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6784" w:rsidRDefault="00A661E8">
      <w:pPr>
        <w:pBdr>
          <w:bottom w:val="single" w:sz="4" w:space="1" w:color="000000"/>
        </w:pBdr>
        <w:spacing w:after="0" w:line="240" w:lineRule="auto"/>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Одеський національний університет імені І. І. Мечникова</w:t>
      </w:r>
    </w:p>
    <w:p w:rsidR="002E6784" w:rsidRDefault="00A661E8">
      <w:pPr>
        <w:spacing w:after="0" w:line="240" w:lineRule="auto"/>
        <w:jc w:val="center"/>
        <w:rPr>
          <w:rFonts w:ascii="Times New Roman" w:eastAsia="Times New Roman" w:hAnsi="Times New Roman" w:cs="Times New Roman"/>
          <w:sz w:val="20"/>
          <w:szCs w:val="20"/>
          <w:lang w:val="uk-UA" w:eastAsia="zh-CN"/>
        </w:rPr>
      </w:pPr>
      <w:r>
        <w:rPr>
          <w:rFonts w:ascii="Times New Roman" w:eastAsia="Times New Roman" w:hAnsi="Times New Roman" w:cs="Times New Roman"/>
          <w:sz w:val="24"/>
          <w:szCs w:val="24"/>
          <w:lang w:val="uk-UA" w:eastAsia="zh-CN"/>
        </w:rPr>
        <w:t>(повне найменування вищого навчального закладу)</w:t>
      </w:r>
    </w:p>
    <w:p w:rsidR="002E6784" w:rsidRDefault="00A661E8">
      <w:pPr>
        <w:pBdr>
          <w:bottom w:val="single" w:sz="4" w:space="1" w:color="000000"/>
        </w:pBdr>
        <w:spacing w:before="240" w:after="0" w:line="240" w:lineRule="auto"/>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Факультет </w:t>
      </w:r>
      <w:r>
        <w:rPr>
          <w:rFonts w:ascii="Times New Roman" w:eastAsia="Times New Roman" w:hAnsi="Times New Roman" w:cs="Times New Roman"/>
          <w:sz w:val="28"/>
          <w:szCs w:val="28"/>
          <w:lang w:eastAsia="zh-CN"/>
        </w:rPr>
        <w:t>геолого-</w:t>
      </w:r>
      <w:proofErr w:type="spellStart"/>
      <w:r>
        <w:rPr>
          <w:rFonts w:ascii="Times New Roman" w:eastAsia="Times New Roman" w:hAnsi="Times New Roman" w:cs="Times New Roman"/>
          <w:sz w:val="28"/>
          <w:szCs w:val="28"/>
          <w:lang w:eastAsia="zh-CN"/>
        </w:rPr>
        <w:t>геогра</w:t>
      </w:r>
      <w:r>
        <w:rPr>
          <w:rFonts w:ascii="Times New Roman" w:eastAsia="Times New Roman" w:hAnsi="Times New Roman" w:cs="Times New Roman"/>
          <w:sz w:val="28"/>
          <w:szCs w:val="28"/>
          <w:lang w:val="uk-UA" w:eastAsia="zh-CN"/>
        </w:rPr>
        <w:t>фічний</w:t>
      </w:r>
      <w:proofErr w:type="spellEnd"/>
    </w:p>
    <w:p w:rsidR="002E6784" w:rsidRDefault="00A661E8">
      <w:pPr>
        <w:spacing w:after="0" w:line="240" w:lineRule="auto"/>
        <w:jc w:val="center"/>
        <w:rPr>
          <w:rFonts w:ascii="Times New Roman" w:eastAsia="Times New Roman" w:hAnsi="Times New Roman" w:cs="Times New Roman"/>
          <w:sz w:val="18"/>
          <w:szCs w:val="18"/>
          <w:lang w:eastAsia="zh-CN"/>
        </w:rPr>
      </w:pPr>
      <w:r>
        <w:rPr>
          <w:rFonts w:ascii="Times New Roman" w:eastAsia="Times New Roman" w:hAnsi="Times New Roman" w:cs="Times New Roman"/>
          <w:sz w:val="18"/>
          <w:szCs w:val="18"/>
          <w:lang w:val="uk-UA" w:eastAsia="zh-CN"/>
        </w:rPr>
        <w:t>(повне найменування інституту/факультету</w:t>
      </w:r>
      <w:r>
        <w:rPr>
          <w:rFonts w:ascii="Times New Roman" w:eastAsia="Times New Roman" w:hAnsi="Times New Roman" w:cs="Times New Roman"/>
          <w:sz w:val="18"/>
          <w:szCs w:val="18"/>
          <w:lang w:eastAsia="zh-CN"/>
        </w:rPr>
        <w:t>)</w:t>
      </w:r>
    </w:p>
    <w:p w:rsidR="002E6784" w:rsidRDefault="00A661E8">
      <w:pPr>
        <w:pBdr>
          <w:bottom w:val="single" w:sz="4" w:space="1" w:color="000000"/>
        </w:pBdr>
        <w:spacing w:before="240" w:after="0" w:line="240" w:lineRule="auto"/>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Кафедра інженерної геології і гідрогеології</w:t>
      </w:r>
    </w:p>
    <w:p w:rsidR="002E6784" w:rsidRDefault="00A661E8">
      <w:pPr>
        <w:spacing w:after="0" w:line="240" w:lineRule="auto"/>
        <w:jc w:val="center"/>
        <w:rPr>
          <w:rFonts w:ascii="Times New Roman" w:eastAsia="Times New Roman" w:hAnsi="Times New Roman" w:cs="Times New Roman"/>
          <w:sz w:val="18"/>
          <w:szCs w:val="18"/>
          <w:lang w:val="uk-UA" w:eastAsia="zh-CN"/>
        </w:rPr>
      </w:pPr>
      <w:r>
        <w:rPr>
          <w:rFonts w:ascii="Times New Roman" w:eastAsia="Times New Roman" w:hAnsi="Times New Roman" w:cs="Times New Roman"/>
          <w:sz w:val="18"/>
          <w:szCs w:val="18"/>
          <w:lang w:val="uk-UA" w:eastAsia="zh-CN"/>
        </w:rPr>
        <w:t>(повна назва кафедри)</w:t>
      </w:r>
    </w:p>
    <w:p w:rsidR="002E6784" w:rsidRDefault="002E6784">
      <w:pPr>
        <w:spacing w:after="0" w:line="240" w:lineRule="auto"/>
        <w:rPr>
          <w:rFonts w:ascii="Times New Roman" w:eastAsia="Times New Roman" w:hAnsi="Times New Roman" w:cs="Times New Roman"/>
          <w:spacing w:val="61"/>
          <w:sz w:val="40"/>
          <w:szCs w:val="40"/>
          <w:lang w:val="uk-UA" w:eastAsia="zh-CN"/>
        </w:rPr>
      </w:pPr>
    </w:p>
    <w:p w:rsidR="002E6784" w:rsidRPr="002B4AAF" w:rsidRDefault="00A661E8">
      <w:pPr>
        <w:spacing w:after="0" w:line="240" w:lineRule="auto"/>
        <w:jc w:val="center"/>
        <w:rPr>
          <w:rFonts w:ascii="Times New Roman" w:eastAsia="Times New Roman" w:hAnsi="Times New Roman" w:cs="Times New Roman"/>
          <w:spacing w:val="60"/>
          <w:sz w:val="32"/>
          <w:szCs w:val="32"/>
          <w:lang w:val="uk-UA" w:eastAsia="zh-CN"/>
        </w:rPr>
      </w:pPr>
      <w:r w:rsidRPr="002B4AAF">
        <w:rPr>
          <w:rFonts w:ascii="Times New Roman" w:eastAsia="Times New Roman" w:hAnsi="Times New Roman" w:cs="Times New Roman"/>
          <w:b/>
          <w:spacing w:val="52"/>
          <w:sz w:val="32"/>
          <w:szCs w:val="32"/>
          <w:lang w:val="uk-UA" w:eastAsia="zh-CN"/>
        </w:rPr>
        <w:t>Дипломна робота</w:t>
      </w:r>
    </w:p>
    <w:p w:rsidR="002E6784" w:rsidRPr="002B4AAF" w:rsidRDefault="00A661E8">
      <w:pPr>
        <w:pBdr>
          <w:bottom w:val="single" w:sz="4" w:space="1" w:color="000000"/>
        </w:pBdr>
        <w:tabs>
          <w:tab w:val="center" w:pos="4819"/>
          <w:tab w:val="right" w:pos="8503"/>
        </w:tabs>
        <w:spacing w:before="240" w:after="0" w:line="240" w:lineRule="auto"/>
        <w:ind w:left="1134" w:right="850"/>
        <w:rPr>
          <w:rFonts w:ascii="Times New Roman" w:eastAsia="Times New Roman" w:hAnsi="Times New Roman" w:cs="Times New Roman"/>
          <w:sz w:val="28"/>
          <w:szCs w:val="28"/>
          <w:lang w:val="uk-UA" w:eastAsia="zh-CN"/>
        </w:rPr>
      </w:pPr>
      <w:r w:rsidRPr="002B4AAF">
        <w:rPr>
          <w:rFonts w:ascii="Times New Roman" w:eastAsia="Times New Roman" w:hAnsi="Times New Roman" w:cs="Times New Roman"/>
          <w:b/>
          <w:sz w:val="28"/>
          <w:szCs w:val="28"/>
          <w:lang w:val="uk-UA" w:eastAsia="zh-CN"/>
        </w:rPr>
        <w:tab/>
      </w:r>
      <w:r w:rsidRPr="002B4AAF">
        <w:rPr>
          <w:rFonts w:ascii="Times New Roman" w:eastAsia="Times New Roman" w:hAnsi="Times New Roman" w:cs="Times New Roman"/>
          <w:sz w:val="28"/>
          <w:szCs w:val="28"/>
          <w:lang w:val="uk-UA" w:eastAsia="zh-CN"/>
        </w:rPr>
        <w:t>на здобуття ступеня вищої освіти «бакалавр»</w:t>
      </w:r>
    </w:p>
    <w:p w:rsidR="002E6784" w:rsidRPr="002B4AAF" w:rsidRDefault="00A661E8">
      <w:pPr>
        <w:tabs>
          <w:tab w:val="right" w:pos="9353"/>
        </w:tabs>
        <w:spacing w:after="0" w:line="240" w:lineRule="auto"/>
        <w:jc w:val="center"/>
        <w:rPr>
          <w:rFonts w:ascii="Times New Roman" w:eastAsia="Times New Roman" w:hAnsi="Times New Roman" w:cs="Times New Roman"/>
          <w:sz w:val="28"/>
          <w:szCs w:val="28"/>
          <w:lang w:val="uk-UA" w:eastAsia="zh-CN"/>
        </w:rPr>
      </w:pPr>
      <w:r w:rsidRPr="002B4AAF">
        <w:rPr>
          <w:rFonts w:ascii="Times New Roman" w:eastAsia="Times New Roman" w:hAnsi="Times New Roman" w:cs="Times New Roman"/>
          <w:sz w:val="28"/>
          <w:szCs w:val="28"/>
          <w:lang w:val="uk-UA" w:eastAsia="zh-CN"/>
        </w:rPr>
        <w:t>на тему:</w:t>
      </w:r>
      <w:r w:rsidRPr="002B4AAF">
        <w:rPr>
          <w:rFonts w:ascii="Times New Roman" w:eastAsia="Times New Roman" w:hAnsi="Times New Roman" w:cs="Times New Roman"/>
          <w:b/>
          <w:sz w:val="28"/>
          <w:szCs w:val="28"/>
          <w:lang w:val="uk-UA" w:eastAsia="zh-CN"/>
        </w:rPr>
        <w:t xml:space="preserve"> «</w:t>
      </w:r>
      <w:r w:rsidRPr="002B4AAF">
        <w:rPr>
          <w:rFonts w:ascii="Times New Roman" w:hAnsi="Times New Roman" w:cs="Times New Roman"/>
          <w:b/>
          <w:sz w:val="28"/>
          <w:szCs w:val="28"/>
          <w:lang w:val="uk-UA"/>
        </w:rPr>
        <w:t>Прогноз впливу будівництва на зміни гідрогеологічних</w:t>
      </w:r>
      <w:r w:rsidR="002B4AAF" w:rsidRPr="002B4AAF">
        <w:rPr>
          <w:rFonts w:ascii="Times New Roman" w:hAnsi="Times New Roman" w:cs="Times New Roman"/>
          <w:b/>
          <w:sz w:val="28"/>
          <w:szCs w:val="28"/>
          <w:lang w:val="uk-UA"/>
        </w:rPr>
        <w:t xml:space="preserve"> </w:t>
      </w:r>
      <w:r w:rsidRPr="002B4AAF">
        <w:rPr>
          <w:rFonts w:ascii="Times New Roman" w:hAnsi="Times New Roman" w:cs="Times New Roman"/>
          <w:b/>
          <w:sz w:val="28"/>
          <w:szCs w:val="28"/>
          <w:lang w:val="uk-UA"/>
        </w:rPr>
        <w:t xml:space="preserve">умов (на ділянці Масив 16, с. </w:t>
      </w:r>
      <w:proofErr w:type="spellStart"/>
      <w:r w:rsidRPr="002B4AAF">
        <w:rPr>
          <w:rFonts w:ascii="Times New Roman" w:hAnsi="Times New Roman" w:cs="Times New Roman"/>
          <w:b/>
          <w:sz w:val="28"/>
          <w:szCs w:val="28"/>
          <w:lang w:val="uk-UA"/>
        </w:rPr>
        <w:t>Усатове</w:t>
      </w:r>
      <w:proofErr w:type="spellEnd"/>
      <w:r w:rsidRPr="002B4AAF">
        <w:rPr>
          <w:rFonts w:ascii="Times New Roman" w:hAnsi="Times New Roman" w:cs="Times New Roman"/>
          <w:b/>
          <w:sz w:val="28"/>
          <w:szCs w:val="28"/>
          <w:lang w:val="uk-UA"/>
        </w:rPr>
        <w:t>, Одеська область)</w:t>
      </w:r>
      <w:r w:rsidRPr="002B4AAF">
        <w:rPr>
          <w:rFonts w:ascii="Times New Roman" w:eastAsia="Times New Roman" w:hAnsi="Times New Roman" w:cs="Times New Roman"/>
          <w:b/>
          <w:sz w:val="28"/>
          <w:szCs w:val="28"/>
          <w:lang w:val="uk-UA" w:eastAsia="zh-CN"/>
        </w:rPr>
        <w:t>»</w:t>
      </w:r>
    </w:p>
    <w:p w:rsidR="002E6784" w:rsidRPr="002B4AAF" w:rsidRDefault="002E6784">
      <w:pPr>
        <w:tabs>
          <w:tab w:val="right" w:pos="9353"/>
        </w:tabs>
        <w:spacing w:after="0" w:line="240" w:lineRule="auto"/>
        <w:jc w:val="center"/>
        <w:rPr>
          <w:rFonts w:ascii="Times New Roman" w:eastAsia="Times New Roman" w:hAnsi="Times New Roman" w:cs="Times New Roman"/>
          <w:sz w:val="28"/>
          <w:szCs w:val="28"/>
          <w:lang w:val="uk-UA" w:eastAsia="zh-CN"/>
        </w:rPr>
      </w:pPr>
    </w:p>
    <w:p w:rsidR="002E6784" w:rsidRPr="002B4AAF" w:rsidRDefault="00A661E8">
      <w:pPr>
        <w:tabs>
          <w:tab w:val="right" w:pos="9353"/>
        </w:tabs>
        <w:spacing w:after="0" w:line="240" w:lineRule="auto"/>
        <w:jc w:val="center"/>
        <w:rPr>
          <w:rFonts w:ascii="Times New Roman" w:eastAsia="Times New Roman" w:hAnsi="Times New Roman" w:cs="Times New Roman"/>
          <w:sz w:val="28"/>
          <w:szCs w:val="28"/>
          <w:lang w:val="uk-UA" w:eastAsia="zh-CN"/>
        </w:rPr>
      </w:pPr>
      <w:r w:rsidRPr="002B4AAF">
        <w:rPr>
          <w:rFonts w:ascii="Times New Roman" w:eastAsia="Times New Roman" w:hAnsi="Times New Roman" w:cs="Times New Roman"/>
          <w:sz w:val="28"/>
          <w:szCs w:val="28"/>
          <w:lang w:val="uk-UA" w:eastAsia="zh-CN"/>
        </w:rPr>
        <w:t>«</w:t>
      </w:r>
      <w:r w:rsidRPr="002B4AAF">
        <w:rPr>
          <w:rFonts w:ascii="Times New Roman" w:eastAsia="Times New Roman" w:hAnsi="Times New Roman" w:cs="Times New Roman"/>
          <w:sz w:val="32"/>
          <w:szCs w:val="32"/>
          <w:lang w:val="en-US" w:eastAsia="uk-UA"/>
        </w:rPr>
        <w:t xml:space="preserve">Construction impact forecast of hydrogeological conditions (16 </w:t>
      </w:r>
      <w:proofErr w:type="spellStart"/>
      <w:r w:rsidRPr="002B4AAF">
        <w:rPr>
          <w:rFonts w:ascii="Times New Roman" w:eastAsia="Times New Roman" w:hAnsi="Times New Roman" w:cs="Times New Roman"/>
          <w:sz w:val="32"/>
          <w:szCs w:val="32"/>
          <w:lang w:val="en-US" w:eastAsia="uk-UA"/>
        </w:rPr>
        <w:t>Masyv</w:t>
      </w:r>
      <w:proofErr w:type="spellEnd"/>
      <w:r w:rsidRPr="002B4AAF">
        <w:rPr>
          <w:rFonts w:ascii="Times New Roman" w:eastAsia="Times New Roman" w:hAnsi="Times New Roman" w:cs="Times New Roman"/>
          <w:sz w:val="32"/>
          <w:szCs w:val="32"/>
          <w:lang w:val="en-US" w:eastAsia="uk-UA"/>
        </w:rPr>
        <w:t xml:space="preserve">, </w:t>
      </w:r>
      <w:proofErr w:type="spellStart"/>
      <w:r w:rsidRPr="002B4AAF">
        <w:rPr>
          <w:rFonts w:ascii="Times New Roman" w:eastAsia="Times New Roman" w:hAnsi="Times New Roman" w:cs="Times New Roman"/>
          <w:sz w:val="32"/>
          <w:szCs w:val="32"/>
          <w:lang w:val="en-US" w:eastAsia="uk-UA"/>
        </w:rPr>
        <w:t>Usatove</w:t>
      </w:r>
      <w:proofErr w:type="spellEnd"/>
      <w:r w:rsidRPr="002B4AAF">
        <w:rPr>
          <w:rFonts w:ascii="Times New Roman" w:eastAsia="Times New Roman" w:hAnsi="Times New Roman" w:cs="Times New Roman"/>
          <w:sz w:val="32"/>
          <w:szCs w:val="32"/>
          <w:lang w:val="en-US" w:eastAsia="uk-UA"/>
        </w:rPr>
        <w:t>, Odesa region building area)</w:t>
      </w:r>
      <w:r w:rsidRPr="002B4AAF">
        <w:rPr>
          <w:rFonts w:ascii="Times New Roman" w:eastAsia="Times New Roman" w:hAnsi="Times New Roman" w:cs="Times New Roman"/>
          <w:sz w:val="28"/>
          <w:szCs w:val="28"/>
          <w:lang w:val="uk-UA" w:eastAsia="zh-CN"/>
        </w:rPr>
        <w:t>»</w:t>
      </w:r>
    </w:p>
    <w:p w:rsidR="002E6784" w:rsidRPr="002B4AAF" w:rsidRDefault="002E6784">
      <w:pPr>
        <w:tabs>
          <w:tab w:val="right" w:pos="9353"/>
        </w:tabs>
        <w:spacing w:after="0" w:line="240" w:lineRule="auto"/>
        <w:rPr>
          <w:rFonts w:ascii="Times New Roman" w:eastAsia="Times New Roman" w:hAnsi="Times New Roman" w:cs="Times New Roman"/>
          <w:u w:val="single"/>
          <w:lang w:val="uk-UA" w:eastAsia="zh-CN"/>
        </w:rPr>
      </w:pPr>
    </w:p>
    <w:p w:rsidR="002E6784" w:rsidRPr="002B4AAF" w:rsidRDefault="002E6784">
      <w:pPr>
        <w:tabs>
          <w:tab w:val="right" w:pos="9353"/>
        </w:tabs>
        <w:spacing w:after="0" w:line="240" w:lineRule="auto"/>
        <w:rPr>
          <w:rFonts w:ascii="Times New Roman" w:eastAsia="Times New Roman" w:hAnsi="Times New Roman" w:cs="Times New Roman"/>
          <w:b/>
          <w:sz w:val="28"/>
          <w:szCs w:val="28"/>
          <w:u w:val="single"/>
          <w:lang w:val="uk-UA" w:eastAsia="zh-CN"/>
        </w:rPr>
      </w:pPr>
    </w:p>
    <w:p w:rsidR="002E6784" w:rsidRPr="002B4AAF" w:rsidRDefault="002E6784">
      <w:pPr>
        <w:tabs>
          <w:tab w:val="right" w:pos="9353"/>
        </w:tabs>
        <w:spacing w:after="0" w:line="240" w:lineRule="auto"/>
        <w:rPr>
          <w:rFonts w:ascii="Times New Roman" w:eastAsia="Times New Roman" w:hAnsi="Times New Roman" w:cs="Times New Roman"/>
          <w:b/>
          <w:sz w:val="28"/>
          <w:szCs w:val="28"/>
          <w:u w:val="single"/>
          <w:lang w:val="uk-UA" w:eastAsia="zh-CN"/>
        </w:rPr>
      </w:pPr>
    </w:p>
    <w:p w:rsidR="002E6784" w:rsidRPr="002B4AAF" w:rsidRDefault="00A661E8">
      <w:pPr>
        <w:spacing w:after="0"/>
        <w:ind w:left="3402"/>
        <w:rPr>
          <w:rFonts w:ascii="Times New Roman" w:eastAsia="Times New Roman" w:hAnsi="Times New Roman" w:cs="Times New Roman"/>
          <w:sz w:val="28"/>
          <w:szCs w:val="28"/>
          <w:lang w:val="uk-UA" w:eastAsia="zh-CN"/>
        </w:rPr>
      </w:pPr>
      <w:r w:rsidRPr="002B4AAF">
        <w:rPr>
          <w:rFonts w:ascii="Times New Roman" w:eastAsia="Times New Roman" w:hAnsi="Times New Roman" w:cs="Times New Roman"/>
          <w:sz w:val="28"/>
          <w:szCs w:val="28"/>
          <w:lang w:val="uk-UA" w:eastAsia="zh-CN"/>
        </w:rPr>
        <w:t>Виконав: студент денної форми навчання</w:t>
      </w:r>
    </w:p>
    <w:p w:rsidR="002E6784" w:rsidRPr="002B4AAF" w:rsidRDefault="00A661E8">
      <w:pPr>
        <w:widowControl w:val="0"/>
        <w:spacing w:after="0" w:line="240" w:lineRule="auto"/>
        <w:ind w:left="3402"/>
        <w:jc w:val="both"/>
        <w:rPr>
          <w:rFonts w:ascii="Times New Roman" w:eastAsia="Times New Roman" w:hAnsi="Times New Roman" w:cs="Times New Roman"/>
          <w:color w:val="000000"/>
          <w:sz w:val="28"/>
          <w:szCs w:val="28"/>
          <w:lang w:val="uk-UA"/>
        </w:rPr>
      </w:pPr>
      <w:r w:rsidRPr="002B4AAF">
        <w:rPr>
          <w:rFonts w:ascii="Times New Roman" w:eastAsia="Times New Roman" w:hAnsi="Times New Roman" w:cs="Times New Roman"/>
          <w:color w:val="000000"/>
          <w:sz w:val="28"/>
          <w:szCs w:val="28"/>
          <w:lang w:val="uk-UA"/>
        </w:rPr>
        <w:t>спеціальності 103 "Науки про Землю" (Геологія)</w:t>
      </w:r>
    </w:p>
    <w:p w:rsidR="002E6784" w:rsidRPr="002B4AAF" w:rsidRDefault="00A661E8">
      <w:pPr>
        <w:tabs>
          <w:tab w:val="left" w:pos="5245"/>
          <w:tab w:val="right" w:pos="9353"/>
        </w:tabs>
        <w:spacing w:after="0"/>
        <w:ind w:left="3402"/>
        <w:rPr>
          <w:rFonts w:ascii="Times New Roman" w:eastAsia="Times New Roman" w:hAnsi="Times New Roman" w:cs="Times New Roman"/>
          <w:sz w:val="28"/>
          <w:szCs w:val="28"/>
          <w:lang w:val="uk-UA" w:eastAsia="zh-CN"/>
        </w:rPr>
      </w:pPr>
      <w:bookmarkStart w:id="0" w:name="_GoBack"/>
      <w:proofErr w:type="spellStart"/>
      <w:r w:rsidRPr="002B4AAF">
        <w:rPr>
          <w:rFonts w:ascii="Times New Roman" w:eastAsia="Times New Roman" w:hAnsi="Times New Roman" w:cs="Times New Roman"/>
          <w:sz w:val="28"/>
          <w:szCs w:val="28"/>
          <w:lang w:val="uk-UA" w:eastAsia="zh-CN"/>
        </w:rPr>
        <w:t>Ішков</w:t>
      </w:r>
      <w:proofErr w:type="spellEnd"/>
      <w:r w:rsidRPr="002B4AAF">
        <w:rPr>
          <w:rFonts w:ascii="Times New Roman" w:eastAsia="Times New Roman" w:hAnsi="Times New Roman" w:cs="Times New Roman"/>
          <w:sz w:val="28"/>
          <w:szCs w:val="28"/>
          <w:lang w:val="uk-UA" w:eastAsia="zh-CN"/>
        </w:rPr>
        <w:t xml:space="preserve"> Віктор Юрійович</w:t>
      </w:r>
    </w:p>
    <w:bookmarkEnd w:id="0"/>
    <w:p w:rsidR="002E6784" w:rsidRPr="002B4AAF" w:rsidRDefault="00A661E8">
      <w:pPr>
        <w:tabs>
          <w:tab w:val="left" w:pos="5245"/>
          <w:tab w:val="right" w:pos="9353"/>
        </w:tabs>
        <w:spacing w:after="0"/>
        <w:ind w:left="3402"/>
        <w:rPr>
          <w:rFonts w:ascii="Times New Roman" w:eastAsia="Times New Roman" w:hAnsi="Times New Roman" w:cs="Times New Roman"/>
          <w:sz w:val="28"/>
          <w:szCs w:val="28"/>
          <w:lang w:val="uk-UA" w:eastAsia="zh-CN"/>
        </w:rPr>
      </w:pPr>
      <w:r w:rsidRPr="002B4AAF">
        <w:rPr>
          <w:rFonts w:ascii="Times New Roman" w:eastAsia="Times New Roman" w:hAnsi="Times New Roman" w:cs="Times New Roman"/>
          <w:sz w:val="28"/>
          <w:szCs w:val="28"/>
          <w:lang w:val="uk-UA" w:eastAsia="zh-CN"/>
        </w:rPr>
        <w:t xml:space="preserve">Керівник: ст. </w:t>
      </w:r>
      <w:proofErr w:type="spellStart"/>
      <w:r w:rsidRPr="002B4AAF">
        <w:rPr>
          <w:rFonts w:ascii="Times New Roman" w:eastAsia="Times New Roman" w:hAnsi="Times New Roman" w:cs="Times New Roman"/>
          <w:sz w:val="28"/>
          <w:szCs w:val="28"/>
          <w:lang w:val="uk-UA" w:eastAsia="zh-CN"/>
        </w:rPr>
        <w:t>викл</w:t>
      </w:r>
      <w:proofErr w:type="spellEnd"/>
      <w:r w:rsidR="00557FF6">
        <w:rPr>
          <w:rFonts w:ascii="Times New Roman" w:eastAsia="Times New Roman" w:hAnsi="Times New Roman" w:cs="Times New Roman"/>
          <w:sz w:val="28"/>
          <w:szCs w:val="28"/>
          <w:lang w:val="uk-UA" w:eastAsia="zh-CN"/>
        </w:rPr>
        <w:t>.</w:t>
      </w:r>
      <w:r w:rsidRPr="002B4AAF">
        <w:rPr>
          <w:rFonts w:ascii="Times New Roman" w:eastAsia="Times New Roman" w:hAnsi="Times New Roman" w:cs="Times New Roman"/>
          <w:sz w:val="28"/>
          <w:szCs w:val="28"/>
          <w:lang w:val="uk-UA" w:eastAsia="zh-CN"/>
        </w:rPr>
        <w:t xml:space="preserve"> </w:t>
      </w:r>
      <w:proofErr w:type="spellStart"/>
      <w:r w:rsidR="00557FF6" w:rsidRPr="002B4AAF">
        <w:rPr>
          <w:rFonts w:ascii="Times New Roman" w:eastAsia="Times New Roman" w:hAnsi="Times New Roman" w:cs="Times New Roman"/>
          <w:sz w:val="28"/>
          <w:szCs w:val="28"/>
          <w:lang w:val="uk-UA" w:eastAsia="zh-CN"/>
        </w:rPr>
        <w:t>Шаталін</w:t>
      </w:r>
      <w:proofErr w:type="spellEnd"/>
      <w:r w:rsidR="00557FF6" w:rsidRPr="002B4AAF">
        <w:rPr>
          <w:rFonts w:ascii="Times New Roman" w:eastAsia="Times New Roman" w:hAnsi="Times New Roman" w:cs="Times New Roman"/>
          <w:sz w:val="28"/>
          <w:szCs w:val="28"/>
          <w:lang w:val="uk-UA" w:eastAsia="zh-CN"/>
        </w:rPr>
        <w:t xml:space="preserve"> С. М.</w:t>
      </w:r>
    </w:p>
    <w:p w:rsidR="002E6784" w:rsidRPr="002B4AAF" w:rsidRDefault="00A661E8">
      <w:pPr>
        <w:tabs>
          <w:tab w:val="left" w:pos="5245"/>
          <w:tab w:val="right" w:pos="9353"/>
        </w:tabs>
        <w:spacing w:after="0"/>
        <w:ind w:left="3402"/>
        <w:rPr>
          <w:rFonts w:ascii="Times New Roman" w:eastAsia="Times New Roman" w:hAnsi="Times New Roman" w:cs="Times New Roman"/>
          <w:sz w:val="28"/>
          <w:szCs w:val="28"/>
          <w:lang w:val="uk-UA" w:eastAsia="zh-CN"/>
        </w:rPr>
      </w:pPr>
      <w:r w:rsidRPr="002B4AAF">
        <w:rPr>
          <w:rFonts w:ascii="Times New Roman" w:eastAsia="Times New Roman" w:hAnsi="Times New Roman" w:cs="Times New Roman"/>
          <w:sz w:val="28"/>
          <w:szCs w:val="28"/>
          <w:lang w:val="uk-UA" w:eastAsia="zh-CN"/>
        </w:rPr>
        <w:t xml:space="preserve">Рецензент: канд. геол. н., доц. </w:t>
      </w:r>
      <w:proofErr w:type="spellStart"/>
      <w:r w:rsidRPr="002B4AAF">
        <w:rPr>
          <w:rFonts w:ascii="Times New Roman" w:eastAsia="Times New Roman" w:hAnsi="Times New Roman" w:cs="Times New Roman"/>
          <w:sz w:val="28"/>
          <w:szCs w:val="28"/>
          <w:lang w:val="uk-UA" w:eastAsia="zh-CN"/>
        </w:rPr>
        <w:t>Федорончук</w:t>
      </w:r>
      <w:proofErr w:type="spellEnd"/>
      <w:r w:rsidRPr="002B4AAF">
        <w:rPr>
          <w:rFonts w:ascii="Times New Roman" w:eastAsia="Times New Roman" w:hAnsi="Times New Roman" w:cs="Times New Roman"/>
          <w:sz w:val="28"/>
          <w:szCs w:val="28"/>
          <w:lang w:val="uk-UA" w:eastAsia="zh-CN"/>
        </w:rPr>
        <w:t xml:space="preserve"> Н. О.</w:t>
      </w:r>
    </w:p>
    <w:p w:rsidR="002E6784" w:rsidRPr="002B4AAF" w:rsidRDefault="002E6784">
      <w:pPr>
        <w:tabs>
          <w:tab w:val="left" w:pos="5245"/>
          <w:tab w:val="right" w:pos="9353"/>
        </w:tabs>
        <w:spacing w:after="0"/>
        <w:ind w:left="3402"/>
        <w:rPr>
          <w:rFonts w:ascii="Times New Roman" w:eastAsia="Times New Roman" w:hAnsi="Times New Roman" w:cs="Times New Roman"/>
          <w:sz w:val="28"/>
          <w:szCs w:val="28"/>
          <w:lang w:val="uk-UA" w:eastAsia="zh-CN"/>
        </w:rPr>
      </w:pPr>
    </w:p>
    <w:p w:rsidR="002E6784" w:rsidRPr="002B4AAF" w:rsidRDefault="002E6784">
      <w:pPr>
        <w:tabs>
          <w:tab w:val="left" w:pos="5245"/>
          <w:tab w:val="right" w:pos="9353"/>
        </w:tabs>
        <w:spacing w:after="0"/>
        <w:ind w:left="3402"/>
        <w:rPr>
          <w:rFonts w:ascii="Times New Roman" w:eastAsia="Times New Roman" w:hAnsi="Times New Roman" w:cs="Times New Roman"/>
          <w:sz w:val="28"/>
          <w:szCs w:val="28"/>
          <w:lang w:val="uk-UA" w:eastAsia="zh-CN"/>
        </w:rPr>
      </w:pPr>
    </w:p>
    <w:p w:rsidR="002E6784" w:rsidRPr="002B4AAF" w:rsidRDefault="002E6784">
      <w:pPr>
        <w:spacing w:after="0" w:line="240" w:lineRule="auto"/>
        <w:ind w:left="3969"/>
        <w:rPr>
          <w:rFonts w:ascii="Times New Roman" w:eastAsia="Times New Roman" w:hAnsi="Times New Roman" w:cs="Times New Roman"/>
          <w:sz w:val="28"/>
          <w:szCs w:val="28"/>
          <w:lang w:val="uk-UA" w:eastAsia="zh-CN"/>
        </w:rPr>
      </w:pPr>
    </w:p>
    <w:tbl>
      <w:tblPr>
        <w:tblW w:w="9867" w:type="dxa"/>
        <w:tblLook w:val="04A0" w:firstRow="1" w:lastRow="0" w:firstColumn="1" w:lastColumn="0" w:noHBand="0" w:noVBand="1"/>
      </w:tblPr>
      <w:tblGrid>
        <w:gridCol w:w="5081"/>
        <w:gridCol w:w="4786"/>
      </w:tblGrid>
      <w:tr w:rsidR="002E6784" w:rsidRPr="002B4AAF">
        <w:tc>
          <w:tcPr>
            <w:tcW w:w="5081" w:type="dxa"/>
          </w:tcPr>
          <w:p w:rsidR="002E6784" w:rsidRPr="002B4AAF" w:rsidRDefault="00A661E8">
            <w:pPr>
              <w:spacing w:after="0" w:line="240" w:lineRule="auto"/>
              <w:rPr>
                <w:rFonts w:ascii="Times New Roman" w:eastAsia="Times New Roman" w:hAnsi="Times New Roman" w:cs="Times New Roman"/>
                <w:color w:val="000000"/>
                <w:sz w:val="28"/>
                <w:szCs w:val="28"/>
                <w:lang w:val="uk-UA" w:eastAsia="zh-CN"/>
              </w:rPr>
            </w:pPr>
            <w:r w:rsidRPr="002B4AAF">
              <w:rPr>
                <w:rFonts w:ascii="Times New Roman" w:eastAsia="Times New Roman" w:hAnsi="Times New Roman" w:cs="Times New Roman"/>
                <w:sz w:val="28"/>
                <w:szCs w:val="28"/>
                <w:lang w:val="uk-UA" w:eastAsia="zh-CN"/>
              </w:rPr>
              <w:t>Рекомендовано до захисту:</w:t>
            </w:r>
          </w:p>
          <w:p w:rsidR="002E6784" w:rsidRPr="002B4AAF" w:rsidRDefault="00A661E8">
            <w:pPr>
              <w:spacing w:before="120" w:after="0" w:line="240" w:lineRule="auto"/>
              <w:rPr>
                <w:rFonts w:ascii="Times New Roman" w:eastAsia="Times New Roman" w:hAnsi="Times New Roman" w:cs="Times New Roman"/>
                <w:sz w:val="28"/>
                <w:szCs w:val="28"/>
                <w:lang w:val="uk-UA" w:eastAsia="zh-CN"/>
              </w:rPr>
            </w:pPr>
            <w:r w:rsidRPr="002B4AAF">
              <w:rPr>
                <w:rFonts w:ascii="Times New Roman" w:eastAsia="Times New Roman" w:hAnsi="Times New Roman" w:cs="Times New Roman"/>
                <w:sz w:val="28"/>
                <w:szCs w:val="28"/>
                <w:lang w:val="uk-UA" w:eastAsia="zh-CN"/>
              </w:rPr>
              <w:t>Протокол засідання кафедри</w:t>
            </w:r>
          </w:p>
          <w:p w:rsidR="002E6784" w:rsidRPr="002B4AAF" w:rsidRDefault="00A661E8">
            <w:pPr>
              <w:spacing w:before="120" w:after="0" w:line="240" w:lineRule="auto"/>
              <w:rPr>
                <w:rFonts w:ascii="Times New Roman" w:eastAsia="Times New Roman" w:hAnsi="Times New Roman" w:cs="Times New Roman"/>
                <w:sz w:val="28"/>
                <w:szCs w:val="28"/>
                <w:lang w:val="uk-UA" w:eastAsia="zh-CN"/>
              </w:rPr>
            </w:pPr>
            <w:r w:rsidRPr="002B4AAF">
              <w:rPr>
                <w:rFonts w:ascii="Times New Roman" w:eastAsia="Times New Roman" w:hAnsi="Times New Roman" w:cs="Times New Roman"/>
                <w:sz w:val="28"/>
                <w:szCs w:val="28"/>
                <w:lang w:val="uk-UA" w:eastAsia="zh-CN"/>
              </w:rPr>
              <w:t>№ 10  від 01. 06. 2022 р.</w:t>
            </w:r>
          </w:p>
          <w:p w:rsidR="002E6784" w:rsidRPr="002B4AAF" w:rsidRDefault="00A661E8">
            <w:pPr>
              <w:spacing w:before="600" w:after="0" w:line="240" w:lineRule="auto"/>
              <w:rPr>
                <w:rFonts w:ascii="Times New Roman" w:eastAsia="Times New Roman" w:hAnsi="Times New Roman" w:cs="Times New Roman"/>
                <w:sz w:val="28"/>
                <w:szCs w:val="28"/>
                <w:lang w:val="uk-UA" w:eastAsia="zh-CN"/>
              </w:rPr>
            </w:pPr>
            <w:r w:rsidRPr="002B4AAF">
              <w:rPr>
                <w:rFonts w:ascii="Times New Roman" w:eastAsia="Times New Roman" w:hAnsi="Times New Roman" w:cs="Times New Roman"/>
                <w:sz w:val="28"/>
                <w:szCs w:val="28"/>
                <w:lang w:val="uk-UA" w:eastAsia="zh-CN"/>
              </w:rPr>
              <w:t>Завідувач кафедри</w:t>
            </w:r>
          </w:p>
          <w:p w:rsidR="002E6784" w:rsidRPr="002B4AAF" w:rsidRDefault="00A661E8">
            <w:pPr>
              <w:tabs>
                <w:tab w:val="left" w:pos="1168"/>
                <w:tab w:val="left" w:pos="3861"/>
              </w:tabs>
              <w:spacing w:before="360" w:after="0" w:line="240" w:lineRule="auto"/>
              <w:rPr>
                <w:rFonts w:ascii="Times New Roman" w:eastAsia="Times New Roman" w:hAnsi="Times New Roman" w:cs="Times New Roman"/>
                <w:sz w:val="28"/>
                <w:szCs w:val="28"/>
                <w:u w:val="single"/>
                <w:lang w:val="uk-UA" w:eastAsia="zh-CN"/>
              </w:rPr>
            </w:pPr>
            <w:r w:rsidRPr="002B4AAF">
              <w:rPr>
                <w:rFonts w:ascii="Times New Roman" w:eastAsia="Times New Roman" w:hAnsi="Times New Roman" w:cs="Times New Roman"/>
                <w:sz w:val="28"/>
                <w:szCs w:val="28"/>
                <w:u w:val="single"/>
                <w:lang w:val="uk-UA" w:eastAsia="zh-CN"/>
              </w:rPr>
              <w:tab/>
            </w:r>
            <w:r w:rsidRPr="002B4AAF">
              <w:rPr>
                <w:rFonts w:ascii="Times New Roman" w:eastAsia="Times New Roman" w:hAnsi="Times New Roman" w:cs="Times New Roman"/>
                <w:sz w:val="28"/>
                <w:szCs w:val="28"/>
                <w:lang w:val="uk-UA" w:eastAsia="zh-CN"/>
              </w:rPr>
              <w:t xml:space="preserve">              Козлова Т. В.</w:t>
            </w:r>
          </w:p>
          <w:p w:rsidR="002E6784" w:rsidRPr="002B4AAF" w:rsidRDefault="00A661E8">
            <w:pPr>
              <w:tabs>
                <w:tab w:val="left" w:pos="284"/>
                <w:tab w:val="left" w:pos="1767"/>
              </w:tabs>
              <w:spacing w:after="0" w:line="240" w:lineRule="auto"/>
              <w:rPr>
                <w:rFonts w:ascii="Times New Roman" w:eastAsia="Times New Roman" w:hAnsi="Times New Roman" w:cs="Times New Roman"/>
                <w:color w:val="000000"/>
                <w:sz w:val="24"/>
                <w:szCs w:val="24"/>
                <w:lang w:val="uk-UA" w:eastAsia="zh-CN"/>
              </w:rPr>
            </w:pPr>
            <w:r w:rsidRPr="002B4AAF">
              <w:rPr>
                <w:rFonts w:ascii="Times New Roman" w:eastAsia="Times New Roman" w:hAnsi="Times New Roman" w:cs="Times New Roman"/>
                <w:sz w:val="24"/>
                <w:szCs w:val="24"/>
                <w:lang w:val="uk-UA" w:eastAsia="zh-CN"/>
              </w:rPr>
              <w:tab/>
              <w:t>(підпис)</w:t>
            </w:r>
            <w:r w:rsidRPr="002B4AAF">
              <w:rPr>
                <w:rFonts w:ascii="Times New Roman" w:eastAsia="Times New Roman" w:hAnsi="Times New Roman" w:cs="Times New Roman"/>
                <w:sz w:val="24"/>
                <w:szCs w:val="24"/>
                <w:lang w:val="uk-UA" w:eastAsia="zh-CN"/>
              </w:rPr>
              <w:tab/>
            </w:r>
          </w:p>
        </w:tc>
        <w:tc>
          <w:tcPr>
            <w:tcW w:w="4786" w:type="dxa"/>
          </w:tcPr>
          <w:p w:rsidR="002E6784" w:rsidRPr="002B4AAF" w:rsidRDefault="00A661E8">
            <w:pPr>
              <w:tabs>
                <w:tab w:val="right" w:pos="4462"/>
              </w:tabs>
              <w:spacing w:after="0" w:line="240" w:lineRule="auto"/>
              <w:rPr>
                <w:rFonts w:ascii="Times New Roman" w:eastAsia="Times New Roman" w:hAnsi="Times New Roman" w:cs="Times New Roman"/>
                <w:color w:val="000000"/>
                <w:sz w:val="28"/>
                <w:szCs w:val="28"/>
                <w:lang w:val="uk-UA" w:eastAsia="zh-CN"/>
              </w:rPr>
            </w:pPr>
            <w:r w:rsidRPr="002B4AAF">
              <w:rPr>
                <w:rFonts w:ascii="Times New Roman" w:eastAsia="Times New Roman" w:hAnsi="Times New Roman" w:cs="Times New Roman"/>
                <w:sz w:val="28"/>
                <w:szCs w:val="28"/>
                <w:lang w:val="uk-UA" w:eastAsia="zh-CN"/>
              </w:rPr>
              <w:t>Захищено на засіданні ЕК № 2</w:t>
            </w:r>
          </w:p>
          <w:p w:rsidR="002E6784" w:rsidRPr="002B4AAF" w:rsidRDefault="00A661E8">
            <w:pPr>
              <w:tabs>
                <w:tab w:val="right" w:pos="4462"/>
              </w:tabs>
              <w:spacing w:before="120" w:after="0" w:line="240" w:lineRule="auto"/>
              <w:rPr>
                <w:rFonts w:ascii="Times New Roman" w:eastAsia="Times New Roman" w:hAnsi="Times New Roman" w:cs="Times New Roman"/>
                <w:sz w:val="28"/>
                <w:szCs w:val="28"/>
                <w:lang w:val="uk-UA" w:eastAsia="zh-CN"/>
              </w:rPr>
            </w:pPr>
            <w:r w:rsidRPr="002B4AAF">
              <w:rPr>
                <w:rFonts w:ascii="Times New Roman" w:eastAsia="Times New Roman" w:hAnsi="Times New Roman" w:cs="Times New Roman"/>
                <w:sz w:val="28"/>
                <w:szCs w:val="28"/>
                <w:lang w:val="uk-UA" w:eastAsia="zh-CN"/>
              </w:rPr>
              <w:t xml:space="preserve">протокол №  </w:t>
            </w:r>
            <w:r w:rsidR="00557FF6">
              <w:rPr>
                <w:rFonts w:ascii="Times New Roman" w:eastAsia="Times New Roman" w:hAnsi="Times New Roman" w:cs="Times New Roman"/>
                <w:sz w:val="28"/>
                <w:szCs w:val="28"/>
                <w:lang w:val="uk-UA" w:eastAsia="zh-CN"/>
              </w:rPr>
              <w:t xml:space="preserve"> </w:t>
            </w:r>
            <w:r w:rsidRPr="002B4AAF">
              <w:rPr>
                <w:rFonts w:ascii="Times New Roman" w:eastAsia="Times New Roman" w:hAnsi="Times New Roman" w:cs="Times New Roman"/>
                <w:sz w:val="28"/>
                <w:szCs w:val="28"/>
                <w:lang w:val="uk-UA" w:eastAsia="zh-CN"/>
              </w:rPr>
              <w:t xml:space="preserve"> від       . 06. 2022 р.</w:t>
            </w:r>
            <w:r w:rsidRPr="002B4AAF">
              <w:rPr>
                <w:rFonts w:ascii="Times New Roman" w:eastAsia="Times New Roman" w:hAnsi="Times New Roman" w:cs="Times New Roman"/>
                <w:sz w:val="28"/>
                <w:szCs w:val="28"/>
                <w:lang w:val="uk-UA" w:eastAsia="zh-CN"/>
              </w:rPr>
              <w:tab/>
            </w:r>
          </w:p>
          <w:p w:rsidR="002E6784" w:rsidRPr="002B4AAF" w:rsidRDefault="00A661E8">
            <w:pPr>
              <w:tabs>
                <w:tab w:val="right" w:pos="4462"/>
              </w:tabs>
              <w:spacing w:before="120" w:after="0" w:line="240" w:lineRule="auto"/>
              <w:rPr>
                <w:rFonts w:ascii="Times New Roman" w:eastAsia="Times New Roman" w:hAnsi="Times New Roman" w:cs="Times New Roman"/>
                <w:sz w:val="28"/>
                <w:szCs w:val="28"/>
                <w:lang w:val="uk-UA" w:eastAsia="zh-CN"/>
              </w:rPr>
            </w:pPr>
            <w:r w:rsidRPr="002B4AAF">
              <w:rPr>
                <w:rFonts w:ascii="Times New Roman" w:eastAsia="Times New Roman" w:hAnsi="Times New Roman" w:cs="Times New Roman"/>
                <w:sz w:val="28"/>
                <w:szCs w:val="28"/>
                <w:lang w:val="uk-UA" w:eastAsia="zh-CN"/>
              </w:rPr>
              <w:t>Оцінка______________/___</w:t>
            </w:r>
            <w:r w:rsidRPr="002B4AAF">
              <w:rPr>
                <w:rFonts w:ascii="Times New Roman" w:eastAsia="Times New Roman" w:hAnsi="Times New Roman" w:cs="Times New Roman"/>
                <w:sz w:val="24"/>
                <w:szCs w:val="24"/>
                <w:lang w:val="uk-UA" w:eastAsia="zh-CN"/>
              </w:rPr>
              <w:tab/>
            </w:r>
            <w:r w:rsidRPr="002B4AAF">
              <w:rPr>
                <w:rFonts w:ascii="Times New Roman" w:eastAsia="Times New Roman" w:hAnsi="Times New Roman" w:cs="Times New Roman"/>
                <w:sz w:val="28"/>
                <w:szCs w:val="28"/>
                <w:lang w:val="uk-UA" w:eastAsia="zh-CN"/>
              </w:rPr>
              <w:t>___/_____</w:t>
            </w:r>
          </w:p>
          <w:p w:rsidR="002E6784" w:rsidRPr="002B4AAF" w:rsidRDefault="00A661E8">
            <w:pPr>
              <w:spacing w:after="0" w:line="240" w:lineRule="auto"/>
              <w:jc w:val="center"/>
              <w:rPr>
                <w:rFonts w:ascii="Times New Roman" w:eastAsia="Times New Roman" w:hAnsi="Times New Roman" w:cs="Times New Roman"/>
                <w:sz w:val="20"/>
                <w:szCs w:val="20"/>
                <w:lang w:val="uk-UA" w:eastAsia="zh-CN"/>
              </w:rPr>
            </w:pPr>
            <w:r w:rsidRPr="002B4AAF">
              <w:rPr>
                <w:rFonts w:ascii="Times New Roman" w:eastAsia="Times New Roman" w:hAnsi="Times New Roman" w:cs="Times New Roman"/>
                <w:sz w:val="24"/>
                <w:szCs w:val="24"/>
                <w:lang w:val="uk-UA" w:eastAsia="zh-CN"/>
              </w:rPr>
              <w:t>(за національною шкалою/шкалою ЕСТS/ бали)</w:t>
            </w:r>
          </w:p>
          <w:p w:rsidR="002E6784" w:rsidRPr="002B4AAF" w:rsidRDefault="00A661E8">
            <w:pPr>
              <w:spacing w:before="360" w:after="0" w:line="240" w:lineRule="auto"/>
              <w:rPr>
                <w:rFonts w:ascii="Times New Roman" w:eastAsia="Times New Roman" w:hAnsi="Times New Roman" w:cs="Times New Roman"/>
                <w:sz w:val="28"/>
                <w:szCs w:val="28"/>
                <w:lang w:val="uk-UA" w:eastAsia="zh-CN"/>
              </w:rPr>
            </w:pPr>
            <w:r w:rsidRPr="002B4AAF">
              <w:rPr>
                <w:rFonts w:ascii="Times New Roman" w:eastAsia="Times New Roman" w:hAnsi="Times New Roman" w:cs="Times New Roman"/>
                <w:sz w:val="28"/>
                <w:szCs w:val="28"/>
                <w:lang w:val="uk-UA" w:eastAsia="zh-CN"/>
              </w:rPr>
              <w:t>Голова ЕК</w:t>
            </w:r>
          </w:p>
          <w:p w:rsidR="002E6784" w:rsidRPr="002B4AAF" w:rsidRDefault="00A661E8">
            <w:pPr>
              <w:tabs>
                <w:tab w:val="left" w:pos="1446"/>
                <w:tab w:val="right" w:pos="4462"/>
              </w:tabs>
              <w:spacing w:before="360" w:after="0" w:line="240" w:lineRule="auto"/>
              <w:rPr>
                <w:rFonts w:ascii="Times New Roman" w:eastAsia="Times New Roman" w:hAnsi="Times New Roman" w:cs="Times New Roman"/>
                <w:sz w:val="28"/>
                <w:szCs w:val="28"/>
                <w:u w:val="single"/>
                <w:lang w:val="uk-UA" w:eastAsia="zh-CN"/>
              </w:rPr>
            </w:pPr>
            <w:r w:rsidRPr="002B4AAF">
              <w:rPr>
                <w:rFonts w:ascii="Times New Roman" w:eastAsia="Times New Roman" w:hAnsi="Times New Roman" w:cs="Times New Roman"/>
                <w:sz w:val="28"/>
                <w:szCs w:val="28"/>
                <w:u w:val="single"/>
                <w:lang w:val="uk-UA" w:eastAsia="zh-CN"/>
              </w:rPr>
              <w:tab/>
            </w:r>
            <w:proofErr w:type="spellStart"/>
            <w:r w:rsidRPr="002B4AAF">
              <w:rPr>
                <w:rFonts w:ascii="Times New Roman" w:eastAsia="Times New Roman" w:hAnsi="Times New Roman" w:cs="Times New Roman"/>
                <w:sz w:val="28"/>
                <w:szCs w:val="28"/>
                <w:lang w:val="uk-UA" w:eastAsia="zh-CN"/>
              </w:rPr>
              <w:t>КозловаТ</w:t>
            </w:r>
            <w:proofErr w:type="spellEnd"/>
            <w:r w:rsidRPr="002B4AAF">
              <w:rPr>
                <w:rFonts w:ascii="Times New Roman" w:eastAsia="Times New Roman" w:hAnsi="Times New Roman" w:cs="Times New Roman"/>
                <w:sz w:val="28"/>
                <w:szCs w:val="28"/>
                <w:lang w:val="uk-UA" w:eastAsia="zh-CN"/>
              </w:rPr>
              <w:t>.</w:t>
            </w:r>
            <w:r w:rsidR="009514DB">
              <w:rPr>
                <w:rFonts w:ascii="Times New Roman" w:eastAsia="Times New Roman" w:hAnsi="Times New Roman" w:cs="Times New Roman"/>
                <w:sz w:val="28"/>
                <w:szCs w:val="28"/>
                <w:lang w:val="uk-UA" w:eastAsia="zh-CN"/>
              </w:rPr>
              <w:t xml:space="preserve"> </w:t>
            </w:r>
            <w:r w:rsidRPr="002B4AAF">
              <w:rPr>
                <w:rFonts w:ascii="Times New Roman" w:eastAsia="Times New Roman" w:hAnsi="Times New Roman" w:cs="Times New Roman"/>
                <w:sz w:val="28"/>
                <w:szCs w:val="28"/>
                <w:lang w:val="uk-UA" w:eastAsia="zh-CN"/>
              </w:rPr>
              <w:t>В.</w:t>
            </w:r>
          </w:p>
          <w:p w:rsidR="002E6784" w:rsidRPr="002B4AAF" w:rsidRDefault="00A661E8">
            <w:pPr>
              <w:tabs>
                <w:tab w:val="left" w:pos="454"/>
                <w:tab w:val="left" w:pos="2155"/>
              </w:tabs>
              <w:spacing w:after="0" w:line="240" w:lineRule="auto"/>
              <w:rPr>
                <w:rFonts w:ascii="Times New Roman" w:eastAsia="Times New Roman" w:hAnsi="Times New Roman" w:cs="Times New Roman"/>
                <w:color w:val="000000"/>
                <w:sz w:val="28"/>
                <w:szCs w:val="28"/>
                <w:lang w:val="uk-UA" w:eastAsia="zh-CN"/>
              </w:rPr>
            </w:pPr>
            <w:r w:rsidRPr="002B4AAF">
              <w:rPr>
                <w:rFonts w:ascii="Times New Roman" w:eastAsia="Times New Roman" w:hAnsi="Times New Roman" w:cs="Times New Roman"/>
                <w:sz w:val="24"/>
                <w:szCs w:val="24"/>
                <w:lang w:val="uk-UA" w:eastAsia="zh-CN"/>
              </w:rPr>
              <w:tab/>
              <w:t>(підпис)</w:t>
            </w:r>
            <w:r w:rsidRPr="002B4AAF">
              <w:rPr>
                <w:rFonts w:ascii="Times New Roman" w:eastAsia="Times New Roman" w:hAnsi="Times New Roman" w:cs="Times New Roman"/>
                <w:sz w:val="24"/>
                <w:szCs w:val="24"/>
                <w:lang w:val="uk-UA" w:eastAsia="zh-CN"/>
              </w:rPr>
              <w:tab/>
            </w:r>
          </w:p>
        </w:tc>
      </w:tr>
      <w:tr w:rsidR="002E6784">
        <w:tc>
          <w:tcPr>
            <w:tcW w:w="5081" w:type="dxa"/>
          </w:tcPr>
          <w:p w:rsidR="002E6784" w:rsidRDefault="002E6784">
            <w:pPr>
              <w:spacing w:after="0" w:line="240" w:lineRule="auto"/>
              <w:rPr>
                <w:rFonts w:ascii="Times New Roman" w:eastAsia="Times New Roman" w:hAnsi="Times New Roman" w:cs="Times New Roman"/>
                <w:color w:val="000000"/>
                <w:sz w:val="28"/>
                <w:szCs w:val="28"/>
                <w:lang w:val="uk-UA" w:eastAsia="zh-CN"/>
              </w:rPr>
            </w:pPr>
          </w:p>
        </w:tc>
        <w:tc>
          <w:tcPr>
            <w:tcW w:w="4786" w:type="dxa"/>
          </w:tcPr>
          <w:p w:rsidR="002E6784" w:rsidRDefault="002E6784">
            <w:pPr>
              <w:spacing w:after="0" w:line="240" w:lineRule="auto"/>
              <w:rPr>
                <w:rFonts w:ascii="Times New Roman" w:eastAsia="Times New Roman" w:hAnsi="Times New Roman" w:cs="Times New Roman"/>
                <w:color w:val="000000"/>
                <w:sz w:val="28"/>
                <w:szCs w:val="28"/>
                <w:lang w:val="uk-UA" w:eastAsia="zh-CN"/>
              </w:rPr>
            </w:pPr>
          </w:p>
        </w:tc>
      </w:tr>
    </w:tbl>
    <w:p w:rsidR="002E6784" w:rsidRDefault="00A661E8">
      <w:pPr>
        <w:spacing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val="uk-UA" w:eastAsia="zh-CN"/>
        </w:rPr>
        <w:t>Одеса</w:t>
      </w:r>
      <w:r>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val="uk-UA" w:eastAsia="zh-CN"/>
        </w:rPr>
        <w:t xml:space="preserve"> 20</w:t>
      </w:r>
      <w:r>
        <w:rPr>
          <w:rFonts w:ascii="Times New Roman" w:eastAsia="Times New Roman" w:hAnsi="Times New Roman" w:cs="Times New Roman"/>
          <w:sz w:val="28"/>
          <w:szCs w:val="28"/>
          <w:lang w:eastAsia="zh-CN"/>
        </w:rPr>
        <w:t>22</w:t>
      </w:r>
    </w:p>
    <w:p w:rsidR="002E6784" w:rsidRDefault="002E6784">
      <w:pPr>
        <w:spacing w:after="0" w:line="240" w:lineRule="auto"/>
        <w:jc w:val="center"/>
        <w:rPr>
          <w:rFonts w:ascii="Times New Roman" w:eastAsia="Times New Roman" w:hAnsi="Times New Roman" w:cs="Times New Roman"/>
          <w:sz w:val="28"/>
          <w:szCs w:val="28"/>
          <w:lang w:eastAsia="zh-CN"/>
        </w:rPr>
      </w:pPr>
    </w:p>
    <w:p w:rsidR="002E6784" w:rsidRDefault="00A661E8">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2E6784" w:rsidRDefault="00A661E8">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2E6784" w:rsidRDefault="00A661E8">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стор.</w:t>
      </w:r>
    </w:p>
    <w:p w:rsidR="002E6784" w:rsidRDefault="00A661E8">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ВСТУП……………………………………….……………………………………3</w:t>
      </w:r>
    </w:p>
    <w:p w:rsidR="002E6784" w:rsidRDefault="00A661E8">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РОЗДІЛ 1. ЗАГАЛЬНА ЧАСТИНА…………………………….………………..5</w:t>
      </w:r>
    </w:p>
    <w:p w:rsidR="002E6784" w:rsidRDefault="00A661E8">
      <w:pPr>
        <w:pStyle w:val="af1"/>
        <w:numPr>
          <w:ilvl w:val="1"/>
          <w:numId w:val="1"/>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Фізико-географічна характеристика регіону…………………………5</w:t>
      </w:r>
    </w:p>
    <w:p w:rsidR="002E6784" w:rsidRDefault="00A661E8">
      <w:pPr>
        <w:pStyle w:val="af1"/>
        <w:numPr>
          <w:ilvl w:val="1"/>
          <w:numId w:val="1"/>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Геоморфологічні умови………………………………………………..6</w:t>
      </w:r>
    </w:p>
    <w:p w:rsidR="002E6784" w:rsidRDefault="00A661E8">
      <w:pPr>
        <w:pStyle w:val="af1"/>
        <w:numPr>
          <w:ilvl w:val="1"/>
          <w:numId w:val="1"/>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Геологічна будова………………………...……………………………8</w:t>
      </w:r>
    </w:p>
    <w:p w:rsidR="002E6784" w:rsidRDefault="00A661E8">
      <w:pPr>
        <w:pStyle w:val="af1"/>
        <w:numPr>
          <w:ilvl w:val="2"/>
          <w:numId w:val="1"/>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Стратиграфія і літологія…………………………………………….8</w:t>
      </w:r>
    </w:p>
    <w:p w:rsidR="002E6784" w:rsidRDefault="00A661E8">
      <w:pPr>
        <w:pStyle w:val="af1"/>
        <w:numPr>
          <w:ilvl w:val="2"/>
          <w:numId w:val="1"/>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Тектонічна будова………………………………………………….15</w:t>
      </w:r>
    </w:p>
    <w:p w:rsidR="002E6784" w:rsidRDefault="00A661E8">
      <w:pPr>
        <w:pStyle w:val="af1"/>
        <w:numPr>
          <w:ilvl w:val="1"/>
          <w:numId w:val="1"/>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Гідрогеологічні умови……………….……………………………….16</w:t>
      </w:r>
    </w:p>
    <w:p w:rsidR="002E6784" w:rsidRDefault="00A661E8">
      <w:pPr>
        <w:pStyle w:val="af1"/>
        <w:numPr>
          <w:ilvl w:val="1"/>
          <w:numId w:val="1"/>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Інженерно-геологічні процеси…………………….…………………18</w:t>
      </w:r>
    </w:p>
    <w:p w:rsidR="002E6784" w:rsidRDefault="00A661E8">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РОЗДІЛ 2. СПЕЦІАЛЬНА ЧАСТИНА…………………………………………22</w:t>
      </w:r>
    </w:p>
    <w:p w:rsidR="002E6784" w:rsidRDefault="00A661E8">
      <w:pPr>
        <w:pStyle w:val="af1"/>
        <w:numPr>
          <w:ilvl w:val="1"/>
          <w:numId w:val="2"/>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Загальна характеристика ділянки досліджень…………………….22</w:t>
      </w:r>
    </w:p>
    <w:p w:rsidR="002E6784" w:rsidRDefault="00A661E8">
      <w:pPr>
        <w:pStyle w:val="af1"/>
        <w:numPr>
          <w:ilvl w:val="1"/>
          <w:numId w:val="2"/>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Гідрогеологічні умови ділянки (станом на 2020 рік)……………..27</w:t>
      </w:r>
    </w:p>
    <w:p w:rsidR="002E6784" w:rsidRPr="00185EF3" w:rsidRDefault="00A661E8">
      <w:pPr>
        <w:pStyle w:val="af1"/>
        <w:numPr>
          <w:ilvl w:val="1"/>
          <w:numId w:val="2"/>
        </w:numPr>
        <w:spacing w:after="0" w:line="360" w:lineRule="auto"/>
        <w:rPr>
          <w:rFonts w:ascii="Times New Roman" w:hAnsi="Times New Roman" w:cs="Times New Roman"/>
          <w:sz w:val="28"/>
          <w:szCs w:val="28"/>
          <w:lang w:val="uk-UA"/>
        </w:rPr>
      </w:pPr>
      <w:proofErr w:type="spellStart"/>
      <w:r>
        <w:rPr>
          <w:rFonts w:ascii="Times New Roman" w:hAnsi="Times New Roman" w:cs="Times New Roman"/>
          <w:sz w:val="28"/>
          <w:szCs w:val="28"/>
        </w:rPr>
        <w:t>Пр</w:t>
      </w:r>
      <w:r w:rsidRPr="00185EF3">
        <w:rPr>
          <w:rFonts w:ascii="Times New Roman" w:hAnsi="Times New Roman" w:cs="Times New Roman"/>
          <w:sz w:val="28"/>
          <w:szCs w:val="28"/>
          <w:lang w:val="uk-UA"/>
        </w:rPr>
        <w:t>огноз</w:t>
      </w:r>
      <w:proofErr w:type="spellEnd"/>
      <w:r w:rsidRPr="00185EF3">
        <w:rPr>
          <w:rFonts w:ascii="Times New Roman" w:hAnsi="Times New Roman" w:cs="Times New Roman"/>
          <w:sz w:val="28"/>
          <w:szCs w:val="28"/>
          <w:lang w:val="uk-UA"/>
        </w:rPr>
        <w:t xml:space="preserve"> впливу будівництва на зміни </w:t>
      </w:r>
      <w:proofErr w:type="gramStart"/>
      <w:r w:rsidRPr="00185EF3">
        <w:rPr>
          <w:rFonts w:ascii="Times New Roman" w:hAnsi="Times New Roman" w:cs="Times New Roman"/>
          <w:sz w:val="28"/>
          <w:szCs w:val="28"/>
          <w:lang w:val="uk-UA"/>
        </w:rPr>
        <w:t>г</w:t>
      </w:r>
      <w:proofErr w:type="gramEnd"/>
      <w:r w:rsidRPr="00185EF3">
        <w:rPr>
          <w:rFonts w:ascii="Times New Roman" w:hAnsi="Times New Roman" w:cs="Times New Roman"/>
          <w:sz w:val="28"/>
          <w:szCs w:val="28"/>
          <w:lang w:val="uk-UA"/>
        </w:rPr>
        <w:t>ідрогеологічних</w:t>
      </w:r>
      <w:r w:rsidR="00185EF3">
        <w:rPr>
          <w:rFonts w:ascii="Times New Roman" w:hAnsi="Times New Roman" w:cs="Times New Roman"/>
          <w:sz w:val="28"/>
          <w:szCs w:val="28"/>
          <w:lang w:val="uk-UA"/>
        </w:rPr>
        <w:t xml:space="preserve"> </w:t>
      </w:r>
      <w:r w:rsidRPr="00185EF3">
        <w:rPr>
          <w:rFonts w:ascii="Times New Roman" w:hAnsi="Times New Roman" w:cs="Times New Roman"/>
          <w:sz w:val="28"/>
          <w:szCs w:val="28"/>
          <w:lang w:val="uk-UA"/>
        </w:rPr>
        <w:t>умов…..32</w:t>
      </w:r>
    </w:p>
    <w:p w:rsidR="002E6784" w:rsidRPr="00185EF3" w:rsidRDefault="00A661E8">
      <w:pPr>
        <w:spacing w:after="0" w:line="360" w:lineRule="auto"/>
        <w:rPr>
          <w:rFonts w:ascii="Times New Roman" w:hAnsi="Times New Roman" w:cs="Times New Roman"/>
          <w:sz w:val="28"/>
          <w:szCs w:val="28"/>
          <w:lang w:val="uk-UA"/>
        </w:rPr>
      </w:pPr>
      <w:r w:rsidRPr="00185EF3">
        <w:rPr>
          <w:rFonts w:ascii="Times New Roman" w:hAnsi="Times New Roman" w:cs="Times New Roman"/>
          <w:sz w:val="28"/>
          <w:szCs w:val="28"/>
          <w:lang w:val="uk-UA"/>
        </w:rPr>
        <w:t>ВИСНОВКИ……………………………………..………………………………35</w:t>
      </w:r>
    </w:p>
    <w:p w:rsidR="002E6784" w:rsidRDefault="00A661E8">
      <w:pPr>
        <w:spacing w:after="0" w:line="360" w:lineRule="auto"/>
        <w:rPr>
          <w:rFonts w:ascii="Times New Roman" w:hAnsi="Times New Roman" w:cs="Times New Roman"/>
          <w:sz w:val="28"/>
          <w:szCs w:val="28"/>
          <w:lang w:val="uk-UA"/>
        </w:rPr>
      </w:pPr>
      <w:r w:rsidRPr="00185EF3">
        <w:rPr>
          <w:rFonts w:ascii="Times New Roman" w:hAnsi="Times New Roman" w:cs="Times New Roman"/>
          <w:sz w:val="28"/>
          <w:szCs w:val="28"/>
          <w:lang w:val="uk-UA"/>
        </w:rPr>
        <w:t>СПИСОК ВИКОРИСТАНИХ ДЖЕРЕЛ………………</w:t>
      </w:r>
      <w:r>
        <w:rPr>
          <w:rFonts w:ascii="Times New Roman" w:hAnsi="Times New Roman" w:cs="Times New Roman"/>
          <w:sz w:val="28"/>
          <w:szCs w:val="28"/>
          <w:lang w:val="uk-UA"/>
        </w:rPr>
        <w:t>……………………….38</w:t>
      </w:r>
    </w:p>
    <w:p w:rsidR="002E6784" w:rsidRDefault="00A661E8">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E6784" w:rsidRDefault="00A661E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2E6784" w:rsidRDefault="00A661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Актуальність роботи. </w:t>
      </w:r>
      <w:r>
        <w:rPr>
          <w:rFonts w:ascii="Times New Roman" w:hAnsi="Times New Roman" w:cs="Times New Roman"/>
          <w:sz w:val="28"/>
          <w:szCs w:val="28"/>
          <w:lang w:val="uk-UA"/>
        </w:rPr>
        <w:t xml:space="preserve"> Гідрогеологічні умови є важливою складовою інженерно-геологічних умов ділянки. Несприятливі гідрогеологічні умови під час будівництва та/або експлуатації споруд нерідко стають причиною негативних інженерно-геологічних процесів і явищ, таких як нерівномірні деформації основ споруд, просадні процеси, підтоплення, в зв’язку з чим стає особливо важливою характеристика існуючих гідрогеологічних умов ділянки та прогноз впливу будівництва на зміни гідрогеологічних умов. В роботі розглянуто водоносні горизонти </w:t>
      </w:r>
      <w:r>
        <w:rPr>
          <w:rFonts w:ascii="Times New Roman" w:hAnsi="Times New Roman" w:cs="Times New Roman"/>
          <w:color w:val="000000"/>
          <w:sz w:val="28"/>
          <w:szCs w:val="28"/>
          <w:lang w:val="uk-UA"/>
        </w:rPr>
        <w:t xml:space="preserve">у четвертинних лесових відкладах (ґрунтові води) та </w:t>
      </w:r>
      <w:proofErr w:type="spellStart"/>
      <w:r>
        <w:rPr>
          <w:rFonts w:ascii="Times New Roman" w:hAnsi="Times New Roman" w:cs="Times New Roman"/>
          <w:color w:val="000000"/>
          <w:sz w:val="28"/>
          <w:szCs w:val="28"/>
          <w:lang w:val="uk-UA"/>
        </w:rPr>
        <w:t>понтичних</w:t>
      </w:r>
      <w:proofErr w:type="spellEnd"/>
      <w:r>
        <w:rPr>
          <w:rFonts w:ascii="Times New Roman" w:hAnsi="Times New Roman" w:cs="Times New Roman"/>
          <w:color w:val="000000"/>
          <w:sz w:val="28"/>
          <w:szCs w:val="28"/>
          <w:lang w:val="uk-UA"/>
        </w:rPr>
        <w:t xml:space="preserve"> вапняках </w:t>
      </w:r>
      <w:r>
        <w:rPr>
          <w:rFonts w:ascii="Times New Roman" w:hAnsi="Times New Roman" w:cs="Times New Roman"/>
          <w:sz w:val="28"/>
          <w:szCs w:val="28"/>
          <w:lang w:val="uk-UA"/>
        </w:rPr>
        <w:t xml:space="preserve"> в межах ділянки</w:t>
      </w:r>
      <w:r>
        <w:rPr>
          <w:rFonts w:ascii="Times New Roman" w:hAnsi="Times New Roman" w:cs="Times New Roman"/>
          <w:sz w:val="28"/>
          <w:szCs w:val="28"/>
        </w:rPr>
        <w:t xml:space="preserve"> </w:t>
      </w:r>
      <w:proofErr w:type="spellStart"/>
      <w:r>
        <w:rPr>
          <w:rFonts w:ascii="Times New Roman" w:hAnsi="Times New Roman" w:cs="Times New Roman"/>
          <w:sz w:val="28"/>
          <w:szCs w:val="28"/>
        </w:rPr>
        <w:t>Масив</w:t>
      </w:r>
      <w:proofErr w:type="spellEnd"/>
      <w:r>
        <w:rPr>
          <w:rFonts w:ascii="Times New Roman" w:hAnsi="Times New Roman" w:cs="Times New Roman"/>
          <w:sz w:val="28"/>
          <w:szCs w:val="28"/>
        </w:rPr>
        <w:t xml:space="preserve"> 16, с. </w:t>
      </w:r>
      <w:proofErr w:type="spellStart"/>
      <w:r>
        <w:rPr>
          <w:rFonts w:ascii="Times New Roman" w:hAnsi="Times New Roman" w:cs="Times New Roman"/>
          <w:sz w:val="28"/>
          <w:szCs w:val="28"/>
          <w:lang w:val="uk-UA"/>
        </w:rPr>
        <w:t>Усатове</w:t>
      </w:r>
      <w:proofErr w:type="spellEnd"/>
      <w:r>
        <w:rPr>
          <w:rFonts w:ascii="Times New Roman" w:hAnsi="Times New Roman" w:cs="Times New Roman"/>
          <w:sz w:val="28"/>
          <w:szCs w:val="28"/>
          <w:lang w:val="uk-UA"/>
        </w:rPr>
        <w:t>, Одеської області.</w:t>
      </w:r>
    </w:p>
    <w:p w:rsidR="002E6784" w:rsidRDefault="00A661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Об’єктом дослідження </w:t>
      </w:r>
      <w:r>
        <w:rPr>
          <w:rFonts w:ascii="Times New Roman" w:hAnsi="Times New Roman" w:cs="Times New Roman"/>
          <w:sz w:val="28"/>
          <w:szCs w:val="28"/>
          <w:lang w:val="uk-UA"/>
        </w:rPr>
        <w:t xml:space="preserve">є ґрунти основи фундаменту на ділянці </w:t>
      </w:r>
      <w:proofErr w:type="spellStart"/>
      <w:r>
        <w:rPr>
          <w:rFonts w:ascii="Times New Roman" w:hAnsi="Times New Roman" w:cs="Times New Roman"/>
          <w:sz w:val="28"/>
          <w:szCs w:val="28"/>
        </w:rPr>
        <w:t>Масив</w:t>
      </w:r>
      <w:proofErr w:type="spellEnd"/>
      <w:r>
        <w:rPr>
          <w:rFonts w:ascii="Times New Roman" w:hAnsi="Times New Roman" w:cs="Times New Roman"/>
          <w:sz w:val="28"/>
          <w:szCs w:val="28"/>
        </w:rPr>
        <w:t xml:space="preserve"> 16, с. </w:t>
      </w:r>
      <w:proofErr w:type="spellStart"/>
      <w:r>
        <w:rPr>
          <w:rFonts w:ascii="Times New Roman" w:hAnsi="Times New Roman" w:cs="Times New Roman"/>
          <w:sz w:val="28"/>
          <w:szCs w:val="28"/>
          <w:lang w:val="uk-UA"/>
        </w:rPr>
        <w:t>Усатове</w:t>
      </w:r>
      <w:proofErr w:type="spellEnd"/>
      <w:r>
        <w:rPr>
          <w:rFonts w:ascii="Times New Roman" w:hAnsi="Times New Roman" w:cs="Times New Roman"/>
          <w:sz w:val="28"/>
          <w:szCs w:val="28"/>
          <w:lang w:val="uk-UA"/>
        </w:rPr>
        <w:t xml:space="preserve">, Одеська область. </w:t>
      </w:r>
      <w:r>
        <w:rPr>
          <w:rFonts w:ascii="Times New Roman" w:hAnsi="Times New Roman" w:cs="Times New Roman"/>
          <w:b/>
          <w:sz w:val="28"/>
          <w:szCs w:val="28"/>
          <w:lang w:val="uk-UA"/>
        </w:rPr>
        <w:t xml:space="preserve">Предмет дослідження – </w:t>
      </w:r>
      <w:r>
        <w:rPr>
          <w:rFonts w:ascii="Times New Roman" w:hAnsi="Times New Roman" w:cs="Times New Roman"/>
          <w:sz w:val="28"/>
          <w:szCs w:val="28"/>
          <w:lang w:val="uk-UA"/>
        </w:rPr>
        <w:t xml:space="preserve">гідрогеологічні умови ділянки </w:t>
      </w:r>
      <w:proofErr w:type="spellStart"/>
      <w:r>
        <w:rPr>
          <w:rFonts w:ascii="Times New Roman" w:hAnsi="Times New Roman" w:cs="Times New Roman"/>
          <w:sz w:val="28"/>
          <w:szCs w:val="28"/>
        </w:rPr>
        <w:t>Масив</w:t>
      </w:r>
      <w:proofErr w:type="spellEnd"/>
      <w:r>
        <w:rPr>
          <w:rFonts w:ascii="Times New Roman" w:hAnsi="Times New Roman" w:cs="Times New Roman"/>
          <w:sz w:val="28"/>
          <w:szCs w:val="28"/>
        </w:rPr>
        <w:t xml:space="preserve"> 16, с. </w:t>
      </w:r>
      <w:proofErr w:type="spellStart"/>
      <w:r>
        <w:rPr>
          <w:rFonts w:ascii="Times New Roman" w:hAnsi="Times New Roman" w:cs="Times New Roman"/>
          <w:sz w:val="28"/>
          <w:szCs w:val="28"/>
          <w:lang w:val="uk-UA"/>
        </w:rPr>
        <w:t>Усатове</w:t>
      </w:r>
      <w:proofErr w:type="spellEnd"/>
      <w:r>
        <w:rPr>
          <w:rFonts w:ascii="Times New Roman" w:hAnsi="Times New Roman" w:cs="Times New Roman"/>
          <w:sz w:val="28"/>
          <w:szCs w:val="28"/>
          <w:lang w:val="uk-UA"/>
        </w:rPr>
        <w:t>, Одеська область.</w:t>
      </w:r>
    </w:p>
    <w:p w:rsidR="002E6784" w:rsidRDefault="00A661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Мета роботи. </w:t>
      </w:r>
      <w:r>
        <w:rPr>
          <w:rFonts w:ascii="Times New Roman" w:hAnsi="Times New Roman" w:cs="Times New Roman"/>
          <w:sz w:val="28"/>
          <w:szCs w:val="28"/>
          <w:lang w:val="uk-UA"/>
        </w:rPr>
        <w:t xml:space="preserve">Дослідити гідрогеологічні умови ділянки Масиву 16, с. </w:t>
      </w:r>
      <w:proofErr w:type="spellStart"/>
      <w:r>
        <w:rPr>
          <w:rFonts w:ascii="Times New Roman" w:hAnsi="Times New Roman" w:cs="Times New Roman"/>
          <w:sz w:val="28"/>
          <w:szCs w:val="28"/>
          <w:lang w:val="uk-UA"/>
        </w:rPr>
        <w:t>Усатове</w:t>
      </w:r>
      <w:proofErr w:type="spellEnd"/>
      <w:r>
        <w:rPr>
          <w:rFonts w:ascii="Times New Roman" w:hAnsi="Times New Roman" w:cs="Times New Roman"/>
          <w:sz w:val="28"/>
          <w:szCs w:val="28"/>
          <w:lang w:val="uk-UA"/>
        </w:rPr>
        <w:t xml:space="preserve">, Одеської області та надати прогноз впливу будівництва на зміни гідрогеологічних умов. </w:t>
      </w:r>
    </w:p>
    <w:p w:rsidR="002E6784" w:rsidRDefault="00A661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досягнення мети роботи були вирішені такі </w:t>
      </w:r>
      <w:r>
        <w:rPr>
          <w:rFonts w:ascii="Times New Roman" w:hAnsi="Times New Roman" w:cs="Times New Roman"/>
          <w:b/>
          <w:sz w:val="28"/>
          <w:szCs w:val="28"/>
          <w:lang w:val="uk-UA"/>
        </w:rPr>
        <w:t>завдання</w:t>
      </w:r>
      <w:r>
        <w:rPr>
          <w:rFonts w:ascii="Times New Roman" w:hAnsi="Times New Roman" w:cs="Times New Roman"/>
          <w:sz w:val="28"/>
          <w:szCs w:val="28"/>
          <w:lang w:val="uk-UA"/>
        </w:rPr>
        <w:t xml:space="preserve">: </w:t>
      </w:r>
    </w:p>
    <w:p w:rsidR="002E6784" w:rsidRDefault="00A661E8">
      <w:pPr>
        <w:pStyle w:val="af1"/>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Надати регіональну загально-геологічну характеристику Одеської області. </w:t>
      </w:r>
    </w:p>
    <w:p w:rsidR="002E6784" w:rsidRDefault="00A661E8">
      <w:pPr>
        <w:pStyle w:val="af1"/>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Надати загальну характеристику ділянки досліджень. Дослідити особливості геологічної будови ділянки за результатами інженерно-геологічних вишукувань. </w:t>
      </w:r>
    </w:p>
    <w:p w:rsidR="002E6784" w:rsidRDefault="00A661E8">
      <w:pPr>
        <w:pStyle w:val="af1"/>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Охарактеризувати гідрогеологічні умови ділянки досліджень станом на 2020 рік (до початку будівництва).</w:t>
      </w:r>
    </w:p>
    <w:p w:rsidR="002E6784" w:rsidRDefault="00A661E8">
      <w:pPr>
        <w:pStyle w:val="af1"/>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Надати прогноз впливу будівництва на зміни гідрогеологічних умов, охарактеризувати можливі негативні інженерно-геологічні наслідки. </w:t>
      </w:r>
    </w:p>
    <w:p w:rsidR="002E6784" w:rsidRDefault="00A661E8">
      <w:pPr>
        <w:spacing w:after="0" w:line="360" w:lineRule="auto"/>
        <w:ind w:firstLine="50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процесі виконання роботи використовувалися матеріали інженерно-геологічних вишукувань НДІ «Проект Реконструкція», виконані на досліджуваній ділянці у березні – вересні 2020 року. </w:t>
      </w:r>
    </w:p>
    <w:p w:rsidR="002E6784" w:rsidRDefault="00A661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 xml:space="preserve">Структура та обсяг роботи. </w:t>
      </w:r>
      <w:r>
        <w:rPr>
          <w:rFonts w:ascii="Times New Roman" w:hAnsi="Times New Roman" w:cs="Times New Roman"/>
          <w:sz w:val="28"/>
          <w:szCs w:val="28"/>
          <w:lang w:val="uk-UA"/>
        </w:rPr>
        <w:t xml:space="preserve">Робота складається з вступу, 2 розділів, висновків, списку використаної літератури. Загальний її обсяг становить 39 сторінок друкованого тексту. Робота містить 13 рисунків, список використаних джерел з 17 найменувань. </w:t>
      </w:r>
    </w:p>
    <w:p w:rsidR="002E6784" w:rsidRDefault="00A661E8">
      <w:pPr>
        <w:pStyle w:val="Default"/>
        <w:spacing w:line="360" w:lineRule="auto"/>
        <w:ind w:firstLine="502"/>
        <w:jc w:val="both"/>
        <w:rPr>
          <w:sz w:val="28"/>
          <w:szCs w:val="28"/>
          <w:lang w:val="uk-UA"/>
        </w:rPr>
      </w:pPr>
      <w:r>
        <w:rPr>
          <w:sz w:val="28"/>
          <w:szCs w:val="28"/>
          <w:lang w:val="uk-UA"/>
        </w:rPr>
        <w:t xml:space="preserve">В першому розділі, надано загальну характеристику Одеського регіону: фізико-географічна характеристика,  геологічна будова, геоморфологічні та гідрогеологічні умови, інженерно-геологічні процеси регіону. Другий розділ складається із 3 глав і містить відомості щодо ділянки дослідження. </w:t>
      </w:r>
    </w:p>
    <w:p w:rsidR="002E6784" w:rsidRDefault="00A661E8">
      <w:pPr>
        <w:pStyle w:val="Default"/>
        <w:spacing w:line="360" w:lineRule="auto"/>
        <w:ind w:firstLine="708"/>
        <w:jc w:val="both"/>
        <w:rPr>
          <w:sz w:val="28"/>
          <w:szCs w:val="28"/>
          <w:lang w:val="uk-UA"/>
        </w:rPr>
      </w:pPr>
      <w:r>
        <w:rPr>
          <w:sz w:val="28"/>
          <w:szCs w:val="28"/>
          <w:lang w:val="uk-UA"/>
        </w:rPr>
        <w:t xml:space="preserve">Перша глава «Загальна характеристика ділянки досліджень», в якій наведенні основні характеристики ділянки: розташування, рельєф, кліматичні умови, геологічна будова. </w:t>
      </w:r>
    </w:p>
    <w:p w:rsidR="002E6784" w:rsidRDefault="00A661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Друга глава «Гідрогеологічні умови ділянки (станом на 2020 рік)», в якій характеризуються існуючі на момент досліджень гідрогеологічні умови ділянки:  умови залягання водоносних горизонтів </w:t>
      </w:r>
      <w:r>
        <w:rPr>
          <w:rFonts w:ascii="Times New Roman" w:hAnsi="Times New Roman" w:cs="Times New Roman"/>
          <w:color w:val="000000"/>
          <w:sz w:val="28"/>
          <w:szCs w:val="28"/>
          <w:lang w:val="uk-UA"/>
        </w:rPr>
        <w:t xml:space="preserve">у четвертинних лесових відкладах (ґрунтові води) та  у </w:t>
      </w:r>
      <w:proofErr w:type="spellStart"/>
      <w:r>
        <w:rPr>
          <w:rFonts w:ascii="Times New Roman" w:hAnsi="Times New Roman" w:cs="Times New Roman"/>
          <w:color w:val="000000"/>
          <w:sz w:val="28"/>
          <w:szCs w:val="28"/>
          <w:lang w:val="uk-UA"/>
        </w:rPr>
        <w:t>понтичних</w:t>
      </w:r>
      <w:proofErr w:type="spellEnd"/>
      <w:r>
        <w:rPr>
          <w:rFonts w:ascii="Times New Roman" w:hAnsi="Times New Roman" w:cs="Times New Roman"/>
          <w:color w:val="000000"/>
          <w:sz w:val="28"/>
          <w:szCs w:val="28"/>
          <w:lang w:val="uk-UA"/>
        </w:rPr>
        <w:t xml:space="preserve"> вапняках; хімічний склад та фізичні властивості підземних вод. </w:t>
      </w:r>
    </w:p>
    <w:p w:rsidR="002E6784" w:rsidRDefault="00A661E8">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Третя глава «Прогноз впливу будівництва на зміни гідрогеологічних умов», в якій наданий прогноз зміни гідрогеологічних умов та розвитку інженерно-геологічних процесів, до яких призведуть ці зміни, а також надано рекомендації, що дозволять запобігти виникненню і поширенню негативних явищ.</w:t>
      </w:r>
    </w:p>
    <w:p w:rsidR="002E6784" w:rsidRDefault="00A661E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Обробка даних виконувалася з використанням програмного пакету </w:t>
      </w:r>
      <w:r>
        <w:rPr>
          <w:rFonts w:ascii="Times New Roman" w:eastAsia="Times New Roman" w:hAnsi="Times New Roman" w:cs="Times New Roman"/>
          <w:sz w:val="28"/>
          <w:szCs w:val="28"/>
          <w:lang w:val="en-US"/>
        </w:rPr>
        <w:t>Microsoft</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Office</w:t>
      </w:r>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en-US"/>
        </w:rPr>
        <w:t>Exel</w:t>
      </w:r>
      <w:proofErr w:type="spellEnd"/>
      <w:r>
        <w:rPr>
          <w:rFonts w:ascii="Times New Roman" w:eastAsia="Times New Roman" w:hAnsi="Times New Roman" w:cs="Times New Roman"/>
          <w:sz w:val="28"/>
          <w:szCs w:val="28"/>
          <w:lang w:val="uk-UA"/>
        </w:rPr>
        <w:t xml:space="preserve">. Усі карти будувалися з допомогою загальноприйнятих методик, реалізованих у програмному пакеті </w:t>
      </w:r>
      <w:proofErr w:type="spellStart"/>
      <w:r>
        <w:rPr>
          <w:rFonts w:ascii="Times New Roman" w:eastAsia="Times New Roman" w:hAnsi="Times New Roman" w:cs="Times New Roman"/>
          <w:sz w:val="28"/>
          <w:szCs w:val="28"/>
          <w:lang w:val="uk-UA"/>
        </w:rPr>
        <w:t>ArcGIS</w:t>
      </w:r>
      <w:proofErr w:type="spellEnd"/>
      <w:r>
        <w:rPr>
          <w:rFonts w:ascii="Times New Roman" w:eastAsia="Times New Roman" w:hAnsi="Times New Roman" w:cs="Times New Roman"/>
          <w:sz w:val="28"/>
          <w:szCs w:val="28"/>
          <w:lang w:val="uk-UA"/>
        </w:rPr>
        <w:t>.</w:t>
      </w:r>
    </w:p>
    <w:p w:rsidR="002E6784" w:rsidRDefault="00A661E8">
      <w:pPr>
        <w:spacing w:line="360" w:lineRule="auto"/>
        <w:ind w:firstLine="502"/>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E6784" w:rsidRDefault="00A661E8">
      <w:pPr>
        <w:spacing w:after="0" w:line="360" w:lineRule="auto"/>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 ЗАГАЛЬНА ЧАСТИНА</w:t>
      </w:r>
    </w:p>
    <w:p w:rsidR="002E6784" w:rsidRDefault="00A661E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1.1. Фізико-географічна характеристика регіону</w:t>
      </w:r>
    </w:p>
    <w:p w:rsidR="002E6784" w:rsidRDefault="00A661E8">
      <w:pPr>
        <w:spacing w:after="0" w:line="360" w:lineRule="auto"/>
        <w:ind w:firstLine="708"/>
        <w:jc w:val="both"/>
        <w:rPr>
          <w:rFonts w:ascii="Times New Roman" w:hAnsi="Times New Roman" w:cs="Times New Roman"/>
          <w:color w:val="202122"/>
          <w:sz w:val="28"/>
          <w:szCs w:val="28"/>
          <w:shd w:val="clear" w:color="auto" w:fill="FFFFFF"/>
        </w:rPr>
      </w:pPr>
      <w:r>
        <w:rPr>
          <w:rFonts w:ascii="Times New Roman" w:hAnsi="Times New Roman" w:cs="Times New Roman"/>
          <w:sz w:val="28"/>
          <w:szCs w:val="28"/>
          <w:lang w:val="uk-UA"/>
        </w:rPr>
        <w:t xml:space="preserve">Одеська область – </w:t>
      </w:r>
      <w:r w:rsidRPr="00DD0C58">
        <w:rPr>
          <w:rFonts w:ascii="Times New Roman" w:hAnsi="Times New Roman" w:cs="Times New Roman"/>
          <w:color w:val="202122"/>
          <w:sz w:val="28"/>
          <w:szCs w:val="28"/>
          <w:shd w:val="clear" w:color="auto" w:fill="FFFFFF"/>
          <w:lang w:val="uk-UA"/>
        </w:rPr>
        <w:t>найбільша за територією </w:t>
      </w:r>
      <w:r w:rsidRPr="00DD0C58">
        <w:rPr>
          <w:rFonts w:ascii="Times New Roman" w:hAnsi="Times New Roman" w:cs="Times New Roman"/>
          <w:sz w:val="28"/>
          <w:szCs w:val="28"/>
          <w:shd w:val="clear" w:color="auto" w:fill="FFFFFF"/>
          <w:lang w:val="uk-UA"/>
        </w:rPr>
        <w:t>область</w:t>
      </w:r>
      <w:r w:rsidRPr="00DD0C58">
        <w:rPr>
          <w:rFonts w:ascii="Times New Roman" w:hAnsi="Times New Roman" w:cs="Times New Roman"/>
          <w:color w:val="202122"/>
          <w:sz w:val="28"/>
          <w:szCs w:val="28"/>
          <w:shd w:val="clear" w:color="auto" w:fill="FFFFFF"/>
          <w:lang w:val="uk-UA"/>
        </w:rPr>
        <w:t> </w:t>
      </w:r>
      <w:r w:rsidRPr="00DD0C58">
        <w:rPr>
          <w:rFonts w:ascii="Times New Roman" w:hAnsi="Times New Roman" w:cs="Times New Roman"/>
          <w:sz w:val="28"/>
          <w:szCs w:val="28"/>
          <w:shd w:val="clear" w:color="auto" w:fill="FFFFFF"/>
          <w:lang w:val="uk-UA"/>
        </w:rPr>
        <w:t>України</w:t>
      </w:r>
      <w:r w:rsidRPr="00DD0C58">
        <w:rPr>
          <w:rFonts w:ascii="Times New Roman" w:hAnsi="Times New Roman" w:cs="Times New Roman"/>
          <w:color w:val="202122"/>
          <w:sz w:val="28"/>
          <w:szCs w:val="28"/>
          <w:shd w:val="clear" w:color="auto" w:fill="FFFFFF"/>
          <w:lang w:val="uk-UA"/>
        </w:rPr>
        <w:t xml:space="preserve">, розташована на південному заході країни (рис. 1). На півночі та сході межує (за годинниковою стрілкою) з </w:t>
      </w:r>
      <w:r w:rsidRPr="00DD0C58">
        <w:rPr>
          <w:rFonts w:ascii="Times New Roman" w:hAnsi="Times New Roman" w:cs="Times New Roman"/>
          <w:sz w:val="28"/>
          <w:szCs w:val="28"/>
          <w:shd w:val="clear" w:color="auto" w:fill="FFFFFF"/>
          <w:lang w:val="uk-UA"/>
        </w:rPr>
        <w:t>Вінницькою</w:t>
      </w:r>
      <w:r w:rsidRPr="00DD0C58">
        <w:rPr>
          <w:rFonts w:ascii="Times New Roman" w:hAnsi="Times New Roman" w:cs="Times New Roman"/>
          <w:color w:val="202122"/>
          <w:sz w:val="28"/>
          <w:szCs w:val="28"/>
          <w:shd w:val="clear" w:color="auto" w:fill="FFFFFF"/>
          <w:lang w:val="uk-UA"/>
        </w:rPr>
        <w:t xml:space="preserve">, </w:t>
      </w:r>
      <w:r w:rsidRPr="00DD0C58">
        <w:rPr>
          <w:rFonts w:ascii="Times New Roman" w:hAnsi="Times New Roman" w:cs="Times New Roman"/>
          <w:sz w:val="28"/>
          <w:szCs w:val="28"/>
          <w:shd w:val="clear" w:color="auto" w:fill="FFFFFF"/>
          <w:lang w:val="uk-UA"/>
        </w:rPr>
        <w:t xml:space="preserve"> Кіровоградською</w:t>
      </w:r>
      <w:r w:rsidRPr="00DD0C58">
        <w:rPr>
          <w:rFonts w:ascii="Times New Roman" w:hAnsi="Times New Roman" w:cs="Times New Roman"/>
          <w:color w:val="202122"/>
          <w:sz w:val="28"/>
          <w:szCs w:val="28"/>
          <w:shd w:val="clear" w:color="auto" w:fill="FFFFFF"/>
          <w:lang w:val="uk-UA"/>
        </w:rPr>
        <w:t xml:space="preserve"> та </w:t>
      </w:r>
      <w:r w:rsidRPr="00DD0C58">
        <w:rPr>
          <w:rFonts w:ascii="Times New Roman" w:hAnsi="Times New Roman" w:cs="Times New Roman"/>
          <w:sz w:val="28"/>
          <w:szCs w:val="28"/>
          <w:shd w:val="clear" w:color="auto" w:fill="FFFFFF"/>
          <w:lang w:val="uk-UA"/>
        </w:rPr>
        <w:t>Миколаївською</w:t>
      </w:r>
      <w:r w:rsidRPr="00DD0C58">
        <w:rPr>
          <w:rFonts w:ascii="Times New Roman" w:hAnsi="Times New Roman" w:cs="Times New Roman"/>
          <w:color w:val="202122"/>
          <w:sz w:val="28"/>
          <w:szCs w:val="28"/>
          <w:shd w:val="clear" w:color="auto" w:fill="FFFFFF"/>
          <w:lang w:val="uk-UA"/>
        </w:rPr>
        <w:t xml:space="preserve"> областями, омивається водами </w:t>
      </w:r>
      <w:r w:rsidRPr="00DD0C58">
        <w:rPr>
          <w:rFonts w:ascii="Times New Roman" w:hAnsi="Times New Roman" w:cs="Times New Roman"/>
          <w:sz w:val="28"/>
          <w:szCs w:val="28"/>
          <w:shd w:val="clear" w:color="auto" w:fill="FFFFFF"/>
          <w:lang w:val="uk-UA"/>
        </w:rPr>
        <w:t>Чорного мор</w:t>
      </w:r>
      <w:r>
        <w:rPr>
          <w:rFonts w:ascii="Times New Roman" w:hAnsi="Times New Roman" w:cs="Times New Roman"/>
          <w:sz w:val="28"/>
          <w:szCs w:val="28"/>
          <w:shd w:val="clear" w:color="auto" w:fill="FFFFFF"/>
          <w:lang w:val="uk-UA"/>
        </w:rPr>
        <w:t>я</w:t>
      </w:r>
      <w:r>
        <w:rPr>
          <w:rFonts w:ascii="Times New Roman" w:hAnsi="Times New Roman" w:cs="Times New Roman"/>
          <w:color w:val="202122"/>
          <w:sz w:val="28"/>
          <w:szCs w:val="28"/>
          <w:shd w:val="clear" w:color="auto" w:fill="FFFFFF"/>
          <w:lang w:val="uk-UA"/>
        </w:rPr>
        <w:t xml:space="preserve">, на півдні — з </w:t>
      </w:r>
      <w:r>
        <w:rPr>
          <w:rFonts w:ascii="Times New Roman" w:hAnsi="Times New Roman" w:cs="Times New Roman"/>
          <w:sz w:val="28"/>
          <w:szCs w:val="28"/>
          <w:shd w:val="clear" w:color="auto" w:fill="FFFFFF"/>
          <w:lang w:val="uk-UA"/>
        </w:rPr>
        <w:t>Румунією,</w:t>
      </w:r>
      <w:r>
        <w:rPr>
          <w:rFonts w:ascii="Times New Roman" w:hAnsi="Times New Roman" w:cs="Times New Roman"/>
          <w:color w:val="202122"/>
          <w:sz w:val="28"/>
          <w:szCs w:val="28"/>
          <w:shd w:val="clear" w:color="auto" w:fill="FFFFFF"/>
          <w:lang w:val="uk-UA"/>
        </w:rPr>
        <w:t xml:space="preserve">  на заході — із </w:t>
      </w:r>
      <w:r>
        <w:rPr>
          <w:rFonts w:ascii="Times New Roman" w:hAnsi="Times New Roman" w:cs="Times New Roman"/>
          <w:sz w:val="28"/>
          <w:szCs w:val="28"/>
          <w:shd w:val="clear" w:color="auto" w:fill="FFFFFF"/>
          <w:lang w:val="uk-UA"/>
        </w:rPr>
        <w:t>Молдовою</w:t>
      </w:r>
      <w:r>
        <w:rPr>
          <w:rFonts w:ascii="Times New Roman" w:hAnsi="Times New Roman" w:cs="Times New Roman"/>
          <w:color w:val="202122"/>
          <w:sz w:val="28"/>
          <w:szCs w:val="28"/>
          <w:shd w:val="clear" w:color="auto" w:fill="FFFFFF"/>
          <w:lang w:val="uk-UA"/>
        </w:rPr>
        <w:t>.</w:t>
      </w:r>
      <w:r>
        <w:rPr>
          <w:rFonts w:ascii="Arial" w:hAnsi="Arial" w:cs="Arial"/>
          <w:color w:val="202122"/>
          <w:sz w:val="21"/>
          <w:szCs w:val="21"/>
          <w:shd w:val="clear" w:color="auto" w:fill="FFFFFF"/>
        </w:rPr>
        <w:t> </w:t>
      </w:r>
      <w:r>
        <w:rPr>
          <w:rFonts w:ascii="Times New Roman" w:hAnsi="Times New Roman" w:cs="Times New Roman"/>
          <w:color w:val="202122"/>
          <w:sz w:val="28"/>
          <w:szCs w:val="28"/>
          <w:shd w:val="clear" w:color="auto" w:fill="FFFFFF"/>
          <w:lang w:val="uk-UA"/>
        </w:rPr>
        <w:t>Адміністративний центр області – місто Одеса. В склад області входять 7 районів, 19 міст, 33 селища міського типу, 1122 сільських населених пунктів</w:t>
      </w:r>
      <w:r>
        <w:rPr>
          <w:rFonts w:ascii="Times New Roman" w:hAnsi="Times New Roman" w:cs="Times New Roman"/>
          <w:color w:val="202122"/>
          <w:sz w:val="28"/>
          <w:szCs w:val="28"/>
          <w:shd w:val="clear" w:color="auto" w:fill="FFFFFF"/>
        </w:rPr>
        <w:t xml:space="preserve"> [14].</w:t>
      </w:r>
    </w:p>
    <w:p w:rsidR="002E6784" w:rsidRDefault="00A661E8">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3552825" cy="2400300"/>
            <wp:effectExtent l="1905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a:picLocks noChangeAspect="1" noChangeArrowheads="1"/>
                    </pic:cNvPicPr>
                  </pic:nvPicPr>
                  <pic:blipFill>
                    <a:blip r:embed="rId8" cstate="print"/>
                    <a:srcRect/>
                    <a:stretch>
                      <a:fillRect/>
                    </a:stretch>
                  </pic:blipFill>
                  <pic:spPr>
                    <a:xfrm>
                      <a:off x="0" y="0"/>
                      <a:ext cx="3552825" cy="2400300"/>
                    </a:xfrm>
                    <a:prstGeom prst="rect">
                      <a:avLst/>
                    </a:prstGeom>
                    <a:noFill/>
                    <a:ln w="9525">
                      <a:noFill/>
                      <a:miter lim="800000"/>
                      <a:headEnd/>
                      <a:tailEnd/>
                    </a:ln>
                  </pic:spPr>
                </pic:pic>
              </a:graphicData>
            </a:graphic>
          </wp:inline>
        </w:drawing>
      </w:r>
    </w:p>
    <w:p w:rsidR="002E6784" w:rsidRDefault="00A661E8">
      <w:pPr>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Рис. 1 – Розташування Одеської області </w:t>
      </w:r>
      <w:r>
        <w:rPr>
          <w:rFonts w:ascii="Times New Roman" w:hAnsi="Times New Roman" w:cs="Times New Roman"/>
          <w:i/>
          <w:sz w:val="28"/>
          <w:szCs w:val="28"/>
        </w:rPr>
        <w:t>[14]</w:t>
      </w:r>
      <w:r>
        <w:rPr>
          <w:rFonts w:ascii="Times New Roman" w:hAnsi="Times New Roman" w:cs="Times New Roman"/>
          <w:i/>
          <w:sz w:val="28"/>
          <w:szCs w:val="28"/>
          <w:lang w:val="uk-UA"/>
        </w:rPr>
        <w:t>.</w:t>
      </w:r>
    </w:p>
    <w:p w:rsidR="002E6784" w:rsidRPr="00DD0C58" w:rsidRDefault="00A661E8">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color w:val="202122"/>
          <w:sz w:val="28"/>
          <w:szCs w:val="28"/>
          <w:shd w:val="clear" w:color="auto" w:fill="FFFFFF"/>
          <w:lang w:val="uk-UA"/>
        </w:rPr>
        <w:t xml:space="preserve">Область займає територію Північно-Західного Причорномор'я від гирла річки Дунай до </w:t>
      </w:r>
      <w:proofErr w:type="spellStart"/>
      <w:r w:rsidRPr="00DD0C58">
        <w:rPr>
          <w:rFonts w:ascii="Times New Roman" w:hAnsi="Times New Roman" w:cs="Times New Roman"/>
          <w:color w:val="202122"/>
          <w:sz w:val="28"/>
          <w:szCs w:val="28"/>
          <w:shd w:val="clear" w:color="auto" w:fill="FFFFFF"/>
          <w:lang w:val="uk-UA"/>
        </w:rPr>
        <w:t>Тилігульського</w:t>
      </w:r>
      <w:proofErr w:type="spellEnd"/>
      <w:r w:rsidRPr="00DD0C58">
        <w:rPr>
          <w:rFonts w:ascii="Times New Roman" w:hAnsi="Times New Roman" w:cs="Times New Roman"/>
          <w:color w:val="202122"/>
          <w:sz w:val="28"/>
          <w:szCs w:val="28"/>
          <w:shd w:val="clear" w:color="auto" w:fill="FFFFFF"/>
          <w:lang w:val="uk-UA"/>
        </w:rPr>
        <w:t xml:space="preserve"> лиману, а від моря на північ — на 250 км, </w:t>
      </w:r>
      <w:r w:rsidRPr="00DD0C58">
        <w:rPr>
          <w:rFonts w:ascii="Times New Roman" w:hAnsi="Times New Roman" w:cs="Times New Roman"/>
          <w:sz w:val="28"/>
          <w:szCs w:val="28"/>
          <w:shd w:val="clear" w:color="auto" w:fill="FFFFFF"/>
          <w:lang w:val="uk-UA"/>
        </w:rPr>
        <w:t>займаючи територію Південно-Східного Поділля [1].</w:t>
      </w:r>
    </w:p>
    <w:p w:rsidR="002E6784" w:rsidRPr="00DD0C58" w:rsidRDefault="0045139B">
      <w:pPr>
        <w:spacing w:after="0" w:line="360" w:lineRule="auto"/>
        <w:ind w:firstLine="708"/>
        <w:jc w:val="both"/>
        <w:rPr>
          <w:rFonts w:ascii="Times New Roman" w:hAnsi="Times New Roman" w:cs="Times New Roman"/>
          <w:sz w:val="28"/>
          <w:szCs w:val="28"/>
          <w:shd w:val="clear" w:color="auto" w:fill="FFFFFF"/>
          <w:lang w:val="uk-UA"/>
        </w:rPr>
      </w:pPr>
      <w:hyperlink r:id="rId9" w:tooltip="Клімат" w:history="1">
        <w:r w:rsidR="00A661E8" w:rsidRPr="00DD0C58">
          <w:rPr>
            <w:rStyle w:val="a4"/>
            <w:rFonts w:ascii="Times New Roman" w:hAnsi="Times New Roman" w:cs="Times New Roman"/>
            <w:color w:val="auto"/>
            <w:sz w:val="28"/>
            <w:szCs w:val="28"/>
            <w:u w:val="none"/>
            <w:shd w:val="clear" w:color="auto" w:fill="FFFFFF"/>
            <w:lang w:val="uk-UA"/>
          </w:rPr>
          <w:t>Клімат</w:t>
        </w:r>
      </w:hyperlink>
      <w:r w:rsidR="00A661E8" w:rsidRPr="00DD0C58">
        <w:rPr>
          <w:rFonts w:ascii="Times New Roman" w:hAnsi="Times New Roman" w:cs="Times New Roman"/>
          <w:sz w:val="28"/>
          <w:szCs w:val="28"/>
          <w:shd w:val="clear" w:color="auto" w:fill="FFFFFF"/>
          <w:lang w:val="uk-UA"/>
        </w:rPr>
        <w:t xml:space="preserve"> області </w:t>
      </w:r>
      <w:hyperlink r:id="rId10" w:tooltip="Континентальний клімат" w:history="1">
        <w:r w:rsidR="00A661E8" w:rsidRPr="00DD0C58">
          <w:rPr>
            <w:rStyle w:val="a4"/>
            <w:rFonts w:ascii="Times New Roman" w:hAnsi="Times New Roman" w:cs="Times New Roman"/>
            <w:color w:val="auto"/>
            <w:sz w:val="28"/>
            <w:szCs w:val="28"/>
            <w:u w:val="none"/>
            <w:shd w:val="clear" w:color="auto" w:fill="FFFFFF"/>
            <w:lang w:val="uk-UA"/>
          </w:rPr>
          <w:t>помірно континентальний</w:t>
        </w:r>
      </w:hyperlink>
      <w:r w:rsidR="00A661E8" w:rsidRPr="00DD0C58">
        <w:rPr>
          <w:rFonts w:ascii="Times New Roman" w:hAnsi="Times New Roman" w:cs="Times New Roman"/>
          <w:sz w:val="28"/>
          <w:szCs w:val="28"/>
          <w:shd w:val="clear" w:color="auto" w:fill="FFFFFF"/>
          <w:lang w:val="uk-UA"/>
        </w:rPr>
        <w:t> з рисами субтропічного, з м'якою зимою (з січня по лютий), відносно тривалою весною і теплим тривалим (з травня по вересень), нерідко дуже спекотним, літом і довгою теплою осінню. Середньорічна температура + 10,7 ° за Цельсієм. Найхолодніший місяць — січень з середньою температурою -0,5 °. Найтепліший — липень, температура + 22,6 °. Опадів випадає порівняно мало, в середньому 453 міліметри протягом року. Ясних сонячних днів в році приблизно 250-300, днів з опадами — близько 100, морозних — 63 [9].</w:t>
      </w:r>
    </w:p>
    <w:p w:rsidR="002E6784" w:rsidRPr="00DD0C58" w:rsidRDefault="00A661E8">
      <w:pPr>
        <w:spacing w:after="0" w:line="360" w:lineRule="auto"/>
        <w:ind w:firstLine="708"/>
        <w:jc w:val="both"/>
        <w:rPr>
          <w:rFonts w:ascii="Times New Roman" w:hAnsi="Times New Roman" w:cs="Times New Roman"/>
          <w:sz w:val="28"/>
          <w:szCs w:val="28"/>
          <w:shd w:val="clear" w:color="auto" w:fill="FFFFFF"/>
          <w:lang w:val="uk-UA"/>
        </w:rPr>
      </w:pPr>
      <w:r w:rsidRPr="00DD0C58">
        <w:rPr>
          <w:rFonts w:ascii="Times New Roman" w:hAnsi="Times New Roman" w:cs="Times New Roman"/>
          <w:sz w:val="28"/>
          <w:szCs w:val="28"/>
          <w:shd w:val="clear" w:color="auto" w:fill="FFFFFF"/>
          <w:lang w:val="uk-UA"/>
        </w:rPr>
        <w:lastRenderedPageBreak/>
        <w:t xml:space="preserve">Зимовий період триває з листопада по березень , через близькість моря зима м'яка, малосніжна. Середня температура найхолоднішого місяця січня -0,5 °C, а середньоденна температура повітря за сезон становить 1 °C-3 °C. Нічні заморозки приносять невелику мінусову температуру й ожеледицю на дорогах. Однак відкритість області перед вітрами з півночі та північного сходу іноді приносить сильні морози до -20 °C ..- 25 °C. Як правило, удень стоїть малохмарна погода. За всю зиму сніговий покрив лежить 30 </w:t>
      </w:r>
      <w:proofErr w:type="spellStart"/>
      <w:r w:rsidRPr="00DD0C58">
        <w:rPr>
          <w:rFonts w:ascii="Times New Roman" w:hAnsi="Times New Roman" w:cs="Times New Roman"/>
          <w:sz w:val="28"/>
          <w:szCs w:val="28"/>
          <w:shd w:val="clear" w:color="auto" w:fill="FFFFFF"/>
          <w:lang w:val="uk-UA"/>
        </w:rPr>
        <w:t>днів.Весна</w:t>
      </w:r>
      <w:proofErr w:type="spellEnd"/>
      <w:r w:rsidRPr="00DD0C58">
        <w:rPr>
          <w:rFonts w:ascii="Times New Roman" w:hAnsi="Times New Roman" w:cs="Times New Roman"/>
          <w:sz w:val="28"/>
          <w:szCs w:val="28"/>
          <w:shd w:val="clear" w:color="auto" w:fill="FFFFFF"/>
          <w:lang w:val="uk-UA"/>
        </w:rPr>
        <w:t xml:space="preserve"> в Одеській області, за винятком березня, тепла.. Сезон зазвичай туманний, через вплив моря, періодично йдуть дощі, але мають короткочасний характер. Квітень відносно теплий, середня температура місяця –  9,5 °C. Травень кліматично є вже літнім місяцем, середня температура 15.6 °C, заморозки цього місяця малоймовірні. Кліматичне літо триває 145 днів, з травня по вересень. Літо в Одеській області спекотне, найтепліший місяць — липень, середня температура якого становить +23 °C, максимальна +39 °C. В останні роки найтеплішим місяцем є серпень. Рельєф місцевості сприяє проникненню із заходу насичених вологою мас з Атлантичного океану, з півдня — вологого і теплого повітря з басейну Середземномор'я.</w:t>
      </w:r>
      <w:r w:rsidR="00DD0C58">
        <w:rPr>
          <w:rFonts w:ascii="Times New Roman" w:hAnsi="Times New Roman" w:cs="Times New Roman"/>
          <w:sz w:val="28"/>
          <w:szCs w:val="28"/>
          <w:shd w:val="clear" w:color="auto" w:fill="FFFFFF"/>
          <w:lang w:val="uk-UA"/>
        </w:rPr>
        <w:t xml:space="preserve"> </w:t>
      </w:r>
      <w:r w:rsidRPr="00DD0C58">
        <w:rPr>
          <w:rFonts w:ascii="Times New Roman" w:hAnsi="Times New Roman" w:cs="Times New Roman"/>
          <w:sz w:val="28"/>
          <w:szCs w:val="28"/>
          <w:shd w:val="clear" w:color="auto" w:fill="FFFFFF"/>
          <w:lang w:val="uk-UA"/>
        </w:rPr>
        <w:t>Перше істотне похолодання восени відбувається в жовтні. У листопаді середня температура опускається нижче 9 °C. В листопаді може встановитися короткочасний сніговий покрив [9].</w:t>
      </w:r>
    </w:p>
    <w:p w:rsidR="002E6784" w:rsidRPr="00DD0C58" w:rsidRDefault="00A661E8">
      <w:pPr>
        <w:spacing w:after="0" w:line="360" w:lineRule="auto"/>
        <w:ind w:firstLine="708"/>
        <w:jc w:val="both"/>
        <w:rPr>
          <w:rFonts w:ascii="Times New Roman" w:hAnsi="Times New Roman" w:cs="Times New Roman"/>
          <w:sz w:val="28"/>
          <w:szCs w:val="28"/>
          <w:shd w:val="clear" w:color="auto" w:fill="FFFFFF"/>
          <w:lang w:val="uk-UA"/>
        </w:rPr>
      </w:pPr>
      <w:r w:rsidRPr="00DD0C58">
        <w:rPr>
          <w:rFonts w:ascii="Times New Roman" w:hAnsi="Times New Roman" w:cs="Times New Roman"/>
          <w:sz w:val="28"/>
          <w:szCs w:val="28"/>
          <w:shd w:val="clear" w:color="auto" w:fill="FFFFFF"/>
          <w:lang w:val="uk-UA"/>
        </w:rPr>
        <w:t>Північна частина області розташована у лісостеповій зоні України, середня і південна — у степовій. У ґрунтовому покриві переважають звичайні і південні чорноземи. Лісів мало, більш-менш значні площі займають вони в лісостеповій зоні [9].</w:t>
      </w:r>
    </w:p>
    <w:p w:rsidR="002E6784" w:rsidRPr="00DD0C58" w:rsidRDefault="00A661E8">
      <w:pPr>
        <w:spacing w:after="0" w:line="360" w:lineRule="auto"/>
        <w:ind w:firstLine="708"/>
        <w:jc w:val="center"/>
        <w:rPr>
          <w:rFonts w:ascii="Times New Roman" w:hAnsi="Times New Roman" w:cs="Times New Roman"/>
          <w:b/>
          <w:sz w:val="28"/>
          <w:szCs w:val="28"/>
          <w:shd w:val="clear" w:color="auto" w:fill="FFFFFF"/>
          <w:lang w:val="uk-UA"/>
        </w:rPr>
      </w:pPr>
      <w:r w:rsidRPr="00DD0C58">
        <w:rPr>
          <w:rFonts w:ascii="Times New Roman" w:hAnsi="Times New Roman" w:cs="Times New Roman"/>
          <w:b/>
          <w:sz w:val="28"/>
          <w:szCs w:val="28"/>
          <w:shd w:val="clear" w:color="auto" w:fill="FFFFFF"/>
          <w:lang w:val="uk-UA"/>
        </w:rPr>
        <w:t>1.2. Геоморфологічні умови</w:t>
      </w:r>
    </w:p>
    <w:p w:rsidR="002E6784" w:rsidRPr="00DD0C58" w:rsidRDefault="00A661E8">
      <w:pPr>
        <w:spacing w:after="0" w:line="360" w:lineRule="auto"/>
        <w:ind w:firstLine="708"/>
        <w:jc w:val="both"/>
        <w:rPr>
          <w:rFonts w:ascii="Times New Roman" w:hAnsi="Times New Roman" w:cs="Times New Roman"/>
          <w:sz w:val="28"/>
          <w:szCs w:val="28"/>
          <w:shd w:val="clear" w:color="auto" w:fill="FFFFFF"/>
          <w:lang w:val="uk-UA"/>
        </w:rPr>
      </w:pPr>
      <w:r w:rsidRPr="00DD0C58">
        <w:rPr>
          <w:rFonts w:ascii="Times New Roman" w:hAnsi="Times New Roman" w:cs="Times New Roman"/>
          <w:sz w:val="28"/>
          <w:szCs w:val="28"/>
          <w:shd w:val="clear" w:color="auto" w:fill="FFFFFF"/>
          <w:lang w:val="uk-UA"/>
        </w:rPr>
        <w:t xml:space="preserve">Одеська область розташована в межах Причорноморської низовини ,  в області </w:t>
      </w:r>
      <w:proofErr w:type="spellStart"/>
      <w:r w:rsidRPr="00DD0C58">
        <w:rPr>
          <w:rFonts w:ascii="Times New Roman" w:hAnsi="Times New Roman" w:cs="Times New Roman"/>
          <w:sz w:val="28"/>
          <w:szCs w:val="28"/>
          <w:shd w:val="clear" w:color="auto" w:fill="FFFFFF"/>
          <w:lang w:val="uk-UA"/>
        </w:rPr>
        <w:t>Дністровсько-Тилігульської</w:t>
      </w:r>
      <w:proofErr w:type="spellEnd"/>
      <w:r w:rsidRPr="00DD0C58">
        <w:rPr>
          <w:rFonts w:ascii="Times New Roman" w:hAnsi="Times New Roman" w:cs="Times New Roman"/>
          <w:sz w:val="28"/>
          <w:szCs w:val="28"/>
          <w:shd w:val="clear" w:color="auto" w:fill="FFFFFF"/>
          <w:lang w:val="uk-UA"/>
        </w:rPr>
        <w:t xml:space="preserve"> акумулятивної рівнини (рис. 2). </w:t>
      </w:r>
    </w:p>
    <w:p w:rsidR="002E6784" w:rsidRPr="00DD0C58" w:rsidRDefault="00A661E8">
      <w:pPr>
        <w:spacing w:after="0" w:line="360" w:lineRule="auto"/>
        <w:ind w:firstLine="708"/>
        <w:jc w:val="both"/>
        <w:rPr>
          <w:rFonts w:ascii="Times New Roman" w:hAnsi="Times New Roman"/>
          <w:sz w:val="28"/>
          <w:szCs w:val="28"/>
          <w:lang w:val="uk-UA"/>
        </w:rPr>
      </w:pPr>
      <w:r w:rsidRPr="00DD0C58">
        <w:rPr>
          <w:rFonts w:ascii="Times New Roman" w:hAnsi="Times New Roman" w:cs="Times New Roman"/>
          <w:sz w:val="28"/>
          <w:szCs w:val="28"/>
          <w:lang w:val="uk-UA"/>
        </w:rPr>
        <w:t xml:space="preserve">Рельєф на території області рівнинний, порушений розвиненою балково-яружною системою, із загальним похилом на південь і південний-схід. </w:t>
      </w:r>
      <w:r w:rsidRPr="00DD0C58">
        <w:rPr>
          <w:rFonts w:ascii="Times New Roman" w:hAnsi="Times New Roman"/>
          <w:sz w:val="28"/>
          <w:szCs w:val="28"/>
          <w:lang w:val="uk-UA"/>
        </w:rPr>
        <w:t xml:space="preserve">Загальний уклін поверхні з північного заходу на південний схід складає </w:t>
      </w:r>
      <w:r w:rsidRPr="00DD0C58">
        <w:rPr>
          <w:rFonts w:ascii="Times New Roman" w:hAnsi="Times New Roman"/>
          <w:sz w:val="28"/>
          <w:szCs w:val="28"/>
          <w:lang w:val="uk-UA"/>
        </w:rPr>
        <w:lastRenderedPageBreak/>
        <w:t xml:space="preserve">0,002-0,003, місцеві уклони до долин річок і балок коливаються від 0,002 до 0,006. </w:t>
      </w:r>
      <w:r w:rsidRPr="00DD0C58">
        <w:rPr>
          <w:rFonts w:ascii="Times New Roman" w:hAnsi="Times New Roman" w:cs="Times New Roman"/>
          <w:sz w:val="28"/>
          <w:szCs w:val="28"/>
          <w:shd w:val="clear" w:color="auto" w:fill="FFFFFF"/>
          <w:lang w:val="uk-UA"/>
        </w:rPr>
        <w:t xml:space="preserve">Рівнину перетинають глибокі долини річок, яри та балки, особливо в межах відрогів Подільської височини, де різниця між рівнем вододілів і долин становить пересічно 100 м. Чим далі на південь, тим спокійніший, менш хвилястий рельєф. </w:t>
      </w:r>
      <w:r w:rsidRPr="00DD0C58">
        <w:rPr>
          <w:rFonts w:ascii="Times New Roman" w:hAnsi="Times New Roman"/>
          <w:sz w:val="28"/>
          <w:szCs w:val="28"/>
          <w:lang w:val="uk-UA"/>
        </w:rPr>
        <w:t xml:space="preserve">В напрямку моря на південний схід поверхня поступово знижується і обривається вертикальним уступом. Абсолютні відмітки бровки берегового уступу змінюються від 20 до 40-45 м </w:t>
      </w:r>
      <w:r w:rsidRPr="00DD0C58">
        <w:rPr>
          <w:rFonts w:ascii="Times New Roman" w:hAnsi="Times New Roman" w:cs="Times New Roman"/>
          <w:sz w:val="28"/>
          <w:szCs w:val="28"/>
          <w:shd w:val="clear" w:color="auto" w:fill="FFFFFF"/>
          <w:lang w:val="uk-UA"/>
        </w:rPr>
        <w:t>[13]</w:t>
      </w:r>
      <w:r w:rsidRPr="00DD0C58">
        <w:rPr>
          <w:rFonts w:ascii="Times New Roman" w:hAnsi="Times New Roman"/>
          <w:sz w:val="28"/>
          <w:szCs w:val="28"/>
          <w:lang w:val="uk-UA"/>
        </w:rPr>
        <w:t xml:space="preserve">. </w:t>
      </w:r>
    </w:p>
    <w:p w:rsidR="002E6784" w:rsidRDefault="00A661E8">
      <w:pPr>
        <w:spacing w:after="0" w:line="360" w:lineRule="auto"/>
        <w:ind w:firstLine="708"/>
        <w:jc w:val="center"/>
        <w:rPr>
          <w:rFonts w:ascii="Times New Roman" w:hAnsi="Times New Roman" w:cs="Times New Roman"/>
          <w:sz w:val="28"/>
          <w:szCs w:val="28"/>
          <w:lang w:val="uk-UA"/>
        </w:rPr>
      </w:pPr>
      <w:r>
        <w:rPr>
          <w:noProof/>
          <w:lang w:val="uk-UA" w:eastAsia="uk-UA"/>
        </w:rPr>
        <w:drawing>
          <wp:inline distT="0" distB="0" distL="0" distR="0">
            <wp:extent cx="3409950" cy="5591175"/>
            <wp:effectExtent l="19050" t="0" r="0" b="0"/>
            <wp:docPr id="13" name="Рисунок 2" descr="геоморф_Од_обл.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2" descr="геоморф_Од_обл.jpg"/>
                    <pic:cNvPicPr>
                      <a:picLocks noChangeAspect="1" noChangeArrowheads="1"/>
                    </pic:cNvPicPr>
                  </pic:nvPicPr>
                  <pic:blipFill>
                    <a:blip r:embed="rId11" cstate="print"/>
                    <a:srcRect t="2670"/>
                    <a:stretch>
                      <a:fillRect/>
                    </a:stretch>
                  </pic:blipFill>
                  <pic:spPr>
                    <a:xfrm>
                      <a:off x="0" y="0"/>
                      <a:ext cx="3409950" cy="5591175"/>
                    </a:xfrm>
                    <a:prstGeom prst="rect">
                      <a:avLst/>
                    </a:prstGeom>
                    <a:noFill/>
                    <a:ln w="9525">
                      <a:noFill/>
                      <a:miter lim="800000"/>
                      <a:headEnd/>
                      <a:tailEnd/>
                    </a:ln>
                  </pic:spPr>
                </pic:pic>
              </a:graphicData>
            </a:graphic>
          </wp:inline>
        </w:drawing>
      </w:r>
    </w:p>
    <w:p w:rsidR="002E6784" w:rsidRDefault="00A661E8">
      <w:pPr>
        <w:spacing w:after="0" w:line="360" w:lineRule="auto"/>
        <w:ind w:firstLine="708"/>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Рис. 2 – Схематична геоморфологічна карта Одеської області </w:t>
      </w:r>
      <w:r>
        <w:rPr>
          <w:rFonts w:ascii="Times New Roman" w:hAnsi="Times New Roman"/>
          <w:i/>
          <w:spacing w:val="-20"/>
          <w:sz w:val="28"/>
          <w:szCs w:val="28"/>
          <w:lang w:val="uk-UA"/>
        </w:rPr>
        <w:t>(за матеріалами ПДРГП)</w:t>
      </w:r>
    </w:p>
    <w:p w:rsidR="002E6784" w:rsidRDefault="002E6784">
      <w:pPr>
        <w:pStyle w:val="af"/>
        <w:shd w:val="clear" w:color="auto" w:fill="FFFFFF"/>
        <w:spacing w:before="0" w:beforeAutospacing="0" w:after="0" w:afterAutospacing="0" w:line="360" w:lineRule="auto"/>
        <w:ind w:firstLine="708"/>
        <w:jc w:val="both"/>
        <w:rPr>
          <w:sz w:val="28"/>
          <w:szCs w:val="28"/>
          <w:shd w:val="clear" w:color="auto" w:fill="FFFFFF"/>
          <w:lang w:val="uk-UA"/>
        </w:rPr>
      </w:pPr>
    </w:p>
    <w:p w:rsidR="002E6784" w:rsidRDefault="00A661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Рельєф території області почав формуватися в </w:t>
      </w:r>
      <w:proofErr w:type="spellStart"/>
      <w:r>
        <w:rPr>
          <w:rFonts w:ascii="Times New Roman" w:hAnsi="Times New Roman" w:cs="Times New Roman"/>
          <w:sz w:val="28"/>
          <w:szCs w:val="28"/>
          <w:lang w:val="uk-UA"/>
        </w:rPr>
        <w:t>середньопліоценовий</w:t>
      </w:r>
      <w:proofErr w:type="spellEnd"/>
      <w:r>
        <w:rPr>
          <w:rFonts w:ascii="Times New Roman" w:hAnsi="Times New Roman" w:cs="Times New Roman"/>
          <w:sz w:val="28"/>
          <w:szCs w:val="28"/>
          <w:lang w:val="uk-UA"/>
        </w:rPr>
        <w:t xml:space="preserve"> час, інтенсивність і характер екзогенних процесів, що формують рельєф, визначається новітніми тектонічними рухами. Основними геоморфологічними елементами є вододільна рівнина та її схили, схили узбережжя Чорного моря, долин річок, лиманів, балок, пляжі, коси, пересипи на узбережжі Чорного моря, пойми річок і днища лиманів, озер, балок, надзаплавні річкові тераси [13].</w:t>
      </w:r>
    </w:p>
    <w:p w:rsidR="002E6784" w:rsidRDefault="00A661E8">
      <w:pPr>
        <w:pStyle w:val="af"/>
        <w:shd w:val="clear" w:color="auto" w:fill="FFFFFF"/>
        <w:spacing w:before="0" w:beforeAutospacing="0" w:after="0" w:afterAutospacing="0" w:line="360" w:lineRule="auto"/>
        <w:ind w:firstLine="708"/>
        <w:jc w:val="both"/>
        <w:rPr>
          <w:sz w:val="28"/>
          <w:szCs w:val="28"/>
          <w:lang w:val="uk-UA"/>
        </w:rPr>
      </w:pPr>
      <w:r>
        <w:rPr>
          <w:sz w:val="28"/>
          <w:szCs w:val="28"/>
          <w:shd w:val="clear" w:color="auto" w:fill="FFFFFF"/>
          <w:lang w:val="uk-UA"/>
        </w:rPr>
        <w:t xml:space="preserve">У межах області розташовані 15 прісноводних та морських лиманів (найбільш великі Дністровський, </w:t>
      </w:r>
      <w:proofErr w:type="spellStart"/>
      <w:r>
        <w:rPr>
          <w:sz w:val="28"/>
          <w:szCs w:val="28"/>
          <w:shd w:val="clear" w:color="auto" w:fill="FFFFFF"/>
          <w:lang w:val="uk-UA"/>
        </w:rPr>
        <w:t>Тилігульський</w:t>
      </w:r>
      <w:proofErr w:type="spellEnd"/>
      <w:r>
        <w:rPr>
          <w:sz w:val="28"/>
          <w:szCs w:val="28"/>
          <w:shd w:val="clear" w:color="auto" w:fill="FFFFFF"/>
          <w:lang w:val="uk-UA"/>
        </w:rPr>
        <w:t xml:space="preserve">, </w:t>
      </w:r>
      <w:proofErr w:type="spellStart"/>
      <w:r>
        <w:rPr>
          <w:sz w:val="28"/>
          <w:szCs w:val="28"/>
          <w:shd w:val="clear" w:color="auto" w:fill="FFFFFF"/>
          <w:lang w:val="uk-UA"/>
        </w:rPr>
        <w:t>Хаджибейський</w:t>
      </w:r>
      <w:proofErr w:type="spellEnd"/>
      <w:r>
        <w:rPr>
          <w:sz w:val="28"/>
          <w:szCs w:val="28"/>
          <w:shd w:val="clear" w:color="auto" w:fill="FFFFFF"/>
          <w:lang w:val="uk-UA"/>
        </w:rPr>
        <w:t xml:space="preserve">, </w:t>
      </w:r>
      <w:proofErr w:type="spellStart"/>
      <w:r>
        <w:rPr>
          <w:sz w:val="28"/>
          <w:szCs w:val="28"/>
          <w:shd w:val="clear" w:color="auto" w:fill="FFFFFF"/>
          <w:lang w:val="uk-UA"/>
        </w:rPr>
        <w:t>Алібей</w:t>
      </w:r>
      <w:proofErr w:type="spellEnd"/>
      <w:r>
        <w:rPr>
          <w:sz w:val="28"/>
          <w:szCs w:val="28"/>
          <w:shd w:val="clear" w:color="auto" w:fill="FFFFFF"/>
          <w:lang w:val="uk-UA"/>
        </w:rPr>
        <w:t xml:space="preserve">, </w:t>
      </w:r>
      <w:proofErr w:type="spellStart"/>
      <w:r>
        <w:rPr>
          <w:sz w:val="28"/>
          <w:szCs w:val="28"/>
          <w:shd w:val="clear" w:color="auto" w:fill="FFFFFF"/>
          <w:lang w:val="uk-UA"/>
        </w:rPr>
        <w:t>Бурнас</w:t>
      </w:r>
      <w:proofErr w:type="spellEnd"/>
      <w:r>
        <w:rPr>
          <w:sz w:val="28"/>
          <w:szCs w:val="28"/>
          <w:shd w:val="clear" w:color="auto" w:fill="FFFFFF"/>
          <w:lang w:val="uk-UA"/>
        </w:rPr>
        <w:t xml:space="preserve">, </w:t>
      </w:r>
      <w:proofErr w:type="spellStart"/>
      <w:r>
        <w:rPr>
          <w:sz w:val="28"/>
          <w:szCs w:val="28"/>
          <w:shd w:val="clear" w:color="auto" w:fill="FFFFFF"/>
          <w:lang w:val="uk-UA"/>
        </w:rPr>
        <w:t>Будакський</w:t>
      </w:r>
      <w:proofErr w:type="spellEnd"/>
      <w:r>
        <w:rPr>
          <w:sz w:val="28"/>
          <w:szCs w:val="28"/>
          <w:shd w:val="clear" w:color="auto" w:fill="FFFFFF"/>
          <w:lang w:val="uk-UA"/>
        </w:rPr>
        <w:t xml:space="preserve">, </w:t>
      </w:r>
      <w:proofErr w:type="spellStart"/>
      <w:r>
        <w:rPr>
          <w:sz w:val="28"/>
          <w:szCs w:val="28"/>
          <w:shd w:val="clear" w:color="auto" w:fill="FFFFFF"/>
          <w:lang w:val="uk-UA"/>
        </w:rPr>
        <w:t>Куяльницький</w:t>
      </w:r>
      <w:proofErr w:type="spellEnd"/>
      <w:r>
        <w:rPr>
          <w:sz w:val="28"/>
          <w:szCs w:val="28"/>
          <w:shd w:val="clear" w:color="auto" w:fill="FFFFFF"/>
          <w:lang w:val="uk-UA"/>
        </w:rPr>
        <w:t xml:space="preserve">, </w:t>
      </w:r>
      <w:proofErr w:type="spellStart"/>
      <w:r>
        <w:rPr>
          <w:sz w:val="28"/>
          <w:szCs w:val="28"/>
          <w:shd w:val="clear" w:color="auto" w:fill="FFFFFF"/>
          <w:lang w:val="uk-UA"/>
        </w:rPr>
        <w:t>Кучурганський</w:t>
      </w:r>
      <w:proofErr w:type="spellEnd"/>
      <w:r>
        <w:rPr>
          <w:sz w:val="28"/>
          <w:szCs w:val="28"/>
          <w:shd w:val="clear" w:color="auto" w:fill="FFFFFF"/>
          <w:lang w:val="uk-UA"/>
        </w:rPr>
        <w:t xml:space="preserve">), 68 водосховищ, 45 озер, з них найбільші прісноводні озера: </w:t>
      </w:r>
      <w:hyperlink r:id="rId12" w:tooltip="Кагул (озеро)" w:history="1">
        <w:r>
          <w:rPr>
            <w:rStyle w:val="a4"/>
            <w:color w:val="auto"/>
            <w:sz w:val="28"/>
            <w:szCs w:val="28"/>
            <w:u w:val="none"/>
            <w:shd w:val="clear" w:color="auto" w:fill="FFFFFF"/>
            <w:lang w:val="uk-UA"/>
          </w:rPr>
          <w:t>Кагул</w:t>
        </w:r>
      </w:hyperlink>
      <w:r>
        <w:rPr>
          <w:sz w:val="28"/>
          <w:szCs w:val="28"/>
          <w:shd w:val="clear" w:color="auto" w:fill="FFFFFF"/>
          <w:lang w:val="uk-UA"/>
        </w:rPr>
        <w:t xml:space="preserve">, </w:t>
      </w:r>
      <w:hyperlink r:id="rId13" w:tooltip="Ялпуг" w:history="1">
        <w:r>
          <w:rPr>
            <w:rStyle w:val="a4"/>
            <w:color w:val="auto"/>
            <w:sz w:val="28"/>
            <w:szCs w:val="28"/>
            <w:u w:val="none"/>
            <w:shd w:val="clear" w:color="auto" w:fill="FFFFFF"/>
            <w:lang w:val="uk-UA"/>
          </w:rPr>
          <w:t>Ялпуг</w:t>
        </w:r>
      </w:hyperlink>
      <w:r>
        <w:rPr>
          <w:sz w:val="28"/>
          <w:szCs w:val="28"/>
          <w:shd w:val="clear" w:color="auto" w:fill="FFFFFF"/>
          <w:lang w:val="uk-UA"/>
        </w:rPr>
        <w:t xml:space="preserve">, </w:t>
      </w:r>
      <w:hyperlink r:id="rId14" w:tooltip="Катлабух" w:history="1">
        <w:proofErr w:type="spellStart"/>
        <w:r>
          <w:rPr>
            <w:rStyle w:val="a4"/>
            <w:color w:val="auto"/>
            <w:sz w:val="28"/>
            <w:szCs w:val="28"/>
            <w:u w:val="none"/>
            <w:shd w:val="clear" w:color="auto" w:fill="FFFFFF"/>
            <w:lang w:val="uk-UA"/>
          </w:rPr>
          <w:t>Катлабух</w:t>
        </w:r>
        <w:proofErr w:type="spellEnd"/>
      </w:hyperlink>
      <w:r>
        <w:rPr>
          <w:sz w:val="28"/>
          <w:szCs w:val="28"/>
          <w:lang w:val="uk-UA"/>
        </w:rPr>
        <w:t>,</w:t>
      </w:r>
      <w:r>
        <w:rPr>
          <w:sz w:val="28"/>
          <w:szCs w:val="28"/>
          <w:shd w:val="clear" w:color="auto" w:fill="FFFFFF"/>
          <w:lang w:val="uk-UA"/>
        </w:rPr>
        <w:t xml:space="preserve"> та </w:t>
      </w:r>
      <w:proofErr w:type="spellStart"/>
      <w:r>
        <w:rPr>
          <w:sz w:val="28"/>
          <w:szCs w:val="28"/>
          <w:shd w:val="clear" w:color="auto" w:fill="FFFFFF"/>
          <w:lang w:val="uk-UA"/>
        </w:rPr>
        <w:t>солоноводні</w:t>
      </w:r>
      <w:proofErr w:type="spellEnd"/>
      <w:r>
        <w:rPr>
          <w:sz w:val="28"/>
          <w:szCs w:val="28"/>
          <w:shd w:val="clear" w:color="auto" w:fill="FFFFFF"/>
          <w:lang w:val="uk-UA"/>
        </w:rPr>
        <w:t xml:space="preserve">: </w:t>
      </w:r>
      <w:hyperlink r:id="rId15" w:tooltip="Сасик (Кундук)" w:history="1">
        <w:r>
          <w:rPr>
            <w:rStyle w:val="a4"/>
            <w:color w:val="auto"/>
            <w:sz w:val="28"/>
            <w:szCs w:val="28"/>
            <w:u w:val="none"/>
            <w:shd w:val="clear" w:color="auto" w:fill="FFFFFF"/>
            <w:lang w:val="uk-UA"/>
          </w:rPr>
          <w:t>Сасик</w:t>
        </w:r>
      </w:hyperlink>
      <w:r>
        <w:rPr>
          <w:sz w:val="28"/>
          <w:szCs w:val="28"/>
          <w:shd w:val="clear" w:color="auto" w:fill="FFFFFF"/>
          <w:lang w:val="uk-UA"/>
        </w:rPr>
        <w:t xml:space="preserve">, </w:t>
      </w:r>
      <w:hyperlink r:id="rId16" w:tooltip="Шагани (лиман)" w:history="1">
        <w:proofErr w:type="spellStart"/>
        <w:r>
          <w:rPr>
            <w:rStyle w:val="a4"/>
            <w:color w:val="auto"/>
            <w:sz w:val="28"/>
            <w:szCs w:val="28"/>
            <w:u w:val="none"/>
            <w:shd w:val="clear" w:color="auto" w:fill="FFFFFF"/>
            <w:lang w:val="uk-UA"/>
          </w:rPr>
          <w:t>Шагани</w:t>
        </w:r>
        <w:proofErr w:type="spellEnd"/>
      </w:hyperlink>
      <w:r>
        <w:rPr>
          <w:sz w:val="28"/>
          <w:szCs w:val="28"/>
          <w:shd w:val="clear" w:color="auto" w:fill="FFFFFF"/>
          <w:lang w:val="uk-UA"/>
        </w:rPr>
        <w:t xml:space="preserve">, </w:t>
      </w:r>
      <w:hyperlink r:id="rId17" w:tooltip="Алібей" w:history="1">
        <w:proofErr w:type="spellStart"/>
        <w:r>
          <w:rPr>
            <w:rStyle w:val="a4"/>
            <w:color w:val="auto"/>
            <w:sz w:val="28"/>
            <w:szCs w:val="28"/>
            <w:u w:val="none"/>
            <w:shd w:val="clear" w:color="auto" w:fill="FFFFFF"/>
            <w:lang w:val="uk-UA"/>
          </w:rPr>
          <w:t>Алібей</w:t>
        </w:r>
        <w:proofErr w:type="spellEnd"/>
      </w:hyperlink>
      <w:r>
        <w:rPr>
          <w:sz w:val="28"/>
          <w:szCs w:val="28"/>
          <w:shd w:val="clear" w:color="auto" w:fill="FFFFFF"/>
          <w:lang w:val="uk-UA"/>
        </w:rPr>
        <w:t xml:space="preserve">, </w:t>
      </w:r>
      <w:hyperlink r:id="rId18" w:tooltip="Бурнас" w:history="1">
        <w:proofErr w:type="spellStart"/>
        <w:r>
          <w:rPr>
            <w:rStyle w:val="a4"/>
            <w:color w:val="auto"/>
            <w:sz w:val="28"/>
            <w:szCs w:val="28"/>
            <w:u w:val="none"/>
            <w:shd w:val="clear" w:color="auto" w:fill="FFFFFF"/>
            <w:lang w:val="uk-UA"/>
          </w:rPr>
          <w:t>Бурнас</w:t>
        </w:r>
        <w:proofErr w:type="spellEnd"/>
      </w:hyperlink>
      <w:r>
        <w:rPr>
          <w:sz w:val="28"/>
          <w:szCs w:val="28"/>
          <w:shd w:val="clear" w:color="auto" w:fill="FFFFFF"/>
          <w:lang w:val="uk-UA"/>
        </w:rPr>
        <w:t xml:space="preserve">. Також на узбережжі Чорного моря розташовано ряд </w:t>
      </w:r>
      <w:hyperlink r:id="rId19" w:tooltip="Лиман" w:history="1">
        <w:r>
          <w:rPr>
            <w:rStyle w:val="a4"/>
            <w:color w:val="auto"/>
            <w:sz w:val="28"/>
            <w:szCs w:val="28"/>
            <w:u w:val="none"/>
            <w:shd w:val="clear" w:color="auto" w:fill="FFFFFF"/>
            <w:lang w:val="uk-UA"/>
          </w:rPr>
          <w:t>лиманів</w:t>
        </w:r>
      </w:hyperlink>
      <w:r>
        <w:rPr>
          <w:sz w:val="28"/>
          <w:szCs w:val="28"/>
          <w:shd w:val="clear" w:color="auto" w:fill="FFFFFF"/>
          <w:lang w:val="uk-UA"/>
        </w:rPr>
        <w:t xml:space="preserve">, повністю або частково відгороджених від моря </w:t>
      </w:r>
      <w:hyperlink r:id="rId20" w:tooltip="Пересип" w:history="1">
        <w:r>
          <w:rPr>
            <w:rStyle w:val="a4"/>
            <w:color w:val="auto"/>
            <w:sz w:val="28"/>
            <w:szCs w:val="28"/>
            <w:u w:val="none"/>
            <w:shd w:val="clear" w:color="auto" w:fill="FFFFFF"/>
            <w:lang w:val="uk-UA"/>
          </w:rPr>
          <w:t>пересипами</w:t>
        </w:r>
      </w:hyperlink>
      <w:r>
        <w:rPr>
          <w:sz w:val="28"/>
          <w:szCs w:val="28"/>
          <w:shd w:val="clear" w:color="auto" w:fill="FFFFFF"/>
          <w:lang w:val="uk-UA"/>
        </w:rPr>
        <w:t xml:space="preserve">, найбільші з яких — </w:t>
      </w:r>
      <w:hyperlink r:id="rId21" w:tooltip="Хаджибейський лиман" w:history="1">
        <w:proofErr w:type="spellStart"/>
        <w:r>
          <w:rPr>
            <w:rStyle w:val="a4"/>
            <w:color w:val="auto"/>
            <w:sz w:val="28"/>
            <w:szCs w:val="28"/>
            <w:u w:val="none"/>
            <w:shd w:val="clear" w:color="auto" w:fill="FFFFFF"/>
            <w:lang w:val="uk-UA"/>
          </w:rPr>
          <w:t>Хаджибейський</w:t>
        </w:r>
        <w:proofErr w:type="spellEnd"/>
      </w:hyperlink>
      <w:r>
        <w:rPr>
          <w:sz w:val="28"/>
          <w:szCs w:val="28"/>
          <w:shd w:val="clear" w:color="auto" w:fill="FFFFFF"/>
          <w:lang w:val="uk-UA"/>
        </w:rPr>
        <w:t xml:space="preserve">, </w:t>
      </w:r>
      <w:hyperlink r:id="rId22" w:tooltip="Куяльницький лиман" w:history="1">
        <w:proofErr w:type="spellStart"/>
        <w:r>
          <w:rPr>
            <w:rStyle w:val="a4"/>
            <w:color w:val="auto"/>
            <w:sz w:val="28"/>
            <w:szCs w:val="28"/>
            <w:u w:val="none"/>
            <w:shd w:val="clear" w:color="auto" w:fill="FFFFFF"/>
            <w:lang w:val="uk-UA"/>
          </w:rPr>
          <w:t>Куяльницький</w:t>
        </w:r>
        <w:proofErr w:type="spellEnd"/>
      </w:hyperlink>
      <w:r>
        <w:rPr>
          <w:sz w:val="28"/>
          <w:szCs w:val="28"/>
          <w:shd w:val="clear" w:color="auto" w:fill="FFFFFF"/>
          <w:lang w:val="uk-UA"/>
        </w:rPr>
        <w:t xml:space="preserve"> та </w:t>
      </w:r>
      <w:hyperlink r:id="rId23" w:tooltip="Тилігульський лиман" w:history="1">
        <w:proofErr w:type="spellStart"/>
        <w:r>
          <w:rPr>
            <w:rStyle w:val="a4"/>
            <w:color w:val="auto"/>
            <w:sz w:val="28"/>
            <w:szCs w:val="28"/>
            <w:u w:val="none"/>
            <w:shd w:val="clear" w:color="auto" w:fill="FFFFFF"/>
            <w:lang w:val="uk-UA"/>
          </w:rPr>
          <w:t>Тилігульський</w:t>
        </w:r>
      </w:hyperlink>
      <w:r>
        <w:rPr>
          <w:sz w:val="28"/>
          <w:szCs w:val="28"/>
          <w:shd w:val="clear" w:color="auto" w:fill="FFFFFF"/>
          <w:lang w:val="uk-UA"/>
        </w:rPr>
        <w:t>.</w:t>
      </w:r>
      <w:r>
        <w:rPr>
          <w:sz w:val="28"/>
          <w:szCs w:val="28"/>
          <w:lang w:val="uk-UA"/>
        </w:rPr>
        <w:t>Річкова</w:t>
      </w:r>
      <w:proofErr w:type="spellEnd"/>
      <w:r>
        <w:rPr>
          <w:sz w:val="28"/>
          <w:szCs w:val="28"/>
          <w:lang w:val="uk-UA"/>
        </w:rPr>
        <w:t xml:space="preserve"> мережа облас</w:t>
      </w:r>
      <w:r w:rsidRPr="00DD0C58">
        <w:rPr>
          <w:sz w:val="28"/>
          <w:szCs w:val="28"/>
          <w:lang w:val="uk-UA"/>
        </w:rPr>
        <w:t xml:space="preserve">ті належить до басейнів </w:t>
      </w:r>
      <w:hyperlink r:id="rId24" w:tooltip="Дунай" w:history="1">
        <w:r w:rsidRPr="00DD0C58">
          <w:rPr>
            <w:rStyle w:val="a4"/>
            <w:color w:val="auto"/>
            <w:sz w:val="28"/>
            <w:szCs w:val="28"/>
            <w:u w:val="none"/>
            <w:lang w:val="uk-UA"/>
          </w:rPr>
          <w:t>Дунаю</w:t>
        </w:r>
      </w:hyperlink>
      <w:r w:rsidRPr="00DD0C58">
        <w:rPr>
          <w:sz w:val="28"/>
          <w:szCs w:val="28"/>
          <w:lang w:val="uk-UA"/>
        </w:rPr>
        <w:t xml:space="preserve">, </w:t>
      </w:r>
      <w:hyperlink r:id="rId25" w:tooltip="Дністер" w:history="1">
        <w:proofErr w:type="spellStart"/>
        <w:r w:rsidRPr="00DD0C58">
          <w:rPr>
            <w:rStyle w:val="a4"/>
            <w:color w:val="auto"/>
            <w:sz w:val="28"/>
            <w:szCs w:val="28"/>
            <w:u w:val="none"/>
            <w:lang w:val="uk-UA"/>
          </w:rPr>
          <w:t>Дністера</w:t>
        </w:r>
        <w:proofErr w:type="spellEnd"/>
      </w:hyperlink>
      <w:r w:rsidRPr="00DD0C58">
        <w:rPr>
          <w:sz w:val="28"/>
          <w:szCs w:val="28"/>
          <w:lang w:val="uk-UA"/>
        </w:rPr>
        <w:t xml:space="preserve">, </w:t>
      </w:r>
      <w:hyperlink r:id="rId26" w:tooltip="Південний Буг" w:history="1">
        <w:r w:rsidRPr="00DD0C58">
          <w:rPr>
            <w:rStyle w:val="a4"/>
            <w:color w:val="auto"/>
            <w:sz w:val="28"/>
            <w:szCs w:val="28"/>
            <w:u w:val="none"/>
            <w:lang w:val="uk-UA"/>
          </w:rPr>
          <w:t>Південного Бугу</w:t>
        </w:r>
      </w:hyperlink>
      <w:r w:rsidR="00DD0C58" w:rsidRPr="00DD0C58">
        <w:rPr>
          <w:rStyle w:val="a4"/>
          <w:color w:val="auto"/>
          <w:sz w:val="28"/>
          <w:szCs w:val="28"/>
          <w:u w:val="none"/>
          <w:lang w:val="uk-UA"/>
        </w:rPr>
        <w:t xml:space="preserve"> </w:t>
      </w:r>
      <w:r w:rsidRPr="00DD0C58">
        <w:rPr>
          <w:sz w:val="28"/>
          <w:szCs w:val="28"/>
          <w:lang w:val="uk-UA"/>
        </w:rPr>
        <w:t xml:space="preserve">та безпосередньо </w:t>
      </w:r>
      <w:hyperlink r:id="rId27" w:tooltip="Чорне море" w:history="1">
        <w:r w:rsidRPr="00DD0C58">
          <w:rPr>
            <w:rStyle w:val="a4"/>
            <w:color w:val="auto"/>
            <w:sz w:val="28"/>
            <w:szCs w:val="28"/>
            <w:u w:val="none"/>
            <w:lang w:val="uk-UA"/>
          </w:rPr>
          <w:t>Чорного моря</w:t>
        </w:r>
      </w:hyperlink>
      <w:r w:rsidRPr="00DD0C58">
        <w:rPr>
          <w:sz w:val="28"/>
          <w:szCs w:val="28"/>
          <w:lang w:val="uk-UA"/>
        </w:rPr>
        <w:t xml:space="preserve">. На території області налічується близько 200 річок довжиною більш ніж 10км, велика кількість з яких влітку пересихає. Найбільші річки: Дунай (із </w:t>
      </w:r>
      <w:hyperlink r:id="rId28" w:tooltip="Кілійське гирло" w:history="1">
        <w:proofErr w:type="spellStart"/>
        <w:r w:rsidRPr="00DD0C58">
          <w:rPr>
            <w:rStyle w:val="a4"/>
            <w:color w:val="auto"/>
            <w:sz w:val="28"/>
            <w:szCs w:val="28"/>
            <w:u w:val="none"/>
            <w:lang w:val="uk-UA"/>
          </w:rPr>
          <w:t>Кілійським</w:t>
        </w:r>
        <w:proofErr w:type="spellEnd"/>
        <w:r w:rsidRPr="00DD0C58">
          <w:rPr>
            <w:rStyle w:val="a4"/>
            <w:color w:val="auto"/>
            <w:sz w:val="28"/>
            <w:szCs w:val="28"/>
            <w:u w:val="none"/>
            <w:lang w:val="uk-UA"/>
          </w:rPr>
          <w:t xml:space="preserve"> гирлом</w:t>
        </w:r>
      </w:hyperlink>
      <w:r w:rsidRPr="00DD0C58">
        <w:rPr>
          <w:sz w:val="28"/>
          <w:szCs w:val="28"/>
          <w:lang w:val="uk-UA"/>
        </w:rPr>
        <w:t xml:space="preserve">), Дністер (із притокою </w:t>
      </w:r>
      <w:hyperlink r:id="rId29" w:tooltip="Кучурган (річка)" w:history="1">
        <w:proofErr w:type="spellStart"/>
        <w:r w:rsidRPr="00DD0C58">
          <w:rPr>
            <w:rStyle w:val="a4"/>
            <w:color w:val="auto"/>
            <w:sz w:val="28"/>
            <w:szCs w:val="28"/>
            <w:u w:val="none"/>
            <w:lang w:val="uk-UA"/>
          </w:rPr>
          <w:t>Кучурган</w:t>
        </w:r>
        <w:proofErr w:type="spellEnd"/>
      </w:hyperlink>
      <w:r w:rsidRPr="00DD0C58">
        <w:rPr>
          <w:sz w:val="28"/>
          <w:szCs w:val="28"/>
          <w:lang w:val="uk-UA"/>
        </w:rPr>
        <w:t xml:space="preserve">), </w:t>
      </w:r>
      <w:hyperlink r:id="rId30" w:tooltip="Кодима (річка)" w:history="1">
        <w:proofErr w:type="spellStart"/>
        <w:r w:rsidRPr="00DD0C58">
          <w:rPr>
            <w:rStyle w:val="a4"/>
            <w:color w:val="auto"/>
            <w:sz w:val="28"/>
            <w:szCs w:val="28"/>
            <w:u w:val="none"/>
            <w:lang w:val="uk-UA"/>
          </w:rPr>
          <w:t>Кодима</w:t>
        </w:r>
        <w:proofErr w:type="spellEnd"/>
      </w:hyperlink>
      <w:r w:rsidRPr="00DD0C58">
        <w:rPr>
          <w:sz w:val="28"/>
          <w:szCs w:val="28"/>
          <w:lang w:val="uk-UA"/>
        </w:rPr>
        <w:t xml:space="preserve">, </w:t>
      </w:r>
      <w:hyperlink r:id="rId31" w:tooltip="Саврань (річка)" w:history="1">
        <w:proofErr w:type="spellStart"/>
        <w:r w:rsidRPr="00DD0C58">
          <w:rPr>
            <w:rStyle w:val="a4"/>
            <w:color w:val="auto"/>
            <w:sz w:val="28"/>
            <w:szCs w:val="28"/>
            <w:u w:val="none"/>
            <w:lang w:val="uk-UA"/>
          </w:rPr>
          <w:t>Саврань</w:t>
        </w:r>
        <w:proofErr w:type="spellEnd"/>
      </w:hyperlink>
      <w:r w:rsidRPr="00DD0C58">
        <w:rPr>
          <w:sz w:val="28"/>
          <w:szCs w:val="28"/>
          <w:lang w:val="uk-UA"/>
        </w:rPr>
        <w:t xml:space="preserve"> (притока Південного Бугу), </w:t>
      </w:r>
      <w:hyperlink r:id="rId32" w:tooltip="Тилігул (річка)" w:history="1">
        <w:proofErr w:type="spellStart"/>
        <w:r w:rsidRPr="00DD0C58">
          <w:rPr>
            <w:rStyle w:val="a4"/>
            <w:color w:val="auto"/>
            <w:sz w:val="28"/>
            <w:szCs w:val="28"/>
            <w:u w:val="none"/>
            <w:lang w:val="uk-UA"/>
          </w:rPr>
          <w:t>Тилігул</w:t>
        </w:r>
        <w:proofErr w:type="spellEnd"/>
      </w:hyperlink>
      <w:r w:rsidRPr="00DD0C58">
        <w:rPr>
          <w:sz w:val="28"/>
          <w:szCs w:val="28"/>
          <w:lang w:val="uk-UA"/>
        </w:rPr>
        <w:t xml:space="preserve">. Великі річки мають важливе значення для судноплавства, зрошення, вироблення електроенергії. Довжина морських і лиманних узбереж Одеської області від гирла річки Дунай до </w:t>
      </w:r>
      <w:proofErr w:type="spellStart"/>
      <w:r w:rsidRPr="00DD0C58">
        <w:rPr>
          <w:sz w:val="28"/>
          <w:szCs w:val="28"/>
          <w:lang w:val="uk-UA"/>
        </w:rPr>
        <w:t>Тилігу</w:t>
      </w:r>
      <w:r>
        <w:rPr>
          <w:sz w:val="28"/>
          <w:szCs w:val="28"/>
          <w:lang w:val="uk-UA"/>
        </w:rPr>
        <w:t>льського</w:t>
      </w:r>
      <w:proofErr w:type="spellEnd"/>
      <w:r>
        <w:rPr>
          <w:sz w:val="28"/>
          <w:szCs w:val="28"/>
          <w:lang w:val="uk-UA"/>
        </w:rPr>
        <w:t xml:space="preserve"> лиману сягає 300 км [2].</w:t>
      </w:r>
    </w:p>
    <w:p w:rsidR="002E6784" w:rsidRDefault="00A661E8">
      <w:pPr>
        <w:tabs>
          <w:tab w:val="left" w:pos="7695"/>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1.3. Геологічна будова</w:t>
      </w:r>
    </w:p>
    <w:p w:rsidR="002E6784" w:rsidRDefault="00A661E8">
      <w:pPr>
        <w:tabs>
          <w:tab w:val="left" w:pos="7695"/>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1.3.1. Стратиграфія і літологія</w:t>
      </w:r>
    </w:p>
    <w:p w:rsidR="002E6784" w:rsidRDefault="00A661E8">
      <w:pPr>
        <w:tabs>
          <w:tab w:val="left" w:pos="7695"/>
        </w:tabs>
        <w:spacing w:after="0" w:line="360" w:lineRule="auto"/>
        <w:jc w:val="both"/>
        <w:rPr>
          <w:rFonts w:ascii="Times New Roman" w:hAnsi="Times New Roman" w:cs="Times New Roman"/>
          <w:sz w:val="28"/>
          <w:szCs w:val="28"/>
        </w:rPr>
      </w:pPr>
      <w:r>
        <w:rPr>
          <w:rFonts w:ascii="Times New Roman" w:hAnsi="Times New Roman" w:cs="Times New Roman"/>
          <w:color w:val="000000" w:themeColor="text1"/>
          <w:sz w:val="28"/>
          <w:szCs w:val="28"/>
          <w:shd w:val="clear" w:color="auto" w:fill="FFFFFF"/>
          <w:lang w:val="uk-UA"/>
        </w:rPr>
        <w:t xml:space="preserve">            Територія Одеської області відноситься до Причорноморської западини,що знаходиться в межах південно-західного схилу Східноєвропейської платформи і Скіфської плити. В геологічному розрізі території області приймають участь кристалічні породи докембрійського фундаменту (переважно гнейси та граніти), їх кора вивітрювання, та потужна </w:t>
      </w:r>
      <w:r>
        <w:rPr>
          <w:rFonts w:ascii="Times New Roman" w:hAnsi="Times New Roman" w:cs="Times New Roman"/>
          <w:color w:val="000000" w:themeColor="text1"/>
          <w:sz w:val="28"/>
          <w:szCs w:val="28"/>
          <w:shd w:val="clear" w:color="auto" w:fill="FFFFFF"/>
          <w:lang w:val="uk-UA"/>
        </w:rPr>
        <w:lastRenderedPageBreak/>
        <w:t>товща осадових відкладень різного віку (рис.3). Породи фундаменту залягають на глибині близько 1,5 кілометра. В осадовому чохлі переважають породи мезозойського і кайнозойського віку</w:t>
      </w:r>
      <w:r>
        <w:rPr>
          <w:rFonts w:ascii="Times New Roman" w:hAnsi="Times New Roman" w:cs="Times New Roman"/>
          <w:color w:val="000000" w:themeColor="text1"/>
          <w:sz w:val="28"/>
          <w:szCs w:val="28"/>
          <w:shd w:val="clear" w:color="auto" w:fill="FFFFFF"/>
        </w:rPr>
        <w:t xml:space="preserve"> [15].</w:t>
      </w:r>
    </w:p>
    <w:p w:rsidR="002E6784" w:rsidRDefault="00A661E8">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4841240" cy="6943725"/>
            <wp:effectExtent l="1905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7"/>
                    <pic:cNvPicPr>
                      <a:picLocks noChangeAspect="1" noChangeArrowheads="1"/>
                    </pic:cNvPicPr>
                  </pic:nvPicPr>
                  <pic:blipFill>
                    <a:blip r:embed="rId33" cstate="print"/>
                    <a:srcRect/>
                    <a:stretch>
                      <a:fillRect/>
                    </a:stretch>
                  </pic:blipFill>
                  <pic:spPr>
                    <a:xfrm>
                      <a:off x="0" y="0"/>
                      <a:ext cx="4848089" cy="6953249"/>
                    </a:xfrm>
                    <a:prstGeom prst="rect">
                      <a:avLst/>
                    </a:prstGeom>
                    <a:noFill/>
                    <a:ln w="9525">
                      <a:noFill/>
                      <a:miter lim="800000"/>
                      <a:headEnd/>
                      <a:tailEnd/>
                    </a:ln>
                  </pic:spPr>
                </pic:pic>
              </a:graphicData>
            </a:graphic>
          </wp:inline>
        </w:drawing>
      </w:r>
    </w:p>
    <w:p w:rsidR="002E6784" w:rsidRDefault="00A661E8">
      <w:pPr>
        <w:spacing w:line="36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Рис. 3 – Схематична геологічна карта основних комплексів </w:t>
      </w:r>
      <w:proofErr w:type="spellStart"/>
      <w:r>
        <w:rPr>
          <w:rFonts w:ascii="Times New Roman" w:hAnsi="Times New Roman" w:cs="Times New Roman"/>
          <w:i/>
          <w:sz w:val="28"/>
          <w:szCs w:val="28"/>
          <w:lang w:val="uk-UA"/>
        </w:rPr>
        <w:t>дочетвертинних</w:t>
      </w:r>
      <w:proofErr w:type="spellEnd"/>
      <w:r>
        <w:rPr>
          <w:rFonts w:ascii="Times New Roman" w:hAnsi="Times New Roman" w:cs="Times New Roman"/>
          <w:i/>
          <w:sz w:val="28"/>
          <w:szCs w:val="28"/>
          <w:lang w:val="uk-UA"/>
        </w:rPr>
        <w:t xml:space="preserve"> порід (за матеріалами ПДРГП, складено: </w:t>
      </w:r>
      <w:proofErr w:type="spellStart"/>
      <w:r>
        <w:rPr>
          <w:rFonts w:ascii="Times New Roman" w:hAnsi="Times New Roman" w:cs="Times New Roman"/>
          <w:i/>
          <w:sz w:val="28"/>
          <w:szCs w:val="28"/>
          <w:lang w:val="uk-UA"/>
        </w:rPr>
        <w:t>Шаталін</w:t>
      </w:r>
      <w:proofErr w:type="spellEnd"/>
      <w:r>
        <w:rPr>
          <w:rFonts w:ascii="Times New Roman" w:hAnsi="Times New Roman" w:cs="Times New Roman"/>
          <w:i/>
          <w:sz w:val="28"/>
          <w:szCs w:val="28"/>
          <w:lang w:val="uk-UA"/>
        </w:rPr>
        <w:t xml:space="preserve"> С.М.)</w:t>
      </w:r>
    </w:p>
    <w:p w:rsidR="002E6784" w:rsidRDefault="00A661E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 xml:space="preserve">Потужність осадових </w:t>
      </w:r>
      <w:proofErr w:type="spellStart"/>
      <w:r>
        <w:rPr>
          <w:rFonts w:ascii="Times New Roman" w:hAnsi="Times New Roman"/>
          <w:sz w:val="28"/>
          <w:szCs w:val="28"/>
          <w:lang w:val="uk-UA"/>
        </w:rPr>
        <w:t>відкладень</w:t>
      </w:r>
      <w:proofErr w:type="spellEnd"/>
      <w:r>
        <w:rPr>
          <w:rFonts w:ascii="Times New Roman" w:hAnsi="Times New Roman"/>
          <w:sz w:val="28"/>
          <w:szCs w:val="28"/>
          <w:lang w:val="uk-UA"/>
        </w:rPr>
        <w:t xml:space="preserve"> за даними геолого-знімальних і геофізичних робіт складає 1500-2000 м і більше. </w:t>
      </w:r>
    </w:p>
    <w:p w:rsidR="002E6784" w:rsidRDefault="00A661E8">
      <w:pPr>
        <w:spacing w:after="0" w:line="360" w:lineRule="auto"/>
        <w:ind w:firstLine="708"/>
        <w:jc w:val="both"/>
        <w:rPr>
          <w:rFonts w:ascii="Times New Roman" w:hAnsi="Times New Roman" w:cs="Times New Roman"/>
          <w:color w:val="000000" w:themeColor="text1"/>
          <w:sz w:val="28"/>
          <w:szCs w:val="28"/>
          <w:shd w:val="clear" w:color="auto" w:fill="FFFFFF"/>
          <w:lang w:val="uk-UA"/>
        </w:rPr>
      </w:pPr>
      <w:r>
        <w:rPr>
          <w:rFonts w:ascii="Times New Roman" w:hAnsi="Times New Roman"/>
          <w:sz w:val="28"/>
          <w:szCs w:val="28"/>
          <w:lang w:val="uk-UA"/>
        </w:rPr>
        <w:t xml:space="preserve">Мезозойські відкладення представлені відкладами крейдяної системи: </w:t>
      </w:r>
      <w:r>
        <w:rPr>
          <w:rFonts w:ascii="Times New Roman" w:hAnsi="Times New Roman" w:cs="Times New Roman"/>
          <w:color w:val="000000" w:themeColor="text1"/>
          <w:sz w:val="28"/>
          <w:szCs w:val="28"/>
          <w:shd w:val="clear" w:color="auto" w:fill="FFFFFF"/>
          <w:lang w:val="uk-UA"/>
        </w:rPr>
        <w:t xml:space="preserve">піщаниками, алевритами, глинами, крейдою, мергелями, вапняками, загальною потужністю до 500 метрів,  що залягають на породах фундаменту або палеозою. В відкладах </w:t>
      </w:r>
      <w:proofErr w:type="spellStart"/>
      <w:r>
        <w:rPr>
          <w:rFonts w:ascii="Times New Roman" w:hAnsi="Times New Roman" w:cs="Times New Roman"/>
          <w:color w:val="000000" w:themeColor="text1"/>
          <w:sz w:val="28"/>
          <w:szCs w:val="28"/>
          <w:shd w:val="clear" w:color="auto" w:fill="FFFFFF"/>
          <w:lang w:val="uk-UA"/>
        </w:rPr>
        <w:t>сеноманського</w:t>
      </w:r>
      <w:proofErr w:type="spellEnd"/>
      <w:r>
        <w:rPr>
          <w:rFonts w:ascii="Times New Roman" w:hAnsi="Times New Roman" w:cs="Times New Roman"/>
          <w:color w:val="000000" w:themeColor="text1"/>
          <w:sz w:val="28"/>
          <w:szCs w:val="28"/>
          <w:shd w:val="clear" w:color="auto" w:fill="FFFFFF"/>
          <w:lang w:val="uk-UA"/>
        </w:rPr>
        <w:t xml:space="preserve"> ярусу знайдені залишки форамініфер </w:t>
      </w:r>
      <w:proofErr w:type="spellStart"/>
      <w:r>
        <w:rPr>
          <w:rFonts w:ascii="Times New Roman" w:hAnsi="Times New Roman" w:cs="Times New Roman"/>
          <w:i/>
          <w:color w:val="000000" w:themeColor="text1"/>
          <w:sz w:val="28"/>
          <w:szCs w:val="28"/>
          <w:shd w:val="clear" w:color="auto" w:fill="FFFFFF"/>
          <w:lang w:val="en-US"/>
        </w:rPr>
        <w:t>Globotrunoana</w:t>
      </w:r>
      <w:proofErr w:type="spellEnd"/>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apenninica</w:t>
      </w:r>
      <w:proofErr w:type="spellEnd"/>
      <w:r>
        <w:rPr>
          <w:rFonts w:ascii="Times New Roman" w:hAnsi="Times New Roman" w:cs="Times New Roman"/>
          <w:i/>
          <w:color w:val="000000" w:themeColor="text1"/>
          <w:sz w:val="28"/>
          <w:szCs w:val="28"/>
          <w:shd w:val="clear" w:color="auto" w:fill="FFFFFF"/>
          <w:lang w:val="uk-UA"/>
        </w:rPr>
        <w:t xml:space="preserve"> </w:t>
      </w:r>
      <w:r>
        <w:rPr>
          <w:rFonts w:ascii="Times New Roman" w:hAnsi="Times New Roman" w:cs="Times New Roman"/>
          <w:i/>
          <w:color w:val="000000" w:themeColor="text1"/>
          <w:sz w:val="28"/>
          <w:szCs w:val="28"/>
          <w:shd w:val="clear" w:color="auto" w:fill="FFFFFF"/>
          <w:lang w:val="en-US"/>
        </w:rPr>
        <w:t>Renz</w:t>
      </w:r>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Anomalina</w:t>
      </w:r>
      <w:proofErr w:type="spellEnd"/>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ap</w:t>
      </w:r>
      <w:proofErr w:type="spellEnd"/>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Textularia</w:t>
      </w:r>
      <w:proofErr w:type="spellEnd"/>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ap</w:t>
      </w:r>
      <w:proofErr w:type="spellEnd"/>
      <w:r>
        <w:rPr>
          <w:rFonts w:ascii="Times New Roman" w:hAnsi="Times New Roman" w:cs="Times New Roman"/>
          <w:color w:val="000000" w:themeColor="text1"/>
          <w:sz w:val="28"/>
          <w:szCs w:val="28"/>
          <w:shd w:val="clear" w:color="auto" w:fill="FFFFFF"/>
          <w:lang w:val="uk-UA"/>
        </w:rPr>
        <w:t xml:space="preserve">. та інших, </w:t>
      </w:r>
      <w:proofErr w:type="spellStart"/>
      <w:r>
        <w:rPr>
          <w:rFonts w:ascii="Times New Roman" w:hAnsi="Times New Roman" w:cs="Times New Roman"/>
          <w:color w:val="000000" w:themeColor="text1"/>
          <w:sz w:val="28"/>
          <w:szCs w:val="28"/>
          <w:shd w:val="clear" w:color="auto" w:fill="FFFFFF"/>
          <w:lang w:val="uk-UA"/>
        </w:rPr>
        <w:t>туронського</w:t>
      </w:r>
      <w:proofErr w:type="spellEnd"/>
      <w:r>
        <w:rPr>
          <w:rFonts w:ascii="Times New Roman" w:hAnsi="Times New Roman" w:cs="Times New Roman"/>
          <w:color w:val="000000" w:themeColor="text1"/>
          <w:sz w:val="28"/>
          <w:szCs w:val="28"/>
          <w:shd w:val="clear" w:color="auto" w:fill="FFFFFF"/>
          <w:lang w:val="uk-UA"/>
        </w:rPr>
        <w:t xml:space="preserve"> ярусу – залишки </w:t>
      </w:r>
      <w:proofErr w:type="spellStart"/>
      <w:r>
        <w:rPr>
          <w:rFonts w:ascii="Times New Roman" w:hAnsi="Times New Roman" w:cs="Times New Roman"/>
          <w:i/>
          <w:color w:val="000000" w:themeColor="text1"/>
          <w:sz w:val="28"/>
          <w:szCs w:val="28"/>
          <w:shd w:val="clear" w:color="auto" w:fill="FFFFFF"/>
          <w:lang w:val="en-US"/>
        </w:rPr>
        <w:t>Arenoyulimina</w:t>
      </w:r>
      <w:proofErr w:type="spellEnd"/>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obesa</w:t>
      </w:r>
      <w:proofErr w:type="spellEnd"/>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Reuss</w:t>
      </w:r>
      <w:proofErr w:type="spellEnd"/>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Heterostomella</w:t>
      </w:r>
      <w:proofErr w:type="spellEnd"/>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convergens</w:t>
      </w:r>
      <w:proofErr w:type="spellEnd"/>
      <w:r>
        <w:rPr>
          <w:rFonts w:ascii="Times New Roman" w:hAnsi="Times New Roman" w:cs="Times New Roman"/>
          <w:i/>
          <w:color w:val="000000" w:themeColor="text1"/>
          <w:sz w:val="28"/>
          <w:szCs w:val="28"/>
          <w:shd w:val="clear" w:color="auto" w:fill="FFFFFF"/>
          <w:lang w:val="uk-UA"/>
        </w:rPr>
        <w:t xml:space="preserve"> </w:t>
      </w:r>
      <w:r>
        <w:rPr>
          <w:rFonts w:ascii="Times New Roman" w:hAnsi="Times New Roman" w:cs="Times New Roman"/>
          <w:i/>
          <w:color w:val="000000" w:themeColor="text1"/>
          <w:sz w:val="28"/>
          <w:szCs w:val="28"/>
          <w:shd w:val="clear" w:color="auto" w:fill="FFFFFF"/>
          <w:lang w:val="en-US"/>
        </w:rPr>
        <w:t>Keller</w:t>
      </w:r>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Anomalina</w:t>
      </w:r>
      <w:proofErr w:type="spellEnd"/>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ammonoides</w:t>
      </w:r>
      <w:proofErr w:type="spellEnd"/>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Reuss</w:t>
      </w:r>
      <w:proofErr w:type="spellEnd"/>
      <w:r>
        <w:rPr>
          <w:rFonts w:ascii="Times New Roman" w:hAnsi="Times New Roman" w:cs="Times New Roman"/>
          <w:color w:val="000000" w:themeColor="text1"/>
          <w:sz w:val="28"/>
          <w:szCs w:val="28"/>
          <w:shd w:val="clear" w:color="auto" w:fill="FFFFFF"/>
          <w:lang w:val="uk-UA"/>
        </w:rPr>
        <w:t xml:space="preserve"> та інших, </w:t>
      </w:r>
      <w:proofErr w:type="spellStart"/>
      <w:r>
        <w:rPr>
          <w:rFonts w:ascii="Times New Roman" w:hAnsi="Times New Roman" w:cs="Times New Roman"/>
          <w:color w:val="000000" w:themeColor="text1"/>
          <w:sz w:val="28"/>
          <w:szCs w:val="28"/>
          <w:shd w:val="clear" w:color="auto" w:fill="FFFFFF"/>
          <w:lang w:val="uk-UA"/>
        </w:rPr>
        <w:t>сантонського</w:t>
      </w:r>
      <w:proofErr w:type="spellEnd"/>
      <w:r>
        <w:rPr>
          <w:rFonts w:ascii="Times New Roman" w:hAnsi="Times New Roman" w:cs="Times New Roman"/>
          <w:color w:val="000000" w:themeColor="text1"/>
          <w:sz w:val="28"/>
          <w:szCs w:val="28"/>
          <w:shd w:val="clear" w:color="auto" w:fill="FFFFFF"/>
          <w:lang w:val="uk-UA"/>
        </w:rPr>
        <w:t xml:space="preserve"> ярусу – залишки </w:t>
      </w:r>
      <w:proofErr w:type="spellStart"/>
      <w:r>
        <w:rPr>
          <w:rFonts w:ascii="Times New Roman" w:hAnsi="Times New Roman" w:cs="Times New Roman"/>
          <w:i/>
          <w:color w:val="000000" w:themeColor="text1"/>
          <w:sz w:val="28"/>
          <w:szCs w:val="28"/>
          <w:shd w:val="clear" w:color="auto" w:fill="FFFFFF"/>
          <w:lang w:val="en-US"/>
        </w:rPr>
        <w:t>Anomalina</w:t>
      </w:r>
      <w:proofErr w:type="spellEnd"/>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infrasantonica</w:t>
      </w:r>
      <w:proofErr w:type="spellEnd"/>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Balachm</w:t>
      </w:r>
      <w:proofErr w:type="spellEnd"/>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Ataxophragmtum</w:t>
      </w:r>
      <w:proofErr w:type="spellEnd"/>
      <w:r>
        <w:rPr>
          <w:rFonts w:ascii="Times New Roman" w:hAnsi="Times New Roman" w:cs="Times New Roman"/>
          <w:i/>
          <w:color w:val="000000" w:themeColor="text1"/>
          <w:sz w:val="28"/>
          <w:szCs w:val="28"/>
          <w:shd w:val="clear" w:color="auto" w:fill="FFFFFF"/>
          <w:lang w:val="uk-UA"/>
        </w:rPr>
        <w:t xml:space="preserve"> </w:t>
      </w:r>
      <w:r>
        <w:rPr>
          <w:rFonts w:ascii="Times New Roman" w:hAnsi="Times New Roman" w:cs="Times New Roman"/>
          <w:i/>
          <w:color w:val="000000" w:themeColor="text1"/>
          <w:sz w:val="28"/>
          <w:szCs w:val="28"/>
          <w:shd w:val="clear" w:color="auto" w:fill="FFFFFF"/>
          <w:lang w:val="en-US"/>
        </w:rPr>
        <w:t>compactum</w:t>
      </w:r>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Brotz</w:t>
      </w:r>
      <w:proofErr w:type="spellEnd"/>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Flabelinasp</w:t>
      </w:r>
      <w:proofErr w:type="spellEnd"/>
      <w:r>
        <w:rPr>
          <w:rFonts w:ascii="Times New Roman" w:hAnsi="Times New Roman" w:cs="Times New Roman"/>
          <w:i/>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та інших </w:t>
      </w:r>
      <w:r>
        <w:rPr>
          <w:rFonts w:ascii="Times New Roman" w:hAnsi="Times New Roman" w:cs="Times New Roman"/>
          <w:sz w:val="28"/>
          <w:szCs w:val="28"/>
          <w:shd w:val="clear" w:color="auto" w:fill="FFFFFF"/>
          <w:lang w:val="uk-UA"/>
        </w:rPr>
        <w:t>[2]</w:t>
      </w:r>
      <w:r>
        <w:rPr>
          <w:rFonts w:ascii="Times New Roman" w:hAnsi="Times New Roman" w:cs="Times New Roman"/>
          <w:color w:val="000000" w:themeColor="text1"/>
          <w:sz w:val="28"/>
          <w:szCs w:val="28"/>
          <w:shd w:val="clear" w:color="auto" w:fill="FFFFFF"/>
          <w:lang w:val="uk-UA"/>
        </w:rPr>
        <w:t>. У зв’язку із великою глибиною залягання породи досліджені недостатньо.</w:t>
      </w:r>
    </w:p>
    <w:p w:rsidR="002E6784" w:rsidRDefault="00A661E8">
      <w:pPr>
        <w:spacing w:after="0" w:line="360" w:lineRule="auto"/>
        <w:ind w:firstLine="708"/>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lang w:val="uk-UA"/>
        </w:rPr>
        <w:t>Кайнозойські відкладення представлені палеогеновою, неогеновою і четвертинною системами</w:t>
      </w:r>
      <w:r>
        <w:rPr>
          <w:rFonts w:ascii="Times New Roman" w:hAnsi="Times New Roman" w:cs="Times New Roman"/>
          <w:color w:val="000000" w:themeColor="text1"/>
          <w:sz w:val="28"/>
          <w:szCs w:val="28"/>
          <w:shd w:val="clear" w:color="auto" w:fill="FFFFFF"/>
        </w:rPr>
        <w:t xml:space="preserve"> [15].</w:t>
      </w:r>
    </w:p>
    <w:p w:rsidR="002E6784" w:rsidRDefault="00A661E8">
      <w:pPr>
        <w:spacing w:after="0" w:line="360" w:lineRule="auto"/>
        <w:ind w:firstLine="708"/>
        <w:jc w:val="center"/>
        <w:rPr>
          <w:rFonts w:ascii="Times New Roman" w:hAnsi="Times New Roman" w:cs="Times New Roman"/>
          <w:color w:val="000000" w:themeColor="text1"/>
          <w:sz w:val="28"/>
          <w:szCs w:val="28"/>
          <w:u w:val="single"/>
          <w:shd w:val="clear" w:color="auto" w:fill="FFFFFF"/>
          <w:lang w:val="uk-UA"/>
        </w:rPr>
      </w:pPr>
      <w:r>
        <w:rPr>
          <w:rFonts w:ascii="Times New Roman" w:hAnsi="Times New Roman" w:cs="Times New Roman"/>
          <w:color w:val="000000" w:themeColor="text1"/>
          <w:sz w:val="28"/>
          <w:szCs w:val="28"/>
          <w:u w:val="single"/>
          <w:shd w:val="clear" w:color="auto" w:fill="FFFFFF"/>
          <w:lang w:val="uk-UA"/>
        </w:rPr>
        <w:t>Палеогенова система (₽)</w:t>
      </w:r>
    </w:p>
    <w:p w:rsidR="002E6784" w:rsidRDefault="00A661E8">
      <w:pPr>
        <w:spacing w:after="0" w:line="360" w:lineRule="auto"/>
        <w:ind w:firstLine="708"/>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Палеогенова система  представлена мергелями, глинами із прошарками пісків, піщаників, алевролітів. Загальна потужність відкладів до 320 метрів. В відкладах визначені наступні види фауни: </w:t>
      </w:r>
      <w:proofErr w:type="spellStart"/>
      <w:r>
        <w:rPr>
          <w:rFonts w:ascii="Times New Roman" w:hAnsi="Times New Roman" w:cs="Times New Roman"/>
          <w:i/>
          <w:color w:val="000000" w:themeColor="text1"/>
          <w:sz w:val="28"/>
          <w:szCs w:val="28"/>
          <w:shd w:val="clear" w:color="auto" w:fill="FFFFFF"/>
          <w:lang w:val="en-US"/>
        </w:rPr>
        <w:t>Eponides</w:t>
      </w:r>
      <w:proofErr w:type="spellEnd"/>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lunatus</w:t>
      </w:r>
      <w:proofErr w:type="spellEnd"/>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Brotz</w:t>
      </w:r>
      <w:proofErr w:type="spellEnd"/>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Asterigerina</w:t>
      </w:r>
      <w:proofErr w:type="spellEnd"/>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nowangl</w:t>
      </w:r>
      <w:proofErr w:type="spellEnd"/>
      <w:r>
        <w:rPr>
          <w:rFonts w:ascii="Times New Roman" w:hAnsi="Times New Roman" w:cs="Times New Roman"/>
          <w:i/>
          <w:color w:val="000000" w:themeColor="text1"/>
          <w:sz w:val="28"/>
          <w:szCs w:val="28"/>
          <w:shd w:val="clear" w:color="auto" w:fill="FFFFFF"/>
          <w:lang w:val="uk-UA"/>
        </w:rPr>
        <w:t xml:space="preserve"> </w:t>
      </w:r>
      <w:proofErr w:type="spellStart"/>
      <w:proofErr w:type="gramStart"/>
      <w:r>
        <w:rPr>
          <w:rFonts w:ascii="Times New Roman" w:hAnsi="Times New Roman" w:cs="Times New Roman"/>
          <w:i/>
          <w:color w:val="000000" w:themeColor="text1"/>
          <w:sz w:val="28"/>
          <w:szCs w:val="28"/>
          <w:shd w:val="clear" w:color="auto" w:fill="FFFFFF"/>
          <w:lang w:val="en-US"/>
        </w:rPr>
        <w:t>Brotz</w:t>
      </w:r>
      <w:proofErr w:type="spellEnd"/>
      <w:r>
        <w:rPr>
          <w:rFonts w:ascii="Times New Roman" w:hAnsi="Times New Roman" w:cs="Times New Roman"/>
          <w:i/>
          <w:color w:val="000000" w:themeColor="text1"/>
          <w:sz w:val="28"/>
          <w:szCs w:val="28"/>
          <w:shd w:val="clear" w:color="auto" w:fill="FFFFFF"/>
          <w:lang w:val="uk-UA"/>
        </w:rPr>
        <w:t>.,</w:t>
      </w:r>
      <w:proofErr w:type="gramEnd"/>
      <w:r>
        <w:rPr>
          <w:rFonts w:ascii="Times New Roman" w:hAnsi="Times New Roman" w:cs="Times New Roman"/>
          <w:i/>
          <w:color w:val="000000" w:themeColor="text1"/>
          <w:sz w:val="28"/>
          <w:szCs w:val="28"/>
          <w:shd w:val="clear" w:color="auto" w:fill="FFFFFF"/>
          <w:lang w:val="uk-UA"/>
        </w:rPr>
        <w:t xml:space="preserve"> </w:t>
      </w:r>
      <w:r>
        <w:rPr>
          <w:rFonts w:ascii="Times New Roman" w:hAnsi="Times New Roman" w:cs="Times New Roman"/>
          <w:i/>
          <w:color w:val="000000" w:themeColor="text1"/>
          <w:sz w:val="28"/>
          <w:szCs w:val="28"/>
          <w:shd w:val="clear" w:color="auto" w:fill="FFFFFF"/>
          <w:lang w:val="en-US"/>
        </w:rPr>
        <w:t>G</w:t>
      </w:r>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Trinoloculinoides</w:t>
      </w:r>
      <w:proofErr w:type="spellEnd"/>
      <w:r>
        <w:rPr>
          <w:rFonts w:ascii="Times New Roman" w:hAnsi="Times New Roman" w:cs="Times New Roman"/>
          <w:i/>
          <w:color w:val="000000" w:themeColor="text1"/>
          <w:sz w:val="28"/>
          <w:szCs w:val="28"/>
          <w:shd w:val="clear" w:color="auto" w:fill="FFFFFF"/>
          <w:lang w:val="uk-UA"/>
        </w:rPr>
        <w:t xml:space="preserve"> </w:t>
      </w:r>
      <w:r>
        <w:rPr>
          <w:rFonts w:ascii="Times New Roman" w:hAnsi="Times New Roman" w:cs="Times New Roman"/>
          <w:i/>
          <w:color w:val="000000" w:themeColor="text1"/>
          <w:sz w:val="28"/>
          <w:szCs w:val="28"/>
          <w:shd w:val="clear" w:color="auto" w:fill="FFFFFF"/>
          <w:lang w:val="en-US"/>
        </w:rPr>
        <w:t>Plum</w:t>
      </w:r>
      <w:r>
        <w:rPr>
          <w:rFonts w:ascii="Times New Roman" w:hAnsi="Times New Roman" w:cs="Times New Roman"/>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Nodosaria</w:t>
      </w:r>
      <w:proofErr w:type="spellEnd"/>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sp</w:t>
      </w:r>
      <w:proofErr w:type="spellEnd"/>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Rotalia</w:t>
      </w:r>
      <w:proofErr w:type="spellEnd"/>
      <w:r>
        <w:rPr>
          <w:rFonts w:ascii="Times New Roman" w:hAnsi="Times New Roman" w:cs="Times New Roman"/>
          <w:i/>
          <w:color w:val="000000" w:themeColor="text1"/>
          <w:sz w:val="28"/>
          <w:szCs w:val="28"/>
          <w:shd w:val="clear" w:color="auto" w:fill="FFFFFF"/>
          <w:lang w:val="uk-UA"/>
        </w:rPr>
        <w:t xml:space="preserve"> </w:t>
      </w:r>
      <w:r>
        <w:rPr>
          <w:rFonts w:ascii="Times New Roman" w:hAnsi="Times New Roman" w:cs="Times New Roman"/>
          <w:i/>
          <w:color w:val="000000" w:themeColor="text1"/>
          <w:sz w:val="28"/>
          <w:szCs w:val="28"/>
          <w:shd w:val="clear" w:color="auto" w:fill="FFFFFF"/>
          <w:lang w:val="en-US"/>
        </w:rPr>
        <w:t>granulosa</w:t>
      </w:r>
      <w:r>
        <w:rPr>
          <w:rFonts w:ascii="Times New Roman" w:hAnsi="Times New Roman" w:cs="Times New Roman"/>
          <w:i/>
          <w:color w:val="000000" w:themeColor="text1"/>
          <w:sz w:val="28"/>
          <w:szCs w:val="28"/>
          <w:shd w:val="clear" w:color="auto" w:fill="FFFFFF"/>
          <w:lang w:val="uk-UA"/>
        </w:rPr>
        <w:t xml:space="preserve"> </w:t>
      </w:r>
      <w:proofErr w:type="spellStart"/>
      <w:r>
        <w:rPr>
          <w:rFonts w:ascii="Times New Roman" w:hAnsi="Times New Roman" w:cs="Times New Roman"/>
          <w:i/>
          <w:color w:val="000000" w:themeColor="text1"/>
          <w:sz w:val="28"/>
          <w:szCs w:val="28"/>
          <w:shd w:val="clear" w:color="auto" w:fill="FFFFFF"/>
          <w:lang w:val="en-US"/>
        </w:rPr>
        <w:t>Moroz</w:t>
      </w:r>
      <w:proofErr w:type="spellEnd"/>
      <w:r>
        <w:rPr>
          <w:rFonts w:ascii="Times New Roman" w:hAnsi="Times New Roman" w:cs="Times New Roman"/>
          <w:color w:val="000000" w:themeColor="text1"/>
          <w:sz w:val="28"/>
          <w:szCs w:val="28"/>
          <w:shd w:val="clear" w:color="auto" w:fill="FFFFFF"/>
          <w:lang w:val="uk-UA"/>
        </w:rPr>
        <w:t xml:space="preserve">. та інші </w:t>
      </w:r>
      <w:r>
        <w:rPr>
          <w:rFonts w:ascii="Times New Roman" w:hAnsi="Times New Roman" w:cs="Times New Roman"/>
          <w:sz w:val="28"/>
          <w:szCs w:val="28"/>
          <w:shd w:val="clear" w:color="auto" w:fill="FFFFFF"/>
          <w:lang w:val="uk-UA"/>
        </w:rPr>
        <w:t>[2]</w:t>
      </w:r>
      <w:r>
        <w:rPr>
          <w:rFonts w:ascii="Times New Roman" w:hAnsi="Times New Roman" w:cs="Times New Roman"/>
          <w:color w:val="000000" w:themeColor="text1"/>
          <w:sz w:val="28"/>
          <w:szCs w:val="28"/>
          <w:shd w:val="clear" w:color="auto" w:fill="FFFFFF"/>
          <w:lang w:val="uk-UA"/>
        </w:rPr>
        <w:t>.</w:t>
      </w:r>
    </w:p>
    <w:p w:rsidR="002E6784" w:rsidRDefault="00A661E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Найбільш цікаві (для даної роботи) відкладення неогенової і четвертинної систем. Перші виражені глинисто-карбонатними утвореннями сармату, </w:t>
      </w:r>
      <w:proofErr w:type="spellStart"/>
      <w:r>
        <w:rPr>
          <w:rFonts w:ascii="Times New Roman" w:hAnsi="Times New Roman"/>
          <w:sz w:val="28"/>
          <w:szCs w:val="28"/>
          <w:lang w:val="uk-UA"/>
        </w:rPr>
        <w:t>меотису</w:t>
      </w:r>
      <w:proofErr w:type="spellEnd"/>
      <w:r>
        <w:rPr>
          <w:rFonts w:ascii="Times New Roman" w:hAnsi="Times New Roman"/>
          <w:sz w:val="28"/>
          <w:szCs w:val="28"/>
          <w:lang w:val="uk-UA"/>
        </w:rPr>
        <w:t xml:space="preserve">, понту, </w:t>
      </w:r>
      <w:proofErr w:type="spellStart"/>
      <w:r>
        <w:rPr>
          <w:rFonts w:ascii="Times New Roman" w:hAnsi="Times New Roman"/>
          <w:sz w:val="28"/>
          <w:szCs w:val="28"/>
          <w:lang w:val="uk-UA"/>
        </w:rPr>
        <w:t>відкладень</w:t>
      </w:r>
      <w:proofErr w:type="spellEnd"/>
      <w:r>
        <w:rPr>
          <w:rFonts w:ascii="Times New Roman" w:hAnsi="Times New Roman"/>
          <w:sz w:val="28"/>
          <w:szCs w:val="28"/>
          <w:lang w:val="uk-UA"/>
        </w:rPr>
        <w:t xml:space="preserve"> пліоценового віку, другі – серією лесоподібних суглинків та інших континентальних відкладень. </w:t>
      </w:r>
    </w:p>
    <w:p w:rsidR="002E6784" w:rsidRDefault="00A661E8">
      <w:pPr>
        <w:spacing w:after="0" w:line="360" w:lineRule="auto"/>
        <w:ind w:firstLine="708"/>
        <w:jc w:val="center"/>
        <w:rPr>
          <w:rFonts w:ascii="Times New Roman" w:hAnsi="Times New Roman"/>
          <w:sz w:val="28"/>
          <w:szCs w:val="28"/>
          <w:u w:val="single"/>
          <w:lang w:val="uk-UA"/>
        </w:rPr>
      </w:pPr>
      <w:r>
        <w:rPr>
          <w:rFonts w:ascii="Times New Roman" w:hAnsi="Times New Roman"/>
          <w:sz w:val="28"/>
          <w:szCs w:val="28"/>
          <w:u w:val="single"/>
          <w:lang w:val="uk-UA"/>
        </w:rPr>
        <w:t>Неогенова система (</w:t>
      </w:r>
      <w:r>
        <w:rPr>
          <w:rFonts w:ascii="Times New Roman" w:hAnsi="Times New Roman" w:cs="Times New Roman"/>
          <w:color w:val="000000" w:themeColor="text1"/>
          <w:sz w:val="28"/>
          <w:szCs w:val="28"/>
          <w:u w:val="single"/>
          <w:shd w:val="clear" w:color="auto" w:fill="FFFFFF"/>
          <w:lang w:val="en-US"/>
        </w:rPr>
        <w:t>N</w:t>
      </w:r>
      <w:r>
        <w:rPr>
          <w:rFonts w:ascii="Times New Roman" w:hAnsi="Times New Roman" w:cs="Times New Roman"/>
          <w:color w:val="000000" w:themeColor="text1"/>
          <w:sz w:val="28"/>
          <w:szCs w:val="28"/>
          <w:u w:val="single"/>
          <w:shd w:val="clear" w:color="auto" w:fill="FFFFFF"/>
          <w:lang w:val="uk-UA"/>
        </w:rPr>
        <w:t>)</w:t>
      </w:r>
    </w:p>
    <w:p w:rsidR="002E6784" w:rsidRDefault="00A661E8">
      <w:pPr>
        <w:spacing w:after="0" w:line="360" w:lineRule="auto"/>
        <w:ind w:firstLine="708"/>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i/>
          <w:color w:val="000000" w:themeColor="text1"/>
          <w:sz w:val="28"/>
          <w:szCs w:val="28"/>
          <w:shd w:val="clear" w:color="auto" w:fill="FFFFFF"/>
          <w:lang w:val="uk-UA"/>
        </w:rPr>
        <w:t>Сарматський ярус  (</w:t>
      </w:r>
      <w:r>
        <w:rPr>
          <w:rFonts w:ascii="Times New Roman" w:hAnsi="Times New Roman" w:cs="Times New Roman"/>
          <w:i/>
          <w:color w:val="000000" w:themeColor="text1"/>
          <w:sz w:val="28"/>
          <w:szCs w:val="28"/>
          <w:shd w:val="clear" w:color="auto" w:fill="FFFFFF"/>
          <w:lang w:val="en-US"/>
        </w:rPr>
        <w:t>N</w:t>
      </w:r>
      <w:r>
        <w:rPr>
          <w:rFonts w:ascii="Times New Roman" w:hAnsi="Times New Roman" w:cs="Times New Roman"/>
          <w:i/>
          <w:color w:val="000000" w:themeColor="text1"/>
          <w:sz w:val="28"/>
          <w:szCs w:val="28"/>
          <w:shd w:val="clear" w:color="auto" w:fill="FFFFFF"/>
          <w:vertAlign w:val="subscript"/>
          <w:lang w:val="uk-UA"/>
        </w:rPr>
        <w:t>1</w:t>
      </w:r>
      <w:r>
        <w:rPr>
          <w:rFonts w:ascii="Times New Roman" w:hAnsi="Times New Roman" w:cs="Times New Roman"/>
          <w:i/>
          <w:color w:val="000000" w:themeColor="text1"/>
          <w:sz w:val="28"/>
          <w:szCs w:val="28"/>
          <w:shd w:val="clear" w:color="auto" w:fill="FFFFFF"/>
          <w:lang w:val="en-US"/>
        </w:rPr>
        <w:t>s</w:t>
      </w:r>
      <w:r>
        <w:rPr>
          <w:rFonts w:ascii="Times New Roman" w:hAnsi="Times New Roman" w:cs="Times New Roman"/>
          <w:i/>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 xml:space="preserve">нижній </w:t>
      </w:r>
      <w:proofErr w:type="spellStart"/>
      <w:r>
        <w:rPr>
          <w:rFonts w:ascii="Times New Roman" w:hAnsi="Times New Roman" w:cs="Times New Roman"/>
          <w:color w:val="000000" w:themeColor="text1"/>
          <w:sz w:val="28"/>
          <w:szCs w:val="28"/>
          <w:shd w:val="clear" w:color="auto" w:fill="FFFFFF"/>
          <w:lang w:val="uk-UA"/>
        </w:rPr>
        <w:t>під'ярус</w:t>
      </w:r>
      <w:proofErr w:type="spellEnd"/>
      <w:r>
        <w:rPr>
          <w:rFonts w:ascii="Times New Roman" w:hAnsi="Times New Roman" w:cs="Times New Roman"/>
          <w:color w:val="000000" w:themeColor="text1"/>
          <w:sz w:val="28"/>
          <w:szCs w:val="28"/>
          <w:shd w:val="clear" w:color="auto" w:fill="FFFFFF"/>
          <w:lang w:val="uk-UA"/>
        </w:rPr>
        <w:t xml:space="preserve"> (N</w:t>
      </w:r>
      <w:r>
        <w:rPr>
          <w:rFonts w:ascii="Times New Roman" w:hAnsi="Times New Roman" w:cs="Times New Roman"/>
          <w:color w:val="000000" w:themeColor="text1"/>
          <w:sz w:val="28"/>
          <w:szCs w:val="28"/>
          <w:shd w:val="clear" w:color="auto" w:fill="FFFFFF"/>
          <w:vertAlign w:val="subscript"/>
          <w:lang w:val="uk-UA"/>
        </w:rPr>
        <w:t>1</w:t>
      </w:r>
      <w:r>
        <w:rPr>
          <w:rFonts w:ascii="Times New Roman" w:hAnsi="Times New Roman" w:cs="Times New Roman"/>
          <w:color w:val="000000" w:themeColor="text1"/>
          <w:sz w:val="28"/>
          <w:szCs w:val="28"/>
          <w:shd w:val="clear" w:color="auto" w:fill="FFFFFF"/>
          <w:lang w:val="uk-UA"/>
        </w:rPr>
        <w:t>s</w:t>
      </w:r>
      <w:r>
        <w:rPr>
          <w:rFonts w:ascii="Times New Roman" w:hAnsi="Times New Roman" w:cs="Times New Roman"/>
          <w:color w:val="000000" w:themeColor="text1"/>
          <w:sz w:val="28"/>
          <w:szCs w:val="28"/>
          <w:shd w:val="clear" w:color="auto" w:fill="FFFFFF"/>
          <w:vertAlign w:val="subscript"/>
          <w:lang w:val="uk-UA"/>
        </w:rPr>
        <w:t>1</w:t>
      </w:r>
      <w:r>
        <w:rPr>
          <w:rFonts w:ascii="Times New Roman" w:hAnsi="Times New Roman" w:cs="Times New Roman"/>
          <w:color w:val="000000" w:themeColor="text1"/>
          <w:sz w:val="28"/>
          <w:szCs w:val="28"/>
          <w:shd w:val="clear" w:color="auto" w:fill="FFFFFF"/>
          <w:lang w:val="uk-UA"/>
        </w:rPr>
        <w:t xml:space="preserve">) складений в нижній частині пісковиками та прошарками глин, що змінюються світло-сірими вапняками та глинистими пісковиками з прошарками </w:t>
      </w:r>
      <w:proofErr w:type="spellStart"/>
      <w:r>
        <w:rPr>
          <w:rFonts w:ascii="Times New Roman" w:hAnsi="Times New Roman" w:cs="Times New Roman"/>
          <w:color w:val="000000" w:themeColor="text1"/>
          <w:sz w:val="28"/>
          <w:szCs w:val="28"/>
          <w:shd w:val="clear" w:color="auto" w:fill="FFFFFF"/>
          <w:lang w:val="uk-UA"/>
        </w:rPr>
        <w:t>крейдоподібних</w:t>
      </w:r>
      <w:proofErr w:type="spellEnd"/>
      <w:r>
        <w:rPr>
          <w:rFonts w:ascii="Times New Roman" w:hAnsi="Times New Roman" w:cs="Times New Roman"/>
          <w:color w:val="000000" w:themeColor="text1"/>
          <w:sz w:val="28"/>
          <w:szCs w:val="28"/>
          <w:shd w:val="clear" w:color="auto" w:fill="FFFFFF"/>
          <w:lang w:val="uk-UA"/>
        </w:rPr>
        <w:t xml:space="preserve"> вапняків та вапняних глин. Потужність відкладень нижнього сармата коливається в межах 34-100 м. Фауна представлена: </w:t>
      </w:r>
      <w:proofErr w:type="spellStart"/>
      <w:r>
        <w:rPr>
          <w:rFonts w:ascii="Times New Roman" w:hAnsi="Times New Roman" w:cs="Times New Roman"/>
          <w:i/>
          <w:sz w:val="28"/>
          <w:szCs w:val="28"/>
          <w:lang w:val="en-US"/>
        </w:rPr>
        <w:t>Paphia</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en-US"/>
        </w:rPr>
        <w:t>vitaliana</w:t>
      </w:r>
      <w:proofErr w:type="spellEnd"/>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Ord</w:t>
      </w:r>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en-US"/>
        </w:rPr>
        <w:lastRenderedPageBreak/>
        <w:t>Cardium</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en-US"/>
        </w:rPr>
        <w:t>plicatum</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en-US"/>
        </w:rPr>
        <w:t>Eichw</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en-US"/>
        </w:rPr>
        <w:t>Ervilia</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en-US"/>
        </w:rPr>
        <w:t>dissita</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en-US"/>
        </w:rPr>
        <w:t>Eichw</w:t>
      </w:r>
      <w:proofErr w:type="spellEnd"/>
      <w:r>
        <w:rPr>
          <w:rFonts w:ascii="Times New Roman" w:hAnsi="Times New Roman" w:cs="Times New Roman"/>
          <w:iCs/>
          <w:color w:val="000000" w:themeColor="text1"/>
          <w:sz w:val="28"/>
          <w:szCs w:val="28"/>
          <w:lang w:val="uk-UA"/>
        </w:rPr>
        <w:t xml:space="preserve"> [2]</w:t>
      </w:r>
      <w:r>
        <w:rPr>
          <w:rFonts w:ascii="Times New Roman" w:hAnsi="Times New Roman" w:cs="Times New Roman"/>
          <w:i/>
          <w:color w:val="000000" w:themeColor="text1"/>
          <w:sz w:val="28"/>
          <w:szCs w:val="28"/>
          <w:lang w:val="uk-UA"/>
        </w:rPr>
        <w:t>.</w:t>
      </w:r>
      <w:r>
        <w:rPr>
          <w:rFonts w:ascii="Times New Roman" w:hAnsi="Times New Roman" w:cs="Times New Roman"/>
          <w:color w:val="000000" w:themeColor="text1"/>
          <w:sz w:val="28"/>
          <w:szCs w:val="28"/>
          <w:shd w:val="clear" w:color="auto" w:fill="FFFFFF"/>
          <w:lang w:val="uk-UA"/>
        </w:rPr>
        <w:t xml:space="preserve"> Середній </w:t>
      </w:r>
      <w:proofErr w:type="spellStart"/>
      <w:r>
        <w:rPr>
          <w:rFonts w:ascii="Times New Roman" w:hAnsi="Times New Roman" w:cs="Times New Roman"/>
          <w:color w:val="000000" w:themeColor="text1"/>
          <w:sz w:val="28"/>
          <w:szCs w:val="28"/>
          <w:shd w:val="clear" w:color="auto" w:fill="FFFFFF"/>
          <w:lang w:val="uk-UA"/>
        </w:rPr>
        <w:t>під'ярус</w:t>
      </w:r>
      <w:proofErr w:type="spellEnd"/>
      <w:r>
        <w:rPr>
          <w:rFonts w:ascii="Times New Roman" w:hAnsi="Times New Roman" w:cs="Times New Roman"/>
          <w:color w:val="000000" w:themeColor="text1"/>
          <w:sz w:val="28"/>
          <w:szCs w:val="28"/>
          <w:shd w:val="clear" w:color="auto" w:fill="FFFFFF"/>
          <w:lang w:val="uk-UA"/>
        </w:rPr>
        <w:t xml:space="preserve"> (N</w:t>
      </w:r>
      <w:r>
        <w:rPr>
          <w:rFonts w:ascii="Times New Roman" w:hAnsi="Times New Roman" w:cs="Times New Roman"/>
          <w:color w:val="000000" w:themeColor="text1"/>
          <w:sz w:val="28"/>
          <w:szCs w:val="28"/>
          <w:shd w:val="clear" w:color="auto" w:fill="FFFFFF"/>
          <w:vertAlign w:val="subscript"/>
          <w:lang w:val="uk-UA"/>
        </w:rPr>
        <w:t>1</w:t>
      </w:r>
      <w:r>
        <w:rPr>
          <w:rFonts w:ascii="Times New Roman" w:hAnsi="Times New Roman" w:cs="Times New Roman"/>
          <w:color w:val="000000" w:themeColor="text1"/>
          <w:sz w:val="28"/>
          <w:szCs w:val="28"/>
          <w:shd w:val="clear" w:color="auto" w:fill="FFFFFF"/>
          <w:lang w:val="uk-UA"/>
        </w:rPr>
        <w:t>s</w:t>
      </w:r>
      <w:r>
        <w:rPr>
          <w:rFonts w:ascii="Times New Roman" w:hAnsi="Times New Roman" w:cs="Times New Roman"/>
          <w:color w:val="000000" w:themeColor="text1"/>
          <w:sz w:val="28"/>
          <w:szCs w:val="28"/>
          <w:shd w:val="clear" w:color="auto" w:fill="FFFFFF"/>
          <w:vertAlign w:val="subscript"/>
          <w:lang w:val="uk-UA"/>
        </w:rPr>
        <w:t>2</w:t>
      </w:r>
      <w:r>
        <w:rPr>
          <w:rFonts w:ascii="Times New Roman" w:hAnsi="Times New Roman" w:cs="Times New Roman"/>
          <w:color w:val="000000" w:themeColor="text1"/>
          <w:sz w:val="28"/>
          <w:szCs w:val="28"/>
          <w:shd w:val="clear" w:color="auto" w:fill="FFFFFF"/>
          <w:lang w:val="uk-UA"/>
        </w:rPr>
        <w:t xml:space="preserve">) представлений пачкою </w:t>
      </w:r>
      <w:proofErr w:type="spellStart"/>
      <w:r>
        <w:rPr>
          <w:rFonts w:ascii="Times New Roman" w:hAnsi="Times New Roman" w:cs="Times New Roman"/>
          <w:color w:val="000000" w:themeColor="text1"/>
          <w:sz w:val="28"/>
          <w:szCs w:val="28"/>
          <w:shd w:val="clear" w:color="auto" w:fill="FFFFFF"/>
          <w:lang w:val="uk-UA"/>
        </w:rPr>
        <w:t>черепашково</w:t>
      </w:r>
      <w:proofErr w:type="spellEnd"/>
      <w:r>
        <w:rPr>
          <w:rFonts w:ascii="Times New Roman" w:hAnsi="Times New Roman" w:cs="Times New Roman"/>
          <w:color w:val="000000" w:themeColor="text1"/>
          <w:sz w:val="28"/>
          <w:szCs w:val="28"/>
          <w:shd w:val="clear" w:color="auto" w:fill="FFFFFF"/>
          <w:lang w:val="uk-UA"/>
        </w:rPr>
        <w:t xml:space="preserve">-уламкових, оолітових, рідше </w:t>
      </w:r>
      <w:proofErr w:type="spellStart"/>
      <w:r>
        <w:rPr>
          <w:rFonts w:ascii="Times New Roman" w:hAnsi="Times New Roman" w:cs="Times New Roman"/>
          <w:color w:val="000000" w:themeColor="text1"/>
          <w:sz w:val="28"/>
          <w:szCs w:val="28"/>
          <w:shd w:val="clear" w:color="auto" w:fill="FFFFFF"/>
          <w:lang w:val="uk-UA"/>
        </w:rPr>
        <w:t>пелітоморфних</w:t>
      </w:r>
      <w:proofErr w:type="spellEnd"/>
      <w:r>
        <w:rPr>
          <w:rFonts w:ascii="Times New Roman" w:hAnsi="Times New Roman" w:cs="Times New Roman"/>
          <w:color w:val="000000" w:themeColor="text1"/>
          <w:sz w:val="28"/>
          <w:szCs w:val="28"/>
          <w:shd w:val="clear" w:color="auto" w:fill="FFFFFF"/>
          <w:lang w:val="uk-UA"/>
        </w:rPr>
        <w:t xml:space="preserve"> вапняків, що перешаровуються, потужністю 55-113 м. Фауна </w:t>
      </w:r>
      <w:proofErr w:type="spellStart"/>
      <w:r>
        <w:rPr>
          <w:rFonts w:ascii="Times New Roman" w:hAnsi="Times New Roman" w:cs="Times New Roman"/>
          <w:color w:val="000000" w:themeColor="text1"/>
          <w:sz w:val="28"/>
          <w:szCs w:val="28"/>
          <w:shd w:val="clear" w:color="auto" w:fill="FFFFFF"/>
          <w:lang w:val="uk-UA"/>
        </w:rPr>
        <w:t>преставлена</w:t>
      </w:r>
      <w:proofErr w:type="spellEnd"/>
      <w:r>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i/>
          <w:sz w:val="28"/>
          <w:szCs w:val="28"/>
          <w:lang w:val="uk-UA"/>
        </w:rPr>
        <w:t>С</w:t>
      </w:r>
      <w:proofErr w:type="spellStart"/>
      <w:r>
        <w:rPr>
          <w:rFonts w:ascii="Times New Roman" w:hAnsi="Times New Roman" w:cs="Times New Roman"/>
          <w:i/>
          <w:sz w:val="28"/>
          <w:szCs w:val="28"/>
          <w:lang w:val="en-US"/>
        </w:rPr>
        <w:t>ardium</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en-US"/>
        </w:rPr>
        <w:t>Fittoni</w:t>
      </w:r>
      <w:proofErr w:type="spellEnd"/>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Orb</w:t>
      </w:r>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en-US"/>
        </w:rPr>
        <w:t>Mactra</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en-US"/>
        </w:rPr>
        <w:t>Vitaliana</w:t>
      </w:r>
      <w:proofErr w:type="spellEnd"/>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Orb</w:t>
      </w:r>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en-US"/>
        </w:rPr>
        <w:t>Marctra</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en-US"/>
        </w:rPr>
        <w:t>Fabereana</w:t>
      </w:r>
      <w:proofErr w:type="spellEnd"/>
      <w:r>
        <w:rPr>
          <w:rFonts w:ascii="Times New Roman" w:hAnsi="Times New Roman" w:cs="Times New Roman"/>
          <w:i/>
          <w:sz w:val="28"/>
          <w:szCs w:val="28"/>
          <w:lang w:val="uk-UA"/>
        </w:rPr>
        <w:t xml:space="preserve">. </w:t>
      </w:r>
      <w:r>
        <w:rPr>
          <w:rFonts w:ascii="Times New Roman" w:hAnsi="Times New Roman" w:cs="Times New Roman"/>
          <w:color w:val="000000" w:themeColor="text1"/>
          <w:sz w:val="28"/>
          <w:szCs w:val="28"/>
          <w:shd w:val="clear" w:color="auto" w:fill="FFFFFF"/>
          <w:lang w:val="uk-UA"/>
        </w:rPr>
        <w:t xml:space="preserve">Верхній </w:t>
      </w:r>
      <w:proofErr w:type="spellStart"/>
      <w:r>
        <w:rPr>
          <w:rFonts w:ascii="Times New Roman" w:hAnsi="Times New Roman" w:cs="Times New Roman"/>
          <w:color w:val="000000" w:themeColor="text1"/>
          <w:sz w:val="28"/>
          <w:szCs w:val="28"/>
          <w:shd w:val="clear" w:color="auto" w:fill="FFFFFF"/>
          <w:lang w:val="uk-UA"/>
        </w:rPr>
        <w:t>під'ярус</w:t>
      </w:r>
      <w:proofErr w:type="spellEnd"/>
      <w:r>
        <w:rPr>
          <w:rFonts w:ascii="Times New Roman" w:hAnsi="Times New Roman" w:cs="Times New Roman"/>
          <w:color w:val="000000" w:themeColor="text1"/>
          <w:sz w:val="28"/>
          <w:szCs w:val="28"/>
          <w:shd w:val="clear" w:color="auto" w:fill="FFFFFF"/>
          <w:lang w:val="uk-UA"/>
        </w:rPr>
        <w:t xml:space="preserve"> (N</w:t>
      </w:r>
      <w:r>
        <w:rPr>
          <w:rFonts w:ascii="Times New Roman" w:hAnsi="Times New Roman" w:cs="Times New Roman"/>
          <w:color w:val="000000" w:themeColor="text1"/>
          <w:sz w:val="28"/>
          <w:szCs w:val="28"/>
          <w:shd w:val="clear" w:color="auto" w:fill="FFFFFF"/>
          <w:vertAlign w:val="subscript"/>
          <w:lang w:val="uk-UA"/>
        </w:rPr>
        <w:t>1</w:t>
      </w:r>
      <w:r>
        <w:rPr>
          <w:rFonts w:ascii="Times New Roman" w:hAnsi="Times New Roman" w:cs="Times New Roman"/>
          <w:color w:val="000000" w:themeColor="text1"/>
          <w:sz w:val="28"/>
          <w:szCs w:val="28"/>
          <w:shd w:val="clear" w:color="auto" w:fill="FFFFFF"/>
          <w:lang w:val="uk-UA"/>
        </w:rPr>
        <w:t>s</w:t>
      </w:r>
      <w:r>
        <w:rPr>
          <w:rFonts w:ascii="Times New Roman" w:hAnsi="Times New Roman" w:cs="Times New Roman"/>
          <w:color w:val="000000" w:themeColor="text1"/>
          <w:sz w:val="28"/>
          <w:szCs w:val="28"/>
          <w:shd w:val="clear" w:color="auto" w:fill="FFFFFF"/>
          <w:vertAlign w:val="subscript"/>
          <w:lang w:val="uk-UA"/>
        </w:rPr>
        <w:t>3</w:t>
      </w:r>
      <w:r>
        <w:rPr>
          <w:rFonts w:ascii="Times New Roman" w:hAnsi="Times New Roman" w:cs="Times New Roman"/>
          <w:color w:val="000000" w:themeColor="text1"/>
          <w:sz w:val="28"/>
          <w:szCs w:val="28"/>
          <w:shd w:val="clear" w:color="auto" w:fill="FFFFFF"/>
          <w:lang w:val="uk-UA"/>
        </w:rPr>
        <w:t xml:space="preserve">) поширений повсюдно і представлений літологічно невитриманими мілководними відкладеннями, переважно глинами, потужністю 65-120 м. Фауна представлена такими видами: </w:t>
      </w:r>
      <w:proofErr w:type="spellStart"/>
      <w:r>
        <w:rPr>
          <w:rFonts w:ascii="Times New Roman" w:hAnsi="Times New Roman" w:cs="Times New Roman"/>
          <w:i/>
          <w:sz w:val="28"/>
          <w:szCs w:val="28"/>
          <w:lang w:val="en-US"/>
        </w:rPr>
        <w:t>Mactra</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en-US"/>
        </w:rPr>
        <w:t>caspia</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en-US"/>
        </w:rPr>
        <w:t>Eichw</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en-US"/>
        </w:rPr>
        <w:t>Mactra</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en-US"/>
        </w:rPr>
        <w:t>bulgarica</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en-US"/>
        </w:rPr>
        <w:t>Toulo</w:t>
      </w:r>
      <w:proofErr w:type="spellEnd"/>
      <w:r>
        <w:rPr>
          <w:rFonts w:ascii="Times New Roman" w:hAnsi="Times New Roman" w:cs="Times New Roman"/>
          <w:i/>
          <w:sz w:val="28"/>
          <w:szCs w:val="28"/>
          <w:lang w:val="uk-UA"/>
        </w:rPr>
        <w:t>,</w:t>
      </w:r>
      <w:r>
        <w:rPr>
          <w:rFonts w:ascii="Times New Roman" w:hAnsi="Times New Roman" w:cs="Times New Roman"/>
          <w:sz w:val="28"/>
          <w:szCs w:val="28"/>
          <w:lang w:val="uk-UA"/>
        </w:rPr>
        <w:t xml:space="preserve"> прісноводними </w:t>
      </w:r>
      <w:proofErr w:type="spellStart"/>
      <w:r>
        <w:rPr>
          <w:rFonts w:ascii="Times New Roman" w:hAnsi="Times New Roman" w:cs="Times New Roman"/>
          <w:i/>
          <w:sz w:val="28"/>
          <w:szCs w:val="28"/>
          <w:lang w:val="en-US"/>
        </w:rPr>
        <w:t>Viviparus</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en-US"/>
        </w:rPr>
        <w:t>novorossocuss</w:t>
      </w:r>
      <w:proofErr w:type="spellEnd"/>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Sink</w:t>
      </w:r>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en-US"/>
        </w:rPr>
        <w:t>Lenio</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en-US"/>
        </w:rPr>
        <w:t>Sp</w:t>
      </w:r>
      <w:proofErr w:type="spellEnd"/>
      <w:r>
        <w:rPr>
          <w:rFonts w:ascii="Times New Roman" w:hAnsi="Times New Roman" w:cs="Times New Roman"/>
          <w:i/>
          <w:sz w:val="28"/>
          <w:szCs w:val="28"/>
          <w:lang w:val="uk-UA"/>
        </w:rPr>
        <w:t xml:space="preserve"> </w:t>
      </w:r>
      <w:r>
        <w:rPr>
          <w:rFonts w:ascii="Times New Roman" w:hAnsi="Times New Roman" w:cs="Times New Roman"/>
          <w:sz w:val="28"/>
          <w:szCs w:val="28"/>
          <w:shd w:val="clear" w:color="auto" w:fill="FFFFFF"/>
          <w:lang w:val="uk-UA"/>
        </w:rPr>
        <w:t>[2]</w:t>
      </w:r>
      <w:r>
        <w:rPr>
          <w:rFonts w:ascii="Times New Roman" w:hAnsi="Times New Roman" w:cs="Times New Roman"/>
          <w:color w:val="000000" w:themeColor="text1"/>
          <w:sz w:val="28"/>
          <w:szCs w:val="28"/>
          <w:shd w:val="clear" w:color="auto" w:fill="FFFFFF"/>
          <w:lang w:val="uk-UA"/>
        </w:rPr>
        <w:t xml:space="preserve">. Він перекривається, як правило, глинами </w:t>
      </w:r>
      <w:proofErr w:type="spellStart"/>
      <w:r>
        <w:rPr>
          <w:rFonts w:ascii="Times New Roman" w:hAnsi="Times New Roman" w:cs="Times New Roman"/>
          <w:color w:val="000000" w:themeColor="text1"/>
          <w:sz w:val="28"/>
          <w:szCs w:val="28"/>
          <w:shd w:val="clear" w:color="auto" w:fill="FFFFFF"/>
          <w:lang w:val="uk-UA"/>
        </w:rPr>
        <w:t>меотису</w:t>
      </w:r>
      <w:proofErr w:type="spellEnd"/>
      <w:r>
        <w:rPr>
          <w:rFonts w:ascii="Times New Roman" w:hAnsi="Times New Roman" w:cs="Times New Roman"/>
          <w:color w:val="000000" w:themeColor="text1"/>
          <w:sz w:val="28"/>
          <w:szCs w:val="28"/>
          <w:shd w:val="clear" w:color="auto" w:fill="FFFFFF"/>
          <w:lang w:val="uk-UA"/>
        </w:rPr>
        <w:t xml:space="preserve">, а в ерозійних </w:t>
      </w:r>
      <w:proofErr w:type="spellStart"/>
      <w:r>
        <w:rPr>
          <w:rFonts w:ascii="Times New Roman" w:hAnsi="Times New Roman" w:cs="Times New Roman"/>
          <w:color w:val="000000" w:themeColor="text1"/>
          <w:sz w:val="28"/>
          <w:szCs w:val="28"/>
          <w:shd w:val="clear" w:color="auto" w:fill="FFFFFF"/>
          <w:lang w:val="uk-UA"/>
        </w:rPr>
        <w:t>врізах</w:t>
      </w:r>
      <w:proofErr w:type="spellEnd"/>
      <w:r>
        <w:rPr>
          <w:rFonts w:ascii="Times New Roman" w:hAnsi="Times New Roman" w:cs="Times New Roman"/>
          <w:color w:val="000000" w:themeColor="text1"/>
          <w:sz w:val="28"/>
          <w:szCs w:val="28"/>
          <w:shd w:val="clear" w:color="auto" w:fill="FFFFFF"/>
          <w:lang w:val="uk-UA"/>
        </w:rPr>
        <w:t xml:space="preserve"> лиманів і річок – четвертинними утвореннями. </w:t>
      </w:r>
    </w:p>
    <w:p w:rsidR="002E6784" w:rsidRDefault="00A661E8">
      <w:pPr>
        <w:spacing w:after="0" w:line="360" w:lineRule="auto"/>
        <w:ind w:firstLine="708"/>
        <w:jc w:val="both"/>
        <w:rPr>
          <w:rFonts w:ascii="Times New Roman" w:hAnsi="Times New Roman" w:cs="Times New Roman"/>
          <w:sz w:val="28"/>
          <w:szCs w:val="28"/>
          <w:lang w:val="uk-UA"/>
        </w:rPr>
      </w:pPr>
      <w:proofErr w:type="spellStart"/>
      <w:r>
        <w:rPr>
          <w:rFonts w:ascii="Times New Roman" w:hAnsi="Times New Roman" w:cs="Times New Roman"/>
          <w:i/>
          <w:color w:val="000000" w:themeColor="text1"/>
          <w:sz w:val="28"/>
          <w:szCs w:val="28"/>
          <w:lang w:val="uk-UA"/>
        </w:rPr>
        <w:t>Меотичний</w:t>
      </w:r>
      <w:proofErr w:type="spellEnd"/>
      <w:r>
        <w:rPr>
          <w:rFonts w:ascii="Times New Roman" w:hAnsi="Times New Roman" w:cs="Times New Roman"/>
          <w:i/>
          <w:color w:val="000000" w:themeColor="text1"/>
          <w:sz w:val="28"/>
          <w:szCs w:val="28"/>
          <w:lang w:val="uk-UA"/>
        </w:rPr>
        <w:t xml:space="preserve"> ярус</w:t>
      </w:r>
      <w:r>
        <w:rPr>
          <w:rFonts w:ascii="Times New Roman" w:hAnsi="Times New Roman" w:cs="Times New Roman"/>
          <w:i/>
          <w:sz w:val="28"/>
          <w:szCs w:val="28"/>
          <w:lang w:val="uk-UA"/>
        </w:rPr>
        <w:t>(</w:t>
      </w:r>
      <w:r>
        <w:rPr>
          <w:rFonts w:ascii="Times New Roman" w:hAnsi="Times New Roman" w:cs="Times New Roman"/>
          <w:i/>
          <w:sz w:val="28"/>
          <w:szCs w:val="28"/>
          <w:lang w:val="en-US"/>
        </w:rPr>
        <w:t>N</w:t>
      </w:r>
      <w:r>
        <w:rPr>
          <w:rFonts w:ascii="Times New Roman" w:hAnsi="Times New Roman" w:cs="Times New Roman"/>
          <w:i/>
          <w:sz w:val="28"/>
          <w:szCs w:val="28"/>
          <w:vertAlign w:val="subscript"/>
          <w:lang w:val="uk-UA"/>
        </w:rPr>
        <w:t>1</w:t>
      </w:r>
      <w:r>
        <w:rPr>
          <w:rFonts w:ascii="Times New Roman" w:hAnsi="Times New Roman" w:cs="Times New Roman"/>
          <w:i/>
          <w:sz w:val="28"/>
          <w:szCs w:val="28"/>
          <w:lang w:val="en-US"/>
        </w:rPr>
        <w:t>m</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Відкладення </w:t>
      </w:r>
      <w:proofErr w:type="spellStart"/>
      <w:r>
        <w:rPr>
          <w:rFonts w:ascii="Times New Roman" w:hAnsi="Times New Roman" w:cs="Times New Roman"/>
          <w:sz w:val="28"/>
          <w:szCs w:val="28"/>
          <w:lang w:val="uk-UA"/>
        </w:rPr>
        <w:t>меотичного</w:t>
      </w:r>
      <w:proofErr w:type="spellEnd"/>
      <w:r>
        <w:rPr>
          <w:rFonts w:ascii="Times New Roman" w:hAnsi="Times New Roman" w:cs="Times New Roman"/>
          <w:sz w:val="28"/>
          <w:szCs w:val="28"/>
          <w:lang w:val="uk-UA"/>
        </w:rPr>
        <w:t xml:space="preserve"> ярусу розвинені повсюдно і представлені глинами, піщанистими, місцями – вапняними, з прошарками </w:t>
      </w:r>
      <w:proofErr w:type="spellStart"/>
      <w:r>
        <w:rPr>
          <w:rFonts w:ascii="Times New Roman" w:hAnsi="Times New Roman" w:cs="Times New Roman"/>
          <w:sz w:val="28"/>
          <w:szCs w:val="28"/>
          <w:lang w:val="uk-UA"/>
        </w:rPr>
        <w:t>поліміктового</w:t>
      </w:r>
      <w:proofErr w:type="spellEnd"/>
      <w:r>
        <w:rPr>
          <w:rFonts w:ascii="Times New Roman" w:hAnsi="Times New Roman" w:cs="Times New Roman"/>
          <w:sz w:val="28"/>
          <w:szCs w:val="28"/>
          <w:lang w:val="uk-UA"/>
        </w:rPr>
        <w:t xml:space="preserve"> піску. Для прошарків вапняків характерна фауна: </w:t>
      </w:r>
      <w:proofErr w:type="spellStart"/>
      <w:r>
        <w:rPr>
          <w:rFonts w:ascii="Times New Roman" w:hAnsi="Times New Roman" w:cs="Times New Roman"/>
          <w:i/>
          <w:sz w:val="28"/>
          <w:szCs w:val="28"/>
          <w:lang w:val="en-US"/>
        </w:rPr>
        <w:t>Doainia</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en-US"/>
        </w:rPr>
        <w:t>maotioa</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en-US"/>
        </w:rPr>
        <w:t>Andr</w:t>
      </w:r>
      <w:proofErr w:type="spellEnd"/>
      <w:r>
        <w:rPr>
          <w:rFonts w:ascii="Times New Roman" w:hAnsi="Times New Roman" w:cs="Times New Roman"/>
          <w:i/>
          <w:sz w:val="28"/>
          <w:szCs w:val="28"/>
          <w:lang w:val="uk-UA"/>
        </w:rPr>
        <w:t>.</w:t>
      </w:r>
      <w:r>
        <w:rPr>
          <w:rFonts w:ascii="Times New Roman" w:hAnsi="Times New Roman" w:cs="Times New Roman"/>
          <w:sz w:val="28"/>
          <w:szCs w:val="28"/>
          <w:lang w:val="uk-UA"/>
        </w:rPr>
        <w:t xml:space="preserve"> і </w:t>
      </w:r>
      <w:proofErr w:type="spellStart"/>
      <w:r>
        <w:rPr>
          <w:rFonts w:ascii="Times New Roman" w:hAnsi="Times New Roman" w:cs="Times New Roman"/>
          <w:i/>
          <w:sz w:val="28"/>
          <w:szCs w:val="28"/>
          <w:lang w:val="en-US"/>
        </w:rPr>
        <w:t>Cyprideis</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en-US"/>
        </w:rPr>
        <w:t>littorais</w:t>
      </w:r>
      <w:proofErr w:type="spellEnd"/>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Brady</w:t>
      </w:r>
      <w:r>
        <w:rPr>
          <w:rFonts w:ascii="Times New Roman" w:hAnsi="Times New Roman" w:cs="Times New Roman"/>
          <w:sz w:val="28"/>
          <w:szCs w:val="28"/>
          <w:lang w:val="uk-UA"/>
        </w:rPr>
        <w:t xml:space="preserve">. Позначки покрівлі </w:t>
      </w:r>
      <w:proofErr w:type="spellStart"/>
      <w:r>
        <w:rPr>
          <w:rFonts w:ascii="Times New Roman" w:hAnsi="Times New Roman" w:cs="Times New Roman"/>
          <w:sz w:val="28"/>
          <w:szCs w:val="28"/>
          <w:lang w:val="uk-UA"/>
        </w:rPr>
        <w:t>меотису</w:t>
      </w:r>
      <w:proofErr w:type="spellEnd"/>
      <w:r>
        <w:rPr>
          <w:rFonts w:ascii="Times New Roman" w:hAnsi="Times New Roman" w:cs="Times New Roman"/>
          <w:sz w:val="28"/>
          <w:szCs w:val="28"/>
          <w:lang w:val="uk-UA"/>
        </w:rPr>
        <w:t xml:space="preserve"> – підошви понту змінюються від +15 до – 20 м (з підніманням покрівлі на північний схід). У складі </w:t>
      </w:r>
      <w:proofErr w:type="spellStart"/>
      <w:r>
        <w:rPr>
          <w:rFonts w:ascii="Times New Roman" w:hAnsi="Times New Roman" w:cs="Times New Roman"/>
          <w:sz w:val="28"/>
          <w:szCs w:val="28"/>
          <w:lang w:val="uk-UA"/>
        </w:rPr>
        <w:t>меотичних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відкладень</w:t>
      </w:r>
      <w:proofErr w:type="spellEnd"/>
      <w:r>
        <w:rPr>
          <w:rFonts w:ascii="Times New Roman" w:hAnsi="Times New Roman" w:cs="Times New Roman"/>
          <w:sz w:val="28"/>
          <w:szCs w:val="28"/>
          <w:lang w:val="uk-UA"/>
        </w:rPr>
        <w:t xml:space="preserve"> часто зустрічаються лінзи та прошарки кварцового, дрібно- та середньозернистого піску потужністю до 8 м. У деяких районах Одеси піщані відкладення відіграють істотну роль у складі </w:t>
      </w:r>
      <w:proofErr w:type="spellStart"/>
      <w:r>
        <w:rPr>
          <w:rFonts w:ascii="Times New Roman" w:hAnsi="Times New Roman" w:cs="Times New Roman"/>
          <w:sz w:val="28"/>
          <w:szCs w:val="28"/>
          <w:lang w:val="uk-UA"/>
        </w:rPr>
        <w:t>меотису</w:t>
      </w:r>
      <w:proofErr w:type="spellEnd"/>
      <w:r>
        <w:rPr>
          <w:rFonts w:ascii="Times New Roman" w:hAnsi="Times New Roman" w:cs="Times New Roman"/>
          <w:sz w:val="28"/>
          <w:szCs w:val="28"/>
          <w:lang w:val="uk-UA"/>
        </w:rPr>
        <w:t xml:space="preserve">, а між </w:t>
      </w:r>
      <w:proofErr w:type="spellStart"/>
      <w:r>
        <w:rPr>
          <w:rFonts w:ascii="Times New Roman" w:hAnsi="Times New Roman" w:cs="Times New Roman"/>
          <w:sz w:val="28"/>
          <w:szCs w:val="28"/>
          <w:lang w:val="uk-UA"/>
        </w:rPr>
        <w:t>Куяльницьким</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Хаджибейським</w:t>
      </w:r>
      <w:proofErr w:type="spellEnd"/>
      <w:r>
        <w:rPr>
          <w:rFonts w:ascii="Times New Roman" w:hAnsi="Times New Roman" w:cs="Times New Roman"/>
          <w:sz w:val="28"/>
          <w:szCs w:val="28"/>
          <w:lang w:val="uk-UA"/>
        </w:rPr>
        <w:t xml:space="preserve"> лиманами їхня потужність зростає до 16-18 м. У багатьох випадках </w:t>
      </w:r>
      <w:proofErr w:type="spellStart"/>
      <w:r>
        <w:rPr>
          <w:rFonts w:ascii="Times New Roman" w:hAnsi="Times New Roman" w:cs="Times New Roman"/>
          <w:sz w:val="28"/>
          <w:szCs w:val="28"/>
          <w:lang w:val="uk-UA"/>
        </w:rPr>
        <w:t>понтичні</w:t>
      </w:r>
      <w:proofErr w:type="spellEnd"/>
      <w:r>
        <w:rPr>
          <w:rFonts w:ascii="Times New Roman" w:hAnsi="Times New Roman" w:cs="Times New Roman"/>
          <w:sz w:val="28"/>
          <w:szCs w:val="28"/>
          <w:lang w:val="uk-UA"/>
        </w:rPr>
        <w:t xml:space="preserve"> вапняки безпосередньо підстилаються дрібнозернистими пісками потужністю 2-3 м. На відстані 50 км від моря </w:t>
      </w:r>
      <w:proofErr w:type="spellStart"/>
      <w:r>
        <w:rPr>
          <w:rFonts w:ascii="Times New Roman" w:hAnsi="Times New Roman" w:cs="Times New Roman"/>
          <w:sz w:val="28"/>
          <w:szCs w:val="28"/>
          <w:lang w:val="uk-UA"/>
        </w:rPr>
        <w:t>меотичний</w:t>
      </w:r>
      <w:proofErr w:type="spellEnd"/>
      <w:r>
        <w:rPr>
          <w:rFonts w:ascii="Times New Roman" w:hAnsi="Times New Roman" w:cs="Times New Roman"/>
          <w:sz w:val="28"/>
          <w:szCs w:val="28"/>
          <w:lang w:val="uk-UA"/>
        </w:rPr>
        <w:t xml:space="preserve"> ярус </w:t>
      </w:r>
      <w:proofErr w:type="spellStart"/>
      <w:r>
        <w:rPr>
          <w:rFonts w:ascii="Times New Roman" w:hAnsi="Times New Roman" w:cs="Times New Roman"/>
          <w:sz w:val="28"/>
          <w:szCs w:val="28"/>
          <w:lang w:val="uk-UA"/>
        </w:rPr>
        <w:t>переходе</w:t>
      </w:r>
      <w:proofErr w:type="spellEnd"/>
      <w:r>
        <w:rPr>
          <w:rFonts w:ascii="Times New Roman" w:hAnsi="Times New Roman" w:cs="Times New Roman"/>
          <w:sz w:val="28"/>
          <w:szCs w:val="28"/>
          <w:lang w:val="uk-UA"/>
        </w:rPr>
        <w:t xml:space="preserve"> в балтський того ж віку.</w:t>
      </w:r>
    </w:p>
    <w:p w:rsidR="002E6784" w:rsidRDefault="00A661E8">
      <w:pPr>
        <w:spacing w:after="0" w:line="360" w:lineRule="auto"/>
        <w:ind w:firstLine="708"/>
        <w:jc w:val="both"/>
        <w:rPr>
          <w:rFonts w:ascii="Times New Roman" w:hAnsi="Times New Roman" w:cs="Times New Roman"/>
          <w:sz w:val="28"/>
          <w:szCs w:val="28"/>
          <w:lang w:val="uk-UA"/>
        </w:rPr>
      </w:pPr>
      <w:proofErr w:type="spellStart"/>
      <w:r>
        <w:rPr>
          <w:rFonts w:ascii="Times New Roman" w:hAnsi="Times New Roman" w:cs="Times New Roman"/>
          <w:i/>
          <w:color w:val="000000" w:themeColor="text1"/>
          <w:sz w:val="28"/>
          <w:szCs w:val="28"/>
          <w:lang w:val="uk-UA"/>
        </w:rPr>
        <w:t>Понтичний</w:t>
      </w:r>
      <w:proofErr w:type="spellEnd"/>
      <w:r>
        <w:rPr>
          <w:rFonts w:ascii="Times New Roman" w:hAnsi="Times New Roman" w:cs="Times New Roman"/>
          <w:i/>
          <w:color w:val="000000" w:themeColor="text1"/>
          <w:sz w:val="28"/>
          <w:szCs w:val="28"/>
          <w:lang w:val="uk-UA"/>
        </w:rPr>
        <w:t xml:space="preserve"> ярус</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N</w:t>
      </w:r>
      <w:r>
        <w:rPr>
          <w:rFonts w:ascii="Times New Roman" w:hAnsi="Times New Roman" w:cs="Times New Roman"/>
          <w:i/>
          <w:sz w:val="28"/>
          <w:szCs w:val="28"/>
          <w:vertAlign w:val="subscript"/>
          <w:lang w:val="uk-UA"/>
        </w:rPr>
        <w:t>1</w:t>
      </w:r>
      <w:r>
        <w:rPr>
          <w:rFonts w:ascii="Times New Roman" w:hAnsi="Times New Roman" w:cs="Times New Roman"/>
          <w:i/>
          <w:sz w:val="28"/>
          <w:szCs w:val="28"/>
          <w:lang w:val="en-US"/>
        </w:rPr>
        <w:t>p</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представлений переважно вапняками з рідкісними тонкими прошарками піску. Керівні форми фауни - </w:t>
      </w:r>
      <w:proofErr w:type="spellStart"/>
      <w:r>
        <w:rPr>
          <w:rFonts w:ascii="Times New Roman" w:hAnsi="Times New Roman" w:cs="Times New Roman"/>
          <w:i/>
          <w:sz w:val="28"/>
          <w:szCs w:val="28"/>
          <w:lang w:val="uk-UA"/>
        </w:rPr>
        <w:t>Congeria</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Novorossica</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Sinz</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Prosodacna</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littoralis</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Eichw</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Monodacna</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pseudocatillus</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Barb</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Dreissensia</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pseudorstriformis</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Sinz</w:t>
      </w:r>
      <w:proofErr w:type="spellEnd"/>
      <w:r>
        <w:rPr>
          <w:rFonts w:ascii="Times New Roman" w:hAnsi="Times New Roman" w:cs="Times New Roman"/>
          <w:i/>
          <w:sz w:val="28"/>
          <w:szCs w:val="28"/>
          <w:lang w:val="uk-UA"/>
        </w:rPr>
        <w:t xml:space="preserve"> </w:t>
      </w:r>
      <w:r w:rsidRPr="002B4AAF">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2</w:t>
      </w:r>
      <w:r w:rsidRPr="002B4AAF">
        <w:rPr>
          <w:rFonts w:ascii="Times New Roman" w:hAnsi="Times New Roman" w:cs="Times New Roman"/>
          <w:sz w:val="28"/>
          <w:szCs w:val="28"/>
          <w:shd w:val="clear" w:color="auto" w:fill="FFFFFF"/>
          <w:lang w:val="uk-UA"/>
        </w:rPr>
        <w:t>]</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Ярус поширеній повсюдно, залягає на </w:t>
      </w:r>
      <w:proofErr w:type="spellStart"/>
      <w:r>
        <w:rPr>
          <w:rFonts w:ascii="Times New Roman" w:hAnsi="Times New Roman" w:cs="Times New Roman"/>
          <w:sz w:val="28"/>
          <w:szCs w:val="28"/>
          <w:lang w:val="uk-UA"/>
        </w:rPr>
        <w:t>меотичних</w:t>
      </w:r>
      <w:proofErr w:type="spellEnd"/>
      <w:r>
        <w:rPr>
          <w:rFonts w:ascii="Times New Roman" w:hAnsi="Times New Roman" w:cs="Times New Roman"/>
          <w:sz w:val="28"/>
          <w:szCs w:val="28"/>
          <w:lang w:val="uk-UA"/>
        </w:rPr>
        <w:t xml:space="preserve"> глинах. У товщах вапняку зазвичай виділяють три прошарки: перекристалізований кавернозний вапняк потужністю до 2 метрів, щільний «пильний» вапняк потужністю до 10 метрів, плитчастий, пухкий вапняк потужністю 3-4 метри. У товщі понту відзначені плікативні та диз'юнктивні </w:t>
      </w:r>
      <w:r>
        <w:rPr>
          <w:rFonts w:ascii="Times New Roman" w:hAnsi="Times New Roman" w:cs="Times New Roman"/>
          <w:sz w:val="28"/>
          <w:szCs w:val="28"/>
          <w:lang w:val="uk-UA"/>
        </w:rPr>
        <w:lastRenderedPageBreak/>
        <w:t xml:space="preserve">(з амплітудою до 20 м) дислокації. На ділянці узбережжя в районі Одеси позначки підошви коливаються в межах 5 – 30 м над рівнем моря, поступово зростаючи з півдня на північ та північний схід. Потужність понту варіює від кількох до 17 – 25 м, зменшуючись у східному напрямку, зазвичай становлячи 10 – 13 м. Загальний ухил як </w:t>
      </w:r>
      <w:proofErr w:type="spellStart"/>
      <w:r>
        <w:rPr>
          <w:rFonts w:ascii="Times New Roman" w:hAnsi="Times New Roman" w:cs="Times New Roman"/>
          <w:sz w:val="28"/>
          <w:szCs w:val="28"/>
          <w:lang w:val="uk-UA"/>
        </w:rPr>
        <w:t>допонтичної</w:t>
      </w:r>
      <w:proofErr w:type="spellEnd"/>
      <w:r>
        <w:rPr>
          <w:rFonts w:ascii="Times New Roman" w:hAnsi="Times New Roman" w:cs="Times New Roman"/>
          <w:sz w:val="28"/>
          <w:szCs w:val="28"/>
          <w:lang w:val="uk-UA"/>
        </w:rPr>
        <w:t xml:space="preserve"> поверхні, так і покрівлі </w:t>
      </w:r>
      <w:proofErr w:type="spellStart"/>
      <w:r>
        <w:rPr>
          <w:rFonts w:ascii="Times New Roman" w:hAnsi="Times New Roman" w:cs="Times New Roman"/>
          <w:sz w:val="28"/>
          <w:szCs w:val="28"/>
          <w:lang w:val="uk-UA"/>
        </w:rPr>
        <w:t>понта</w:t>
      </w:r>
      <w:proofErr w:type="spellEnd"/>
      <w:r>
        <w:rPr>
          <w:rFonts w:ascii="Times New Roman" w:hAnsi="Times New Roman" w:cs="Times New Roman"/>
          <w:sz w:val="28"/>
          <w:szCs w:val="28"/>
          <w:lang w:val="uk-UA"/>
        </w:rPr>
        <w:t xml:space="preserve"> загалом спрямований від внутрішніх ділянок континенту до узбережжя.</w:t>
      </w:r>
    </w:p>
    <w:p w:rsidR="002E6784" w:rsidRDefault="00A661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районі Одеси у складі понту домінують мілководні вапняки новоросійського </w:t>
      </w:r>
      <w:proofErr w:type="spellStart"/>
      <w:r>
        <w:rPr>
          <w:rFonts w:ascii="Times New Roman" w:hAnsi="Times New Roman" w:cs="Times New Roman"/>
          <w:sz w:val="28"/>
          <w:szCs w:val="28"/>
          <w:lang w:val="uk-UA"/>
        </w:rPr>
        <w:t>під'ярусу</w:t>
      </w:r>
      <w:proofErr w:type="spellEnd"/>
      <w:r>
        <w:rPr>
          <w:rFonts w:ascii="Times New Roman" w:hAnsi="Times New Roman" w:cs="Times New Roman"/>
          <w:sz w:val="28"/>
          <w:szCs w:val="28"/>
          <w:lang w:val="uk-UA"/>
        </w:rPr>
        <w:t xml:space="preserve">, сірого, жовтувато-сірого та жовтого кольору. Подекуди вони містять прошарки глин і алевритів і змінюються вглиб континенту піщано-глинистими фаціями. Вапняки неоднорідні по простяганню та в розрізі. У нижній і верхній частинах розрізу вапняків, поблизу контактів з товщами, що підстилають і перекривають, часто відзначається висока </w:t>
      </w:r>
      <w:proofErr w:type="spellStart"/>
      <w:r>
        <w:rPr>
          <w:rFonts w:ascii="Times New Roman" w:hAnsi="Times New Roman" w:cs="Times New Roman"/>
          <w:sz w:val="28"/>
          <w:szCs w:val="28"/>
          <w:lang w:val="uk-UA"/>
        </w:rPr>
        <w:t>кавернозність</w:t>
      </w:r>
      <w:proofErr w:type="spellEnd"/>
      <w:r>
        <w:rPr>
          <w:rFonts w:ascii="Times New Roman" w:hAnsi="Times New Roman" w:cs="Times New Roman"/>
          <w:sz w:val="28"/>
          <w:szCs w:val="28"/>
          <w:lang w:val="uk-UA"/>
        </w:rPr>
        <w:t xml:space="preserve"> порід </w:t>
      </w:r>
      <w:r>
        <w:rPr>
          <w:rFonts w:ascii="Times New Roman" w:hAnsi="Times New Roman" w:cs="Times New Roman"/>
          <w:sz w:val="28"/>
          <w:szCs w:val="28"/>
          <w:shd w:val="clear" w:color="auto" w:fill="FFFFFF"/>
          <w:lang w:val="uk-UA"/>
        </w:rPr>
        <w:t>[2]</w:t>
      </w:r>
      <w:r>
        <w:rPr>
          <w:rFonts w:ascii="Times New Roman" w:hAnsi="Times New Roman" w:cs="Times New Roman"/>
          <w:sz w:val="28"/>
          <w:szCs w:val="28"/>
          <w:lang w:val="uk-UA"/>
        </w:rPr>
        <w:t xml:space="preserve"> .</w:t>
      </w:r>
    </w:p>
    <w:p w:rsidR="002E6784" w:rsidRDefault="00A661E8">
      <w:pPr>
        <w:spacing w:after="0" w:line="360" w:lineRule="auto"/>
        <w:ind w:firstLine="708"/>
        <w:jc w:val="both"/>
        <w:rPr>
          <w:rFonts w:ascii="Times New Roman" w:hAnsi="Times New Roman"/>
          <w:i/>
          <w:sz w:val="28"/>
          <w:szCs w:val="28"/>
          <w:u w:val="single"/>
          <w:lang w:val="uk-UA"/>
        </w:rPr>
      </w:pPr>
      <w:proofErr w:type="spellStart"/>
      <w:r>
        <w:rPr>
          <w:rFonts w:ascii="Times New Roman" w:hAnsi="Times New Roman" w:cs="Times New Roman"/>
          <w:i/>
          <w:sz w:val="28"/>
          <w:szCs w:val="28"/>
          <w:lang w:val="uk-UA"/>
        </w:rPr>
        <w:t>Верхньопліоценові</w:t>
      </w:r>
      <w:proofErr w:type="spellEnd"/>
      <w:r>
        <w:rPr>
          <w:rFonts w:ascii="Times New Roman" w:hAnsi="Times New Roman" w:cs="Times New Roman"/>
          <w:i/>
          <w:sz w:val="28"/>
          <w:szCs w:val="28"/>
          <w:lang w:val="uk-UA"/>
        </w:rPr>
        <w:t xml:space="preserve"> відклади (</w:t>
      </w:r>
      <w:r>
        <w:rPr>
          <w:rFonts w:ascii="Times New Roman" w:hAnsi="Times New Roman" w:cs="Times New Roman"/>
          <w:i/>
          <w:sz w:val="28"/>
          <w:szCs w:val="28"/>
        </w:rPr>
        <w:t>N</w:t>
      </w:r>
      <w:r>
        <w:rPr>
          <w:rFonts w:ascii="Times New Roman" w:hAnsi="Times New Roman" w:cs="Times New Roman"/>
          <w:i/>
          <w:sz w:val="28"/>
          <w:szCs w:val="28"/>
          <w:vertAlign w:val="superscript"/>
          <w:lang w:val="uk-UA"/>
        </w:rPr>
        <w:t>2</w:t>
      </w:r>
      <w:r>
        <w:rPr>
          <w:rFonts w:ascii="Times New Roman" w:hAnsi="Times New Roman" w:cs="Times New Roman"/>
          <w:i/>
          <w:sz w:val="28"/>
          <w:szCs w:val="28"/>
          <w:vertAlign w:val="subscript"/>
          <w:lang w:val="uk-UA"/>
        </w:rPr>
        <w:t>3</w:t>
      </w:r>
      <w:r>
        <w:rPr>
          <w:rFonts w:ascii="Times New Roman" w:hAnsi="Times New Roman" w:cs="Times New Roman"/>
          <w:i/>
          <w:sz w:val="28"/>
          <w:szCs w:val="28"/>
          <w:lang w:val="uk-UA"/>
        </w:rPr>
        <w:t xml:space="preserve">). </w:t>
      </w:r>
      <w:r>
        <w:rPr>
          <w:rFonts w:ascii="Times New Roman" w:hAnsi="Times New Roman"/>
          <w:sz w:val="28"/>
          <w:szCs w:val="28"/>
          <w:lang w:val="uk-UA"/>
        </w:rPr>
        <w:t xml:space="preserve">До </w:t>
      </w:r>
      <w:proofErr w:type="spellStart"/>
      <w:r>
        <w:rPr>
          <w:rFonts w:ascii="Times New Roman" w:hAnsi="Times New Roman"/>
          <w:sz w:val="28"/>
          <w:szCs w:val="28"/>
          <w:lang w:val="uk-UA"/>
        </w:rPr>
        <w:t>верхньопліоценових</w:t>
      </w:r>
      <w:proofErr w:type="spellEnd"/>
      <w:r>
        <w:rPr>
          <w:rFonts w:ascii="Times New Roman" w:hAnsi="Times New Roman"/>
          <w:sz w:val="28"/>
          <w:szCs w:val="28"/>
          <w:lang w:val="uk-UA"/>
        </w:rPr>
        <w:t xml:space="preserve"> континентальних відкладів відносяться червоно-бурі глини. Вони розповсюджені по всій території Причорномор'я. </w:t>
      </w:r>
    </w:p>
    <w:p w:rsidR="002E6784" w:rsidRDefault="00A661E8">
      <w:pPr>
        <w:spacing w:after="0" w:line="360" w:lineRule="auto"/>
        <w:ind w:firstLine="708"/>
        <w:jc w:val="both"/>
        <w:rPr>
          <w:rFonts w:ascii="Times New Roman" w:hAnsi="Times New Roman" w:cs="Times New Roman"/>
          <w:sz w:val="28"/>
          <w:szCs w:val="28"/>
          <w:lang w:val="uk-UA"/>
        </w:rPr>
      </w:pPr>
      <w:r>
        <w:rPr>
          <w:rFonts w:ascii="Times New Roman" w:hAnsi="Times New Roman"/>
          <w:sz w:val="28"/>
          <w:szCs w:val="28"/>
          <w:lang w:val="uk-UA"/>
        </w:rPr>
        <w:t>Потужність червоно-бурих глин до 15 м на вододілах, а в бік схилів долин знижується до 2-3 м. На площі розповсюдження алювіальних терас червоно-бурі глини залягають безпосередньо на алювіальних відкладах цих терас. Перекриваються червоно-бурі глини повсюдно товщею еолово-</w:t>
      </w:r>
      <w:r>
        <w:rPr>
          <w:rFonts w:ascii="Times New Roman" w:hAnsi="Times New Roman" w:cs="Times New Roman"/>
          <w:sz w:val="28"/>
          <w:szCs w:val="28"/>
          <w:lang w:val="uk-UA"/>
        </w:rPr>
        <w:t>делювіальних лесових утворень четвертинного віку.</w:t>
      </w:r>
    </w:p>
    <w:p w:rsidR="002E6784" w:rsidRDefault="00A661E8">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Глини щільні, в'язкі, </w:t>
      </w:r>
      <w:proofErr w:type="spellStart"/>
      <w:r>
        <w:rPr>
          <w:rFonts w:ascii="Times New Roman" w:hAnsi="Times New Roman" w:cs="Times New Roman"/>
          <w:sz w:val="28"/>
          <w:szCs w:val="28"/>
          <w:lang w:val="uk-UA"/>
        </w:rPr>
        <w:t>тонкодисперсні</w:t>
      </w:r>
      <w:proofErr w:type="spellEnd"/>
      <w:r>
        <w:rPr>
          <w:rFonts w:ascii="Times New Roman" w:hAnsi="Times New Roman" w:cs="Times New Roman"/>
          <w:sz w:val="28"/>
          <w:szCs w:val="28"/>
          <w:lang w:val="uk-UA"/>
        </w:rPr>
        <w:t xml:space="preserve">, нерідко піщані, </w:t>
      </w:r>
      <w:proofErr w:type="spellStart"/>
      <w:r>
        <w:rPr>
          <w:rFonts w:ascii="Times New Roman" w:hAnsi="Times New Roman" w:cs="Times New Roman"/>
          <w:sz w:val="28"/>
          <w:szCs w:val="28"/>
          <w:lang w:val="uk-UA"/>
        </w:rPr>
        <w:t>тріщінуваті</w:t>
      </w:r>
      <w:proofErr w:type="spellEnd"/>
      <w:r>
        <w:rPr>
          <w:rFonts w:ascii="Times New Roman" w:hAnsi="Times New Roman" w:cs="Times New Roman"/>
          <w:sz w:val="28"/>
          <w:szCs w:val="28"/>
          <w:lang w:val="uk-UA"/>
        </w:rPr>
        <w:t xml:space="preserve">, з дзеркалами ковзання, з плямами і дендритами гідроокисів марганцю, з включенням пухких і щільних карбонатних відкладів неправильної форми, іноді досягають 3-5 см в поперечнику з включенням дрібнокристалічного гіпсу у вигляді окремих кристалів і невеликих </w:t>
      </w:r>
      <w:proofErr w:type="spellStart"/>
      <w:r>
        <w:rPr>
          <w:rFonts w:ascii="Times New Roman" w:hAnsi="Times New Roman" w:cs="Times New Roman"/>
          <w:sz w:val="28"/>
          <w:szCs w:val="28"/>
          <w:lang w:val="uk-UA"/>
        </w:rPr>
        <w:t>друз</w:t>
      </w:r>
      <w:proofErr w:type="spellEnd"/>
      <w:r>
        <w:rPr>
          <w:rFonts w:ascii="Times New Roman" w:hAnsi="Times New Roman" w:cs="Times New Roman"/>
          <w:sz w:val="28"/>
          <w:szCs w:val="28"/>
          <w:lang w:val="uk-UA"/>
        </w:rPr>
        <w:t xml:space="preserve"> та фауни </w:t>
      </w:r>
      <w:proofErr w:type="spellStart"/>
      <w:r>
        <w:rPr>
          <w:rFonts w:ascii="Times New Roman" w:hAnsi="Times New Roman" w:cs="Times New Roman"/>
          <w:i/>
          <w:sz w:val="28"/>
          <w:szCs w:val="28"/>
        </w:rPr>
        <w:t>Machairodus</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rPr>
        <w:t>Strutio</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rPr>
        <w:t>Camelus</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rPr>
        <w:t>Ursus</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rPr>
        <w:t>Hyaena</w:t>
      </w:r>
      <w:proofErr w:type="spellEnd"/>
      <w:r>
        <w:rPr>
          <w:rFonts w:ascii="Times New Roman" w:hAnsi="Times New Roman" w:cs="Times New Roman"/>
          <w:i/>
          <w:sz w:val="28"/>
          <w:szCs w:val="28"/>
          <w:lang w:val="uk-UA"/>
        </w:rPr>
        <w:t xml:space="preserve"> </w:t>
      </w:r>
      <w:r>
        <w:rPr>
          <w:rFonts w:ascii="Times New Roman" w:hAnsi="Times New Roman" w:cs="Times New Roman"/>
          <w:sz w:val="28"/>
          <w:szCs w:val="28"/>
          <w:shd w:val="clear" w:color="auto" w:fill="FFFFFF"/>
          <w:lang w:val="uk-UA"/>
        </w:rPr>
        <w:t>[2]</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 Червоно-бурі глини є першим від поверхні регіонально витриманим </w:t>
      </w:r>
      <w:proofErr w:type="spellStart"/>
      <w:r>
        <w:rPr>
          <w:rFonts w:ascii="Times New Roman" w:hAnsi="Times New Roman" w:cs="Times New Roman"/>
          <w:sz w:val="28"/>
          <w:szCs w:val="28"/>
          <w:lang w:val="uk-UA"/>
        </w:rPr>
        <w:t>водоупором</w:t>
      </w:r>
      <w:proofErr w:type="spellEnd"/>
      <w:r>
        <w:rPr>
          <w:rFonts w:ascii="Times New Roman" w:hAnsi="Times New Roman" w:cs="Times New Roman"/>
          <w:sz w:val="28"/>
          <w:szCs w:val="28"/>
          <w:lang w:val="uk-UA"/>
        </w:rPr>
        <w:t xml:space="preserve">, що поряд з іншими </w:t>
      </w:r>
      <w:r>
        <w:rPr>
          <w:rFonts w:ascii="Times New Roman" w:hAnsi="Times New Roman" w:cs="Times New Roman"/>
          <w:sz w:val="28"/>
          <w:szCs w:val="28"/>
          <w:lang w:val="uk-UA"/>
        </w:rPr>
        <w:lastRenderedPageBreak/>
        <w:t xml:space="preserve">факторами визначає умови формування та режим ґрунтових вод у </w:t>
      </w:r>
      <w:proofErr w:type="spellStart"/>
      <w:r>
        <w:rPr>
          <w:rFonts w:ascii="Times New Roman" w:hAnsi="Times New Roman" w:cs="Times New Roman"/>
          <w:sz w:val="28"/>
          <w:szCs w:val="28"/>
          <w:lang w:val="uk-UA"/>
        </w:rPr>
        <w:t>вищезалягаючій</w:t>
      </w:r>
      <w:proofErr w:type="spellEnd"/>
      <w:r>
        <w:rPr>
          <w:rFonts w:ascii="Times New Roman" w:hAnsi="Times New Roman" w:cs="Times New Roman"/>
          <w:sz w:val="28"/>
          <w:szCs w:val="28"/>
          <w:lang w:val="uk-UA"/>
        </w:rPr>
        <w:t xml:space="preserve"> лесовій товщі [15].</w:t>
      </w:r>
    </w:p>
    <w:p w:rsidR="002E6784" w:rsidRPr="00DD0C58" w:rsidRDefault="00A661E8">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i/>
          <w:sz w:val="28"/>
          <w:szCs w:val="28"/>
          <w:lang w:val="uk-UA"/>
        </w:rPr>
        <w:t>Алювіальні відкладення пліоценового віку</w:t>
      </w:r>
      <w:r>
        <w:rPr>
          <w:rFonts w:ascii="Times New Roman" w:hAnsi="Times New Roman" w:cs="Times New Roman"/>
          <w:sz w:val="28"/>
          <w:szCs w:val="28"/>
          <w:lang w:val="uk-UA"/>
        </w:rPr>
        <w:t xml:space="preserve"> заповнюють річкові долини, складаючи тераси. Пліоценові тераси розвинені у долинах найбільших річок - Дніпра, Дунаю, Дністра. Вони займають великі простори на лівобережжі Дніпра проти Кам'янки-</w:t>
      </w:r>
      <w:proofErr w:type="spellStart"/>
      <w:r>
        <w:rPr>
          <w:rFonts w:ascii="Times New Roman" w:hAnsi="Times New Roman" w:cs="Times New Roman"/>
          <w:sz w:val="28"/>
          <w:szCs w:val="28"/>
          <w:lang w:val="uk-UA"/>
        </w:rPr>
        <w:t>Дніпровської,міжріччя</w:t>
      </w:r>
      <w:proofErr w:type="spellEnd"/>
      <w:r>
        <w:rPr>
          <w:rFonts w:ascii="Times New Roman" w:hAnsi="Times New Roman" w:cs="Times New Roman"/>
          <w:sz w:val="28"/>
          <w:szCs w:val="28"/>
          <w:lang w:val="uk-UA"/>
        </w:rPr>
        <w:t xml:space="preserve"> низов'я </w:t>
      </w:r>
      <w:proofErr w:type="spellStart"/>
      <w:r>
        <w:rPr>
          <w:rFonts w:ascii="Times New Roman" w:hAnsi="Times New Roman" w:cs="Times New Roman"/>
          <w:sz w:val="28"/>
          <w:szCs w:val="28"/>
          <w:lang w:val="uk-UA"/>
        </w:rPr>
        <w:t>Буга</w:t>
      </w:r>
      <w:proofErr w:type="spellEnd"/>
      <w:r>
        <w:rPr>
          <w:rFonts w:ascii="Times New Roman" w:hAnsi="Times New Roman" w:cs="Times New Roman"/>
          <w:sz w:val="28"/>
          <w:szCs w:val="28"/>
          <w:lang w:val="uk-UA"/>
        </w:rPr>
        <w:t xml:space="preserve"> та Дніпра, на лівобережжі </w:t>
      </w:r>
      <w:proofErr w:type="spellStart"/>
      <w:r>
        <w:rPr>
          <w:rFonts w:ascii="Times New Roman" w:hAnsi="Times New Roman" w:cs="Times New Roman"/>
          <w:sz w:val="28"/>
          <w:szCs w:val="28"/>
          <w:lang w:val="uk-UA"/>
        </w:rPr>
        <w:t>Інгула</w:t>
      </w:r>
      <w:proofErr w:type="spellEnd"/>
      <w:r>
        <w:rPr>
          <w:rFonts w:ascii="Times New Roman" w:hAnsi="Times New Roman" w:cs="Times New Roman"/>
          <w:sz w:val="28"/>
          <w:szCs w:val="28"/>
          <w:lang w:val="uk-UA"/>
        </w:rPr>
        <w:t xml:space="preserve">, на правобережжі у пониззі  </w:t>
      </w:r>
      <w:proofErr w:type="spellStart"/>
      <w:r>
        <w:rPr>
          <w:rFonts w:ascii="Times New Roman" w:hAnsi="Times New Roman" w:cs="Times New Roman"/>
          <w:sz w:val="28"/>
          <w:szCs w:val="28"/>
          <w:lang w:val="uk-UA"/>
        </w:rPr>
        <w:t>Буга</w:t>
      </w:r>
      <w:proofErr w:type="spellEnd"/>
      <w:r>
        <w:rPr>
          <w:rFonts w:ascii="Times New Roman" w:hAnsi="Times New Roman" w:cs="Times New Roman"/>
          <w:sz w:val="28"/>
          <w:szCs w:val="28"/>
          <w:lang w:val="uk-UA"/>
        </w:rPr>
        <w:t>, по берегах приморської частини Дніпровського лиману та на лівобережжя Дністра. Алювій п</w:t>
      </w:r>
      <w:r w:rsidRPr="00DD0C58">
        <w:rPr>
          <w:rFonts w:ascii="Times New Roman" w:hAnsi="Times New Roman" w:cs="Times New Roman"/>
          <w:sz w:val="28"/>
          <w:szCs w:val="28"/>
          <w:lang w:val="uk-UA"/>
        </w:rPr>
        <w:t xml:space="preserve">ліоценових терас представлений в основному пісками </w:t>
      </w:r>
      <w:proofErr w:type="spellStart"/>
      <w:r w:rsidRPr="00DD0C58">
        <w:rPr>
          <w:rFonts w:ascii="Times New Roman" w:hAnsi="Times New Roman" w:cs="Times New Roman"/>
          <w:sz w:val="28"/>
          <w:szCs w:val="28"/>
          <w:lang w:val="uk-UA"/>
        </w:rPr>
        <w:t>тапіщано</w:t>
      </w:r>
      <w:proofErr w:type="spellEnd"/>
      <w:r w:rsidRPr="00DD0C58">
        <w:rPr>
          <w:rFonts w:ascii="Times New Roman" w:hAnsi="Times New Roman" w:cs="Times New Roman"/>
          <w:sz w:val="28"/>
          <w:szCs w:val="28"/>
          <w:lang w:val="uk-UA"/>
        </w:rPr>
        <w:t xml:space="preserve">-суглинистими </w:t>
      </w:r>
      <w:proofErr w:type="spellStart"/>
      <w:r w:rsidRPr="00DD0C58">
        <w:rPr>
          <w:rFonts w:ascii="Times New Roman" w:hAnsi="Times New Roman" w:cs="Times New Roman"/>
          <w:sz w:val="28"/>
          <w:szCs w:val="28"/>
          <w:lang w:val="uk-UA"/>
        </w:rPr>
        <w:t>відкладеннями</w:t>
      </w:r>
      <w:proofErr w:type="spellEnd"/>
      <w:r w:rsidRPr="00DD0C58">
        <w:rPr>
          <w:rFonts w:ascii="Times New Roman" w:hAnsi="Times New Roman" w:cs="Times New Roman"/>
          <w:sz w:val="28"/>
          <w:szCs w:val="28"/>
          <w:lang w:val="uk-UA"/>
        </w:rPr>
        <w:t xml:space="preserve">, рідше у ньому зустрічаються прошарки галечників (долина Дністра). Потужність його коливається від перших метрів до 20 м і більше. Повсюдно він перекритий червоно-бурими глинами та лесоподібними суглинками сумарною потужністю до 50 метрів </w:t>
      </w:r>
      <w:r w:rsidRPr="00DD0C58">
        <w:rPr>
          <w:rFonts w:ascii="Times New Roman" w:hAnsi="Times New Roman" w:cs="Times New Roman"/>
          <w:sz w:val="28"/>
          <w:szCs w:val="28"/>
          <w:shd w:val="clear" w:color="auto" w:fill="FFFFFF"/>
          <w:lang w:val="uk-UA"/>
        </w:rPr>
        <w:t>[15]</w:t>
      </w:r>
      <w:r w:rsidRPr="00DD0C58">
        <w:rPr>
          <w:rFonts w:ascii="Times New Roman" w:hAnsi="Times New Roman" w:cs="Times New Roman"/>
          <w:sz w:val="28"/>
          <w:szCs w:val="28"/>
          <w:lang w:val="uk-UA"/>
        </w:rPr>
        <w:t>.</w:t>
      </w:r>
    </w:p>
    <w:p w:rsidR="002E6784" w:rsidRPr="00DD0C58" w:rsidRDefault="00A661E8">
      <w:pPr>
        <w:autoSpaceDE w:val="0"/>
        <w:autoSpaceDN w:val="0"/>
        <w:adjustRightInd w:val="0"/>
        <w:spacing w:after="0" w:line="360" w:lineRule="auto"/>
        <w:ind w:firstLine="708"/>
        <w:jc w:val="center"/>
        <w:rPr>
          <w:rFonts w:ascii="Times New Roman" w:hAnsi="Times New Roman" w:cs="Times New Roman"/>
          <w:sz w:val="28"/>
          <w:szCs w:val="28"/>
          <w:u w:val="single"/>
          <w:lang w:val="uk-UA"/>
        </w:rPr>
      </w:pPr>
      <w:r w:rsidRPr="00DD0C58">
        <w:rPr>
          <w:rFonts w:ascii="Times New Roman" w:hAnsi="Times New Roman" w:cs="Times New Roman"/>
          <w:sz w:val="28"/>
          <w:szCs w:val="28"/>
          <w:u w:val="single"/>
          <w:lang w:val="uk-UA"/>
        </w:rPr>
        <w:t xml:space="preserve">Четвертинна система </w:t>
      </w:r>
      <w:r w:rsidRPr="00DD0C58">
        <w:rPr>
          <w:rFonts w:ascii="Times New Roman" w:hAnsi="Times New Roman" w:cs="Times New Roman"/>
          <w:i/>
          <w:sz w:val="28"/>
          <w:szCs w:val="28"/>
          <w:u w:val="single"/>
          <w:lang w:val="uk-UA"/>
        </w:rPr>
        <w:t>(Q)</w:t>
      </w:r>
    </w:p>
    <w:p w:rsidR="002E6784" w:rsidRPr="00DD0C58" w:rsidRDefault="00A661E8">
      <w:pPr>
        <w:spacing w:after="0" w:line="360" w:lineRule="auto"/>
        <w:ind w:firstLine="708"/>
        <w:jc w:val="both"/>
        <w:rPr>
          <w:rFonts w:ascii="Times New Roman" w:hAnsi="Times New Roman" w:cs="Times New Roman"/>
          <w:sz w:val="28"/>
          <w:szCs w:val="28"/>
          <w:lang w:val="uk-UA"/>
        </w:rPr>
      </w:pPr>
      <w:r w:rsidRPr="00DD0C58">
        <w:rPr>
          <w:rFonts w:ascii="Times New Roman" w:hAnsi="Times New Roman" w:cs="Times New Roman"/>
          <w:sz w:val="28"/>
          <w:szCs w:val="28"/>
          <w:lang w:val="uk-UA"/>
        </w:rPr>
        <w:t xml:space="preserve">Четвертині відклади представлені утвореннями </w:t>
      </w:r>
      <w:proofErr w:type="spellStart"/>
      <w:r w:rsidRPr="00DD0C58">
        <w:rPr>
          <w:rFonts w:ascii="Times New Roman" w:hAnsi="Times New Roman" w:cs="Times New Roman"/>
          <w:sz w:val="28"/>
          <w:szCs w:val="28"/>
          <w:lang w:val="uk-UA"/>
        </w:rPr>
        <w:t>плейстоценового</w:t>
      </w:r>
      <w:proofErr w:type="spellEnd"/>
      <w:r w:rsidRPr="00DD0C58">
        <w:rPr>
          <w:rFonts w:ascii="Times New Roman" w:hAnsi="Times New Roman" w:cs="Times New Roman"/>
          <w:sz w:val="28"/>
          <w:szCs w:val="28"/>
          <w:lang w:val="uk-UA"/>
        </w:rPr>
        <w:t xml:space="preserve"> та </w:t>
      </w:r>
      <w:proofErr w:type="spellStart"/>
      <w:r w:rsidRPr="00DD0C58">
        <w:rPr>
          <w:rFonts w:ascii="Times New Roman" w:hAnsi="Times New Roman" w:cs="Times New Roman"/>
          <w:sz w:val="28"/>
          <w:szCs w:val="28"/>
          <w:lang w:val="uk-UA"/>
        </w:rPr>
        <w:t>голоценового</w:t>
      </w:r>
      <w:proofErr w:type="spellEnd"/>
      <w:r w:rsidRPr="00DD0C58">
        <w:rPr>
          <w:rFonts w:ascii="Times New Roman" w:hAnsi="Times New Roman" w:cs="Times New Roman"/>
          <w:sz w:val="28"/>
          <w:szCs w:val="28"/>
          <w:lang w:val="uk-UA"/>
        </w:rPr>
        <w:t xml:space="preserve"> віку різного генезису: алювіальними, лиманними, лиманно-морськими, делювіальними, елювіальними та еоловими.</w:t>
      </w:r>
    </w:p>
    <w:p w:rsidR="002E6784" w:rsidRDefault="00A661E8">
      <w:pPr>
        <w:autoSpaceDE w:val="0"/>
        <w:autoSpaceDN w:val="0"/>
        <w:adjustRightInd w:val="0"/>
        <w:spacing w:after="0" w:line="360" w:lineRule="auto"/>
        <w:ind w:firstLine="708"/>
        <w:jc w:val="both"/>
        <w:rPr>
          <w:rFonts w:ascii="Times New Roman" w:hAnsi="Times New Roman" w:cs="Times New Roman"/>
          <w:bCs/>
          <w:iCs/>
          <w:sz w:val="28"/>
          <w:szCs w:val="28"/>
          <w:lang w:val="uk-UA"/>
        </w:rPr>
      </w:pPr>
      <w:proofErr w:type="spellStart"/>
      <w:r>
        <w:rPr>
          <w:rFonts w:ascii="Times New Roman" w:hAnsi="Times New Roman" w:cs="Times New Roman"/>
          <w:bCs/>
          <w:i/>
          <w:iCs/>
          <w:sz w:val="28"/>
          <w:szCs w:val="28"/>
          <w:lang w:val="uk-UA"/>
        </w:rPr>
        <w:t>Нижньо</w:t>
      </w:r>
      <w:proofErr w:type="spellEnd"/>
      <w:r>
        <w:rPr>
          <w:rFonts w:ascii="Times New Roman" w:hAnsi="Times New Roman" w:cs="Times New Roman"/>
          <w:bCs/>
          <w:i/>
          <w:iCs/>
          <w:sz w:val="28"/>
          <w:szCs w:val="28"/>
          <w:lang w:val="uk-UA"/>
        </w:rPr>
        <w:t xml:space="preserve">-, середньо-  та </w:t>
      </w:r>
      <w:proofErr w:type="spellStart"/>
      <w:r>
        <w:rPr>
          <w:rFonts w:ascii="Times New Roman" w:hAnsi="Times New Roman" w:cs="Times New Roman"/>
          <w:bCs/>
          <w:i/>
          <w:iCs/>
          <w:sz w:val="28"/>
          <w:szCs w:val="28"/>
          <w:lang w:val="uk-UA"/>
        </w:rPr>
        <w:t>верхньоплейстоценові</w:t>
      </w:r>
      <w:proofErr w:type="spellEnd"/>
      <w:r>
        <w:rPr>
          <w:rFonts w:ascii="Times New Roman" w:hAnsi="Times New Roman" w:cs="Times New Roman"/>
          <w:bCs/>
          <w:i/>
          <w:iCs/>
          <w:sz w:val="28"/>
          <w:szCs w:val="28"/>
          <w:lang w:val="uk-UA"/>
        </w:rPr>
        <w:t xml:space="preserve"> та голоценові алювіальні відкладення</w:t>
      </w:r>
      <w:r>
        <w:rPr>
          <w:rFonts w:ascii="Times New Roman" w:hAnsi="Times New Roman" w:cs="Times New Roman"/>
          <w:bCs/>
          <w:iCs/>
          <w:sz w:val="28"/>
          <w:szCs w:val="28"/>
          <w:lang w:val="uk-UA"/>
        </w:rPr>
        <w:t xml:space="preserve"> складають відповідно </w:t>
      </w:r>
      <w:r>
        <w:rPr>
          <w:rFonts w:ascii="Times New Roman" w:hAnsi="Times New Roman" w:cs="Times New Roman"/>
          <w:bCs/>
          <w:iCs/>
          <w:sz w:val="28"/>
          <w:szCs w:val="28"/>
        </w:rPr>
        <w:t>IV</w:t>
      </w:r>
      <w:r>
        <w:rPr>
          <w:rFonts w:ascii="Times New Roman" w:hAnsi="Times New Roman" w:cs="Times New Roman"/>
          <w:bCs/>
          <w:iCs/>
          <w:sz w:val="28"/>
          <w:szCs w:val="28"/>
          <w:lang w:val="uk-UA"/>
        </w:rPr>
        <w:t xml:space="preserve">, </w:t>
      </w:r>
      <w:r>
        <w:rPr>
          <w:rFonts w:ascii="Times New Roman" w:hAnsi="Times New Roman" w:cs="Times New Roman"/>
          <w:bCs/>
          <w:iCs/>
          <w:sz w:val="28"/>
          <w:szCs w:val="28"/>
        </w:rPr>
        <w:t>III</w:t>
      </w:r>
      <w:r>
        <w:rPr>
          <w:rFonts w:ascii="Times New Roman" w:hAnsi="Times New Roman" w:cs="Times New Roman"/>
          <w:bCs/>
          <w:iCs/>
          <w:sz w:val="28"/>
          <w:szCs w:val="28"/>
          <w:lang w:val="uk-UA"/>
        </w:rPr>
        <w:t xml:space="preserve">, </w:t>
      </w:r>
      <w:r>
        <w:rPr>
          <w:rFonts w:ascii="Times New Roman" w:hAnsi="Times New Roman" w:cs="Times New Roman"/>
          <w:bCs/>
          <w:iCs/>
          <w:sz w:val="28"/>
          <w:szCs w:val="28"/>
        </w:rPr>
        <w:t>II</w:t>
      </w:r>
      <w:r>
        <w:rPr>
          <w:rFonts w:ascii="Times New Roman" w:hAnsi="Times New Roman" w:cs="Times New Roman"/>
          <w:bCs/>
          <w:iCs/>
          <w:sz w:val="28"/>
          <w:szCs w:val="28"/>
          <w:lang w:val="uk-UA"/>
        </w:rPr>
        <w:t xml:space="preserve"> і </w:t>
      </w:r>
      <w:r>
        <w:rPr>
          <w:rFonts w:ascii="Times New Roman" w:hAnsi="Times New Roman" w:cs="Times New Roman"/>
          <w:bCs/>
          <w:iCs/>
          <w:sz w:val="28"/>
          <w:szCs w:val="28"/>
        </w:rPr>
        <w:t>I</w:t>
      </w:r>
      <w:r>
        <w:rPr>
          <w:rFonts w:ascii="Times New Roman" w:hAnsi="Times New Roman" w:cs="Times New Roman"/>
          <w:bCs/>
          <w:iCs/>
          <w:sz w:val="28"/>
          <w:szCs w:val="28"/>
          <w:lang w:val="uk-UA"/>
        </w:rPr>
        <w:t xml:space="preserve"> надзаплавні тераси. Основними фаціями алювію </w:t>
      </w:r>
      <w:r w:rsidRPr="00DD0C58">
        <w:rPr>
          <w:rFonts w:ascii="Times New Roman" w:hAnsi="Times New Roman" w:cs="Times New Roman"/>
          <w:bCs/>
          <w:iCs/>
          <w:sz w:val="28"/>
          <w:szCs w:val="28"/>
          <w:lang w:val="uk-UA"/>
        </w:rPr>
        <w:t xml:space="preserve">є руслова, у складі якої переважають </w:t>
      </w:r>
      <w:proofErr w:type="spellStart"/>
      <w:r w:rsidRPr="00DD0C58">
        <w:rPr>
          <w:rFonts w:ascii="Times New Roman" w:hAnsi="Times New Roman" w:cs="Times New Roman"/>
          <w:bCs/>
          <w:iCs/>
          <w:sz w:val="28"/>
          <w:szCs w:val="28"/>
          <w:lang w:val="uk-UA"/>
        </w:rPr>
        <w:t>різнозернисті</w:t>
      </w:r>
      <w:proofErr w:type="spellEnd"/>
      <w:r w:rsidRPr="00DD0C58">
        <w:rPr>
          <w:rFonts w:ascii="Times New Roman" w:hAnsi="Times New Roman" w:cs="Times New Roman"/>
          <w:bCs/>
          <w:iCs/>
          <w:sz w:val="28"/>
          <w:szCs w:val="28"/>
          <w:lang w:val="uk-UA"/>
        </w:rPr>
        <w:t xml:space="preserve"> кварцові піски з прошарками супісків та суглинків, та заплавна, складена переважно різними суглинками, супісками, глинами та пісками, переважно дрібнозернистими та глинистими. Рідше (в основному у складі заплавних </w:t>
      </w:r>
      <w:proofErr w:type="spellStart"/>
      <w:r w:rsidRPr="00DD0C58">
        <w:rPr>
          <w:rFonts w:ascii="Times New Roman" w:hAnsi="Times New Roman" w:cs="Times New Roman"/>
          <w:bCs/>
          <w:iCs/>
          <w:sz w:val="28"/>
          <w:szCs w:val="28"/>
          <w:lang w:val="uk-UA"/>
        </w:rPr>
        <w:t>відкладень</w:t>
      </w:r>
      <w:proofErr w:type="spellEnd"/>
      <w:r w:rsidRPr="00DD0C58">
        <w:rPr>
          <w:rFonts w:ascii="Times New Roman" w:hAnsi="Times New Roman" w:cs="Times New Roman"/>
          <w:bCs/>
          <w:iCs/>
          <w:sz w:val="28"/>
          <w:szCs w:val="28"/>
          <w:lang w:val="uk-UA"/>
        </w:rPr>
        <w:t xml:space="preserve"> голоцену) виділяються </w:t>
      </w:r>
      <w:proofErr w:type="spellStart"/>
      <w:r w:rsidRPr="00DD0C58">
        <w:rPr>
          <w:rFonts w:ascii="Times New Roman" w:hAnsi="Times New Roman" w:cs="Times New Roman"/>
          <w:bCs/>
          <w:iCs/>
          <w:sz w:val="28"/>
          <w:szCs w:val="28"/>
          <w:lang w:val="uk-UA"/>
        </w:rPr>
        <w:t>старичні</w:t>
      </w:r>
      <w:proofErr w:type="spellEnd"/>
      <w:r w:rsidRPr="00DD0C58">
        <w:rPr>
          <w:rFonts w:ascii="Times New Roman" w:hAnsi="Times New Roman" w:cs="Times New Roman"/>
          <w:bCs/>
          <w:iCs/>
          <w:sz w:val="28"/>
          <w:szCs w:val="28"/>
          <w:lang w:val="uk-UA"/>
        </w:rPr>
        <w:t xml:space="preserve"> та болотні </w:t>
      </w:r>
      <w:proofErr w:type="spellStart"/>
      <w:r w:rsidRPr="00DD0C58">
        <w:rPr>
          <w:rFonts w:ascii="Times New Roman" w:hAnsi="Times New Roman" w:cs="Times New Roman"/>
          <w:bCs/>
          <w:iCs/>
          <w:sz w:val="28"/>
          <w:szCs w:val="28"/>
          <w:lang w:val="uk-UA"/>
        </w:rPr>
        <w:t>фації,представлені</w:t>
      </w:r>
      <w:proofErr w:type="spellEnd"/>
      <w:r w:rsidRPr="00DD0C58">
        <w:rPr>
          <w:rFonts w:ascii="Times New Roman" w:hAnsi="Times New Roman" w:cs="Times New Roman"/>
          <w:bCs/>
          <w:iCs/>
          <w:sz w:val="28"/>
          <w:szCs w:val="28"/>
          <w:lang w:val="uk-UA"/>
        </w:rPr>
        <w:t>, як правило, суглинисто-глинистими утвореннями та мулами із  значним вмістом у них органічних речовин. В основі</w:t>
      </w:r>
      <w:r w:rsidR="00DD0C58">
        <w:rPr>
          <w:rFonts w:ascii="Times New Roman" w:hAnsi="Times New Roman" w:cs="Times New Roman"/>
          <w:bCs/>
          <w:iCs/>
          <w:sz w:val="28"/>
          <w:szCs w:val="28"/>
          <w:lang w:val="uk-UA"/>
        </w:rPr>
        <w:t xml:space="preserve"> </w:t>
      </w:r>
      <w:r w:rsidRPr="00DD0C58">
        <w:rPr>
          <w:rFonts w:ascii="Times New Roman" w:hAnsi="Times New Roman" w:cs="Times New Roman"/>
          <w:bCs/>
          <w:iCs/>
          <w:sz w:val="28"/>
          <w:szCs w:val="28"/>
          <w:lang w:val="uk-UA"/>
        </w:rPr>
        <w:t>алювіальних товщ всіх четвертинних терас залягає базальний горизонт (фація розмиву), виражений здебільшого крупнозернистими пісками з галькою та гравієм. Фізичні властивості різновікового алювію суттєво відрізняють</w:t>
      </w:r>
      <w:r>
        <w:rPr>
          <w:rFonts w:ascii="Times New Roman" w:hAnsi="Times New Roman" w:cs="Times New Roman"/>
          <w:bCs/>
          <w:iCs/>
          <w:sz w:val="28"/>
          <w:szCs w:val="28"/>
          <w:lang w:val="uk-UA"/>
        </w:rPr>
        <w:t xml:space="preserve">ся. Алювій надзаплавних терас повсюдно перекритий лесовими породами, за винятком </w:t>
      </w:r>
      <w:r>
        <w:rPr>
          <w:rFonts w:ascii="Times New Roman" w:hAnsi="Times New Roman" w:cs="Times New Roman"/>
          <w:bCs/>
          <w:iCs/>
          <w:sz w:val="28"/>
          <w:szCs w:val="28"/>
          <w:lang w:val="uk-UA"/>
        </w:rPr>
        <w:lastRenderedPageBreak/>
        <w:t xml:space="preserve">першої тераси, складеної з поверхні пісками, що зазнали еолової переробки і зібрані в дюни. </w:t>
      </w:r>
    </w:p>
    <w:p w:rsidR="002E6784" w:rsidRPr="00DD0C58" w:rsidRDefault="00A661E8">
      <w:pPr>
        <w:autoSpaceDE w:val="0"/>
        <w:autoSpaceDN w:val="0"/>
        <w:adjustRightInd w:val="0"/>
        <w:spacing w:after="0" w:line="360" w:lineRule="auto"/>
        <w:ind w:firstLine="708"/>
        <w:jc w:val="both"/>
        <w:rPr>
          <w:rFonts w:ascii="Times New Roman" w:hAnsi="Times New Roman" w:cs="Times New Roman"/>
          <w:bCs/>
          <w:iCs/>
          <w:sz w:val="28"/>
          <w:szCs w:val="28"/>
          <w:lang w:val="uk-UA"/>
        </w:rPr>
      </w:pPr>
      <w:r w:rsidRPr="00DD0C58">
        <w:rPr>
          <w:rFonts w:ascii="Times New Roman" w:hAnsi="Times New Roman" w:cs="Times New Roman"/>
          <w:bCs/>
          <w:iCs/>
          <w:sz w:val="28"/>
          <w:szCs w:val="28"/>
          <w:lang w:val="uk-UA"/>
        </w:rPr>
        <w:t xml:space="preserve">Найбільш поширеними серед четвертинних відкладень є </w:t>
      </w:r>
      <w:r w:rsidRPr="00DD0C58">
        <w:rPr>
          <w:rFonts w:ascii="Times New Roman" w:hAnsi="Times New Roman" w:cs="Times New Roman"/>
          <w:bCs/>
          <w:i/>
          <w:iCs/>
          <w:sz w:val="28"/>
          <w:szCs w:val="28"/>
          <w:lang w:val="uk-UA"/>
        </w:rPr>
        <w:t>лесові породи</w:t>
      </w:r>
      <w:r w:rsidRPr="00DD0C58">
        <w:rPr>
          <w:rFonts w:ascii="Times New Roman" w:hAnsi="Times New Roman" w:cs="Times New Roman"/>
          <w:bCs/>
          <w:iCs/>
          <w:sz w:val="28"/>
          <w:szCs w:val="28"/>
          <w:lang w:val="uk-UA"/>
        </w:rPr>
        <w:t xml:space="preserve">, формування яких відбувалося протягом усього </w:t>
      </w:r>
      <w:proofErr w:type="spellStart"/>
      <w:r w:rsidRPr="00DD0C58">
        <w:rPr>
          <w:rFonts w:ascii="Times New Roman" w:hAnsi="Times New Roman" w:cs="Times New Roman"/>
          <w:bCs/>
          <w:iCs/>
          <w:sz w:val="28"/>
          <w:szCs w:val="28"/>
          <w:lang w:val="uk-UA"/>
        </w:rPr>
        <w:t>плейстоцену</w:t>
      </w:r>
      <w:proofErr w:type="spellEnd"/>
      <w:r w:rsidRPr="00DD0C58">
        <w:rPr>
          <w:rFonts w:ascii="Times New Roman" w:hAnsi="Times New Roman" w:cs="Times New Roman"/>
          <w:bCs/>
          <w:iCs/>
          <w:sz w:val="28"/>
          <w:szCs w:val="28"/>
          <w:lang w:val="uk-UA"/>
        </w:rPr>
        <w:t xml:space="preserve">. Вони </w:t>
      </w:r>
      <w:proofErr w:type="spellStart"/>
      <w:r w:rsidRPr="00DD0C58">
        <w:rPr>
          <w:rFonts w:ascii="Times New Roman" w:hAnsi="Times New Roman" w:cs="Times New Roman"/>
          <w:bCs/>
          <w:iCs/>
          <w:sz w:val="28"/>
          <w:szCs w:val="28"/>
          <w:lang w:val="uk-UA"/>
        </w:rPr>
        <w:t>плащоподібно</w:t>
      </w:r>
      <w:proofErr w:type="spellEnd"/>
      <w:r w:rsidRPr="00DD0C58">
        <w:rPr>
          <w:rFonts w:ascii="Times New Roman" w:hAnsi="Times New Roman" w:cs="Times New Roman"/>
          <w:bCs/>
          <w:iCs/>
          <w:sz w:val="28"/>
          <w:szCs w:val="28"/>
          <w:lang w:val="uk-UA"/>
        </w:rPr>
        <w:t xml:space="preserve"> покривають </w:t>
      </w:r>
      <w:proofErr w:type="spellStart"/>
      <w:r w:rsidRPr="00DD0C58">
        <w:rPr>
          <w:rFonts w:ascii="Times New Roman" w:hAnsi="Times New Roman" w:cs="Times New Roman"/>
          <w:bCs/>
          <w:iCs/>
          <w:sz w:val="28"/>
          <w:szCs w:val="28"/>
          <w:lang w:val="uk-UA"/>
        </w:rPr>
        <w:t>водороздільні</w:t>
      </w:r>
      <w:proofErr w:type="spellEnd"/>
      <w:r w:rsidRPr="00DD0C58">
        <w:rPr>
          <w:rFonts w:ascii="Times New Roman" w:hAnsi="Times New Roman" w:cs="Times New Roman"/>
          <w:bCs/>
          <w:iCs/>
          <w:sz w:val="28"/>
          <w:szCs w:val="28"/>
          <w:lang w:val="uk-UA"/>
        </w:rPr>
        <w:t xml:space="preserve"> рівнини та давні річкові тераси. Відсутні ці відкладення лише в ярах та балках, на заплавах та річкових терасах, де піщаний алювій залягає з поверхні. На більшій частині території потужність лесового покриву зазвичай 20-25 м. Максимальні її значення (30-45 м) спостерігаються на пліоценових річкових терасах (район </w:t>
      </w:r>
      <w:proofErr w:type="spellStart"/>
      <w:r w:rsidRPr="00DD0C58">
        <w:rPr>
          <w:rFonts w:ascii="Times New Roman" w:hAnsi="Times New Roman" w:cs="Times New Roman"/>
          <w:bCs/>
          <w:iCs/>
          <w:sz w:val="28"/>
          <w:szCs w:val="28"/>
          <w:lang w:val="uk-UA"/>
        </w:rPr>
        <w:t>Будацького</w:t>
      </w:r>
      <w:proofErr w:type="spellEnd"/>
      <w:r w:rsidRPr="00DD0C58">
        <w:rPr>
          <w:rFonts w:ascii="Times New Roman" w:hAnsi="Times New Roman" w:cs="Times New Roman"/>
          <w:bCs/>
          <w:iCs/>
          <w:sz w:val="28"/>
          <w:szCs w:val="28"/>
          <w:lang w:val="uk-UA"/>
        </w:rPr>
        <w:t xml:space="preserve"> лиману та </w:t>
      </w:r>
      <w:proofErr w:type="spellStart"/>
      <w:r w:rsidRPr="00DD0C58">
        <w:rPr>
          <w:rFonts w:ascii="Times New Roman" w:hAnsi="Times New Roman" w:cs="Times New Roman"/>
          <w:bCs/>
          <w:iCs/>
          <w:sz w:val="28"/>
          <w:szCs w:val="28"/>
          <w:lang w:val="uk-UA"/>
        </w:rPr>
        <w:t>ін</w:t>
      </w:r>
      <w:proofErr w:type="spellEnd"/>
      <w:r w:rsidRPr="00DD0C58">
        <w:rPr>
          <w:rFonts w:ascii="Times New Roman" w:hAnsi="Times New Roman" w:cs="Times New Roman"/>
          <w:bCs/>
          <w:iCs/>
          <w:sz w:val="28"/>
          <w:szCs w:val="28"/>
          <w:lang w:val="uk-UA"/>
        </w:rPr>
        <w:t xml:space="preserve">), а мінімальні (1,5-2,5 м) у межах </w:t>
      </w:r>
      <w:proofErr w:type="spellStart"/>
      <w:r w:rsidRPr="00DD0C58">
        <w:rPr>
          <w:rFonts w:ascii="Times New Roman" w:hAnsi="Times New Roman" w:cs="Times New Roman"/>
          <w:bCs/>
          <w:iCs/>
          <w:sz w:val="28"/>
          <w:szCs w:val="28"/>
          <w:lang w:val="uk-UA"/>
        </w:rPr>
        <w:t>верхньоплейстоценових</w:t>
      </w:r>
      <w:proofErr w:type="spellEnd"/>
      <w:r w:rsidRPr="00DD0C58">
        <w:rPr>
          <w:rFonts w:ascii="Times New Roman" w:hAnsi="Times New Roman" w:cs="Times New Roman"/>
          <w:bCs/>
          <w:iCs/>
          <w:sz w:val="28"/>
          <w:szCs w:val="28"/>
          <w:lang w:val="uk-UA"/>
        </w:rPr>
        <w:t xml:space="preserve"> річкових терас. Серед лесових порід виділяють еолово-делювіальний, елювіально-делювіальний та алювіальний генетичні типи. Найбільш широко поширені лесові породи еолово-делювіального генетичного типу. Лесова товща звичайно складена трьома або чотирма ритмами, кожен з них яких складається з викопного ґрунту, </w:t>
      </w:r>
      <w:proofErr w:type="spellStart"/>
      <w:r w:rsidRPr="00DD0C58">
        <w:rPr>
          <w:rFonts w:ascii="Times New Roman" w:hAnsi="Times New Roman" w:cs="Times New Roman"/>
          <w:bCs/>
          <w:iCs/>
          <w:sz w:val="28"/>
          <w:szCs w:val="28"/>
          <w:lang w:val="uk-UA"/>
        </w:rPr>
        <w:t>підгоризонту</w:t>
      </w:r>
      <w:proofErr w:type="spellEnd"/>
      <w:r w:rsidRPr="00DD0C58">
        <w:rPr>
          <w:rFonts w:ascii="Times New Roman" w:hAnsi="Times New Roman" w:cs="Times New Roman"/>
          <w:bCs/>
          <w:iCs/>
          <w:sz w:val="28"/>
          <w:szCs w:val="28"/>
          <w:lang w:val="uk-UA"/>
        </w:rPr>
        <w:t xml:space="preserve"> лесу та </w:t>
      </w:r>
      <w:proofErr w:type="spellStart"/>
      <w:r w:rsidRPr="00DD0C58">
        <w:rPr>
          <w:rFonts w:ascii="Times New Roman" w:hAnsi="Times New Roman" w:cs="Times New Roman"/>
          <w:bCs/>
          <w:iCs/>
          <w:sz w:val="28"/>
          <w:szCs w:val="28"/>
          <w:lang w:val="uk-UA"/>
        </w:rPr>
        <w:t>підгоризонту</w:t>
      </w:r>
      <w:proofErr w:type="spellEnd"/>
      <w:r w:rsidRPr="00DD0C58">
        <w:rPr>
          <w:rFonts w:ascii="Times New Roman" w:hAnsi="Times New Roman" w:cs="Times New Roman"/>
          <w:bCs/>
          <w:iCs/>
          <w:sz w:val="28"/>
          <w:szCs w:val="28"/>
          <w:lang w:val="uk-UA"/>
        </w:rPr>
        <w:t xml:space="preserve"> лесоподібних суглинків).</w:t>
      </w:r>
    </w:p>
    <w:p w:rsidR="002E6784" w:rsidRPr="00DD0C58" w:rsidRDefault="00A661E8">
      <w:pPr>
        <w:autoSpaceDE w:val="0"/>
        <w:autoSpaceDN w:val="0"/>
        <w:adjustRightInd w:val="0"/>
        <w:spacing w:after="0" w:line="360" w:lineRule="auto"/>
        <w:ind w:firstLine="708"/>
        <w:jc w:val="both"/>
        <w:rPr>
          <w:rFonts w:ascii="Times New Roman" w:hAnsi="Times New Roman" w:cs="Times New Roman"/>
          <w:bCs/>
          <w:iCs/>
          <w:sz w:val="28"/>
          <w:szCs w:val="28"/>
          <w:lang w:val="uk-UA"/>
        </w:rPr>
      </w:pPr>
      <w:r w:rsidRPr="00DD0C58">
        <w:rPr>
          <w:rFonts w:ascii="Times New Roman" w:hAnsi="Times New Roman" w:cs="Times New Roman"/>
          <w:bCs/>
          <w:i/>
          <w:iCs/>
          <w:sz w:val="28"/>
          <w:szCs w:val="28"/>
          <w:lang w:val="uk-UA"/>
        </w:rPr>
        <w:t>Морські та лиманно-морські відкладення</w:t>
      </w:r>
      <w:r w:rsidRPr="00DD0C58">
        <w:rPr>
          <w:rFonts w:ascii="Times New Roman" w:hAnsi="Times New Roman" w:cs="Times New Roman"/>
          <w:bCs/>
          <w:iCs/>
          <w:sz w:val="28"/>
          <w:szCs w:val="28"/>
          <w:lang w:val="uk-UA"/>
        </w:rPr>
        <w:t xml:space="preserve"> складають давні морські тераси, сучасні пляжі, коси, пересипи. Морські відкладення представлені </w:t>
      </w:r>
      <w:proofErr w:type="spellStart"/>
      <w:r w:rsidRPr="00DD0C58">
        <w:rPr>
          <w:rFonts w:ascii="Times New Roman" w:hAnsi="Times New Roman" w:cs="Times New Roman"/>
          <w:bCs/>
          <w:iCs/>
          <w:sz w:val="28"/>
          <w:szCs w:val="28"/>
          <w:lang w:val="uk-UA"/>
        </w:rPr>
        <w:t>різнозернистими</w:t>
      </w:r>
      <w:proofErr w:type="spellEnd"/>
      <w:r w:rsidRPr="00DD0C58">
        <w:rPr>
          <w:rFonts w:ascii="Times New Roman" w:hAnsi="Times New Roman" w:cs="Times New Roman"/>
          <w:bCs/>
          <w:iCs/>
          <w:sz w:val="28"/>
          <w:szCs w:val="28"/>
          <w:lang w:val="uk-UA"/>
        </w:rPr>
        <w:t xml:space="preserve"> кварцовими пісками з</w:t>
      </w:r>
      <w:r w:rsidR="00DD0C58">
        <w:rPr>
          <w:rFonts w:ascii="Times New Roman" w:hAnsi="Times New Roman" w:cs="Times New Roman"/>
          <w:bCs/>
          <w:iCs/>
          <w:sz w:val="28"/>
          <w:szCs w:val="28"/>
          <w:lang w:val="uk-UA"/>
        </w:rPr>
        <w:t xml:space="preserve"> </w:t>
      </w:r>
      <w:r w:rsidRPr="00DD0C58">
        <w:rPr>
          <w:rFonts w:ascii="Times New Roman" w:hAnsi="Times New Roman" w:cs="Times New Roman"/>
          <w:bCs/>
          <w:iCs/>
          <w:sz w:val="28"/>
          <w:szCs w:val="28"/>
          <w:lang w:val="uk-UA"/>
        </w:rPr>
        <w:t xml:space="preserve">включенням гальки та гравію, конгломератами, черепашковим </w:t>
      </w:r>
      <w:proofErr w:type="spellStart"/>
      <w:r w:rsidRPr="00DD0C58">
        <w:rPr>
          <w:rFonts w:ascii="Times New Roman" w:hAnsi="Times New Roman" w:cs="Times New Roman"/>
          <w:bCs/>
          <w:iCs/>
          <w:sz w:val="28"/>
          <w:szCs w:val="28"/>
          <w:lang w:val="uk-UA"/>
        </w:rPr>
        <w:t>детритом,вапняками</w:t>
      </w:r>
      <w:proofErr w:type="spellEnd"/>
      <w:r w:rsidRPr="00DD0C58">
        <w:rPr>
          <w:rFonts w:ascii="Times New Roman" w:hAnsi="Times New Roman" w:cs="Times New Roman"/>
          <w:bCs/>
          <w:iCs/>
          <w:sz w:val="28"/>
          <w:szCs w:val="28"/>
          <w:lang w:val="uk-UA"/>
        </w:rPr>
        <w:t>, галечниками, алевритами та глинами. Майже повсюдно вони перекриті еолово-делювіальними або делювіальними лесовими</w:t>
      </w:r>
      <w:r w:rsidR="00DD0C58">
        <w:rPr>
          <w:rFonts w:ascii="Times New Roman" w:hAnsi="Times New Roman" w:cs="Times New Roman"/>
          <w:bCs/>
          <w:iCs/>
          <w:sz w:val="28"/>
          <w:szCs w:val="28"/>
          <w:lang w:val="uk-UA"/>
        </w:rPr>
        <w:t xml:space="preserve"> </w:t>
      </w:r>
      <w:r w:rsidRPr="00DD0C58">
        <w:rPr>
          <w:rFonts w:ascii="Times New Roman" w:hAnsi="Times New Roman" w:cs="Times New Roman"/>
          <w:bCs/>
          <w:iCs/>
          <w:sz w:val="28"/>
          <w:szCs w:val="28"/>
          <w:lang w:val="uk-UA"/>
        </w:rPr>
        <w:t xml:space="preserve">породами потужністю 5-10 м і більше. Відкладення </w:t>
      </w:r>
      <w:proofErr w:type="spellStart"/>
      <w:r w:rsidRPr="00DD0C58">
        <w:rPr>
          <w:rFonts w:ascii="Times New Roman" w:hAnsi="Times New Roman" w:cs="Times New Roman"/>
          <w:bCs/>
          <w:iCs/>
          <w:sz w:val="28"/>
          <w:szCs w:val="28"/>
          <w:lang w:val="uk-UA"/>
        </w:rPr>
        <w:t>голоценового</w:t>
      </w:r>
      <w:proofErr w:type="spellEnd"/>
      <w:r w:rsidRPr="00DD0C58">
        <w:rPr>
          <w:rFonts w:ascii="Times New Roman" w:hAnsi="Times New Roman" w:cs="Times New Roman"/>
          <w:bCs/>
          <w:iCs/>
          <w:sz w:val="28"/>
          <w:szCs w:val="28"/>
          <w:lang w:val="uk-UA"/>
        </w:rPr>
        <w:t xml:space="preserve"> віку в межах пляжів, пересипів та кіс представлені переважно кварцовими пісками з черепашковим детритом,по берегах лиманів - мулами, суглинками та глинами. Потужність морських та лиманно-морських відкладень коливається від 2 до 40 м. </w:t>
      </w:r>
      <w:proofErr w:type="spellStart"/>
      <w:r w:rsidRPr="00DD0C58">
        <w:rPr>
          <w:rFonts w:ascii="Times New Roman" w:hAnsi="Times New Roman" w:cs="Times New Roman"/>
          <w:bCs/>
          <w:iCs/>
          <w:sz w:val="28"/>
          <w:szCs w:val="28"/>
          <w:lang w:val="uk-UA"/>
        </w:rPr>
        <w:t>Обводненість</w:t>
      </w:r>
      <w:proofErr w:type="spellEnd"/>
      <w:r w:rsidRPr="00DD0C58">
        <w:rPr>
          <w:rFonts w:ascii="Times New Roman" w:hAnsi="Times New Roman" w:cs="Times New Roman"/>
          <w:bCs/>
          <w:iCs/>
          <w:sz w:val="28"/>
          <w:szCs w:val="28"/>
          <w:lang w:val="uk-UA"/>
        </w:rPr>
        <w:t xml:space="preserve"> їхня слабка. </w:t>
      </w:r>
    </w:p>
    <w:p w:rsidR="002E6784" w:rsidRPr="00DD0C58" w:rsidRDefault="00A661E8">
      <w:pPr>
        <w:autoSpaceDE w:val="0"/>
        <w:autoSpaceDN w:val="0"/>
        <w:adjustRightInd w:val="0"/>
        <w:spacing w:after="0" w:line="360" w:lineRule="auto"/>
        <w:ind w:firstLine="708"/>
        <w:jc w:val="both"/>
        <w:rPr>
          <w:rFonts w:ascii="Times New Roman" w:hAnsi="Times New Roman" w:cs="Times New Roman"/>
          <w:bCs/>
          <w:iCs/>
          <w:sz w:val="28"/>
          <w:szCs w:val="28"/>
          <w:lang w:val="uk-UA"/>
        </w:rPr>
      </w:pPr>
      <w:r w:rsidRPr="00DD0C58">
        <w:rPr>
          <w:rFonts w:ascii="Times New Roman" w:hAnsi="Times New Roman" w:cs="Times New Roman"/>
          <w:bCs/>
          <w:i/>
          <w:iCs/>
          <w:sz w:val="28"/>
          <w:szCs w:val="28"/>
          <w:lang w:val="uk-UA"/>
        </w:rPr>
        <w:t xml:space="preserve">Алювіально-делювіальні відкладення </w:t>
      </w:r>
      <w:proofErr w:type="spellStart"/>
      <w:r w:rsidRPr="00DD0C58">
        <w:rPr>
          <w:rFonts w:ascii="Times New Roman" w:hAnsi="Times New Roman" w:cs="Times New Roman"/>
          <w:bCs/>
          <w:i/>
          <w:iCs/>
          <w:sz w:val="28"/>
          <w:szCs w:val="28"/>
          <w:lang w:val="uk-UA"/>
        </w:rPr>
        <w:t>голоценового</w:t>
      </w:r>
      <w:proofErr w:type="spellEnd"/>
      <w:r w:rsidRPr="00DD0C58">
        <w:rPr>
          <w:rFonts w:ascii="Times New Roman" w:hAnsi="Times New Roman" w:cs="Times New Roman"/>
          <w:bCs/>
          <w:i/>
          <w:iCs/>
          <w:sz w:val="28"/>
          <w:szCs w:val="28"/>
          <w:lang w:val="uk-UA"/>
        </w:rPr>
        <w:t xml:space="preserve"> віку</w:t>
      </w:r>
      <w:r w:rsidRPr="00DD0C58">
        <w:rPr>
          <w:rFonts w:ascii="Times New Roman" w:hAnsi="Times New Roman" w:cs="Times New Roman"/>
          <w:bCs/>
          <w:iCs/>
          <w:sz w:val="28"/>
          <w:szCs w:val="28"/>
          <w:lang w:val="uk-UA"/>
        </w:rPr>
        <w:t xml:space="preserve"> розвинені на схилах та дні балок. Вони представлені суглинками, рідше супісками та глинами, зустрічаються малопотужні прошарки пісків (0,2—0,3 м), галька та </w:t>
      </w:r>
      <w:r w:rsidRPr="00DD0C58">
        <w:rPr>
          <w:rFonts w:ascii="Times New Roman" w:hAnsi="Times New Roman" w:cs="Times New Roman"/>
          <w:bCs/>
          <w:iCs/>
          <w:sz w:val="28"/>
          <w:szCs w:val="28"/>
          <w:lang w:val="uk-UA"/>
        </w:rPr>
        <w:lastRenderedPageBreak/>
        <w:t xml:space="preserve">слабо </w:t>
      </w:r>
      <w:proofErr w:type="spellStart"/>
      <w:r w:rsidRPr="00DD0C58">
        <w:rPr>
          <w:rFonts w:ascii="Times New Roman" w:hAnsi="Times New Roman" w:cs="Times New Roman"/>
          <w:bCs/>
          <w:iCs/>
          <w:sz w:val="28"/>
          <w:szCs w:val="28"/>
          <w:lang w:val="uk-UA"/>
        </w:rPr>
        <w:t>окатані</w:t>
      </w:r>
      <w:proofErr w:type="spellEnd"/>
      <w:r w:rsidRPr="00DD0C58">
        <w:rPr>
          <w:rFonts w:ascii="Times New Roman" w:hAnsi="Times New Roman" w:cs="Times New Roman"/>
          <w:bCs/>
          <w:iCs/>
          <w:sz w:val="28"/>
          <w:szCs w:val="28"/>
          <w:lang w:val="uk-UA"/>
        </w:rPr>
        <w:t xml:space="preserve"> уламки місцевих корінних порід. Потужність відкладень зазвичай коливається в межах перших метрів, подекуди досягаючи 10 м і більше.</w:t>
      </w:r>
    </w:p>
    <w:p w:rsidR="002E6784" w:rsidRPr="00DD0C58" w:rsidRDefault="00A661E8">
      <w:pPr>
        <w:autoSpaceDE w:val="0"/>
        <w:autoSpaceDN w:val="0"/>
        <w:adjustRightInd w:val="0"/>
        <w:spacing w:after="0" w:line="360" w:lineRule="auto"/>
        <w:ind w:firstLine="708"/>
        <w:jc w:val="both"/>
        <w:rPr>
          <w:rFonts w:ascii="Times New Roman" w:hAnsi="Times New Roman" w:cs="Times New Roman"/>
          <w:bCs/>
          <w:iCs/>
          <w:sz w:val="28"/>
          <w:szCs w:val="28"/>
          <w:lang w:val="uk-UA"/>
        </w:rPr>
      </w:pPr>
      <w:r w:rsidRPr="00DD0C58">
        <w:rPr>
          <w:rFonts w:ascii="Times New Roman" w:hAnsi="Times New Roman" w:cs="Times New Roman"/>
          <w:bCs/>
          <w:i/>
          <w:iCs/>
          <w:sz w:val="28"/>
          <w:szCs w:val="28"/>
          <w:lang w:val="uk-UA"/>
        </w:rPr>
        <w:t>Еолові відкладення голоцену</w:t>
      </w:r>
      <w:r w:rsidRPr="00DD0C58">
        <w:rPr>
          <w:rFonts w:ascii="Times New Roman" w:hAnsi="Times New Roman" w:cs="Times New Roman"/>
          <w:bCs/>
          <w:iCs/>
          <w:sz w:val="28"/>
          <w:szCs w:val="28"/>
          <w:lang w:val="uk-UA"/>
        </w:rPr>
        <w:t xml:space="preserve"> поширені на І надзаплавній терасі та більш давніх, складених із поверхні пісками, у долинах Дніпра, Дністра, Дунаю та інших річок, а також на піщаних морських пляжах, пересипах та косах [2].</w:t>
      </w:r>
    </w:p>
    <w:p w:rsidR="002E6784" w:rsidRPr="00DD0C58" w:rsidRDefault="002E6784">
      <w:pPr>
        <w:autoSpaceDE w:val="0"/>
        <w:autoSpaceDN w:val="0"/>
        <w:adjustRightInd w:val="0"/>
        <w:spacing w:after="0" w:line="360" w:lineRule="auto"/>
        <w:jc w:val="center"/>
        <w:rPr>
          <w:rFonts w:ascii="Times New Roman" w:hAnsi="Times New Roman" w:cs="Times New Roman"/>
          <w:b/>
          <w:sz w:val="28"/>
          <w:szCs w:val="28"/>
          <w:lang w:val="uk-UA"/>
        </w:rPr>
      </w:pPr>
    </w:p>
    <w:p w:rsidR="002E6784" w:rsidRDefault="00A661E8">
      <w:pPr>
        <w:autoSpaceDE w:val="0"/>
        <w:autoSpaceDN w:val="0"/>
        <w:adjustRightInd w:val="0"/>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1.3.2. Тектонічна будова</w:t>
      </w:r>
    </w:p>
    <w:p w:rsidR="002E6784" w:rsidRDefault="00A661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proofErr w:type="spellStart"/>
      <w:r>
        <w:rPr>
          <w:rFonts w:ascii="Times New Roman" w:hAnsi="Times New Roman" w:cs="Times New Roman"/>
          <w:sz w:val="28"/>
          <w:szCs w:val="28"/>
          <w:lang w:val="uk-UA"/>
        </w:rPr>
        <w:t>геоструктурному</w:t>
      </w:r>
      <w:proofErr w:type="spellEnd"/>
      <w:r>
        <w:rPr>
          <w:rFonts w:ascii="Times New Roman" w:hAnsi="Times New Roman" w:cs="Times New Roman"/>
          <w:sz w:val="28"/>
          <w:szCs w:val="28"/>
          <w:lang w:val="uk-UA"/>
        </w:rPr>
        <w:t xml:space="preserve"> відношенні територія Одеської області розташована в межах Причорноморської </w:t>
      </w:r>
      <w:proofErr w:type="spellStart"/>
      <w:r>
        <w:rPr>
          <w:rFonts w:ascii="Times New Roman" w:hAnsi="Times New Roman" w:cs="Times New Roman"/>
          <w:sz w:val="28"/>
          <w:szCs w:val="28"/>
          <w:lang w:val="uk-UA"/>
        </w:rPr>
        <w:t>фанерозойської</w:t>
      </w:r>
      <w:proofErr w:type="spellEnd"/>
      <w:r>
        <w:rPr>
          <w:rFonts w:ascii="Times New Roman" w:hAnsi="Times New Roman" w:cs="Times New Roman"/>
          <w:sz w:val="28"/>
          <w:szCs w:val="28"/>
          <w:lang w:val="uk-UA"/>
        </w:rPr>
        <w:t xml:space="preserve"> западини, накладеної на структури Східно-Європейської платформи та Скіфської плити. Це наймолодша структура на території Українського Причорномор'я. Північна частина території знаходиться на південно-західному схилі Українського щита, південна – в області палеозойських систем грабенів.</w:t>
      </w:r>
    </w:p>
    <w:p w:rsidR="002E6784" w:rsidRDefault="00A661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тектонічному відношенні в осадовому чохлі можна виділити 2 структурні поверхи. Перший структурний поверх - мезозойські відкладення (крейдова система) порізані численними розломами, що залягають на стародавньому кристалічному фундаменті. Другий структурний поверх - кайнозойські відкладення, що залягають у непорушеному стані. Ця товща складена вапняково-глинистими та піщанисто-глинистими породами осадового комплексу, неогенового віку. Потужність поверху зростає із півночі на південь. Товща залягає майже горизонтально або з незначним ухилом.</w:t>
      </w:r>
    </w:p>
    <w:p w:rsidR="002E6784" w:rsidRDefault="00A661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Основною особливістю глибинної тектоніки є блокова будова. Підняття та прогини утворюються блоками фундаменту, розбитими порушеннями вищих порядків.</w:t>
      </w:r>
    </w:p>
    <w:p w:rsidR="002E6784" w:rsidRDefault="00A661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Найімовірніше, що </w:t>
      </w:r>
      <w:proofErr w:type="spellStart"/>
      <w:r>
        <w:rPr>
          <w:rFonts w:ascii="Times New Roman" w:hAnsi="Times New Roman" w:cs="Times New Roman"/>
          <w:sz w:val="28"/>
          <w:szCs w:val="28"/>
          <w:lang w:val="uk-UA"/>
        </w:rPr>
        <w:t>субмеридіональні</w:t>
      </w:r>
      <w:proofErr w:type="spellEnd"/>
      <w:r>
        <w:rPr>
          <w:rFonts w:ascii="Times New Roman" w:hAnsi="Times New Roman" w:cs="Times New Roman"/>
          <w:sz w:val="28"/>
          <w:szCs w:val="28"/>
          <w:lang w:val="uk-UA"/>
        </w:rPr>
        <w:t xml:space="preserve"> розломи, що визначають глибинну основу тектонічної зональності кристалічного фундаменту, – давні. </w:t>
      </w:r>
      <w:proofErr w:type="spellStart"/>
      <w:r>
        <w:rPr>
          <w:rFonts w:ascii="Times New Roman" w:hAnsi="Times New Roman" w:cs="Times New Roman"/>
          <w:sz w:val="28"/>
          <w:szCs w:val="28"/>
          <w:lang w:val="uk-UA"/>
        </w:rPr>
        <w:t>Субширотні</w:t>
      </w:r>
      <w:proofErr w:type="spellEnd"/>
      <w:r>
        <w:rPr>
          <w:rFonts w:ascii="Times New Roman" w:hAnsi="Times New Roman" w:cs="Times New Roman"/>
          <w:sz w:val="28"/>
          <w:szCs w:val="28"/>
          <w:lang w:val="uk-UA"/>
        </w:rPr>
        <w:t xml:space="preserve"> розломи – молоді. На північно-західному шельфі Чорного моря меридіональне та широтне орієнтування розломів є основними напрямками </w:t>
      </w:r>
      <w:r>
        <w:rPr>
          <w:rFonts w:ascii="Times New Roman" w:hAnsi="Times New Roman" w:cs="Times New Roman"/>
          <w:sz w:val="28"/>
          <w:szCs w:val="28"/>
          <w:lang w:val="uk-UA"/>
        </w:rPr>
        <w:lastRenderedPageBreak/>
        <w:t xml:space="preserve">тектонічних порушень. Саме вони визначають напрямок сформованих структур та блокову будову фундаменту платформи. Байкальські </w:t>
      </w:r>
      <w:proofErr w:type="spellStart"/>
      <w:r>
        <w:rPr>
          <w:rFonts w:ascii="Times New Roman" w:hAnsi="Times New Roman" w:cs="Times New Roman"/>
          <w:sz w:val="28"/>
          <w:szCs w:val="28"/>
          <w:lang w:val="uk-UA"/>
        </w:rPr>
        <w:t>субширотні</w:t>
      </w:r>
      <w:proofErr w:type="spellEnd"/>
      <w:r>
        <w:rPr>
          <w:rFonts w:ascii="Times New Roman" w:hAnsi="Times New Roman" w:cs="Times New Roman"/>
          <w:sz w:val="28"/>
          <w:szCs w:val="28"/>
          <w:lang w:val="uk-UA"/>
        </w:rPr>
        <w:t xml:space="preserve"> порушення розвивалися вздовж фундаменту давніх платформ. Ці розломи є межами сучасних тектонічних структур першого ладу. До найважливіших древніх </w:t>
      </w:r>
      <w:proofErr w:type="spellStart"/>
      <w:r>
        <w:rPr>
          <w:rFonts w:ascii="Times New Roman" w:hAnsi="Times New Roman" w:cs="Times New Roman"/>
          <w:sz w:val="28"/>
          <w:szCs w:val="28"/>
          <w:lang w:val="uk-UA"/>
        </w:rPr>
        <w:t>субмеридіональних</w:t>
      </w:r>
      <w:proofErr w:type="spellEnd"/>
      <w:r>
        <w:rPr>
          <w:rFonts w:ascii="Times New Roman" w:hAnsi="Times New Roman" w:cs="Times New Roman"/>
          <w:sz w:val="28"/>
          <w:szCs w:val="28"/>
          <w:lang w:val="uk-UA"/>
        </w:rPr>
        <w:t xml:space="preserve"> розломів належать: Одеський, </w:t>
      </w:r>
      <w:proofErr w:type="spellStart"/>
      <w:r>
        <w:rPr>
          <w:rFonts w:ascii="Times New Roman" w:hAnsi="Times New Roman" w:cs="Times New Roman"/>
          <w:sz w:val="28"/>
          <w:szCs w:val="28"/>
          <w:lang w:val="uk-UA"/>
        </w:rPr>
        <w:t>Фрунзовський</w:t>
      </w:r>
      <w:proofErr w:type="spellEnd"/>
      <w:r>
        <w:rPr>
          <w:rFonts w:ascii="Times New Roman" w:hAnsi="Times New Roman" w:cs="Times New Roman"/>
          <w:sz w:val="28"/>
          <w:szCs w:val="28"/>
          <w:lang w:val="uk-UA"/>
        </w:rPr>
        <w:t>, Очаківський, Миколаївський та інші.</w:t>
      </w:r>
    </w:p>
    <w:p w:rsidR="002E6784" w:rsidRDefault="00A661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характері рельєфу та розвитку екзогенних процесів грають роль новітні рухи. Неотектонічний етап розвитку загалом характеризується негативними рухами. Ізобази сумарних амплітуд неоген-четвертинних вертикальних рухів земної кори змінюються від 0 до 350 м. Швидкості вертикальних сучасних рухів змінюються від -5 мм на рік (м. Одеса) до +4 мм на рік (на схід від м. Нова Одеса). Нульова лінія проходить лінією Холмське – Маяки – Одеса (Пересип) – Лимани – Козирка.</w:t>
      </w:r>
    </w:p>
    <w:p w:rsidR="002E6784" w:rsidRDefault="00A661E8">
      <w:pPr>
        <w:spacing w:after="0" w:line="360" w:lineRule="auto"/>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t>1.4. Гідрогеологічні умови</w:t>
      </w:r>
    </w:p>
    <w:p w:rsidR="002E6784" w:rsidRDefault="00A661E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Район Одеси розташований у північному крилі Причорноморського артезіанського басейну. Тут виділяються поверхово залягають водоносні горизонти і комплекси в четвертинних, </w:t>
      </w:r>
      <w:proofErr w:type="spellStart"/>
      <w:r>
        <w:rPr>
          <w:rFonts w:ascii="Times New Roman" w:hAnsi="Times New Roman" w:cs="Times New Roman"/>
          <w:sz w:val="28"/>
          <w:szCs w:val="28"/>
          <w:lang w:val="uk-UA"/>
        </w:rPr>
        <w:t>понтичних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меотичних</w:t>
      </w:r>
      <w:proofErr w:type="spellEnd"/>
      <w:r>
        <w:rPr>
          <w:rFonts w:ascii="Times New Roman" w:hAnsi="Times New Roman" w:cs="Times New Roman"/>
          <w:sz w:val="28"/>
          <w:szCs w:val="28"/>
          <w:lang w:val="uk-UA"/>
        </w:rPr>
        <w:t xml:space="preserve">, сарматських і більш давніх відкладах, що розмежовані </w:t>
      </w:r>
      <w:proofErr w:type="spellStart"/>
      <w:r>
        <w:rPr>
          <w:rFonts w:ascii="Times New Roman" w:hAnsi="Times New Roman" w:cs="Times New Roman"/>
          <w:sz w:val="28"/>
          <w:szCs w:val="28"/>
          <w:lang w:val="uk-UA"/>
        </w:rPr>
        <w:t>слабопроникними</w:t>
      </w:r>
      <w:proofErr w:type="spellEnd"/>
      <w:r>
        <w:rPr>
          <w:rFonts w:ascii="Times New Roman" w:hAnsi="Times New Roman" w:cs="Times New Roman"/>
          <w:sz w:val="28"/>
          <w:szCs w:val="28"/>
          <w:lang w:val="uk-UA"/>
        </w:rPr>
        <w:t xml:space="preserve"> породами. Верхні горизонти та комплекси живляться переважно атмосферними опадами та розкриті ерозійними </w:t>
      </w:r>
      <w:proofErr w:type="spellStart"/>
      <w:r>
        <w:rPr>
          <w:rFonts w:ascii="Times New Roman" w:hAnsi="Times New Roman" w:cs="Times New Roman"/>
          <w:sz w:val="28"/>
          <w:szCs w:val="28"/>
          <w:lang w:val="uk-UA"/>
        </w:rPr>
        <w:t>врізами</w:t>
      </w:r>
      <w:proofErr w:type="spellEnd"/>
      <w:r>
        <w:rPr>
          <w:rFonts w:ascii="Times New Roman" w:hAnsi="Times New Roman" w:cs="Times New Roman"/>
          <w:sz w:val="28"/>
          <w:szCs w:val="28"/>
        </w:rPr>
        <w:t xml:space="preserve"> [3].</w:t>
      </w:r>
    </w:p>
    <w:p w:rsidR="002E6784" w:rsidRDefault="00A661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i/>
          <w:sz w:val="28"/>
          <w:szCs w:val="28"/>
          <w:lang w:val="uk-UA"/>
        </w:rPr>
        <w:t>Водоносний горизонт четвертинних відкладень</w:t>
      </w:r>
      <w:r>
        <w:rPr>
          <w:rFonts w:ascii="Times New Roman" w:hAnsi="Times New Roman" w:cs="Times New Roman"/>
          <w:sz w:val="28"/>
          <w:szCs w:val="28"/>
          <w:lang w:val="uk-UA"/>
        </w:rPr>
        <w:t xml:space="preserve"> (лесоподібних суглинків та супісків) має широке, хоча спорадичне поширення. Він формується в основі лесової товщі (середні величини коефіцієнтів фільтрації тут становлять 0,5 - 2,0 м/добу) та обмежений знизу регіональним </w:t>
      </w:r>
      <w:proofErr w:type="spellStart"/>
      <w:r>
        <w:rPr>
          <w:rFonts w:ascii="Times New Roman" w:hAnsi="Times New Roman" w:cs="Times New Roman"/>
          <w:sz w:val="28"/>
          <w:szCs w:val="28"/>
          <w:lang w:val="uk-UA"/>
        </w:rPr>
        <w:t>водоупором</w:t>
      </w:r>
      <w:proofErr w:type="spellEnd"/>
      <w:r>
        <w:rPr>
          <w:rFonts w:ascii="Times New Roman" w:hAnsi="Times New Roman" w:cs="Times New Roman"/>
          <w:sz w:val="28"/>
          <w:szCs w:val="28"/>
          <w:lang w:val="uk-UA"/>
        </w:rPr>
        <w:t xml:space="preserve"> червоно-бурих суглинків (середнє значення </w:t>
      </w:r>
      <w:proofErr w:type="spellStart"/>
      <w:r>
        <w:rPr>
          <w:rFonts w:ascii="Times New Roman" w:hAnsi="Times New Roman" w:cs="Times New Roman"/>
          <w:sz w:val="28"/>
          <w:szCs w:val="28"/>
          <w:lang w:val="uk-UA"/>
        </w:rPr>
        <w:t>Kф</w:t>
      </w:r>
      <w:proofErr w:type="spellEnd"/>
      <w:r>
        <w:rPr>
          <w:rFonts w:ascii="Times New Roman" w:hAnsi="Times New Roman" w:cs="Times New Roman"/>
          <w:sz w:val="28"/>
          <w:szCs w:val="28"/>
          <w:lang w:val="uk-UA"/>
        </w:rPr>
        <w:t xml:space="preserve"> 0,05 м/</w:t>
      </w:r>
      <w:proofErr w:type="spellStart"/>
      <w:r>
        <w:rPr>
          <w:rFonts w:ascii="Times New Roman" w:hAnsi="Times New Roman" w:cs="Times New Roman"/>
          <w:sz w:val="28"/>
          <w:szCs w:val="28"/>
          <w:lang w:val="uk-UA"/>
        </w:rPr>
        <w:t>сут</w:t>
      </w:r>
      <w:proofErr w:type="spellEnd"/>
      <w:r>
        <w:rPr>
          <w:rFonts w:ascii="Times New Roman" w:hAnsi="Times New Roman" w:cs="Times New Roman"/>
          <w:sz w:val="28"/>
          <w:szCs w:val="28"/>
          <w:lang w:val="uk-UA"/>
        </w:rPr>
        <w:t xml:space="preserve">) і глин. Води горизонту безнапірні, залягають на глибині від 0,5 до 15,0 метрів. Горизонт живиться атмосферними опадами та витоками з комунікацій, а розвантажується в балках та прибережних урвищах, а також перетіканням у нижній </w:t>
      </w:r>
      <w:proofErr w:type="spellStart"/>
      <w:r>
        <w:rPr>
          <w:rFonts w:ascii="Times New Roman" w:hAnsi="Times New Roman" w:cs="Times New Roman"/>
          <w:sz w:val="28"/>
          <w:szCs w:val="28"/>
          <w:lang w:val="uk-UA"/>
        </w:rPr>
        <w:t>понтичний</w:t>
      </w:r>
      <w:proofErr w:type="spellEnd"/>
      <w:r>
        <w:rPr>
          <w:rFonts w:ascii="Times New Roman" w:hAnsi="Times New Roman" w:cs="Times New Roman"/>
          <w:sz w:val="28"/>
          <w:szCs w:val="28"/>
          <w:lang w:val="uk-UA"/>
        </w:rPr>
        <w:t xml:space="preserve"> горизонт. Раніше вважалося, що перетікання ґрунтових вод у нижчі горизонти відбувається в місцях відсутності червоно-бурих глин </w:t>
      </w:r>
      <w:r>
        <w:rPr>
          <w:rFonts w:ascii="Times New Roman" w:hAnsi="Times New Roman" w:cs="Times New Roman"/>
          <w:sz w:val="28"/>
          <w:szCs w:val="28"/>
          <w:lang w:val="uk-UA"/>
        </w:rPr>
        <w:lastRenderedPageBreak/>
        <w:t xml:space="preserve">– стратиграфічних вікнах. Проте велику роль у низхідних перетіканнях ґрунтових вод також відіграють зони підвищеної проникності </w:t>
      </w:r>
      <w:proofErr w:type="spellStart"/>
      <w:r>
        <w:rPr>
          <w:rFonts w:ascii="Times New Roman" w:hAnsi="Times New Roman" w:cs="Times New Roman"/>
          <w:sz w:val="28"/>
          <w:szCs w:val="28"/>
          <w:lang w:val="uk-UA"/>
        </w:rPr>
        <w:t>понтичних</w:t>
      </w:r>
      <w:proofErr w:type="spellEnd"/>
      <w:r>
        <w:rPr>
          <w:rFonts w:ascii="Times New Roman" w:hAnsi="Times New Roman" w:cs="Times New Roman"/>
          <w:sz w:val="28"/>
          <w:szCs w:val="28"/>
          <w:lang w:val="uk-UA"/>
        </w:rPr>
        <w:t xml:space="preserve"> вапняків та пухкого покриву. За складом води горизонту переважно </w:t>
      </w:r>
      <w:proofErr w:type="spellStart"/>
      <w:r>
        <w:rPr>
          <w:rFonts w:ascii="Times New Roman" w:hAnsi="Times New Roman" w:cs="Times New Roman"/>
          <w:sz w:val="28"/>
          <w:szCs w:val="28"/>
          <w:lang w:val="uk-UA"/>
        </w:rPr>
        <w:t>хлоридно</w:t>
      </w:r>
      <w:proofErr w:type="spellEnd"/>
      <w:r>
        <w:rPr>
          <w:rFonts w:ascii="Times New Roman" w:hAnsi="Times New Roman" w:cs="Times New Roman"/>
          <w:sz w:val="28"/>
          <w:szCs w:val="28"/>
          <w:lang w:val="uk-UA"/>
        </w:rPr>
        <w:t xml:space="preserve">-натрієві та </w:t>
      </w:r>
      <w:proofErr w:type="spellStart"/>
      <w:r>
        <w:rPr>
          <w:rFonts w:ascii="Times New Roman" w:hAnsi="Times New Roman" w:cs="Times New Roman"/>
          <w:sz w:val="28"/>
          <w:szCs w:val="28"/>
          <w:lang w:val="uk-UA"/>
        </w:rPr>
        <w:t>хлоридно</w:t>
      </w:r>
      <w:proofErr w:type="spellEnd"/>
      <w:r>
        <w:rPr>
          <w:rFonts w:ascii="Times New Roman" w:hAnsi="Times New Roman" w:cs="Times New Roman"/>
          <w:sz w:val="28"/>
          <w:szCs w:val="28"/>
          <w:lang w:val="uk-UA"/>
        </w:rPr>
        <w:t>-кальцієві, з мінералізацією від 0,4 до 13,0 г/л (типові значення 5,0 – 10,0 г/л)</w:t>
      </w:r>
      <w:r>
        <w:rPr>
          <w:rFonts w:ascii="Times New Roman" w:hAnsi="Times New Roman" w:cs="Times New Roman"/>
          <w:sz w:val="28"/>
          <w:szCs w:val="28"/>
        </w:rPr>
        <w:t xml:space="preserve"> [17].</w:t>
      </w:r>
    </w:p>
    <w:p w:rsidR="002E6784" w:rsidRDefault="00A661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Водоносний горизонт </w:t>
      </w:r>
      <w:proofErr w:type="spellStart"/>
      <w:r>
        <w:rPr>
          <w:rFonts w:ascii="Times New Roman" w:hAnsi="Times New Roman" w:cs="Times New Roman"/>
          <w:i/>
          <w:sz w:val="28"/>
          <w:szCs w:val="28"/>
          <w:lang w:val="uk-UA"/>
        </w:rPr>
        <w:t>понтичних</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відкладень</w:t>
      </w:r>
      <w:proofErr w:type="spellEnd"/>
      <w:r>
        <w:rPr>
          <w:rFonts w:ascii="Times New Roman" w:hAnsi="Times New Roman" w:cs="Times New Roman"/>
          <w:sz w:val="28"/>
          <w:szCs w:val="28"/>
          <w:lang w:val="uk-UA"/>
        </w:rPr>
        <w:t xml:space="preserve"> поширений повсюдно, крім глибоких ерозійних </w:t>
      </w:r>
      <w:proofErr w:type="spellStart"/>
      <w:r>
        <w:rPr>
          <w:rFonts w:ascii="Times New Roman" w:hAnsi="Times New Roman" w:cs="Times New Roman"/>
          <w:sz w:val="28"/>
          <w:szCs w:val="28"/>
          <w:lang w:val="uk-UA"/>
        </w:rPr>
        <w:t>врізів</w:t>
      </w:r>
      <w:proofErr w:type="spellEnd"/>
      <w:r>
        <w:rPr>
          <w:rFonts w:ascii="Times New Roman" w:hAnsi="Times New Roman" w:cs="Times New Roman"/>
          <w:sz w:val="28"/>
          <w:szCs w:val="28"/>
          <w:lang w:val="uk-UA"/>
        </w:rPr>
        <w:t xml:space="preserve">. Водовмісними породами є вапняки, рідше піски та алеврити. Нижнім </w:t>
      </w:r>
      <w:proofErr w:type="spellStart"/>
      <w:r>
        <w:rPr>
          <w:rFonts w:ascii="Times New Roman" w:hAnsi="Times New Roman" w:cs="Times New Roman"/>
          <w:sz w:val="28"/>
          <w:szCs w:val="28"/>
          <w:lang w:val="uk-UA"/>
        </w:rPr>
        <w:t>водоупором</w:t>
      </w:r>
      <w:proofErr w:type="spellEnd"/>
      <w:r>
        <w:rPr>
          <w:rFonts w:ascii="Times New Roman" w:hAnsi="Times New Roman" w:cs="Times New Roman"/>
          <w:sz w:val="28"/>
          <w:szCs w:val="28"/>
          <w:lang w:val="uk-UA"/>
        </w:rPr>
        <w:t xml:space="preserve"> є одновікові або </w:t>
      </w:r>
      <w:proofErr w:type="spellStart"/>
      <w:r>
        <w:rPr>
          <w:rFonts w:ascii="Times New Roman" w:hAnsi="Times New Roman" w:cs="Times New Roman"/>
          <w:sz w:val="28"/>
          <w:szCs w:val="28"/>
          <w:lang w:val="uk-UA"/>
        </w:rPr>
        <w:t>меотичні</w:t>
      </w:r>
      <w:proofErr w:type="spellEnd"/>
      <w:r>
        <w:rPr>
          <w:rFonts w:ascii="Times New Roman" w:hAnsi="Times New Roman" w:cs="Times New Roman"/>
          <w:sz w:val="28"/>
          <w:szCs w:val="28"/>
          <w:lang w:val="uk-UA"/>
        </w:rPr>
        <w:t xml:space="preserve"> глини. У районі Одеси </w:t>
      </w:r>
      <w:proofErr w:type="spellStart"/>
      <w:r>
        <w:rPr>
          <w:rFonts w:ascii="Times New Roman" w:hAnsi="Times New Roman" w:cs="Times New Roman"/>
          <w:sz w:val="28"/>
          <w:szCs w:val="28"/>
          <w:lang w:val="uk-UA"/>
        </w:rPr>
        <w:t>понтичний</w:t>
      </w:r>
      <w:proofErr w:type="spellEnd"/>
      <w:r>
        <w:rPr>
          <w:rFonts w:ascii="Times New Roman" w:hAnsi="Times New Roman" w:cs="Times New Roman"/>
          <w:sz w:val="28"/>
          <w:szCs w:val="28"/>
          <w:lang w:val="uk-UA"/>
        </w:rPr>
        <w:t xml:space="preserve"> водоносний горизонт розкривається «катакомбами», також виходи цього горизонту простежуються на узбережжі. Переважна глибина залягання вод горизонту на вододілах 25 – 30 м, у бік ерозійних </w:t>
      </w:r>
      <w:proofErr w:type="spellStart"/>
      <w:r>
        <w:rPr>
          <w:rFonts w:ascii="Times New Roman" w:hAnsi="Times New Roman" w:cs="Times New Roman"/>
          <w:sz w:val="28"/>
          <w:szCs w:val="28"/>
          <w:lang w:val="uk-UA"/>
        </w:rPr>
        <w:t>врізів</w:t>
      </w:r>
      <w:proofErr w:type="spellEnd"/>
      <w:r>
        <w:rPr>
          <w:rFonts w:ascii="Times New Roman" w:hAnsi="Times New Roman" w:cs="Times New Roman"/>
          <w:sz w:val="28"/>
          <w:szCs w:val="28"/>
          <w:lang w:val="uk-UA"/>
        </w:rPr>
        <w:t xml:space="preserve"> глибина залягання зменшується. </w:t>
      </w:r>
      <w:proofErr w:type="spellStart"/>
      <w:r>
        <w:rPr>
          <w:rFonts w:ascii="Times New Roman" w:hAnsi="Times New Roman" w:cs="Times New Roman"/>
          <w:sz w:val="28"/>
          <w:szCs w:val="28"/>
          <w:lang w:val="uk-UA"/>
        </w:rPr>
        <w:t>Обводненість</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понтичних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відкладень</w:t>
      </w:r>
      <w:proofErr w:type="spellEnd"/>
      <w:r>
        <w:rPr>
          <w:rFonts w:ascii="Times New Roman" w:hAnsi="Times New Roman" w:cs="Times New Roman"/>
          <w:sz w:val="28"/>
          <w:szCs w:val="28"/>
          <w:lang w:val="uk-UA"/>
        </w:rPr>
        <w:t xml:space="preserve"> дуже нерівномірна, що багато в чому визначається пористістю, тріщинуватістю та </w:t>
      </w:r>
      <w:proofErr w:type="spellStart"/>
      <w:r>
        <w:rPr>
          <w:rFonts w:ascii="Times New Roman" w:hAnsi="Times New Roman" w:cs="Times New Roman"/>
          <w:sz w:val="28"/>
          <w:szCs w:val="28"/>
          <w:lang w:val="uk-UA"/>
        </w:rPr>
        <w:t>закарстованістю</w:t>
      </w:r>
      <w:proofErr w:type="spellEnd"/>
      <w:r>
        <w:rPr>
          <w:rFonts w:ascii="Times New Roman" w:hAnsi="Times New Roman" w:cs="Times New Roman"/>
          <w:sz w:val="28"/>
          <w:szCs w:val="28"/>
          <w:lang w:val="uk-UA"/>
        </w:rPr>
        <w:t xml:space="preserve"> вапняків. Зазвичай обводнена нижня частина товщі понту потужністю від 0,2 – 6,0 до 10,0 м. Води переважно безнапірні, проте зустрічаються місцеві напори величиною 3,0 – 5,0 м. Напрямок потоку вод </w:t>
      </w:r>
      <w:proofErr w:type="spellStart"/>
      <w:r>
        <w:rPr>
          <w:rFonts w:ascii="Times New Roman" w:hAnsi="Times New Roman" w:cs="Times New Roman"/>
          <w:sz w:val="28"/>
          <w:szCs w:val="28"/>
          <w:lang w:val="uk-UA"/>
        </w:rPr>
        <w:t>понтичного</w:t>
      </w:r>
      <w:proofErr w:type="spellEnd"/>
      <w:r>
        <w:rPr>
          <w:rFonts w:ascii="Times New Roman" w:hAnsi="Times New Roman" w:cs="Times New Roman"/>
          <w:sz w:val="28"/>
          <w:szCs w:val="28"/>
          <w:lang w:val="uk-UA"/>
        </w:rPr>
        <w:t xml:space="preserve"> горизонту південно-східний та південний. Живлення горизонту здійснюється переважно за рахунок інфільтрації атмосферних опадів на площах відсутності верхнього </w:t>
      </w:r>
      <w:proofErr w:type="spellStart"/>
      <w:r>
        <w:rPr>
          <w:rFonts w:ascii="Times New Roman" w:hAnsi="Times New Roman" w:cs="Times New Roman"/>
          <w:sz w:val="28"/>
          <w:szCs w:val="28"/>
          <w:lang w:val="uk-UA"/>
        </w:rPr>
        <w:t>водоупору</w:t>
      </w:r>
      <w:proofErr w:type="spellEnd"/>
      <w:r>
        <w:rPr>
          <w:rFonts w:ascii="Times New Roman" w:hAnsi="Times New Roman" w:cs="Times New Roman"/>
          <w:sz w:val="28"/>
          <w:szCs w:val="28"/>
          <w:lang w:val="uk-UA"/>
        </w:rPr>
        <w:t xml:space="preserve"> та перетікання вод з водоносного горизонту в четвертинних відкладеннях, що залягає вище. Дренується водоносний горизонт джерелами в долинах річок, лиманів та великих балок, а також у прибережних урвищах. На прибережній смузі міста Одеси підземні води </w:t>
      </w:r>
      <w:proofErr w:type="spellStart"/>
      <w:r>
        <w:rPr>
          <w:rFonts w:ascii="Times New Roman" w:hAnsi="Times New Roman" w:cs="Times New Roman"/>
          <w:sz w:val="28"/>
          <w:szCs w:val="28"/>
          <w:lang w:val="uk-UA"/>
        </w:rPr>
        <w:t>понтичних</w:t>
      </w:r>
      <w:proofErr w:type="spellEnd"/>
      <w:r>
        <w:rPr>
          <w:rFonts w:ascii="Times New Roman" w:hAnsi="Times New Roman" w:cs="Times New Roman"/>
          <w:sz w:val="28"/>
          <w:szCs w:val="28"/>
          <w:lang w:val="uk-UA"/>
        </w:rPr>
        <w:t xml:space="preserve"> вапняків відводяться в дренажні штольні та надходять у море. Дебети штолень досягають 70,0 л/сек. До створення системи дренажних споруд природне розвантаження в прибережних ділянках було ускладнено у зв'язку із закритістю схилів потужними глинистими зсувними відкладеннями, у зв'язку з чим виникав підпор та підйом рівня вод на 3-5 м. Мінералізація підземних вод змінюється в широких межах від 0,4 до 40,0 – 145,0 г/л. Переважають значення </w:t>
      </w:r>
      <w:r>
        <w:rPr>
          <w:rFonts w:ascii="Times New Roman" w:hAnsi="Times New Roman" w:cs="Times New Roman"/>
          <w:sz w:val="28"/>
          <w:szCs w:val="28"/>
          <w:lang w:val="uk-UA"/>
        </w:rPr>
        <w:lastRenderedPageBreak/>
        <w:t xml:space="preserve">мінералізації 14-27 г/л. Хімічний склад вод дуже мінливий, з переважанням </w:t>
      </w:r>
      <w:proofErr w:type="spellStart"/>
      <w:r>
        <w:rPr>
          <w:rFonts w:ascii="Times New Roman" w:hAnsi="Times New Roman" w:cs="Times New Roman"/>
          <w:sz w:val="28"/>
          <w:szCs w:val="28"/>
          <w:lang w:val="uk-UA"/>
        </w:rPr>
        <w:t>сульфатно-хлоридних</w:t>
      </w:r>
      <w:proofErr w:type="spellEnd"/>
      <w:r>
        <w:rPr>
          <w:rFonts w:ascii="Times New Roman" w:hAnsi="Times New Roman" w:cs="Times New Roman"/>
          <w:sz w:val="28"/>
          <w:szCs w:val="28"/>
          <w:lang w:val="uk-UA"/>
        </w:rPr>
        <w:t xml:space="preserve"> кальцієвих вод [3].</w:t>
      </w:r>
    </w:p>
    <w:p w:rsidR="002E6784" w:rsidRDefault="00A661E8">
      <w:pPr>
        <w:spacing w:after="0" w:line="360" w:lineRule="auto"/>
        <w:ind w:firstLine="708"/>
        <w:jc w:val="both"/>
        <w:rPr>
          <w:rFonts w:ascii="Times New Roman" w:hAnsi="Times New Roman" w:cs="Times New Roman"/>
          <w:sz w:val="28"/>
          <w:szCs w:val="28"/>
        </w:rPr>
      </w:pPr>
      <w:r>
        <w:rPr>
          <w:rFonts w:ascii="Times New Roman" w:hAnsi="Times New Roman" w:cs="Times New Roman"/>
          <w:i/>
          <w:sz w:val="28"/>
          <w:szCs w:val="28"/>
          <w:lang w:val="uk-UA"/>
        </w:rPr>
        <w:t xml:space="preserve">Водоносний горизонт </w:t>
      </w:r>
      <w:proofErr w:type="spellStart"/>
      <w:r>
        <w:rPr>
          <w:rFonts w:ascii="Times New Roman" w:hAnsi="Times New Roman" w:cs="Times New Roman"/>
          <w:i/>
          <w:sz w:val="28"/>
          <w:szCs w:val="28"/>
          <w:lang w:val="uk-UA"/>
        </w:rPr>
        <w:t>меотичних</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відкладень</w:t>
      </w:r>
      <w:proofErr w:type="spellEnd"/>
      <w:r>
        <w:rPr>
          <w:rFonts w:ascii="Times New Roman" w:hAnsi="Times New Roman" w:cs="Times New Roman"/>
          <w:sz w:val="28"/>
          <w:szCs w:val="28"/>
          <w:lang w:val="uk-UA"/>
        </w:rPr>
        <w:t xml:space="preserve"> розповсюджений на значній частині території, крім великих ерозійних </w:t>
      </w:r>
      <w:proofErr w:type="spellStart"/>
      <w:r>
        <w:rPr>
          <w:rFonts w:ascii="Times New Roman" w:hAnsi="Times New Roman" w:cs="Times New Roman"/>
          <w:sz w:val="28"/>
          <w:szCs w:val="28"/>
          <w:lang w:val="uk-UA"/>
        </w:rPr>
        <w:t>врізів</w:t>
      </w:r>
      <w:proofErr w:type="spellEnd"/>
      <w:r>
        <w:rPr>
          <w:rFonts w:ascii="Times New Roman" w:hAnsi="Times New Roman" w:cs="Times New Roman"/>
          <w:sz w:val="28"/>
          <w:szCs w:val="28"/>
          <w:lang w:val="uk-UA"/>
        </w:rPr>
        <w:t xml:space="preserve">. Водовмісними є прошарки дрібнозернистих пісків і алевритів потужністю 0,1 - 5,0 м, іноді 10-16 метрів, що залягають у товщі зеленувато-сірих глин. Зважаючи на роз'єднаність цих прошарків і лінз, </w:t>
      </w:r>
      <w:proofErr w:type="spellStart"/>
      <w:r>
        <w:rPr>
          <w:rFonts w:ascii="Times New Roman" w:hAnsi="Times New Roman" w:cs="Times New Roman"/>
          <w:sz w:val="28"/>
          <w:szCs w:val="28"/>
          <w:lang w:val="uk-UA"/>
        </w:rPr>
        <w:t>меотичний</w:t>
      </w:r>
      <w:proofErr w:type="spellEnd"/>
      <w:r>
        <w:rPr>
          <w:rFonts w:ascii="Times New Roman" w:hAnsi="Times New Roman" w:cs="Times New Roman"/>
          <w:sz w:val="28"/>
          <w:szCs w:val="28"/>
          <w:lang w:val="uk-UA"/>
        </w:rPr>
        <w:t xml:space="preserve"> горизонт не має єдиної п'єзометричної поверхні. Глибина залягання водоносного горизонту змінюється від 0 до 60 – 70 м. Води горизонту зазвичай мають напір до 3-10 м, іноді до 10 - 20 м </w:t>
      </w:r>
      <w:r>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2</w:t>
      </w:r>
      <w:r>
        <w:rPr>
          <w:rFonts w:ascii="Times New Roman" w:hAnsi="Times New Roman" w:cs="Times New Roman"/>
          <w:sz w:val="28"/>
          <w:szCs w:val="28"/>
          <w:shd w:val="clear" w:color="auto" w:fill="FFFFFF"/>
        </w:rPr>
        <w:t>]</w:t>
      </w:r>
      <w:r>
        <w:rPr>
          <w:rFonts w:ascii="Times New Roman" w:hAnsi="Times New Roman" w:cs="Times New Roman"/>
          <w:sz w:val="28"/>
          <w:szCs w:val="28"/>
          <w:lang w:val="uk-UA"/>
        </w:rPr>
        <w:t xml:space="preserve">. Напір знижується у напрямку до глибоких балок, долин лиманів та узбережжя моря, де відбувається розвантаження. На ділянках високих напорів води </w:t>
      </w:r>
      <w:proofErr w:type="spellStart"/>
      <w:r>
        <w:rPr>
          <w:rFonts w:ascii="Times New Roman" w:hAnsi="Times New Roman" w:cs="Times New Roman"/>
          <w:sz w:val="28"/>
          <w:szCs w:val="28"/>
          <w:lang w:val="uk-UA"/>
        </w:rPr>
        <w:t>меотичних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відкладень</w:t>
      </w:r>
      <w:proofErr w:type="spellEnd"/>
      <w:r>
        <w:rPr>
          <w:rFonts w:ascii="Times New Roman" w:hAnsi="Times New Roman" w:cs="Times New Roman"/>
          <w:sz w:val="28"/>
          <w:szCs w:val="28"/>
          <w:lang w:val="uk-UA"/>
        </w:rPr>
        <w:t xml:space="preserve"> надходять у </w:t>
      </w:r>
      <w:proofErr w:type="spellStart"/>
      <w:r>
        <w:rPr>
          <w:rFonts w:ascii="Times New Roman" w:hAnsi="Times New Roman" w:cs="Times New Roman"/>
          <w:sz w:val="28"/>
          <w:szCs w:val="28"/>
          <w:lang w:val="uk-UA"/>
        </w:rPr>
        <w:t>понтичні</w:t>
      </w:r>
      <w:proofErr w:type="spellEnd"/>
      <w:r>
        <w:rPr>
          <w:rFonts w:ascii="Times New Roman" w:hAnsi="Times New Roman" w:cs="Times New Roman"/>
          <w:sz w:val="28"/>
          <w:szCs w:val="28"/>
          <w:lang w:val="uk-UA"/>
        </w:rPr>
        <w:t xml:space="preserve"> вапняки. Мінералізація вод змінюється від 05 до 45 г/л. Води переважно </w:t>
      </w:r>
      <w:proofErr w:type="spellStart"/>
      <w:r>
        <w:rPr>
          <w:rFonts w:ascii="Times New Roman" w:hAnsi="Times New Roman" w:cs="Times New Roman"/>
          <w:sz w:val="28"/>
          <w:szCs w:val="28"/>
          <w:lang w:val="uk-UA"/>
        </w:rPr>
        <w:t>сульфатно-гідрокарбонатні</w:t>
      </w:r>
      <w:proofErr w:type="spellEnd"/>
      <w:r>
        <w:rPr>
          <w:rFonts w:ascii="Times New Roman" w:hAnsi="Times New Roman" w:cs="Times New Roman"/>
          <w:sz w:val="28"/>
          <w:szCs w:val="28"/>
          <w:lang w:val="uk-UA"/>
        </w:rPr>
        <w:t xml:space="preserve"> змішаного катіонного складу</w:t>
      </w:r>
      <w:r>
        <w:rPr>
          <w:rFonts w:ascii="Times New Roman" w:hAnsi="Times New Roman" w:cs="Times New Roman"/>
          <w:sz w:val="28"/>
          <w:szCs w:val="28"/>
        </w:rPr>
        <w:t xml:space="preserve"> [12].</w:t>
      </w:r>
    </w:p>
    <w:p w:rsidR="002E6784" w:rsidRDefault="00A661E8">
      <w:pPr>
        <w:spacing w:after="0" w:line="360" w:lineRule="auto"/>
        <w:ind w:firstLine="708"/>
        <w:jc w:val="both"/>
        <w:rPr>
          <w:rFonts w:ascii="Times New Roman" w:hAnsi="Times New Roman" w:cs="Times New Roman"/>
          <w:sz w:val="28"/>
          <w:szCs w:val="28"/>
        </w:rPr>
      </w:pPr>
      <w:r>
        <w:rPr>
          <w:rFonts w:ascii="Times New Roman" w:hAnsi="Times New Roman" w:cs="Times New Roman"/>
          <w:i/>
          <w:sz w:val="28"/>
          <w:szCs w:val="28"/>
          <w:lang w:val="uk-UA"/>
        </w:rPr>
        <w:t xml:space="preserve">Водоносний горизонт </w:t>
      </w:r>
      <w:proofErr w:type="spellStart"/>
      <w:r>
        <w:rPr>
          <w:rFonts w:ascii="Times New Roman" w:hAnsi="Times New Roman" w:cs="Times New Roman"/>
          <w:i/>
          <w:sz w:val="28"/>
          <w:szCs w:val="28"/>
          <w:lang w:val="uk-UA"/>
        </w:rPr>
        <w:t>верхньосарматських</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відкладень</w:t>
      </w:r>
      <w:proofErr w:type="spellEnd"/>
      <w:r>
        <w:rPr>
          <w:rFonts w:ascii="Times New Roman" w:hAnsi="Times New Roman" w:cs="Times New Roman"/>
          <w:sz w:val="28"/>
          <w:szCs w:val="28"/>
          <w:lang w:val="uk-UA"/>
        </w:rPr>
        <w:t xml:space="preserve"> представлений у більшості випадків численними </w:t>
      </w:r>
      <w:proofErr w:type="spellStart"/>
      <w:r>
        <w:rPr>
          <w:rFonts w:ascii="Times New Roman" w:hAnsi="Times New Roman" w:cs="Times New Roman"/>
          <w:sz w:val="28"/>
          <w:szCs w:val="28"/>
          <w:lang w:val="uk-UA"/>
        </w:rPr>
        <w:t>підгоризонтами</w:t>
      </w:r>
      <w:proofErr w:type="spellEnd"/>
      <w:r>
        <w:rPr>
          <w:rFonts w:ascii="Times New Roman" w:hAnsi="Times New Roman" w:cs="Times New Roman"/>
          <w:sz w:val="28"/>
          <w:szCs w:val="28"/>
          <w:lang w:val="uk-UA"/>
        </w:rPr>
        <w:t xml:space="preserve"> різної потужності та простягання, що відповідають прошаркам та лінзам оолітових вапняків, пісковиків та пісків у переважно глинистій товщі. Потужність водомістких прошарків і лінз змінюється від 0,2 - 1,0 м, іноді досягаючи 3 - 5 м, рідше 10 - 20 м. Спостерігається загальне занурення відкладень із півночі на південь та південний захід, де крівля водоносних шарів фіксується на глибинах від -90 до -150 м. У тому ж напрямку зростає й величина напору (від 40 – 50 до 100 – 140м.). П'єзометрична поверхня нахилена з півночі на південь від абсолютної відмітки +80 до -40 м. Води горизонту переважно прісні та </w:t>
      </w:r>
      <w:proofErr w:type="spellStart"/>
      <w:r>
        <w:rPr>
          <w:rFonts w:ascii="Times New Roman" w:hAnsi="Times New Roman" w:cs="Times New Roman"/>
          <w:sz w:val="28"/>
          <w:szCs w:val="28"/>
          <w:lang w:val="uk-UA"/>
        </w:rPr>
        <w:t>слабосолуноваті</w:t>
      </w:r>
      <w:proofErr w:type="spellEnd"/>
      <w:r>
        <w:rPr>
          <w:rFonts w:ascii="Times New Roman" w:hAnsi="Times New Roman" w:cs="Times New Roman"/>
          <w:sz w:val="28"/>
          <w:szCs w:val="28"/>
          <w:lang w:val="uk-UA"/>
        </w:rPr>
        <w:t xml:space="preserve">, але зустрічаються солонуваті, </w:t>
      </w:r>
      <w:proofErr w:type="spellStart"/>
      <w:r>
        <w:rPr>
          <w:rFonts w:ascii="Times New Roman" w:hAnsi="Times New Roman" w:cs="Times New Roman"/>
          <w:sz w:val="28"/>
          <w:szCs w:val="28"/>
          <w:lang w:val="uk-UA"/>
        </w:rPr>
        <w:t>сульфатно-гідрокарбонатні</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хлоридно-гідрокарбонатні</w:t>
      </w:r>
      <w:proofErr w:type="spellEnd"/>
      <w:r>
        <w:rPr>
          <w:rFonts w:ascii="Times New Roman" w:hAnsi="Times New Roman" w:cs="Times New Roman"/>
          <w:sz w:val="28"/>
          <w:szCs w:val="28"/>
          <w:lang w:val="uk-UA"/>
        </w:rPr>
        <w:t xml:space="preserve"> натрієві, магнієво-натрієві. Мінералізація коливається від 0,5-1,5 до 2,3- 3,7 г/л, рідше – до 5 – 7 г/л</w:t>
      </w:r>
      <w:r>
        <w:rPr>
          <w:rFonts w:ascii="Times New Roman" w:hAnsi="Times New Roman" w:cs="Times New Roman"/>
          <w:sz w:val="28"/>
          <w:szCs w:val="28"/>
        </w:rPr>
        <w:t xml:space="preserve"> [4].</w:t>
      </w:r>
    </w:p>
    <w:p w:rsidR="002E6784" w:rsidRDefault="00A661E8">
      <w:pPr>
        <w:spacing w:after="0" w:line="360" w:lineRule="auto"/>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t>1.5. Інженерно-геологічні процеси</w:t>
      </w:r>
    </w:p>
    <w:p w:rsidR="002E6784" w:rsidRDefault="00A661E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На території міста Одеської області активно проявляється велика кількість несприятливих інженерно-геологічних процесів: морська абразія, </w:t>
      </w:r>
      <w:r>
        <w:rPr>
          <w:rFonts w:ascii="Times New Roman" w:hAnsi="Times New Roman" w:cs="Times New Roman"/>
          <w:sz w:val="28"/>
          <w:szCs w:val="28"/>
          <w:lang w:val="uk-UA"/>
        </w:rPr>
        <w:lastRenderedPageBreak/>
        <w:t xml:space="preserve">зсувні процеси, ерозійні процеси, підтоплення міських територій, просадні процеси в лесоподібних суглинках та карстові процеси в </w:t>
      </w:r>
      <w:proofErr w:type="spellStart"/>
      <w:r>
        <w:rPr>
          <w:rFonts w:ascii="Times New Roman" w:hAnsi="Times New Roman" w:cs="Times New Roman"/>
          <w:sz w:val="28"/>
          <w:szCs w:val="28"/>
          <w:lang w:val="uk-UA"/>
        </w:rPr>
        <w:t>понтичних</w:t>
      </w:r>
      <w:proofErr w:type="spellEnd"/>
      <w:r>
        <w:rPr>
          <w:rFonts w:ascii="Times New Roman" w:hAnsi="Times New Roman" w:cs="Times New Roman"/>
          <w:sz w:val="28"/>
          <w:szCs w:val="28"/>
          <w:lang w:val="uk-UA"/>
        </w:rPr>
        <w:t xml:space="preserve"> вапняках</w:t>
      </w:r>
      <w:r>
        <w:rPr>
          <w:rFonts w:ascii="Times New Roman" w:hAnsi="Times New Roman" w:cs="Times New Roman"/>
          <w:sz w:val="28"/>
          <w:szCs w:val="28"/>
        </w:rPr>
        <w:t>.</w:t>
      </w:r>
    </w:p>
    <w:p w:rsidR="002E6784" w:rsidRPr="00DD0C58" w:rsidRDefault="00A661E8">
      <w:pPr>
        <w:spacing w:after="0" w:line="360" w:lineRule="auto"/>
        <w:ind w:firstLine="708"/>
        <w:jc w:val="both"/>
        <w:rPr>
          <w:rFonts w:ascii="Times New Roman" w:hAnsi="Times New Roman" w:cs="Times New Roman"/>
          <w:sz w:val="28"/>
          <w:szCs w:val="28"/>
          <w:lang w:val="uk-UA"/>
        </w:rPr>
      </w:pPr>
      <w:r w:rsidRPr="00DD0C58">
        <w:rPr>
          <w:rFonts w:ascii="Times New Roman" w:hAnsi="Times New Roman" w:cs="Times New Roman"/>
          <w:i/>
          <w:sz w:val="28"/>
          <w:szCs w:val="28"/>
          <w:lang w:val="uk-UA"/>
        </w:rPr>
        <w:t>Абразійні процеси та зсувні процеси.</w:t>
      </w:r>
      <w:r w:rsidRPr="00DD0C58">
        <w:rPr>
          <w:rFonts w:ascii="Times New Roman" w:hAnsi="Times New Roman" w:cs="Times New Roman"/>
          <w:sz w:val="28"/>
          <w:szCs w:val="28"/>
          <w:lang w:val="uk-UA"/>
        </w:rPr>
        <w:t xml:space="preserve"> Довжина абразійних берегів в Одеській області становить 70 кілометрів, з яких по 35 кілометрів припадає на абразійно-обвальні та зсувні. Акумулятивні ділянки, що характеризуються сучасним накопиченням прибережно-морських наносів, займають 31 кілометр пересипів та 58 кілометрів морського краю дельти Дунаю, де акумулюються річкові наноси. Абразійно-обвальний тип берегів знаходиться між лиманами </w:t>
      </w:r>
      <w:proofErr w:type="spellStart"/>
      <w:r w:rsidRPr="00DD0C58">
        <w:rPr>
          <w:rFonts w:ascii="Times New Roman" w:hAnsi="Times New Roman" w:cs="Times New Roman"/>
          <w:sz w:val="28"/>
          <w:szCs w:val="28"/>
          <w:lang w:val="uk-UA"/>
        </w:rPr>
        <w:t>Бурнас</w:t>
      </w:r>
      <w:proofErr w:type="spellEnd"/>
      <w:r w:rsidRPr="00DD0C58">
        <w:rPr>
          <w:rFonts w:ascii="Times New Roman" w:hAnsi="Times New Roman" w:cs="Times New Roman"/>
          <w:sz w:val="28"/>
          <w:szCs w:val="28"/>
          <w:lang w:val="uk-UA"/>
        </w:rPr>
        <w:t xml:space="preserve"> і </w:t>
      </w:r>
      <w:proofErr w:type="spellStart"/>
      <w:r w:rsidRPr="00DD0C58">
        <w:rPr>
          <w:rFonts w:ascii="Times New Roman" w:hAnsi="Times New Roman" w:cs="Times New Roman"/>
          <w:sz w:val="28"/>
          <w:szCs w:val="28"/>
          <w:lang w:val="uk-UA"/>
        </w:rPr>
        <w:t>Будаки</w:t>
      </w:r>
      <w:proofErr w:type="spellEnd"/>
      <w:r w:rsidRPr="00DD0C58">
        <w:rPr>
          <w:rFonts w:ascii="Times New Roman" w:hAnsi="Times New Roman" w:cs="Times New Roman"/>
          <w:sz w:val="28"/>
          <w:szCs w:val="28"/>
          <w:lang w:val="uk-UA"/>
        </w:rPr>
        <w:t xml:space="preserve">, Дністровським та Сухим та окремими фрагментами на схід від Одеської затоки. Висота берега тут коливається від 7-8 метрів  на південно-західних ділянках до 25-30 метрів на північно-східних. Профіль берегового схилу переважно увігнутий.  Абразійно-зсувні береги відрізняються від абразійно-обвальних геологічною будовою (присутність </w:t>
      </w:r>
      <w:proofErr w:type="spellStart"/>
      <w:r w:rsidRPr="00DD0C58">
        <w:rPr>
          <w:rFonts w:ascii="Times New Roman" w:hAnsi="Times New Roman" w:cs="Times New Roman"/>
          <w:sz w:val="28"/>
          <w:szCs w:val="28"/>
          <w:lang w:val="uk-UA"/>
        </w:rPr>
        <w:t>понтичного</w:t>
      </w:r>
      <w:proofErr w:type="spellEnd"/>
      <w:r w:rsidRPr="00DD0C58">
        <w:rPr>
          <w:rFonts w:ascii="Times New Roman" w:hAnsi="Times New Roman" w:cs="Times New Roman"/>
          <w:sz w:val="28"/>
          <w:szCs w:val="28"/>
          <w:lang w:val="uk-UA"/>
        </w:rPr>
        <w:t xml:space="preserve"> вапняку), більшою висотою та дещо іншими процесами розвитку. Їхня висота досягає 55-60 м, на схилі виділяються до 4-6 зсувних терас. Біля підніжжя абразійно-зсувних берегів поширені невеликі пляжі, місцями вони відсутні [16].</w:t>
      </w:r>
    </w:p>
    <w:p w:rsidR="002E6784" w:rsidRPr="00DD0C58" w:rsidRDefault="00A661E8">
      <w:pPr>
        <w:spacing w:after="0" w:line="360" w:lineRule="auto"/>
        <w:ind w:firstLine="708"/>
        <w:jc w:val="both"/>
        <w:rPr>
          <w:rFonts w:ascii="Times New Roman" w:hAnsi="Times New Roman" w:cs="Times New Roman"/>
          <w:sz w:val="28"/>
          <w:szCs w:val="28"/>
          <w:lang w:val="uk-UA"/>
        </w:rPr>
      </w:pPr>
      <w:r w:rsidRPr="00DD0C58">
        <w:rPr>
          <w:rFonts w:ascii="Times New Roman" w:hAnsi="Times New Roman" w:cs="Times New Roman"/>
          <w:sz w:val="28"/>
          <w:szCs w:val="28"/>
          <w:lang w:val="uk-UA"/>
        </w:rPr>
        <w:t xml:space="preserve">Швидкості відступу зсувних берегів на схід від Одеської  коливаються в широких межах. У районі села </w:t>
      </w:r>
      <w:proofErr w:type="spellStart"/>
      <w:r w:rsidRPr="00DD0C58">
        <w:rPr>
          <w:rFonts w:ascii="Times New Roman" w:hAnsi="Times New Roman" w:cs="Times New Roman"/>
          <w:sz w:val="28"/>
          <w:szCs w:val="28"/>
          <w:lang w:val="uk-UA"/>
        </w:rPr>
        <w:t>Фонтанка</w:t>
      </w:r>
      <w:proofErr w:type="spellEnd"/>
      <w:r w:rsidRPr="00DD0C58">
        <w:rPr>
          <w:rFonts w:ascii="Times New Roman" w:hAnsi="Times New Roman" w:cs="Times New Roman"/>
          <w:sz w:val="28"/>
          <w:szCs w:val="28"/>
          <w:lang w:val="uk-UA"/>
        </w:rPr>
        <w:t xml:space="preserve"> вони рівні в середньому 0,8 м/рік, біля гирла Чабанської балки — 1,1, на захід від пересипу </w:t>
      </w:r>
      <w:proofErr w:type="spellStart"/>
      <w:r w:rsidRPr="00DD0C58">
        <w:rPr>
          <w:rFonts w:ascii="Times New Roman" w:hAnsi="Times New Roman" w:cs="Times New Roman"/>
          <w:sz w:val="28"/>
          <w:szCs w:val="28"/>
          <w:lang w:val="uk-UA"/>
        </w:rPr>
        <w:t>Григорівського</w:t>
      </w:r>
      <w:proofErr w:type="spellEnd"/>
      <w:r w:rsidRPr="00DD0C58">
        <w:rPr>
          <w:rFonts w:ascii="Times New Roman" w:hAnsi="Times New Roman" w:cs="Times New Roman"/>
          <w:sz w:val="28"/>
          <w:szCs w:val="28"/>
          <w:lang w:val="uk-UA"/>
        </w:rPr>
        <w:t xml:space="preserve"> лиману—1,14, а на схід — 0,94, біля мису Сичавського—1,22 м/рік. З такими ж швидкостями відступають пересипи </w:t>
      </w:r>
      <w:proofErr w:type="spellStart"/>
      <w:r w:rsidRPr="00DD0C58">
        <w:rPr>
          <w:rFonts w:ascii="Times New Roman" w:hAnsi="Times New Roman" w:cs="Times New Roman"/>
          <w:sz w:val="28"/>
          <w:szCs w:val="28"/>
          <w:lang w:val="uk-UA"/>
        </w:rPr>
        <w:t>Дофінівського</w:t>
      </w:r>
      <w:proofErr w:type="spellEnd"/>
      <w:r w:rsidRPr="00DD0C58">
        <w:rPr>
          <w:rFonts w:ascii="Times New Roman" w:hAnsi="Times New Roman" w:cs="Times New Roman"/>
          <w:sz w:val="28"/>
          <w:szCs w:val="28"/>
          <w:lang w:val="uk-UA"/>
        </w:rPr>
        <w:t xml:space="preserve">, </w:t>
      </w:r>
      <w:proofErr w:type="spellStart"/>
      <w:r w:rsidRPr="00DD0C58">
        <w:rPr>
          <w:rFonts w:ascii="Times New Roman" w:hAnsi="Times New Roman" w:cs="Times New Roman"/>
          <w:sz w:val="28"/>
          <w:szCs w:val="28"/>
          <w:lang w:val="uk-UA"/>
        </w:rPr>
        <w:t>Григорівського</w:t>
      </w:r>
      <w:proofErr w:type="spellEnd"/>
      <w:r w:rsidRPr="00DD0C58">
        <w:rPr>
          <w:rFonts w:ascii="Times New Roman" w:hAnsi="Times New Roman" w:cs="Times New Roman"/>
          <w:sz w:val="28"/>
          <w:szCs w:val="28"/>
          <w:lang w:val="uk-UA"/>
        </w:rPr>
        <w:t xml:space="preserve"> та </w:t>
      </w:r>
      <w:proofErr w:type="spellStart"/>
      <w:r w:rsidRPr="00DD0C58">
        <w:rPr>
          <w:rFonts w:ascii="Times New Roman" w:hAnsi="Times New Roman" w:cs="Times New Roman"/>
          <w:sz w:val="28"/>
          <w:szCs w:val="28"/>
          <w:lang w:val="uk-UA"/>
        </w:rPr>
        <w:t>Сичавського</w:t>
      </w:r>
      <w:proofErr w:type="spellEnd"/>
      <w:r w:rsidRPr="00DD0C58">
        <w:rPr>
          <w:rFonts w:ascii="Times New Roman" w:hAnsi="Times New Roman" w:cs="Times New Roman"/>
          <w:sz w:val="28"/>
          <w:szCs w:val="28"/>
          <w:lang w:val="uk-UA"/>
        </w:rPr>
        <w:t xml:space="preserve"> лиманів, що є первинно-акумулятивними формами. Характерно акумулятивними морськими берегами є лише пересипи </w:t>
      </w:r>
      <w:proofErr w:type="spellStart"/>
      <w:r w:rsidRPr="00DD0C58">
        <w:rPr>
          <w:rFonts w:ascii="Times New Roman" w:hAnsi="Times New Roman" w:cs="Times New Roman"/>
          <w:sz w:val="28"/>
          <w:szCs w:val="28"/>
          <w:lang w:val="uk-UA"/>
        </w:rPr>
        <w:t>Тилігульського</w:t>
      </w:r>
      <w:proofErr w:type="spellEnd"/>
      <w:r w:rsidRPr="00DD0C58">
        <w:rPr>
          <w:rFonts w:ascii="Times New Roman" w:hAnsi="Times New Roman" w:cs="Times New Roman"/>
          <w:sz w:val="28"/>
          <w:szCs w:val="28"/>
          <w:lang w:val="uk-UA"/>
        </w:rPr>
        <w:t xml:space="preserve">, </w:t>
      </w:r>
      <w:proofErr w:type="spellStart"/>
      <w:r w:rsidRPr="00DD0C58">
        <w:rPr>
          <w:rFonts w:ascii="Times New Roman" w:hAnsi="Times New Roman" w:cs="Times New Roman"/>
          <w:sz w:val="28"/>
          <w:szCs w:val="28"/>
          <w:lang w:val="uk-UA"/>
        </w:rPr>
        <w:t>Хаджибейського</w:t>
      </w:r>
      <w:proofErr w:type="spellEnd"/>
      <w:r w:rsidRPr="00DD0C58">
        <w:rPr>
          <w:rFonts w:ascii="Times New Roman" w:hAnsi="Times New Roman" w:cs="Times New Roman"/>
          <w:sz w:val="28"/>
          <w:szCs w:val="28"/>
          <w:lang w:val="uk-UA"/>
        </w:rPr>
        <w:t xml:space="preserve"> і </w:t>
      </w:r>
      <w:proofErr w:type="spellStart"/>
      <w:r w:rsidRPr="00DD0C58">
        <w:rPr>
          <w:rFonts w:ascii="Times New Roman" w:hAnsi="Times New Roman" w:cs="Times New Roman"/>
          <w:sz w:val="28"/>
          <w:szCs w:val="28"/>
          <w:lang w:val="uk-UA"/>
        </w:rPr>
        <w:t>Куяльницького</w:t>
      </w:r>
      <w:proofErr w:type="spellEnd"/>
      <w:r w:rsidRPr="00DD0C58">
        <w:rPr>
          <w:rFonts w:ascii="Times New Roman" w:hAnsi="Times New Roman" w:cs="Times New Roman"/>
          <w:sz w:val="28"/>
          <w:szCs w:val="28"/>
          <w:lang w:val="uk-UA"/>
        </w:rPr>
        <w:t xml:space="preserve"> лиманів, і навіть північні береги </w:t>
      </w:r>
      <w:proofErr w:type="spellStart"/>
      <w:r w:rsidRPr="00DD0C58">
        <w:rPr>
          <w:rFonts w:ascii="Times New Roman" w:hAnsi="Times New Roman" w:cs="Times New Roman"/>
          <w:sz w:val="28"/>
          <w:szCs w:val="28"/>
          <w:lang w:val="uk-UA"/>
        </w:rPr>
        <w:t>Жебриянської</w:t>
      </w:r>
      <w:proofErr w:type="spellEnd"/>
      <w:r w:rsidRPr="00DD0C58">
        <w:rPr>
          <w:rFonts w:ascii="Times New Roman" w:hAnsi="Times New Roman" w:cs="Times New Roman"/>
          <w:sz w:val="28"/>
          <w:szCs w:val="28"/>
          <w:lang w:val="uk-UA"/>
        </w:rPr>
        <w:t xml:space="preserve"> бухти, де суша нарощується на 3— 4 м/рік (акумулюється близько 190 тисяч м</w:t>
      </w:r>
      <w:r w:rsidRPr="00DD0C58">
        <w:rPr>
          <w:rFonts w:ascii="Times New Roman" w:hAnsi="Times New Roman" w:cs="Times New Roman"/>
          <w:sz w:val="28"/>
          <w:szCs w:val="28"/>
          <w:vertAlign w:val="superscript"/>
          <w:lang w:val="uk-UA"/>
        </w:rPr>
        <w:t>3</w:t>
      </w:r>
      <w:r w:rsidRPr="00DD0C58">
        <w:rPr>
          <w:rFonts w:ascii="Times New Roman" w:hAnsi="Times New Roman" w:cs="Times New Roman"/>
          <w:sz w:val="28"/>
          <w:szCs w:val="28"/>
          <w:lang w:val="uk-UA"/>
        </w:rPr>
        <w:t xml:space="preserve">/рік наносів). Пересипи Одеських лиманів висуваються повільніше – до 0,1 м/рік, а </w:t>
      </w:r>
      <w:proofErr w:type="spellStart"/>
      <w:r w:rsidRPr="00DD0C58">
        <w:rPr>
          <w:rFonts w:ascii="Times New Roman" w:hAnsi="Times New Roman" w:cs="Times New Roman"/>
          <w:sz w:val="28"/>
          <w:szCs w:val="28"/>
          <w:lang w:val="uk-UA"/>
        </w:rPr>
        <w:t>Тилигульського</w:t>
      </w:r>
      <w:proofErr w:type="spellEnd"/>
      <w:r w:rsidRPr="00DD0C58">
        <w:rPr>
          <w:rFonts w:ascii="Times New Roman" w:hAnsi="Times New Roman" w:cs="Times New Roman"/>
          <w:sz w:val="28"/>
          <w:szCs w:val="28"/>
          <w:lang w:val="uk-UA"/>
        </w:rPr>
        <w:t xml:space="preserve"> – до 2,5 м/рік, оскільки тут відкладається близько 70 тисяч м</w:t>
      </w:r>
      <w:r w:rsidRPr="00DD0C58">
        <w:rPr>
          <w:rFonts w:ascii="Times New Roman" w:hAnsi="Times New Roman" w:cs="Times New Roman"/>
          <w:sz w:val="28"/>
          <w:szCs w:val="28"/>
          <w:vertAlign w:val="superscript"/>
          <w:lang w:val="uk-UA"/>
        </w:rPr>
        <w:t>3</w:t>
      </w:r>
      <w:r w:rsidRPr="00DD0C58">
        <w:rPr>
          <w:rFonts w:ascii="Times New Roman" w:hAnsi="Times New Roman" w:cs="Times New Roman"/>
          <w:sz w:val="28"/>
          <w:szCs w:val="28"/>
          <w:lang w:val="uk-UA"/>
        </w:rPr>
        <w:t>/рік [2].</w:t>
      </w:r>
    </w:p>
    <w:p w:rsidR="002E6784" w:rsidRDefault="00A661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Своєрідність розвитку берегів Дунайської дельти у межах Одеської області визначається взаємодією величезної величини твердого стоку, режимом стічних течій та особливостями трансформації вітрових хвиль на узмор'ї. По морфології та по динаміці дельтовий тип берегів відрізняється від інших акумулятивних величезною швидкістю наступу берега на море, невеликою висотою поверхні (до 1,5-2,0 м), опуклою формою поперечного профілю підводного схилу, широким (до 2-3 км) мілководдям перед морським краєм дельти, численністю кіс, стрілок, що створюють сильну порізаність берегової лінії, активним впливом рослинності на динаміку рельєфу [11].</w:t>
      </w:r>
    </w:p>
    <w:p w:rsidR="002E6784" w:rsidRDefault="00A661E8">
      <w:pPr>
        <w:spacing w:after="0" w:line="360" w:lineRule="auto"/>
        <w:ind w:firstLine="708"/>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Берегоутворюючі</w:t>
      </w:r>
      <w:proofErr w:type="spellEnd"/>
      <w:r>
        <w:rPr>
          <w:rFonts w:ascii="Times New Roman" w:hAnsi="Times New Roman" w:cs="Times New Roman"/>
          <w:sz w:val="28"/>
          <w:szCs w:val="28"/>
          <w:lang w:val="uk-UA"/>
        </w:rPr>
        <w:t xml:space="preserve"> процеси на деяких ділянках берегової зони докорінно змінилися внаслідок впливу людини. Абразійна ділянка в межах Одеси, завдовжки близько 12 км, знаходиться тепер у стані динамічної стабільності. Подібні зміни відбуваються на пересипах </w:t>
      </w:r>
      <w:proofErr w:type="spellStart"/>
      <w:r>
        <w:rPr>
          <w:rFonts w:ascii="Times New Roman" w:hAnsi="Times New Roman" w:cs="Times New Roman"/>
          <w:sz w:val="28"/>
          <w:szCs w:val="28"/>
          <w:lang w:val="uk-UA"/>
        </w:rPr>
        <w:t>Григорівського</w:t>
      </w:r>
      <w:proofErr w:type="spellEnd"/>
      <w:r>
        <w:rPr>
          <w:rFonts w:ascii="Times New Roman" w:hAnsi="Times New Roman" w:cs="Times New Roman"/>
          <w:sz w:val="28"/>
          <w:szCs w:val="28"/>
          <w:lang w:val="uk-UA"/>
        </w:rPr>
        <w:t xml:space="preserve"> та Сухого лиманів. </w:t>
      </w:r>
    </w:p>
    <w:p w:rsidR="002E6784" w:rsidRDefault="00A661E8">
      <w:pPr>
        <w:spacing w:after="0" w:line="360" w:lineRule="auto"/>
        <w:ind w:firstLine="708"/>
        <w:jc w:val="both"/>
        <w:rPr>
          <w:rFonts w:ascii="Times New Roman" w:hAnsi="Times New Roman" w:cs="Times New Roman"/>
          <w:sz w:val="28"/>
          <w:szCs w:val="28"/>
          <w:lang w:val="uk-UA"/>
        </w:rPr>
      </w:pPr>
      <w:r w:rsidRPr="00DD0C58">
        <w:rPr>
          <w:rFonts w:ascii="Times New Roman" w:hAnsi="Times New Roman" w:cs="Times New Roman"/>
          <w:i/>
          <w:sz w:val="28"/>
          <w:szCs w:val="28"/>
          <w:lang w:val="uk-UA"/>
        </w:rPr>
        <w:t>Просадні процеси і підтоплення територій.</w:t>
      </w:r>
      <w:r w:rsidRPr="00DD0C58">
        <w:rPr>
          <w:rFonts w:ascii="Times New Roman" w:hAnsi="Times New Roman" w:cs="Times New Roman"/>
          <w:sz w:val="28"/>
          <w:szCs w:val="28"/>
          <w:lang w:val="uk-UA"/>
        </w:rPr>
        <w:t xml:space="preserve"> З діяльністю людини пов'язані такі процеси, як просідання ґрунту та підйом рівня ґрунтових вод (викликає підтоплення). Просідання ґрунту розвинені у місцях поширення лесоподібних суглинків та супісків. Причорноморське плато складено лесовими просадними ґрунтами – головною причиною просідання будівель. Якщо споруда стоїть на сухих лесових товщах, то її надійність не викликає сумнівів. Але зволоження лесової основи неминуче веде до просідання будівель. Підтоплення відбувається на територіях, </w:t>
      </w:r>
      <w:r w:rsidRPr="00DD0C58">
        <w:rPr>
          <w:rFonts w:ascii="Times New Roman" w:eastAsia="Times New Roman" w:hAnsi="Times New Roman" w:cs="Times New Roman"/>
          <w:color w:val="000000"/>
          <w:sz w:val="28"/>
          <w:szCs w:val="28"/>
          <w:lang w:val="uk-UA"/>
        </w:rPr>
        <w:t xml:space="preserve">зайнятих промисловими підприємствами і житловими будівлями, а також в межах зрошувальних систем. </w:t>
      </w:r>
      <w:r w:rsidRPr="00DD0C58">
        <w:rPr>
          <w:rFonts w:ascii="Times New Roman" w:eastAsia="Times New Roman" w:hAnsi="Times New Roman" w:cs="Times New Roman"/>
          <w:sz w:val="28"/>
          <w:szCs w:val="28"/>
          <w:lang w:val="uk-UA"/>
        </w:rPr>
        <w:t>Підтоплення забудованих територій прийняло до теперішнього часу практично повсюдний характер. На більшій частині міської території ґрунтові води постійно або періодично (щорічно) заля</w:t>
      </w:r>
      <w:r>
        <w:rPr>
          <w:rFonts w:ascii="Times New Roman" w:eastAsia="Times New Roman" w:hAnsi="Times New Roman" w:cs="Times New Roman"/>
          <w:sz w:val="28"/>
          <w:szCs w:val="28"/>
          <w:lang w:val="uk-UA"/>
        </w:rPr>
        <w:t>гають на критичних відмітках.</w:t>
      </w:r>
    </w:p>
    <w:p w:rsidR="002E6784" w:rsidRDefault="00A661E8">
      <w:pPr>
        <w:spacing w:after="0" w:line="360" w:lineRule="auto"/>
        <w:ind w:firstLine="708"/>
        <w:jc w:val="both"/>
        <w:rPr>
          <w:rFonts w:ascii="Times New Roman" w:hAnsi="Times New Roman" w:cs="Times New Roman"/>
          <w:sz w:val="28"/>
          <w:szCs w:val="28"/>
        </w:rPr>
      </w:pPr>
      <w:r>
        <w:rPr>
          <w:rFonts w:ascii="Times New Roman" w:hAnsi="Times New Roman" w:cs="Times New Roman"/>
          <w:i/>
          <w:sz w:val="28"/>
          <w:szCs w:val="28"/>
          <w:lang w:val="uk-UA"/>
        </w:rPr>
        <w:t>Карстові процеси.</w:t>
      </w:r>
      <w:r>
        <w:rPr>
          <w:rFonts w:ascii="Times New Roman" w:hAnsi="Times New Roman" w:cs="Times New Roman"/>
          <w:color w:val="202122"/>
          <w:sz w:val="28"/>
          <w:szCs w:val="28"/>
          <w:shd w:val="clear" w:color="auto" w:fill="FFFFFF"/>
          <w:lang w:val="uk-UA"/>
        </w:rPr>
        <w:t xml:space="preserve"> Карстові процеси, приурочені до </w:t>
      </w:r>
      <w:proofErr w:type="spellStart"/>
      <w:r>
        <w:rPr>
          <w:rFonts w:ascii="Times New Roman" w:hAnsi="Times New Roman" w:cs="Times New Roman"/>
          <w:color w:val="202122"/>
          <w:sz w:val="28"/>
          <w:szCs w:val="28"/>
          <w:shd w:val="clear" w:color="auto" w:fill="FFFFFF"/>
          <w:lang w:val="uk-UA"/>
        </w:rPr>
        <w:t>понтичного</w:t>
      </w:r>
      <w:proofErr w:type="spellEnd"/>
      <w:r>
        <w:rPr>
          <w:rFonts w:ascii="Times New Roman" w:hAnsi="Times New Roman" w:cs="Times New Roman"/>
          <w:color w:val="202122"/>
          <w:sz w:val="28"/>
          <w:szCs w:val="28"/>
          <w:shd w:val="clear" w:color="auto" w:fill="FFFFFF"/>
          <w:lang w:val="uk-UA"/>
        </w:rPr>
        <w:t xml:space="preserve"> ярусу неогену,  широко проявлені на території Одеської області.</w:t>
      </w:r>
      <w:r>
        <w:rPr>
          <w:rFonts w:ascii="Times New Roman" w:hAnsi="Times New Roman" w:cs="Times New Roman"/>
          <w:sz w:val="28"/>
          <w:szCs w:val="28"/>
          <w:lang w:val="uk-UA"/>
        </w:rPr>
        <w:t xml:space="preserve"> Важливою характеристикою структури більшості карстових каналів є їх повна </w:t>
      </w:r>
      <w:r>
        <w:rPr>
          <w:rFonts w:ascii="Times New Roman" w:hAnsi="Times New Roman" w:cs="Times New Roman"/>
          <w:sz w:val="28"/>
          <w:szCs w:val="28"/>
          <w:lang w:val="uk-UA"/>
        </w:rPr>
        <w:lastRenderedPageBreak/>
        <w:t xml:space="preserve">ізольованість по </w:t>
      </w:r>
      <w:proofErr w:type="spellStart"/>
      <w:r>
        <w:rPr>
          <w:rFonts w:ascii="Times New Roman" w:hAnsi="Times New Roman" w:cs="Times New Roman"/>
          <w:sz w:val="28"/>
          <w:szCs w:val="28"/>
          <w:lang w:val="uk-UA"/>
        </w:rPr>
        <w:t>латералі</w:t>
      </w:r>
      <w:proofErr w:type="spellEnd"/>
      <w:r>
        <w:rPr>
          <w:rFonts w:ascii="Times New Roman" w:hAnsi="Times New Roman" w:cs="Times New Roman"/>
          <w:sz w:val="28"/>
          <w:szCs w:val="28"/>
          <w:lang w:val="uk-UA"/>
        </w:rPr>
        <w:t xml:space="preserve">, тобто вони не мають виходів на поверхню. Переважна більшість печерних ходів закінчується виклинцьовуванням </w:t>
      </w:r>
      <w:proofErr w:type="spellStart"/>
      <w:r>
        <w:rPr>
          <w:rFonts w:ascii="Times New Roman" w:hAnsi="Times New Roman" w:cs="Times New Roman"/>
          <w:sz w:val="28"/>
          <w:szCs w:val="28"/>
          <w:lang w:val="uk-UA"/>
        </w:rPr>
        <w:t>тріщиноподібних</w:t>
      </w:r>
      <w:proofErr w:type="spellEnd"/>
      <w:r>
        <w:rPr>
          <w:rFonts w:ascii="Times New Roman" w:hAnsi="Times New Roman" w:cs="Times New Roman"/>
          <w:sz w:val="28"/>
          <w:szCs w:val="28"/>
          <w:lang w:val="uk-UA"/>
        </w:rPr>
        <w:t xml:space="preserve"> ходів в горизонтальному напрямі або глухими кутами (тупиками), в окремих випадках печерні ходи завершуються завалами. Майже всі печерні ходи (канали) демонструють чіткий зв’язок із диз’юнктивними порушеннями – </w:t>
      </w:r>
      <w:proofErr w:type="spellStart"/>
      <w:r>
        <w:rPr>
          <w:rFonts w:ascii="Times New Roman" w:hAnsi="Times New Roman" w:cs="Times New Roman"/>
          <w:sz w:val="28"/>
          <w:szCs w:val="28"/>
          <w:lang w:val="uk-UA"/>
        </w:rPr>
        <w:t>субвертикальними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тріщинами</w:t>
      </w:r>
      <w:proofErr w:type="spellEnd"/>
      <w:r>
        <w:rPr>
          <w:rFonts w:ascii="Times New Roman" w:hAnsi="Times New Roman" w:cs="Times New Roman"/>
          <w:sz w:val="28"/>
          <w:szCs w:val="28"/>
          <w:lang w:val="uk-UA"/>
        </w:rPr>
        <w:t>. Розгалужена сітка карстових печер негативно впливає на інженерно-геологічні аспекти будівництва в містах</w:t>
      </w:r>
      <w:r>
        <w:rPr>
          <w:rFonts w:ascii="Times New Roman" w:hAnsi="Times New Roman" w:cs="Times New Roman"/>
          <w:sz w:val="28"/>
          <w:szCs w:val="28"/>
        </w:rPr>
        <w:t xml:space="preserve"> [11].</w:t>
      </w:r>
    </w:p>
    <w:p w:rsidR="002E6784" w:rsidRDefault="00A661E8">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E6784" w:rsidRDefault="00A661E8">
      <w:pPr>
        <w:spacing w:after="0" w:line="360" w:lineRule="auto"/>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 СПЕЦІАЛЬНА ЧАСТИНА</w:t>
      </w:r>
    </w:p>
    <w:p w:rsidR="002E6784" w:rsidRDefault="00A661E8">
      <w:pPr>
        <w:pStyle w:val="af1"/>
        <w:numPr>
          <w:ilvl w:val="1"/>
          <w:numId w:val="4"/>
        </w:num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Загальна характеристика ділянки досліджень</w:t>
      </w:r>
    </w:p>
    <w:p w:rsidR="002E6784" w:rsidRDefault="00A661E8">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Досліджувана ділянка розташована в Одеській області, Одеському районі, с. </w:t>
      </w:r>
      <w:proofErr w:type="spellStart"/>
      <w:r>
        <w:rPr>
          <w:rFonts w:ascii="Times New Roman" w:hAnsi="Times New Roman" w:cs="Times New Roman"/>
          <w:sz w:val="28"/>
          <w:szCs w:val="28"/>
          <w:lang w:val="uk-UA"/>
        </w:rPr>
        <w:t>Усатове</w:t>
      </w:r>
      <w:proofErr w:type="spellEnd"/>
      <w:r>
        <w:rPr>
          <w:rFonts w:ascii="Times New Roman" w:hAnsi="Times New Roman" w:cs="Times New Roman"/>
          <w:sz w:val="28"/>
          <w:szCs w:val="28"/>
          <w:lang w:val="uk-UA"/>
        </w:rPr>
        <w:t xml:space="preserve">, на території </w:t>
      </w:r>
      <w:proofErr w:type="spellStart"/>
      <w:r>
        <w:rPr>
          <w:rFonts w:ascii="Times New Roman" w:hAnsi="Times New Roman" w:cs="Times New Roman"/>
          <w:sz w:val="28"/>
          <w:szCs w:val="28"/>
          <w:lang w:val="uk-UA"/>
        </w:rPr>
        <w:t>Усатівської</w:t>
      </w:r>
      <w:proofErr w:type="spellEnd"/>
      <w:r>
        <w:rPr>
          <w:rFonts w:ascii="Times New Roman" w:hAnsi="Times New Roman" w:cs="Times New Roman"/>
          <w:sz w:val="28"/>
          <w:szCs w:val="28"/>
          <w:lang w:val="uk-UA"/>
        </w:rPr>
        <w:t xml:space="preserve"> сільської ради, масив 16, ділянка №35 та №36. Село </w:t>
      </w:r>
      <w:proofErr w:type="spellStart"/>
      <w:r>
        <w:rPr>
          <w:rFonts w:ascii="Times New Roman" w:hAnsi="Times New Roman" w:cs="Times New Roman"/>
          <w:sz w:val="28"/>
          <w:szCs w:val="28"/>
          <w:lang w:val="uk-UA"/>
        </w:rPr>
        <w:t>Усатове</w:t>
      </w:r>
      <w:proofErr w:type="spellEnd"/>
      <w:r>
        <w:rPr>
          <w:rFonts w:ascii="Times New Roman" w:hAnsi="Times New Roman" w:cs="Times New Roman"/>
          <w:sz w:val="28"/>
          <w:szCs w:val="28"/>
          <w:lang w:val="uk-UA"/>
        </w:rPr>
        <w:t xml:space="preserve"> лежить 10 км від обласного центру — міста </w:t>
      </w:r>
      <w:hyperlink r:id="rId34" w:tooltip="Одеса" w:history="1">
        <w:r>
          <w:rPr>
            <w:rFonts w:ascii="Times New Roman" w:hAnsi="Times New Roman" w:cs="Times New Roman"/>
            <w:sz w:val="28"/>
            <w:szCs w:val="28"/>
            <w:lang w:val="uk-UA"/>
          </w:rPr>
          <w:t>Одеси</w:t>
        </w:r>
      </w:hyperlink>
      <w:r>
        <w:rPr>
          <w:rFonts w:ascii="Times New Roman" w:hAnsi="Times New Roman" w:cs="Times New Roman"/>
          <w:sz w:val="28"/>
          <w:szCs w:val="28"/>
          <w:lang w:val="uk-UA"/>
        </w:rPr>
        <w:t>. На сході межує із селищем Куяльник міста Одеси, а на північному заході — із селом </w:t>
      </w:r>
      <w:proofErr w:type="spellStart"/>
      <w:r w:rsidR="00D147F6">
        <w:fldChar w:fldCharType="begin"/>
      </w:r>
      <w:r w:rsidR="002D4036">
        <w:instrText>HYPERLINK "https://uk.wikipedia.org/wiki/%D0%9D%D0%B5%D1%80%D1%83%D0%B1%D0%B0%D0%B9%D1%81%D1%8C%D0%BA%D0%B5" \o "Нерубайське"</w:instrText>
      </w:r>
      <w:r w:rsidR="00D147F6">
        <w:fldChar w:fldCharType="separate"/>
      </w:r>
      <w:r>
        <w:rPr>
          <w:rFonts w:ascii="Times New Roman" w:hAnsi="Times New Roman" w:cs="Times New Roman"/>
          <w:sz w:val="28"/>
          <w:szCs w:val="28"/>
          <w:lang w:val="uk-UA"/>
        </w:rPr>
        <w:t>Нерубайське</w:t>
      </w:r>
      <w:proofErr w:type="spellEnd"/>
      <w:r w:rsidR="00D147F6">
        <w:fldChar w:fldCharType="end"/>
      </w:r>
      <w:r>
        <w:rPr>
          <w:rFonts w:ascii="Times New Roman" w:hAnsi="Times New Roman" w:cs="Times New Roman"/>
          <w:sz w:val="28"/>
          <w:szCs w:val="28"/>
          <w:lang w:val="uk-UA"/>
        </w:rPr>
        <w:t xml:space="preserve">. На півночі від села знаходиться </w:t>
      </w:r>
      <w:hyperlink r:id="rId35" w:tooltip="Хаджибейський лиман" w:history="1">
        <w:proofErr w:type="spellStart"/>
        <w:r>
          <w:rPr>
            <w:rFonts w:ascii="Times New Roman" w:hAnsi="Times New Roman" w:cs="Times New Roman"/>
            <w:sz w:val="28"/>
            <w:szCs w:val="28"/>
            <w:lang w:val="uk-UA"/>
          </w:rPr>
          <w:t>Хаджибейський</w:t>
        </w:r>
        <w:proofErr w:type="spellEnd"/>
        <w:r>
          <w:rPr>
            <w:rFonts w:ascii="Times New Roman" w:hAnsi="Times New Roman" w:cs="Times New Roman"/>
            <w:sz w:val="28"/>
            <w:szCs w:val="28"/>
            <w:lang w:val="uk-UA"/>
          </w:rPr>
          <w:t xml:space="preserve"> лиман</w:t>
        </w:r>
      </w:hyperlink>
      <w:r>
        <w:rPr>
          <w:rFonts w:ascii="Times New Roman" w:hAnsi="Times New Roman" w:cs="Times New Roman"/>
          <w:sz w:val="28"/>
          <w:szCs w:val="28"/>
          <w:lang w:val="uk-UA"/>
        </w:rPr>
        <w:t>.</w:t>
      </w:r>
    </w:p>
    <w:p w:rsidR="002E6784" w:rsidRDefault="00A661E8">
      <w:pPr>
        <w:spacing w:after="0" w:line="360" w:lineRule="auto"/>
        <w:ind w:firstLine="426"/>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4229735" cy="2981325"/>
            <wp:effectExtent l="19050" t="0" r="0" b="0"/>
            <wp:docPr id="3" name="Рисунок 2" descr="Снимок экрана (1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2" descr="Снимок экрана (180).png"/>
                    <pic:cNvPicPr>
                      <a:picLocks noChangeAspect="1"/>
                    </pic:cNvPicPr>
                  </pic:nvPicPr>
                  <pic:blipFill>
                    <a:blip r:embed="rId36" cstate="print"/>
                    <a:srcRect l="43774" t="17379" r="5719" b="19373"/>
                    <a:stretch>
                      <a:fillRect/>
                    </a:stretch>
                  </pic:blipFill>
                  <pic:spPr>
                    <a:xfrm>
                      <a:off x="0" y="0"/>
                      <a:ext cx="4230259" cy="2981325"/>
                    </a:xfrm>
                    <a:prstGeom prst="rect">
                      <a:avLst/>
                    </a:prstGeom>
                  </pic:spPr>
                </pic:pic>
              </a:graphicData>
            </a:graphic>
          </wp:inline>
        </w:drawing>
      </w:r>
    </w:p>
    <w:p w:rsidR="002E6784" w:rsidRDefault="00A661E8">
      <w:pPr>
        <w:spacing w:after="0" w:line="360" w:lineRule="auto"/>
        <w:ind w:firstLine="426"/>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Рис. 4 – Схема  розташування ділянки досліджень </w:t>
      </w:r>
    </w:p>
    <w:p w:rsidR="002E6784" w:rsidRDefault="00A661E8">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Згідно фізико-географічної карти України, досліджувана ділянка відноситься до Східноєвропейської рівнини, Степової зони, </w:t>
      </w:r>
      <w:proofErr w:type="spellStart"/>
      <w:r>
        <w:rPr>
          <w:rFonts w:ascii="Times New Roman" w:hAnsi="Times New Roman" w:cs="Times New Roman"/>
          <w:color w:val="001000"/>
          <w:sz w:val="28"/>
          <w:szCs w:val="28"/>
          <w:lang w:val="uk-UA"/>
        </w:rPr>
        <w:t>Середньостепова</w:t>
      </w:r>
      <w:proofErr w:type="spellEnd"/>
      <w:r>
        <w:rPr>
          <w:rFonts w:ascii="Times New Roman" w:hAnsi="Times New Roman" w:cs="Times New Roman"/>
          <w:color w:val="001000"/>
          <w:sz w:val="28"/>
          <w:szCs w:val="28"/>
          <w:lang w:val="uk-UA"/>
        </w:rPr>
        <w:t xml:space="preserve"> </w:t>
      </w:r>
      <w:proofErr w:type="spellStart"/>
      <w:r>
        <w:rPr>
          <w:rFonts w:ascii="Times New Roman" w:hAnsi="Times New Roman" w:cs="Times New Roman"/>
          <w:color w:val="001000"/>
          <w:sz w:val="28"/>
          <w:szCs w:val="28"/>
          <w:lang w:val="uk-UA"/>
        </w:rPr>
        <w:t>підзона</w:t>
      </w:r>
      <w:proofErr w:type="spellEnd"/>
      <w:r>
        <w:rPr>
          <w:rFonts w:ascii="Times New Roman" w:hAnsi="Times New Roman" w:cs="Times New Roman"/>
          <w:color w:val="000000"/>
          <w:sz w:val="28"/>
          <w:szCs w:val="28"/>
          <w:lang w:val="uk-UA"/>
        </w:rPr>
        <w:t xml:space="preserve">, приурочена до </w:t>
      </w:r>
      <w:r>
        <w:rPr>
          <w:rFonts w:ascii="Times New Roman" w:hAnsi="Times New Roman" w:cs="Times New Roman"/>
          <w:color w:val="001000"/>
          <w:sz w:val="28"/>
          <w:szCs w:val="28"/>
          <w:lang w:val="uk-UA"/>
        </w:rPr>
        <w:t xml:space="preserve">Причорноморського </w:t>
      </w:r>
      <w:proofErr w:type="spellStart"/>
      <w:r>
        <w:rPr>
          <w:rFonts w:ascii="Times New Roman" w:hAnsi="Times New Roman" w:cs="Times New Roman"/>
          <w:color w:val="001000"/>
          <w:sz w:val="28"/>
          <w:szCs w:val="28"/>
          <w:lang w:val="uk-UA"/>
        </w:rPr>
        <w:t>середньостепового</w:t>
      </w:r>
      <w:proofErr w:type="spellEnd"/>
      <w:r>
        <w:rPr>
          <w:rFonts w:ascii="Times New Roman" w:hAnsi="Times New Roman" w:cs="Times New Roman"/>
          <w:color w:val="001000"/>
          <w:sz w:val="28"/>
          <w:szCs w:val="28"/>
          <w:lang w:val="uk-UA"/>
        </w:rPr>
        <w:t xml:space="preserve"> краю</w:t>
      </w:r>
      <w:r>
        <w:rPr>
          <w:rFonts w:ascii="Times New Roman" w:hAnsi="Times New Roman" w:cs="Times New Roman"/>
          <w:color w:val="000000"/>
          <w:sz w:val="28"/>
          <w:szCs w:val="28"/>
          <w:lang w:val="uk-UA"/>
        </w:rPr>
        <w:t xml:space="preserve">, розташовуючись в межах </w:t>
      </w:r>
      <w:r>
        <w:rPr>
          <w:rFonts w:ascii="Times New Roman" w:hAnsi="Times New Roman" w:cs="Times New Roman"/>
          <w:color w:val="001000"/>
          <w:sz w:val="28"/>
          <w:szCs w:val="28"/>
          <w:lang w:val="uk-UA"/>
        </w:rPr>
        <w:t>Дністровсько-Бузька низовинної області</w:t>
      </w:r>
      <w:r>
        <w:rPr>
          <w:rFonts w:ascii="Times New Roman" w:hAnsi="Times New Roman" w:cs="Times New Roman"/>
          <w:color w:val="000000"/>
          <w:sz w:val="28"/>
          <w:szCs w:val="28"/>
          <w:shd w:val="clear" w:color="auto" w:fill="FFFFFF"/>
          <w:lang w:val="uk-UA"/>
        </w:rPr>
        <w:t>.</w:t>
      </w:r>
    </w:p>
    <w:p w:rsidR="002E6784" w:rsidRDefault="00A661E8">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color w:val="000000"/>
          <w:sz w:val="28"/>
          <w:szCs w:val="28"/>
          <w:u w:val="single"/>
          <w:lang w:val="uk-UA"/>
        </w:rPr>
        <w:t>Рельєф.</w:t>
      </w:r>
      <w:r>
        <w:rPr>
          <w:rFonts w:ascii="Times New Roman" w:hAnsi="Times New Roman" w:cs="Times New Roman"/>
          <w:color w:val="000000"/>
          <w:sz w:val="28"/>
          <w:szCs w:val="28"/>
          <w:lang w:val="uk-UA"/>
        </w:rPr>
        <w:t xml:space="preserve"> У геоморфологічному відношенні досліджувана територія приурочена до Східноєвропейської полігенної рівнини, Причорноморської області пластово-акумулятивних і пластово-денудаційних низовин, до Причорноморської пластово-акумулятивної низовини на неогенових відкладах, розташовуючись в межах </w:t>
      </w:r>
      <w:proofErr w:type="spellStart"/>
      <w:r>
        <w:rPr>
          <w:rFonts w:ascii="Times New Roman" w:hAnsi="Times New Roman" w:cs="Times New Roman"/>
          <w:color w:val="000000"/>
          <w:sz w:val="28"/>
          <w:szCs w:val="28"/>
          <w:lang w:val="uk-UA"/>
        </w:rPr>
        <w:t>Днестро</w:t>
      </w:r>
      <w:proofErr w:type="spellEnd"/>
      <w:r>
        <w:rPr>
          <w:rFonts w:ascii="Times New Roman" w:hAnsi="Times New Roman" w:cs="Times New Roman"/>
          <w:color w:val="000000"/>
          <w:sz w:val="28"/>
          <w:szCs w:val="28"/>
          <w:lang w:val="uk-UA"/>
        </w:rPr>
        <w:t xml:space="preserve">-Бузької </w:t>
      </w:r>
      <w:proofErr w:type="spellStart"/>
      <w:r>
        <w:rPr>
          <w:rFonts w:ascii="Times New Roman" w:hAnsi="Times New Roman" w:cs="Times New Roman"/>
          <w:color w:val="000000"/>
          <w:sz w:val="28"/>
          <w:szCs w:val="28"/>
          <w:lang w:val="uk-UA"/>
        </w:rPr>
        <w:t>слабкохвилястої</w:t>
      </w:r>
      <w:proofErr w:type="spellEnd"/>
      <w:r>
        <w:rPr>
          <w:rFonts w:ascii="Times New Roman" w:hAnsi="Times New Roman" w:cs="Times New Roman"/>
          <w:color w:val="000000"/>
          <w:sz w:val="28"/>
          <w:szCs w:val="28"/>
          <w:lang w:val="uk-UA"/>
        </w:rPr>
        <w:t xml:space="preserve"> лесової рівнини.</w:t>
      </w:r>
      <w:bookmarkStart w:id="1" w:name="_Hlk534360344"/>
      <w:r>
        <w:rPr>
          <w:rFonts w:ascii="Times New Roman" w:hAnsi="Times New Roman" w:cs="Times New Roman"/>
          <w:color w:val="000000"/>
          <w:sz w:val="28"/>
          <w:szCs w:val="28"/>
          <w:lang w:val="uk-UA"/>
        </w:rPr>
        <w:t xml:space="preserve"> Територія робіт вільна від забудови. </w:t>
      </w:r>
      <w:r>
        <w:rPr>
          <w:rFonts w:ascii="Times New Roman" w:hAnsi="Times New Roman" w:cs="Times New Roman"/>
          <w:sz w:val="28"/>
          <w:szCs w:val="28"/>
          <w:lang w:val="uk-UA"/>
        </w:rPr>
        <w:t>Рельєф ділянки спокійний, рівний, з загальним ухилом на схід.</w:t>
      </w:r>
      <w:r>
        <w:rPr>
          <w:rFonts w:ascii="Times New Roman" w:hAnsi="Times New Roman" w:cs="Times New Roman"/>
          <w:color w:val="000000"/>
          <w:sz w:val="28"/>
          <w:szCs w:val="28"/>
          <w:lang w:val="uk-UA"/>
        </w:rPr>
        <w:t xml:space="preserve"> Абсолютні відмітки поверхні (по устям свердловин) становлять 61,77 - 63,19 м.</w:t>
      </w:r>
      <w:r>
        <w:rPr>
          <w:rFonts w:ascii="Times New Roman" w:hAnsi="Times New Roman" w:cs="Times New Roman"/>
          <w:sz w:val="28"/>
          <w:szCs w:val="28"/>
          <w:lang w:val="uk-UA"/>
        </w:rPr>
        <w:t xml:space="preserve"> Північно-західна межа </w:t>
      </w:r>
      <w:r>
        <w:rPr>
          <w:rFonts w:ascii="Times New Roman" w:hAnsi="Times New Roman" w:cs="Times New Roman"/>
          <w:sz w:val="28"/>
          <w:szCs w:val="28"/>
          <w:lang w:val="uk-UA"/>
        </w:rPr>
        <w:lastRenderedPageBreak/>
        <w:t xml:space="preserve">ділянки проходить по підніжжю схилу. Відносна висота схилу близько 6 метрів, ширина – до 3 метрів, схил має східну експозицію. На південному-заході від ділянки розташована водойма, глибиною 5 метрів (рис. 5). </w:t>
      </w:r>
    </w:p>
    <w:p w:rsidR="002E6784" w:rsidRDefault="00A661E8">
      <w:pPr>
        <w:spacing w:before="240" w:after="0" w:line="360" w:lineRule="auto"/>
        <w:ind w:firstLine="360"/>
        <w:jc w:val="center"/>
        <w:rPr>
          <w:rFonts w:ascii="Times New Roman" w:hAnsi="Times New Roman" w:cs="Times New Roman"/>
          <w:i/>
          <w:sz w:val="28"/>
          <w:szCs w:val="28"/>
          <w:lang w:val="uk-UA"/>
        </w:rPr>
      </w:pPr>
      <w:r>
        <w:rPr>
          <w:rFonts w:ascii="Times New Roman" w:hAnsi="Times New Roman" w:cs="Times New Roman"/>
          <w:i/>
          <w:noProof/>
          <w:sz w:val="28"/>
          <w:szCs w:val="28"/>
          <w:lang w:val="uk-UA" w:eastAsia="uk-UA"/>
        </w:rPr>
        <w:drawing>
          <wp:inline distT="0" distB="0" distL="0" distR="0">
            <wp:extent cx="3124200" cy="4850765"/>
            <wp:effectExtent l="19050" t="0" r="0" b="0"/>
            <wp:docPr id="19" name="Рисунок 4" descr="Усатово масив 16 уч35-36 План А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4" descr="Усатово масив 16 уч35-36 План А2.png"/>
                    <pic:cNvPicPr>
                      <a:picLocks noChangeAspect="1"/>
                    </pic:cNvPicPr>
                  </pic:nvPicPr>
                  <pic:blipFill>
                    <a:blip r:embed="rId37" cstate="print"/>
                    <a:srcRect l="23570" t="13492" r="16943" b="23356"/>
                    <a:stretch>
                      <a:fillRect/>
                    </a:stretch>
                  </pic:blipFill>
                  <pic:spPr>
                    <a:xfrm>
                      <a:off x="0" y="0"/>
                      <a:ext cx="3124842" cy="4851183"/>
                    </a:xfrm>
                    <a:prstGeom prst="rect">
                      <a:avLst/>
                    </a:prstGeom>
                  </pic:spPr>
                </pic:pic>
              </a:graphicData>
            </a:graphic>
          </wp:inline>
        </w:drawing>
      </w:r>
    </w:p>
    <w:p w:rsidR="002E6784" w:rsidRDefault="00A661E8">
      <w:pPr>
        <w:jc w:val="center"/>
        <w:rPr>
          <w:rFonts w:ascii="Times New Roman" w:eastAsia="Times New Roman" w:hAnsi="Times New Roman" w:cs="Times New Roman"/>
          <w:i/>
          <w:sz w:val="28"/>
          <w:szCs w:val="28"/>
          <w:lang w:val="uk-UA"/>
        </w:rPr>
      </w:pPr>
      <w:r>
        <w:rPr>
          <w:rFonts w:ascii="Times New Roman" w:hAnsi="Times New Roman" w:cs="Times New Roman"/>
          <w:i/>
          <w:sz w:val="28"/>
          <w:szCs w:val="28"/>
          <w:lang w:val="uk-UA"/>
        </w:rPr>
        <w:t xml:space="preserve">Рис. 5 – Топографічний план ділянки досліджень (горизонталі проведені через 0,5 метрів) </w:t>
      </w:r>
      <w:r>
        <w:rPr>
          <w:rFonts w:ascii="Times New Roman" w:eastAsia="Times New Roman" w:hAnsi="Times New Roman" w:cs="Times New Roman"/>
          <w:i/>
          <w:sz w:val="28"/>
          <w:szCs w:val="28"/>
          <w:lang w:val="uk-UA"/>
        </w:rPr>
        <w:t>(з матеріалів НДІ «Проект Реконструкція»)</w:t>
      </w:r>
    </w:p>
    <w:p w:rsidR="002E6784" w:rsidRDefault="00A661E8">
      <w:pPr>
        <w:spacing w:after="0" w:line="360" w:lineRule="auto"/>
        <w:ind w:right="180" w:firstLine="567"/>
        <w:jc w:val="both"/>
        <w:rPr>
          <w:rFonts w:ascii="Times New Roman" w:hAnsi="Times New Roman" w:cs="Times New Roman"/>
          <w:color w:val="000000"/>
          <w:sz w:val="28"/>
          <w:lang w:val="uk-UA"/>
        </w:rPr>
      </w:pPr>
      <w:r>
        <w:rPr>
          <w:rFonts w:ascii="Times New Roman" w:hAnsi="Times New Roman" w:cs="Times New Roman"/>
          <w:sz w:val="28"/>
          <w:szCs w:val="28"/>
          <w:u w:val="single"/>
          <w:lang w:val="uk-UA"/>
        </w:rPr>
        <w:t>Клімат.</w:t>
      </w:r>
      <w:r>
        <w:rPr>
          <w:rFonts w:ascii="Times New Roman" w:hAnsi="Times New Roman" w:cs="Times New Roman"/>
          <w:sz w:val="28"/>
          <w:szCs w:val="28"/>
          <w:lang w:val="uk-UA"/>
        </w:rPr>
        <w:t xml:space="preserve"> Згідно  ДСТУ-Н  Б  В.1.1-27:2010 майданчик досліджень  знаходиться  в II (Південно-Східному)  архітектурно-будівельному кліматичному  районі, в  степовій зоні. </w:t>
      </w:r>
      <w:r>
        <w:rPr>
          <w:rFonts w:ascii="Times New Roman" w:hAnsi="Times New Roman" w:cs="Times New Roman"/>
          <w:color w:val="000000"/>
          <w:sz w:val="28"/>
          <w:lang w:val="uk-UA"/>
        </w:rPr>
        <w:t>Клімат степовий, помірно-континентальний, що характеризується жарким посушливим літом і помірно м'якою, з частими відлигами, зимою. Спостерігаються різкі коливання температури, сильні вітри, снігові замети. Середньорічна температура повітря складає 9,6°С. Найхолодніший місяць січень має середню місячну температуру -3,5°С. Абсолютна мінімальна температура -</w:t>
      </w:r>
      <w:r>
        <w:rPr>
          <w:rFonts w:ascii="Times New Roman" w:hAnsi="Times New Roman" w:cs="Times New Roman"/>
          <w:color w:val="000000"/>
          <w:sz w:val="28"/>
          <w:lang w:val="uk-UA"/>
        </w:rPr>
        <w:lastRenderedPageBreak/>
        <w:t>42°С. Найбільш спекотний місяць липень має середньомісячну температуру +22,4° С. Абсолютна максимальна температура + 41° С.</w:t>
      </w:r>
    </w:p>
    <w:p w:rsidR="002E6784" w:rsidRDefault="00A661E8">
      <w:pPr>
        <w:spacing w:line="360" w:lineRule="auto"/>
        <w:ind w:firstLine="567"/>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Кількість снігу та терміни його випадання сильно відрізняються залежно від особливостей зими. Тимчасовий сніговий покрив формується, зазвичай, вже в листопаді (дуже рідко в жовтні), постійний – в середньому на початку грудня. </w:t>
      </w:r>
    </w:p>
    <w:p w:rsidR="002E6784" w:rsidRDefault="00A661E8">
      <w:pPr>
        <w:spacing w:line="360" w:lineRule="auto"/>
        <w:ind w:firstLine="567"/>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Проте взимку характерні часто тривалі відлиги, під час яких сніг може повністю зійти, а потім випасти заново, таким чином, постійний сніговий покрив може встановлюватися кілька разів. Стійко сніг всю зиму лежить тільки в суворі зими, які бувають досить рідко. </w:t>
      </w:r>
    </w:p>
    <w:p w:rsidR="002E6784" w:rsidRDefault="00A661E8">
      <w:pPr>
        <w:spacing w:line="360" w:lineRule="auto"/>
        <w:ind w:firstLine="567"/>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Максимальної висоти сніговий покрив зазвичай досягається в лютому (рідше – у березні). Сніговий покрив сходить в середньому у середині березня, але це залежить, багато в чому, від кількості снігу та від середньої температури березня, яка може дуже сильно відрізнятися. При холодному березні сніг може повністю зійти тільки в квітні.</w:t>
      </w:r>
    </w:p>
    <w:p w:rsidR="002E6784" w:rsidRDefault="00A661E8">
      <w:pPr>
        <w:spacing w:after="0" w:line="360" w:lineRule="auto"/>
        <w:ind w:right="180"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u w:val="single"/>
          <w:lang w:val="uk-UA"/>
        </w:rPr>
        <w:t>Геологічна будова ділянки</w:t>
      </w:r>
      <w:r>
        <w:rPr>
          <w:rFonts w:ascii="Times New Roman" w:hAnsi="Times New Roman" w:cs="Times New Roman"/>
          <w:color w:val="000000"/>
          <w:sz w:val="28"/>
          <w:lang w:val="uk-UA"/>
        </w:rPr>
        <w:t xml:space="preserve">. Дані про геологічну будову ділянки отримані в результаті </w:t>
      </w:r>
      <w:r>
        <w:rPr>
          <w:rFonts w:ascii="Times New Roman" w:hAnsi="Times New Roman" w:cs="Times New Roman"/>
          <w:color w:val="000000"/>
          <w:sz w:val="28"/>
          <w:szCs w:val="28"/>
          <w:lang w:val="uk-UA"/>
        </w:rPr>
        <w:t xml:space="preserve">інженерно-геологічних вишукувань, проведених НДІ «Проект Реконструкція». На досліджуваній ділянці пробурені 10 розвідувальних свердловин глибиною до  15,0 м, загальним метражем 150,0 </w:t>
      </w:r>
      <w:proofErr w:type="spellStart"/>
      <w:r>
        <w:rPr>
          <w:rFonts w:ascii="Times New Roman" w:hAnsi="Times New Roman" w:cs="Times New Roman"/>
          <w:color w:val="000000"/>
          <w:sz w:val="28"/>
          <w:szCs w:val="28"/>
          <w:lang w:val="uk-UA"/>
        </w:rPr>
        <w:t>п.м</w:t>
      </w:r>
      <w:proofErr w:type="spellEnd"/>
      <w:r>
        <w:rPr>
          <w:rFonts w:ascii="Times New Roman" w:hAnsi="Times New Roman" w:cs="Times New Roman"/>
          <w:color w:val="000000"/>
          <w:sz w:val="28"/>
          <w:szCs w:val="28"/>
          <w:lang w:val="uk-UA"/>
        </w:rPr>
        <w:t>. Зі свердловин відбирались проби ґрунту порушеної та не порушеної структури для визначення фізико-механічних характеристик ґрунтів, та водної витяжки.</w:t>
      </w:r>
    </w:p>
    <w:p w:rsidR="002E6784" w:rsidRDefault="00A661E8">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Геолого-літологічний розріз в межах ділянки робіт (по свердловинах) із поверхні представлений такими інженерно-геологічними елементами (ІГЕ): </w:t>
      </w:r>
    </w:p>
    <w:p w:rsidR="002E6784" w:rsidRDefault="00A661E8">
      <w:pPr>
        <w:numPr>
          <w:ilvl w:val="0"/>
          <w:numId w:val="5"/>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Шар І - Ґрунт рослинного шару – чорнозем;</w:t>
      </w:r>
    </w:p>
    <w:p w:rsidR="002E6784" w:rsidRDefault="00A661E8">
      <w:pPr>
        <w:numPr>
          <w:ilvl w:val="0"/>
          <w:numId w:val="5"/>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ІГЕ 2 - Суглинок лесовий важкий, глинистий, жовто-бурий, твердий, з включеннями карбонатних конкрецій, </w:t>
      </w:r>
      <w:proofErr w:type="spellStart"/>
      <w:r>
        <w:rPr>
          <w:rFonts w:ascii="Times New Roman" w:hAnsi="Times New Roman" w:cs="Times New Roman"/>
          <w:color w:val="000000"/>
          <w:sz w:val="28"/>
          <w:szCs w:val="28"/>
          <w:lang w:val="uk-UA"/>
        </w:rPr>
        <w:t>просідний</w:t>
      </w:r>
      <w:proofErr w:type="spellEnd"/>
      <w:r>
        <w:rPr>
          <w:rFonts w:ascii="Times New Roman" w:hAnsi="Times New Roman" w:cs="Times New Roman"/>
          <w:color w:val="000000"/>
          <w:sz w:val="28"/>
          <w:szCs w:val="28"/>
          <w:lang w:val="uk-UA"/>
        </w:rPr>
        <w:t>;</w:t>
      </w:r>
    </w:p>
    <w:p w:rsidR="002E6784" w:rsidRDefault="00A661E8">
      <w:pPr>
        <w:numPr>
          <w:ilvl w:val="0"/>
          <w:numId w:val="5"/>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ІГЕ 3 - Суглинок лесовий легкий, пилуватий, </w:t>
      </w:r>
      <w:proofErr w:type="spellStart"/>
      <w:r>
        <w:rPr>
          <w:rFonts w:ascii="Times New Roman" w:hAnsi="Times New Roman" w:cs="Times New Roman"/>
          <w:color w:val="000000"/>
          <w:sz w:val="28"/>
          <w:szCs w:val="28"/>
          <w:lang w:val="uk-UA"/>
        </w:rPr>
        <w:t>сіровато</w:t>
      </w:r>
      <w:proofErr w:type="spellEnd"/>
      <w:r>
        <w:rPr>
          <w:rFonts w:ascii="Times New Roman" w:hAnsi="Times New Roman" w:cs="Times New Roman"/>
          <w:color w:val="000000"/>
          <w:sz w:val="28"/>
          <w:szCs w:val="28"/>
          <w:lang w:val="uk-UA"/>
        </w:rPr>
        <w:t xml:space="preserve">-бурий до пальового, твердий, </w:t>
      </w:r>
      <w:proofErr w:type="spellStart"/>
      <w:r>
        <w:rPr>
          <w:rFonts w:ascii="Times New Roman" w:hAnsi="Times New Roman" w:cs="Times New Roman"/>
          <w:color w:val="000000"/>
          <w:sz w:val="28"/>
          <w:szCs w:val="28"/>
          <w:lang w:val="uk-UA"/>
        </w:rPr>
        <w:t>просідний</w:t>
      </w:r>
      <w:proofErr w:type="spellEnd"/>
      <w:r>
        <w:rPr>
          <w:rFonts w:ascii="Times New Roman" w:hAnsi="Times New Roman" w:cs="Times New Roman"/>
          <w:color w:val="000000"/>
          <w:sz w:val="28"/>
          <w:szCs w:val="28"/>
          <w:lang w:val="uk-UA"/>
        </w:rPr>
        <w:t>;</w:t>
      </w:r>
    </w:p>
    <w:p w:rsidR="002E6784" w:rsidRDefault="00A661E8">
      <w:pPr>
        <w:numPr>
          <w:ilvl w:val="0"/>
          <w:numId w:val="5"/>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ІГЕ 3а - Суглинок лесовий легкий, пилуватий, </w:t>
      </w:r>
      <w:proofErr w:type="spellStart"/>
      <w:r>
        <w:rPr>
          <w:rFonts w:ascii="Times New Roman" w:hAnsi="Times New Roman" w:cs="Times New Roman"/>
          <w:color w:val="000000"/>
          <w:sz w:val="28"/>
          <w:szCs w:val="28"/>
          <w:lang w:val="uk-UA"/>
        </w:rPr>
        <w:t>сіровато</w:t>
      </w:r>
      <w:proofErr w:type="spellEnd"/>
      <w:r>
        <w:rPr>
          <w:rFonts w:ascii="Times New Roman" w:hAnsi="Times New Roman" w:cs="Times New Roman"/>
          <w:color w:val="000000"/>
          <w:sz w:val="28"/>
          <w:szCs w:val="28"/>
          <w:lang w:val="uk-UA"/>
        </w:rPr>
        <w:t xml:space="preserve">-бурий до пальового, </w:t>
      </w:r>
      <w:proofErr w:type="spellStart"/>
      <w:r>
        <w:rPr>
          <w:rFonts w:ascii="Times New Roman" w:hAnsi="Times New Roman" w:cs="Times New Roman"/>
          <w:color w:val="000000"/>
          <w:sz w:val="28"/>
          <w:szCs w:val="28"/>
          <w:lang w:val="uk-UA"/>
        </w:rPr>
        <w:t>тугопластичний</w:t>
      </w:r>
      <w:proofErr w:type="spellEnd"/>
      <w:r>
        <w:rPr>
          <w:rFonts w:ascii="Times New Roman" w:hAnsi="Times New Roman" w:cs="Times New Roman"/>
          <w:color w:val="000000"/>
          <w:sz w:val="28"/>
          <w:szCs w:val="28"/>
          <w:lang w:val="uk-UA"/>
        </w:rPr>
        <w:t xml:space="preserve"> до </w:t>
      </w:r>
      <w:proofErr w:type="spellStart"/>
      <w:r>
        <w:rPr>
          <w:rFonts w:ascii="Times New Roman" w:hAnsi="Times New Roman" w:cs="Times New Roman"/>
          <w:color w:val="000000"/>
          <w:sz w:val="28"/>
          <w:szCs w:val="28"/>
          <w:lang w:val="uk-UA"/>
        </w:rPr>
        <w:t>пливного</w:t>
      </w:r>
      <w:proofErr w:type="spellEnd"/>
      <w:r>
        <w:rPr>
          <w:rFonts w:ascii="Times New Roman" w:hAnsi="Times New Roman" w:cs="Times New Roman"/>
          <w:color w:val="000000"/>
          <w:sz w:val="28"/>
          <w:szCs w:val="28"/>
          <w:lang w:val="uk-UA"/>
        </w:rPr>
        <w:t xml:space="preserve">, не </w:t>
      </w:r>
      <w:proofErr w:type="spellStart"/>
      <w:r>
        <w:rPr>
          <w:rFonts w:ascii="Times New Roman" w:hAnsi="Times New Roman" w:cs="Times New Roman"/>
          <w:color w:val="000000"/>
          <w:sz w:val="28"/>
          <w:szCs w:val="28"/>
          <w:lang w:val="uk-UA"/>
        </w:rPr>
        <w:t>просідний</w:t>
      </w:r>
      <w:proofErr w:type="spellEnd"/>
      <w:r>
        <w:rPr>
          <w:rFonts w:ascii="Times New Roman" w:hAnsi="Times New Roman" w:cs="Times New Roman"/>
          <w:color w:val="000000"/>
          <w:sz w:val="28"/>
          <w:szCs w:val="28"/>
          <w:lang w:val="uk-UA"/>
        </w:rPr>
        <w:t>;</w:t>
      </w:r>
    </w:p>
    <w:p w:rsidR="002E6784" w:rsidRDefault="00A661E8">
      <w:pPr>
        <w:numPr>
          <w:ilvl w:val="0"/>
          <w:numId w:val="5"/>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ІГЕ 4 - Суглинок лесовий важкий, світло-коричневий, твердий до м</w:t>
      </w:r>
      <w:r>
        <w:rPr>
          <w:rFonts w:ascii="Times New Roman" w:hAnsi="Times New Roman" w:cs="Times New Roman"/>
          <w:color w:val="000000"/>
          <w:sz w:val="28"/>
          <w:szCs w:val="28"/>
        </w:rPr>
        <w:t>’</w:t>
      </w:r>
      <w:proofErr w:type="spellStart"/>
      <w:r>
        <w:rPr>
          <w:rFonts w:ascii="Times New Roman" w:hAnsi="Times New Roman" w:cs="Times New Roman"/>
          <w:color w:val="000000"/>
          <w:sz w:val="28"/>
          <w:szCs w:val="28"/>
          <w:lang w:val="uk-UA"/>
        </w:rPr>
        <w:t>якопластичного</w:t>
      </w:r>
      <w:proofErr w:type="spellEnd"/>
      <w:r>
        <w:rPr>
          <w:rFonts w:ascii="Times New Roman" w:hAnsi="Times New Roman" w:cs="Times New Roman"/>
          <w:color w:val="000000"/>
          <w:sz w:val="28"/>
          <w:szCs w:val="28"/>
          <w:lang w:val="uk-UA"/>
        </w:rPr>
        <w:t>;</w:t>
      </w:r>
    </w:p>
    <w:p w:rsidR="002E6784" w:rsidRDefault="00A661E8">
      <w:pPr>
        <w:numPr>
          <w:ilvl w:val="0"/>
          <w:numId w:val="5"/>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ІГЕ 5 - Суглинок лесовий легкий, </w:t>
      </w:r>
      <w:proofErr w:type="spellStart"/>
      <w:r>
        <w:rPr>
          <w:rFonts w:ascii="Times New Roman" w:hAnsi="Times New Roman" w:cs="Times New Roman"/>
          <w:color w:val="000000"/>
          <w:sz w:val="28"/>
          <w:szCs w:val="28"/>
          <w:lang w:val="uk-UA"/>
        </w:rPr>
        <w:t>сіровато</w:t>
      </w:r>
      <w:proofErr w:type="spellEnd"/>
      <w:r>
        <w:rPr>
          <w:rFonts w:ascii="Times New Roman" w:hAnsi="Times New Roman" w:cs="Times New Roman"/>
          <w:color w:val="000000"/>
          <w:sz w:val="28"/>
          <w:szCs w:val="28"/>
          <w:lang w:val="uk-UA"/>
        </w:rPr>
        <w:t>-бурий до пальового, м</w:t>
      </w:r>
      <w:r>
        <w:rPr>
          <w:rFonts w:ascii="Times New Roman" w:hAnsi="Times New Roman" w:cs="Times New Roman"/>
          <w:color w:val="000000"/>
          <w:sz w:val="28"/>
          <w:szCs w:val="28"/>
        </w:rPr>
        <w:t>’</w:t>
      </w:r>
      <w:proofErr w:type="spellStart"/>
      <w:r>
        <w:rPr>
          <w:rFonts w:ascii="Times New Roman" w:hAnsi="Times New Roman" w:cs="Times New Roman"/>
          <w:color w:val="000000"/>
          <w:sz w:val="28"/>
          <w:szCs w:val="28"/>
          <w:lang w:val="uk-UA"/>
        </w:rPr>
        <w:t>якопластичний</w:t>
      </w:r>
      <w:proofErr w:type="spellEnd"/>
      <w:r>
        <w:rPr>
          <w:rFonts w:ascii="Times New Roman" w:hAnsi="Times New Roman" w:cs="Times New Roman"/>
          <w:color w:val="000000"/>
          <w:sz w:val="28"/>
          <w:szCs w:val="28"/>
          <w:lang w:val="uk-UA"/>
        </w:rPr>
        <w:t>;</w:t>
      </w:r>
    </w:p>
    <w:p w:rsidR="002E6784" w:rsidRDefault="00A661E8">
      <w:pPr>
        <w:numPr>
          <w:ilvl w:val="0"/>
          <w:numId w:val="5"/>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ІГЕ 6 - Глина, червоно-бура, тверда;</w:t>
      </w:r>
    </w:p>
    <w:p w:rsidR="002E6784" w:rsidRDefault="00A661E8">
      <w:pPr>
        <w:numPr>
          <w:ilvl w:val="0"/>
          <w:numId w:val="5"/>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ІГЕ 7 – Вапняк глинистий, червоно-бурий, плитчастий;</w:t>
      </w:r>
    </w:p>
    <w:p w:rsidR="002E6784" w:rsidRDefault="00A661E8">
      <w:pPr>
        <w:numPr>
          <w:ilvl w:val="0"/>
          <w:numId w:val="5"/>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ІГЕ 8 – Вапняк-черепашник, пильний, жовтий;</w:t>
      </w:r>
    </w:p>
    <w:p w:rsidR="002E6784" w:rsidRDefault="00A661E8">
      <w:pPr>
        <w:numPr>
          <w:ilvl w:val="0"/>
          <w:numId w:val="5"/>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ІГЕ 9 – Вапняк-черепашник, пильний, жовтий, </w:t>
      </w:r>
      <w:proofErr w:type="spellStart"/>
      <w:r>
        <w:rPr>
          <w:rFonts w:ascii="Times New Roman" w:hAnsi="Times New Roman" w:cs="Times New Roman"/>
          <w:color w:val="000000"/>
          <w:sz w:val="28"/>
          <w:szCs w:val="28"/>
          <w:lang w:val="uk-UA"/>
        </w:rPr>
        <w:t>водонасичений</w:t>
      </w:r>
      <w:proofErr w:type="spellEnd"/>
      <w:r>
        <w:rPr>
          <w:rFonts w:ascii="Times New Roman" w:hAnsi="Times New Roman" w:cs="Times New Roman"/>
          <w:color w:val="000000"/>
          <w:sz w:val="28"/>
          <w:szCs w:val="28"/>
          <w:lang w:val="uk-UA"/>
        </w:rPr>
        <w:t>;</w:t>
      </w:r>
    </w:p>
    <w:p w:rsidR="002E6784" w:rsidRDefault="00A661E8">
      <w:pPr>
        <w:numPr>
          <w:ilvl w:val="0"/>
          <w:numId w:val="5"/>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ІГЕ 10 – Глина сіро-зелена, тверда. </w:t>
      </w:r>
    </w:p>
    <w:p w:rsidR="002E6784" w:rsidRDefault="00A661E8">
      <w:pPr>
        <w:spacing w:after="0" w:line="360" w:lineRule="auto"/>
        <w:ind w:left="142" w:firstLine="36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Досліджувана товща ґрунтів розділена на інженерно-геологічні елементи за генезисом, номенклатурною ознакою й властивостям відповідно до вимог ДСТУ Б В. 2.1-5-96 (ГОСТ 20522-96), у межах яких товща є статистично однорідною по складу й властивостям.</w:t>
      </w:r>
    </w:p>
    <w:p w:rsidR="002E6784" w:rsidRDefault="00A661E8">
      <w:pPr>
        <w:spacing w:after="0" w:line="360" w:lineRule="auto"/>
        <w:ind w:left="142" w:firstLine="36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Четвертинні відклади мають загальну потужність 21,7 м і представлені сучасними відкладами чорнозему (потужністю 0,8 м), суглинками лесовими важкими жовто-бурими, </w:t>
      </w:r>
      <w:proofErr w:type="spellStart"/>
      <w:r>
        <w:rPr>
          <w:rFonts w:ascii="Times New Roman" w:eastAsia="Times New Roman" w:hAnsi="Times New Roman" w:cs="Times New Roman"/>
          <w:sz w:val="28"/>
          <w:szCs w:val="28"/>
          <w:lang w:val="uk-UA"/>
        </w:rPr>
        <w:t>сіровато</w:t>
      </w:r>
      <w:proofErr w:type="spellEnd"/>
      <w:r>
        <w:rPr>
          <w:rFonts w:ascii="Times New Roman" w:eastAsia="Times New Roman" w:hAnsi="Times New Roman" w:cs="Times New Roman"/>
          <w:sz w:val="28"/>
          <w:szCs w:val="28"/>
          <w:lang w:val="uk-UA"/>
        </w:rPr>
        <w:t xml:space="preserve">-бурими, пальовими, світло-коричневими і червоно-бурими (загальною потужністю 20,9 м). Відклади континентального генезису. </w:t>
      </w:r>
    </w:p>
    <w:p w:rsidR="002E6784" w:rsidRDefault="00A661E8">
      <w:pPr>
        <w:spacing w:after="0" w:line="360" w:lineRule="auto"/>
        <w:ind w:firstLine="502"/>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Неогенові відклади представлені </w:t>
      </w:r>
      <w:proofErr w:type="spellStart"/>
      <w:r>
        <w:rPr>
          <w:rFonts w:ascii="Times New Roman" w:eastAsia="Times New Roman" w:hAnsi="Times New Roman" w:cs="Times New Roman"/>
          <w:sz w:val="28"/>
          <w:szCs w:val="28"/>
          <w:lang w:val="uk-UA"/>
        </w:rPr>
        <w:t>верхньопліоценовими</w:t>
      </w:r>
      <w:proofErr w:type="spellEnd"/>
      <w:r>
        <w:rPr>
          <w:rFonts w:ascii="Times New Roman" w:eastAsia="Times New Roman" w:hAnsi="Times New Roman" w:cs="Times New Roman"/>
          <w:sz w:val="28"/>
          <w:szCs w:val="28"/>
          <w:lang w:val="uk-UA"/>
        </w:rPr>
        <w:t xml:space="preserve"> глинами червоно-бурими, твердими, потужністю 1,9 метрів та </w:t>
      </w:r>
      <w:proofErr w:type="spellStart"/>
      <w:r>
        <w:rPr>
          <w:rFonts w:ascii="Times New Roman" w:eastAsia="Times New Roman" w:hAnsi="Times New Roman" w:cs="Times New Roman"/>
          <w:sz w:val="28"/>
          <w:szCs w:val="28"/>
          <w:lang w:val="uk-UA"/>
        </w:rPr>
        <w:t>понтичними</w:t>
      </w:r>
      <w:proofErr w:type="spellEnd"/>
      <w:r>
        <w:rPr>
          <w:rFonts w:ascii="Times New Roman" w:eastAsia="Times New Roman" w:hAnsi="Times New Roman" w:cs="Times New Roman"/>
          <w:sz w:val="28"/>
          <w:szCs w:val="28"/>
          <w:lang w:val="uk-UA"/>
        </w:rPr>
        <w:t xml:space="preserve"> вапняками в верхній частині шару плитчастими, в нижній – щільними пильними, загальною потужністю 13,4 метри. На глибині 37 метрів знаходиться крівля </w:t>
      </w:r>
      <w:proofErr w:type="spellStart"/>
      <w:r>
        <w:rPr>
          <w:rFonts w:ascii="Times New Roman" w:eastAsia="Times New Roman" w:hAnsi="Times New Roman" w:cs="Times New Roman"/>
          <w:sz w:val="28"/>
          <w:szCs w:val="28"/>
          <w:lang w:val="uk-UA"/>
        </w:rPr>
        <w:t>меотичних</w:t>
      </w:r>
      <w:proofErr w:type="spellEnd"/>
      <w:r>
        <w:rPr>
          <w:rFonts w:ascii="Times New Roman" w:eastAsia="Times New Roman" w:hAnsi="Times New Roman" w:cs="Times New Roman"/>
          <w:sz w:val="28"/>
          <w:szCs w:val="28"/>
          <w:lang w:val="uk-UA"/>
        </w:rPr>
        <w:t xml:space="preserve"> сіро-зелених глин. Усі шари четвертинних та неогенових відкладів залягають майже горизонтально (рис.6). </w:t>
      </w:r>
    </w:p>
    <w:p w:rsidR="002E6784" w:rsidRDefault="00A661E8">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lastRenderedPageBreak/>
        <w:drawing>
          <wp:inline distT="0" distB="0" distL="0" distR="0">
            <wp:extent cx="5940425" cy="4629150"/>
            <wp:effectExtent l="19050" t="0" r="2863" b="0"/>
            <wp:docPr id="1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0"/>
                    <pic:cNvPicPr>
                      <a:picLocks noChangeAspect="1" noChangeArrowheads="1"/>
                    </pic:cNvPicPr>
                  </pic:nvPicPr>
                  <pic:blipFill>
                    <a:blip r:embed="rId38" cstate="print"/>
                    <a:srcRect t="5801" r="-5"/>
                    <a:stretch>
                      <a:fillRect/>
                    </a:stretch>
                  </pic:blipFill>
                  <pic:spPr>
                    <a:xfrm>
                      <a:off x="0" y="0"/>
                      <a:ext cx="5940737" cy="4629150"/>
                    </a:xfrm>
                    <a:prstGeom prst="rect">
                      <a:avLst/>
                    </a:prstGeom>
                    <a:noFill/>
                    <a:ln w="9525">
                      <a:noFill/>
                      <a:miter lim="800000"/>
                      <a:headEnd/>
                      <a:tailEnd/>
                    </a:ln>
                  </pic:spPr>
                </pic:pic>
              </a:graphicData>
            </a:graphic>
          </wp:inline>
        </w:drawing>
      </w:r>
    </w:p>
    <w:p w:rsidR="002E6784" w:rsidRDefault="00A661E8">
      <w:pPr>
        <w:spacing w:after="0" w:line="360" w:lineRule="auto"/>
        <w:jc w:val="center"/>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Рис.6 – Інженерно-геологічний розріз по лінії І-І (з матеріалів НДІ «Проект Реконструкція»)</w:t>
      </w:r>
    </w:p>
    <w:p w:rsidR="002E6784" w:rsidRDefault="00A661E8">
      <w:pPr>
        <w:spacing w:after="0" w:line="360" w:lineRule="auto"/>
        <w:ind w:firstLine="567"/>
        <w:jc w:val="both"/>
        <w:outlineLvl w:val="0"/>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Ґрунти, що складають ділянку, володіють </w:t>
      </w:r>
      <w:proofErr w:type="spellStart"/>
      <w:r>
        <w:rPr>
          <w:rFonts w:ascii="Times New Roman" w:hAnsi="Times New Roman" w:cs="Times New Roman"/>
          <w:color w:val="000000"/>
          <w:sz w:val="28"/>
          <w:szCs w:val="28"/>
          <w:lang w:val="uk-UA"/>
        </w:rPr>
        <w:t>просадовими</w:t>
      </w:r>
      <w:proofErr w:type="spellEnd"/>
      <w:r>
        <w:rPr>
          <w:rFonts w:ascii="Times New Roman" w:hAnsi="Times New Roman" w:cs="Times New Roman"/>
          <w:color w:val="000000"/>
          <w:sz w:val="28"/>
          <w:szCs w:val="28"/>
          <w:lang w:val="uk-UA"/>
        </w:rPr>
        <w:t xml:space="preserve"> властивостями від власної ваги і від додаткових навантажень при замочуванні до глибин близько 5 м. Сумарне просідання складає 4,10 см. Згідно ДБН А.2.1-1-2014  майданчик розташований в зоні розвитку I (першого) типу ґрунтових умов за </w:t>
      </w:r>
      <w:proofErr w:type="spellStart"/>
      <w:r>
        <w:rPr>
          <w:rFonts w:ascii="Times New Roman" w:hAnsi="Times New Roman" w:cs="Times New Roman"/>
          <w:color w:val="000000"/>
          <w:sz w:val="28"/>
          <w:szCs w:val="28"/>
          <w:lang w:val="uk-UA"/>
        </w:rPr>
        <w:t>просадністю</w:t>
      </w:r>
      <w:proofErr w:type="spellEnd"/>
      <w:r>
        <w:rPr>
          <w:rFonts w:ascii="Times New Roman" w:hAnsi="Times New Roman" w:cs="Times New Roman"/>
          <w:color w:val="000000"/>
          <w:sz w:val="28"/>
          <w:szCs w:val="28"/>
          <w:lang w:val="uk-UA"/>
        </w:rPr>
        <w:t>.</w:t>
      </w:r>
    </w:p>
    <w:p w:rsidR="002E6784" w:rsidRDefault="00A661E8">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Таким чином, ділянка робіт по сукупності факторів вказаних в ДБН А.2.1-1-2014 відноситься до </w:t>
      </w:r>
      <w:r>
        <w:rPr>
          <w:rFonts w:ascii="Times New Roman" w:hAnsi="Times New Roman" w:cs="Times New Roman"/>
          <w:sz w:val="28"/>
          <w:szCs w:val="28"/>
          <w:lang w:val="uk-UA"/>
        </w:rPr>
        <w:t>IІI (третьої)</w:t>
      </w:r>
      <w:r>
        <w:rPr>
          <w:rFonts w:ascii="Times New Roman" w:hAnsi="Times New Roman" w:cs="Times New Roman"/>
          <w:color w:val="000000"/>
          <w:sz w:val="28"/>
          <w:szCs w:val="28"/>
          <w:lang w:val="uk-UA"/>
        </w:rPr>
        <w:t xml:space="preserve"> категорії складності інженерно-геологічних умов.</w:t>
      </w:r>
    </w:p>
    <w:p w:rsidR="002E6784" w:rsidRDefault="00A661E8">
      <w:pPr>
        <w:pStyle w:val="ab"/>
        <w:spacing w:after="0" w:line="360" w:lineRule="auto"/>
        <w:ind w:left="0" w:firstLine="567"/>
        <w:jc w:val="both"/>
        <w:rPr>
          <w:color w:val="000000"/>
          <w:sz w:val="28"/>
          <w:szCs w:val="28"/>
          <w:lang w:val="uk-UA"/>
        </w:rPr>
      </w:pPr>
      <w:r>
        <w:rPr>
          <w:color w:val="000000"/>
          <w:sz w:val="28"/>
          <w:szCs w:val="28"/>
          <w:u w:val="single"/>
          <w:lang w:val="uk-UA"/>
        </w:rPr>
        <w:t>Геологічні та інженерно геологічні процеси та явища.</w:t>
      </w:r>
      <w:r>
        <w:rPr>
          <w:color w:val="000000"/>
          <w:sz w:val="28"/>
          <w:szCs w:val="28"/>
          <w:lang w:val="uk-UA"/>
        </w:rPr>
        <w:t xml:space="preserve"> На денній поверхні даної території не виявлені прояви геологічних та інженерно-геологічних процесів. </w:t>
      </w:r>
    </w:p>
    <w:p w:rsidR="002E6784" w:rsidRDefault="00A661E8">
      <w:pPr>
        <w:rPr>
          <w:rFonts w:ascii="Times New Roman" w:eastAsia="Calibri" w:hAnsi="Times New Roman" w:cs="Times New Roman"/>
          <w:color w:val="000000"/>
          <w:sz w:val="28"/>
          <w:szCs w:val="28"/>
          <w:lang w:val="uk-UA" w:eastAsia="en-US"/>
        </w:rPr>
      </w:pPr>
      <w:r>
        <w:rPr>
          <w:color w:val="000000"/>
          <w:sz w:val="28"/>
          <w:szCs w:val="28"/>
          <w:lang w:val="uk-UA"/>
        </w:rPr>
        <w:br w:type="page"/>
      </w:r>
    </w:p>
    <w:p w:rsidR="002E6784" w:rsidRDefault="002E6784">
      <w:pPr>
        <w:pStyle w:val="ab"/>
        <w:spacing w:after="0" w:line="360" w:lineRule="auto"/>
        <w:ind w:left="0" w:firstLine="567"/>
        <w:jc w:val="both"/>
        <w:rPr>
          <w:color w:val="000000"/>
          <w:sz w:val="28"/>
          <w:szCs w:val="28"/>
          <w:lang w:val="uk-UA"/>
        </w:rPr>
      </w:pPr>
    </w:p>
    <w:p w:rsidR="002E6784" w:rsidRDefault="00A661E8">
      <w:pPr>
        <w:pStyle w:val="af1"/>
        <w:numPr>
          <w:ilvl w:val="1"/>
          <w:numId w:val="6"/>
        </w:num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Гідрогеологічні умови ділянки (станом на 2020 рік)</w:t>
      </w:r>
    </w:p>
    <w:p w:rsidR="002E6784" w:rsidRDefault="00A661E8">
      <w:pPr>
        <w:pStyle w:val="ab"/>
        <w:spacing w:after="0" w:line="360" w:lineRule="auto"/>
        <w:ind w:left="0" w:firstLine="568"/>
        <w:jc w:val="both"/>
        <w:rPr>
          <w:color w:val="000000"/>
          <w:sz w:val="28"/>
          <w:szCs w:val="28"/>
          <w:lang w:val="uk-UA"/>
        </w:rPr>
      </w:pPr>
      <w:r>
        <w:rPr>
          <w:color w:val="000000"/>
          <w:sz w:val="28"/>
          <w:szCs w:val="28"/>
          <w:u w:val="single"/>
          <w:lang w:val="uk-UA"/>
        </w:rPr>
        <w:t>Ґрунтові води.</w:t>
      </w:r>
      <w:r>
        <w:rPr>
          <w:color w:val="000000"/>
          <w:sz w:val="28"/>
          <w:szCs w:val="28"/>
          <w:lang w:val="uk-UA"/>
        </w:rPr>
        <w:t xml:space="preserve"> На період досліджень (березень 2020 року) ґрунтові води у межах  досліджуваної ділянки залягають на глибині 5,5 - 7,5 м (абсолютні відмітки  55,23 - 56,59 м) у четвертинних лесових відкладах. Водовмісними породами є ґрунти   ІГЕ 3а (суглинок лесовий легкий, пилуватий, </w:t>
      </w:r>
      <w:proofErr w:type="spellStart"/>
      <w:r>
        <w:rPr>
          <w:color w:val="000000"/>
          <w:sz w:val="28"/>
          <w:szCs w:val="28"/>
          <w:lang w:val="uk-UA"/>
        </w:rPr>
        <w:t>сіровато</w:t>
      </w:r>
      <w:proofErr w:type="spellEnd"/>
      <w:r>
        <w:rPr>
          <w:color w:val="000000"/>
          <w:sz w:val="28"/>
          <w:szCs w:val="28"/>
          <w:lang w:val="uk-UA"/>
        </w:rPr>
        <w:t xml:space="preserve">-бурий до пальового, </w:t>
      </w:r>
      <w:proofErr w:type="spellStart"/>
      <w:r>
        <w:rPr>
          <w:color w:val="000000"/>
          <w:sz w:val="28"/>
          <w:szCs w:val="28"/>
          <w:lang w:val="uk-UA"/>
        </w:rPr>
        <w:t>тугопластичний</w:t>
      </w:r>
      <w:proofErr w:type="spellEnd"/>
      <w:r>
        <w:rPr>
          <w:color w:val="000000"/>
          <w:sz w:val="28"/>
          <w:szCs w:val="28"/>
          <w:lang w:val="uk-UA"/>
        </w:rPr>
        <w:t xml:space="preserve"> до </w:t>
      </w:r>
      <w:proofErr w:type="spellStart"/>
      <w:r>
        <w:rPr>
          <w:color w:val="000000"/>
          <w:sz w:val="28"/>
          <w:szCs w:val="28"/>
          <w:lang w:val="uk-UA"/>
        </w:rPr>
        <w:t>пливного</w:t>
      </w:r>
      <w:proofErr w:type="spellEnd"/>
      <w:r>
        <w:rPr>
          <w:color w:val="000000"/>
          <w:sz w:val="28"/>
          <w:szCs w:val="28"/>
          <w:lang w:val="uk-UA"/>
        </w:rPr>
        <w:t xml:space="preserve">, не </w:t>
      </w:r>
      <w:proofErr w:type="spellStart"/>
      <w:r>
        <w:rPr>
          <w:color w:val="000000"/>
          <w:sz w:val="28"/>
          <w:szCs w:val="28"/>
          <w:lang w:val="uk-UA"/>
        </w:rPr>
        <w:t>просідний</w:t>
      </w:r>
      <w:proofErr w:type="spellEnd"/>
      <w:r>
        <w:rPr>
          <w:color w:val="000000"/>
          <w:sz w:val="28"/>
          <w:szCs w:val="28"/>
          <w:lang w:val="uk-UA"/>
        </w:rPr>
        <w:t>), ІГЕ 4 (суглинок лесовий важкий, світло-коричневий, твердий до м</w:t>
      </w:r>
      <w:r>
        <w:rPr>
          <w:color w:val="000000"/>
          <w:sz w:val="28"/>
          <w:szCs w:val="28"/>
        </w:rPr>
        <w:t>’</w:t>
      </w:r>
      <w:proofErr w:type="spellStart"/>
      <w:r>
        <w:rPr>
          <w:color w:val="000000"/>
          <w:sz w:val="28"/>
          <w:szCs w:val="28"/>
          <w:lang w:val="uk-UA"/>
        </w:rPr>
        <w:t>якопластичного</w:t>
      </w:r>
      <w:proofErr w:type="spellEnd"/>
      <w:r>
        <w:rPr>
          <w:color w:val="000000"/>
          <w:sz w:val="28"/>
          <w:szCs w:val="28"/>
          <w:lang w:val="uk-UA"/>
        </w:rPr>
        <w:t xml:space="preserve">) та ІГЕ 5 (суглинок лесовий легкий, </w:t>
      </w:r>
      <w:proofErr w:type="spellStart"/>
      <w:r>
        <w:rPr>
          <w:color w:val="000000"/>
          <w:sz w:val="28"/>
          <w:szCs w:val="28"/>
          <w:lang w:val="uk-UA"/>
        </w:rPr>
        <w:t>сіровато</w:t>
      </w:r>
      <w:proofErr w:type="spellEnd"/>
      <w:r>
        <w:rPr>
          <w:color w:val="000000"/>
          <w:sz w:val="28"/>
          <w:szCs w:val="28"/>
          <w:lang w:val="uk-UA"/>
        </w:rPr>
        <w:t>-бурий до пальового, м</w:t>
      </w:r>
      <w:r>
        <w:rPr>
          <w:color w:val="000000"/>
          <w:sz w:val="28"/>
          <w:szCs w:val="28"/>
        </w:rPr>
        <w:t>’</w:t>
      </w:r>
      <w:proofErr w:type="spellStart"/>
      <w:r>
        <w:rPr>
          <w:color w:val="000000"/>
          <w:sz w:val="28"/>
          <w:szCs w:val="28"/>
          <w:lang w:val="uk-UA"/>
        </w:rPr>
        <w:t>якопластичний</w:t>
      </w:r>
      <w:proofErr w:type="spellEnd"/>
      <w:r>
        <w:rPr>
          <w:color w:val="000000"/>
          <w:sz w:val="28"/>
          <w:szCs w:val="28"/>
          <w:lang w:val="uk-UA"/>
        </w:rPr>
        <w:t xml:space="preserve">). </w:t>
      </w:r>
      <w:proofErr w:type="spellStart"/>
      <w:r>
        <w:rPr>
          <w:color w:val="000000"/>
          <w:sz w:val="28"/>
          <w:szCs w:val="28"/>
          <w:lang w:val="uk-UA"/>
        </w:rPr>
        <w:t>Водоупором</w:t>
      </w:r>
      <w:proofErr w:type="spellEnd"/>
      <w:r>
        <w:rPr>
          <w:color w:val="000000"/>
          <w:sz w:val="28"/>
          <w:szCs w:val="28"/>
          <w:lang w:val="uk-UA"/>
        </w:rPr>
        <w:t xml:space="preserve"> є глина червоно-бура ІГЕ 6. </w:t>
      </w:r>
    </w:p>
    <w:p w:rsidR="002E6784" w:rsidRDefault="00A661E8">
      <w:pPr>
        <w:spacing w:line="360" w:lineRule="auto"/>
        <w:ind w:firstLine="568"/>
        <w:jc w:val="both"/>
        <w:rPr>
          <w:rFonts w:ascii="Times New Roman" w:hAnsi="Times New Roman" w:cs="Times New Roman"/>
          <w:bCs/>
          <w:sz w:val="28"/>
          <w:szCs w:val="28"/>
        </w:rPr>
      </w:pPr>
      <w:r>
        <w:rPr>
          <w:rFonts w:ascii="Times New Roman" w:hAnsi="Times New Roman" w:cs="Times New Roman"/>
          <w:color w:val="000000"/>
          <w:sz w:val="28"/>
          <w:szCs w:val="28"/>
          <w:lang w:val="uk-UA"/>
        </w:rPr>
        <w:t>Глибина рівня ґрунтових вод збільшується з південного-заходу на північний схід (рис.7). Найменші глибини залягання ґрунтових вод спостерігаються поблизу водойми, що розташована на південному-заході.</w:t>
      </w:r>
    </w:p>
    <w:p w:rsidR="002E6784" w:rsidRDefault="002E6784">
      <w:pPr>
        <w:pStyle w:val="ab"/>
        <w:spacing w:after="0" w:line="360" w:lineRule="auto"/>
        <w:ind w:left="0" w:firstLine="567"/>
        <w:jc w:val="both"/>
        <w:rPr>
          <w:color w:val="000000"/>
          <w:sz w:val="28"/>
          <w:szCs w:val="28"/>
        </w:rPr>
      </w:pPr>
    </w:p>
    <w:p w:rsidR="002E6784" w:rsidRDefault="00A661E8">
      <w:pPr>
        <w:pStyle w:val="ab"/>
        <w:spacing w:after="0" w:line="360" w:lineRule="auto"/>
        <w:ind w:left="0"/>
        <w:jc w:val="center"/>
        <w:rPr>
          <w:color w:val="000000"/>
          <w:sz w:val="28"/>
          <w:szCs w:val="28"/>
          <w:lang w:val="uk-UA"/>
        </w:rPr>
      </w:pPr>
      <w:r>
        <w:rPr>
          <w:noProof/>
          <w:color w:val="000000"/>
          <w:sz w:val="28"/>
          <w:szCs w:val="28"/>
          <w:lang w:val="uk-UA" w:eastAsia="uk-UA"/>
        </w:rPr>
        <w:lastRenderedPageBreak/>
        <w:drawing>
          <wp:inline distT="0" distB="0" distL="0" distR="0">
            <wp:extent cx="4124325" cy="5833110"/>
            <wp:effectExtent l="19050" t="0" r="9525" b="0"/>
            <wp:docPr id="6" name="Рисунок 2" descr="D:\victor4\карта глубин.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2" descr="D:\victor4\карта глубин.png"/>
                    <pic:cNvPicPr>
                      <a:picLocks noChangeAspect="1" noChangeArrowheads="1"/>
                    </pic:cNvPicPr>
                  </pic:nvPicPr>
                  <pic:blipFill>
                    <a:blip r:embed="rId39" cstate="print"/>
                    <a:srcRect/>
                    <a:stretch>
                      <a:fillRect/>
                    </a:stretch>
                  </pic:blipFill>
                  <pic:spPr>
                    <a:xfrm>
                      <a:off x="0" y="0"/>
                      <a:ext cx="4125596" cy="5835069"/>
                    </a:xfrm>
                    <a:prstGeom prst="rect">
                      <a:avLst/>
                    </a:prstGeom>
                    <a:noFill/>
                    <a:ln w="9525">
                      <a:noFill/>
                      <a:miter lim="800000"/>
                      <a:headEnd/>
                      <a:tailEnd/>
                    </a:ln>
                  </pic:spPr>
                </pic:pic>
              </a:graphicData>
            </a:graphic>
          </wp:inline>
        </w:drawing>
      </w:r>
    </w:p>
    <w:p w:rsidR="002E6784" w:rsidRDefault="00A661E8">
      <w:pPr>
        <w:pStyle w:val="ab"/>
        <w:spacing w:after="0" w:line="360" w:lineRule="auto"/>
        <w:ind w:left="0"/>
        <w:jc w:val="center"/>
        <w:rPr>
          <w:i/>
          <w:color w:val="000000"/>
          <w:sz w:val="28"/>
          <w:szCs w:val="28"/>
          <w:lang w:val="uk-UA"/>
        </w:rPr>
      </w:pPr>
      <w:r>
        <w:rPr>
          <w:i/>
          <w:color w:val="000000"/>
          <w:sz w:val="28"/>
          <w:szCs w:val="28"/>
          <w:lang w:val="uk-UA"/>
        </w:rPr>
        <w:t>Рис.7 – Глибина рівня ґрунтових вод на ділянці, м</w:t>
      </w:r>
    </w:p>
    <w:p w:rsidR="002E6784" w:rsidRDefault="00A661E8">
      <w:pPr>
        <w:pStyle w:val="ab"/>
        <w:spacing w:after="0" w:line="360" w:lineRule="auto"/>
        <w:ind w:left="0" w:firstLine="708"/>
        <w:jc w:val="both"/>
        <w:rPr>
          <w:color w:val="000000"/>
          <w:sz w:val="28"/>
          <w:szCs w:val="28"/>
          <w:lang w:val="uk-UA"/>
        </w:rPr>
      </w:pPr>
      <w:r>
        <w:rPr>
          <w:color w:val="000000"/>
          <w:sz w:val="28"/>
          <w:szCs w:val="28"/>
          <w:lang w:val="uk-UA"/>
        </w:rPr>
        <w:t xml:space="preserve">Абсолютні відмітки крівлі червоно-бурих глин, що слугують </w:t>
      </w:r>
      <w:proofErr w:type="spellStart"/>
      <w:r>
        <w:rPr>
          <w:color w:val="000000"/>
          <w:sz w:val="28"/>
          <w:szCs w:val="28"/>
          <w:lang w:val="uk-UA"/>
        </w:rPr>
        <w:t>водоупором</w:t>
      </w:r>
      <w:proofErr w:type="spellEnd"/>
      <w:r>
        <w:rPr>
          <w:color w:val="000000"/>
          <w:sz w:val="28"/>
          <w:szCs w:val="28"/>
          <w:lang w:val="uk-UA"/>
        </w:rPr>
        <w:t xml:space="preserve"> для ґрунтових вод, збільшуються від 51 до 54 м з півдня на північ (рис.8). </w:t>
      </w:r>
    </w:p>
    <w:p w:rsidR="002E6784" w:rsidRDefault="00A661E8">
      <w:pPr>
        <w:pStyle w:val="ab"/>
        <w:spacing w:after="0" w:line="360" w:lineRule="auto"/>
        <w:ind w:left="0"/>
        <w:jc w:val="center"/>
        <w:rPr>
          <w:color w:val="000000"/>
          <w:sz w:val="28"/>
          <w:szCs w:val="28"/>
          <w:lang w:val="uk-UA"/>
        </w:rPr>
      </w:pPr>
      <w:r>
        <w:rPr>
          <w:noProof/>
          <w:color w:val="000000"/>
          <w:sz w:val="28"/>
          <w:szCs w:val="28"/>
          <w:lang w:val="uk-UA" w:eastAsia="uk-UA"/>
        </w:rPr>
        <w:lastRenderedPageBreak/>
        <w:drawing>
          <wp:inline distT="0" distB="0" distL="0" distR="0">
            <wp:extent cx="4175125" cy="5905500"/>
            <wp:effectExtent l="19050" t="0" r="0" b="0"/>
            <wp:docPr id="2" name="Рисунок 1" descr="D:\victor4\кровлякраснобуріхглин.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descr="D:\victor4\кровлякраснобуріхглин.png"/>
                    <pic:cNvPicPr>
                      <a:picLocks noChangeAspect="1" noChangeArrowheads="1"/>
                    </pic:cNvPicPr>
                  </pic:nvPicPr>
                  <pic:blipFill>
                    <a:blip r:embed="rId40" cstate="print"/>
                    <a:srcRect/>
                    <a:stretch>
                      <a:fillRect/>
                    </a:stretch>
                  </pic:blipFill>
                  <pic:spPr>
                    <a:xfrm>
                      <a:off x="0" y="0"/>
                      <a:ext cx="4175809" cy="5906088"/>
                    </a:xfrm>
                    <a:prstGeom prst="rect">
                      <a:avLst/>
                    </a:prstGeom>
                    <a:noFill/>
                    <a:ln w="9525">
                      <a:noFill/>
                      <a:miter lim="800000"/>
                      <a:headEnd/>
                      <a:tailEnd/>
                    </a:ln>
                  </pic:spPr>
                </pic:pic>
              </a:graphicData>
            </a:graphic>
          </wp:inline>
        </w:drawing>
      </w:r>
    </w:p>
    <w:p w:rsidR="002E6784" w:rsidRDefault="00A661E8">
      <w:pPr>
        <w:pStyle w:val="ab"/>
        <w:spacing w:after="0" w:line="360" w:lineRule="auto"/>
        <w:ind w:left="0"/>
        <w:jc w:val="center"/>
        <w:rPr>
          <w:i/>
          <w:color w:val="000000"/>
          <w:sz w:val="28"/>
          <w:szCs w:val="28"/>
          <w:lang w:val="uk-UA"/>
        </w:rPr>
      </w:pPr>
      <w:r>
        <w:rPr>
          <w:i/>
          <w:color w:val="000000"/>
          <w:sz w:val="28"/>
          <w:szCs w:val="28"/>
          <w:lang w:val="uk-UA"/>
        </w:rPr>
        <w:t>Рис.8 – Абсолютні відмітки крівлі червоно-бурих глин, м</w:t>
      </w:r>
    </w:p>
    <w:p w:rsidR="002E6784" w:rsidRDefault="00A661E8">
      <w:pPr>
        <w:pStyle w:val="ab"/>
        <w:spacing w:after="0" w:line="360" w:lineRule="auto"/>
        <w:ind w:left="0" w:firstLine="708"/>
        <w:rPr>
          <w:color w:val="000000"/>
          <w:sz w:val="28"/>
          <w:szCs w:val="28"/>
          <w:lang w:val="uk-UA"/>
        </w:rPr>
      </w:pPr>
      <w:r>
        <w:rPr>
          <w:color w:val="000000"/>
          <w:sz w:val="28"/>
          <w:szCs w:val="28"/>
          <w:lang w:val="uk-UA"/>
        </w:rPr>
        <w:t>Потужність обводненої товщі збільшується з півночі на південь (рис.9). Найбільшу потужність обводнена товща має на північному заході (більше 4,5 м) , найменшу – на півночі (менше 2 м).</w:t>
      </w:r>
    </w:p>
    <w:p w:rsidR="002E6784" w:rsidRDefault="00A661E8">
      <w:pPr>
        <w:pStyle w:val="ab"/>
        <w:spacing w:after="0" w:line="360" w:lineRule="auto"/>
        <w:ind w:left="0"/>
        <w:jc w:val="center"/>
        <w:rPr>
          <w:i/>
          <w:color w:val="000000"/>
          <w:sz w:val="28"/>
          <w:szCs w:val="28"/>
          <w:lang w:val="uk-UA"/>
        </w:rPr>
      </w:pPr>
      <w:r>
        <w:rPr>
          <w:i/>
          <w:noProof/>
          <w:color w:val="000000"/>
          <w:sz w:val="28"/>
          <w:szCs w:val="28"/>
          <w:lang w:val="uk-UA" w:eastAsia="uk-UA"/>
        </w:rPr>
        <w:lastRenderedPageBreak/>
        <w:drawing>
          <wp:inline distT="0" distB="0" distL="0" distR="0">
            <wp:extent cx="4491355" cy="6353175"/>
            <wp:effectExtent l="19050" t="0" r="3885" b="0"/>
            <wp:docPr id="7" name="Рисунок 3" descr="D:\victor4\мощнобводнтолщ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3" descr="D:\victor4\мощнобводнтолщи.png"/>
                    <pic:cNvPicPr>
                      <a:picLocks noChangeAspect="1" noChangeArrowheads="1"/>
                    </pic:cNvPicPr>
                  </pic:nvPicPr>
                  <pic:blipFill>
                    <a:blip r:embed="rId41" cstate="print"/>
                    <a:srcRect/>
                    <a:stretch>
                      <a:fillRect/>
                    </a:stretch>
                  </pic:blipFill>
                  <pic:spPr>
                    <a:xfrm>
                      <a:off x="0" y="0"/>
                      <a:ext cx="4493078" cy="6354820"/>
                    </a:xfrm>
                    <a:prstGeom prst="rect">
                      <a:avLst/>
                    </a:prstGeom>
                    <a:noFill/>
                    <a:ln w="9525">
                      <a:noFill/>
                      <a:miter lim="800000"/>
                      <a:headEnd/>
                      <a:tailEnd/>
                    </a:ln>
                  </pic:spPr>
                </pic:pic>
              </a:graphicData>
            </a:graphic>
          </wp:inline>
        </w:drawing>
      </w:r>
    </w:p>
    <w:p w:rsidR="002E6784" w:rsidRDefault="00A661E8">
      <w:pPr>
        <w:pStyle w:val="ab"/>
        <w:spacing w:after="0" w:line="360" w:lineRule="auto"/>
        <w:ind w:left="0"/>
        <w:jc w:val="center"/>
        <w:rPr>
          <w:i/>
          <w:color w:val="000000"/>
          <w:sz w:val="28"/>
          <w:szCs w:val="28"/>
          <w:lang w:val="uk-UA"/>
        </w:rPr>
      </w:pPr>
      <w:r>
        <w:rPr>
          <w:i/>
          <w:color w:val="000000"/>
          <w:sz w:val="28"/>
          <w:szCs w:val="28"/>
          <w:lang w:val="uk-UA"/>
        </w:rPr>
        <w:t>Рис.9 – Потужність обводненої товщі, м</w:t>
      </w:r>
    </w:p>
    <w:p w:rsidR="002E6784" w:rsidRDefault="00A661E8">
      <w:pPr>
        <w:spacing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Під час інженерно-геологічних досліджень із свердловин №1, №4 і №10 були відібрані проби води із глибини 5,5 – 7,5 метрів. За даними хімічного аналізу вода має такі характеристики: прозора, без запаху, із незначним осадом ґрунту, мінералізація 2,4 – 3,1 г/дм</w:t>
      </w:r>
      <w:r>
        <w:rPr>
          <w:rFonts w:ascii="Times New Roman" w:hAnsi="Times New Roman" w:cs="Times New Roman"/>
          <w:color w:val="000000" w:themeColor="text1"/>
          <w:sz w:val="28"/>
          <w:szCs w:val="28"/>
          <w:vertAlign w:val="superscript"/>
          <w:lang w:val="uk-UA"/>
        </w:rPr>
        <w:t>3</w:t>
      </w:r>
      <w:r>
        <w:rPr>
          <w:rFonts w:ascii="Times New Roman" w:hAnsi="Times New Roman" w:cs="Times New Roman"/>
          <w:color w:val="000000" w:themeColor="text1"/>
          <w:sz w:val="28"/>
          <w:szCs w:val="28"/>
          <w:lang w:val="uk-UA"/>
        </w:rPr>
        <w:t>, жорсткість 11,5 – 22,5 моль/дм</w:t>
      </w:r>
      <w:r>
        <w:rPr>
          <w:rFonts w:ascii="Times New Roman" w:hAnsi="Times New Roman" w:cs="Times New Roman"/>
          <w:color w:val="000000" w:themeColor="text1"/>
          <w:sz w:val="28"/>
          <w:szCs w:val="28"/>
          <w:vertAlign w:val="superscript"/>
          <w:lang w:val="uk-UA"/>
        </w:rPr>
        <w:t>3</w:t>
      </w:r>
      <w:r>
        <w:rPr>
          <w:rFonts w:ascii="Times New Roman" w:hAnsi="Times New Roman" w:cs="Times New Roman"/>
          <w:color w:val="000000" w:themeColor="text1"/>
          <w:sz w:val="28"/>
          <w:szCs w:val="28"/>
          <w:lang w:val="uk-UA"/>
        </w:rPr>
        <w:t>,  водневий показник (</w:t>
      </w:r>
      <w:proofErr w:type="spellStart"/>
      <w:r>
        <w:rPr>
          <w:rFonts w:ascii="Times New Roman" w:hAnsi="Times New Roman" w:cs="Times New Roman"/>
          <w:color w:val="000000" w:themeColor="text1"/>
          <w:sz w:val="28"/>
          <w:szCs w:val="28"/>
          <w:lang w:val="uk-UA"/>
        </w:rPr>
        <w:t>рН</w:t>
      </w:r>
      <w:proofErr w:type="spellEnd"/>
      <w:r>
        <w:rPr>
          <w:rFonts w:ascii="Times New Roman" w:hAnsi="Times New Roman" w:cs="Times New Roman"/>
          <w:color w:val="000000" w:themeColor="text1"/>
          <w:sz w:val="28"/>
          <w:szCs w:val="28"/>
          <w:lang w:val="uk-UA"/>
        </w:rPr>
        <w:t xml:space="preserve">) 6,8 – 7,5. Води слабко- або </w:t>
      </w:r>
      <w:proofErr w:type="spellStart"/>
      <w:r>
        <w:rPr>
          <w:rFonts w:ascii="Times New Roman" w:hAnsi="Times New Roman" w:cs="Times New Roman"/>
          <w:color w:val="000000" w:themeColor="text1"/>
          <w:sz w:val="28"/>
          <w:szCs w:val="28"/>
          <w:lang w:val="uk-UA"/>
        </w:rPr>
        <w:t>середньоагресивні</w:t>
      </w:r>
      <w:proofErr w:type="spellEnd"/>
      <w:r>
        <w:rPr>
          <w:rFonts w:ascii="Times New Roman" w:hAnsi="Times New Roman" w:cs="Times New Roman"/>
          <w:color w:val="000000" w:themeColor="text1"/>
          <w:sz w:val="28"/>
          <w:szCs w:val="28"/>
          <w:lang w:val="uk-UA"/>
        </w:rPr>
        <w:t xml:space="preserve"> за вмістом хлоридів до арматури залізобетонних конструкцій при періодичному змочуванні. За аніонним складом води відносяться до </w:t>
      </w:r>
      <w:proofErr w:type="spellStart"/>
      <w:r>
        <w:rPr>
          <w:rFonts w:ascii="Times New Roman" w:hAnsi="Times New Roman" w:cs="Times New Roman"/>
          <w:color w:val="000000" w:themeColor="text1"/>
          <w:sz w:val="28"/>
          <w:szCs w:val="28"/>
          <w:lang w:val="uk-UA"/>
        </w:rPr>
        <w:t>змішанних</w:t>
      </w:r>
      <w:proofErr w:type="spellEnd"/>
      <w:r>
        <w:rPr>
          <w:rFonts w:ascii="Times New Roman" w:hAnsi="Times New Roman" w:cs="Times New Roman"/>
          <w:color w:val="000000" w:themeColor="text1"/>
          <w:sz w:val="28"/>
          <w:szCs w:val="28"/>
          <w:lang w:val="uk-UA"/>
        </w:rPr>
        <w:t>, за катіонним – до натрієвих (рис.10).</w:t>
      </w:r>
    </w:p>
    <w:tbl>
      <w:tblPr>
        <w:tblStyle w:val="af0"/>
        <w:tblW w:w="0" w:type="auto"/>
        <w:tblLook w:val="04A0" w:firstRow="1" w:lastRow="0" w:firstColumn="1" w:lastColumn="0" w:noHBand="0" w:noVBand="1"/>
      </w:tblPr>
      <w:tblGrid>
        <w:gridCol w:w="4785"/>
        <w:gridCol w:w="4786"/>
      </w:tblGrid>
      <w:tr w:rsidR="002E6784">
        <w:tc>
          <w:tcPr>
            <w:tcW w:w="4785" w:type="dxa"/>
          </w:tcPr>
          <w:p w:rsidR="002E6784" w:rsidRDefault="00A661E8">
            <w:pPr>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noProof/>
                <w:color w:val="000000" w:themeColor="text1"/>
                <w:sz w:val="28"/>
                <w:szCs w:val="28"/>
                <w:lang w:val="uk-UA" w:eastAsia="uk-UA"/>
              </w:rPr>
              <w:lastRenderedPageBreak/>
              <w:drawing>
                <wp:inline distT="0" distB="0" distL="0" distR="0">
                  <wp:extent cx="3003550" cy="2733675"/>
                  <wp:effectExtent l="19050" t="0" r="6340"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1"/>
                          <pic:cNvPicPr>
                            <a:picLocks noChangeAspect="1" noChangeArrowheads="1"/>
                          </pic:cNvPicPr>
                        </pic:nvPicPr>
                        <pic:blipFill>
                          <a:blip r:embed="rId42" cstate="print"/>
                          <a:srcRect l="2724" r="56942" b="34758"/>
                          <a:stretch>
                            <a:fillRect/>
                          </a:stretch>
                        </pic:blipFill>
                        <pic:spPr>
                          <a:xfrm>
                            <a:off x="0" y="0"/>
                            <a:ext cx="3003560" cy="2733675"/>
                          </a:xfrm>
                          <a:prstGeom prst="rect">
                            <a:avLst/>
                          </a:prstGeom>
                          <a:noFill/>
                          <a:ln w="9525">
                            <a:noFill/>
                            <a:miter lim="800000"/>
                            <a:headEnd/>
                            <a:tailEnd/>
                          </a:ln>
                        </pic:spPr>
                      </pic:pic>
                    </a:graphicData>
                  </a:graphic>
                </wp:inline>
              </w:drawing>
            </w:r>
          </w:p>
        </w:tc>
        <w:tc>
          <w:tcPr>
            <w:tcW w:w="4786" w:type="dxa"/>
          </w:tcPr>
          <w:p w:rsidR="002E6784" w:rsidRDefault="00A661E8">
            <w:pPr>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noProof/>
                <w:color w:val="000000" w:themeColor="text1"/>
                <w:sz w:val="28"/>
                <w:szCs w:val="28"/>
                <w:lang w:val="uk-UA" w:eastAsia="uk-UA"/>
              </w:rPr>
              <w:drawing>
                <wp:inline distT="0" distB="0" distL="0" distR="0">
                  <wp:extent cx="3001645" cy="2619375"/>
                  <wp:effectExtent l="19050" t="0" r="8049" b="0"/>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2"/>
                          <pic:cNvPicPr>
                            <a:picLocks noChangeAspect="1" noChangeArrowheads="1"/>
                          </pic:cNvPicPr>
                        </pic:nvPicPr>
                        <pic:blipFill>
                          <a:blip r:embed="rId43" cstate="print"/>
                          <a:srcRect l="1603" t="286" r="56892" b="35327"/>
                          <a:stretch>
                            <a:fillRect/>
                          </a:stretch>
                        </pic:blipFill>
                        <pic:spPr>
                          <a:xfrm>
                            <a:off x="0" y="0"/>
                            <a:ext cx="3003323" cy="2620660"/>
                          </a:xfrm>
                          <a:prstGeom prst="rect">
                            <a:avLst/>
                          </a:prstGeom>
                          <a:noFill/>
                          <a:ln w="9525">
                            <a:noFill/>
                            <a:miter lim="800000"/>
                            <a:headEnd/>
                            <a:tailEnd/>
                          </a:ln>
                        </pic:spPr>
                      </pic:pic>
                    </a:graphicData>
                  </a:graphic>
                </wp:inline>
              </w:drawing>
            </w:r>
          </w:p>
        </w:tc>
      </w:tr>
    </w:tbl>
    <w:p w:rsidR="002E6784" w:rsidRDefault="00A661E8">
      <w:pPr>
        <w:spacing w:after="0" w:line="360" w:lineRule="auto"/>
        <w:ind w:firstLine="567"/>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rPr>
        <w:t>Рис</w:t>
      </w:r>
      <w:r>
        <w:rPr>
          <w:rFonts w:ascii="Times New Roman" w:hAnsi="Times New Roman" w:cs="Times New Roman"/>
          <w:i/>
          <w:color w:val="000000" w:themeColor="text1"/>
          <w:sz w:val="28"/>
          <w:szCs w:val="28"/>
          <w:lang w:val="uk-UA"/>
        </w:rPr>
        <w:t>.10 – Аніонний та катіонний</w:t>
      </w:r>
      <w:r>
        <w:rPr>
          <w:rFonts w:ascii="Times New Roman" w:hAnsi="Times New Roman" w:cs="Times New Roman"/>
          <w:i/>
          <w:color w:val="000000" w:themeColor="text1"/>
          <w:sz w:val="28"/>
          <w:szCs w:val="28"/>
        </w:rPr>
        <w:t xml:space="preserve"> склад води в </w:t>
      </w:r>
      <w:proofErr w:type="spellStart"/>
      <w:r>
        <w:rPr>
          <w:rFonts w:ascii="Times New Roman" w:hAnsi="Times New Roman" w:cs="Times New Roman"/>
          <w:i/>
          <w:color w:val="000000" w:themeColor="text1"/>
          <w:sz w:val="28"/>
          <w:szCs w:val="28"/>
        </w:rPr>
        <w:t>свердловинах</w:t>
      </w:r>
      <w:proofErr w:type="spellEnd"/>
      <w:r>
        <w:rPr>
          <w:rFonts w:ascii="Times New Roman" w:hAnsi="Times New Roman" w:cs="Times New Roman"/>
          <w:i/>
          <w:color w:val="000000" w:themeColor="text1"/>
          <w:sz w:val="28"/>
          <w:szCs w:val="28"/>
        </w:rPr>
        <w:t xml:space="preserve"> №1, №4, №10</w:t>
      </w:r>
    </w:p>
    <w:p w:rsidR="002E6784" w:rsidRDefault="00A661E8">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Формули сольового складу води для свердловин №1, №4, №10:</w:t>
      </w:r>
    </w:p>
    <w:tbl>
      <w:tblPr>
        <w:tblW w:w="5518" w:type="dxa"/>
        <w:tblInd w:w="2394" w:type="dxa"/>
        <w:tblLook w:val="04A0" w:firstRow="1" w:lastRow="0" w:firstColumn="1" w:lastColumn="0" w:noHBand="0" w:noVBand="1"/>
      </w:tblPr>
      <w:tblGrid>
        <w:gridCol w:w="1017"/>
        <w:gridCol w:w="860"/>
        <w:gridCol w:w="528"/>
        <w:gridCol w:w="771"/>
        <w:gridCol w:w="528"/>
        <w:gridCol w:w="751"/>
        <w:gridCol w:w="1063"/>
      </w:tblGrid>
      <w:tr w:rsidR="002E6784">
        <w:trPr>
          <w:trHeight w:val="372"/>
        </w:trPr>
        <w:tc>
          <w:tcPr>
            <w:tcW w:w="1017" w:type="dxa"/>
            <w:vMerge w:val="restart"/>
            <w:tcBorders>
              <w:top w:val="nil"/>
              <w:left w:val="nil"/>
              <w:bottom w:val="nil"/>
              <w:right w:val="nil"/>
            </w:tcBorders>
            <w:shd w:val="clear" w:color="auto" w:fill="auto"/>
            <w:noWrap/>
            <w:vAlign w:val="center"/>
          </w:tcPr>
          <w:p w:rsidR="002E6784" w:rsidRDefault="00A661E8">
            <w:pPr>
              <w:spacing w:after="0" w:line="240" w:lineRule="auto"/>
              <w:jc w:val="center"/>
              <w:rPr>
                <w:rFonts w:ascii="Arial CYR" w:eastAsia="Times New Roman" w:hAnsi="Arial CYR" w:cs="Arial CYR"/>
                <w:sz w:val="36"/>
                <w:szCs w:val="36"/>
              </w:rPr>
            </w:pPr>
            <w:r>
              <w:rPr>
                <w:rFonts w:ascii="Arial CYR" w:eastAsia="Times New Roman" w:hAnsi="Arial CYR" w:cs="Arial CYR"/>
                <w:sz w:val="36"/>
                <w:szCs w:val="36"/>
              </w:rPr>
              <w:t>М</w:t>
            </w:r>
            <w:proofErr w:type="gramStart"/>
            <w:r>
              <w:rPr>
                <w:rFonts w:ascii="Arial CYR" w:eastAsia="Times New Roman" w:hAnsi="Arial CYR" w:cs="Arial CYR"/>
                <w:sz w:val="36"/>
                <w:szCs w:val="36"/>
              </w:rPr>
              <w:t>2</w:t>
            </w:r>
            <w:proofErr w:type="gramEnd"/>
            <w:r>
              <w:rPr>
                <w:rFonts w:ascii="Arial CYR" w:eastAsia="Times New Roman" w:hAnsi="Arial CYR" w:cs="Arial CYR"/>
                <w:sz w:val="36"/>
                <w:szCs w:val="36"/>
              </w:rPr>
              <w:t>,4</w:t>
            </w:r>
          </w:p>
        </w:tc>
        <w:tc>
          <w:tcPr>
            <w:tcW w:w="860" w:type="dxa"/>
            <w:tcBorders>
              <w:top w:val="nil"/>
              <w:left w:val="nil"/>
              <w:bottom w:val="single" w:sz="4" w:space="0" w:color="auto"/>
              <w:right w:val="nil"/>
            </w:tcBorders>
            <w:shd w:val="clear" w:color="auto" w:fill="auto"/>
            <w:noWrap/>
            <w:vAlign w:val="bottom"/>
          </w:tcPr>
          <w:p w:rsidR="002E6784" w:rsidRDefault="00A661E8">
            <w:pPr>
              <w:spacing w:after="0" w:line="240" w:lineRule="auto"/>
              <w:jc w:val="center"/>
              <w:rPr>
                <w:rFonts w:ascii="Arial CYR" w:eastAsia="Times New Roman" w:hAnsi="Arial CYR" w:cs="Arial CYR"/>
                <w:sz w:val="20"/>
                <w:szCs w:val="20"/>
              </w:rPr>
            </w:pPr>
            <w:r>
              <w:rPr>
                <w:rFonts w:ascii="Arial CYR" w:eastAsia="Times New Roman" w:hAnsi="Arial CYR" w:cs="Arial CYR"/>
                <w:sz w:val="20"/>
                <w:szCs w:val="20"/>
              </w:rPr>
              <w:t>HCO</w:t>
            </w:r>
            <w:r>
              <w:rPr>
                <w:rFonts w:ascii="Arial CYR" w:eastAsia="Times New Roman" w:hAnsi="Arial CYR" w:cs="Arial CYR"/>
                <w:sz w:val="16"/>
                <w:szCs w:val="16"/>
              </w:rPr>
              <w:t>3</w:t>
            </w:r>
            <w:r>
              <w:rPr>
                <w:rFonts w:ascii="Arial CYR" w:eastAsia="Times New Roman" w:hAnsi="Arial CYR" w:cs="Arial CYR"/>
                <w:sz w:val="20"/>
                <w:szCs w:val="20"/>
              </w:rPr>
              <w:t>¯</w:t>
            </w:r>
          </w:p>
        </w:tc>
        <w:tc>
          <w:tcPr>
            <w:tcW w:w="528" w:type="dxa"/>
            <w:tcBorders>
              <w:top w:val="nil"/>
              <w:left w:val="nil"/>
              <w:bottom w:val="single" w:sz="4" w:space="0" w:color="auto"/>
              <w:right w:val="nil"/>
            </w:tcBorders>
            <w:shd w:val="clear" w:color="auto" w:fill="auto"/>
            <w:noWrap/>
            <w:vAlign w:val="bottom"/>
          </w:tcPr>
          <w:p w:rsidR="002E6784" w:rsidRDefault="00A661E8">
            <w:pPr>
              <w:spacing w:after="0" w:line="240" w:lineRule="auto"/>
              <w:jc w:val="center"/>
              <w:rPr>
                <w:rFonts w:ascii="Arial CYR" w:eastAsia="Times New Roman" w:hAnsi="Arial CYR" w:cs="Arial CYR"/>
                <w:sz w:val="16"/>
                <w:szCs w:val="16"/>
              </w:rPr>
            </w:pPr>
            <w:r>
              <w:rPr>
                <w:rFonts w:ascii="Arial CYR" w:eastAsia="Times New Roman" w:hAnsi="Arial CYR" w:cs="Arial CYR"/>
                <w:sz w:val="16"/>
                <w:szCs w:val="16"/>
              </w:rPr>
              <w:t>37,9</w:t>
            </w:r>
          </w:p>
        </w:tc>
        <w:tc>
          <w:tcPr>
            <w:tcW w:w="771" w:type="dxa"/>
            <w:tcBorders>
              <w:top w:val="nil"/>
              <w:left w:val="nil"/>
              <w:bottom w:val="single" w:sz="4" w:space="0" w:color="auto"/>
              <w:right w:val="nil"/>
            </w:tcBorders>
            <w:shd w:val="clear" w:color="auto" w:fill="auto"/>
            <w:noWrap/>
            <w:vAlign w:val="bottom"/>
          </w:tcPr>
          <w:p w:rsidR="002E6784" w:rsidRDefault="00A661E8">
            <w:pPr>
              <w:spacing w:after="0" w:line="240" w:lineRule="auto"/>
              <w:jc w:val="center"/>
              <w:rPr>
                <w:rFonts w:ascii="Arial CYR" w:eastAsia="Times New Roman" w:hAnsi="Arial CYR" w:cs="Arial CYR"/>
                <w:sz w:val="20"/>
                <w:szCs w:val="20"/>
              </w:rPr>
            </w:pPr>
            <w:r>
              <w:rPr>
                <w:rFonts w:ascii="Arial CYR" w:eastAsia="Times New Roman" w:hAnsi="Arial CYR" w:cs="Arial CYR"/>
                <w:sz w:val="20"/>
                <w:szCs w:val="20"/>
              </w:rPr>
              <w:t>SO</w:t>
            </w:r>
            <w:r>
              <w:rPr>
                <w:rFonts w:ascii="Arial CYR" w:eastAsia="Times New Roman" w:hAnsi="Arial CYR" w:cs="Arial CYR"/>
                <w:sz w:val="16"/>
                <w:szCs w:val="16"/>
              </w:rPr>
              <w:t>4</w:t>
            </w:r>
            <w:r>
              <w:rPr>
                <w:rFonts w:ascii="Arial CYR" w:eastAsia="Times New Roman" w:hAnsi="Arial CYR" w:cs="Arial CYR"/>
                <w:sz w:val="20"/>
                <w:szCs w:val="20"/>
              </w:rPr>
              <w:t>²¯</w:t>
            </w:r>
          </w:p>
        </w:tc>
        <w:tc>
          <w:tcPr>
            <w:tcW w:w="528" w:type="dxa"/>
            <w:tcBorders>
              <w:top w:val="nil"/>
              <w:left w:val="nil"/>
              <w:bottom w:val="single" w:sz="4" w:space="0" w:color="auto"/>
              <w:right w:val="nil"/>
            </w:tcBorders>
            <w:shd w:val="clear" w:color="auto" w:fill="auto"/>
            <w:noWrap/>
            <w:vAlign w:val="bottom"/>
          </w:tcPr>
          <w:p w:rsidR="002E6784" w:rsidRDefault="00A661E8">
            <w:pPr>
              <w:spacing w:after="0" w:line="240" w:lineRule="auto"/>
              <w:jc w:val="center"/>
              <w:rPr>
                <w:rFonts w:ascii="Arial CYR" w:eastAsia="Times New Roman" w:hAnsi="Arial CYR" w:cs="Arial CYR"/>
                <w:sz w:val="16"/>
                <w:szCs w:val="16"/>
              </w:rPr>
            </w:pPr>
            <w:r>
              <w:rPr>
                <w:rFonts w:ascii="Arial CYR" w:eastAsia="Times New Roman" w:hAnsi="Arial CYR" w:cs="Arial CYR"/>
                <w:sz w:val="16"/>
                <w:szCs w:val="16"/>
              </w:rPr>
              <w:t>32,8</w:t>
            </w:r>
          </w:p>
        </w:tc>
        <w:tc>
          <w:tcPr>
            <w:tcW w:w="751" w:type="dxa"/>
            <w:tcBorders>
              <w:top w:val="nil"/>
              <w:left w:val="nil"/>
              <w:bottom w:val="single" w:sz="4" w:space="0" w:color="auto"/>
              <w:right w:val="nil"/>
            </w:tcBorders>
            <w:shd w:val="clear" w:color="auto" w:fill="auto"/>
            <w:noWrap/>
            <w:vAlign w:val="center"/>
          </w:tcPr>
          <w:p w:rsidR="002E6784" w:rsidRDefault="00A661E8">
            <w:pPr>
              <w:spacing w:after="0" w:line="240" w:lineRule="auto"/>
              <w:jc w:val="center"/>
              <w:rPr>
                <w:rFonts w:ascii="Arial CYR" w:eastAsia="Times New Roman" w:hAnsi="Arial CYR" w:cs="Arial CYR"/>
                <w:sz w:val="20"/>
                <w:szCs w:val="20"/>
              </w:rPr>
            </w:pPr>
            <w:proofErr w:type="spellStart"/>
            <w:r>
              <w:rPr>
                <w:rFonts w:ascii="Arial CYR" w:eastAsia="Times New Roman" w:hAnsi="Arial CYR" w:cs="Arial CYR"/>
                <w:sz w:val="20"/>
                <w:szCs w:val="20"/>
              </w:rPr>
              <w:t>Cl</w:t>
            </w:r>
            <w:proofErr w:type="spellEnd"/>
            <w:r>
              <w:rPr>
                <w:rFonts w:ascii="Arial CYR" w:eastAsia="Times New Roman" w:hAnsi="Arial CYR" w:cs="Arial CYR"/>
                <w:sz w:val="20"/>
                <w:szCs w:val="20"/>
              </w:rPr>
              <w:t>¯</w:t>
            </w:r>
          </w:p>
        </w:tc>
        <w:tc>
          <w:tcPr>
            <w:tcW w:w="1063" w:type="dxa"/>
            <w:tcBorders>
              <w:top w:val="nil"/>
              <w:left w:val="nil"/>
              <w:bottom w:val="single" w:sz="4" w:space="0" w:color="auto"/>
              <w:right w:val="nil"/>
            </w:tcBorders>
            <w:shd w:val="clear" w:color="auto" w:fill="auto"/>
            <w:noWrap/>
            <w:vAlign w:val="bottom"/>
          </w:tcPr>
          <w:p w:rsidR="002E6784" w:rsidRDefault="00A661E8">
            <w:pPr>
              <w:spacing w:after="0" w:line="240" w:lineRule="auto"/>
              <w:jc w:val="center"/>
              <w:rPr>
                <w:rFonts w:ascii="Arial CYR" w:eastAsia="Times New Roman" w:hAnsi="Arial CYR" w:cs="Arial CYR"/>
                <w:sz w:val="16"/>
                <w:szCs w:val="16"/>
              </w:rPr>
            </w:pPr>
            <w:r>
              <w:rPr>
                <w:rFonts w:ascii="Arial CYR" w:eastAsia="Times New Roman" w:hAnsi="Arial CYR" w:cs="Arial CYR"/>
                <w:sz w:val="16"/>
                <w:szCs w:val="16"/>
              </w:rPr>
              <w:t>29,3</w:t>
            </w:r>
          </w:p>
        </w:tc>
      </w:tr>
      <w:tr w:rsidR="002E6784">
        <w:trPr>
          <w:trHeight w:val="372"/>
        </w:trPr>
        <w:tc>
          <w:tcPr>
            <w:tcW w:w="1017" w:type="dxa"/>
            <w:vMerge/>
            <w:tcBorders>
              <w:top w:val="nil"/>
              <w:left w:val="nil"/>
              <w:bottom w:val="nil"/>
              <w:right w:val="nil"/>
            </w:tcBorders>
            <w:vAlign w:val="center"/>
          </w:tcPr>
          <w:p w:rsidR="002E6784" w:rsidRDefault="002E6784">
            <w:pPr>
              <w:spacing w:after="0" w:line="240" w:lineRule="auto"/>
              <w:jc w:val="center"/>
              <w:rPr>
                <w:rFonts w:ascii="Arial CYR" w:eastAsia="Times New Roman" w:hAnsi="Arial CYR" w:cs="Arial CYR"/>
                <w:sz w:val="36"/>
                <w:szCs w:val="36"/>
              </w:rPr>
            </w:pPr>
          </w:p>
        </w:tc>
        <w:tc>
          <w:tcPr>
            <w:tcW w:w="860" w:type="dxa"/>
            <w:tcBorders>
              <w:top w:val="nil"/>
              <w:left w:val="nil"/>
              <w:bottom w:val="nil"/>
              <w:right w:val="nil"/>
            </w:tcBorders>
            <w:shd w:val="clear" w:color="auto" w:fill="auto"/>
            <w:noWrap/>
            <w:vAlign w:val="bottom"/>
          </w:tcPr>
          <w:p w:rsidR="002E6784" w:rsidRDefault="00A661E8">
            <w:pPr>
              <w:spacing w:after="0" w:line="240" w:lineRule="auto"/>
              <w:jc w:val="center"/>
              <w:rPr>
                <w:rFonts w:ascii="Arial CYR" w:eastAsia="Times New Roman" w:hAnsi="Arial CYR" w:cs="Arial CYR"/>
                <w:sz w:val="20"/>
                <w:szCs w:val="20"/>
              </w:rPr>
            </w:pPr>
            <w:proofErr w:type="spellStart"/>
            <w:r>
              <w:rPr>
                <w:rFonts w:ascii="Arial CYR" w:eastAsia="Times New Roman" w:hAnsi="Arial CYR" w:cs="Arial CYR"/>
                <w:sz w:val="20"/>
                <w:szCs w:val="20"/>
              </w:rPr>
              <w:t>Na</w:t>
            </w:r>
            <w:proofErr w:type="spellEnd"/>
            <w:proofErr w:type="gramStart"/>
            <w:r>
              <w:rPr>
                <w:rFonts w:ascii="Arial" w:eastAsia="Times New Roman" w:hAnsi="Arial" w:cs="Arial"/>
                <w:sz w:val="20"/>
                <w:szCs w:val="20"/>
              </w:rPr>
              <w:t>+</w:t>
            </w:r>
            <w:r>
              <w:rPr>
                <w:rFonts w:ascii="Arial CYR" w:eastAsia="Times New Roman" w:hAnsi="Arial CYR" w:cs="Arial CYR"/>
                <w:sz w:val="20"/>
                <w:szCs w:val="20"/>
              </w:rPr>
              <w:t xml:space="preserve">  К</w:t>
            </w:r>
            <w:proofErr w:type="gramEnd"/>
            <w:r>
              <w:rPr>
                <w:rFonts w:ascii="Arial" w:eastAsia="Times New Roman" w:hAnsi="Arial" w:cs="Arial"/>
                <w:sz w:val="20"/>
                <w:szCs w:val="20"/>
              </w:rPr>
              <w:t>+</w:t>
            </w:r>
          </w:p>
        </w:tc>
        <w:tc>
          <w:tcPr>
            <w:tcW w:w="528" w:type="dxa"/>
            <w:tcBorders>
              <w:top w:val="nil"/>
              <w:left w:val="nil"/>
              <w:bottom w:val="nil"/>
              <w:right w:val="nil"/>
            </w:tcBorders>
            <w:shd w:val="clear" w:color="auto" w:fill="auto"/>
            <w:noWrap/>
            <w:vAlign w:val="bottom"/>
          </w:tcPr>
          <w:p w:rsidR="002E6784" w:rsidRDefault="00A661E8">
            <w:pPr>
              <w:spacing w:after="0" w:line="240" w:lineRule="auto"/>
              <w:jc w:val="center"/>
              <w:rPr>
                <w:rFonts w:ascii="Arial CYR" w:eastAsia="Times New Roman" w:hAnsi="Arial CYR" w:cs="Arial CYR"/>
                <w:sz w:val="16"/>
                <w:szCs w:val="16"/>
              </w:rPr>
            </w:pPr>
            <w:r>
              <w:rPr>
                <w:rFonts w:ascii="Arial CYR" w:eastAsia="Times New Roman" w:hAnsi="Arial CYR" w:cs="Arial CYR"/>
                <w:sz w:val="16"/>
                <w:szCs w:val="16"/>
              </w:rPr>
              <w:t>66,7</w:t>
            </w:r>
          </w:p>
        </w:tc>
        <w:tc>
          <w:tcPr>
            <w:tcW w:w="771" w:type="dxa"/>
            <w:tcBorders>
              <w:top w:val="nil"/>
              <w:left w:val="nil"/>
              <w:bottom w:val="nil"/>
              <w:right w:val="nil"/>
            </w:tcBorders>
            <w:shd w:val="clear" w:color="auto" w:fill="auto"/>
            <w:noWrap/>
            <w:vAlign w:val="bottom"/>
          </w:tcPr>
          <w:p w:rsidR="002E6784" w:rsidRDefault="00A661E8">
            <w:pPr>
              <w:spacing w:after="0" w:line="240" w:lineRule="auto"/>
              <w:jc w:val="center"/>
              <w:rPr>
                <w:rFonts w:ascii="Arial CYR" w:eastAsia="Times New Roman" w:hAnsi="Arial CYR" w:cs="Arial CYR"/>
                <w:sz w:val="20"/>
                <w:szCs w:val="20"/>
              </w:rPr>
            </w:pPr>
            <w:r>
              <w:rPr>
                <w:rFonts w:ascii="Arial CYR" w:eastAsia="Times New Roman" w:hAnsi="Arial CYR" w:cs="Arial CYR"/>
                <w:sz w:val="20"/>
                <w:szCs w:val="20"/>
              </w:rPr>
              <w:t>Mg²+</w:t>
            </w:r>
          </w:p>
        </w:tc>
        <w:tc>
          <w:tcPr>
            <w:tcW w:w="528" w:type="dxa"/>
            <w:tcBorders>
              <w:top w:val="nil"/>
              <w:left w:val="nil"/>
              <w:bottom w:val="nil"/>
              <w:right w:val="nil"/>
            </w:tcBorders>
            <w:shd w:val="clear" w:color="auto" w:fill="auto"/>
            <w:noWrap/>
            <w:vAlign w:val="bottom"/>
          </w:tcPr>
          <w:p w:rsidR="002E6784" w:rsidRDefault="00A661E8">
            <w:pPr>
              <w:spacing w:after="0" w:line="240" w:lineRule="auto"/>
              <w:jc w:val="center"/>
              <w:rPr>
                <w:rFonts w:ascii="Arial CYR" w:eastAsia="Times New Roman" w:hAnsi="Arial CYR" w:cs="Arial CYR"/>
                <w:sz w:val="16"/>
                <w:szCs w:val="16"/>
              </w:rPr>
            </w:pPr>
            <w:r>
              <w:rPr>
                <w:rFonts w:ascii="Arial CYR" w:eastAsia="Times New Roman" w:hAnsi="Arial CYR" w:cs="Arial CYR"/>
                <w:sz w:val="16"/>
                <w:szCs w:val="16"/>
              </w:rPr>
              <w:t>20,3</w:t>
            </w:r>
          </w:p>
        </w:tc>
        <w:tc>
          <w:tcPr>
            <w:tcW w:w="751" w:type="dxa"/>
            <w:tcBorders>
              <w:top w:val="nil"/>
              <w:left w:val="nil"/>
              <w:bottom w:val="nil"/>
              <w:right w:val="nil"/>
            </w:tcBorders>
            <w:shd w:val="clear" w:color="auto" w:fill="auto"/>
            <w:noWrap/>
            <w:vAlign w:val="bottom"/>
          </w:tcPr>
          <w:p w:rsidR="002E6784" w:rsidRDefault="00A661E8">
            <w:pPr>
              <w:spacing w:after="0" w:line="240" w:lineRule="auto"/>
              <w:jc w:val="center"/>
              <w:rPr>
                <w:rFonts w:ascii="Arial CYR" w:eastAsia="Times New Roman" w:hAnsi="Arial CYR" w:cs="Arial CYR"/>
                <w:sz w:val="20"/>
                <w:szCs w:val="20"/>
              </w:rPr>
            </w:pPr>
            <w:r>
              <w:rPr>
                <w:rFonts w:ascii="Arial CYR" w:eastAsia="Times New Roman" w:hAnsi="Arial CYR" w:cs="Arial CYR"/>
                <w:sz w:val="20"/>
                <w:szCs w:val="20"/>
              </w:rPr>
              <w:t>Ca²+</w:t>
            </w:r>
          </w:p>
        </w:tc>
        <w:tc>
          <w:tcPr>
            <w:tcW w:w="1063" w:type="dxa"/>
            <w:tcBorders>
              <w:top w:val="nil"/>
              <w:left w:val="nil"/>
              <w:bottom w:val="nil"/>
              <w:right w:val="nil"/>
            </w:tcBorders>
            <w:shd w:val="clear" w:color="auto" w:fill="auto"/>
            <w:noWrap/>
            <w:vAlign w:val="bottom"/>
          </w:tcPr>
          <w:p w:rsidR="002E6784" w:rsidRDefault="00A661E8">
            <w:pPr>
              <w:spacing w:after="0" w:line="240" w:lineRule="auto"/>
              <w:jc w:val="center"/>
              <w:rPr>
                <w:rFonts w:ascii="Arial CYR" w:eastAsia="Times New Roman" w:hAnsi="Arial CYR" w:cs="Arial CYR"/>
                <w:sz w:val="16"/>
                <w:szCs w:val="16"/>
              </w:rPr>
            </w:pPr>
            <w:r>
              <w:rPr>
                <w:rFonts w:ascii="Arial CYR" w:eastAsia="Times New Roman" w:hAnsi="Arial CYR" w:cs="Arial CYR"/>
                <w:sz w:val="16"/>
                <w:szCs w:val="16"/>
              </w:rPr>
              <w:t>13,0</w:t>
            </w:r>
          </w:p>
        </w:tc>
      </w:tr>
    </w:tbl>
    <w:p w:rsidR="002E6784" w:rsidRDefault="002E6784">
      <w:pPr>
        <w:spacing w:before="240" w:line="360" w:lineRule="auto"/>
        <w:ind w:firstLine="567"/>
        <w:jc w:val="center"/>
        <w:rPr>
          <w:rFonts w:ascii="Times New Roman" w:hAnsi="Times New Roman" w:cs="Times New Roman"/>
          <w:color w:val="000000" w:themeColor="text1"/>
          <w:sz w:val="28"/>
          <w:szCs w:val="28"/>
          <w:lang w:val="uk-UA"/>
        </w:rPr>
      </w:pPr>
    </w:p>
    <w:tbl>
      <w:tblPr>
        <w:tblW w:w="5104" w:type="dxa"/>
        <w:tblInd w:w="2454" w:type="dxa"/>
        <w:tblLook w:val="04A0" w:firstRow="1" w:lastRow="0" w:firstColumn="1" w:lastColumn="0" w:noHBand="0" w:noVBand="1"/>
      </w:tblPr>
      <w:tblGrid>
        <w:gridCol w:w="1020"/>
        <w:gridCol w:w="820"/>
        <w:gridCol w:w="528"/>
        <w:gridCol w:w="860"/>
        <w:gridCol w:w="528"/>
        <w:gridCol w:w="820"/>
        <w:gridCol w:w="528"/>
      </w:tblGrid>
      <w:tr w:rsidR="002E6784">
        <w:trPr>
          <w:trHeight w:val="315"/>
        </w:trPr>
        <w:tc>
          <w:tcPr>
            <w:tcW w:w="1020" w:type="dxa"/>
            <w:vMerge w:val="restart"/>
            <w:tcBorders>
              <w:top w:val="nil"/>
              <w:left w:val="nil"/>
              <w:bottom w:val="nil"/>
              <w:right w:val="nil"/>
            </w:tcBorders>
            <w:shd w:val="clear" w:color="auto" w:fill="auto"/>
            <w:noWrap/>
            <w:vAlign w:val="center"/>
          </w:tcPr>
          <w:p w:rsidR="002E6784" w:rsidRDefault="00A661E8">
            <w:pPr>
              <w:jc w:val="center"/>
              <w:rPr>
                <w:rFonts w:ascii="Arial CYR" w:hAnsi="Arial CYR" w:cs="Arial CYR"/>
                <w:sz w:val="36"/>
                <w:szCs w:val="36"/>
              </w:rPr>
            </w:pPr>
            <w:r>
              <w:rPr>
                <w:rFonts w:ascii="Arial CYR" w:hAnsi="Arial CYR" w:cs="Arial CYR"/>
                <w:sz w:val="36"/>
                <w:szCs w:val="36"/>
              </w:rPr>
              <w:t>М3,1</w:t>
            </w:r>
          </w:p>
        </w:tc>
        <w:tc>
          <w:tcPr>
            <w:tcW w:w="820" w:type="dxa"/>
            <w:tcBorders>
              <w:top w:val="nil"/>
              <w:left w:val="nil"/>
              <w:bottom w:val="single" w:sz="4" w:space="0" w:color="auto"/>
              <w:right w:val="nil"/>
            </w:tcBorders>
            <w:shd w:val="clear" w:color="auto" w:fill="auto"/>
            <w:noWrap/>
            <w:vAlign w:val="bottom"/>
          </w:tcPr>
          <w:p w:rsidR="002E6784" w:rsidRDefault="00A661E8">
            <w:pPr>
              <w:jc w:val="center"/>
              <w:rPr>
                <w:rFonts w:ascii="Arial CYR" w:hAnsi="Arial CYR" w:cs="Arial CYR"/>
                <w:sz w:val="20"/>
                <w:szCs w:val="20"/>
              </w:rPr>
            </w:pPr>
            <w:r>
              <w:rPr>
                <w:rFonts w:ascii="Arial CYR" w:hAnsi="Arial CYR" w:cs="Arial CYR"/>
                <w:sz w:val="20"/>
                <w:szCs w:val="20"/>
              </w:rPr>
              <w:t>SO</w:t>
            </w:r>
            <w:r>
              <w:rPr>
                <w:rFonts w:ascii="Arial CYR" w:hAnsi="Arial CYR" w:cs="Arial CYR"/>
                <w:sz w:val="16"/>
                <w:szCs w:val="16"/>
              </w:rPr>
              <w:t>4</w:t>
            </w:r>
            <w:r>
              <w:rPr>
                <w:rFonts w:ascii="Arial CYR" w:hAnsi="Arial CYR" w:cs="Arial CYR"/>
                <w:sz w:val="20"/>
                <w:szCs w:val="20"/>
              </w:rPr>
              <w:t>²¯</w:t>
            </w:r>
          </w:p>
        </w:tc>
        <w:tc>
          <w:tcPr>
            <w:tcW w:w="528" w:type="dxa"/>
            <w:tcBorders>
              <w:top w:val="nil"/>
              <w:left w:val="nil"/>
              <w:bottom w:val="single" w:sz="4" w:space="0" w:color="auto"/>
              <w:right w:val="nil"/>
            </w:tcBorders>
            <w:shd w:val="clear" w:color="auto" w:fill="auto"/>
            <w:noWrap/>
            <w:vAlign w:val="bottom"/>
          </w:tcPr>
          <w:p w:rsidR="002E6784" w:rsidRDefault="00A661E8">
            <w:pPr>
              <w:jc w:val="center"/>
              <w:rPr>
                <w:rFonts w:ascii="Arial CYR" w:hAnsi="Arial CYR" w:cs="Arial CYR"/>
                <w:sz w:val="16"/>
                <w:szCs w:val="16"/>
              </w:rPr>
            </w:pPr>
            <w:r>
              <w:rPr>
                <w:rFonts w:ascii="Arial CYR" w:hAnsi="Arial CYR" w:cs="Arial CYR"/>
                <w:sz w:val="16"/>
                <w:szCs w:val="16"/>
              </w:rPr>
              <w:t>44,7</w:t>
            </w:r>
          </w:p>
        </w:tc>
        <w:tc>
          <w:tcPr>
            <w:tcW w:w="860" w:type="dxa"/>
            <w:tcBorders>
              <w:top w:val="nil"/>
              <w:left w:val="nil"/>
              <w:bottom w:val="single" w:sz="4" w:space="0" w:color="auto"/>
              <w:right w:val="nil"/>
            </w:tcBorders>
            <w:shd w:val="clear" w:color="auto" w:fill="auto"/>
            <w:noWrap/>
            <w:vAlign w:val="bottom"/>
          </w:tcPr>
          <w:p w:rsidR="002E6784" w:rsidRDefault="00A661E8">
            <w:pPr>
              <w:jc w:val="center"/>
              <w:rPr>
                <w:rFonts w:ascii="Arial CYR" w:hAnsi="Arial CYR" w:cs="Arial CYR"/>
                <w:sz w:val="20"/>
                <w:szCs w:val="20"/>
              </w:rPr>
            </w:pPr>
            <w:r>
              <w:rPr>
                <w:rFonts w:ascii="Arial CYR" w:hAnsi="Arial CYR" w:cs="Arial CYR"/>
                <w:sz w:val="20"/>
                <w:szCs w:val="20"/>
              </w:rPr>
              <w:t>HCO</w:t>
            </w:r>
            <w:r>
              <w:rPr>
                <w:rFonts w:ascii="Arial CYR" w:hAnsi="Arial CYR" w:cs="Arial CYR"/>
                <w:sz w:val="16"/>
                <w:szCs w:val="16"/>
              </w:rPr>
              <w:t>3</w:t>
            </w:r>
            <w:r>
              <w:rPr>
                <w:rFonts w:ascii="Arial CYR" w:hAnsi="Arial CYR" w:cs="Arial CYR"/>
                <w:sz w:val="20"/>
                <w:szCs w:val="20"/>
              </w:rPr>
              <w:t>¯</w:t>
            </w:r>
          </w:p>
        </w:tc>
        <w:tc>
          <w:tcPr>
            <w:tcW w:w="528" w:type="dxa"/>
            <w:tcBorders>
              <w:top w:val="nil"/>
              <w:left w:val="nil"/>
              <w:bottom w:val="single" w:sz="4" w:space="0" w:color="auto"/>
              <w:right w:val="nil"/>
            </w:tcBorders>
            <w:shd w:val="clear" w:color="auto" w:fill="auto"/>
            <w:noWrap/>
            <w:vAlign w:val="bottom"/>
          </w:tcPr>
          <w:p w:rsidR="002E6784" w:rsidRDefault="00A661E8">
            <w:pPr>
              <w:jc w:val="center"/>
              <w:rPr>
                <w:rFonts w:ascii="Arial CYR" w:hAnsi="Arial CYR" w:cs="Arial CYR"/>
                <w:sz w:val="16"/>
                <w:szCs w:val="16"/>
              </w:rPr>
            </w:pPr>
            <w:r>
              <w:rPr>
                <w:rFonts w:ascii="Arial CYR" w:hAnsi="Arial CYR" w:cs="Arial CYR"/>
                <w:sz w:val="16"/>
                <w:szCs w:val="16"/>
              </w:rPr>
              <w:t>29,5</w:t>
            </w:r>
          </w:p>
        </w:tc>
        <w:tc>
          <w:tcPr>
            <w:tcW w:w="820" w:type="dxa"/>
            <w:tcBorders>
              <w:top w:val="nil"/>
              <w:left w:val="nil"/>
              <w:bottom w:val="single" w:sz="4" w:space="0" w:color="auto"/>
              <w:right w:val="nil"/>
            </w:tcBorders>
            <w:shd w:val="clear" w:color="auto" w:fill="auto"/>
            <w:noWrap/>
            <w:vAlign w:val="center"/>
          </w:tcPr>
          <w:p w:rsidR="002E6784" w:rsidRDefault="00A661E8">
            <w:pPr>
              <w:jc w:val="center"/>
              <w:rPr>
                <w:rFonts w:ascii="Arial CYR" w:hAnsi="Arial CYR" w:cs="Arial CYR"/>
                <w:sz w:val="20"/>
                <w:szCs w:val="20"/>
              </w:rPr>
            </w:pPr>
            <w:proofErr w:type="spellStart"/>
            <w:r>
              <w:rPr>
                <w:rFonts w:ascii="Arial CYR" w:hAnsi="Arial CYR" w:cs="Arial CYR"/>
                <w:sz w:val="20"/>
                <w:szCs w:val="20"/>
              </w:rPr>
              <w:t>Cl</w:t>
            </w:r>
            <w:proofErr w:type="spellEnd"/>
            <w:r>
              <w:rPr>
                <w:rFonts w:ascii="Arial CYR" w:hAnsi="Arial CYR" w:cs="Arial CYR"/>
                <w:sz w:val="20"/>
                <w:szCs w:val="20"/>
              </w:rPr>
              <w:t>¯</w:t>
            </w:r>
          </w:p>
        </w:tc>
        <w:tc>
          <w:tcPr>
            <w:tcW w:w="528" w:type="dxa"/>
            <w:tcBorders>
              <w:top w:val="nil"/>
              <w:left w:val="nil"/>
              <w:bottom w:val="single" w:sz="4" w:space="0" w:color="auto"/>
              <w:right w:val="nil"/>
            </w:tcBorders>
            <w:shd w:val="clear" w:color="auto" w:fill="auto"/>
            <w:noWrap/>
            <w:vAlign w:val="bottom"/>
          </w:tcPr>
          <w:p w:rsidR="002E6784" w:rsidRDefault="00A661E8">
            <w:pPr>
              <w:jc w:val="center"/>
              <w:rPr>
                <w:rFonts w:ascii="Arial CYR" w:hAnsi="Arial CYR" w:cs="Arial CYR"/>
                <w:sz w:val="16"/>
                <w:szCs w:val="16"/>
              </w:rPr>
            </w:pPr>
            <w:r>
              <w:rPr>
                <w:rFonts w:ascii="Arial CYR" w:hAnsi="Arial CYR" w:cs="Arial CYR"/>
                <w:sz w:val="16"/>
                <w:szCs w:val="16"/>
              </w:rPr>
              <w:t>25,8</w:t>
            </w:r>
          </w:p>
        </w:tc>
      </w:tr>
      <w:tr w:rsidR="002E6784">
        <w:trPr>
          <w:trHeight w:val="315"/>
        </w:trPr>
        <w:tc>
          <w:tcPr>
            <w:tcW w:w="1020" w:type="dxa"/>
            <w:vMerge/>
            <w:tcBorders>
              <w:top w:val="nil"/>
              <w:left w:val="nil"/>
              <w:bottom w:val="nil"/>
              <w:right w:val="nil"/>
            </w:tcBorders>
            <w:vAlign w:val="center"/>
          </w:tcPr>
          <w:p w:rsidR="002E6784" w:rsidRDefault="002E6784">
            <w:pPr>
              <w:jc w:val="center"/>
              <w:rPr>
                <w:rFonts w:ascii="Arial CYR" w:hAnsi="Arial CYR" w:cs="Arial CYR"/>
                <w:sz w:val="36"/>
                <w:szCs w:val="36"/>
              </w:rPr>
            </w:pPr>
          </w:p>
        </w:tc>
        <w:tc>
          <w:tcPr>
            <w:tcW w:w="820" w:type="dxa"/>
            <w:tcBorders>
              <w:top w:val="nil"/>
              <w:left w:val="nil"/>
              <w:bottom w:val="nil"/>
              <w:right w:val="nil"/>
            </w:tcBorders>
            <w:shd w:val="clear" w:color="auto" w:fill="auto"/>
            <w:noWrap/>
            <w:vAlign w:val="bottom"/>
          </w:tcPr>
          <w:p w:rsidR="002E6784" w:rsidRDefault="00A661E8">
            <w:pPr>
              <w:jc w:val="center"/>
              <w:rPr>
                <w:rFonts w:ascii="Arial CYR" w:hAnsi="Arial CYR" w:cs="Arial CYR"/>
                <w:sz w:val="20"/>
                <w:szCs w:val="20"/>
              </w:rPr>
            </w:pPr>
            <w:proofErr w:type="spellStart"/>
            <w:r>
              <w:rPr>
                <w:rFonts w:ascii="Arial CYR" w:hAnsi="Arial CYR" w:cs="Arial CYR"/>
                <w:sz w:val="20"/>
                <w:szCs w:val="20"/>
              </w:rPr>
              <w:t>Na</w:t>
            </w:r>
            <w:proofErr w:type="spellEnd"/>
            <w:proofErr w:type="gramStart"/>
            <w:r>
              <w:rPr>
                <w:rFonts w:ascii="Arial" w:hAnsi="Arial" w:cs="Arial"/>
                <w:sz w:val="20"/>
                <w:szCs w:val="20"/>
              </w:rPr>
              <w:t>+</w:t>
            </w:r>
            <w:r>
              <w:rPr>
                <w:rFonts w:ascii="Arial CYR" w:hAnsi="Arial CYR" w:cs="Arial CYR"/>
                <w:sz w:val="20"/>
                <w:szCs w:val="20"/>
              </w:rPr>
              <w:t xml:space="preserve">  К</w:t>
            </w:r>
            <w:proofErr w:type="gramEnd"/>
            <w:r>
              <w:rPr>
                <w:rFonts w:ascii="Arial" w:hAnsi="Arial" w:cs="Arial"/>
                <w:sz w:val="20"/>
                <w:szCs w:val="20"/>
              </w:rPr>
              <w:t>+</w:t>
            </w:r>
          </w:p>
        </w:tc>
        <w:tc>
          <w:tcPr>
            <w:tcW w:w="528" w:type="dxa"/>
            <w:tcBorders>
              <w:top w:val="nil"/>
              <w:left w:val="nil"/>
              <w:bottom w:val="nil"/>
              <w:right w:val="nil"/>
            </w:tcBorders>
            <w:shd w:val="clear" w:color="auto" w:fill="auto"/>
            <w:noWrap/>
            <w:vAlign w:val="bottom"/>
          </w:tcPr>
          <w:p w:rsidR="002E6784" w:rsidRDefault="00A661E8">
            <w:pPr>
              <w:jc w:val="center"/>
              <w:rPr>
                <w:rFonts w:ascii="Arial CYR" w:hAnsi="Arial CYR" w:cs="Arial CYR"/>
                <w:sz w:val="16"/>
                <w:szCs w:val="16"/>
              </w:rPr>
            </w:pPr>
            <w:r>
              <w:rPr>
                <w:rFonts w:ascii="Arial CYR" w:hAnsi="Arial CYR" w:cs="Arial CYR"/>
                <w:sz w:val="16"/>
                <w:szCs w:val="16"/>
              </w:rPr>
              <w:t>50,8</w:t>
            </w:r>
          </w:p>
        </w:tc>
        <w:tc>
          <w:tcPr>
            <w:tcW w:w="860" w:type="dxa"/>
            <w:tcBorders>
              <w:top w:val="nil"/>
              <w:left w:val="nil"/>
              <w:bottom w:val="nil"/>
              <w:right w:val="nil"/>
            </w:tcBorders>
            <w:shd w:val="clear" w:color="auto" w:fill="auto"/>
            <w:noWrap/>
            <w:vAlign w:val="bottom"/>
          </w:tcPr>
          <w:p w:rsidR="002E6784" w:rsidRDefault="00A661E8">
            <w:pPr>
              <w:jc w:val="center"/>
              <w:rPr>
                <w:rFonts w:ascii="Arial CYR" w:hAnsi="Arial CYR" w:cs="Arial CYR"/>
                <w:sz w:val="20"/>
                <w:szCs w:val="20"/>
              </w:rPr>
            </w:pPr>
            <w:r>
              <w:rPr>
                <w:rFonts w:ascii="Arial CYR" w:hAnsi="Arial CYR" w:cs="Arial CYR"/>
                <w:sz w:val="20"/>
                <w:szCs w:val="20"/>
              </w:rPr>
              <w:t>Mg²+</w:t>
            </w:r>
          </w:p>
        </w:tc>
        <w:tc>
          <w:tcPr>
            <w:tcW w:w="528" w:type="dxa"/>
            <w:tcBorders>
              <w:top w:val="nil"/>
              <w:left w:val="nil"/>
              <w:bottom w:val="nil"/>
              <w:right w:val="nil"/>
            </w:tcBorders>
            <w:shd w:val="clear" w:color="auto" w:fill="auto"/>
            <w:noWrap/>
            <w:vAlign w:val="bottom"/>
          </w:tcPr>
          <w:p w:rsidR="002E6784" w:rsidRDefault="00A661E8">
            <w:pPr>
              <w:jc w:val="center"/>
              <w:rPr>
                <w:rFonts w:ascii="Arial CYR" w:hAnsi="Arial CYR" w:cs="Arial CYR"/>
                <w:sz w:val="16"/>
                <w:szCs w:val="16"/>
              </w:rPr>
            </w:pPr>
            <w:r>
              <w:rPr>
                <w:rFonts w:ascii="Arial CYR" w:hAnsi="Arial CYR" w:cs="Arial CYR"/>
                <w:sz w:val="16"/>
                <w:szCs w:val="16"/>
              </w:rPr>
              <w:t>31,7</w:t>
            </w:r>
          </w:p>
        </w:tc>
        <w:tc>
          <w:tcPr>
            <w:tcW w:w="820" w:type="dxa"/>
            <w:tcBorders>
              <w:top w:val="nil"/>
              <w:left w:val="nil"/>
              <w:bottom w:val="nil"/>
              <w:right w:val="nil"/>
            </w:tcBorders>
            <w:shd w:val="clear" w:color="auto" w:fill="auto"/>
            <w:noWrap/>
            <w:vAlign w:val="bottom"/>
          </w:tcPr>
          <w:p w:rsidR="002E6784" w:rsidRDefault="00A661E8">
            <w:pPr>
              <w:jc w:val="center"/>
              <w:rPr>
                <w:rFonts w:ascii="Arial CYR" w:hAnsi="Arial CYR" w:cs="Arial CYR"/>
                <w:sz w:val="20"/>
                <w:szCs w:val="20"/>
              </w:rPr>
            </w:pPr>
            <w:r>
              <w:rPr>
                <w:rFonts w:ascii="Arial CYR" w:hAnsi="Arial CYR" w:cs="Arial CYR"/>
                <w:sz w:val="20"/>
                <w:szCs w:val="20"/>
              </w:rPr>
              <w:t>Ca²+</w:t>
            </w:r>
          </w:p>
        </w:tc>
        <w:tc>
          <w:tcPr>
            <w:tcW w:w="528" w:type="dxa"/>
            <w:tcBorders>
              <w:top w:val="nil"/>
              <w:left w:val="nil"/>
              <w:bottom w:val="nil"/>
              <w:right w:val="nil"/>
            </w:tcBorders>
            <w:shd w:val="clear" w:color="auto" w:fill="auto"/>
            <w:noWrap/>
            <w:vAlign w:val="bottom"/>
          </w:tcPr>
          <w:p w:rsidR="002E6784" w:rsidRDefault="00A661E8">
            <w:pPr>
              <w:jc w:val="center"/>
              <w:rPr>
                <w:rFonts w:ascii="Arial CYR" w:hAnsi="Arial CYR" w:cs="Arial CYR"/>
                <w:sz w:val="16"/>
                <w:szCs w:val="16"/>
              </w:rPr>
            </w:pPr>
            <w:r>
              <w:rPr>
                <w:rFonts w:ascii="Arial CYR" w:hAnsi="Arial CYR" w:cs="Arial CYR"/>
                <w:sz w:val="16"/>
                <w:szCs w:val="16"/>
              </w:rPr>
              <w:t>17,5</w:t>
            </w:r>
          </w:p>
        </w:tc>
      </w:tr>
    </w:tbl>
    <w:p w:rsidR="002E6784" w:rsidRDefault="002E6784">
      <w:pPr>
        <w:spacing w:before="240" w:line="360" w:lineRule="auto"/>
        <w:jc w:val="center"/>
        <w:rPr>
          <w:rFonts w:ascii="Times New Roman" w:hAnsi="Times New Roman" w:cs="Times New Roman"/>
          <w:color w:val="000000" w:themeColor="text1"/>
          <w:sz w:val="28"/>
          <w:szCs w:val="28"/>
          <w:lang w:val="uk-UA"/>
        </w:rPr>
      </w:pPr>
    </w:p>
    <w:tbl>
      <w:tblPr>
        <w:tblW w:w="5104" w:type="dxa"/>
        <w:tblInd w:w="2379" w:type="dxa"/>
        <w:tblLook w:val="04A0" w:firstRow="1" w:lastRow="0" w:firstColumn="1" w:lastColumn="0" w:noHBand="0" w:noVBand="1"/>
      </w:tblPr>
      <w:tblGrid>
        <w:gridCol w:w="1020"/>
        <w:gridCol w:w="820"/>
        <w:gridCol w:w="528"/>
        <w:gridCol w:w="860"/>
        <w:gridCol w:w="528"/>
        <w:gridCol w:w="820"/>
        <w:gridCol w:w="528"/>
      </w:tblGrid>
      <w:tr w:rsidR="002E6784">
        <w:trPr>
          <w:trHeight w:val="315"/>
        </w:trPr>
        <w:tc>
          <w:tcPr>
            <w:tcW w:w="1020" w:type="dxa"/>
            <w:vMerge w:val="restart"/>
            <w:tcBorders>
              <w:top w:val="nil"/>
              <w:left w:val="nil"/>
              <w:bottom w:val="nil"/>
              <w:right w:val="nil"/>
            </w:tcBorders>
            <w:shd w:val="clear" w:color="auto" w:fill="auto"/>
            <w:noWrap/>
            <w:vAlign w:val="center"/>
          </w:tcPr>
          <w:p w:rsidR="002E6784" w:rsidRDefault="00A661E8">
            <w:pPr>
              <w:jc w:val="center"/>
              <w:rPr>
                <w:rFonts w:ascii="Arial CYR" w:hAnsi="Arial CYR" w:cs="Arial CYR"/>
                <w:sz w:val="36"/>
                <w:szCs w:val="36"/>
              </w:rPr>
            </w:pPr>
            <w:r>
              <w:rPr>
                <w:rFonts w:ascii="Arial CYR" w:hAnsi="Arial CYR" w:cs="Arial CYR"/>
                <w:sz w:val="36"/>
                <w:szCs w:val="36"/>
              </w:rPr>
              <w:t>М</w:t>
            </w:r>
            <w:proofErr w:type="gramStart"/>
            <w:r>
              <w:rPr>
                <w:rFonts w:ascii="Arial CYR" w:hAnsi="Arial CYR" w:cs="Arial CYR"/>
                <w:sz w:val="36"/>
                <w:szCs w:val="36"/>
              </w:rPr>
              <w:t>2</w:t>
            </w:r>
            <w:proofErr w:type="gramEnd"/>
            <w:r>
              <w:rPr>
                <w:rFonts w:ascii="Arial CYR" w:hAnsi="Arial CYR" w:cs="Arial CYR"/>
                <w:sz w:val="36"/>
                <w:szCs w:val="36"/>
              </w:rPr>
              <w:t>,5</w:t>
            </w:r>
          </w:p>
        </w:tc>
        <w:tc>
          <w:tcPr>
            <w:tcW w:w="820" w:type="dxa"/>
            <w:tcBorders>
              <w:top w:val="nil"/>
              <w:left w:val="nil"/>
              <w:bottom w:val="single" w:sz="4" w:space="0" w:color="auto"/>
              <w:right w:val="nil"/>
            </w:tcBorders>
            <w:shd w:val="clear" w:color="auto" w:fill="auto"/>
            <w:noWrap/>
            <w:vAlign w:val="center"/>
          </w:tcPr>
          <w:p w:rsidR="002E6784" w:rsidRDefault="00A661E8">
            <w:pPr>
              <w:jc w:val="center"/>
              <w:rPr>
                <w:rFonts w:ascii="Arial CYR" w:hAnsi="Arial CYR" w:cs="Arial CYR"/>
                <w:sz w:val="20"/>
                <w:szCs w:val="20"/>
              </w:rPr>
            </w:pPr>
            <w:proofErr w:type="spellStart"/>
            <w:r>
              <w:rPr>
                <w:rFonts w:ascii="Arial CYR" w:hAnsi="Arial CYR" w:cs="Arial CYR"/>
                <w:sz w:val="20"/>
                <w:szCs w:val="20"/>
              </w:rPr>
              <w:t>Cl</w:t>
            </w:r>
            <w:proofErr w:type="spellEnd"/>
            <w:r>
              <w:rPr>
                <w:rFonts w:ascii="Arial CYR" w:hAnsi="Arial CYR" w:cs="Arial CYR"/>
                <w:sz w:val="20"/>
                <w:szCs w:val="20"/>
              </w:rPr>
              <w:t>¯</w:t>
            </w:r>
          </w:p>
        </w:tc>
        <w:tc>
          <w:tcPr>
            <w:tcW w:w="528" w:type="dxa"/>
            <w:tcBorders>
              <w:top w:val="nil"/>
              <w:left w:val="nil"/>
              <w:bottom w:val="single" w:sz="4" w:space="0" w:color="auto"/>
              <w:right w:val="nil"/>
            </w:tcBorders>
            <w:shd w:val="clear" w:color="auto" w:fill="auto"/>
            <w:noWrap/>
            <w:vAlign w:val="bottom"/>
          </w:tcPr>
          <w:p w:rsidR="002E6784" w:rsidRDefault="00A661E8">
            <w:pPr>
              <w:jc w:val="center"/>
              <w:rPr>
                <w:rFonts w:ascii="Arial CYR" w:hAnsi="Arial CYR" w:cs="Arial CYR"/>
                <w:sz w:val="16"/>
                <w:szCs w:val="16"/>
              </w:rPr>
            </w:pPr>
            <w:r>
              <w:rPr>
                <w:rFonts w:ascii="Arial CYR" w:hAnsi="Arial CYR" w:cs="Arial CYR"/>
                <w:sz w:val="16"/>
                <w:szCs w:val="16"/>
              </w:rPr>
              <w:t>39,7</w:t>
            </w:r>
          </w:p>
        </w:tc>
        <w:tc>
          <w:tcPr>
            <w:tcW w:w="860" w:type="dxa"/>
            <w:tcBorders>
              <w:top w:val="nil"/>
              <w:left w:val="nil"/>
              <w:bottom w:val="single" w:sz="4" w:space="0" w:color="auto"/>
              <w:right w:val="nil"/>
            </w:tcBorders>
            <w:shd w:val="clear" w:color="auto" w:fill="auto"/>
            <w:noWrap/>
            <w:vAlign w:val="bottom"/>
          </w:tcPr>
          <w:p w:rsidR="002E6784" w:rsidRDefault="00A661E8">
            <w:pPr>
              <w:jc w:val="center"/>
              <w:rPr>
                <w:rFonts w:ascii="Arial CYR" w:hAnsi="Arial CYR" w:cs="Arial CYR"/>
                <w:sz w:val="20"/>
                <w:szCs w:val="20"/>
              </w:rPr>
            </w:pPr>
            <w:r>
              <w:rPr>
                <w:rFonts w:ascii="Arial CYR" w:hAnsi="Arial CYR" w:cs="Arial CYR"/>
                <w:sz w:val="20"/>
                <w:szCs w:val="20"/>
              </w:rPr>
              <w:t>HCO</w:t>
            </w:r>
            <w:r>
              <w:rPr>
                <w:rFonts w:ascii="Arial CYR" w:hAnsi="Arial CYR" w:cs="Arial CYR"/>
                <w:sz w:val="16"/>
                <w:szCs w:val="16"/>
              </w:rPr>
              <w:t>3</w:t>
            </w:r>
            <w:r>
              <w:rPr>
                <w:rFonts w:ascii="Arial CYR" w:hAnsi="Arial CYR" w:cs="Arial CYR"/>
                <w:sz w:val="20"/>
                <w:szCs w:val="20"/>
              </w:rPr>
              <w:t>¯</w:t>
            </w:r>
          </w:p>
        </w:tc>
        <w:tc>
          <w:tcPr>
            <w:tcW w:w="528" w:type="dxa"/>
            <w:tcBorders>
              <w:top w:val="nil"/>
              <w:left w:val="nil"/>
              <w:bottom w:val="single" w:sz="4" w:space="0" w:color="auto"/>
              <w:right w:val="nil"/>
            </w:tcBorders>
            <w:shd w:val="clear" w:color="auto" w:fill="auto"/>
            <w:noWrap/>
            <w:vAlign w:val="bottom"/>
          </w:tcPr>
          <w:p w:rsidR="002E6784" w:rsidRDefault="00A661E8">
            <w:pPr>
              <w:jc w:val="center"/>
              <w:rPr>
                <w:rFonts w:ascii="Arial CYR" w:hAnsi="Arial CYR" w:cs="Arial CYR"/>
                <w:sz w:val="16"/>
                <w:szCs w:val="16"/>
              </w:rPr>
            </w:pPr>
            <w:r>
              <w:rPr>
                <w:rFonts w:ascii="Arial CYR" w:hAnsi="Arial CYR" w:cs="Arial CYR"/>
                <w:sz w:val="16"/>
                <w:szCs w:val="16"/>
              </w:rPr>
              <w:t>31,7</w:t>
            </w:r>
          </w:p>
        </w:tc>
        <w:tc>
          <w:tcPr>
            <w:tcW w:w="820" w:type="dxa"/>
            <w:tcBorders>
              <w:top w:val="nil"/>
              <w:left w:val="nil"/>
              <w:bottom w:val="single" w:sz="4" w:space="0" w:color="auto"/>
              <w:right w:val="nil"/>
            </w:tcBorders>
            <w:shd w:val="clear" w:color="auto" w:fill="auto"/>
            <w:noWrap/>
            <w:vAlign w:val="bottom"/>
          </w:tcPr>
          <w:p w:rsidR="002E6784" w:rsidRDefault="00A661E8">
            <w:pPr>
              <w:jc w:val="center"/>
              <w:rPr>
                <w:rFonts w:ascii="Arial CYR" w:hAnsi="Arial CYR" w:cs="Arial CYR"/>
                <w:sz w:val="20"/>
                <w:szCs w:val="20"/>
              </w:rPr>
            </w:pPr>
            <w:r>
              <w:rPr>
                <w:rFonts w:ascii="Arial CYR" w:hAnsi="Arial CYR" w:cs="Arial CYR"/>
                <w:sz w:val="20"/>
                <w:szCs w:val="20"/>
              </w:rPr>
              <w:t>SO</w:t>
            </w:r>
            <w:r>
              <w:rPr>
                <w:rFonts w:ascii="Arial CYR" w:hAnsi="Arial CYR" w:cs="Arial CYR"/>
                <w:sz w:val="16"/>
                <w:szCs w:val="16"/>
              </w:rPr>
              <w:t>4</w:t>
            </w:r>
            <w:r>
              <w:rPr>
                <w:rFonts w:ascii="Arial CYR" w:hAnsi="Arial CYR" w:cs="Arial CYR"/>
                <w:sz w:val="20"/>
                <w:szCs w:val="20"/>
              </w:rPr>
              <w:t>²¯</w:t>
            </w:r>
          </w:p>
        </w:tc>
        <w:tc>
          <w:tcPr>
            <w:tcW w:w="528" w:type="dxa"/>
            <w:tcBorders>
              <w:top w:val="nil"/>
              <w:left w:val="nil"/>
              <w:bottom w:val="single" w:sz="4" w:space="0" w:color="auto"/>
              <w:right w:val="nil"/>
            </w:tcBorders>
            <w:shd w:val="clear" w:color="auto" w:fill="auto"/>
            <w:noWrap/>
            <w:vAlign w:val="bottom"/>
          </w:tcPr>
          <w:p w:rsidR="002E6784" w:rsidRDefault="00A661E8">
            <w:pPr>
              <w:jc w:val="center"/>
              <w:rPr>
                <w:rFonts w:ascii="Arial CYR" w:hAnsi="Arial CYR" w:cs="Arial CYR"/>
                <w:sz w:val="16"/>
                <w:szCs w:val="16"/>
              </w:rPr>
            </w:pPr>
            <w:r>
              <w:rPr>
                <w:rFonts w:ascii="Arial CYR" w:hAnsi="Arial CYR" w:cs="Arial CYR"/>
                <w:sz w:val="16"/>
                <w:szCs w:val="16"/>
              </w:rPr>
              <w:t>28,6</w:t>
            </w:r>
          </w:p>
        </w:tc>
      </w:tr>
      <w:tr w:rsidR="002E6784">
        <w:trPr>
          <w:trHeight w:val="315"/>
        </w:trPr>
        <w:tc>
          <w:tcPr>
            <w:tcW w:w="1020" w:type="dxa"/>
            <w:vMerge/>
            <w:tcBorders>
              <w:top w:val="nil"/>
              <w:left w:val="nil"/>
              <w:bottom w:val="nil"/>
              <w:right w:val="nil"/>
            </w:tcBorders>
            <w:vAlign w:val="center"/>
          </w:tcPr>
          <w:p w:rsidR="002E6784" w:rsidRDefault="002E6784">
            <w:pPr>
              <w:jc w:val="center"/>
              <w:rPr>
                <w:rFonts w:ascii="Arial CYR" w:hAnsi="Arial CYR" w:cs="Arial CYR"/>
                <w:sz w:val="36"/>
                <w:szCs w:val="36"/>
              </w:rPr>
            </w:pPr>
          </w:p>
        </w:tc>
        <w:tc>
          <w:tcPr>
            <w:tcW w:w="820" w:type="dxa"/>
            <w:tcBorders>
              <w:top w:val="nil"/>
              <w:left w:val="nil"/>
              <w:bottom w:val="nil"/>
              <w:right w:val="nil"/>
            </w:tcBorders>
            <w:shd w:val="clear" w:color="auto" w:fill="auto"/>
            <w:noWrap/>
            <w:vAlign w:val="bottom"/>
          </w:tcPr>
          <w:p w:rsidR="002E6784" w:rsidRDefault="00A661E8">
            <w:pPr>
              <w:jc w:val="center"/>
              <w:rPr>
                <w:rFonts w:ascii="Arial CYR" w:hAnsi="Arial CYR" w:cs="Arial CYR"/>
                <w:sz w:val="20"/>
                <w:szCs w:val="20"/>
              </w:rPr>
            </w:pPr>
            <w:proofErr w:type="spellStart"/>
            <w:r>
              <w:rPr>
                <w:rFonts w:ascii="Arial CYR" w:hAnsi="Arial CYR" w:cs="Arial CYR"/>
                <w:sz w:val="20"/>
                <w:szCs w:val="20"/>
              </w:rPr>
              <w:t>Na</w:t>
            </w:r>
            <w:proofErr w:type="spellEnd"/>
            <w:proofErr w:type="gramStart"/>
            <w:r>
              <w:rPr>
                <w:rFonts w:ascii="Arial" w:hAnsi="Arial" w:cs="Arial"/>
                <w:sz w:val="20"/>
                <w:szCs w:val="20"/>
              </w:rPr>
              <w:t>+</w:t>
            </w:r>
            <w:r>
              <w:rPr>
                <w:rFonts w:ascii="Arial CYR" w:hAnsi="Arial CYR" w:cs="Arial CYR"/>
                <w:sz w:val="20"/>
                <w:szCs w:val="20"/>
              </w:rPr>
              <w:t xml:space="preserve">  К</w:t>
            </w:r>
            <w:proofErr w:type="gramEnd"/>
            <w:r>
              <w:rPr>
                <w:rFonts w:ascii="Arial" w:hAnsi="Arial" w:cs="Arial"/>
                <w:sz w:val="20"/>
                <w:szCs w:val="20"/>
              </w:rPr>
              <w:t>+</w:t>
            </w:r>
          </w:p>
        </w:tc>
        <w:tc>
          <w:tcPr>
            <w:tcW w:w="528" w:type="dxa"/>
            <w:tcBorders>
              <w:top w:val="nil"/>
              <w:left w:val="nil"/>
              <w:bottom w:val="nil"/>
              <w:right w:val="nil"/>
            </w:tcBorders>
            <w:shd w:val="clear" w:color="auto" w:fill="auto"/>
            <w:noWrap/>
            <w:vAlign w:val="bottom"/>
          </w:tcPr>
          <w:p w:rsidR="002E6784" w:rsidRDefault="00A661E8">
            <w:pPr>
              <w:jc w:val="center"/>
              <w:rPr>
                <w:rFonts w:ascii="Arial CYR" w:hAnsi="Arial CYR" w:cs="Arial CYR"/>
                <w:sz w:val="16"/>
                <w:szCs w:val="16"/>
              </w:rPr>
            </w:pPr>
            <w:r>
              <w:rPr>
                <w:rFonts w:ascii="Arial CYR" w:hAnsi="Arial CYR" w:cs="Arial CYR"/>
                <w:sz w:val="16"/>
                <w:szCs w:val="16"/>
              </w:rPr>
              <w:t>58,0</w:t>
            </w:r>
          </w:p>
        </w:tc>
        <w:tc>
          <w:tcPr>
            <w:tcW w:w="860" w:type="dxa"/>
            <w:tcBorders>
              <w:top w:val="nil"/>
              <w:left w:val="nil"/>
              <w:bottom w:val="nil"/>
              <w:right w:val="nil"/>
            </w:tcBorders>
            <w:shd w:val="clear" w:color="auto" w:fill="auto"/>
            <w:noWrap/>
            <w:vAlign w:val="bottom"/>
          </w:tcPr>
          <w:p w:rsidR="002E6784" w:rsidRDefault="00A661E8">
            <w:pPr>
              <w:jc w:val="center"/>
              <w:rPr>
                <w:rFonts w:ascii="Arial CYR" w:hAnsi="Arial CYR" w:cs="Arial CYR"/>
                <w:sz w:val="20"/>
                <w:szCs w:val="20"/>
              </w:rPr>
            </w:pPr>
            <w:r>
              <w:rPr>
                <w:rFonts w:ascii="Arial CYR" w:hAnsi="Arial CYR" w:cs="Arial CYR"/>
                <w:sz w:val="20"/>
                <w:szCs w:val="20"/>
              </w:rPr>
              <w:t>Mg²+</w:t>
            </w:r>
          </w:p>
        </w:tc>
        <w:tc>
          <w:tcPr>
            <w:tcW w:w="528" w:type="dxa"/>
            <w:tcBorders>
              <w:top w:val="nil"/>
              <w:left w:val="nil"/>
              <w:bottom w:val="nil"/>
              <w:right w:val="nil"/>
            </w:tcBorders>
            <w:shd w:val="clear" w:color="auto" w:fill="auto"/>
            <w:noWrap/>
            <w:vAlign w:val="bottom"/>
          </w:tcPr>
          <w:p w:rsidR="002E6784" w:rsidRDefault="00A661E8">
            <w:pPr>
              <w:jc w:val="center"/>
              <w:rPr>
                <w:rFonts w:ascii="Arial CYR" w:hAnsi="Arial CYR" w:cs="Arial CYR"/>
                <w:sz w:val="16"/>
                <w:szCs w:val="16"/>
              </w:rPr>
            </w:pPr>
            <w:r>
              <w:rPr>
                <w:rFonts w:ascii="Arial CYR" w:hAnsi="Arial CYR" w:cs="Arial CYR"/>
                <w:sz w:val="16"/>
                <w:szCs w:val="16"/>
              </w:rPr>
              <w:t>28,5</w:t>
            </w:r>
          </w:p>
        </w:tc>
        <w:tc>
          <w:tcPr>
            <w:tcW w:w="820" w:type="dxa"/>
            <w:tcBorders>
              <w:top w:val="nil"/>
              <w:left w:val="nil"/>
              <w:bottom w:val="nil"/>
              <w:right w:val="nil"/>
            </w:tcBorders>
            <w:shd w:val="clear" w:color="auto" w:fill="auto"/>
            <w:noWrap/>
            <w:vAlign w:val="bottom"/>
          </w:tcPr>
          <w:p w:rsidR="002E6784" w:rsidRDefault="00A661E8">
            <w:pPr>
              <w:jc w:val="center"/>
              <w:rPr>
                <w:rFonts w:ascii="Arial CYR" w:hAnsi="Arial CYR" w:cs="Arial CYR"/>
                <w:sz w:val="20"/>
                <w:szCs w:val="20"/>
              </w:rPr>
            </w:pPr>
            <w:r>
              <w:rPr>
                <w:rFonts w:ascii="Arial CYR" w:hAnsi="Arial CYR" w:cs="Arial CYR"/>
                <w:sz w:val="20"/>
                <w:szCs w:val="20"/>
              </w:rPr>
              <w:t>Ca²+</w:t>
            </w:r>
          </w:p>
        </w:tc>
        <w:tc>
          <w:tcPr>
            <w:tcW w:w="528" w:type="dxa"/>
            <w:tcBorders>
              <w:top w:val="nil"/>
              <w:left w:val="nil"/>
              <w:bottom w:val="nil"/>
              <w:right w:val="nil"/>
            </w:tcBorders>
            <w:shd w:val="clear" w:color="auto" w:fill="auto"/>
            <w:noWrap/>
            <w:vAlign w:val="bottom"/>
          </w:tcPr>
          <w:p w:rsidR="002E6784" w:rsidRDefault="00A661E8">
            <w:pPr>
              <w:jc w:val="center"/>
              <w:rPr>
                <w:rFonts w:ascii="Arial CYR" w:hAnsi="Arial CYR" w:cs="Arial CYR"/>
                <w:sz w:val="16"/>
                <w:szCs w:val="16"/>
              </w:rPr>
            </w:pPr>
            <w:r>
              <w:rPr>
                <w:rFonts w:ascii="Arial CYR" w:hAnsi="Arial CYR" w:cs="Arial CYR"/>
                <w:sz w:val="16"/>
                <w:szCs w:val="16"/>
              </w:rPr>
              <w:t>13,6</w:t>
            </w:r>
          </w:p>
        </w:tc>
      </w:tr>
    </w:tbl>
    <w:p w:rsidR="002E6784" w:rsidRDefault="002E6784">
      <w:pPr>
        <w:spacing w:line="360" w:lineRule="auto"/>
        <w:jc w:val="both"/>
        <w:rPr>
          <w:rFonts w:ascii="Times New Roman" w:hAnsi="Times New Roman" w:cs="Times New Roman"/>
          <w:color w:val="FF0000"/>
          <w:sz w:val="28"/>
          <w:szCs w:val="28"/>
          <w:lang w:val="uk-UA"/>
        </w:rPr>
      </w:pPr>
    </w:p>
    <w:p w:rsidR="002E6784" w:rsidRPr="00DD0C58" w:rsidRDefault="00A661E8">
      <w:pPr>
        <w:spacing w:before="57" w:after="57" w:line="360" w:lineRule="auto"/>
        <w:ind w:firstLine="540"/>
        <w:jc w:val="both"/>
        <w:rPr>
          <w:szCs w:val="28"/>
          <w:lang w:val="uk-UA"/>
        </w:rPr>
      </w:pPr>
      <w:r w:rsidRPr="00DD0C58">
        <w:rPr>
          <w:rFonts w:ascii="Times New Roman" w:hAnsi="Times New Roman" w:cs="Times New Roman"/>
          <w:color w:val="000000"/>
          <w:sz w:val="28"/>
          <w:szCs w:val="28"/>
          <w:u w:val="single"/>
          <w:lang w:val="uk-UA"/>
        </w:rPr>
        <w:t xml:space="preserve">Підземні води </w:t>
      </w:r>
      <w:proofErr w:type="spellStart"/>
      <w:r w:rsidRPr="00DD0C58">
        <w:rPr>
          <w:rFonts w:ascii="Times New Roman" w:hAnsi="Times New Roman" w:cs="Times New Roman"/>
          <w:color w:val="000000"/>
          <w:sz w:val="28"/>
          <w:szCs w:val="28"/>
          <w:u w:val="single"/>
          <w:lang w:val="uk-UA"/>
        </w:rPr>
        <w:t>понтичного</w:t>
      </w:r>
      <w:proofErr w:type="spellEnd"/>
      <w:r w:rsidRPr="00DD0C58">
        <w:rPr>
          <w:rFonts w:ascii="Times New Roman" w:hAnsi="Times New Roman" w:cs="Times New Roman"/>
          <w:color w:val="000000"/>
          <w:sz w:val="28"/>
          <w:szCs w:val="28"/>
          <w:u w:val="single"/>
          <w:lang w:val="uk-UA"/>
        </w:rPr>
        <w:t xml:space="preserve"> водоносного горизонту. </w:t>
      </w:r>
      <w:r w:rsidRPr="00DD0C58">
        <w:rPr>
          <w:rFonts w:ascii="Times New Roman" w:hAnsi="Times New Roman" w:cs="Times New Roman"/>
          <w:color w:val="000000"/>
          <w:sz w:val="28"/>
          <w:szCs w:val="28"/>
          <w:lang w:val="uk-UA"/>
        </w:rPr>
        <w:t xml:space="preserve">На період </w:t>
      </w:r>
      <w:r w:rsidRPr="00DD0C58">
        <w:rPr>
          <w:rFonts w:ascii="Times New Roman" w:hAnsi="Times New Roman" w:cs="Times New Roman"/>
          <w:sz w:val="28"/>
          <w:szCs w:val="28"/>
          <w:lang w:val="uk-UA"/>
        </w:rPr>
        <w:t xml:space="preserve">досліджень (вересень - жовтень 2020 р.) підземні води природного генезису на пройдену глибину до 38,00 м розкриті свердловинами на глибині 32,5 м  (абсолютні відмітки 29,50м). Водовмісним шаром є вапняк-черепашник, </w:t>
      </w:r>
      <w:proofErr w:type="spellStart"/>
      <w:r w:rsidRPr="00DD0C58">
        <w:rPr>
          <w:rFonts w:ascii="Times New Roman" w:hAnsi="Times New Roman" w:cs="Times New Roman"/>
          <w:sz w:val="28"/>
          <w:szCs w:val="28"/>
          <w:lang w:val="uk-UA"/>
        </w:rPr>
        <w:t>пільний</w:t>
      </w:r>
      <w:proofErr w:type="spellEnd"/>
      <w:r w:rsidRPr="00DD0C58">
        <w:rPr>
          <w:rFonts w:ascii="Times New Roman" w:hAnsi="Times New Roman" w:cs="Times New Roman"/>
          <w:sz w:val="28"/>
          <w:szCs w:val="28"/>
          <w:lang w:val="uk-UA"/>
        </w:rPr>
        <w:t xml:space="preserve">, жовтий, </w:t>
      </w:r>
      <w:proofErr w:type="spellStart"/>
      <w:r w:rsidRPr="00DD0C58">
        <w:rPr>
          <w:rFonts w:ascii="Times New Roman" w:hAnsi="Times New Roman" w:cs="Times New Roman"/>
          <w:sz w:val="28"/>
          <w:szCs w:val="28"/>
          <w:lang w:val="uk-UA"/>
        </w:rPr>
        <w:t>водонасичений</w:t>
      </w:r>
      <w:proofErr w:type="spellEnd"/>
      <w:r w:rsidRPr="00DD0C58">
        <w:rPr>
          <w:rFonts w:ascii="Times New Roman" w:hAnsi="Times New Roman" w:cs="Times New Roman"/>
          <w:sz w:val="28"/>
          <w:szCs w:val="28"/>
          <w:lang w:val="uk-UA"/>
        </w:rPr>
        <w:t xml:space="preserve"> (ІГЕ 9) з питомим </w:t>
      </w:r>
      <w:proofErr w:type="spellStart"/>
      <w:r w:rsidRPr="00DD0C58">
        <w:rPr>
          <w:rFonts w:ascii="Times New Roman" w:hAnsi="Times New Roman" w:cs="Times New Roman"/>
          <w:sz w:val="28"/>
          <w:szCs w:val="28"/>
          <w:lang w:val="uk-UA"/>
        </w:rPr>
        <w:t>водопоглинанням</w:t>
      </w:r>
      <w:proofErr w:type="spellEnd"/>
      <w:r w:rsidRPr="00DD0C58">
        <w:rPr>
          <w:rFonts w:ascii="Times New Roman" w:hAnsi="Times New Roman" w:cs="Times New Roman"/>
          <w:sz w:val="28"/>
          <w:szCs w:val="28"/>
          <w:lang w:val="uk-UA"/>
        </w:rPr>
        <w:t xml:space="preserve"> 44 л/хв або 2,6 м</w:t>
      </w:r>
      <w:r w:rsidRPr="00DD0C58">
        <w:rPr>
          <w:rFonts w:ascii="Times New Roman" w:hAnsi="Times New Roman" w:cs="Times New Roman"/>
          <w:sz w:val="28"/>
          <w:szCs w:val="28"/>
          <w:vertAlign w:val="superscript"/>
          <w:lang w:val="uk-UA"/>
        </w:rPr>
        <w:t>3</w:t>
      </w:r>
      <w:r w:rsidRPr="00DD0C58">
        <w:rPr>
          <w:rFonts w:ascii="Times New Roman" w:hAnsi="Times New Roman" w:cs="Times New Roman"/>
          <w:sz w:val="28"/>
          <w:szCs w:val="28"/>
          <w:lang w:val="uk-UA"/>
        </w:rPr>
        <w:t xml:space="preserve">/год, </w:t>
      </w:r>
      <w:proofErr w:type="spellStart"/>
      <w:r w:rsidRPr="00DD0C58">
        <w:rPr>
          <w:rFonts w:ascii="Times New Roman" w:hAnsi="Times New Roman" w:cs="Times New Roman"/>
          <w:sz w:val="28"/>
          <w:szCs w:val="28"/>
          <w:lang w:val="uk-UA"/>
        </w:rPr>
        <w:t>водоупором</w:t>
      </w:r>
      <w:proofErr w:type="spellEnd"/>
      <w:r w:rsidRPr="00DD0C58">
        <w:rPr>
          <w:rFonts w:ascii="Times New Roman" w:hAnsi="Times New Roman" w:cs="Times New Roman"/>
          <w:sz w:val="28"/>
          <w:szCs w:val="28"/>
          <w:lang w:val="uk-UA"/>
        </w:rPr>
        <w:t xml:space="preserve"> служить глина, сіро-зелена,  тверда (ІГЕ 10). Водоносний горизонт безнапірний, підземні води природного генезису.</w:t>
      </w:r>
    </w:p>
    <w:bookmarkEnd w:id="1"/>
    <w:p w:rsidR="002E6784" w:rsidRPr="00DD0C58" w:rsidRDefault="00A661E8">
      <w:pPr>
        <w:pStyle w:val="af1"/>
        <w:numPr>
          <w:ilvl w:val="1"/>
          <w:numId w:val="6"/>
        </w:numPr>
        <w:spacing w:after="0" w:line="360" w:lineRule="auto"/>
        <w:jc w:val="both"/>
        <w:rPr>
          <w:rFonts w:ascii="Times New Roman" w:hAnsi="Times New Roman" w:cs="Times New Roman"/>
          <w:b/>
          <w:sz w:val="28"/>
          <w:szCs w:val="28"/>
          <w:lang w:val="uk-UA"/>
        </w:rPr>
      </w:pPr>
      <w:r w:rsidRPr="00DD0C58">
        <w:rPr>
          <w:rFonts w:ascii="Times New Roman" w:hAnsi="Times New Roman" w:cs="Times New Roman"/>
          <w:b/>
          <w:sz w:val="28"/>
          <w:szCs w:val="28"/>
          <w:lang w:val="uk-UA"/>
        </w:rPr>
        <w:lastRenderedPageBreak/>
        <w:t>Прогноз впливу будівництва на зміни гідрогеологічних</w:t>
      </w:r>
      <w:r w:rsidR="00DD0C58">
        <w:rPr>
          <w:rFonts w:ascii="Times New Roman" w:hAnsi="Times New Roman" w:cs="Times New Roman"/>
          <w:b/>
          <w:sz w:val="28"/>
          <w:szCs w:val="28"/>
          <w:lang w:val="uk-UA"/>
        </w:rPr>
        <w:t xml:space="preserve"> </w:t>
      </w:r>
      <w:r w:rsidRPr="00DD0C58">
        <w:rPr>
          <w:rFonts w:ascii="Times New Roman" w:hAnsi="Times New Roman" w:cs="Times New Roman"/>
          <w:b/>
          <w:sz w:val="28"/>
          <w:szCs w:val="28"/>
          <w:lang w:val="uk-UA"/>
        </w:rPr>
        <w:t>умов</w:t>
      </w:r>
    </w:p>
    <w:p w:rsidR="002E6784" w:rsidRDefault="00A661E8">
      <w:pPr>
        <w:spacing w:after="0" w:line="360" w:lineRule="auto"/>
        <w:ind w:firstLine="568"/>
        <w:jc w:val="both"/>
        <w:rPr>
          <w:rFonts w:ascii="Times New Roman" w:hAnsi="Times New Roman" w:cs="Times New Roman"/>
          <w:sz w:val="28"/>
          <w:szCs w:val="28"/>
          <w:lang w:val="uk-UA"/>
        </w:rPr>
      </w:pPr>
      <w:r w:rsidRPr="00DD0C58">
        <w:rPr>
          <w:rFonts w:ascii="Times New Roman" w:hAnsi="Times New Roman" w:cs="Times New Roman"/>
          <w:sz w:val="28"/>
          <w:szCs w:val="28"/>
          <w:lang w:val="uk-UA"/>
        </w:rPr>
        <w:t>Техногенна діяльність людини може призвести до негативних змін гідрогеологічних умов. Проходка будівельних котлованів, траншей, порушення природного стоку атмосферних опадів і талих вод за межами ділянки, прокладка водогінних комунікацій і витік води з них, забудова значної території, укладання асфальту або інших твердих покриттів на великих площах (зменшення активної площі фільтрації) може привести до зміни умов міграції вологи у верхній частині розрізу, і я</w:t>
      </w:r>
      <w:r>
        <w:rPr>
          <w:rFonts w:ascii="Times New Roman" w:hAnsi="Times New Roman" w:cs="Times New Roman"/>
          <w:sz w:val="28"/>
          <w:szCs w:val="28"/>
          <w:lang w:val="uk-UA"/>
        </w:rPr>
        <w:t xml:space="preserve">к наслідок може відбутися зміна властивостей ґрунтів верхньої частини розрізу та поширення негативних інженерно-геологічних процесів. </w:t>
      </w:r>
      <w:r>
        <w:rPr>
          <w:rFonts w:ascii="Times New Roman" w:eastAsia="Times New Roman" w:hAnsi="Times New Roman" w:cs="Courier New"/>
          <w:color w:val="000000"/>
          <w:sz w:val="28"/>
          <w:szCs w:val="28"/>
          <w:lang w:val="uk-UA"/>
        </w:rPr>
        <w:t xml:space="preserve">Максимально прогнозований рівень </w:t>
      </w:r>
      <w:r>
        <w:rPr>
          <w:rFonts w:ascii="Times New Roman" w:hAnsi="Times New Roman"/>
          <w:color w:val="000000"/>
          <w:sz w:val="28"/>
          <w:szCs w:val="28"/>
          <w:lang w:val="uk-UA"/>
        </w:rPr>
        <w:t>ґрунтових</w:t>
      </w:r>
      <w:r>
        <w:rPr>
          <w:rFonts w:ascii="Times New Roman" w:eastAsia="Times New Roman" w:hAnsi="Times New Roman" w:cs="Courier New"/>
          <w:color w:val="000000"/>
          <w:sz w:val="28"/>
          <w:szCs w:val="28"/>
          <w:lang w:val="uk-UA"/>
        </w:rPr>
        <w:t xml:space="preserve"> вод – глибина закладення водопостачальних комунікацій. </w:t>
      </w:r>
    </w:p>
    <w:p w:rsidR="002E6784" w:rsidRDefault="00A661E8">
      <w:pPr>
        <w:spacing w:after="0" w:line="360" w:lineRule="auto"/>
        <w:ind w:firstLine="56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зв’язку з наявністю у верхній частині розрізу просадних ґрунтів та ймовірним підтопленням ділянки досліджень під впливом будівництва, було побудовано </w:t>
      </w:r>
      <w:r>
        <w:rPr>
          <w:rFonts w:ascii="Times New Roman" w:hAnsi="Times New Roman" w:cs="Times New Roman"/>
          <w:bCs/>
          <w:sz w:val="28"/>
          <w:szCs w:val="28"/>
          <w:lang w:val="uk-UA"/>
        </w:rPr>
        <w:t>карти-схеми положення гіпсометричної поверхні ґрунтових вод та  підошви просадних ґрунтів</w:t>
      </w:r>
      <w:r>
        <w:rPr>
          <w:rFonts w:ascii="Times New Roman" w:hAnsi="Times New Roman" w:cs="Times New Roman"/>
          <w:sz w:val="28"/>
          <w:szCs w:val="28"/>
          <w:lang w:val="uk-UA"/>
        </w:rPr>
        <w:t xml:space="preserve"> (рис.11) і проаналізовано їх  взаємне положення.  </w:t>
      </w:r>
      <w:r>
        <w:rPr>
          <w:rFonts w:ascii="Times New Roman" w:hAnsi="Times New Roman" w:cs="Times New Roman"/>
          <w:bCs/>
          <w:sz w:val="28"/>
          <w:szCs w:val="28"/>
          <w:lang w:val="uk-UA"/>
        </w:rPr>
        <w:t>Встановлено, що на момент дослідження на ділянці ґрунтові води залягають нижче просадних ґрунтів на 1,5 -4,5 м.</w:t>
      </w:r>
    </w:p>
    <w:tbl>
      <w:tblPr>
        <w:tblStyle w:val="af0"/>
        <w:tblW w:w="0" w:type="auto"/>
        <w:tblLook w:val="04A0" w:firstRow="1" w:lastRow="0" w:firstColumn="1" w:lastColumn="0" w:noHBand="0" w:noVBand="1"/>
      </w:tblPr>
      <w:tblGrid>
        <w:gridCol w:w="4888"/>
        <w:gridCol w:w="4683"/>
      </w:tblGrid>
      <w:tr w:rsidR="002E6784">
        <w:trPr>
          <w:trHeight w:val="7360"/>
        </w:trPr>
        <w:tc>
          <w:tcPr>
            <w:tcW w:w="4666" w:type="dxa"/>
          </w:tcPr>
          <w:p w:rsidR="002E6784" w:rsidRDefault="00A661E8">
            <w:pPr>
              <w:pStyle w:val="ab"/>
              <w:spacing w:after="0" w:line="360" w:lineRule="auto"/>
              <w:ind w:left="0"/>
              <w:jc w:val="center"/>
              <w:rPr>
                <w:i/>
                <w:color w:val="000000"/>
                <w:sz w:val="28"/>
                <w:szCs w:val="28"/>
                <w:lang w:val="uk-UA"/>
              </w:rPr>
            </w:pPr>
            <w:r>
              <w:rPr>
                <w:i/>
                <w:noProof/>
                <w:color w:val="000000"/>
                <w:sz w:val="28"/>
                <w:szCs w:val="28"/>
                <w:lang w:val="uk-UA" w:eastAsia="uk-UA"/>
              </w:rPr>
              <w:lastRenderedPageBreak/>
              <w:drawing>
                <wp:inline distT="0" distB="0" distL="0" distR="0">
                  <wp:extent cx="3019425" cy="4486275"/>
                  <wp:effectExtent l="19050" t="0" r="9525" b="0"/>
                  <wp:docPr id="12" name="Рисунок 4" descr="абсолютніе отметки уровня.pn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2" name="Рисунок 4" descr="абсолютніе отметки уровня.png"/>
                          <pic:cNvPicPr>
                            <a:picLocks noGrp="1" noChangeAspect="1"/>
                          </pic:cNvPicPr>
                        </pic:nvPicPr>
                        <pic:blipFill>
                          <a:blip r:embed="rId44" cstate="print"/>
                          <a:stretch>
                            <a:fillRect/>
                          </a:stretch>
                        </pic:blipFill>
                        <pic:spPr>
                          <a:xfrm>
                            <a:off x="0" y="0"/>
                            <a:ext cx="3019091" cy="4485778"/>
                          </a:xfrm>
                          <a:prstGeom prst="rect">
                            <a:avLst/>
                          </a:prstGeom>
                        </pic:spPr>
                      </pic:pic>
                    </a:graphicData>
                  </a:graphic>
                </wp:inline>
              </w:drawing>
            </w:r>
          </w:p>
          <w:p w:rsidR="002E6784" w:rsidRDefault="00A661E8">
            <w:pPr>
              <w:pStyle w:val="ab"/>
              <w:spacing w:after="0" w:line="360" w:lineRule="auto"/>
              <w:ind w:left="0"/>
              <w:jc w:val="center"/>
              <w:rPr>
                <w:sz w:val="28"/>
                <w:szCs w:val="28"/>
                <w:lang w:val="uk-UA"/>
              </w:rPr>
            </w:pPr>
            <w:r>
              <w:rPr>
                <w:i/>
                <w:color w:val="000000"/>
                <w:sz w:val="28"/>
                <w:szCs w:val="28"/>
                <w:lang w:val="uk-UA"/>
              </w:rPr>
              <w:t>а)</w:t>
            </w:r>
          </w:p>
        </w:tc>
        <w:tc>
          <w:tcPr>
            <w:tcW w:w="4905" w:type="dxa"/>
          </w:tcPr>
          <w:p w:rsidR="002E6784" w:rsidRDefault="00A661E8">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2886075" cy="4486275"/>
                  <wp:effectExtent l="19050" t="0" r="9525" b="0"/>
                  <wp:docPr id="14" name="Рисунок 2" descr="просадочная абс отметк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2" descr="просадочная абс отметки.png"/>
                          <pic:cNvPicPr>
                            <a:picLocks noChangeAspect="1"/>
                          </pic:cNvPicPr>
                        </pic:nvPicPr>
                        <pic:blipFill>
                          <a:blip r:embed="rId45" cstate="print"/>
                          <a:stretch>
                            <a:fillRect/>
                          </a:stretch>
                        </pic:blipFill>
                        <pic:spPr>
                          <a:xfrm>
                            <a:off x="0" y="0"/>
                            <a:ext cx="2885833" cy="4485899"/>
                          </a:xfrm>
                          <a:prstGeom prst="rect">
                            <a:avLst/>
                          </a:prstGeom>
                        </pic:spPr>
                      </pic:pic>
                    </a:graphicData>
                  </a:graphic>
                </wp:inline>
              </w:drawing>
            </w:r>
          </w:p>
          <w:p w:rsidR="002E6784" w:rsidRDefault="00A661E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r>
    </w:tbl>
    <w:p w:rsidR="002E6784" w:rsidRDefault="00A661E8">
      <w:pPr>
        <w:pStyle w:val="ab"/>
        <w:spacing w:after="0" w:line="360" w:lineRule="auto"/>
        <w:ind w:left="0"/>
        <w:jc w:val="center"/>
        <w:rPr>
          <w:i/>
          <w:color w:val="000000"/>
          <w:sz w:val="28"/>
          <w:szCs w:val="28"/>
          <w:lang w:val="uk-UA"/>
        </w:rPr>
      </w:pPr>
      <w:r>
        <w:rPr>
          <w:i/>
          <w:color w:val="000000"/>
          <w:sz w:val="28"/>
          <w:szCs w:val="28"/>
          <w:lang w:val="uk-UA"/>
        </w:rPr>
        <w:t>Рис.11 – Абсолютні відмітки рівня ґрунтових вод (а) та підошви просадних порід(б) , м</w:t>
      </w:r>
    </w:p>
    <w:p w:rsidR="002E6784" w:rsidRDefault="00A661E8">
      <w:pPr>
        <w:pStyle w:val="ab"/>
        <w:spacing w:line="360" w:lineRule="auto"/>
        <w:ind w:left="0" w:firstLine="708"/>
        <w:jc w:val="both"/>
        <w:rPr>
          <w:color w:val="000000"/>
          <w:sz w:val="28"/>
          <w:szCs w:val="28"/>
          <w:lang w:val="uk-UA"/>
        </w:rPr>
      </w:pPr>
      <w:r>
        <w:rPr>
          <w:color w:val="000000"/>
          <w:sz w:val="28"/>
          <w:szCs w:val="28"/>
          <w:lang w:val="uk-UA"/>
        </w:rPr>
        <w:t xml:space="preserve">На рис.12 карта-схема відображає можливий максимальний підйом ґрунтових вод на ділянці, що не призведе до обводнення просадної товщі та розвитку в ній просадних явищ. На південному-заході ділянки підйом рівня на 1,5-2 метри призведе до обводнення просадної товщі, в той час як на півночі і сході ділянки обводнення просадних ґрунтів почнеться тільки при підйомі рівня ґрунтових вод на 3,5 – 4 метри. Таким чином, при неминучому підйомі ґрунтових вод при техногенному навантаженні (від витоків з </w:t>
      </w:r>
      <w:proofErr w:type="spellStart"/>
      <w:r>
        <w:rPr>
          <w:color w:val="000000"/>
          <w:sz w:val="28"/>
          <w:szCs w:val="28"/>
          <w:lang w:val="uk-UA"/>
        </w:rPr>
        <w:t>водонесучих</w:t>
      </w:r>
      <w:proofErr w:type="spellEnd"/>
      <w:r>
        <w:rPr>
          <w:color w:val="000000"/>
          <w:sz w:val="28"/>
          <w:szCs w:val="28"/>
          <w:lang w:val="uk-UA"/>
        </w:rPr>
        <w:t xml:space="preserve"> комунікацій) може відбутися нерівномірне обводнення просадних товщ, що призведе не нерівномірних просадок, і як наслідок, порушення нормальної експлуатації будівель і споруд на  території ділянки. </w:t>
      </w:r>
    </w:p>
    <w:p w:rsidR="002E6784" w:rsidRDefault="002E6784">
      <w:pPr>
        <w:pStyle w:val="ab"/>
        <w:spacing w:after="0" w:line="360" w:lineRule="auto"/>
        <w:ind w:left="0"/>
        <w:jc w:val="both"/>
        <w:rPr>
          <w:color w:val="000000"/>
          <w:sz w:val="28"/>
          <w:szCs w:val="28"/>
          <w:lang w:val="uk-UA"/>
        </w:rPr>
      </w:pPr>
    </w:p>
    <w:p w:rsidR="002E6784" w:rsidRDefault="00A661E8">
      <w:pPr>
        <w:pStyle w:val="ab"/>
        <w:spacing w:after="0" w:line="360" w:lineRule="auto"/>
        <w:ind w:left="0"/>
        <w:jc w:val="center"/>
        <w:rPr>
          <w:color w:val="000000"/>
          <w:sz w:val="28"/>
          <w:szCs w:val="28"/>
          <w:lang w:val="uk-UA"/>
        </w:rPr>
      </w:pPr>
      <w:r>
        <w:rPr>
          <w:noProof/>
          <w:color w:val="000000"/>
          <w:sz w:val="28"/>
          <w:szCs w:val="28"/>
          <w:lang w:val="uk-UA" w:eastAsia="uk-UA"/>
        </w:rPr>
        <w:lastRenderedPageBreak/>
        <w:drawing>
          <wp:inline distT="0" distB="0" distL="0" distR="0">
            <wp:extent cx="3787775" cy="5357495"/>
            <wp:effectExtent l="19050" t="0" r="2764" b="0"/>
            <wp:docPr id="15" name="Рисунок 5" descr="расстояние.pn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5" name="Рисунок 5" descr="расстояние.png"/>
                    <pic:cNvPicPr>
                      <a:picLocks noGrp="1" noChangeAspect="1"/>
                    </pic:cNvPicPr>
                  </pic:nvPicPr>
                  <pic:blipFill>
                    <a:blip r:embed="rId46" cstate="print"/>
                    <a:stretch>
                      <a:fillRect/>
                    </a:stretch>
                  </pic:blipFill>
                  <pic:spPr>
                    <a:xfrm>
                      <a:off x="0" y="0"/>
                      <a:ext cx="3788186" cy="5357851"/>
                    </a:xfrm>
                    <a:prstGeom prst="rect">
                      <a:avLst/>
                    </a:prstGeom>
                  </pic:spPr>
                </pic:pic>
              </a:graphicData>
            </a:graphic>
          </wp:inline>
        </w:drawing>
      </w:r>
    </w:p>
    <w:p w:rsidR="002E6784" w:rsidRDefault="00A661E8">
      <w:pPr>
        <w:pStyle w:val="ab"/>
        <w:spacing w:after="0" w:line="360" w:lineRule="auto"/>
        <w:ind w:left="0"/>
        <w:jc w:val="center"/>
        <w:rPr>
          <w:i/>
          <w:color w:val="000000"/>
          <w:sz w:val="28"/>
          <w:szCs w:val="28"/>
          <w:lang w:val="uk-UA"/>
        </w:rPr>
      </w:pPr>
      <w:r>
        <w:rPr>
          <w:i/>
          <w:color w:val="000000"/>
          <w:sz w:val="28"/>
          <w:szCs w:val="28"/>
          <w:lang w:val="uk-UA"/>
        </w:rPr>
        <w:t>Рис.12 – Відстань між рівнем ґрунтових вод та просадною товщею, м</w:t>
      </w:r>
    </w:p>
    <w:p w:rsidR="002E6784" w:rsidRDefault="00A661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зв’язку із можливим підтопленням під час будівництва, а також поширенням </w:t>
      </w:r>
      <w:proofErr w:type="spellStart"/>
      <w:r>
        <w:rPr>
          <w:rFonts w:ascii="Times New Roman" w:hAnsi="Times New Roman" w:cs="Times New Roman"/>
          <w:sz w:val="28"/>
          <w:szCs w:val="28"/>
          <w:lang w:val="uk-UA"/>
        </w:rPr>
        <w:t>просадових</w:t>
      </w:r>
      <w:proofErr w:type="spellEnd"/>
      <w:r>
        <w:rPr>
          <w:rFonts w:ascii="Times New Roman" w:hAnsi="Times New Roman" w:cs="Times New Roman"/>
          <w:sz w:val="28"/>
          <w:szCs w:val="28"/>
          <w:lang w:val="uk-UA"/>
        </w:rPr>
        <w:t xml:space="preserve"> ґрунтів на ділянці, рекомендується вжити наступних заходів:</w:t>
      </w:r>
    </w:p>
    <w:p w:rsidR="002E6784" w:rsidRDefault="00A661E8">
      <w:pPr>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вертикальним плануванням території організувати надійне відведення дощових і талих вод за межі ділянки;</w:t>
      </w:r>
    </w:p>
    <w:p w:rsidR="002E6784" w:rsidRDefault="00A661E8">
      <w:pPr>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забезпечити водонепроникну стійку відмостку по периметру об’єктів будівництва з дотриманням необхідної її ширини та ухилу;</w:t>
      </w:r>
    </w:p>
    <w:p w:rsidR="002E6784" w:rsidRDefault="00A661E8">
      <w:pPr>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забезпечити якісне ущільнення зворотних засипок пазух котлованів;</w:t>
      </w:r>
    </w:p>
    <w:p w:rsidR="002E6784" w:rsidRDefault="00A661E8">
      <w:pPr>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не допускати аварійних витоків з підземних водоносних комунікацій;</w:t>
      </w:r>
    </w:p>
    <w:p w:rsidR="002E6784" w:rsidRDefault="00A661E8">
      <w:pPr>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 час виконання робіт не допускати замочування ґрунтів.</w:t>
      </w:r>
    </w:p>
    <w:p w:rsidR="002E6784" w:rsidRDefault="00A661E8">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E6784" w:rsidRDefault="00A661E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2E6784" w:rsidRDefault="00A661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підставі  аналізу матеріалів інженерно-геологічних вишукувань НДІ «Проект Реконструкція» на території досліджуваної ділянки було надано характеристику інженерно-геологічних та гідрогеологічних умов ділянки та прогноз впливу будівництва на зміну гідрогеологічних умов ділянки.</w:t>
      </w:r>
    </w:p>
    <w:p w:rsidR="002E6784" w:rsidRDefault="00A661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Досліджувана ділянка розташована в Одеській області, Одеському районі, с. </w:t>
      </w:r>
      <w:proofErr w:type="spellStart"/>
      <w:r>
        <w:rPr>
          <w:rFonts w:ascii="Times New Roman" w:hAnsi="Times New Roman" w:cs="Times New Roman"/>
          <w:sz w:val="28"/>
          <w:szCs w:val="28"/>
          <w:lang w:val="uk-UA"/>
        </w:rPr>
        <w:t>Усатове</w:t>
      </w:r>
      <w:proofErr w:type="spellEnd"/>
      <w:r>
        <w:rPr>
          <w:rFonts w:ascii="Times New Roman" w:hAnsi="Times New Roman" w:cs="Times New Roman"/>
          <w:sz w:val="28"/>
          <w:szCs w:val="28"/>
          <w:lang w:val="uk-UA"/>
        </w:rPr>
        <w:t xml:space="preserve">, на території </w:t>
      </w:r>
      <w:proofErr w:type="spellStart"/>
      <w:r>
        <w:rPr>
          <w:rFonts w:ascii="Times New Roman" w:hAnsi="Times New Roman" w:cs="Times New Roman"/>
          <w:sz w:val="28"/>
          <w:szCs w:val="28"/>
          <w:lang w:val="uk-UA"/>
        </w:rPr>
        <w:t>Усатівської</w:t>
      </w:r>
      <w:proofErr w:type="spellEnd"/>
      <w:r>
        <w:rPr>
          <w:rFonts w:ascii="Times New Roman" w:hAnsi="Times New Roman" w:cs="Times New Roman"/>
          <w:sz w:val="28"/>
          <w:szCs w:val="28"/>
          <w:lang w:val="uk-UA"/>
        </w:rPr>
        <w:t xml:space="preserve"> сільської ради, масив 16, ділянка №35 та №36.</w:t>
      </w:r>
    </w:p>
    <w:p w:rsidR="002E6784" w:rsidRDefault="00A661E8">
      <w:pPr>
        <w:spacing w:after="0" w:line="360" w:lineRule="auto"/>
        <w:ind w:firstLine="360"/>
        <w:jc w:val="both"/>
        <w:rPr>
          <w:rFonts w:ascii="Times New Roman" w:eastAsia="Times New Roman" w:hAnsi="Times New Roman" w:cs="Times New Roman"/>
          <w:i/>
          <w:sz w:val="28"/>
          <w:szCs w:val="28"/>
          <w:lang w:val="uk-UA"/>
        </w:rPr>
      </w:pPr>
      <w:r>
        <w:rPr>
          <w:rFonts w:ascii="Times New Roman" w:hAnsi="Times New Roman" w:cs="Times New Roman"/>
          <w:color w:val="000000"/>
          <w:sz w:val="28"/>
          <w:szCs w:val="28"/>
          <w:lang w:val="uk-UA"/>
        </w:rPr>
        <w:t xml:space="preserve">У геоморфологічному відношенні досліджувана територія приурочена до Східноєвропейської полігенної рівнини, Причорноморської області пластово-акумулятивних і пластово-денудаційних низовин, до Причорноморської пластово-акумулятивної низовини на неогенових відкладах, розташовуючись в межах </w:t>
      </w:r>
      <w:proofErr w:type="spellStart"/>
      <w:r>
        <w:rPr>
          <w:rFonts w:ascii="Times New Roman" w:hAnsi="Times New Roman" w:cs="Times New Roman"/>
          <w:color w:val="000000"/>
          <w:sz w:val="28"/>
          <w:szCs w:val="28"/>
          <w:lang w:val="uk-UA"/>
        </w:rPr>
        <w:t>Дн</w:t>
      </w:r>
      <w:r w:rsidR="00800B1E">
        <w:rPr>
          <w:rFonts w:ascii="Times New Roman" w:hAnsi="Times New Roman" w:cs="Times New Roman"/>
          <w:color w:val="000000"/>
          <w:sz w:val="28"/>
          <w:szCs w:val="28"/>
          <w:lang w:val="uk-UA"/>
        </w:rPr>
        <w:t>і</w:t>
      </w:r>
      <w:r>
        <w:rPr>
          <w:rFonts w:ascii="Times New Roman" w:hAnsi="Times New Roman" w:cs="Times New Roman"/>
          <w:color w:val="000000"/>
          <w:sz w:val="28"/>
          <w:szCs w:val="28"/>
          <w:lang w:val="uk-UA"/>
        </w:rPr>
        <w:t>стро</w:t>
      </w:r>
      <w:r w:rsidR="00800B1E">
        <w:rPr>
          <w:rFonts w:ascii="Times New Roman" w:hAnsi="Times New Roman" w:cs="Times New Roman"/>
          <w:color w:val="000000"/>
          <w:sz w:val="28"/>
          <w:szCs w:val="28"/>
          <w:lang w:val="uk-UA"/>
        </w:rPr>
        <w:t>всько</w:t>
      </w:r>
      <w:proofErr w:type="spellEnd"/>
      <w:r>
        <w:rPr>
          <w:rFonts w:ascii="Times New Roman" w:hAnsi="Times New Roman" w:cs="Times New Roman"/>
          <w:color w:val="000000"/>
          <w:sz w:val="28"/>
          <w:szCs w:val="28"/>
          <w:lang w:val="uk-UA"/>
        </w:rPr>
        <w:t xml:space="preserve">-Бузької </w:t>
      </w:r>
      <w:proofErr w:type="spellStart"/>
      <w:r>
        <w:rPr>
          <w:rFonts w:ascii="Times New Roman" w:hAnsi="Times New Roman" w:cs="Times New Roman"/>
          <w:color w:val="000000"/>
          <w:sz w:val="28"/>
          <w:szCs w:val="28"/>
          <w:lang w:val="uk-UA"/>
        </w:rPr>
        <w:t>слабкохвилястої</w:t>
      </w:r>
      <w:proofErr w:type="spellEnd"/>
      <w:r>
        <w:rPr>
          <w:rFonts w:ascii="Times New Roman" w:hAnsi="Times New Roman" w:cs="Times New Roman"/>
          <w:color w:val="000000"/>
          <w:sz w:val="28"/>
          <w:szCs w:val="28"/>
          <w:lang w:val="uk-UA"/>
        </w:rPr>
        <w:t xml:space="preserve"> лесової рівнини. </w:t>
      </w:r>
      <w:r>
        <w:rPr>
          <w:rFonts w:ascii="Times New Roman" w:hAnsi="Times New Roman" w:cs="Times New Roman"/>
          <w:sz w:val="28"/>
          <w:szCs w:val="28"/>
          <w:lang w:val="uk-UA"/>
        </w:rPr>
        <w:t xml:space="preserve">Рельєф ділянки спокійний, рівний, з загальним ухилом на схід. Північно-західна межа ділянки проходить по підніжжю схилу. </w:t>
      </w:r>
    </w:p>
    <w:p w:rsidR="002E6784" w:rsidRDefault="00A661E8">
      <w:pPr>
        <w:spacing w:after="0" w:line="360" w:lineRule="auto"/>
        <w:ind w:right="180" w:firstLine="567"/>
        <w:jc w:val="both"/>
        <w:rPr>
          <w:rFonts w:ascii="Times New Roman" w:hAnsi="Times New Roman" w:cs="Times New Roman"/>
          <w:color w:val="000000"/>
          <w:sz w:val="28"/>
          <w:lang w:val="uk-UA"/>
        </w:rPr>
      </w:pPr>
      <w:r>
        <w:rPr>
          <w:rFonts w:ascii="Times New Roman" w:hAnsi="Times New Roman" w:cs="Times New Roman"/>
          <w:color w:val="000000"/>
          <w:sz w:val="28"/>
          <w:lang w:val="uk-UA"/>
        </w:rPr>
        <w:t xml:space="preserve">Клімат ділянки степовий, помірно-континентальний, що характеризується жарким посушливим літом і помірно м'якою, з частими відлигами, зимою. Середньорічна температура повітря складає 9,6°С. Найхолодніший місяць січень має середню місячну температуру -3,5°С. Найбільш спекотний місяць липень має середньомісячну температуру +22,4° С. </w:t>
      </w:r>
    </w:p>
    <w:p w:rsidR="002E6784" w:rsidRDefault="00A661E8">
      <w:pPr>
        <w:spacing w:after="0" w:line="360" w:lineRule="auto"/>
        <w:ind w:right="180" w:firstLine="567"/>
        <w:jc w:val="both"/>
        <w:rPr>
          <w:rFonts w:ascii="Times New Roman" w:hAnsi="Times New Roman" w:cs="Times New Roman"/>
          <w:color w:val="000000"/>
          <w:sz w:val="28"/>
          <w:lang w:val="uk-UA"/>
        </w:rPr>
      </w:pPr>
      <w:r>
        <w:rPr>
          <w:rFonts w:ascii="Times New Roman" w:hAnsi="Times New Roman" w:cs="Times New Roman"/>
          <w:sz w:val="28"/>
          <w:szCs w:val="28"/>
          <w:lang w:val="uk-UA"/>
        </w:rPr>
        <w:t xml:space="preserve">У геологічній будові верхньої частини розрізу беруть участь неогенові та четвертинні відклади. </w:t>
      </w:r>
      <w:r>
        <w:rPr>
          <w:rFonts w:ascii="Times New Roman" w:eastAsia="Times New Roman" w:hAnsi="Times New Roman" w:cs="Times New Roman"/>
          <w:sz w:val="28"/>
          <w:szCs w:val="28"/>
          <w:lang w:val="uk-UA"/>
        </w:rPr>
        <w:t xml:space="preserve">Неогенові відклади представлені </w:t>
      </w:r>
      <w:proofErr w:type="spellStart"/>
      <w:r>
        <w:rPr>
          <w:rFonts w:ascii="Times New Roman" w:eastAsia="Times New Roman" w:hAnsi="Times New Roman" w:cs="Times New Roman"/>
          <w:sz w:val="28"/>
          <w:szCs w:val="28"/>
          <w:lang w:val="uk-UA"/>
        </w:rPr>
        <w:t>верхньопліоценовими</w:t>
      </w:r>
      <w:proofErr w:type="spellEnd"/>
      <w:r>
        <w:rPr>
          <w:rFonts w:ascii="Times New Roman" w:eastAsia="Times New Roman" w:hAnsi="Times New Roman" w:cs="Times New Roman"/>
          <w:sz w:val="28"/>
          <w:szCs w:val="28"/>
          <w:lang w:val="uk-UA"/>
        </w:rPr>
        <w:t xml:space="preserve"> глинами червоно-бурими, твердими, потужністю 1,9 метрів та </w:t>
      </w:r>
      <w:proofErr w:type="spellStart"/>
      <w:r>
        <w:rPr>
          <w:rFonts w:ascii="Times New Roman" w:eastAsia="Times New Roman" w:hAnsi="Times New Roman" w:cs="Times New Roman"/>
          <w:sz w:val="28"/>
          <w:szCs w:val="28"/>
          <w:lang w:val="uk-UA"/>
        </w:rPr>
        <w:t>понтичними</w:t>
      </w:r>
      <w:proofErr w:type="spellEnd"/>
      <w:r>
        <w:rPr>
          <w:rFonts w:ascii="Times New Roman" w:eastAsia="Times New Roman" w:hAnsi="Times New Roman" w:cs="Times New Roman"/>
          <w:sz w:val="28"/>
          <w:szCs w:val="28"/>
          <w:lang w:val="uk-UA"/>
        </w:rPr>
        <w:t xml:space="preserve"> вапняками в верхній частині шару плитчастими, в нижній – щільними пильними, загальною потужністю 13,4 метри. На глибині 37 метрів знаходиться крівля </w:t>
      </w:r>
      <w:proofErr w:type="spellStart"/>
      <w:r>
        <w:rPr>
          <w:rFonts w:ascii="Times New Roman" w:eastAsia="Times New Roman" w:hAnsi="Times New Roman" w:cs="Times New Roman"/>
          <w:sz w:val="28"/>
          <w:szCs w:val="28"/>
          <w:lang w:val="uk-UA"/>
        </w:rPr>
        <w:t>меотичних</w:t>
      </w:r>
      <w:proofErr w:type="spellEnd"/>
      <w:r>
        <w:rPr>
          <w:rFonts w:ascii="Times New Roman" w:eastAsia="Times New Roman" w:hAnsi="Times New Roman" w:cs="Times New Roman"/>
          <w:sz w:val="28"/>
          <w:szCs w:val="28"/>
          <w:lang w:val="uk-UA"/>
        </w:rPr>
        <w:t xml:space="preserve"> сіро-зелених глин. Четвертинні відклади мають загальну потужність 21,7 м і представлені сучасними відкладами чорнозему, суглинками лесовими важкими жовто-</w:t>
      </w:r>
      <w:r>
        <w:rPr>
          <w:rFonts w:ascii="Times New Roman" w:eastAsia="Times New Roman" w:hAnsi="Times New Roman" w:cs="Times New Roman"/>
          <w:sz w:val="28"/>
          <w:szCs w:val="28"/>
          <w:lang w:val="uk-UA"/>
        </w:rPr>
        <w:lastRenderedPageBreak/>
        <w:t xml:space="preserve">бурими, </w:t>
      </w:r>
      <w:proofErr w:type="spellStart"/>
      <w:r>
        <w:rPr>
          <w:rFonts w:ascii="Times New Roman" w:eastAsia="Times New Roman" w:hAnsi="Times New Roman" w:cs="Times New Roman"/>
          <w:sz w:val="28"/>
          <w:szCs w:val="28"/>
          <w:lang w:val="uk-UA"/>
        </w:rPr>
        <w:t>сіровато</w:t>
      </w:r>
      <w:proofErr w:type="spellEnd"/>
      <w:r>
        <w:rPr>
          <w:rFonts w:ascii="Times New Roman" w:eastAsia="Times New Roman" w:hAnsi="Times New Roman" w:cs="Times New Roman"/>
          <w:sz w:val="28"/>
          <w:szCs w:val="28"/>
          <w:lang w:val="uk-UA"/>
        </w:rPr>
        <w:t>-бурими, пальовими, світло-коричневими і червоно-бурими (загальною потужністю 20,9 м).</w:t>
      </w:r>
    </w:p>
    <w:p w:rsidR="002E6784" w:rsidRDefault="00A661E8">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Досліджувана товща ґрунтів розділена на 11 інженерно-геологічних елементів за генезисом, номенклатурною ознакою й властивостями, у межах яких товща є статистично однорідною по складу й властивостям. Ґрунти, що складають ділянку, володіють </w:t>
      </w:r>
      <w:proofErr w:type="spellStart"/>
      <w:r>
        <w:rPr>
          <w:rFonts w:ascii="Times New Roman" w:hAnsi="Times New Roman" w:cs="Times New Roman"/>
          <w:color w:val="000000"/>
          <w:sz w:val="28"/>
          <w:szCs w:val="28"/>
          <w:lang w:val="uk-UA"/>
        </w:rPr>
        <w:t>просадовими</w:t>
      </w:r>
      <w:proofErr w:type="spellEnd"/>
      <w:r>
        <w:rPr>
          <w:rFonts w:ascii="Times New Roman" w:hAnsi="Times New Roman" w:cs="Times New Roman"/>
          <w:color w:val="000000"/>
          <w:sz w:val="28"/>
          <w:szCs w:val="28"/>
          <w:lang w:val="uk-UA"/>
        </w:rPr>
        <w:t xml:space="preserve"> властивостями від власної ваги і від додаткових навантажень при замочуванні до глибин близько 5 м. Майданчик розташований в зоні розвитку I (першого) типу ґрунтових умов за </w:t>
      </w:r>
      <w:proofErr w:type="spellStart"/>
      <w:r>
        <w:rPr>
          <w:rFonts w:ascii="Times New Roman" w:hAnsi="Times New Roman" w:cs="Times New Roman"/>
          <w:color w:val="000000"/>
          <w:sz w:val="28"/>
          <w:szCs w:val="28"/>
          <w:lang w:val="uk-UA"/>
        </w:rPr>
        <w:t>просадністю</w:t>
      </w:r>
      <w:proofErr w:type="spellEnd"/>
      <w:r>
        <w:rPr>
          <w:rFonts w:ascii="Times New Roman" w:hAnsi="Times New Roman" w:cs="Times New Roman"/>
          <w:color w:val="000000"/>
          <w:sz w:val="28"/>
          <w:szCs w:val="28"/>
          <w:lang w:val="uk-UA"/>
        </w:rPr>
        <w:t xml:space="preserve"> та відноситься до </w:t>
      </w:r>
      <w:r>
        <w:rPr>
          <w:rFonts w:ascii="Times New Roman" w:hAnsi="Times New Roman" w:cs="Times New Roman"/>
          <w:sz w:val="28"/>
          <w:szCs w:val="28"/>
          <w:lang w:val="uk-UA"/>
        </w:rPr>
        <w:t>IІI (третьої)</w:t>
      </w:r>
      <w:r>
        <w:rPr>
          <w:rFonts w:ascii="Times New Roman" w:hAnsi="Times New Roman" w:cs="Times New Roman"/>
          <w:color w:val="000000"/>
          <w:sz w:val="28"/>
          <w:szCs w:val="28"/>
          <w:lang w:val="uk-UA"/>
        </w:rPr>
        <w:t xml:space="preserve"> категорії складності інженерно-геологічних умов.</w:t>
      </w:r>
    </w:p>
    <w:p w:rsidR="002E6784" w:rsidRDefault="00A661E8">
      <w:pPr>
        <w:spacing w:before="57" w:after="57" w:line="360" w:lineRule="auto"/>
        <w:ind w:firstLine="540"/>
        <w:jc w:val="both"/>
        <w:rPr>
          <w:szCs w:val="28"/>
          <w:lang w:val="uk-UA"/>
        </w:rPr>
      </w:pPr>
      <w:r>
        <w:rPr>
          <w:rFonts w:ascii="Times New Roman" w:hAnsi="Times New Roman" w:cs="Times New Roman"/>
          <w:color w:val="000000"/>
          <w:sz w:val="28"/>
          <w:szCs w:val="28"/>
          <w:lang w:val="uk-UA"/>
        </w:rPr>
        <w:t xml:space="preserve">На період досліджень (березень 2020 року) ґрунтові води у межах  досліджуваної ділянки залягають на глибині 5,5 - 7,5 м  у четвертинних лесових відкладах. Водовмісними породами є суглинки лесові,  </w:t>
      </w:r>
      <w:proofErr w:type="spellStart"/>
      <w:r>
        <w:rPr>
          <w:rFonts w:ascii="Times New Roman" w:hAnsi="Times New Roman" w:cs="Times New Roman"/>
          <w:color w:val="000000"/>
          <w:sz w:val="28"/>
          <w:szCs w:val="28"/>
          <w:lang w:val="uk-UA"/>
        </w:rPr>
        <w:t>водоупором</w:t>
      </w:r>
      <w:proofErr w:type="spellEnd"/>
      <w:r>
        <w:rPr>
          <w:rFonts w:ascii="Times New Roman" w:hAnsi="Times New Roman" w:cs="Times New Roman"/>
          <w:color w:val="000000"/>
          <w:sz w:val="28"/>
          <w:szCs w:val="28"/>
          <w:lang w:val="uk-UA"/>
        </w:rPr>
        <w:t xml:space="preserve"> є глина червоно-бура. Глибина рівня ґрунтових вод збільшується з південного-заходу на північний схід. Найменші глибини залягання ґрунтових вод спостерігаються поблизу водойми, що розташована на південному-заході.</w:t>
      </w:r>
      <w:r w:rsidR="00800B1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Другими від </w:t>
      </w:r>
      <w:proofErr w:type="spellStart"/>
      <w:r>
        <w:rPr>
          <w:rFonts w:ascii="Times New Roman" w:hAnsi="Times New Roman" w:cs="Times New Roman"/>
          <w:color w:val="000000"/>
          <w:sz w:val="28"/>
          <w:szCs w:val="28"/>
          <w:lang w:val="uk-UA"/>
        </w:rPr>
        <w:t>поверхніна</w:t>
      </w:r>
      <w:proofErr w:type="spellEnd"/>
      <w:r>
        <w:rPr>
          <w:rFonts w:ascii="Times New Roman" w:hAnsi="Times New Roman" w:cs="Times New Roman"/>
          <w:color w:val="000000"/>
          <w:sz w:val="28"/>
          <w:szCs w:val="28"/>
          <w:lang w:val="uk-UA"/>
        </w:rPr>
        <w:t xml:space="preserve"> глибині </w:t>
      </w:r>
      <w:r>
        <w:rPr>
          <w:rFonts w:ascii="Times New Roman" w:hAnsi="Times New Roman" w:cs="Times New Roman"/>
          <w:sz w:val="28"/>
          <w:szCs w:val="28"/>
          <w:lang w:val="uk-UA"/>
        </w:rPr>
        <w:t xml:space="preserve">32,5 м  </w:t>
      </w:r>
      <w:r>
        <w:rPr>
          <w:rFonts w:ascii="Times New Roman" w:hAnsi="Times New Roman" w:cs="Times New Roman"/>
          <w:color w:val="000000"/>
          <w:sz w:val="28"/>
          <w:szCs w:val="28"/>
          <w:lang w:val="uk-UA"/>
        </w:rPr>
        <w:t xml:space="preserve">залягають підземні води </w:t>
      </w:r>
      <w:proofErr w:type="spellStart"/>
      <w:r>
        <w:rPr>
          <w:rFonts w:ascii="Times New Roman" w:hAnsi="Times New Roman" w:cs="Times New Roman"/>
          <w:color w:val="000000"/>
          <w:sz w:val="28"/>
          <w:szCs w:val="28"/>
          <w:lang w:val="uk-UA"/>
        </w:rPr>
        <w:t>понтичного</w:t>
      </w:r>
      <w:proofErr w:type="spellEnd"/>
      <w:r>
        <w:rPr>
          <w:rFonts w:ascii="Times New Roman" w:hAnsi="Times New Roman" w:cs="Times New Roman"/>
          <w:color w:val="000000"/>
          <w:sz w:val="28"/>
          <w:szCs w:val="28"/>
          <w:lang w:val="uk-UA"/>
        </w:rPr>
        <w:t xml:space="preserve"> водоносного горизонту. </w:t>
      </w:r>
      <w:r>
        <w:rPr>
          <w:rFonts w:ascii="Times New Roman" w:hAnsi="Times New Roman" w:cs="Times New Roman"/>
          <w:sz w:val="28"/>
          <w:szCs w:val="28"/>
          <w:lang w:val="uk-UA"/>
        </w:rPr>
        <w:t xml:space="preserve">Водовмісним шаром є вапняк-черепашник, </w:t>
      </w:r>
      <w:proofErr w:type="spellStart"/>
      <w:r>
        <w:rPr>
          <w:rFonts w:ascii="Times New Roman" w:hAnsi="Times New Roman" w:cs="Times New Roman"/>
          <w:sz w:val="28"/>
          <w:szCs w:val="28"/>
          <w:lang w:val="uk-UA"/>
        </w:rPr>
        <w:t>водоупором</w:t>
      </w:r>
      <w:proofErr w:type="spellEnd"/>
      <w:r>
        <w:rPr>
          <w:rFonts w:ascii="Times New Roman" w:hAnsi="Times New Roman" w:cs="Times New Roman"/>
          <w:sz w:val="28"/>
          <w:szCs w:val="28"/>
          <w:lang w:val="uk-UA"/>
        </w:rPr>
        <w:t xml:space="preserve"> служить сіро-зелена глина.</w:t>
      </w:r>
    </w:p>
    <w:p w:rsidR="002E6784" w:rsidRDefault="00A661E8">
      <w:pPr>
        <w:spacing w:before="57" w:after="57" w:line="360" w:lineRule="auto"/>
        <w:ind w:firstLine="540"/>
        <w:jc w:val="both"/>
        <w:rPr>
          <w:rFonts w:ascii="Times New Roman" w:hAnsi="Times New Roman" w:cs="Times New Roman"/>
          <w:color w:val="000000"/>
          <w:sz w:val="28"/>
          <w:szCs w:val="28"/>
        </w:rPr>
      </w:pPr>
      <w:r>
        <w:rPr>
          <w:rFonts w:ascii="Times New Roman" w:hAnsi="Times New Roman" w:cs="Times New Roman"/>
          <w:sz w:val="28"/>
          <w:szCs w:val="28"/>
          <w:lang w:val="uk-UA"/>
        </w:rPr>
        <w:t>Техногенна діяльність людини може призвести до негативних змін гідрогеологічних умов, зокрема до підвищення рівнів ґрунтових вод, і як наслідок може відбутися зміна властивостей ґрунтів верхньої частини розрізу та поширення негативних інженерно-геологічних процесів. М</w:t>
      </w:r>
      <w:r>
        <w:rPr>
          <w:rFonts w:ascii="Times New Roman" w:hAnsi="Times New Roman" w:cs="Times New Roman"/>
          <w:color w:val="000000"/>
          <w:sz w:val="28"/>
          <w:szCs w:val="28"/>
          <w:lang w:val="uk-UA"/>
        </w:rPr>
        <w:t xml:space="preserve">ожливий максимальний підйом ґрунтових вод на ділянці, що не призведе до обводнення просадної товщі та розвитку в ній просадних явищ на південному-заході ділянки складає 1,5-2 м, в той час як на півночі і сході ділянки обводнення просадних ґрунтів почнеться тільки при підйомі рівня ґрунтових вод на 3,5 – 4 м. Таким чином, при неминучому підйомі ґрунтових вод при техногенному навантаженні  може відбутися нерівномірне обводнення просадних товщ, що призведе не нерівномірних просадок, і як </w:t>
      </w:r>
      <w:r>
        <w:rPr>
          <w:rFonts w:ascii="Times New Roman" w:hAnsi="Times New Roman" w:cs="Times New Roman"/>
          <w:color w:val="000000"/>
          <w:sz w:val="28"/>
          <w:szCs w:val="28"/>
          <w:lang w:val="uk-UA"/>
        </w:rPr>
        <w:lastRenderedPageBreak/>
        <w:t xml:space="preserve">наслідок, порушення нормальної експлуатації будівель і споруд на  території ділянки. Тому під час експлуатації та будівництва особливу увагу слід приділити вертикальному плануванню, поверхневому водовідводу, водозахисним заходам та недопущення витоків з </w:t>
      </w:r>
      <w:proofErr w:type="spellStart"/>
      <w:r>
        <w:rPr>
          <w:rFonts w:ascii="Times New Roman" w:hAnsi="Times New Roman" w:cs="Times New Roman"/>
          <w:color w:val="000000"/>
          <w:sz w:val="28"/>
          <w:szCs w:val="28"/>
          <w:lang w:val="uk-UA"/>
        </w:rPr>
        <w:t>водонесучих</w:t>
      </w:r>
      <w:proofErr w:type="spellEnd"/>
      <w:r>
        <w:rPr>
          <w:rFonts w:ascii="Times New Roman" w:hAnsi="Times New Roman" w:cs="Times New Roman"/>
          <w:color w:val="000000"/>
          <w:sz w:val="28"/>
          <w:szCs w:val="28"/>
          <w:lang w:val="uk-UA"/>
        </w:rPr>
        <w:t xml:space="preserve"> комунікацій.</w:t>
      </w:r>
    </w:p>
    <w:p w:rsidR="002E6784" w:rsidRDefault="00A661E8">
      <w:pPr>
        <w:rPr>
          <w:rFonts w:ascii="Times New Roman" w:hAnsi="Times New Roman" w:cs="Times New Roman"/>
          <w:color w:val="000000"/>
          <w:sz w:val="28"/>
          <w:szCs w:val="28"/>
        </w:rPr>
      </w:pPr>
      <w:r>
        <w:rPr>
          <w:rFonts w:ascii="Times New Roman" w:hAnsi="Times New Roman" w:cs="Times New Roman"/>
          <w:color w:val="000000"/>
          <w:sz w:val="28"/>
          <w:szCs w:val="28"/>
        </w:rPr>
        <w:br w:type="page"/>
      </w:r>
    </w:p>
    <w:p w:rsidR="002E6784" w:rsidRDefault="00A661E8">
      <w:pPr>
        <w:spacing w:before="57" w:after="57" w:line="360" w:lineRule="auto"/>
        <w:ind w:firstLine="540"/>
        <w:jc w:val="center"/>
        <w:rPr>
          <w:rFonts w:ascii="Times New Roman" w:hAnsi="Times New Roman" w:cs="Times New Roman"/>
          <w:b/>
          <w:color w:val="000000"/>
          <w:sz w:val="28"/>
          <w:szCs w:val="28"/>
        </w:rPr>
      </w:pPr>
      <w:r>
        <w:rPr>
          <w:rFonts w:ascii="Times New Roman" w:hAnsi="Times New Roman" w:cs="Times New Roman"/>
          <w:b/>
          <w:sz w:val="28"/>
          <w:szCs w:val="28"/>
          <w:lang w:val="uk-UA"/>
        </w:rPr>
        <w:lastRenderedPageBreak/>
        <w:t>СПИСОК ВИКОРИСТАНИХ ДЖЕРЕЛ</w:t>
      </w:r>
    </w:p>
    <w:p w:rsidR="002E6784" w:rsidRDefault="00A661E8">
      <w:pPr>
        <w:pStyle w:val="af1"/>
        <w:numPr>
          <w:ilvl w:val="0"/>
          <w:numId w:val="8"/>
        </w:numPr>
        <w:shd w:val="clear" w:color="auto" w:fill="FFFFFF"/>
        <w:spacing w:after="0" w:line="360" w:lineRule="auto"/>
        <w:jc w:val="both"/>
        <w:rPr>
          <w:rFonts w:ascii="Times New Roman" w:hAnsi="Times New Roman" w:cs="Times New Roman"/>
          <w:sz w:val="28"/>
          <w:szCs w:val="28"/>
          <w:lang w:val="uk-UA"/>
        </w:rPr>
      </w:pPr>
      <w:r>
        <w:rPr>
          <w:rFonts w:ascii="Times New Roman" w:hAnsi="Times New Roman" w:cs="Times New Roman"/>
          <w:iCs/>
          <w:sz w:val="28"/>
          <w:szCs w:val="28"/>
          <w:shd w:val="clear" w:color="auto" w:fill="FFFFFF"/>
        </w:rPr>
        <w:t xml:space="preserve">Бондаренко Н. І., Вовк Л. В., </w:t>
      </w:r>
      <w:proofErr w:type="spellStart"/>
      <w:r>
        <w:rPr>
          <w:rFonts w:ascii="Times New Roman" w:hAnsi="Times New Roman" w:cs="Times New Roman"/>
          <w:iCs/>
          <w:sz w:val="28"/>
          <w:szCs w:val="28"/>
          <w:shd w:val="clear" w:color="auto" w:fill="FFFFFF"/>
        </w:rPr>
        <w:t>Горбатюк</w:t>
      </w:r>
      <w:proofErr w:type="spellEnd"/>
      <w:r>
        <w:rPr>
          <w:rFonts w:ascii="Times New Roman" w:hAnsi="Times New Roman" w:cs="Times New Roman"/>
          <w:iCs/>
          <w:sz w:val="28"/>
          <w:szCs w:val="28"/>
          <w:shd w:val="clear" w:color="auto" w:fill="FFFFFF"/>
        </w:rPr>
        <w:t xml:space="preserve"> А. І., </w:t>
      </w:r>
      <w:proofErr w:type="spellStart"/>
      <w:r>
        <w:rPr>
          <w:rFonts w:ascii="Times New Roman" w:hAnsi="Times New Roman" w:cs="Times New Roman"/>
          <w:iCs/>
          <w:sz w:val="28"/>
          <w:szCs w:val="28"/>
          <w:shd w:val="clear" w:color="auto" w:fill="FFFFFF"/>
        </w:rPr>
        <w:t>Закіпна</w:t>
      </w:r>
      <w:proofErr w:type="spellEnd"/>
      <w:r>
        <w:rPr>
          <w:rFonts w:ascii="Times New Roman" w:hAnsi="Times New Roman" w:cs="Times New Roman"/>
          <w:iCs/>
          <w:sz w:val="28"/>
          <w:szCs w:val="28"/>
          <w:shd w:val="clear" w:color="auto" w:fill="FFFFFF"/>
        </w:rPr>
        <w:t xml:space="preserve"> Г. В., </w:t>
      </w:r>
      <w:proofErr w:type="spellStart"/>
      <w:r>
        <w:rPr>
          <w:rFonts w:ascii="Times New Roman" w:hAnsi="Times New Roman" w:cs="Times New Roman"/>
          <w:iCs/>
          <w:sz w:val="28"/>
          <w:szCs w:val="28"/>
          <w:shd w:val="clear" w:color="auto" w:fill="FFFFFF"/>
        </w:rPr>
        <w:t>Красножон</w:t>
      </w:r>
      <w:proofErr w:type="spellEnd"/>
      <w:r>
        <w:rPr>
          <w:rFonts w:ascii="Times New Roman" w:hAnsi="Times New Roman" w:cs="Times New Roman"/>
          <w:iCs/>
          <w:sz w:val="28"/>
          <w:szCs w:val="28"/>
          <w:shd w:val="clear" w:color="auto" w:fill="FFFFFF"/>
        </w:rPr>
        <w:t xml:space="preserve"> А. В., Мельниченко Л. О., Розенберг Р. М., Суворова Н. А., Тарасенко О. А., </w:t>
      </w:r>
      <w:proofErr w:type="spellStart"/>
      <w:r>
        <w:rPr>
          <w:rFonts w:ascii="Times New Roman" w:hAnsi="Times New Roman" w:cs="Times New Roman"/>
          <w:iCs/>
          <w:sz w:val="28"/>
          <w:szCs w:val="28"/>
          <w:shd w:val="clear" w:color="auto" w:fill="FFFFFF"/>
        </w:rPr>
        <w:t>Яворська</w:t>
      </w:r>
      <w:proofErr w:type="spellEnd"/>
      <w:r>
        <w:rPr>
          <w:rFonts w:ascii="Times New Roman" w:hAnsi="Times New Roman" w:cs="Times New Roman"/>
          <w:iCs/>
          <w:sz w:val="28"/>
          <w:szCs w:val="28"/>
          <w:shd w:val="clear" w:color="auto" w:fill="FFFFFF"/>
        </w:rPr>
        <w:t xml:space="preserve"> О. Л.</w:t>
      </w:r>
      <w:r>
        <w:rPr>
          <w:rFonts w:ascii="Times New Roman" w:hAnsi="Times New Roman" w:cs="Times New Roman"/>
          <w:sz w:val="28"/>
          <w:szCs w:val="28"/>
          <w:shd w:val="clear" w:color="auto" w:fill="FFFFFF"/>
        </w:rPr>
        <w:t> </w:t>
      </w:r>
      <w:proofErr w:type="spellStart"/>
      <w:r>
        <w:rPr>
          <w:rFonts w:ascii="Times New Roman" w:hAnsi="Times New Roman" w:cs="Times New Roman"/>
          <w:sz w:val="28"/>
          <w:szCs w:val="28"/>
          <w:shd w:val="clear" w:color="auto" w:fill="FFFFFF"/>
        </w:rPr>
        <w:t>Одесознавство</w:t>
      </w:r>
      <w:proofErr w:type="spellEnd"/>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Навчальний</w:t>
      </w:r>
      <w:proofErr w:type="spellEnd"/>
      <w:r>
        <w:rPr>
          <w:rFonts w:ascii="Times New Roman" w:hAnsi="Times New Roman" w:cs="Times New Roman"/>
          <w:sz w:val="28"/>
          <w:szCs w:val="28"/>
          <w:shd w:val="clear" w:color="auto" w:fill="FFFFFF"/>
        </w:rPr>
        <w:t xml:space="preserve"> </w:t>
      </w:r>
      <w:proofErr w:type="spellStart"/>
      <w:proofErr w:type="gramStart"/>
      <w:r>
        <w:rPr>
          <w:rFonts w:ascii="Times New Roman" w:hAnsi="Times New Roman" w:cs="Times New Roman"/>
          <w:sz w:val="28"/>
          <w:szCs w:val="28"/>
          <w:shd w:val="clear" w:color="auto" w:fill="FFFFFF"/>
        </w:rPr>
        <w:t>пос</w:t>
      </w:r>
      <w:proofErr w:type="gramEnd"/>
      <w:r>
        <w:rPr>
          <w:rFonts w:ascii="Times New Roman" w:hAnsi="Times New Roman" w:cs="Times New Roman"/>
          <w:sz w:val="28"/>
          <w:szCs w:val="28"/>
          <w:shd w:val="clear" w:color="auto" w:fill="FFFFFF"/>
        </w:rPr>
        <w:t>ібник</w:t>
      </w:r>
      <w:proofErr w:type="spellEnd"/>
      <w:r>
        <w:rPr>
          <w:rFonts w:ascii="Times New Roman" w:hAnsi="Times New Roman" w:cs="Times New Roman"/>
          <w:sz w:val="28"/>
          <w:szCs w:val="28"/>
          <w:shd w:val="clear" w:color="auto" w:fill="FFFFFF"/>
        </w:rPr>
        <w:t>.  Одеса, 2010.</w:t>
      </w:r>
    </w:p>
    <w:p w:rsidR="002E6784" w:rsidRDefault="00A661E8">
      <w:pPr>
        <w:pStyle w:val="af1"/>
        <w:numPr>
          <w:ilvl w:val="0"/>
          <w:numId w:val="8"/>
        </w:numPr>
        <w:spacing w:after="0" w:line="360" w:lineRule="auto"/>
        <w:jc w:val="both"/>
        <w:rPr>
          <w:rFonts w:ascii="Times New Roman" w:hAnsi="Times New Roman" w:cs="Times New Roman"/>
          <w:sz w:val="28"/>
          <w:szCs w:val="28"/>
          <w:u w:val="single"/>
          <w:lang w:val="uk-UA"/>
        </w:rPr>
      </w:pPr>
      <w:r>
        <w:rPr>
          <w:rFonts w:ascii="Times New Roman" w:hAnsi="Times New Roman" w:cs="Times New Roman"/>
          <w:sz w:val="28"/>
          <w:szCs w:val="28"/>
          <w:shd w:val="clear" w:color="auto" w:fill="FFFFFF"/>
        </w:rPr>
        <w:t>Геологическая</w:t>
      </w:r>
      <w:r>
        <w:rPr>
          <w:rFonts w:ascii="Times New Roman" w:hAnsi="Times New Roman" w:cs="Times New Roman"/>
          <w:sz w:val="28"/>
          <w:szCs w:val="28"/>
          <w:shd w:val="clear" w:color="auto" w:fill="FFFFFF"/>
          <w:lang w:val="uk-UA"/>
        </w:rPr>
        <w:t xml:space="preserve"> карта</w:t>
      </w:r>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rPr>
        <w:t>СССР</w:t>
      </w:r>
      <w:proofErr w:type="gramStart"/>
      <w:r>
        <w:rPr>
          <w:rFonts w:ascii="Times New Roman" w:hAnsi="Times New Roman" w:cs="Times New Roman"/>
          <w:sz w:val="28"/>
          <w:szCs w:val="28"/>
          <w:shd w:val="clear" w:color="auto" w:fill="FFFFFF"/>
        </w:rPr>
        <w:t>.м</w:t>
      </w:r>
      <w:proofErr w:type="gramEnd"/>
      <w:r>
        <w:rPr>
          <w:rFonts w:ascii="Times New Roman" w:hAnsi="Times New Roman" w:cs="Times New Roman"/>
          <w:sz w:val="28"/>
          <w:szCs w:val="28"/>
          <w:shd w:val="clear" w:color="auto" w:fill="FFFFFF"/>
        </w:rPr>
        <w:t>асштаба</w:t>
      </w:r>
      <w:proofErr w:type="spellEnd"/>
      <w:r>
        <w:rPr>
          <w:rFonts w:ascii="Times New Roman" w:hAnsi="Times New Roman" w:cs="Times New Roman"/>
          <w:sz w:val="28"/>
          <w:szCs w:val="28"/>
          <w:shd w:val="clear" w:color="auto" w:fill="FFFFFF"/>
        </w:rPr>
        <w:t xml:space="preserve"> 1:200 000.  серия Причерноморская лист </w:t>
      </w:r>
      <w:r>
        <w:rPr>
          <w:rStyle w:val="a3"/>
          <w:rFonts w:ascii="Times New Roman" w:hAnsi="Times New Roman" w:cs="Times New Roman"/>
          <w:bCs/>
          <w:i w:val="0"/>
          <w:iCs w:val="0"/>
          <w:sz w:val="28"/>
          <w:szCs w:val="28"/>
          <w:shd w:val="clear" w:color="auto" w:fill="FFFFFF"/>
        </w:rPr>
        <w:t>l-36</w:t>
      </w:r>
      <w:r>
        <w:rPr>
          <w:rFonts w:ascii="Times New Roman" w:hAnsi="Times New Roman" w:cs="Times New Roman"/>
          <w:sz w:val="28"/>
          <w:szCs w:val="28"/>
          <w:shd w:val="clear" w:color="auto" w:fill="FFFFFF"/>
        </w:rPr>
        <w:t>-X</w:t>
      </w:r>
      <w:r>
        <w:rPr>
          <w:rFonts w:ascii="Times New Roman" w:hAnsi="Times New Roman" w:cs="Times New Roman"/>
          <w:sz w:val="28"/>
          <w:szCs w:val="28"/>
          <w:lang w:val="uk-UA"/>
        </w:rPr>
        <w:t xml:space="preserve"> ХІІІ, ХІХ</w:t>
      </w:r>
      <w:r>
        <w:rPr>
          <w:rFonts w:ascii="Times New Roman" w:hAnsi="Times New Roman" w:cs="Times New Roman"/>
          <w:sz w:val="28"/>
          <w:szCs w:val="28"/>
          <w:shd w:val="clear" w:color="auto" w:fill="FFFFFF"/>
        </w:rPr>
        <w:t xml:space="preserve">. Объяснительная записка. составители: А.Г. Насад, Н.П. Насад. Редактор Г.И. </w:t>
      </w:r>
      <w:proofErr w:type="spellStart"/>
      <w:r>
        <w:rPr>
          <w:rFonts w:ascii="Times New Roman" w:hAnsi="Times New Roman" w:cs="Times New Roman"/>
          <w:sz w:val="28"/>
          <w:szCs w:val="28"/>
          <w:shd w:val="clear" w:color="auto" w:fill="FFFFFF"/>
        </w:rPr>
        <w:t>Молявко</w:t>
      </w:r>
      <w:proofErr w:type="spellEnd"/>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rPr>
        <w:t xml:space="preserve">М.: ВСЕГЕИ, 1973.  85 с. </w:t>
      </w:r>
    </w:p>
    <w:p w:rsidR="002E6784" w:rsidRDefault="00A661E8">
      <w:pPr>
        <w:pStyle w:val="af1"/>
        <w:numPr>
          <w:ilvl w:val="0"/>
          <w:numId w:val="8"/>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Гидрогеологическая</w:t>
      </w:r>
      <w:proofErr w:type="spellEnd"/>
      <w:r>
        <w:rPr>
          <w:rFonts w:ascii="Times New Roman" w:hAnsi="Times New Roman" w:cs="Times New Roman"/>
          <w:sz w:val="28"/>
          <w:szCs w:val="28"/>
          <w:lang w:val="uk-UA"/>
        </w:rPr>
        <w:t xml:space="preserve"> карта </w:t>
      </w:r>
      <w:proofErr w:type="spellStart"/>
      <w:r>
        <w:rPr>
          <w:rFonts w:ascii="Times New Roman" w:hAnsi="Times New Roman" w:cs="Times New Roman"/>
          <w:sz w:val="28"/>
          <w:szCs w:val="28"/>
          <w:lang w:val="uk-UA"/>
        </w:rPr>
        <w:t>Украинской</w:t>
      </w:r>
      <w:proofErr w:type="spellEnd"/>
      <w:r>
        <w:rPr>
          <w:rFonts w:ascii="Times New Roman" w:hAnsi="Times New Roman" w:cs="Times New Roman"/>
          <w:sz w:val="28"/>
          <w:szCs w:val="28"/>
          <w:lang w:val="uk-UA"/>
        </w:rPr>
        <w:t xml:space="preserve"> ССР (</w:t>
      </w:r>
      <w:proofErr w:type="spellStart"/>
      <w:r>
        <w:rPr>
          <w:rFonts w:ascii="Times New Roman" w:hAnsi="Times New Roman" w:cs="Times New Roman"/>
          <w:sz w:val="28"/>
          <w:szCs w:val="28"/>
          <w:lang w:val="uk-UA"/>
        </w:rPr>
        <w:t>основные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водоносные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горизонты</w:t>
      </w:r>
      <w:proofErr w:type="spellEnd"/>
      <w:r>
        <w:rPr>
          <w:rFonts w:ascii="Times New Roman" w:hAnsi="Times New Roman" w:cs="Times New Roman"/>
          <w:sz w:val="28"/>
          <w:szCs w:val="28"/>
          <w:lang w:val="uk-UA"/>
        </w:rPr>
        <w:t xml:space="preserve"> и </w:t>
      </w:r>
      <w:proofErr w:type="spellStart"/>
      <w:r>
        <w:rPr>
          <w:rFonts w:ascii="Times New Roman" w:hAnsi="Times New Roman" w:cs="Times New Roman"/>
          <w:sz w:val="28"/>
          <w:szCs w:val="28"/>
          <w:lang w:val="uk-UA"/>
        </w:rPr>
        <w:t>гидрогеологическое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районирование</w:t>
      </w:r>
      <w:proofErr w:type="spellEnd"/>
      <w:r>
        <w:rPr>
          <w:rFonts w:ascii="Times New Roman" w:hAnsi="Times New Roman" w:cs="Times New Roman"/>
          <w:sz w:val="28"/>
          <w:szCs w:val="28"/>
          <w:lang w:val="uk-UA"/>
        </w:rPr>
        <w:t xml:space="preserve">) Масштаб 1 : 1000 000 / Редактор Руденко Ф. А. – М. : ВСЕГИНГЕО, 1966. </w:t>
      </w:r>
    </w:p>
    <w:p w:rsidR="002E6784" w:rsidRDefault="00A661E8">
      <w:pPr>
        <w:pStyle w:val="af1"/>
        <w:numPr>
          <w:ilvl w:val="0"/>
          <w:numId w:val="8"/>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Гидрогеология</w:t>
      </w:r>
      <w:proofErr w:type="spellEnd"/>
      <w:r>
        <w:rPr>
          <w:rFonts w:ascii="Times New Roman" w:hAnsi="Times New Roman" w:cs="Times New Roman"/>
          <w:sz w:val="28"/>
          <w:szCs w:val="28"/>
          <w:lang w:val="uk-UA"/>
        </w:rPr>
        <w:t xml:space="preserve"> СССР. Том </w:t>
      </w:r>
      <w:r>
        <w:rPr>
          <w:rFonts w:ascii="Times New Roman" w:hAnsi="Times New Roman" w:cs="Times New Roman"/>
          <w:sz w:val="28"/>
          <w:szCs w:val="28"/>
          <w:lang w:val="en-US"/>
        </w:rPr>
        <w:t>V</w:t>
      </w:r>
      <w:r>
        <w:rPr>
          <w:rFonts w:ascii="Times New Roman" w:hAnsi="Times New Roman" w:cs="Times New Roman"/>
          <w:sz w:val="28"/>
          <w:szCs w:val="28"/>
        </w:rPr>
        <w:t xml:space="preserve">. Украинская ССР/ </w:t>
      </w:r>
      <w:r>
        <w:rPr>
          <w:rFonts w:ascii="Times New Roman" w:hAnsi="Times New Roman" w:cs="Times New Roman"/>
          <w:sz w:val="28"/>
          <w:szCs w:val="28"/>
          <w:lang w:val="uk-UA"/>
        </w:rPr>
        <w:t xml:space="preserve"> ред. </w:t>
      </w:r>
      <w:r>
        <w:rPr>
          <w:rFonts w:ascii="Times New Roman" w:hAnsi="Times New Roman" w:cs="Times New Roman"/>
          <w:sz w:val="28"/>
          <w:szCs w:val="28"/>
        </w:rPr>
        <w:t xml:space="preserve">Ф. А. Руденко, И. П. </w:t>
      </w:r>
      <w:proofErr w:type="spellStart"/>
      <w:r>
        <w:rPr>
          <w:rFonts w:ascii="Times New Roman" w:hAnsi="Times New Roman" w:cs="Times New Roman"/>
          <w:sz w:val="28"/>
          <w:szCs w:val="28"/>
        </w:rPr>
        <w:t>Соляков</w:t>
      </w:r>
      <w:proofErr w:type="spellEnd"/>
      <w:r>
        <w:rPr>
          <w:rFonts w:ascii="Times New Roman" w:hAnsi="Times New Roman" w:cs="Times New Roman"/>
          <w:sz w:val="28"/>
          <w:szCs w:val="28"/>
        </w:rPr>
        <w:t>/ Недра, Москва, 1971</w:t>
      </w:r>
      <w:r>
        <w:rPr>
          <w:rFonts w:ascii="Times New Roman" w:hAnsi="Times New Roman" w:cs="Times New Roman"/>
          <w:sz w:val="28"/>
          <w:szCs w:val="28"/>
          <w:lang w:val="uk-UA"/>
        </w:rPr>
        <w:t>.</w:t>
      </w:r>
    </w:p>
    <w:p w:rsidR="002E6784" w:rsidRDefault="00A661E8">
      <w:pPr>
        <w:pStyle w:val="af1"/>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ДБН А.2.1-1-2014 </w:t>
      </w:r>
      <w:proofErr w:type="spellStart"/>
      <w:r>
        <w:rPr>
          <w:rFonts w:ascii="Times New Roman" w:hAnsi="Times New Roman" w:cs="Times New Roman"/>
          <w:sz w:val="28"/>
          <w:szCs w:val="28"/>
        </w:rPr>
        <w:t>Інженерні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вишукування</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будівництва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Київ</w:t>
      </w:r>
      <w:proofErr w:type="spellEnd"/>
      <w:r>
        <w:rPr>
          <w:rFonts w:ascii="Times New Roman" w:hAnsi="Times New Roman" w:cs="Times New Roman"/>
          <w:sz w:val="28"/>
          <w:szCs w:val="28"/>
        </w:rPr>
        <w:t>. 2014 р.</w:t>
      </w:r>
    </w:p>
    <w:p w:rsidR="002E6784" w:rsidRDefault="00A661E8">
      <w:pPr>
        <w:pStyle w:val="ab"/>
        <w:numPr>
          <w:ilvl w:val="0"/>
          <w:numId w:val="8"/>
        </w:numPr>
        <w:spacing w:line="360" w:lineRule="auto"/>
        <w:rPr>
          <w:sz w:val="28"/>
          <w:szCs w:val="28"/>
          <w:lang w:val="uk-UA"/>
        </w:rPr>
      </w:pPr>
      <w:r>
        <w:rPr>
          <w:sz w:val="28"/>
          <w:szCs w:val="28"/>
          <w:lang w:val="uk-UA"/>
        </w:rPr>
        <w:t xml:space="preserve"> ДБН В.1.1-24-2009 «Інженерний захист територій та споруд від підтоплення та затоплення». Київ. 2010 р.</w:t>
      </w:r>
    </w:p>
    <w:p w:rsidR="002E6784" w:rsidRDefault="00A661E8">
      <w:pPr>
        <w:pStyle w:val="ab"/>
        <w:numPr>
          <w:ilvl w:val="0"/>
          <w:numId w:val="8"/>
        </w:numPr>
        <w:spacing w:line="360" w:lineRule="auto"/>
        <w:rPr>
          <w:sz w:val="28"/>
          <w:szCs w:val="28"/>
          <w:lang w:val="uk-UA"/>
        </w:rPr>
      </w:pPr>
      <w:r>
        <w:rPr>
          <w:sz w:val="28"/>
          <w:szCs w:val="28"/>
          <w:lang w:val="uk-UA"/>
        </w:rPr>
        <w:t>ДБН В.2.1-10:2009 Основи та фундаменти споруд. Київ. 2009 р.</w:t>
      </w:r>
    </w:p>
    <w:p w:rsidR="002E6784" w:rsidRDefault="00A661E8">
      <w:pPr>
        <w:pStyle w:val="ab"/>
        <w:numPr>
          <w:ilvl w:val="0"/>
          <w:numId w:val="8"/>
        </w:numPr>
        <w:spacing w:line="360" w:lineRule="auto"/>
        <w:rPr>
          <w:sz w:val="28"/>
          <w:szCs w:val="28"/>
          <w:lang w:val="uk-UA"/>
        </w:rPr>
      </w:pPr>
      <w:r>
        <w:rPr>
          <w:sz w:val="28"/>
          <w:szCs w:val="28"/>
          <w:lang w:val="uk-UA"/>
        </w:rPr>
        <w:t>ДСТУ-Н Б В.1.1-27:2010. Захист від небезпечних геологічних процесів, шкідливих експлуатаційних впливів, від пожежі. Будівельна кліматологія. Національний стандарт України. Київ. 2011 р.</w:t>
      </w:r>
    </w:p>
    <w:p w:rsidR="002E6784" w:rsidRDefault="00A661E8">
      <w:pPr>
        <w:numPr>
          <w:ilvl w:val="0"/>
          <w:numId w:val="8"/>
        </w:numPr>
        <w:spacing w:line="360" w:lineRule="auto"/>
        <w:rPr>
          <w:rFonts w:ascii="Times New Roman" w:hAnsi="Times New Roman" w:cs="Times New Roman"/>
          <w:sz w:val="28"/>
          <w:szCs w:val="28"/>
        </w:rPr>
      </w:pPr>
      <w:proofErr w:type="spellStart"/>
      <w:r>
        <w:rPr>
          <w:rFonts w:ascii="Times New Roman" w:eastAsia="SimSun" w:hAnsi="Times New Roman" w:cs="Times New Roman"/>
          <w:color w:val="000000"/>
          <w:sz w:val="28"/>
          <w:szCs w:val="28"/>
          <w:lang w:eastAsia="zh-CN"/>
        </w:rPr>
        <w:t>Клімат</w:t>
      </w:r>
      <w:proofErr w:type="spellEnd"/>
      <w:r>
        <w:rPr>
          <w:rFonts w:ascii="Times New Roman" w:eastAsia="SimSun" w:hAnsi="Times New Roman" w:cs="Times New Roman"/>
          <w:color w:val="000000"/>
          <w:sz w:val="28"/>
          <w:szCs w:val="28"/>
          <w:lang w:eastAsia="zh-CN"/>
        </w:rPr>
        <w:t xml:space="preserve"> </w:t>
      </w:r>
      <w:proofErr w:type="spellStart"/>
      <w:r>
        <w:rPr>
          <w:rFonts w:ascii="Times New Roman" w:eastAsia="SimSun" w:hAnsi="Times New Roman" w:cs="Times New Roman"/>
          <w:color w:val="000000"/>
          <w:sz w:val="28"/>
          <w:szCs w:val="28"/>
          <w:lang w:eastAsia="zh-CN"/>
        </w:rPr>
        <w:t>Україн</w:t>
      </w:r>
      <w:proofErr w:type="gramStart"/>
      <w:r>
        <w:rPr>
          <w:rFonts w:ascii="Times New Roman" w:eastAsia="SimSun" w:hAnsi="Times New Roman" w:cs="Times New Roman"/>
          <w:color w:val="000000"/>
          <w:sz w:val="28"/>
          <w:szCs w:val="28"/>
          <w:lang w:eastAsia="zh-CN"/>
        </w:rPr>
        <w:t>и</w:t>
      </w:r>
      <w:proofErr w:type="spellEnd"/>
      <w:r>
        <w:rPr>
          <w:rFonts w:ascii="Times New Roman" w:eastAsia="SimSun" w:hAnsi="Times New Roman" w:cs="Times New Roman"/>
          <w:color w:val="000000"/>
          <w:sz w:val="28"/>
          <w:szCs w:val="28"/>
          <w:lang w:eastAsia="zh-CN"/>
        </w:rPr>
        <w:t>[</w:t>
      </w:r>
      <w:proofErr w:type="spellStart"/>
      <w:proofErr w:type="gramEnd"/>
      <w:r>
        <w:rPr>
          <w:rFonts w:ascii="Times New Roman" w:eastAsia="SimSun" w:hAnsi="Times New Roman" w:cs="Times New Roman"/>
          <w:color w:val="000000"/>
          <w:sz w:val="28"/>
          <w:szCs w:val="28"/>
          <w:lang w:eastAsia="zh-CN"/>
        </w:rPr>
        <w:t>Мін</w:t>
      </w:r>
      <w:proofErr w:type="spellEnd"/>
      <w:r>
        <w:rPr>
          <w:rFonts w:ascii="Times New Roman" w:eastAsia="SimSun" w:hAnsi="Times New Roman" w:cs="Times New Roman"/>
          <w:color w:val="000000"/>
          <w:sz w:val="28"/>
          <w:szCs w:val="28"/>
          <w:lang w:eastAsia="zh-CN"/>
        </w:rPr>
        <w:t xml:space="preserve">-во </w:t>
      </w:r>
      <w:proofErr w:type="spellStart"/>
      <w:r>
        <w:rPr>
          <w:rFonts w:ascii="Times New Roman" w:eastAsia="SimSun" w:hAnsi="Times New Roman" w:cs="Times New Roman"/>
          <w:color w:val="000000"/>
          <w:sz w:val="28"/>
          <w:szCs w:val="28"/>
          <w:lang w:eastAsia="zh-CN"/>
        </w:rPr>
        <w:t>екології</w:t>
      </w:r>
      <w:proofErr w:type="spellEnd"/>
      <w:r>
        <w:rPr>
          <w:rFonts w:ascii="Times New Roman" w:eastAsia="SimSun" w:hAnsi="Times New Roman" w:cs="Times New Roman"/>
          <w:color w:val="000000"/>
          <w:sz w:val="28"/>
          <w:szCs w:val="28"/>
          <w:lang w:eastAsia="zh-CN"/>
        </w:rPr>
        <w:t xml:space="preserve"> та </w:t>
      </w:r>
      <w:proofErr w:type="spellStart"/>
      <w:r>
        <w:rPr>
          <w:rFonts w:ascii="Times New Roman" w:eastAsia="SimSun" w:hAnsi="Times New Roman" w:cs="Times New Roman"/>
          <w:color w:val="000000"/>
          <w:sz w:val="28"/>
          <w:szCs w:val="28"/>
          <w:lang w:eastAsia="zh-CN"/>
        </w:rPr>
        <w:t>природних</w:t>
      </w:r>
      <w:proofErr w:type="spellEnd"/>
      <w:r>
        <w:rPr>
          <w:rFonts w:ascii="Times New Roman" w:eastAsia="SimSun" w:hAnsi="Times New Roman" w:cs="Times New Roman"/>
          <w:color w:val="000000"/>
          <w:sz w:val="28"/>
          <w:szCs w:val="28"/>
          <w:lang w:eastAsia="zh-CN"/>
        </w:rPr>
        <w:t xml:space="preserve"> </w:t>
      </w:r>
      <w:proofErr w:type="spellStart"/>
      <w:r>
        <w:rPr>
          <w:rFonts w:ascii="Times New Roman" w:eastAsia="SimSun" w:hAnsi="Times New Roman" w:cs="Times New Roman"/>
          <w:color w:val="000000"/>
          <w:sz w:val="28"/>
          <w:szCs w:val="28"/>
          <w:lang w:eastAsia="zh-CN"/>
        </w:rPr>
        <w:t>ресурсів</w:t>
      </w:r>
      <w:proofErr w:type="spellEnd"/>
      <w:r>
        <w:rPr>
          <w:rFonts w:ascii="Times New Roman" w:eastAsia="SimSun" w:hAnsi="Times New Roman" w:cs="Times New Roman"/>
          <w:color w:val="000000"/>
          <w:sz w:val="28"/>
          <w:szCs w:val="28"/>
          <w:lang w:eastAsia="zh-CN"/>
        </w:rPr>
        <w:t xml:space="preserve"> </w:t>
      </w:r>
      <w:proofErr w:type="spellStart"/>
      <w:r>
        <w:rPr>
          <w:rFonts w:ascii="Times New Roman" w:eastAsia="SimSun" w:hAnsi="Times New Roman" w:cs="Times New Roman"/>
          <w:color w:val="000000"/>
          <w:sz w:val="28"/>
          <w:szCs w:val="28"/>
          <w:lang w:eastAsia="zh-CN"/>
        </w:rPr>
        <w:t>України</w:t>
      </w:r>
      <w:proofErr w:type="spellEnd"/>
      <w:r>
        <w:rPr>
          <w:rFonts w:ascii="Times New Roman" w:eastAsia="SimSun" w:hAnsi="Times New Roman" w:cs="Times New Roman"/>
          <w:color w:val="000000"/>
          <w:sz w:val="28"/>
          <w:szCs w:val="28"/>
          <w:lang w:eastAsia="zh-CN"/>
        </w:rPr>
        <w:t xml:space="preserve">; НАНУ; За ред. В.М. </w:t>
      </w:r>
      <w:proofErr w:type="spellStart"/>
      <w:r>
        <w:rPr>
          <w:rFonts w:ascii="Times New Roman" w:eastAsia="SimSun" w:hAnsi="Times New Roman" w:cs="Times New Roman"/>
          <w:color w:val="000000"/>
          <w:sz w:val="28"/>
          <w:szCs w:val="28"/>
          <w:lang w:eastAsia="zh-CN"/>
        </w:rPr>
        <w:t>Ліпінського</w:t>
      </w:r>
      <w:proofErr w:type="spellEnd"/>
      <w:r>
        <w:rPr>
          <w:rFonts w:ascii="Times New Roman" w:eastAsia="SimSun" w:hAnsi="Times New Roman" w:cs="Times New Roman"/>
          <w:color w:val="000000"/>
          <w:sz w:val="28"/>
          <w:szCs w:val="28"/>
          <w:lang w:eastAsia="zh-CN"/>
        </w:rPr>
        <w:t xml:space="preserve">, В.А. </w:t>
      </w:r>
      <w:proofErr w:type="spellStart"/>
      <w:r>
        <w:rPr>
          <w:rFonts w:ascii="Times New Roman" w:eastAsia="SimSun" w:hAnsi="Times New Roman" w:cs="Times New Roman"/>
          <w:color w:val="000000"/>
          <w:sz w:val="28"/>
          <w:szCs w:val="28"/>
          <w:lang w:eastAsia="zh-CN"/>
        </w:rPr>
        <w:t>Дячука</w:t>
      </w:r>
      <w:proofErr w:type="spellEnd"/>
      <w:r>
        <w:rPr>
          <w:rFonts w:ascii="Times New Roman" w:eastAsia="SimSun" w:hAnsi="Times New Roman" w:cs="Times New Roman"/>
          <w:color w:val="000000"/>
          <w:sz w:val="28"/>
          <w:szCs w:val="28"/>
          <w:lang w:eastAsia="zh-CN"/>
        </w:rPr>
        <w:t xml:space="preserve">, В.М. </w:t>
      </w:r>
      <w:proofErr w:type="spellStart"/>
      <w:r>
        <w:rPr>
          <w:rFonts w:ascii="Times New Roman" w:eastAsia="SimSun" w:hAnsi="Times New Roman" w:cs="Times New Roman"/>
          <w:color w:val="000000"/>
          <w:sz w:val="28"/>
          <w:szCs w:val="28"/>
          <w:lang w:eastAsia="zh-CN"/>
        </w:rPr>
        <w:t>Бабіченко</w:t>
      </w:r>
      <w:proofErr w:type="spellEnd"/>
      <w:r>
        <w:rPr>
          <w:rFonts w:ascii="Times New Roman" w:eastAsia="SimSun" w:hAnsi="Times New Roman" w:cs="Times New Roman"/>
          <w:color w:val="000000"/>
          <w:sz w:val="28"/>
          <w:szCs w:val="28"/>
          <w:lang w:eastAsia="zh-CN"/>
        </w:rPr>
        <w:t>] – К. :</w:t>
      </w:r>
      <w:proofErr w:type="spellStart"/>
      <w:r>
        <w:rPr>
          <w:rFonts w:ascii="Times New Roman" w:eastAsia="SimSun" w:hAnsi="Times New Roman" w:cs="Times New Roman"/>
          <w:color w:val="000000"/>
          <w:sz w:val="28"/>
          <w:szCs w:val="28"/>
          <w:lang w:eastAsia="zh-CN"/>
        </w:rPr>
        <w:t>Видавництво</w:t>
      </w:r>
      <w:proofErr w:type="spellEnd"/>
      <w:r>
        <w:rPr>
          <w:rFonts w:ascii="Times New Roman" w:eastAsia="SimSun" w:hAnsi="Times New Roman" w:cs="Times New Roman"/>
          <w:color w:val="000000"/>
          <w:sz w:val="28"/>
          <w:szCs w:val="28"/>
          <w:lang w:eastAsia="zh-CN"/>
        </w:rPr>
        <w:t xml:space="preserve"> </w:t>
      </w:r>
      <w:proofErr w:type="spellStart"/>
      <w:r>
        <w:rPr>
          <w:rFonts w:ascii="Times New Roman" w:eastAsia="SimSun" w:hAnsi="Times New Roman" w:cs="Times New Roman"/>
          <w:color w:val="000000"/>
          <w:sz w:val="28"/>
          <w:szCs w:val="28"/>
          <w:lang w:eastAsia="zh-CN"/>
        </w:rPr>
        <w:t>Раєвського</w:t>
      </w:r>
      <w:proofErr w:type="spellEnd"/>
      <w:r>
        <w:rPr>
          <w:rFonts w:ascii="Times New Roman" w:eastAsia="SimSun" w:hAnsi="Times New Roman" w:cs="Times New Roman"/>
          <w:color w:val="000000"/>
          <w:sz w:val="28"/>
          <w:szCs w:val="28"/>
          <w:lang w:eastAsia="zh-CN"/>
        </w:rPr>
        <w:t xml:space="preserve">, 2003. – 343с. </w:t>
      </w:r>
    </w:p>
    <w:p w:rsidR="002E6784" w:rsidRDefault="00A661E8">
      <w:pPr>
        <w:numPr>
          <w:ilvl w:val="0"/>
          <w:numId w:val="8"/>
        </w:numPr>
        <w:spacing w:line="360" w:lineRule="auto"/>
        <w:rPr>
          <w:rFonts w:ascii="Times New Roman" w:hAnsi="Times New Roman" w:cs="Times New Roman"/>
          <w:sz w:val="28"/>
          <w:szCs w:val="28"/>
        </w:rPr>
      </w:pPr>
      <w:r>
        <w:rPr>
          <w:rFonts w:ascii="Times New Roman" w:eastAsia="SimSun" w:hAnsi="Times New Roman" w:cs="Times New Roman"/>
          <w:color w:val="000000"/>
          <w:sz w:val="28"/>
          <w:szCs w:val="28"/>
          <w:lang w:eastAsia="zh-CN"/>
        </w:rPr>
        <w:t xml:space="preserve">Козлова Т.В. </w:t>
      </w:r>
      <w:proofErr w:type="spellStart"/>
      <w:r>
        <w:rPr>
          <w:rFonts w:ascii="Times New Roman" w:eastAsia="SimSun" w:hAnsi="Times New Roman" w:cs="Times New Roman"/>
          <w:color w:val="000000"/>
          <w:sz w:val="28"/>
          <w:szCs w:val="28"/>
          <w:lang w:eastAsia="zh-CN"/>
        </w:rPr>
        <w:t>Виконання</w:t>
      </w:r>
      <w:proofErr w:type="spellEnd"/>
      <w:r>
        <w:rPr>
          <w:rFonts w:ascii="Times New Roman" w:eastAsia="SimSun" w:hAnsi="Times New Roman" w:cs="Times New Roman"/>
          <w:color w:val="000000"/>
          <w:sz w:val="28"/>
          <w:szCs w:val="28"/>
          <w:lang w:eastAsia="zh-CN"/>
        </w:rPr>
        <w:t xml:space="preserve">, </w:t>
      </w:r>
      <w:proofErr w:type="spellStart"/>
      <w:r>
        <w:rPr>
          <w:rFonts w:ascii="Times New Roman" w:eastAsia="SimSun" w:hAnsi="Times New Roman" w:cs="Times New Roman"/>
          <w:color w:val="000000"/>
          <w:sz w:val="28"/>
          <w:szCs w:val="28"/>
          <w:lang w:eastAsia="zh-CN"/>
        </w:rPr>
        <w:t>оформлення</w:t>
      </w:r>
      <w:proofErr w:type="spellEnd"/>
      <w:r>
        <w:rPr>
          <w:rFonts w:ascii="Times New Roman" w:eastAsia="SimSun" w:hAnsi="Times New Roman" w:cs="Times New Roman"/>
          <w:color w:val="000000"/>
          <w:sz w:val="28"/>
          <w:szCs w:val="28"/>
          <w:lang w:eastAsia="zh-CN"/>
        </w:rPr>
        <w:t xml:space="preserve"> та </w:t>
      </w:r>
      <w:proofErr w:type="spellStart"/>
      <w:r>
        <w:rPr>
          <w:rFonts w:ascii="Times New Roman" w:eastAsia="SimSun" w:hAnsi="Times New Roman" w:cs="Times New Roman"/>
          <w:color w:val="000000"/>
          <w:sz w:val="28"/>
          <w:szCs w:val="28"/>
          <w:lang w:eastAsia="zh-CN"/>
        </w:rPr>
        <w:t>захист</w:t>
      </w:r>
      <w:proofErr w:type="spellEnd"/>
      <w:r>
        <w:rPr>
          <w:rFonts w:ascii="Times New Roman" w:eastAsia="SimSun" w:hAnsi="Times New Roman" w:cs="Times New Roman"/>
          <w:color w:val="000000"/>
          <w:sz w:val="28"/>
          <w:szCs w:val="28"/>
          <w:lang w:eastAsia="zh-CN"/>
        </w:rPr>
        <w:t xml:space="preserve"> </w:t>
      </w:r>
      <w:proofErr w:type="spellStart"/>
      <w:r>
        <w:rPr>
          <w:rFonts w:ascii="Times New Roman" w:eastAsia="SimSun" w:hAnsi="Times New Roman" w:cs="Times New Roman"/>
          <w:color w:val="000000"/>
          <w:sz w:val="28"/>
          <w:szCs w:val="28"/>
          <w:lang w:eastAsia="zh-CN"/>
        </w:rPr>
        <w:t>магістерських</w:t>
      </w:r>
      <w:proofErr w:type="spellEnd"/>
      <w:r>
        <w:rPr>
          <w:rFonts w:ascii="Times New Roman" w:eastAsia="SimSun" w:hAnsi="Times New Roman" w:cs="Times New Roman"/>
          <w:color w:val="000000"/>
          <w:sz w:val="28"/>
          <w:szCs w:val="28"/>
          <w:lang w:eastAsia="zh-CN"/>
        </w:rPr>
        <w:t xml:space="preserve"> </w:t>
      </w:r>
      <w:proofErr w:type="spellStart"/>
      <w:r>
        <w:rPr>
          <w:rFonts w:ascii="Times New Roman" w:eastAsia="SimSun" w:hAnsi="Times New Roman" w:cs="Times New Roman"/>
          <w:color w:val="000000"/>
          <w:sz w:val="28"/>
          <w:szCs w:val="28"/>
          <w:lang w:eastAsia="zh-CN"/>
        </w:rPr>
        <w:t>кваліф</w:t>
      </w:r>
      <w:proofErr w:type="gramStart"/>
      <w:r>
        <w:rPr>
          <w:rFonts w:ascii="Times New Roman" w:eastAsia="SimSun" w:hAnsi="Times New Roman" w:cs="Times New Roman"/>
          <w:color w:val="000000"/>
          <w:sz w:val="28"/>
          <w:szCs w:val="28"/>
          <w:lang w:eastAsia="zh-CN"/>
        </w:rPr>
        <w:t>і-</w:t>
      </w:r>
      <w:proofErr w:type="gramEnd"/>
      <w:r>
        <w:rPr>
          <w:rFonts w:ascii="Times New Roman" w:eastAsia="SimSun" w:hAnsi="Times New Roman" w:cs="Times New Roman"/>
          <w:color w:val="000000"/>
          <w:sz w:val="28"/>
          <w:szCs w:val="28"/>
          <w:lang w:eastAsia="zh-CN"/>
        </w:rPr>
        <w:t>каційних</w:t>
      </w:r>
      <w:proofErr w:type="spellEnd"/>
      <w:r>
        <w:rPr>
          <w:rFonts w:ascii="Times New Roman" w:eastAsia="SimSun" w:hAnsi="Times New Roman" w:cs="Times New Roman"/>
          <w:color w:val="000000"/>
          <w:sz w:val="28"/>
          <w:szCs w:val="28"/>
          <w:lang w:eastAsia="zh-CN"/>
        </w:rPr>
        <w:t xml:space="preserve"> </w:t>
      </w:r>
      <w:proofErr w:type="spellStart"/>
      <w:r>
        <w:rPr>
          <w:rFonts w:ascii="Times New Roman" w:eastAsia="SimSun" w:hAnsi="Times New Roman" w:cs="Times New Roman"/>
          <w:color w:val="000000"/>
          <w:sz w:val="28"/>
          <w:szCs w:val="28"/>
          <w:lang w:eastAsia="zh-CN"/>
        </w:rPr>
        <w:t>робіт</w:t>
      </w:r>
      <w:proofErr w:type="spellEnd"/>
      <w:r>
        <w:rPr>
          <w:rFonts w:ascii="Times New Roman" w:eastAsia="SimSun" w:hAnsi="Times New Roman" w:cs="Times New Roman"/>
          <w:color w:val="000000"/>
          <w:sz w:val="28"/>
          <w:szCs w:val="28"/>
          <w:lang w:eastAsia="zh-CN"/>
        </w:rPr>
        <w:t xml:space="preserve">: </w:t>
      </w:r>
      <w:proofErr w:type="spellStart"/>
      <w:r>
        <w:rPr>
          <w:rFonts w:ascii="Times New Roman" w:eastAsia="SimSun" w:hAnsi="Times New Roman" w:cs="Times New Roman"/>
          <w:color w:val="000000"/>
          <w:sz w:val="28"/>
          <w:szCs w:val="28"/>
          <w:lang w:eastAsia="zh-CN"/>
        </w:rPr>
        <w:t>Методичні</w:t>
      </w:r>
      <w:proofErr w:type="spellEnd"/>
      <w:r>
        <w:rPr>
          <w:rFonts w:ascii="Times New Roman" w:eastAsia="SimSun" w:hAnsi="Times New Roman" w:cs="Times New Roman"/>
          <w:color w:val="000000"/>
          <w:sz w:val="28"/>
          <w:szCs w:val="28"/>
          <w:lang w:eastAsia="zh-CN"/>
        </w:rPr>
        <w:t xml:space="preserve"> </w:t>
      </w:r>
      <w:proofErr w:type="spellStart"/>
      <w:r>
        <w:rPr>
          <w:rFonts w:ascii="Times New Roman" w:eastAsia="SimSun" w:hAnsi="Times New Roman" w:cs="Times New Roman"/>
          <w:color w:val="000000"/>
          <w:sz w:val="28"/>
          <w:szCs w:val="28"/>
          <w:lang w:eastAsia="zh-CN"/>
        </w:rPr>
        <w:t>рекомендації</w:t>
      </w:r>
      <w:proofErr w:type="spellEnd"/>
      <w:r>
        <w:rPr>
          <w:rFonts w:ascii="Times New Roman" w:eastAsia="SimSun" w:hAnsi="Times New Roman" w:cs="Times New Roman"/>
          <w:color w:val="000000"/>
          <w:sz w:val="28"/>
          <w:szCs w:val="28"/>
          <w:lang w:eastAsia="zh-CN"/>
        </w:rPr>
        <w:t xml:space="preserve"> для </w:t>
      </w:r>
      <w:proofErr w:type="spellStart"/>
      <w:r>
        <w:rPr>
          <w:rFonts w:ascii="Times New Roman" w:eastAsia="SimSun" w:hAnsi="Times New Roman" w:cs="Times New Roman"/>
          <w:color w:val="000000"/>
          <w:sz w:val="28"/>
          <w:szCs w:val="28"/>
          <w:lang w:eastAsia="zh-CN"/>
        </w:rPr>
        <w:t>магістрантів</w:t>
      </w:r>
      <w:proofErr w:type="spellEnd"/>
      <w:r>
        <w:rPr>
          <w:rFonts w:ascii="Times New Roman" w:eastAsia="SimSun" w:hAnsi="Times New Roman" w:cs="Times New Roman"/>
          <w:color w:val="000000"/>
          <w:sz w:val="28"/>
          <w:szCs w:val="28"/>
          <w:lang w:eastAsia="zh-CN"/>
        </w:rPr>
        <w:t xml:space="preserve"> </w:t>
      </w:r>
      <w:proofErr w:type="spellStart"/>
      <w:r>
        <w:rPr>
          <w:rFonts w:ascii="Times New Roman" w:eastAsia="SimSun" w:hAnsi="Times New Roman" w:cs="Times New Roman"/>
          <w:color w:val="000000"/>
          <w:sz w:val="28"/>
          <w:szCs w:val="28"/>
          <w:lang w:eastAsia="zh-CN"/>
        </w:rPr>
        <w:t>спеціальності</w:t>
      </w:r>
      <w:proofErr w:type="spellEnd"/>
      <w:r>
        <w:rPr>
          <w:rFonts w:ascii="Times New Roman" w:eastAsia="SimSun" w:hAnsi="Times New Roman" w:cs="Times New Roman"/>
          <w:color w:val="000000"/>
          <w:sz w:val="28"/>
          <w:szCs w:val="28"/>
          <w:lang w:eastAsia="zh-CN"/>
        </w:rPr>
        <w:t xml:space="preserve"> 103 «Науки про Землю» </w:t>
      </w:r>
      <w:proofErr w:type="spellStart"/>
      <w:r>
        <w:rPr>
          <w:rFonts w:ascii="Times New Roman" w:eastAsia="SimSun" w:hAnsi="Times New Roman" w:cs="Times New Roman"/>
          <w:color w:val="000000"/>
          <w:sz w:val="28"/>
          <w:szCs w:val="28"/>
          <w:lang w:eastAsia="zh-CN"/>
        </w:rPr>
        <w:t>спеціалізації</w:t>
      </w:r>
      <w:proofErr w:type="spellEnd"/>
      <w:r>
        <w:rPr>
          <w:rFonts w:ascii="Times New Roman" w:eastAsia="SimSun" w:hAnsi="Times New Roman" w:cs="Times New Roman"/>
          <w:color w:val="000000"/>
          <w:sz w:val="28"/>
          <w:szCs w:val="28"/>
          <w:lang w:eastAsia="zh-CN"/>
        </w:rPr>
        <w:t xml:space="preserve"> «</w:t>
      </w:r>
      <w:proofErr w:type="spellStart"/>
      <w:r>
        <w:rPr>
          <w:rFonts w:ascii="Times New Roman" w:eastAsia="SimSun" w:hAnsi="Times New Roman" w:cs="Times New Roman"/>
          <w:color w:val="000000"/>
          <w:sz w:val="28"/>
          <w:szCs w:val="28"/>
          <w:lang w:eastAsia="zh-CN"/>
        </w:rPr>
        <w:t>Гідрогеологія</w:t>
      </w:r>
      <w:proofErr w:type="spellEnd"/>
      <w:r>
        <w:rPr>
          <w:rFonts w:ascii="Times New Roman" w:eastAsia="SimSun" w:hAnsi="Times New Roman" w:cs="Times New Roman"/>
          <w:color w:val="000000"/>
          <w:sz w:val="28"/>
          <w:szCs w:val="28"/>
          <w:lang w:eastAsia="zh-CN"/>
        </w:rPr>
        <w:t xml:space="preserve"> та </w:t>
      </w:r>
      <w:proofErr w:type="spellStart"/>
      <w:r>
        <w:rPr>
          <w:rFonts w:ascii="Times New Roman" w:eastAsia="SimSun" w:hAnsi="Times New Roman" w:cs="Times New Roman"/>
          <w:color w:val="000000"/>
          <w:sz w:val="28"/>
          <w:szCs w:val="28"/>
          <w:lang w:eastAsia="zh-CN"/>
        </w:rPr>
        <w:t>інженерна</w:t>
      </w:r>
      <w:proofErr w:type="spellEnd"/>
      <w:r>
        <w:rPr>
          <w:rFonts w:ascii="Times New Roman" w:eastAsia="SimSun" w:hAnsi="Times New Roman" w:cs="Times New Roman"/>
          <w:color w:val="000000"/>
          <w:sz w:val="28"/>
          <w:szCs w:val="28"/>
          <w:lang w:eastAsia="zh-CN"/>
        </w:rPr>
        <w:t xml:space="preserve"> </w:t>
      </w:r>
      <w:proofErr w:type="spellStart"/>
      <w:r>
        <w:rPr>
          <w:rFonts w:ascii="Times New Roman" w:eastAsia="SimSun" w:hAnsi="Times New Roman" w:cs="Times New Roman"/>
          <w:color w:val="000000"/>
          <w:sz w:val="28"/>
          <w:szCs w:val="28"/>
          <w:lang w:eastAsia="zh-CN"/>
        </w:rPr>
        <w:t>гео-логія</w:t>
      </w:r>
      <w:proofErr w:type="spellEnd"/>
      <w:r>
        <w:rPr>
          <w:rFonts w:ascii="Times New Roman" w:eastAsia="SimSun" w:hAnsi="Times New Roman" w:cs="Times New Roman"/>
          <w:color w:val="000000"/>
          <w:sz w:val="28"/>
          <w:szCs w:val="28"/>
          <w:lang w:eastAsia="zh-CN"/>
        </w:rPr>
        <w:t xml:space="preserve">» / Т.В. Козлова. – Одеса: Персей, 2018. – 45 с. </w:t>
      </w:r>
    </w:p>
    <w:p w:rsidR="002E6784" w:rsidRDefault="00A661E8">
      <w:pPr>
        <w:pStyle w:val="ab"/>
        <w:numPr>
          <w:ilvl w:val="0"/>
          <w:numId w:val="8"/>
        </w:numPr>
        <w:spacing w:line="360" w:lineRule="auto"/>
        <w:rPr>
          <w:sz w:val="28"/>
          <w:szCs w:val="28"/>
          <w:lang w:val="uk-UA"/>
        </w:rPr>
      </w:pPr>
      <w:r>
        <w:rPr>
          <w:bCs/>
          <w:sz w:val="28"/>
          <w:szCs w:val="28"/>
        </w:rPr>
        <w:t xml:space="preserve">Козлова Т.В., </w:t>
      </w:r>
      <w:proofErr w:type="spellStart"/>
      <w:r>
        <w:rPr>
          <w:bCs/>
          <w:sz w:val="28"/>
          <w:szCs w:val="28"/>
        </w:rPr>
        <w:t>Черкез</w:t>
      </w:r>
      <w:proofErr w:type="spellEnd"/>
      <w:r>
        <w:rPr>
          <w:bCs/>
          <w:sz w:val="28"/>
          <w:szCs w:val="28"/>
        </w:rPr>
        <w:t xml:space="preserve"> Е.А., </w:t>
      </w:r>
      <w:proofErr w:type="spellStart"/>
      <w:r>
        <w:rPr>
          <w:bCs/>
          <w:sz w:val="28"/>
          <w:szCs w:val="28"/>
        </w:rPr>
        <w:t>Шмуратко</w:t>
      </w:r>
      <w:proofErr w:type="spellEnd"/>
      <w:r>
        <w:rPr>
          <w:bCs/>
          <w:sz w:val="28"/>
          <w:szCs w:val="28"/>
        </w:rPr>
        <w:t xml:space="preserve"> В.И. </w:t>
      </w:r>
      <w:r>
        <w:rPr>
          <w:sz w:val="28"/>
          <w:szCs w:val="28"/>
        </w:rPr>
        <w:t>Инженерно-геологические процессы на территории Одес</w:t>
      </w:r>
      <w:r>
        <w:rPr>
          <w:sz w:val="28"/>
          <w:szCs w:val="28"/>
          <w:lang w:val="uk-UA"/>
        </w:rPr>
        <w:t>с</w:t>
      </w:r>
      <w:r>
        <w:rPr>
          <w:sz w:val="28"/>
          <w:szCs w:val="28"/>
        </w:rPr>
        <w:t>ы и их экологическое значение</w:t>
      </w:r>
      <w:r>
        <w:rPr>
          <w:sz w:val="28"/>
          <w:szCs w:val="28"/>
          <w:lang w:val="uk-UA"/>
        </w:rPr>
        <w:t xml:space="preserve"> Мат. </w:t>
      </w:r>
      <w:proofErr w:type="spellStart"/>
      <w:r>
        <w:rPr>
          <w:sz w:val="28"/>
          <w:szCs w:val="28"/>
          <w:lang w:val="uk-UA"/>
        </w:rPr>
        <w:lastRenderedPageBreak/>
        <w:t>Международнойнауч</w:t>
      </w:r>
      <w:proofErr w:type="spellEnd"/>
      <w:proofErr w:type="gramStart"/>
      <w:r>
        <w:rPr>
          <w:sz w:val="28"/>
          <w:szCs w:val="28"/>
          <w:lang w:val="uk-UA"/>
        </w:rPr>
        <w:t>.-</w:t>
      </w:r>
      <w:proofErr w:type="spellStart"/>
      <w:proofErr w:type="gramEnd"/>
      <w:r>
        <w:rPr>
          <w:sz w:val="28"/>
          <w:szCs w:val="28"/>
          <w:lang w:val="uk-UA"/>
        </w:rPr>
        <w:t>практич</w:t>
      </w:r>
      <w:proofErr w:type="spellEnd"/>
      <w:r>
        <w:rPr>
          <w:sz w:val="28"/>
          <w:szCs w:val="28"/>
          <w:lang w:val="uk-UA"/>
        </w:rPr>
        <w:t xml:space="preserve">. </w:t>
      </w:r>
      <w:proofErr w:type="spellStart"/>
      <w:r>
        <w:rPr>
          <w:sz w:val="28"/>
          <w:szCs w:val="28"/>
          <w:lang w:val="uk-UA"/>
        </w:rPr>
        <w:t>Конф</w:t>
      </w:r>
      <w:proofErr w:type="spellEnd"/>
      <w:r>
        <w:rPr>
          <w:sz w:val="28"/>
          <w:szCs w:val="28"/>
          <w:lang w:val="uk-UA"/>
        </w:rPr>
        <w:t>. «</w:t>
      </w:r>
      <w:proofErr w:type="spellStart"/>
      <w:r>
        <w:rPr>
          <w:sz w:val="28"/>
          <w:szCs w:val="28"/>
          <w:lang w:val="uk-UA"/>
        </w:rPr>
        <w:t>Природная</w:t>
      </w:r>
      <w:proofErr w:type="spellEnd"/>
      <w:r>
        <w:rPr>
          <w:sz w:val="28"/>
          <w:szCs w:val="28"/>
          <w:lang w:val="uk-UA"/>
        </w:rPr>
        <w:t xml:space="preserve"> </w:t>
      </w:r>
      <w:proofErr w:type="spellStart"/>
      <w:r>
        <w:rPr>
          <w:sz w:val="28"/>
          <w:szCs w:val="28"/>
          <w:lang w:val="uk-UA"/>
        </w:rPr>
        <w:t>среда</w:t>
      </w:r>
      <w:proofErr w:type="spellEnd"/>
      <w:r>
        <w:rPr>
          <w:sz w:val="28"/>
          <w:szCs w:val="28"/>
          <w:lang w:val="uk-UA"/>
        </w:rPr>
        <w:t xml:space="preserve"> </w:t>
      </w:r>
      <w:proofErr w:type="spellStart"/>
      <w:r>
        <w:rPr>
          <w:sz w:val="28"/>
          <w:szCs w:val="28"/>
          <w:lang w:val="uk-UA"/>
        </w:rPr>
        <w:t>черноморского</w:t>
      </w:r>
      <w:proofErr w:type="spellEnd"/>
      <w:r>
        <w:rPr>
          <w:sz w:val="28"/>
          <w:szCs w:val="28"/>
          <w:lang w:val="uk-UA"/>
        </w:rPr>
        <w:t xml:space="preserve"> </w:t>
      </w:r>
      <w:proofErr w:type="spellStart"/>
      <w:r>
        <w:rPr>
          <w:sz w:val="28"/>
          <w:szCs w:val="28"/>
          <w:lang w:val="uk-UA"/>
        </w:rPr>
        <w:t>региона</w:t>
      </w:r>
      <w:proofErr w:type="spellEnd"/>
      <w:r>
        <w:rPr>
          <w:sz w:val="28"/>
          <w:szCs w:val="28"/>
          <w:lang w:val="uk-UA"/>
        </w:rPr>
        <w:t xml:space="preserve"> за </w:t>
      </w:r>
      <w:proofErr w:type="spellStart"/>
      <w:r>
        <w:rPr>
          <w:sz w:val="28"/>
          <w:szCs w:val="28"/>
          <w:lang w:val="uk-UA"/>
        </w:rPr>
        <w:t>последние</w:t>
      </w:r>
      <w:proofErr w:type="spellEnd"/>
      <w:r>
        <w:rPr>
          <w:sz w:val="28"/>
          <w:szCs w:val="28"/>
          <w:lang w:val="uk-UA"/>
        </w:rPr>
        <w:t xml:space="preserve"> 30 </w:t>
      </w:r>
      <w:proofErr w:type="spellStart"/>
      <w:r>
        <w:rPr>
          <w:sz w:val="28"/>
          <w:szCs w:val="28"/>
          <w:lang w:val="uk-UA"/>
        </w:rPr>
        <w:t>тысяч</w:t>
      </w:r>
      <w:proofErr w:type="spellEnd"/>
      <w:r>
        <w:rPr>
          <w:sz w:val="28"/>
          <w:szCs w:val="28"/>
          <w:lang w:val="uk-UA"/>
        </w:rPr>
        <w:t xml:space="preserve"> лет: от </w:t>
      </w:r>
      <w:proofErr w:type="spellStart"/>
      <w:r>
        <w:rPr>
          <w:sz w:val="28"/>
          <w:szCs w:val="28"/>
          <w:lang w:val="uk-UA"/>
        </w:rPr>
        <w:t>прошлого</w:t>
      </w:r>
      <w:proofErr w:type="spellEnd"/>
      <w:r>
        <w:rPr>
          <w:sz w:val="28"/>
          <w:szCs w:val="28"/>
          <w:lang w:val="uk-UA"/>
        </w:rPr>
        <w:t xml:space="preserve"> к </w:t>
      </w:r>
      <w:proofErr w:type="spellStart"/>
      <w:r>
        <w:rPr>
          <w:sz w:val="28"/>
          <w:szCs w:val="28"/>
          <w:lang w:val="uk-UA"/>
        </w:rPr>
        <w:t>прогнозированию</w:t>
      </w:r>
      <w:proofErr w:type="spellEnd"/>
      <w:r>
        <w:rPr>
          <w:sz w:val="28"/>
          <w:szCs w:val="28"/>
          <w:lang w:val="uk-UA"/>
        </w:rPr>
        <w:t xml:space="preserve"> </w:t>
      </w:r>
      <w:proofErr w:type="spellStart"/>
      <w:r>
        <w:rPr>
          <w:sz w:val="28"/>
          <w:szCs w:val="28"/>
          <w:lang w:val="uk-UA"/>
        </w:rPr>
        <w:t>будущего</w:t>
      </w:r>
      <w:proofErr w:type="spellEnd"/>
      <w:r>
        <w:rPr>
          <w:sz w:val="28"/>
          <w:szCs w:val="28"/>
          <w:lang w:val="uk-UA"/>
        </w:rPr>
        <w:t xml:space="preserve">», (Одесса, 30 </w:t>
      </w:r>
      <w:proofErr w:type="spellStart"/>
      <w:r>
        <w:rPr>
          <w:sz w:val="28"/>
          <w:szCs w:val="28"/>
          <w:lang w:val="uk-UA"/>
        </w:rPr>
        <w:t>января</w:t>
      </w:r>
      <w:proofErr w:type="spellEnd"/>
      <w:r>
        <w:rPr>
          <w:sz w:val="28"/>
          <w:szCs w:val="28"/>
          <w:lang w:val="uk-UA"/>
        </w:rPr>
        <w:t xml:space="preserve"> – 1 </w:t>
      </w:r>
      <w:proofErr w:type="spellStart"/>
      <w:r>
        <w:rPr>
          <w:sz w:val="28"/>
          <w:szCs w:val="28"/>
          <w:lang w:val="uk-UA"/>
        </w:rPr>
        <w:t>февраля</w:t>
      </w:r>
      <w:proofErr w:type="spellEnd"/>
      <w:r>
        <w:rPr>
          <w:sz w:val="28"/>
          <w:szCs w:val="28"/>
          <w:lang w:val="uk-UA"/>
        </w:rPr>
        <w:t xml:space="preserve"> 2013 г.), Одесса, 2013.  С. 144-147.</w:t>
      </w:r>
    </w:p>
    <w:p w:rsidR="002E6784" w:rsidRDefault="00A661E8">
      <w:pPr>
        <w:numPr>
          <w:ilvl w:val="0"/>
          <w:numId w:val="8"/>
        </w:numPr>
        <w:spacing w:line="360" w:lineRule="auto"/>
        <w:rPr>
          <w:rFonts w:ascii="Times New Roman" w:hAnsi="Times New Roman" w:cs="Times New Roman"/>
          <w:sz w:val="28"/>
          <w:szCs w:val="28"/>
        </w:rPr>
      </w:pPr>
      <w:r>
        <w:rPr>
          <w:rFonts w:ascii="Times New Roman" w:eastAsia="SimSun" w:hAnsi="Times New Roman" w:cs="Times New Roman"/>
          <w:color w:val="000000"/>
          <w:sz w:val="28"/>
          <w:szCs w:val="28"/>
          <w:lang w:eastAsia="zh-CN"/>
        </w:rPr>
        <w:t>Медведев О.Ю. Некоторые особенности формирования состава и загрязнения природных вод./</w:t>
      </w:r>
      <w:proofErr w:type="spellStart"/>
      <w:r>
        <w:rPr>
          <w:rFonts w:ascii="Times New Roman" w:eastAsia="SimSun" w:hAnsi="Times New Roman" w:cs="Times New Roman"/>
          <w:color w:val="000000"/>
          <w:sz w:val="28"/>
          <w:szCs w:val="28"/>
          <w:lang w:eastAsia="zh-CN"/>
        </w:rPr>
        <w:t>Сб</w:t>
      </w:r>
      <w:proofErr w:type="gramStart"/>
      <w:r>
        <w:rPr>
          <w:rFonts w:ascii="Times New Roman" w:eastAsia="SimSun" w:hAnsi="Times New Roman" w:cs="Times New Roman"/>
          <w:color w:val="000000"/>
          <w:sz w:val="28"/>
          <w:szCs w:val="28"/>
          <w:lang w:eastAsia="zh-CN"/>
        </w:rPr>
        <w:t>.м</w:t>
      </w:r>
      <w:proofErr w:type="gramEnd"/>
      <w:r>
        <w:rPr>
          <w:rFonts w:ascii="Times New Roman" w:eastAsia="SimSun" w:hAnsi="Times New Roman" w:cs="Times New Roman"/>
          <w:color w:val="000000"/>
          <w:sz w:val="28"/>
          <w:szCs w:val="28"/>
          <w:lang w:eastAsia="zh-CN"/>
        </w:rPr>
        <w:t>атер</w:t>
      </w:r>
      <w:proofErr w:type="spellEnd"/>
      <w:r>
        <w:rPr>
          <w:rFonts w:ascii="Times New Roman" w:eastAsia="SimSun" w:hAnsi="Times New Roman" w:cs="Times New Roman"/>
          <w:color w:val="000000"/>
          <w:sz w:val="28"/>
          <w:szCs w:val="28"/>
          <w:lang w:eastAsia="zh-CN"/>
        </w:rPr>
        <w:t>.</w:t>
      </w:r>
      <w:r>
        <w:rPr>
          <w:rFonts w:ascii="Times New Roman" w:eastAsia="SimSun" w:hAnsi="Times New Roman" w:cs="Times New Roman"/>
          <w:color w:val="000000"/>
          <w:sz w:val="28"/>
          <w:szCs w:val="28"/>
          <w:lang w:val="en-US" w:eastAsia="zh-CN"/>
        </w:rPr>
        <w:t>IV</w:t>
      </w:r>
      <w:r>
        <w:rPr>
          <w:rFonts w:ascii="Times New Roman" w:eastAsia="SimSun" w:hAnsi="Times New Roman" w:cs="Times New Roman"/>
          <w:color w:val="000000"/>
          <w:sz w:val="28"/>
          <w:szCs w:val="28"/>
          <w:lang w:eastAsia="zh-CN"/>
        </w:rPr>
        <w:t xml:space="preserve"> </w:t>
      </w:r>
      <w:proofErr w:type="spellStart"/>
      <w:r>
        <w:rPr>
          <w:rFonts w:ascii="Times New Roman" w:eastAsia="SimSun" w:hAnsi="Times New Roman" w:cs="Times New Roman"/>
          <w:color w:val="000000"/>
          <w:sz w:val="28"/>
          <w:szCs w:val="28"/>
          <w:lang w:eastAsia="zh-CN"/>
        </w:rPr>
        <w:t>международ.научтех.конф</w:t>
      </w:r>
      <w:proofErr w:type="spellEnd"/>
      <w:r>
        <w:rPr>
          <w:rFonts w:ascii="Times New Roman" w:eastAsia="SimSun" w:hAnsi="Times New Roman" w:cs="Times New Roman"/>
          <w:color w:val="000000"/>
          <w:sz w:val="28"/>
          <w:szCs w:val="28"/>
          <w:lang w:eastAsia="zh-CN"/>
        </w:rPr>
        <w:t>./- Одесса – 1998</w:t>
      </w:r>
    </w:p>
    <w:p w:rsidR="002E6784" w:rsidRDefault="0045139B">
      <w:pPr>
        <w:pStyle w:val="af1"/>
        <w:numPr>
          <w:ilvl w:val="0"/>
          <w:numId w:val="8"/>
        </w:numPr>
        <w:spacing w:after="0" w:line="360" w:lineRule="auto"/>
        <w:jc w:val="both"/>
        <w:rPr>
          <w:rFonts w:ascii="Times New Roman" w:hAnsi="Times New Roman" w:cs="Times New Roman"/>
          <w:sz w:val="28"/>
          <w:szCs w:val="28"/>
          <w:lang w:val="uk-UA"/>
        </w:rPr>
      </w:pPr>
      <w:hyperlink r:id="rId47" w:history="1">
        <w:proofErr w:type="spellStart"/>
        <w:r w:rsidR="00A661E8">
          <w:rPr>
            <w:rStyle w:val="a4"/>
            <w:rFonts w:ascii="Times New Roman" w:hAnsi="Times New Roman" w:cs="Times New Roman"/>
            <w:color w:val="auto"/>
            <w:sz w:val="28"/>
            <w:szCs w:val="28"/>
            <w:u w:val="none"/>
            <w:shd w:val="clear" w:color="auto" w:fill="FFFFFF"/>
          </w:rPr>
          <w:t>Рельєф</w:t>
        </w:r>
        <w:proofErr w:type="spellEnd"/>
        <w:r w:rsidR="00A661E8">
          <w:rPr>
            <w:rStyle w:val="a4"/>
            <w:rFonts w:ascii="Times New Roman" w:hAnsi="Times New Roman" w:cs="Times New Roman"/>
            <w:color w:val="auto"/>
            <w:sz w:val="28"/>
            <w:szCs w:val="28"/>
            <w:u w:val="none"/>
            <w:shd w:val="clear" w:color="auto" w:fill="FFFFFF"/>
          </w:rPr>
          <w:t xml:space="preserve"> </w:t>
        </w:r>
        <w:proofErr w:type="spellStart"/>
        <w:r w:rsidR="00A661E8">
          <w:rPr>
            <w:rStyle w:val="a4"/>
            <w:rFonts w:ascii="Times New Roman" w:hAnsi="Times New Roman" w:cs="Times New Roman"/>
            <w:color w:val="auto"/>
            <w:sz w:val="28"/>
            <w:szCs w:val="28"/>
            <w:u w:val="none"/>
            <w:shd w:val="clear" w:color="auto" w:fill="FFFFFF"/>
          </w:rPr>
          <w:t>України</w:t>
        </w:r>
        <w:proofErr w:type="spellEnd"/>
        <w:r w:rsidR="00A661E8">
          <w:rPr>
            <w:rStyle w:val="a4"/>
            <w:rFonts w:ascii="Times New Roman" w:hAnsi="Times New Roman" w:cs="Times New Roman"/>
            <w:color w:val="auto"/>
            <w:sz w:val="28"/>
            <w:szCs w:val="28"/>
            <w:u w:val="none"/>
            <w:shd w:val="clear" w:color="auto" w:fill="FFFFFF"/>
          </w:rPr>
          <w:t xml:space="preserve">. </w:t>
        </w:r>
        <w:proofErr w:type="spellStart"/>
        <w:r w:rsidR="00A661E8">
          <w:rPr>
            <w:rStyle w:val="a4"/>
            <w:rFonts w:ascii="Times New Roman" w:hAnsi="Times New Roman" w:cs="Times New Roman"/>
            <w:color w:val="auto"/>
            <w:sz w:val="28"/>
            <w:szCs w:val="28"/>
            <w:u w:val="none"/>
            <w:shd w:val="clear" w:color="auto" w:fill="FFFFFF"/>
          </w:rPr>
          <w:t>Навчальний</w:t>
        </w:r>
        <w:proofErr w:type="spellEnd"/>
        <w:r w:rsidR="00A661E8">
          <w:rPr>
            <w:rStyle w:val="a4"/>
            <w:rFonts w:ascii="Times New Roman" w:hAnsi="Times New Roman" w:cs="Times New Roman"/>
            <w:color w:val="auto"/>
            <w:sz w:val="28"/>
            <w:szCs w:val="28"/>
            <w:u w:val="none"/>
            <w:shd w:val="clear" w:color="auto" w:fill="FFFFFF"/>
          </w:rPr>
          <w:t xml:space="preserve"> </w:t>
        </w:r>
        <w:proofErr w:type="spellStart"/>
        <w:proofErr w:type="gramStart"/>
        <w:r w:rsidR="00A661E8">
          <w:rPr>
            <w:rStyle w:val="a4"/>
            <w:rFonts w:ascii="Times New Roman" w:hAnsi="Times New Roman" w:cs="Times New Roman"/>
            <w:color w:val="auto"/>
            <w:sz w:val="28"/>
            <w:szCs w:val="28"/>
            <w:u w:val="none"/>
            <w:shd w:val="clear" w:color="auto" w:fill="FFFFFF"/>
          </w:rPr>
          <w:t>пос</w:t>
        </w:r>
        <w:proofErr w:type="gramEnd"/>
        <w:r w:rsidR="00A661E8">
          <w:rPr>
            <w:rStyle w:val="a4"/>
            <w:rFonts w:ascii="Times New Roman" w:hAnsi="Times New Roman" w:cs="Times New Roman"/>
            <w:color w:val="auto"/>
            <w:sz w:val="28"/>
            <w:szCs w:val="28"/>
            <w:u w:val="none"/>
            <w:shd w:val="clear" w:color="auto" w:fill="FFFFFF"/>
          </w:rPr>
          <w:t>ібник</w:t>
        </w:r>
        <w:proofErr w:type="spellEnd"/>
      </w:hyperlink>
      <w:r w:rsidR="00A661E8">
        <w:rPr>
          <w:rFonts w:ascii="Times New Roman" w:hAnsi="Times New Roman" w:cs="Times New Roman"/>
          <w:sz w:val="28"/>
          <w:szCs w:val="28"/>
          <w:shd w:val="clear" w:color="auto" w:fill="FFFFFF"/>
        </w:rPr>
        <w:t> / Ред. </w:t>
      </w:r>
      <w:hyperlink r:id="rId48" w:tooltip="Стецюк Володимир Васильович" w:history="1">
        <w:r w:rsidR="00A661E8">
          <w:rPr>
            <w:rStyle w:val="a4"/>
            <w:rFonts w:ascii="Times New Roman" w:hAnsi="Times New Roman" w:cs="Times New Roman"/>
            <w:color w:val="auto"/>
            <w:sz w:val="28"/>
            <w:szCs w:val="28"/>
            <w:u w:val="none"/>
            <w:shd w:val="clear" w:color="auto" w:fill="FFFFFF"/>
          </w:rPr>
          <w:t>Стецюк В. В.</w:t>
        </w:r>
      </w:hyperlink>
      <w:r w:rsidR="00A661E8">
        <w:rPr>
          <w:rFonts w:ascii="Times New Roman" w:hAnsi="Times New Roman" w:cs="Times New Roman"/>
          <w:sz w:val="28"/>
          <w:szCs w:val="28"/>
          <w:shd w:val="clear" w:color="auto" w:fill="FFFFFF"/>
        </w:rPr>
        <w:t xml:space="preserve"> — К. : </w:t>
      </w:r>
      <w:proofErr w:type="spellStart"/>
      <w:r w:rsidR="00A661E8">
        <w:rPr>
          <w:rFonts w:ascii="Times New Roman" w:hAnsi="Times New Roman" w:cs="Times New Roman"/>
          <w:sz w:val="28"/>
          <w:szCs w:val="28"/>
          <w:shd w:val="clear" w:color="auto" w:fill="FFFFFF"/>
        </w:rPr>
        <w:t>Видавничий</w:t>
      </w:r>
      <w:proofErr w:type="spellEnd"/>
      <w:r w:rsidR="00A661E8">
        <w:rPr>
          <w:rFonts w:ascii="Times New Roman" w:hAnsi="Times New Roman" w:cs="Times New Roman"/>
          <w:sz w:val="28"/>
          <w:szCs w:val="28"/>
          <w:shd w:val="clear" w:color="auto" w:fill="FFFFFF"/>
        </w:rPr>
        <w:t xml:space="preserve"> </w:t>
      </w:r>
      <w:proofErr w:type="spellStart"/>
      <w:r w:rsidR="00A661E8">
        <w:rPr>
          <w:rFonts w:ascii="Times New Roman" w:hAnsi="Times New Roman" w:cs="Times New Roman"/>
          <w:sz w:val="28"/>
          <w:szCs w:val="28"/>
          <w:shd w:val="clear" w:color="auto" w:fill="FFFFFF"/>
        </w:rPr>
        <w:t>дім</w:t>
      </w:r>
      <w:proofErr w:type="spellEnd"/>
      <w:r w:rsidR="00A661E8">
        <w:rPr>
          <w:rFonts w:ascii="Times New Roman" w:hAnsi="Times New Roman" w:cs="Times New Roman"/>
          <w:sz w:val="28"/>
          <w:szCs w:val="28"/>
          <w:shd w:val="clear" w:color="auto" w:fill="FFFFFF"/>
        </w:rPr>
        <w:t xml:space="preserve"> «Слово», 2010</w:t>
      </w:r>
      <w:r w:rsidR="00A661E8">
        <w:rPr>
          <w:rFonts w:ascii="Times New Roman" w:hAnsi="Times New Roman" w:cs="Times New Roman"/>
          <w:sz w:val="28"/>
          <w:szCs w:val="28"/>
          <w:shd w:val="clear" w:color="auto" w:fill="FFFFFF"/>
          <w:lang w:val="uk-UA"/>
        </w:rPr>
        <w:t xml:space="preserve"> – 688 с.</w:t>
      </w:r>
    </w:p>
    <w:p w:rsidR="002E6784" w:rsidRDefault="00A661E8">
      <w:pPr>
        <w:numPr>
          <w:ilvl w:val="0"/>
          <w:numId w:val="8"/>
        </w:numPr>
        <w:spacing w:line="360" w:lineRule="auto"/>
        <w:rPr>
          <w:rFonts w:ascii="Times New Roman" w:hAnsi="Times New Roman" w:cs="Times New Roman"/>
          <w:sz w:val="28"/>
          <w:szCs w:val="28"/>
        </w:rPr>
      </w:pPr>
      <w:proofErr w:type="spellStart"/>
      <w:r>
        <w:rPr>
          <w:rFonts w:ascii="Times New Roman" w:eastAsia="SimSun" w:hAnsi="Times New Roman" w:cs="Times New Roman"/>
          <w:color w:val="000000"/>
          <w:sz w:val="28"/>
          <w:szCs w:val="28"/>
          <w:lang w:eastAsia="zh-CN"/>
        </w:rPr>
        <w:t>Статистичний</w:t>
      </w:r>
      <w:proofErr w:type="spellEnd"/>
      <w:r>
        <w:rPr>
          <w:rFonts w:ascii="Times New Roman" w:eastAsia="SimSun" w:hAnsi="Times New Roman" w:cs="Times New Roman"/>
          <w:color w:val="000000"/>
          <w:sz w:val="28"/>
          <w:szCs w:val="28"/>
          <w:lang w:eastAsia="zh-CN"/>
        </w:rPr>
        <w:t xml:space="preserve"> </w:t>
      </w:r>
      <w:proofErr w:type="spellStart"/>
      <w:r>
        <w:rPr>
          <w:rFonts w:ascii="Times New Roman" w:eastAsia="SimSun" w:hAnsi="Times New Roman" w:cs="Times New Roman"/>
          <w:color w:val="000000"/>
          <w:sz w:val="28"/>
          <w:szCs w:val="28"/>
          <w:lang w:eastAsia="zh-CN"/>
        </w:rPr>
        <w:t>збірник</w:t>
      </w:r>
      <w:proofErr w:type="spellEnd"/>
      <w:r>
        <w:rPr>
          <w:rFonts w:ascii="Times New Roman" w:eastAsia="SimSun" w:hAnsi="Times New Roman" w:cs="Times New Roman"/>
          <w:color w:val="000000"/>
          <w:sz w:val="28"/>
          <w:szCs w:val="28"/>
          <w:lang w:eastAsia="zh-CN"/>
        </w:rPr>
        <w:t xml:space="preserve"> «</w:t>
      </w:r>
      <w:proofErr w:type="spellStart"/>
      <w:r>
        <w:rPr>
          <w:rFonts w:ascii="Times New Roman" w:eastAsia="SimSun" w:hAnsi="Times New Roman" w:cs="Times New Roman"/>
          <w:color w:val="000000"/>
          <w:sz w:val="28"/>
          <w:szCs w:val="28"/>
          <w:lang w:eastAsia="zh-CN"/>
        </w:rPr>
        <w:t>Регіони</w:t>
      </w:r>
      <w:proofErr w:type="spellEnd"/>
      <w:r>
        <w:rPr>
          <w:rFonts w:ascii="Times New Roman" w:eastAsia="SimSun" w:hAnsi="Times New Roman" w:cs="Times New Roman"/>
          <w:color w:val="000000"/>
          <w:sz w:val="28"/>
          <w:szCs w:val="28"/>
          <w:lang w:eastAsia="zh-CN"/>
        </w:rPr>
        <w:t xml:space="preserve"> </w:t>
      </w:r>
      <w:proofErr w:type="spellStart"/>
      <w:r>
        <w:rPr>
          <w:rFonts w:ascii="Times New Roman" w:eastAsia="SimSun" w:hAnsi="Times New Roman" w:cs="Times New Roman"/>
          <w:color w:val="000000"/>
          <w:sz w:val="28"/>
          <w:szCs w:val="28"/>
          <w:lang w:eastAsia="zh-CN"/>
        </w:rPr>
        <w:t>України</w:t>
      </w:r>
      <w:proofErr w:type="spellEnd"/>
      <w:r>
        <w:rPr>
          <w:rFonts w:ascii="Times New Roman" w:eastAsia="SimSun" w:hAnsi="Times New Roman" w:cs="Times New Roman"/>
          <w:color w:val="000000"/>
          <w:sz w:val="28"/>
          <w:szCs w:val="28"/>
          <w:lang w:eastAsia="zh-CN"/>
        </w:rPr>
        <w:t xml:space="preserve">» 2016. </w:t>
      </w:r>
      <w:proofErr w:type="spellStart"/>
      <w:r>
        <w:rPr>
          <w:rFonts w:ascii="Times New Roman" w:eastAsia="SimSun" w:hAnsi="Times New Roman" w:cs="Times New Roman"/>
          <w:color w:val="000000"/>
          <w:sz w:val="28"/>
          <w:szCs w:val="28"/>
          <w:lang w:eastAsia="zh-CN"/>
        </w:rPr>
        <w:t>Частина</w:t>
      </w:r>
      <w:proofErr w:type="spellEnd"/>
      <w:r>
        <w:rPr>
          <w:rFonts w:ascii="Times New Roman" w:eastAsia="SimSun" w:hAnsi="Times New Roman" w:cs="Times New Roman"/>
          <w:color w:val="000000"/>
          <w:sz w:val="28"/>
          <w:szCs w:val="28"/>
          <w:lang w:eastAsia="zh-CN"/>
        </w:rPr>
        <w:t xml:space="preserve"> І </w:t>
      </w:r>
      <w:proofErr w:type="gramStart"/>
      <w:r>
        <w:rPr>
          <w:rFonts w:ascii="Times New Roman" w:eastAsia="SimSun" w:hAnsi="Times New Roman" w:cs="Times New Roman"/>
          <w:color w:val="000000"/>
          <w:sz w:val="28"/>
          <w:szCs w:val="28"/>
          <w:lang w:eastAsia="zh-CN"/>
        </w:rPr>
        <w:t xml:space="preserve">[ </w:t>
      </w:r>
      <w:proofErr w:type="gramEnd"/>
      <w:r>
        <w:rPr>
          <w:rFonts w:ascii="Times New Roman" w:eastAsia="SimSun" w:hAnsi="Times New Roman" w:cs="Times New Roman"/>
          <w:color w:val="000000"/>
          <w:sz w:val="28"/>
          <w:szCs w:val="28"/>
          <w:lang w:eastAsia="zh-CN"/>
        </w:rPr>
        <w:t xml:space="preserve">За </w:t>
      </w:r>
      <w:proofErr w:type="spellStart"/>
      <w:r>
        <w:rPr>
          <w:rFonts w:ascii="Times New Roman" w:eastAsia="SimSun" w:hAnsi="Times New Roman" w:cs="Times New Roman"/>
          <w:color w:val="000000"/>
          <w:sz w:val="28"/>
          <w:szCs w:val="28"/>
          <w:lang w:eastAsia="zh-CN"/>
        </w:rPr>
        <w:t>редакцією</w:t>
      </w:r>
      <w:proofErr w:type="spellEnd"/>
      <w:r>
        <w:rPr>
          <w:rFonts w:ascii="Times New Roman" w:eastAsia="SimSun" w:hAnsi="Times New Roman" w:cs="Times New Roman"/>
          <w:color w:val="000000"/>
          <w:sz w:val="28"/>
          <w:szCs w:val="28"/>
          <w:lang w:eastAsia="zh-CN"/>
        </w:rPr>
        <w:t xml:space="preserve"> </w:t>
      </w:r>
      <w:r>
        <w:rPr>
          <w:rFonts w:ascii="Times New Roman" w:eastAsia="SimSun" w:hAnsi="Times New Roman" w:cs="Times New Roman"/>
          <w:color w:val="000000"/>
          <w:sz w:val="28"/>
          <w:szCs w:val="28"/>
          <w:lang w:val="en-US" w:eastAsia="zh-CN"/>
        </w:rPr>
        <w:t xml:space="preserve">І. М. </w:t>
      </w:r>
      <w:proofErr w:type="spellStart"/>
      <w:r>
        <w:rPr>
          <w:rFonts w:ascii="Times New Roman" w:eastAsia="SimSun" w:hAnsi="Times New Roman" w:cs="Times New Roman"/>
          <w:color w:val="000000"/>
          <w:sz w:val="28"/>
          <w:szCs w:val="28"/>
          <w:lang w:val="en-US" w:eastAsia="zh-CN"/>
        </w:rPr>
        <w:t>Жук</w:t>
      </w:r>
      <w:proofErr w:type="spellEnd"/>
      <w:r>
        <w:rPr>
          <w:rFonts w:ascii="Times New Roman" w:eastAsia="SimSun" w:hAnsi="Times New Roman" w:cs="Times New Roman"/>
          <w:color w:val="000000"/>
          <w:sz w:val="28"/>
          <w:szCs w:val="28"/>
          <w:lang w:val="en-US" w:eastAsia="zh-CN"/>
        </w:rPr>
        <w:t xml:space="preserve">. </w:t>
      </w:r>
      <w:proofErr w:type="spellStart"/>
      <w:proofErr w:type="gramStart"/>
      <w:r>
        <w:rPr>
          <w:rFonts w:ascii="Times New Roman" w:eastAsia="SimSun" w:hAnsi="Times New Roman" w:cs="Times New Roman"/>
          <w:color w:val="000000"/>
          <w:sz w:val="28"/>
          <w:szCs w:val="28"/>
          <w:lang w:eastAsia="zh-CN"/>
        </w:rPr>
        <w:t>Відповідальний</w:t>
      </w:r>
      <w:proofErr w:type="spellEnd"/>
      <w:r>
        <w:rPr>
          <w:rFonts w:ascii="Times New Roman" w:eastAsia="SimSun" w:hAnsi="Times New Roman" w:cs="Times New Roman"/>
          <w:color w:val="000000"/>
          <w:sz w:val="28"/>
          <w:szCs w:val="28"/>
          <w:lang w:eastAsia="zh-CN"/>
        </w:rPr>
        <w:t xml:space="preserve"> за </w:t>
      </w:r>
      <w:proofErr w:type="spellStart"/>
      <w:r>
        <w:rPr>
          <w:rFonts w:ascii="Times New Roman" w:eastAsia="SimSun" w:hAnsi="Times New Roman" w:cs="Times New Roman"/>
          <w:color w:val="000000"/>
          <w:sz w:val="28"/>
          <w:szCs w:val="28"/>
          <w:lang w:eastAsia="zh-CN"/>
        </w:rPr>
        <w:t>випуск</w:t>
      </w:r>
      <w:proofErr w:type="spellEnd"/>
      <w:r>
        <w:rPr>
          <w:rFonts w:ascii="Times New Roman" w:eastAsia="SimSun" w:hAnsi="Times New Roman" w:cs="Times New Roman"/>
          <w:color w:val="000000"/>
          <w:sz w:val="28"/>
          <w:szCs w:val="28"/>
          <w:lang w:eastAsia="zh-CN"/>
        </w:rPr>
        <w:t xml:space="preserve"> М. Б. </w:t>
      </w:r>
      <w:proofErr w:type="spellStart"/>
      <w:r>
        <w:rPr>
          <w:rFonts w:ascii="Times New Roman" w:eastAsia="SimSun" w:hAnsi="Times New Roman" w:cs="Times New Roman"/>
          <w:color w:val="000000"/>
          <w:sz w:val="28"/>
          <w:szCs w:val="28"/>
          <w:lang w:eastAsia="zh-CN"/>
        </w:rPr>
        <w:t>Тімоніна</w:t>
      </w:r>
      <w:proofErr w:type="spellEnd"/>
      <w:r>
        <w:rPr>
          <w:rFonts w:ascii="Times New Roman" w:eastAsia="SimSun" w:hAnsi="Times New Roman" w:cs="Times New Roman"/>
          <w:color w:val="000000"/>
          <w:sz w:val="28"/>
          <w:szCs w:val="28"/>
          <w:lang w:eastAsia="zh-CN"/>
        </w:rPr>
        <w:t xml:space="preserve">] — К.: </w:t>
      </w:r>
      <w:proofErr w:type="spellStart"/>
      <w:r>
        <w:rPr>
          <w:rFonts w:ascii="Times New Roman" w:eastAsia="SimSun" w:hAnsi="Times New Roman" w:cs="Times New Roman"/>
          <w:color w:val="000000"/>
          <w:sz w:val="28"/>
          <w:szCs w:val="28"/>
          <w:lang w:eastAsia="zh-CN"/>
        </w:rPr>
        <w:t>Державна</w:t>
      </w:r>
      <w:proofErr w:type="spellEnd"/>
      <w:r>
        <w:rPr>
          <w:rFonts w:ascii="Times New Roman" w:eastAsia="SimSun" w:hAnsi="Times New Roman" w:cs="Times New Roman"/>
          <w:color w:val="000000"/>
          <w:sz w:val="28"/>
          <w:szCs w:val="28"/>
          <w:lang w:eastAsia="zh-CN"/>
        </w:rPr>
        <w:t xml:space="preserve"> служба статистики </w:t>
      </w:r>
      <w:proofErr w:type="spellStart"/>
      <w:r>
        <w:rPr>
          <w:rFonts w:ascii="Times New Roman" w:eastAsia="SimSun" w:hAnsi="Times New Roman" w:cs="Times New Roman"/>
          <w:color w:val="000000"/>
          <w:sz w:val="28"/>
          <w:szCs w:val="28"/>
          <w:lang w:eastAsia="zh-CN"/>
        </w:rPr>
        <w:t>України</w:t>
      </w:r>
      <w:proofErr w:type="spellEnd"/>
      <w:r>
        <w:rPr>
          <w:rFonts w:ascii="Times New Roman" w:eastAsia="SimSun" w:hAnsi="Times New Roman" w:cs="Times New Roman"/>
          <w:color w:val="000000"/>
          <w:sz w:val="28"/>
          <w:szCs w:val="28"/>
          <w:lang w:eastAsia="zh-CN"/>
        </w:rPr>
        <w:t>, 2016.</w:t>
      </w:r>
      <w:proofErr w:type="gramEnd"/>
      <w:r>
        <w:rPr>
          <w:rFonts w:ascii="Times New Roman" w:eastAsia="SimSun" w:hAnsi="Times New Roman" w:cs="Times New Roman"/>
          <w:color w:val="000000"/>
          <w:sz w:val="28"/>
          <w:szCs w:val="28"/>
          <w:lang w:eastAsia="zh-CN"/>
        </w:rPr>
        <w:t xml:space="preserve"> — С. 261.</w:t>
      </w:r>
    </w:p>
    <w:p w:rsidR="002E6784" w:rsidRDefault="00A661E8">
      <w:pPr>
        <w:numPr>
          <w:ilvl w:val="0"/>
          <w:numId w:val="8"/>
        </w:numPr>
        <w:spacing w:line="360" w:lineRule="auto"/>
        <w:rPr>
          <w:rFonts w:ascii="Times New Roman" w:hAnsi="Times New Roman" w:cs="Times New Roman"/>
          <w:sz w:val="28"/>
          <w:szCs w:val="28"/>
        </w:rPr>
      </w:pPr>
      <w:proofErr w:type="spellStart"/>
      <w:r>
        <w:rPr>
          <w:rFonts w:ascii="Times New Roman" w:eastAsia="SimSun" w:hAnsi="Times New Roman" w:cs="Times New Roman"/>
          <w:color w:val="000000"/>
          <w:sz w:val="28"/>
          <w:szCs w:val="28"/>
          <w:lang w:eastAsia="zh-CN"/>
        </w:rPr>
        <w:t>Сулимов</w:t>
      </w:r>
      <w:proofErr w:type="spellEnd"/>
      <w:r>
        <w:rPr>
          <w:rFonts w:ascii="Times New Roman" w:eastAsia="SimSun" w:hAnsi="Times New Roman" w:cs="Times New Roman"/>
          <w:color w:val="000000"/>
          <w:sz w:val="28"/>
          <w:szCs w:val="28"/>
          <w:lang w:eastAsia="zh-CN"/>
        </w:rPr>
        <w:t xml:space="preserve"> И.Н. Геология </w:t>
      </w:r>
      <w:proofErr w:type="gramStart"/>
      <w:r>
        <w:rPr>
          <w:rFonts w:ascii="Times New Roman" w:eastAsia="SimSun" w:hAnsi="Times New Roman" w:cs="Times New Roman"/>
          <w:color w:val="000000"/>
          <w:sz w:val="28"/>
          <w:szCs w:val="28"/>
          <w:lang w:eastAsia="zh-CN"/>
        </w:rPr>
        <w:t>Украинского</w:t>
      </w:r>
      <w:proofErr w:type="gramEnd"/>
      <w:r>
        <w:rPr>
          <w:rFonts w:ascii="Times New Roman" w:eastAsia="SimSun" w:hAnsi="Times New Roman" w:cs="Times New Roman"/>
          <w:color w:val="000000"/>
          <w:sz w:val="28"/>
          <w:szCs w:val="28"/>
          <w:lang w:eastAsia="zh-CN"/>
        </w:rPr>
        <w:t xml:space="preserve"> </w:t>
      </w:r>
      <w:proofErr w:type="spellStart"/>
      <w:r>
        <w:rPr>
          <w:rFonts w:ascii="Times New Roman" w:eastAsia="SimSun" w:hAnsi="Times New Roman" w:cs="Times New Roman"/>
          <w:color w:val="000000"/>
          <w:sz w:val="28"/>
          <w:szCs w:val="28"/>
          <w:lang w:eastAsia="zh-CN"/>
        </w:rPr>
        <w:t>Черноморья</w:t>
      </w:r>
      <w:proofErr w:type="spellEnd"/>
      <w:r>
        <w:rPr>
          <w:rFonts w:ascii="Times New Roman" w:eastAsia="SimSun" w:hAnsi="Times New Roman" w:cs="Times New Roman"/>
          <w:color w:val="000000"/>
          <w:sz w:val="28"/>
          <w:szCs w:val="28"/>
          <w:lang w:eastAsia="zh-CN"/>
        </w:rPr>
        <w:t xml:space="preserve"> [Текст] / Иван Никифорович </w:t>
      </w:r>
      <w:proofErr w:type="spellStart"/>
      <w:r>
        <w:rPr>
          <w:rFonts w:ascii="Times New Roman" w:eastAsia="SimSun" w:hAnsi="Times New Roman" w:cs="Times New Roman"/>
          <w:color w:val="000000"/>
          <w:sz w:val="28"/>
          <w:szCs w:val="28"/>
          <w:lang w:eastAsia="zh-CN"/>
        </w:rPr>
        <w:t>Сулимов</w:t>
      </w:r>
      <w:proofErr w:type="spellEnd"/>
      <w:r>
        <w:rPr>
          <w:rFonts w:ascii="Times New Roman" w:eastAsia="SimSun" w:hAnsi="Times New Roman" w:cs="Times New Roman"/>
          <w:color w:val="000000"/>
          <w:sz w:val="28"/>
          <w:szCs w:val="28"/>
          <w:lang w:eastAsia="zh-CN"/>
        </w:rPr>
        <w:t>. – К.</w:t>
      </w:r>
      <w:proofErr w:type="gramStart"/>
      <w:r>
        <w:rPr>
          <w:rFonts w:ascii="Times New Roman" w:eastAsia="SimSun" w:hAnsi="Times New Roman" w:cs="Times New Roman"/>
          <w:color w:val="000000"/>
          <w:sz w:val="28"/>
          <w:szCs w:val="28"/>
          <w:lang w:eastAsia="zh-CN"/>
        </w:rPr>
        <w:t xml:space="preserve"> :</w:t>
      </w:r>
      <w:proofErr w:type="gramEnd"/>
      <w:r>
        <w:rPr>
          <w:rFonts w:ascii="Times New Roman" w:eastAsia="SimSun" w:hAnsi="Times New Roman" w:cs="Times New Roman"/>
          <w:color w:val="000000"/>
          <w:sz w:val="28"/>
          <w:szCs w:val="28"/>
          <w:lang w:eastAsia="zh-CN"/>
        </w:rPr>
        <w:t xml:space="preserve"> </w:t>
      </w:r>
      <w:proofErr w:type="spellStart"/>
      <w:r>
        <w:rPr>
          <w:rFonts w:ascii="Times New Roman" w:eastAsia="SimSun" w:hAnsi="Times New Roman" w:cs="Times New Roman"/>
          <w:color w:val="000000"/>
          <w:sz w:val="28"/>
          <w:szCs w:val="28"/>
          <w:lang w:eastAsia="zh-CN"/>
        </w:rPr>
        <w:t>Вища</w:t>
      </w:r>
      <w:proofErr w:type="spellEnd"/>
      <w:r>
        <w:rPr>
          <w:rFonts w:ascii="Times New Roman" w:eastAsia="SimSun" w:hAnsi="Times New Roman" w:cs="Times New Roman"/>
          <w:color w:val="000000"/>
          <w:sz w:val="28"/>
          <w:szCs w:val="28"/>
          <w:lang w:eastAsia="zh-CN"/>
        </w:rPr>
        <w:t xml:space="preserve"> школа, головное изд-во, 1984. – 128 с</w:t>
      </w:r>
    </w:p>
    <w:p w:rsidR="002E6784" w:rsidRDefault="00A661E8">
      <w:pPr>
        <w:pStyle w:val="af1"/>
        <w:numPr>
          <w:ilvl w:val="0"/>
          <w:numId w:val="8"/>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Федорончук</w:t>
      </w:r>
      <w:proofErr w:type="spellEnd"/>
      <w:r>
        <w:rPr>
          <w:rFonts w:ascii="Times New Roman" w:hAnsi="Times New Roman" w:cs="Times New Roman"/>
          <w:sz w:val="28"/>
          <w:szCs w:val="28"/>
          <w:lang w:val="uk-UA"/>
        </w:rPr>
        <w:t xml:space="preserve"> Н. О. Рубель О. Є. Зсувні процеси в Українському Причорномор’ї і оцінка зсувної небезпеки.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49" w:history="1">
        <w:r>
          <w:rPr>
            <w:rStyle w:val="a4"/>
            <w:rFonts w:ascii="Times New Roman" w:hAnsi="Times New Roman" w:cs="Times New Roman"/>
            <w:color w:val="auto"/>
            <w:sz w:val="28"/>
            <w:szCs w:val="28"/>
            <w:u w:val="none"/>
            <w:lang w:val="uk-UA"/>
          </w:rPr>
          <w:t>http://scinetnathaz.net/wp-content/uploads/2015/12/Landslides-Izmail-1-1.pdf</w:t>
        </w:r>
      </w:hyperlink>
    </w:p>
    <w:p w:rsidR="002E6784" w:rsidRDefault="00A661E8">
      <w:pPr>
        <w:pStyle w:val="ab"/>
        <w:numPr>
          <w:ilvl w:val="0"/>
          <w:numId w:val="8"/>
        </w:numPr>
        <w:spacing w:line="360" w:lineRule="auto"/>
        <w:rPr>
          <w:sz w:val="28"/>
          <w:szCs w:val="28"/>
          <w:lang w:val="uk-UA"/>
        </w:rPr>
      </w:pPr>
      <w:proofErr w:type="spellStart"/>
      <w:r>
        <w:rPr>
          <w:sz w:val="28"/>
          <w:szCs w:val="28"/>
          <w:lang w:val="uk-UA"/>
        </w:rPr>
        <w:t>Черкез</w:t>
      </w:r>
      <w:proofErr w:type="spellEnd"/>
      <w:r>
        <w:rPr>
          <w:sz w:val="28"/>
          <w:szCs w:val="28"/>
          <w:lang w:val="uk-UA"/>
        </w:rPr>
        <w:t xml:space="preserve"> Е.А., </w:t>
      </w:r>
      <w:proofErr w:type="spellStart"/>
      <w:r>
        <w:rPr>
          <w:sz w:val="28"/>
          <w:szCs w:val="28"/>
          <w:lang w:val="uk-UA"/>
        </w:rPr>
        <w:t>Шмуратко</w:t>
      </w:r>
      <w:proofErr w:type="spellEnd"/>
      <w:r>
        <w:rPr>
          <w:sz w:val="28"/>
          <w:szCs w:val="28"/>
          <w:lang w:val="uk-UA"/>
        </w:rPr>
        <w:t xml:space="preserve"> В.И. </w:t>
      </w:r>
      <w:proofErr w:type="spellStart"/>
      <w:r>
        <w:rPr>
          <w:sz w:val="28"/>
          <w:szCs w:val="28"/>
          <w:lang w:val="uk-UA"/>
        </w:rPr>
        <w:t>Ротационная</w:t>
      </w:r>
      <w:proofErr w:type="spellEnd"/>
      <w:r>
        <w:rPr>
          <w:sz w:val="28"/>
          <w:szCs w:val="28"/>
          <w:lang w:val="uk-UA"/>
        </w:rPr>
        <w:t xml:space="preserve"> </w:t>
      </w:r>
      <w:proofErr w:type="spellStart"/>
      <w:r>
        <w:rPr>
          <w:sz w:val="28"/>
          <w:szCs w:val="28"/>
          <w:lang w:val="uk-UA"/>
        </w:rPr>
        <w:t>динамика</w:t>
      </w:r>
      <w:proofErr w:type="spellEnd"/>
      <w:r>
        <w:rPr>
          <w:sz w:val="28"/>
          <w:szCs w:val="28"/>
          <w:lang w:val="uk-UA"/>
        </w:rPr>
        <w:t xml:space="preserve"> и </w:t>
      </w:r>
      <w:proofErr w:type="spellStart"/>
      <w:r>
        <w:rPr>
          <w:sz w:val="28"/>
          <w:szCs w:val="28"/>
          <w:lang w:val="uk-UA"/>
        </w:rPr>
        <w:t>уровень</w:t>
      </w:r>
      <w:proofErr w:type="spellEnd"/>
      <w:r>
        <w:rPr>
          <w:sz w:val="28"/>
          <w:szCs w:val="28"/>
          <w:lang w:val="uk-UA"/>
        </w:rPr>
        <w:t xml:space="preserve"> </w:t>
      </w:r>
      <w:proofErr w:type="spellStart"/>
      <w:r>
        <w:rPr>
          <w:sz w:val="28"/>
          <w:szCs w:val="28"/>
          <w:lang w:val="uk-UA"/>
        </w:rPr>
        <w:t>четвертичного</w:t>
      </w:r>
      <w:proofErr w:type="spellEnd"/>
      <w:r>
        <w:rPr>
          <w:sz w:val="28"/>
          <w:szCs w:val="28"/>
          <w:lang w:val="uk-UA"/>
        </w:rPr>
        <w:t xml:space="preserve"> водоносного </w:t>
      </w:r>
      <w:proofErr w:type="spellStart"/>
      <w:r>
        <w:rPr>
          <w:sz w:val="28"/>
          <w:szCs w:val="28"/>
          <w:lang w:val="uk-UA"/>
        </w:rPr>
        <w:t>горизонта</w:t>
      </w:r>
      <w:proofErr w:type="spellEnd"/>
      <w:r>
        <w:rPr>
          <w:sz w:val="28"/>
          <w:szCs w:val="28"/>
          <w:lang w:val="uk-UA"/>
        </w:rPr>
        <w:t xml:space="preserve"> на </w:t>
      </w:r>
      <w:proofErr w:type="spellStart"/>
      <w:r>
        <w:rPr>
          <w:sz w:val="28"/>
          <w:szCs w:val="28"/>
          <w:lang w:val="uk-UA"/>
        </w:rPr>
        <w:t>территории</w:t>
      </w:r>
      <w:proofErr w:type="spellEnd"/>
      <w:r>
        <w:rPr>
          <w:sz w:val="28"/>
          <w:szCs w:val="28"/>
          <w:lang w:val="uk-UA"/>
        </w:rPr>
        <w:t xml:space="preserve"> </w:t>
      </w:r>
      <w:proofErr w:type="spellStart"/>
      <w:r>
        <w:rPr>
          <w:sz w:val="28"/>
          <w:szCs w:val="28"/>
          <w:lang w:val="uk-UA"/>
        </w:rPr>
        <w:t>Одессы</w:t>
      </w:r>
      <w:proofErr w:type="spellEnd"/>
      <w:r>
        <w:rPr>
          <w:sz w:val="28"/>
          <w:szCs w:val="28"/>
          <w:lang w:val="uk-UA"/>
        </w:rPr>
        <w:t xml:space="preserve">. </w:t>
      </w:r>
      <w:proofErr w:type="spellStart"/>
      <w:r>
        <w:rPr>
          <w:sz w:val="28"/>
          <w:szCs w:val="28"/>
          <w:lang w:val="uk-UA"/>
        </w:rPr>
        <w:t>Вестник</w:t>
      </w:r>
      <w:proofErr w:type="spellEnd"/>
      <w:r>
        <w:rPr>
          <w:sz w:val="28"/>
          <w:szCs w:val="28"/>
          <w:lang w:val="uk-UA"/>
        </w:rPr>
        <w:t xml:space="preserve"> ОНУ. Географ. и геол. науки. 2012. Том 17. Вип. 2(15). С. 122 – 140.</w:t>
      </w:r>
    </w:p>
    <w:p w:rsidR="002E6784" w:rsidRDefault="002E6784">
      <w:pPr>
        <w:spacing w:before="57" w:after="57" w:line="360" w:lineRule="auto"/>
        <w:ind w:firstLine="540"/>
        <w:jc w:val="both"/>
        <w:rPr>
          <w:rFonts w:ascii="Times New Roman" w:hAnsi="Times New Roman" w:cs="Times New Roman"/>
          <w:color w:val="000000"/>
          <w:sz w:val="28"/>
          <w:szCs w:val="28"/>
        </w:rPr>
      </w:pPr>
    </w:p>
    <w:p w:rsidR="002E6784" w:rsidRDefault="002E6784">
      <w:pPr>
        <w:spacing w:before="57" w:after="57" w:line="360" w:lineRule="auto"/>
        <w:ind w:firstLine="540"/>
        <w:jc w:val="both"/>
        <w:rPr>
          <w:rFonts w:ascii="Times New Roman" w:hAnsi="Times New Roman" w:cs="Times New Roman"/>
          <w:sz w:val="28"/>
          <w:szCs w:val="28"/>
          <w:lang w:val="uk-UA"/>
        </w:rPr>
      </w:pPr>
    </w:p>
    <w:p w:rsidR="002E6784" w:rsidRDefault="002E6784">
      <w:pPr>
        <w:spacing w:before="57" w:after="57" w:line="360" w:lineRule="auto"/>
        <w:ind w:firstLine="540"/>
        <w:jc w:val="both"/>
        <w:rPr>
          <w:szCs w:val="28"/>
          <w:lang w:val="uk-UA"/>
        </w:rPr>
      </w:pPr>
    </w:p>
    <w:p w:rsidR="002E6784" w:rsidRDefault="002E6784">
      <w:pPr>
        <w:pStyle w:val="ab"/>
        <w:spacing w:after="0" w:line="360" w:lineRule="auto"/>
        <w:ind w:left="0" w:firstLine="568"/>
        <w:jc w:val="both"/>
        <w:rPr>
          <w:color w:val="000000"/>
          <w:sz w:val="28"/>
          <w:szCs w:val="28"/>
          <w:lang w:val="uk-UA"/>
        </w:rPr>
      </w:pPr>
    </w:p>
    <w:p w:rsidR="002E6784" w:rsidRDefault="002E6784">
      <w:pPr>
        <w:spacing w:after="0" w:line="360" w:lineRule="auto"/>
        <w:ind w:left="142" w:firstLine="360"/>
        <w:jc w:val="both"/>
        <w:rPr>
          <w:rFonts w:ascii="Times New Roman" w:hAnsi="Times New Roman" w:cs="Times New Roman"/>
          <w:color w:val="000000"/>
          <w:sz w:val="28"/>
          <w:szCs w:val="28"/>
          <w:lang w:val="uk-UA"/>
        </w:rPr>
      </w:pPr>
    </w:p>
    <w:p w:rsidR="002E6784" w:rsidRDefault="002E6784">
      <w:pPr>
        <w:spacing w:after="0" w:line="360" w:lineRule="auto"/>
        <w:ind w:firstLine="708"/>
        <w:jc w:val="both"/>
        <w:rPr>
          <w:rFonts w:ascii="Times New Roman" w:hAnsi="Times New Roman" w:cs="Times New Roman"/>
          <w:color w:val="FF0000"/>
          <w:sz w:val="28"/>
          <w:szCs w:val="28"/>
          <w:lang w:val="uk-UA"/>
        </w:rPr>
      </w:pPr>
    </w:p>
    <w:sectPr w:rsidR="002E6784" w:rsidSect="002E6784">
      <w:headerReference w:type="default" r:id="rId5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17DB" w:rsidRDefault="003B17DB">
      <w:pPr>
        <w:spacing w:line="240" w:lineRule="auto"/>
      </w:pPr>
      <w:r>
        <w:separator/>
      </w:r>
    </w:p>
  </w:endnote>
  <w:endnote w:type="continuationSeparator" w:id="0">
    <w:p w:rsidR="003B17DB" w:rsidRDefault="003B17D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Arial CYR">
    <w:altName w:val="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17DB" w:rsidRDefault="003B17DB">
      <w:pPr>
        <w:spacing w:after="0"/>
      </w:pPr>
      <w:r>
        <w:separator/>
      </w:r>
    </w:p>
  </w:footnote>
  <w:footnote w:type="continuationSeparator" w:id="0">
    <w:p w:rsidR="003B17DB" w:rsidRDefault="003B17DB">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3009235"/>
    </w:sdtPr>
    <w:sdtEndPr/>
    <w:sdtContent>
      <w:p w:rsidR="002E6784" w:rsidRDefault="00D147F6">
        <w:pPr>
          <w:pStyle w:val="a7"/>
          <w:jc w:val="right"/>
        </w:pPr>
        <w:r>
          <w:fldChar w:fldCharType="begin"/>
        </w:r>
        <w:r w:rsidR="00A661E8">
          <w:instrText xml:space="preserve"> PAGE   \* MERGEFORMAT </w:instrText>
        </w:r>
        <w:r>
          <w:fldChar w:fldCharType="separate"/>
        </w:r>
        <w:r w:rsidR="0045139B">
          <w:rPr>
            <w:noProof/>
          </w:rPr>
          <w:t>39</w:t>
        </w:r>
        <w:r>
          <w:fldChar w:fldCharType="end"/>
        </w:r>
      </w:p>
    </w:sdtContent>
  </w:sdt>
  <w:p w:rsidR="002E6784" w:rsidRDefault="002E6784">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EA6DBB"/>
    <w:multiLevelType w:val="multilevel"/>
    <w:tmpl w:val="19EA6DBB"/>
    <w:lvl w:ilvl="0">
      <w:start w:val="1"/>
      <w:numFmt w:val="decimal"/>
      <w:lvlText w:val="%1."/>
      <w:lvlJc w:val="left"/>
      <w:pPr>
        <w:ind w:left="360" w:hanging="360"/>
      </w:pPr>
      <w:rPr>
        <w:rFonts w:hint="default"/>
      </w:rPr>
    </w:lvl>
    <w:lvl w:ilvl="1">
      <w:start w:val="1"/>
      <w:numFmt w:val="decimal"/>
      <w:isLgl/>
      <w:lvlText w:val="%1.%2."/>
      <w:lvlJc w:val="left"/>
      <w:pPr>
        <w:ind w:left="1146"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960" w:hanging="180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5040" w:hanging="2160"/>
      </w:pPr>
      <w:rPr>
        <w:rFonts w:hint="default"/>
      </w:rPr>
    </w:lvl>
  </w:abstractNum>
  <w:abstractNum w:abstractNumId="1">
    <w:nsid w:val="1B4B3536"/>
    <w:multiLevelType w:val="multilevel"/>
    <w:tmpl w:val="1B4B3536"/>
    <w:lvl w:ilvl="0">
      <w:start w:val="2"/>
      <w:numFmt w:val="decimal"/>
      <w:lvlText w:val="%1."/>
      <w:lvlJc w:val="left"/>
      <w:pPr>
        <w:ind w:left="450" w:hanging="450"/>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275A5213"/>
    <w:multiLevelType w:val="multilevel"/>
    <w:tmpl w:val="275A5213"/>
    <w:lvl w:ilvl="0">
      <w:start w:val="8"/>
      <w:numFmt w:val="bullet"/>
      <w:lvlText w:val="-"/>
      <w:lvlJc w:val="left"/>
      <w:pPr>
        <w:ind w:left="502" w:hanging="360"/>
      </w:pPr>
      <w:rPr>
        <w:rFonts w:ascii="Times New Roman" w:eastAsia="Calibri" w:hAnsi="Times New Roman" w:cs="Times New Roman" w:hint="default"/>
      </w:rPr>
    </w:lvl>
    <w:lvl w:ilvl="1">
      <w:start w:val="1"/>
      <w:numFmt w:val="bullet"/>
      <w:lvlText w:val="o"/>
      <w:lvlJc w:val="left"/>
      <w:pPr>
        <w:ind w:left="1222" w:hanging="360"/>
      </w:pPr>
      <w:rPr>
        <w:rFonts w:ascii="Courier New" w:hAnsi="Courier New" w:cs="Courier New" w:hint="default"/>
      </w:rPr>
    </w:lvl>
    <w:lvl w:ilvl="2">
      <w:start w:val="1"/>
      <w:numFmt w:val="bullet"/>
      <w:lvlText w:val=""/>
      <w:lvlJc w:val="left"/>
      <w:pPr>
        <w:ind w:left="1942" w:hanging="360"/>
      </w:pPr>
      <w:rPr>
        <w:rFonts w:ascii="Wingdings" w:hAnsi="Wingdings" w:hint="default"/>
      </w:rPr>
    </w:lvl>
    <w:lvl w:ilvl="3">
      <w:start w:val="1"/>
      <w:numFmt w:val="bullet"/>
      <w:lvlText w:val=""/>
      <w:lvlJc w:val="left"/>
      <w:pPr>
        <w:ind w:left="2662" w:hanging="360"/>
      </w:pPr>
      <w:rPr>
        <w:rFonts w:ascii="Symbol" w:hAnsi="Symbol" w:hint="default"/>
      </w:rPr>
    </w:lvl>
    <w:lvl w:ilvl="4">
      <w:start w:val="1"/>
      <w:numFmt w:val="bullet"/>
      <w:lvlText w:val="o"/>
      <w:lvlJc w:val="left"/>
      <w:pPr>
        <w:ind w:left="3382" w:hanging="360"/>
      </w:pPr>
      <w:rPr>
        <w:rFonts w:ascii="Courier New" w:hAnsi="Courier New" w:cs="Courier New" w:hint="default"/>
      </w:rPr>
    </w:lvl>
    <w:lvl w:ilvl="5">
      <w:start w:val="1"/>
      <w:numFmt w:val="bullet"/>
      <w:lvlText w:val=""/>
      <w:lvlJc w:val="left"/>
      <w:pPr>
        <w:ind w:left="4102" w:hanging="360"/>
      </w:pPr>
      <w:rPr>
        <w:rFonts w:ascii="Wingdings" w:hAnsi="Wingdings" w:hint="default"/>
      </w:rPr>
    </w:lvl>
    <w:lvl w:ilvl="6">
      <w:start w:val="1"/>
      <w:numFmt w:val="bullet"/>
      <w:lvlText w:val=""/>
      <w:lvlJc w:val="left"/>
      <w:pPr>
        <w:ind w:left="4822" w:hanging="360"/>
      </w:pPr>
      <w:rPr>
        <w:rFonts w:ascii="Symbol" w:hAnsi="Symbol" w:hint="default"/>
      </w:rPr>
    </w:lvl>
    <w:lvl w:ilvl="7">
      <w:start w:val="1"/>
      <w:numFmt w:val="bullet"/>
      <w:lvlText w:val="o"/>
      <w:lvlJc w:val="left"/>
      <w:pPr>
        <w:ind w:left="5542" w:hanging="360"/>
      </w:pPr>
      <w:rPr>
        <w:rFonts w:ascii="Courier New" w:hAnsi="Courier New" w:cs="Courier New" w:hint="default"/>
      </w:rPr>
    </w:lvl>
    <w:lvl w:ilvl="8">
      <w:start w:val="1"/>
      <w:numFmt w:val="bullet"/>
      <w:lvlText w:val=""/>
      <w:lvlJc w:val="left"/>
      <w:pPr>
        <w:ind w:left="6262" w:hanging="360"/>
      </w:pPr>
      <w:rPr>
        <w:rFonts w:ascii="Wingdings" w:hAnsi="Wingdings" w:hint="default"/>
      </w:rPr>
    </w:lvl>
  </w:abstractNum>
  <w:abstractNum w:abstractNumId="3">
    <w:nsid w:val="27AB129E"/>
    <w:multiLevelType w:val="multilevel"/>
    <w:tmpl w:val="27AB129E"/>
    <w:lvl w:ilvl="0">
      <w:start w:val="2"/>
      <w:numFmt w:val="decimal"/>
      <w:lvlText w:val="%1."/>
      <w:lvlJc w:val="left"/>
      <w:pPr>
        <w:ind w:left="450" w:hanging="450"/>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4">
    <w:nsid w:val="3DA51D6F"/>
    <w:multiLevelType w:val="multilevel"/>
    <w:tmpl w:val="3DA51D6F"/>
    <w:lvl w:ilvl="0">
      <w:start w:val="2"/>
      <w:numFmt w:val="decimal"/>
      <w:lvlText w:val="%1."/>
      <w:lvlJc w:val="left"/>
      <w:pPr>
        <w:ind w:left="450" w:hanging="450"/>
      </w:pPr>
      <w:rPr>
        <w:rFonts w:hint="default"/>
      </w:rPr>
    </w:lvl>
    <w:lvl w:ilvl="1">
      <w:start w:val="2"/>
      <w:numFmt w:val="decimal"/>
      <w:lvlText w:val="%1.%2."/>
      <w:lvlJc w:val="left"/>
      <w:pPr>
        <w:ind w:left="1288"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47374CD4"/>
    <w:multiLevelType w:val="multilevel"/>
    <w:tmpl w:val="47374CD4"/>
    <w:lvl w:ilvl="0">
      <w:start w:val="1"/>
      <w:numFmt w:val="bullet"/>
      <w:lvlText w:val=""/>
      <w:lvlJc w:val="left"/>
      <w:pPr>
        <w:tabs>
          <w:tab w:val="left" w:pos="720"/>
        </w:tabs>
        <w:ind w:left="720" w:hanging="360"/>
      </w:pPr>
      <w:rPr>
        <w:rFonts w:ascii="Wingdings 2" w:hAnsi="Wingdings 2" w:hint="default"/>
      </w:rPr>
    </w:lvl>
    <w:lvl w:ilvl="1">
      <w:start w:val="1"/>
      <w:numFmt w:val="bullet"/>
      <w:lvlText w:val=""/>
      <w:lvlJc w:val="left"/>
      <w:pPr>
        <w:tabs>
          <w:tab w:val="left" w:pos="1440"/>
        </w:tabs>
        <w:ind w:left="1440" w:hanging="360"/>
      </w:pPr>
      <w:rPr>
        <w:rFonts w:ascii="Wingdings 2" w:hAnsi="Wingdings 2" w:hint="default"/>
      </w:rPr>
    </w:lvl>
    <w:lvl w:ilvl="2">
      <w:start w:val="1"/>
      <w:numFmt w:val="bullet"/>
      <w:lvlText w:val=""/>
      <w:lvlJc w:val="left"/>
      <w:pPr>
        <w:tabs>
          <w:tab w:val="left" w:pos="2160"/>
        </w:tabs>
        <w:ind w:left="2160" w:hanging="360"/>
      </w:pPr>
      <w:rPr>
        <w:rFonts w:ascii="Wingdings 2" w:hAnsi="Wingdings 2" w:hint="default"/>
      </w:rPr>
    </w:lvl>
    <w:lvl w:ilvl="3">
      <w:start w:val="1"/>
      <w:numFmt w:val="bullet"/>
      <w:lvlText w:val=""/>
      <w:lvlJc w:val="left"/>
      <w:pPr>
        <w:tabs>
          <w:tab w:val="left" w:pos="2880"/>
        </w:tabs>
        <w:ind w:left="2880" w:hanging="360"/>
      </w:pPr>
      <w:rPr>
        <w:rFonts w:ascii="Wingdings 2" w:hAnsi="Wingdings 2" w:hint="default"/>
      </w:rPr>
    </w:lvl>
    <w:lvl w:ilvl="4">
      <w:start w:val="1"/>
      <w:numFmt w:val="bullet"/>
      <w:lvlText w:val=""/>
      <w:lvlJc w:val="left"/>
      <w:pPr>
        <w:tabs>
          <w:tab w:val="left" w:pos="3600"/>
        </w:tabs>
        <w:ind w:left="3600" w:hanging="360"/>
      </w:pPr>
      <w:rPr>
        <w:rFonts w:ascii="Wingdings 2" w:hAnsi="Wingdings 2" w:hint="default"/>
      </w:rPr>
    </w:lvl>
    <w:lvl w:ilvl="5">
      <w:start w:val="1"/>
      <w:numFmt w:val="bullet"/>
      <w:lvlText w:val=""/>
      <w:lvlJc w:val="left"/>
      <w:pPr>
        <w:tabs>
          <w:tab w:val="left" w:pos="4320"/>
        </w:tabs>
        <w:ind w:left="4320" w:hanging="360"/>
      </w:pPr>
      <w:rPr>
        <w:rFonts w:ascii="Wingdings 2" w:hAnsi="Wingdings 2" w:hint="default"/>
      </w:rPr>
    </w:lvl>
    <w:lvl w:ilvl="6">
      <w:start w:val="1"/>
      <w:numFmt w:val="bullet"/>
      <w:lvlText w:val=""/>
      <w:lvlJc w:val="left"/>
      <w:pPr>
        <w:tabs>
          <w:tab w:val="left" w:pos="5040"/>
        </w:tabs>
        <w:ind w:left="5040" w:hanging="360"/>
      </w:pPr>
      <w:rPr>
        <w:rFonts w:ascii="Wingdings 2" w:hAnsi="Wingdings 2" w:hint="default"/>
      </w:rPr>
    </w:lvl>
    <w:lvl w:ilvl="7">
      <w:start w:val="1"/>
      <w:numFmt w:val="bullet"/>
      <w:lvlText w:val=""/>
      <w:lvlJc w:val="left"/>
      <w:pPr>
        <w:tabs>
          <w:tab w:val="left" w:pos="5760"/>
        </w:tabs>
        <w:ind w:left="5760" w:hanging="360"/>
      </w:pPr>
      <w:rPr>
        <w:rFonts w:ascii="Wingdings 2" w:hAnsi="Wingdings 2" w:hint="default"/>
      </w:rPr>
    </w:lvl>
    <w:lvl w:ilvl="8">
      <w:start w:val="1"/>
      <w:numFmt w:val="bullet"/>
      <w:lvlText w:val=""/>
      <w:lvlJc w:val="left"/>
      <w:pPr>
        <w:tabs>
          <w:tab w:val="left" w:pos="6480"/>
        </w:tabs>
        <w:ind w:left="6480" w:hanging="360"/>
      </w:pPr>
      <w:rPr>
        <w:rFonts w:ascii="Wingdings 2" w:hAnsi="Wingdings 2" w:hint="default"/>
      </w:rPr>
    </w:lvl>
  </w:abstractNum>
  <w:abstractNum w:abstractNumId="6">
    <w:nsid w:val="47374CDC"/>
    <w:multiLevelType w:val="multilevel"/>
    <w:tmpl w:val="47374CDC"/>
    <w:lvl w:ilvl="0">
      <w:start w:val="1"/>
      <w:numFmt w:val="decimal"/>
      <w:lvlText w:val="%1."/>
      <w:lvlJc w:val="left"/>
      <w:pPr>
        <w:ind w:left="502" w:hanging="360"/>
      </w:pPr>
      <w:rPr>
        <w:rFonts w:hint="default"/>
      </w:r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7">
    <w:nsid w:val="49F04323"/>
    <w:multiLevelType w:val="singleLevel"/>
    <w:tmpl w:val="49F04323"/>
    <w:lvl w:ilvl="0">
      <w:start w:val="1"/>
      <w:numFmt w:val="decimal"/>
      <w:lvlText w:val="%1."/>
      <w:lvlJc w:val="left"/>
      <w:pPr>
        <w:tabs>
          <w:tab w:val="left" w:pos="425"/>
        </w:tabs>
        <w:ind w:left="425" w:hanging="425"/>
      </w:pPr>
      <w:rPr>
        <w:rFonts w:hint="default"/>
      </w:rPr>
    </w:lvl>
  </w:abstractNum>
  <w:num w:numId="1">
    <w:abstractNumId w:val="0"/>
  </w:num>
  <w:num w:numId="2">
    <w:abstractNumId w:val="1"/>
  </w:num>
  <w:num w:numId="3">
    <w:abstractNumId w:val="6"/>
  </w:num>
  <w:num w:numId="4">
    <w:abstractNumId w:val="3"/>
  </w:num>
  <w:num w:numId="5">
    <w:abstractNumId w:val="2"/>
  </w:num>
  <w:num w:numId="6">
    <w:abstractNumId w:val="4"/>
  </w:num>
  <w:num w:numId="7">
    <w:abstractNumId w:val="5"/>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4D17"/>
    <w:rsid w:val="00016F3F"/>
    <w:rsid w:val="00035789"/>
    <w:rsid w:val="00036554"/>
    <w:rsid w:val="000379F2"/>
    <w:rsid w:val="000476CB"/>
    <w:rsid w:val="0006400E"/>
    <w:rsid w:val="000821EA"/>
    <w:rsid w:val="000B1F3E"/>
    <w:rsid w:val="000B3131"/>
    <w:rsid w:val="000B64B4"/>
    <w:rsid w:val="000C6406"/>
    <w:rsid w:val="000F621D"/>
    <w:rsid w:val="001022BF"/>
    <w:rsid w:val="001265CD"/>
    <w:rsid w:val="00130379"/>
    <w:rsid w:val="001309F8"/>
    <w:rsid w:val="001741A5"/>
    <w:rsid w:val="001749DC"/>
    <w:rsid w:val="00182583"/>
    <w:rsid w:val="00185AED"/>
    <w:rsid w:val="00185EF3"/>
    <w:rsid w:val="001F7E5C"/>
    <w:rsid w:val="00213ABF"/>
    <w:rsid w:val="00225DAF"/>
    <w:rsid w:val="00230535"/>
    <w:rsid w:val="00255411"/>
    <w:rsid w:val="00255CB8"/>
    <w:rsid w:val="00276B04"/>
    <w:rsid w:val="00277B13"/>
    <w:rsid w:val="002A0B91"/>
    <w:rsid w:val="002A5100"/>
    <w:rsid w:val="002B4AAF"/>
    <w:rsid w:val="002D32FE"/>
    <w:rsid w:val="002D4036"/>
    <w:rsid w:val="002E6784"/>
    <w:rsid w:val="002F7F50"/>
    <w:rsid w:val="0034001E"/>
    <w:rsid w:val="0036073E"/>
    <w:rsid w:val="00392015"/>
    <w:rsid w:val="003A20FC"/>
    <w:rsid w:val="003B17DB"/>
    <w:rsid w:val="0040656D"/>
    <w:rsid w:val="00441133"/>
    <w:rsid w:val="0045139B"/>
    <w:rsid w:val="00470CC1"/>
    <w:rsid w:val="00472904"/>
    <w:rsid w:val="00481488"/>
    <w:rsid w:val="004A3D78"/>
    <w:rsid w:val="004A521E"/>
    <w:rsid w:val="004B0D24"/>
    <w:rsid w:val="004B2A08"/>
    <w:rsid w:val="004F4662"/>
    <w:rsid w:val="00506538"/>
    <w:rsid w:val="00517377"/>
    <w:rsid w:val="00535E52"/>
    <w:rsid w:val="0054114A"/>
    <w:rsid w:val="005479A1"/>
    <w:rsid w:val="00557FF6"/>
    <w:rsid w:val="00561E75"/>
    <w:rsid w:val="00565185"/>
    <w:rsid w:val="005907A6"/>
    <w:rsid w:val="00596D52"/>
    <w:rsid w:val="005D1936"/>
    <w:rsid w:val="005F15E5"/>
    <w:rsid w:val="006015D8"/>
    <w:rsid w:val="00614F53"/>
    <w:rsid w:val="00620328"/>
    <w:rsid w:val="0063171D"/>
    <w:rsid w:val="00640D1E"/>
    <w:rsid w:val="0064625D"/>
    <w:rsid w:val="006517F3"/>
    <w:rsid w:val="00653250"/>
    <w:rsid w:val="006642D3"/>
    <w:rsid w:val="006843BF"/>
    <w:rsid w:val="006901D5"/>
    <w:rsid w:val="006B0482"/>
    <w:rsid w:val="006B7848"/>
    <w:rsid w:val="006E37F0"/>
    <w:rsid w:val="006E6106"/>
    <w:rsid w:val="006F3818"/>
    <w:rsid w:val="00725F45"/>
    <w:rsid w:val="0074454E"/>
    <w:rsid w:val="00767F15"/>
    <w:rsid w:val="00774D17"/>
    <w:rsid w:val="00781ABF"/>
    <w:rsid w:val="00787AF8"/>
    <w:rsid w:val="00790735"/>
    <w:rsid w:val="007923A1"/>
    <w:rsid w:val="00793807"/>
    <w:rsid w:val="007A772D"/>
    <w:rsid w:val="007B3F6B"/>
    <w:rsid w:val="007C4C12"/>
    <w:rsid w:val="007C6207"/>
    <w:rsid w:val="007F05F7"/>
    <w:rsid w:val="00800B1E"/>
    <w:rsid w:val="00804567"/>
    <w:rsid w:val="0080496E"/>
    <w:rsid w:val="008056FA"/>
    <w:rsid w:val="008061CD"/>
    <w:rsid w:val="00820788"/>
    <w:rsid w:val="00830F81"/>
    <w:rsid w:val="00871A37"/>
    <w:rsid w:val="008F2DF8"/>
    <w:rsid w:val="008F4FCA"/>
    <w:rsid w:val="00904125"/>
    <w:rsid w:val="009053F9"/>
    <w:rsid w:val="009072A2"/>
    <w:rsid w:val="00936D59"/>
    <w:rsid w:val="00950702"/>
    <w:rsid w:val="009514DB"/>
    <w:rsid w:val="00951797"/>
    <w:rsid w:val="00976B6F"/>
    <w:rsid w:val="00993902"/>
    <w:rsid w:val="009B535D"/>
    <w:rsid w:val="009E434C"/>
    <w:rsid w:val="00A04C3F"/>
    <w:rsid w:val="00A178A7"/>
    <w:rsid w:val="00A325AF"/>
    <w:rsid w:val="00A3631F"/>
    <w:rsid w:val="00A43E5F"/>
    <w:rsid w:val="00A46663"/>
    <w:rsid w:val="00A5003A"/>
    <w:rsid w:val="00A661E8"/>
    <w:rsid w:val="00A87FFC"/>
    <w:rsid w:val="00A95B8A"/>
    <w:rsid w:val="00AA1F08"/>
    <w:rsid w:val="00AB20CE"/>
    <w:rsid w:val="00AB402D"/>
    <w:rsid w:val="00AF10B2"/>
    <w:rsid w:val="00B0428A"/>
    <w:rsid w:val="00B12E21"/>
    <w:rsid w:val="00B13E76"/>
    <w:rsid w:val="00B64AD0"/>
    <w:rsid w:val="00BA6A1E"/>
    <w:rsid w:val="00BB111E"/>
    <w:rsid w:val="00BE01E1"/>
    <w:rsid w:val="00BE4EF0"/>
    <w:rsid w:val="00C34BF9"/>
    <w:rsid w:val="00C606FB"/>
    <w:rsid w:val="00C82FFF"/>
    <w:rsid w:val="00C96524"/>
    <w:rsid w:val="00C97D7A"/>
    <w:rsid w:val="00CA0CED"/>
    <w:rsid w:val="00CA495C"/>
    <w:rsid w:val="00CB54F2"/>
    <w:rsid w:val="00CB5717"/>
    <w:rsid w:val="00CC0E43"/>
    <w:rsid w:val="00CF4DA9"/>
    <w:rsid w:val="00D147F6"/>
    <w:rsid w:val="00D81BAD"/>
    <w:rsid w:val="00DA4D72"/>
    <w:rsid w:val="00DA745E"/>
    <w:rsid w:val="00DB6DFD"/>
    <w:rsid w:val="00DC18EC"/>
    <w:rsid w:val="00DC2630"/>
    <w:rsid w:val="00DD0C58"/>
    <w:rsid w:val="00DD567F"/>
    <w:rsid w:val="00DF28D1"/>
    <w:rsid w:val="00E3217C"/>
    <w:rsid w:val="00E44F6A"/>
    <w:rsid w:val="00E452D0"/>
    <w:rsid w:val="00E477E0"/>
    <w:rsid w:val="00E656B5"/>
    <w:rsid w:val="00E8597E"/>
    <w:rsid w:val="00EC04E4"/>
    <w:rsid w:val="00ED4C54"/>
    <w:rsid w:val="00ED4CB9"/>
    <w:rsid w:val="00EE1213"/>
    <w:rsid w:val="00EF3E7B"/>
    <w:rsid w:val="00F03FD5"/>
    <w:rsid w:val="00F04ACD"/>
    <w:rsid w:val="00F1384C"/>
    <w:rsid w:val="00F24C22"/>
    <w:rsid w:val="00F41DBF"/>
    <w:rsid w:val="00F439F0"/>
    <w:rsid w:val="00F50437"/>
    <w:rsid w:val="00F74927"/>
    <w:rsid w:val="00F77CD7"/>
    <w:rsid w:val="00F903D7"/>
    <w:rsid w:val="00FD6210"/>
    <w:rsid w:val="00FF530B"/>
    <w:rsid w:val="13CC1B0F"/>
    <w:rsid w:val="201C422C"/>
    <w:rsid w:val="74174C1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caption" w:uiPriority="35"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semiHidden="0" w:qFormat="1"/>
    <w:lsdException w:name="Normal Table" w:qFormat="1"/>
    <w:lsdException w:name="Table Grid" w:semiHidden="0" w:uiPriority="59" w:unhideWhenUsed="0"/>
    <w:lsdException w:name="List Paragraph" w:semiHidden="0" w:uiPriority="34" w:unhideWhenUsed="0" w:qFormat="1"/>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6784"/>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2E6784"/>
    <w:rPr>
      <w:i/>
      <w:iCs/>
    </w:rPr>
  </w:style>
  <w:style w:type="character" w:styleId="a4">
    <w:name w:val="Hyperlink"/>
    <w:basedOn w:val="a0"/>
    <w:uiPriority w:val="99"/>
    <w:semiHidden/>
    <w:unhideWhenUsed/>
    <w:rsid w:val="002E6784"/>
    <w:rPr>
      <w:color w:val="0000FF"/>
      <w:u w:val="single"/>
    </w:rPr>
  </w:style>
  <w:style w:type="paragraph" w:styleId="a5">
    <w:name w:val="Balloon Text"/>
    <w:basedOn w:val="a"/>
    <w:link w:val="a6"/>
    <w:uiPriority w:val="99"/>
    <w:semiHidden/>
    <w:unhideWhenUsed/>
    <w:rsid w:val="002E6784"/>
    <w:pPr>
      <w:spacing w:after="0" w:line="240" w:lineRule="auto"/>
    </w:pPr>
    <w:rPr>
      <w:rFonts w:ascii="Tahoma" w:hAnsi="Tahoma" w:cs="Tahoma"/>
      <w:sz w:val="16"/>
      <w:szCs w:val="16"/>
    </w:rPr>
  </w:style>
  <w:style w:type="paragraph" w:styleId="a7">
    <w:name w:val="header"/>
    <w:basedOn w:val="a"/>
    <w:link w:val="a8"/>
    <w:uiPriority w:val="99"/>
    <w:unhideWhenUsed/>
    <w:rsid w:val="002E6784"/>
    <w:pPr>
      <w:tabs>
        <w:tab w:val="center" w:pos="4677"/>
        <w:tab w:val="right" w:pos="9355"/>
      </w:tabs>
      <w:spacing w:after="0" w:line="240" w:lineRule="auto"/>
    </w:pPr>
  </w:style>
  <w:style w:type="paragraph" w:styleId="a9">
    <w:name w:val="Body Text"/>
    <w:basedOn w:val="a"/>
    <w:link w:val="aa"/>
    <w:uiPriority w:val="99"/>
    <w:semiHidden/>
    <w:unhideWhenUsed/>
    <w:qFormat/>
    <w:rsid w:val="002E6784"/>
    <w:pPr>
      <w:spacing w:after="120"/>
    </w:pPr>
  </w:style>
  <w:style w:type="paragraph" w:styleId="ab">
    <w:name w:val="Body Text Indent"/>
    <w:basedOn w:val="a"/>
    <w:link w:val="ac"/>
    <w:qFormat/>
    <w:rsid w:val="002E6784"/>
    <w:pPr>
      <w:spacing w:after="120"/>
      <w:ind w:left="283"/>
    </w:pPr>
    <w:rPr>
      <w:rFonts w:ascii="Times New Roman" w:eastAsia="Calibri" w:hAnsi="Times New Roman" w:cs="Times New Roman"/>
      <w:sz w:val="24"/>
      <w:lang w:eastAsia="en-US"/>
    </w:rPr>
  </w:style>
  <w:style w:type="paragraph" w:styleId="ad">
    <w:name w:val="footer"/>
    <w:basedOn w:val="a"/>
    <w:link w:val="ae"/>
    <w:uiPriority w:val="99"/>
    <w:semiHidden/>
    <w:unhideWhenUsed/>
    <w:rsid w:val="002E6784"/>
    <w:pPr>
      <w:tabs>
        <w:tab w:val="center" w:pos="4677"/>
        <w:tab w:val="right" w:pos="9355"/>
      </w:tabs>
      <w:spacing w:after="0" w:line="240" w:lineRule="auto"/>
    </w:pPr>
  </w:style>
  <w:style w:type="paragraph" w:styleId="af">
    <w:name w:val="Normal (Web)"/>
    <w:basedOn w:val="a"/>
    <w:uiPriority w:val="99"/>
    <w:semiHidden/>
    <w:unhideWhenUsed/>
    <w:rsid w:val="002E6784"/>
    <w:pPr>
      <w:spacing w:before="100" w:beforeAutospacing="1" w:after="100" w:afterAutospacing="1" w:line="240" w:lineRule="auto"/>
    </w:pPr>
    <w:rPr>
      <w:rFonts w:ascii="Times New Roman" w:eastAsia="Times New Roman" w:hAnsi="Times New Roman" w:cs="Times New Roman"/>
      <w:sz w:val="24"/>
      <w:szCs w:val="24"/>
    </w:rPr>
  </w:style>
  <w:style w:type="paragraph" w:styleId="HTML">
    <w:name w:val="HTML Preformatted"/>
    <w:basedOn w:val="a"/>
    <w:link w:val="HTML0"/>
    <w:uiPriority w:val="99"/>
    <w:unhideWhenUsed/>
    <w:qFormat/>
    <w:rsid w:val="002E67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table" w:styleId="af0">
    <w:name w:val="Table Grid"/>
    <w:basedOn w:val="a1"/>
    <w:uiPriority w:val="59"/>
    <w:rsid w:val="002E6784"/>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1">
    <w:name w:val="List Paragraph"/>
    <w:basedOn w:val="a"/>
    <w:uiPriority w:val="34"/>
    <w:qFormat/>
    <w:rsid w:val="002E6784"/>
    <w:pPr>
      <w:ind w:left="720"/>
      <w:contextualSpacing/>
    </w:pPr>
  </w:style>
  <w:style w:type="character" w:customStyle="1" w:styleId="a6">
    <w:name w:val="Текст выноски Знак"/>
    <w:basedOn w:val="a0"/>
    <w:link w:val="a5"/>
    <w:uiPriority w:val="99"/>
    <w:semiHidden/>
    <w:rsid w:val="002E6784"/>
    <w:rPr>
      <w:rFonts w:ascii="Tahoma" w:hAnsi="Tahoma" w:cs="Tahoma"/>
      <w:sz w:val="16"/>
      <w:szCs w:val="16"/>
    </w:rPr>
  </w:style>
  <w:style w:type="character" w:customStyle="1" w:styleId="HTML0">
    <w:name w:val="Стандартный HTML Знак"/>
    <w:basedOn w:val="a0"/>
    <w:link w:val="HTML"/>
    <w:uiPriority w:val="99"/>
    <w:qFormat/>
    <w:rsid w:val="002E6784"/>
    <w:rPr>
      <w:rFonts w:ascii="Courier New" w:eastAsia="Times New Roman" w:hAnsi="Courier New" w:cs="Courier New"/>
      <w:sz w:val="20"/>
      <w:szCs w:val="20"/>
    </w:rPr>
  </w:style>
  <w:style w:type="character" w:customStyle="1" w:styleId="y2iqfc">
    <w:name w:val="y2iqfc"/>
    <w:basedOn w:val="a0"/>
    <w:rsid w:val="002E6784"/>
  </w:style>
  <w:style w:type="character" w:customStyle="1" w:styleId="ac">
    <w:name w:val="Основной текст с отступом Знак"/>
    <w:basedOn w:val="a0"/>
    <w:link w:val="ab"/>
    <w:rsid w:val="002E6784"/>
    <w:rPr>
      <w:rFonts w:ascii="Times New Roman" w:eastAsia="Calibri" w:hAnsi="Times New Roman" w:cs="Times New Roman"/>
      <w:sz w:val="24"/>
      <w:lang w:eastAsia="en-US"/>
    </w:rPr>
  </w:style>
  <w:style w:type="character" w:customStyle="1" w:styleId="aa">
    <w:name w:val="Основной текст Знак"/>
    <w:basedOn w:val="a0"/>
    <w:link w:val="a9"/>
    <w:uiPriority w:val="99"/>
    <w:semiHidden/>
    <w:rsid w:val="002E6784"/>
  </w:style>
  <w:style w:type="paragraph" w:customStyle="1" w:styleId="Default">
    <w:name w:val="Default"/>
    <w:rsid w:val="002E6784"/>
    <w:pPr>
      <w:autoSpaceDE w:val="0"/>
      <w:autoSpaceDN w:val="0"/>
      <w:adjustRightInd w:val="0"/>
    </w:pPr>
    <w:rPr>
      <w:rFonts w:ascii="Times New Roman" w:hAnsi="Times New Roman" w:cs="Times New Roman"/>
      <w:color w:val="000000"/>
      <w:sz w:val="24"/>
      <w:szCs w:val="24"/>
    </w:rPr>
  </w:style>
  <w:style w:type="character" w:customStyle="1" w:styleId="a8">
    <w:name w:val="Верхний колонтитул Знак"/>
    <w:basedOn w:val="a0"/>
    <w:link w:val="a7"/>
    <w:uiPriority w:val="99"/>
    <w:rsid w:val="002E6784"/>
  </w:style>
  <w:style w:type="character" w:customStyle="1" w:styleId="ae">
    <w:name w:val="Нижний колонтитул Знак"/>
    <w:basedOn w:val="a0"/>
    <w:link w:val="ad"/>
    <w:uiPriority w:val="99"/>
    <w:semiHidden/>
    <w:rsid w:val="002E678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caption" w:uiPriority="35"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semiHidden="0" w:qFormat="1"/>
    <w:lsdException w:name="Normal Table" w:qFormat="1"/>
    <w:lsdException w:name="Table Grid" w:semiHidden="0" w:uiPriority="59" w:unhideWhenUsed="0"/>
    <w:lsdException w:name="List Paragraph" w:semiHidden="0" w:uiPriority="34" w:unhideWhenUsed="0" w:qFormat="1"/>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6784"/>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2E6784"/>
    <w:rPr>
      <w:i/>
      <w:iCs/>
    </w:rPr>
  </w:style>
  <w:style w:type="character" w:styleId="a4">
    <w:name w:val="Hyperlink"/>
    <w:basedOn w:val="a0"/>
    <w:uiPriority w:val="99"/>
    <w:semiHidden/>
    <w:unhideWhenUsed/>
    <w:rsid w:val="002E6784"/>
    <w:rPr>
      <w:color w:val="0000FF"/>
      <w:u w:val="single"/>
    </w:rPr>
  </w:style>
  <w:style w:type="paragraph" w:styleId="a5">
    <w:name w:val="Balloon Text"/>
    <w:basedOn w:val="a"/>
    <w:link w:val="a6"/>
    <w:uiPriority w:val="99"/>
    <w:semiHidden/>
    <w:unhideWhenUsed/>
    <w:rsid w:val="002E6784"/>
    <w:pPr>
      <w:spacing w:after="0" w:line="240" w:lineRule="auto"/>
    </w:pPr>
    <w:rPr>
      <w:rFonts w:ascii="Tahoma" w:hAnsi="Tahoma" w:cs="Tahoma"/>
      <w:sz w:val="16"/>
      <w:szCs w:val="16"/>
    </w:rPr>
  </w:style>
  <w:style w:type="paragraph" w:styleId="a7">
    <w:name w:val="header"/>
    <w:basedOn w:val="a"/>
    <w:link w:val="a8"/>
    <w:uiPriority w:val="99"/>
    <w:unhideWhenUsed/>
    <w:rsid w:val="002E6784"/>
    <w:pPr>
      <w:tabs>
        <w:tab w:val="center" w:pos="4677"/>
        <w:tab w:val="right" w:pos="9355"/>
      </w:tabs>
      <w:spacing w:after="0" w:line="240" w:lineRule="auto"/>
    </w:pPr>
  </w:style>
  <w:style w:type="paragraph" w:styleId="a9">
    <w:name w:val="Body Text"/>
    <w:basedOn w:val="a"/>
    <w:link w:val="aa"/>
    <w:uiPriority w:val="99"/>
    <w:semiHidden/>
    <w:unhideWhenUsed/>
    <w:qFormat/>
    <w:rsid w:val="002E6784"/>
    <w:pPr>
      <w:spacing w:after="120"/>
    </w:pPr>
  </w:style>
  <w:style w:type="paragraph" w:styleId="ab">
    <w:name w:val="Body Text Indent"/>
    <w:basedOn w:val="a"/>
    <w:link w:val="ac"/>
    <w:qFormat/>
    <w:rsid w:val="002E6784"/>
    <w:pPr>
      <w:spacing w:after="120"/>
      <w:ind w:left="283"/>
    </w:pPr>
    <w:rPr>
      <w:rFonts w:ascii="Times New Roman" w:eastAsia="Calibri" w:hAnsi="Times New Roman" w:cs="Times New Roman"/>
      <w:sz w:val="24"/>
      <w:lang w:eastAsia="en-US"/>
    </w:rPr>
  </w:style>
  <w:style w:type="paragraph" w:styleId="ad">
    <w:name w:val="footer"/>
    <w:basedOn w:val="a"/>
    <w:link w:val="ae"/>
    <w:uiPriority w:val="99"/>
    <w:semiHidden/>
    <w:unhideWhenUsed/>
    <w:rsid w:val="002E6784"/>
    <w:pPr>
      <w:tabs>
        <w:tab w:val="center" w:pos="4677"/>
        <w:tab w:val="right" w:pos="9355"/>
      </w:tabs>
      <w:spacing w:after="0" w:line="240" w:lineRule="auto"/>
    </w:pPr>
  </w:style>
  <w:style w:type="paragraph" w:styleId="af">
    <w:name w:val="Normal (Web)"/>
    <w:basedOn w:val="a"/>
    <w:uiPriority w:val="99"/>
    <w:semiHidden/>
    <w:unhideWhenUsed/>
    <w:rsid w:val="002E6784"/>
    <w:pPr>
      <w:spacing w:before="100" w:beforeAutospacing="1" w:after="100" w:afterAutospacing="1" w:line="240" w:lineRule="auto"/>
    </w:pPr>
    <w:rPr>
      <w:rFonts w:ascii="Times New Roman" w:eastAsia="Times New Roman" w:hAnsi="Times New Roman" w:cs="Times New Roman"/>
      <w:sz w:val="24"/>
      <w:szCs w:val="24"/>
    </w:rPr>
  </w:style>
  <w:style w:type="paragraph" w:styleId="HTML">
    <w:name w:val="HTML Preformatted"/>
    <w:basedOn w:val="a"/>
    <w:link w:val="HTML0"/>
    <w:uiPriority w:val="99"/>
    <w:unhideWhenUsed/>
    <w:qFormat/>
    <w:rsid w:val="002E67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table" w:styleId="af0">
    <w:name w:val="Table Grid"/>
    <w:basedOn w:val="a1"/>
    <w:uiPriority w:val="59"/>
    <w:rsid w:val="002E6784"/>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1">
    <w:name w:val="List Paragraph"/>
    <w:basedOn w:val="a"/>
    <w:uiPriority w:val="34"/>
    <w:qFormat/>
    <w:rsid w:val="002E6784"/>
    <w:pPr>
      <w:ind w:left="720"/>
      <w:contextualSpacing/>
    </w:pPr>
  </w:style>
  <w:style w:type="character" w:customStyle="1" w:styleId="a6">
    <w:name w:val="Текст выноски Знак"/>
    <w:basedOn w:val="a0"/>
    <w:link w:val="a5"/>
    <w:uiPriority w:val="99"/>
    <w:semiHidden/>
    <w:rsid w:val="002E6784"/>
    <w:rPr>
      <w:rFonts w:ascii="Tahoma" w:hAnsi="Tahoma" w:cs="Tahoma"/>
      <w:sz w:val="16"/>
      <w:szCs w:val="16"/>
    </w:rPr>
  </w:style>
  <w:style w:type="character" w:customStyle="1" w:styleId="HTML0">
    <w:name w:val="Стандартный HTML Знак"/>
    <w:basedOn w:val="a0"/>
    <w:link w:val="HTML"/>
    <w:uiPriority w:val="99"/>
    <w:qFormat/>
    <w:rsid w:val="002E6784"/>
    <w:rPr>
      <w:rFonts w:ascii="Courier New" w:eastAsia="Times New Roman" w:hAnsi="Courier New" w:cs="Courier New"/>
      <w:sz w:val="20"/>
      <w:szCs w:val="20"/>
    </w:rPr>
  </w:style>
  <w:style w:type="character" w:customStyle="1" w:styleId="y2iqfc">
    <w:name w:val="y2iqfc"/>
    <w:basedOn w:val="a0"/>
    <w:rsid w:val="002E6784"/>
  </w:style>
  <w:style w:type="character" w:customStyle="1" w:styleId="ac">
    <w:name w:val="Основной текст с отступом Знак"/>
    <w:basedOn w:val="a0"/>
    <w:link w:val="ab"/>
    <w:rsid w:val="002E6784"/>
    <w:rPr>
      <w:rFonts w:ascii="Times New Roman" w:eastAsia="Calibri" w:hAnsi="Times New Roman" w:cs="Times New Roman"/>
      <w:sz w:val="24"/>
      <w:lang w:eastAsia="en-US"/>
    </w:rPr>
  </w:style>
  <w:style w:type="character" w:customStyle="1" w:styleId="aa">
    <w:name w:val="Основной текст Знак"/>
    <w:basedOn w:val="a0"/>
    <w:link w:val="a9"/>
    <w:uiPriority w:val="99"/>
    <w:semiHidden/>
    <w:rsid w:val="002E6784"/>
  </w:style>
  <w:style w:type="paragraph" w:customStyle="1" w:styleId="Default">
    <w:name w:val="Default"/>
    <w:rsid w:val="002E6784"/>
    <w:pPr>
      <w:autoSpaceDE w:val="0"/>
      <w:autoSpaceDN w:val="0"/>
      <w:adjustRightInd w:val="0"/>
    </w:pPr>
    <w:rPr>
      <w:rFonts w:ascii="Times New Roman" w:hAnsi="Times New Roman" w:cs="Times New Roman"/>
      <w:color w:val="000000"/>
      <w:sz w:val="24"/>
      <w:szCs w:val="24"/>
    </w:rPr>
  </w:style>
  <w:style w:type="character" w:customStyle="1" w:styleId="a8">
    <w:name w:val="Верхний колонтитул Знак"/>
    <w:basedOn w:val="a0"/>
    <w:link w:val="a7"/>
    <w:uiPriority w:val="99"/>
    <w:rsid w:val="002E6784"/>
  </w:style>
  <w:style w:type="character" w:customStyle="1" w:styleId="ae">
    <w:name w:val="Нижний колонтитул Знак"/>
    <w:basedOn w:val="a0"/>
    <w:link w:val="ad"/>
    <w:uiPriority w:val="99"/>
    <w:semiHidden/>
    <w:rsid w:val="002E67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hyperlink" Target="https://uk.wikipedia.org/wiki/%D0%AF%D0%BB%D0%BF%D1%83%D0%B3" TargetMode="External"/><Relationship Id="rId18" Type="http://schemas.openxmlformats.org/officeDocument/2006/relationships/hyperlink" Target="https://uk.wikipedia.org/wiki/%D0%91%D1%83%D1%80%D0%BD%D0%B0%D1%81" TargetMode="External"/><Relationship Id="rId26" Type="http://schemas.openxmlformats.org/officeDocument/2006/relationships/hyperlink" Target="https://uk.wikipedia.org/wiki/%D0%9F%D1%96%D0%B2%D0%B4%D0%B5%D0%BD%D0%BD%D0%B8%D0%B9_%D0%91%D1%83%D0%B3" TargetMode="External"/><Relationship Id="rId39" Type="http://schemas.openxmlformats.org/officeDocument/2006/relationships/image" Target="media/image7.png"/><Relationship Id="rId3" Type="http://schemas.microsoft.com/office/2007/relationships/stylesWithEffects" Target="stylesWithEffects.xml"/><Relationship Id="rId21" Type="http://schemas.openxmlformats.org/officeDocument/2006/relationships/hyperlink" Target="https://uk.wikipedia.org/wiki/%D0%A5%D0%B0%D0%B4%D0%B6%D0%B8%D0%B1%D0%B5%D0%B9%D1%81%D1%8C%D0%BA%D0%B8%D0%B9_%D0%BB%D0%B8%D0%BC%D0%B0%D0%BD" TargetMode="External"/><Relationship Id="rId34" Type="http://schemas.openxmlformats.org/officeDocument/2006/relationships/hyperlink" Target="https://uk.wikipedia.org/wiki/%D0%9E%D0%B4%D0%B5%D1%81%D0%B0" TargetMode="External"/><Relationship Id="rId42" Type="http://schemas.openxmlformats.org/officeDocument/2006/relationships/image" Target="media/image10.emf"/><Relationship Id="rId47" Type="http://schemas.openxmlformats.org/officeDocument/2006/relationships/hyperlink" Target="https://uk.wikipedia.org/wiki/%D0%A0%D0%B5%D0%BB%D1%8C%D1%94%D1%84_%D0%A3%D0%BA%D1%80%D0%B0%D1%97%D0%BD%D0%B8_(%D0%BD%D0%B0%D0%B2%D1%87%D0%B0%D0%BB%D1%8C%D0%BD%D0%B8%D0%B9_%D0%BF%D0%BE%D1%81%D1%96%D0%B1%D0%BD%D0%B8%D0%BA)" TargetMode="External"/><Relationship Id="rId50"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uk.wikipedia.org/wiki/%D0%9A%D0%B0%D0%B3%D1%83%D0%BB_(%D0%BE%D0%B7%D0%B5%D1%80%D0%BE)" TargetMode="External"/><Relationship Id="rId17" Type="http://schemas.openxmlformats.org/officeDocument/2006/relationships/hyperlink" Target="https://uk.wikipedia.org/wiki/%D0%90%D0%BB%D1%96%D0%B1%D0%B5%D0%B9" TargetMode="External"/><Relationship Id="rId25" Type="http://schemas.openxmlformats.org/officeDocument/2006/relationships/hyperlink" Target="https://uk.wikipedia.org/wiki/%D0%94%D0%BD%D1%96%D1%81%D1%82%D0%B5%D1%80" TargetMode="External"/><Relationship Id="rId33" Type="http://schemas.openxmlformats.org/officeDocument/2006/relationships/image" Target="media/image3.emf"/><Relationship Id="rId38" Type="http://schemas.openxmlformats.org/officeDocument/2006/relationships/image" Target="media/image6.png"/><Relationship Id="rId46" Type="http://schemas.openxmlformats.org/officeDocument/2006/relationships/image" Target="media/image14.png"/><Relationship Id="rId2" Type="http://schemas.openxmlformats.org/officeDocument/2006/relationships/styles" Target="styles.xml"/><Relationship Id="rId16" Type="http://schemas.openxmlformats.org/officeDocument/2006/relationships/hyperlink" Target="https://uk.wikipedia.org/wiki/%D0%A8%D0%B0%D0%B3%D0%B0%D0%BD%D0%B8_(%D0%BB%D0%B8%D0%BC%D0%B0%D0%BD)" TargetMode="External"/><Relationship Id="rId20" Type="http://schemas.openxmlformats.org/officeDocument/2006/relationships/hyperlink" Target="https://uk.wikipedia.org/wiki/%D0%9F%D0%B5%D1%80%D0%B5%D1%81%D0%B8%D0%BF" TargetMode="External"/><Relationship Id="rId29" Type="http://schemas.openxmlformats.org/officeDocument/2006/relationships/hyperlink" Target="https://uk.wikipedia.org/wiki/%D0%9A%D1%83%D1%87%D1%83%D1%80%D0%B3%D0%B0%D0%BD_(%D1%80%D1%96%D1%87%D0%BA%D0%B0)" TargetMode="External"/><Relationship Id="rId41" Type="http://schemas.openxmlformats.org/officeDocument/2006/relationships/image" Target="media/image9.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yperlink" Target="https://uk.wikipedia.org/wiki/%D0%94%D1%83%D0%BD%D0%B0%D0%B9" TargetMode="External"/><Relationship Id="rId32" Type="http://schemas.openxmlformats.org/officeDocument/2006/relationships/hyperlink" Target="https://uk.wikipedia.org/wiki/%D0%A2%D0%B8%D0%BB%D1%96%D0%B3%D1%83%D0%BB_(%D1%80%D1%96%D1%87%D0%BA%D0%B0)" TargetMode="External"/><Relationship Id="rId37" Type="http://schemas.openxmlformats.org/officeDocument/2006/relationships/image" Target="media/image5.png"/><Relationship Id="rId40" Type="http://schemas.openxmlformats.org/officeDocument/2006/relationships/image" Target="media/image8.png"/><Relationship Id="rId45" Type="http://schemas.openxmlformats.org/officeDocument/2006/relationships/image" Target="media/image13.png"/><Relationship Id="rId5" Type="http://schemas.openxmlformats.org/officeDocument/2006/relationships/webSettings" Target="webSettings.xml"/><Relationship Id="rId15" Type="http://schemas.openxmlformats.org/officeDocument/2006/relationships/hyperlink" Target="https://uk.wikipedia.org/wiki/%D0%A1%D0%B0%D1%81%D0%B8%D0%BA_(%D0%9A%D1%83%D0%BD%D0%B4%D1%83%D0%BA)" TargetMode="External"/><Relationship Id="rId23" Type="http://schemas.openxmlformats.org/officeDocument/2006/relationships/hyperlink" Target="https://uk.wikipedia.org/wiki/%D0%A2%D0%B8%D0%BB%D1%96%D0%B3%D1%83%D0%BB%D1%8C%D1%81%D1%8C%D0%BA%D0%B8%D0%B9_%D0%BB%D0%B8%D0%BC%D0%B0%D0%BD" TargetMode="External"/><Relationship Id="rId28" Type="http://schemas.openxmlformats.org/officeDocument/2006/relationships/hyperlink" Target="https://uk.wikipedia.org/wiki/%D0%9A%D1%96%D0%BB%D1%96%D0%B9%D1%81%D1%8C%D0%BA%D0%B5_%D0%B3%D0%B8%D1%80%D0%BB%D0%BE" TargetMode="External"/><Relationship Id="rId36" Type="http://schemas.openxmlformats.org/officeDocument/2006/relationships/image" Target="media/image4.png"/><Relationship Id="rId49" Type="http://schemas.openxmlformats.org/officeDocument/2006/relationships/hyperlink" Target="http://scinetnathaz.net/wp-content/uploads/2015/12/Landslides-Izmail-1-1.pdf" TargetMode="External"/><Relationship Id="rId10" Type="http://schemas.openxmlformats.org/officeDocument/2006/relationships/hyperlink" Target="https://uk.wikipedia.org/wiki/%D0%9A%D0%BE%D0%BD%D1%82%D0%B8%D0%BD%D0%B5%D0%BD%D1%82%D0%B0%D0%BB%D1%8C%D0%BD%D0%B8%D0%B9_%D0%BA%D0%BB%D1%96%D0%BC%D0%B0%D1%82" TargetMode="External"/><Relationship Id="rId19" Type="http://schemas.openxmlformats.org/officeDocument/2006/relationships/hyperlink" Target="https://uk.wikipedia.org/wiki/%D0%9B%D0%B8%D0%BC%D0%B0%D0%BD" TargetMode="External"/><Relationship Id="rId31" Type="http://schemas.openxmlformats.org/officeDocument/2006/relationships/hyperlink" Target="https://uk.wikipedia.org/wiki/%D0%A1%D0%B0%D0%B2%D1%80%D0%B0%D0%BD%D1%8C_(%D1%80%D1%96%D1%87%D0%BA%D0%B0)" TargetMode="External"/><Relationship Id="rId44" Type="http://schemas.openxmlformats.org/officeDocument/2006/relationships/image" Target="media/image12.pn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uk.wikipedia.org/wiki/%D0%9A%D0%BB%D1%96%D0%BC%D0%B0%D1%82" TargetMode="External"/><Relationship Id="rId14" Type="http://schemas.openxmlformats.org/officeDocument/2006/relationships/hyperlink" Target="https://uk.wikipedia.org/wiki/%D0%9A%D0%B0%D1%82%D0%BB%D0%B0%D0%B1%D1%83%D1%85" TargetMode="External"/><Relationship Id="rId22" Type="http://schemas.openxmlformats.org/officeDocument/2006/relationships/hyperlink" Target="https://uk.wikipedia.org/wiki/%D0%9A%D1%83%D1%8F%D0%BB%D1%8C%D0%BD%D0%B8%D1%86%D1%8C%D0%BA%D0%B8%D0%B9_%D0%BB%D0%B8%D0%BC%D0%B0%D0%BD" TargetMode="External"/><Relationship Id="rId27" Type="http://schemas.openxmlformats.org/officeDocument/2006/relationships/hyperlink" Target="https://uk.wikipedia.org/wiki/%D0%A7%D0%BE%D1%80%D0%BD%D0%B5_%D0%BC%D0%BE%D1%80%D0%B5" TargetMode="External"/><Relationship Id="rId30" Type="http://schemas.openxmlformats.org/officeDocument/2006/relationships/hyperlink" Target="https://uk.wikipedia.org/wiki/%D0%9A%D0%BE%D0%B4%D0%B8%D0%BC%D0%B0_(%D1%80%D1%96%D1%87%D0%BA%D0%B0)" TargetMode="External"/><Relationship Id="rId35" Type="http://schemas.openxmlformats.org/officeDocument/2006/relationships/hyperlink" Target="https://uk.wikipedia.org/wiki/%D0%A5%D0%B0%D0%B4%D0%B6%D0%B8%D0%B1%D0%B5%D0%B9%D1%81%D1%8C%D0%BA%D0%B8%D0%B9_%D0%BB%D0%B8%D0%BC%D0%B0%D0%BD" TargetMode="External"/><Relationship Id="rId43" Type="http://schemas.openxmlformats.org/officeDocument/2006/relationships/image" Target="media/image11.emf"/><Relationship Id="rId48" Type="http://schemas.openxmlformats.org/officeDocument/2006/relationships/hyperlink" Target="https://uk.wikipedia.org/wiki/%D0%A1%D1%82%D0%B5%D1%86%D1%8E%D0%BA_%D0%92%D0%BE%D0%BB%D0%BE%D0%B4%D0%B8%D0%BC%D0%B8%D1%80_%D0%92%D0%B0%D1%81%D0%B8%D0%BB%D1%8C%D0%BE%D0%B2%D0%B8%D1%87" TargetMode="External"/><Relationship Id="rId8" Type="http://schemas.openxmlformats.org/officeDocument/2006/relationships/image" Target="media/image1.png"/><Relationship Id="rId51"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39</Pages>
  <Words>35063</Words>
  <Characters>19986</Characters>
  <Application>Microsoft Office Word</Application>
  <DocSecurity>0</DocSecurity>
  <Lines>166</Lines>
  <Paragraphs>109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54940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qwerty</dc:creator>
  <cp:lastModifiedBy>libonu</cp:lastModifiedBy>
  <cp:revision>2</cp:revision>
  <dcterms:created xsi:type="dcterms:W3CDTF">2022-10-31T11:57:00Z</dcterms:created>
  <dcterms:modified xsi:type="dcterms:W3CDTF">2022-10-31T11:57:00Z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1049-11.2.0.11130</vt:lpwstr>
  </property>
  <property fmtid="{D5CDD505-2E9C-101B-9397-08002B2CF9AE}" pid="3" name="ICV">
    <vt:lpwstr>66312332F4C54D3BA47B0D4ECA7A9486</vt:lpwstr>
  </property>
</Properties>
</file>