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214A" w:rsidRDefault="0019214A" w:rsidP="0019214A">
      <w:pPr>
        <w:widowControl w:val="0"/>
        <w:pBdr>
          <w:bottom w:val="single" w:sz="4" w:space="1" w:color="000001"/>
        </w:pBdr>
        <w:spacing w:after="0" w:line="360" w:lineRule="auto"/>
        <w:jc w:val="center"/>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bidi="en-US"/>
        </w:rPr>
        <w:t>Одеський національний університет імені І.</w:t>
      </w:r>
      <w:r>
        <w:rPr>
          <w:rFonts w:ascii="Times New Roman" w:eastAsia="Andale Sans UI" w:hAnsi="Times New Roman" w:cs="Times New Roman"/>
          <w:sz w:val="28"/>
          <w:szCs w:val="28"/>
          <w:lang w:val="en-US" w:bidi="en-US"/>
        </w:rPr>
        <w:t> </w:t>
      </w:r>
      <w:r>
        <w:rPr>
          <w:rFonts w:ascii="Times New Roman" w:eastAsia="Andale Sans UI" w:hAnsi="Times New Roman" w:cs="Times New Roman"/>
          <w:sz w:val="28"/>
          <w:szCs w:val="28"/>
          <w:lang w:bidi="en-US"/>
        </w:rPr>
        <w:t>І.</w:t>
      </w:r>
      <w:r>
        <w:rPr>
          <w:rFonts w:ascii="Times New Roman" w:eastAsia="Andale Sans UI" w:hAnsi="Times New Roman" w:cs="Times New Roman"/>
          <w:sz w:val="28"/>
          <w:szCs w:val="28"/>
          <w:lang w:val="en-US" w:bidi="en-US"/>
        </w:rPr>
        <w:t> </w:t>
      </w:r>
      <w:r>
        <w:rPr>
          <w:rFonts w:ascii="Times New Roman" w:eastAsia="Andale Sans UI" w:hAnsi="Times New Roman" w:cs="Times New Roman"/>
          <w:sz w:val="28"/>
          <w:szCs w:val="28"/>
          <w:lang w:bidi="en-US"/>
        </w:rPr>
        <w:t>Мечникова</w:t>
      </w:r>
    </w:p>
    <w:p w:rsidR="0019214A" w:rsidRDefault="0019214A" w:rsidP="0019214A">
      <w:pPr>
        <w:widowControl w:val="0"/>
        <w:spacing w:after="0" w:line="360" w:lineRule="auto"/>
        <w:jc w:val="center"/>
        <w:rPr>
          <w:rFonts w:ascii="Times New Roman" w:eastAsia="Andale Sans UI" w:hAnsi="Times New Roman" w:cs="Times New Roman"/>
          <w:sz w:val="16"/>
          <w:szCs w:val="16"/>
          <w:lang w:bidi="en-US"/>
        </w:rPr>
      </w:pPr>
      <w:r>
        <w:rPr>
          <w:rFonts w:ascii="Times New Roman" w:eastAsia="Andale Sans UI" w:hAnsi="Times New Roman" w:cs="Times New Roman"/>
          <w:sz w:val="16"/>
          <w:szCs w:val="16"/>
          <w:lang w:bidi="en-US"/>
        </w:rPr>
        <w:t>(повне найменування вищого навчального закладу)</w:t>
      </w:r>
    </w:p>
    <w:p w:rsidR="0019214A" w:rsidRDefault="0019214A" w:rsidP="0019214A">
      <w:pPr>
        <w:widowControl w:val="0"/>
        <w:pBdr>
          <w:bottom w:val="single" w:sz="4" w:space="1" w:color="000001"/>
        </w:pBdr>
        <w:spacing w:after="0" w:line="360" w:lineRule="auto"/>
        <w:jc w:val="center"/>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bidi="en-US"/>
        </w:rPr>
        <w:t>Філологічний факультет</w:t>
      </w:r>
    </w:p>
    <w:p w:rsidR="0019214A" w:rsidRDefault="0019214A" w:rsidP="0019214A">
      <w:pPr>
        <w:widowControl w:val="0"/>
        <w:spacing w:after="0" w:line="360" w:lineRule="auto"/>
        <w:jc w:val="center"/>
        <w:rPr>
          <w:rFonts w:ascii="Times New Roman" w:eastAsia="Andale Sans UI" w:hAnsi="Times New Roman" w:cs="Times New Roman"/>
          <w:sz w:val="16"/>
          <w:szCs w:val="16"/>
          <w:lang w:bidi="en-US"/>
        </w:rPr>
      </w:pPr>
      <w:r>
        <w:rPr>
          <w:rFonts w:ascii="Times New Roman" w:eastAsia="Andale Sans UI" w:hAnsi="Times New Roman" w:cs="Times New Roman"/>
          <w:sz w:val="16"/>
          <w:szCs w:val="16"/>
          <w:lang w:bidi="en-US"/>
        </w:rPr>
        <w:t>(повне найменування інституту/факультету)</w:t>
      </w:r>
    </w:p>
    <w:p w:rsidR="0019214A" w:rsidRPr="0019214A" w:rsidRDefault="0019214A" w:rsidP="0019214A">
      <w:pPr>
        <w:widowControl w:val="0"/>
        <w:pBdr>
          <w:bottom w:val="single" w:sz="4" w:space="1" w:color="000001"/>
        </w:pBdr>
        <w:spacing w:after="0" w:line="360" w:lineRule="auto"/>
        <w:jc w:val="center"/>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bidi="en-US"/>
        </w:rPr>
        <w:t xml:space="preserve">Кафедра української </w:t>
      </w:r>
      <w:r>
        <w:rPr>
          <w:rFonts w:ascii="Times New Roman" w:eastAsia="Andale Sans UI" w:hAnsi="Times New Roman" w:cs="Times New Roman"/>
          <w:sz w:val="28"/>
          <w:szCs w:val="28"/>
          <w:lang w:val="uk-UA" w:bidi="en-US"/>
        </w:rPr>
        <w:t>літератури</w:t>
      </w:r>
    </w:p>
    <w:p w:rsidR="0019214A" w:rsidRDefault="0019214A" w:rsidP="0019214A">
      <w:pPr>
        <w:widowControl w:val="0"/>
        <w:spacing w:after="0" w:line="360" w:lineRule="auto"/>
        <w:jc w:val="center"/>
        <w:rPr>
          <w:rFonts w:ascii="Times New Roman" w:eastAsia="Andale Sans UI" w:hAnsi="Times New Roman" w:cs="Times New Roman"/>
          <w:sz w:val="16"/>
          <w:szCs w:val="16"/>
          <w:lang w:bidi="en-US"/>
        </w:rPr>
      </w:pPr>
      <w:r>
        <w:rPr>
          <w:rFonts w:ascii="Times New Roman" w:eastAsia="Andale Sans UI" w:hAnsi="Times New Roman" w:cs="Times New Roman"/>
          <w:sz w:val="16"/>
          <w:szCs w:val="16"/>
          <w:lang w:bidi="en-US"/>
        </w:rPr>
        <w:t>(повна назва кафедри)</w:t>
      </w:r>
    </w:p>
    <w:p w:rsidR="0019214A" w:rsidRDefault="0019214A" w:rsidP="0019214A">
      <w:pPr>
        <w:widowControl w:val="0"/>
        <w:spacing w:after="0" w:line="360" w:lineRule="auto"/>
        <w:jc w:val="center"/>
        <w:rPr>
          <w:rFonts w:ascii="Times New Roman" w:eastAsia="Andale Sans UI" w:hAnsi="Times New Roman" w:cs="Times New Roman"/>
          <w:b/>
          <w:spacing w:val="60"/>
          <w:sz w:val="28"/>
          <w:szCs w:val="28"/>
          <w:lang w:bidi="en-US"/>
        </w:rPr>
      </w:pPr>
      <w:r>
        <w:rPr>
          <w:rFonts w:ascii="Times New Roman" w:eastAsia="Andale Sans UI" w:hAnsi="Times New Roman" w:cs="Times New Roman"/>
          <w:b/>
          <w:spacing w:val="60"/>
          <w:sz w:val="28"/>
          <w:szCs w:val="28"/>
          <w:lang w:bidi="en-US"/>
        </w:rPr>
        <w:t>Дипломна робота</w:t>
      </w:r>
    </w:p>
    <w:p w:rsidR="0019214A" w:rsidRPr="0019214A" w:rsidRDefault="0019214A" w:rsidP="0019214A">
      <w:pPr>
        <w:spacing w:after="0" w:line="360" w:lineRule="auto"/>
        <w:jc w:val="center"/>
        <w:rPr>
          <w:rStyle w:val="eop"/>
          <w:rFonts w:ascii="Times New Roman" w:hAnsi="Times New Roman" w:cs="Times New Roman"/>
          <w:b/>
          <w:bCs/>
          <w:sz w:val="28"/>
          <w:szCs w:val="28"/>
          <w:lang w:val="uk-UA"/>
        </w:rPr>
      </w:pPr>
      <w:r>
        <w:rPr>
          <w:rFonts w:ascii="Times New Roman" w:eastAsia="Times New Roman" w:hAnsi="Times New Roman" w:cs="Times New Roman"/>
          <w:b/>
          <w:sz w:val="28"/>
          <w:szCs w:val="28"/>
          <w:lang w:val="uk-UA"/>
        </w:rPr>
        <w:t>«Химерна проза В. Шевчука: жанровий та стильовий аспекти</w:t>
      </w:r>
      <w:r>
        <w:rPr>
          <w:rStyle w:val="normaltextrun"/>
          <w:rFonts w:ascii="Times New Roman" w:hAnsi="Times New Roman" w:cs="Times New Roman"/>
          <w:b/>
          <w:bCs/>
          <w:sz w:val="28"/>
          <w:szCs w:val="28"/>
          <w:lang w:val="uk-UA"/>
        </w:rPr>
        <w:t>»</w:t>
      </w:r>
    </w:p>
    <w:p w:rsidR="0019214A" w:rsidRPr="0019214A" w:rsidRDefault="0019214A" w:rsidP="0019214A">
      <w:pPr>
        <w:widowControl w:val="0"/>
        <w:spacing w:after="0" w:line="360" w:lineRule="auto"/>
        <w:jc w:val="center"/>
        <w:rPr>
          <w:rFonts w:eastAsia="Andale Sans UI"/>
          <w:lang w:val="en-US" w:bidi="en-US"/>
        </w:rPr>
      </w:pPr>
      <w:r>
        <w:rPr>
          <w:rFonts w:ascii="Times New Roman" w:eastAsia="Andale Sans UI" w:hAnsi="Times New Roman" w:cs="Times New Roman"/>
          <w:sz w:val="28"/>
          <w:szCs w:val="28"/>
          <w:lang w:val="uk-UA" w:bidi="en-US"/>
        </w:rPr>
        <w:t xml:space="preserve"> «</w:t>
      </w:r>
      <w:r w:rsidRPr="0019214A">
        <w:rPr>
          <w:rFonts w:ascii="Times New Roman" w:eastAsia="Andale Sans UI" w:hAnsi="Times New Roman" w:cs="Times New Roman"/>
          <w:sz w:val="28"/>
          <w:szCs w:val="28"/>
          <w:lang w:val="uk-UA" w:bidi="en-US"/>
        </w:rPr>
        <w:t>Chimerical prose by V. Shevchuk: genre and stylistic aspects</w:t>
      </w:r>
      <w:r>
        <w:rPr>
          <w:rFonts w:ascii="Times New Roman" w:eastAsia="Andale Sans UI" w:hAnsi="Times New Roman" w:cs="Times New Roman"/>
          <w:sz w:val="28"/>
          <w:szCs w:val="28"/>
          <w:lang w:val="uk-UA" w:bidi="en-US"/>
        </w:rPr>
        <w:t>»</w:t>
      </w:r>
    </w:p>
    <w:p w:rsidR="0019214A" w:rsidRDefault="0019214A" w:rsidP="0019214A">
      <w:pPr>
        <w:widowControl w:val="0"/>
        <w:spacing w:after="0" w:line="360" w:lineRule="auto"/>
        <w:jc w:val="center"/>
        <w:rPr>
          <w:rFonts w:ascii="Times New Roman" w:eastAsia="Andale Sans UI" w:hAnsi="Times New Roman" w:cs="Times New Roman"/>
          <w:sz w:val="28"/>
          <w:szCs w:val="28"/>
          <w:lang w:val="uk-UA" w:bidi="en-US"/>
        </w:rPr>
      </w:pPr>
    </w:p>
    <w:p w:rsidR="0019214A" w:rsidRDefault="0019214A" w:rsidP="0019214A">
      <w:pPr>
        <w:widowControl w:val="0"/>
        <w:tabs>
          <w:tab w:val="right" w:pos="9355"/>
        </w:tabs>
        <w:spacing w:after="0" w:line="360" w:lineRule="auto"/>
        <w:jc w:val="center"/>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bidi="en-US"/>
        </w:rPr>
        <w:t>на здобуття ступеня вищої освіти «</w:t>
      </w:r>
      <w:r>
        <w:rPr>
          <w:rFonts w:ascii="Times New Roman" w:eastAsia="Andale Sans UI" w:hAnsi="Times New Roman" w:cs="Times New Roman"/>
          <w:sz w:val="28"/>
          <w:szCs w:val="28"/>
          <w:lang w:val="uk-UA" w:bidi="en-US"/>
        </w:rPr>
        <w:t>магістр</w:t>
      </w:r>
      <w:r>
        <w:rPr>
          <w:rFonts w:ascii="Times New Roman" w:eastAsia="Andale Sans UI" w:hAnsi="Times New Roman" w:cs="Times New Roman"/>
          <w:sz w:val="28"/>
          <w:szCs w:val="28"/>
          <w:lang w:bidi="en-US"/>
        </w:rPr>
        <w:t>»</w:t>
      </w:r>
    </w:p>
    <w:p w:rsidR="0019214A" w:rsidRDefault="0019214A" w:rsidP="0019214A">
      <w:pPr>
        <w:widowControl w:val="0"/>
        <w:tabs>
          <w:tab w:val="right" w:pos="9355"/>
        </w:tabs>
        <w:spacing w:after="0" w:line="360" w:lineRule="auto"/>
        <w:jc w:val="center"/>
        <w:rPr>
          <w:rFonts w:ascii="Times New Roman" w:eastAsia="Andale Sans UI" w:hAnsi="Times New Roman" w:cs="Times New Roman"/>
          <w:sz w:val="28"/>
          <w:szCs w:val="28"/>
          <w:lang w:val="uk-UA" w:bidi="en-US"/>
        </w:rPr>
      </w:pPr>
    </w:p>
    <w:p w:rsidR="0019214A" w:rsidRDefault="0019214A" w:rsidP="0019214A">
      <w:pPr>
        <w:widowControl w:val="0"/>
        <w:spacing w:after="0" w:line="360" w:lineRule="auto"/>
        <w:ind w:left="2977"/>
        <w:jc w:val="both"/>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bidi="en-US"/>
        </w:rPr>
        <w:t>Виконала:</w:t>
      </w:r>
      <w:r>
        <w:rPr>
          <w:rFonts w:ascii="Times New Roman" w:eastAsia="Andale Sans UI" w:hAnsi="Times New Roman" w:cs="Times New Roman"/>
          <w:sz w:val="28"/>
          <w:szCs w:val="28"/>
          <w:lang w:val="uk-UA" w:bidi="en-US"/>
        </w:rPr>
        <w:t> </w:t>
      </w:r>
      <w:r>
        <w:rPr>
          <w:rFonts w:ascii="Times New Roman" w:eastAsia="Andale Sans UI" w:hAnsi="Times New Roman" w:cs="Times New Roman"/>
          <w:sz w:val="28"/>
          <w:szCs w:val="28"/>
          <w:lang w:bidi="en-US"/>
        </w:rPr>
        <w:t>студентка</w:t>
      </w:r>
      <w:r w:rsidR="00445B08">
        <w:rPr>
          <w:rFonts w:ascii="Times New Roman" w:eastAsia="Andale Sans UI" w:hAnsi="Times New Roman" w:cs="Times New Roman"/>
          <w:sz w:val="28"/>
          <w:szCs w:val="28"/>
          <w:lang w:val="uk-UA" w:bidi="en-US"/>
        </w:rPr>
        <w:t> денної</w:t>
      </w:r>
      <w:r>
        <w:rPr>
          <w:rFonts w:ascii="Times New Roman" w:eastAsia="Andale Sans UI" w:hAnsi="Times New Roman" w:cs="Times New Roman"/>
          <w:sz w:val="28"/>
          <w:szCs w:val="28"/>
          <w:lang w:val="uk-UA" w:bidi="en-US"/>
        </w:rPr>
        <w:t xml:space="preserve"> </w:t>
      </w:r>
      <w:r>
        <w:rPr>
          <w:rFonts w:ascii="Times New Roman" w:eastAsia="Andale Sans UI" w:hAnsi="Times New Roman" w:cs="Times New Roman"/>
          <w:sz w:val="28"/>
          <w:szCs w:val="28"/>
          <w:lang w:bidi="en-US"/>
        </w:rPr>
        <w:t>форми</w:t>
      </w:r>
      <w:r>
        <w:rPr>
          <w:rFonts w:ascii="Times New Roman" w:eastAsia="Andale Sans UI" w:hAnsi="Times New Roman" w:cs="Times New Roman"/>
          <w:sz w:val="28"/>
          <w:szCs w:val="28"/>
          <w:lang w:val="uk-UA" w:bidi="en-US"/>
        </w:rPr>
        <w:t xml:space="preserve"> </w:t>
      </w:r>
      <w:r>
        <w:rPr>
          <w:rFonts w:ascii="Times New Roman" w:eastAsia="Andale Sans UI" w:hAnsi="Times New Roman" w:cs="Times New Roman"/>
          <w:sz w:val="28"/>
          <w:szCs w:val="28"/>
          <w:lang w:bidi="en-US"/>
        </w:rPr>
        <w:t>навчанн</w:t>
      </w:r>
      <w:r>
        <w:rPr>
          <w:rFonts w:ascii="Times New Roman" w:eastAsia="Andale Sans UI" w:hAnsi="Times New Roman" w:cs="Times New Roman"/>
          <w:sz w:val="28"/>
          <w:szCs w:val="28"/>
          <w:lang w:val="uk-UA" w:bidi="en-US"/>
        </w:rPr>
        <w:t xml:space="preserve">я    </w:t>
      </w:r>
    </w:p>
    <w:p w:rsidR="0019214A" w:rsidRDefault="0019214A" w:rsidP="0019214A">
      <w:pPr>
        <w:widowControl w:val="0"/>
        <w:spacing w:after="0" w:line="360" w:lineRule="auto"/>
        <w:ind w:left="2977"/>
        <w:jc w:val="both"/>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val="uk-UA" w:bidi="en-US"/>
        </w:rPr>
        <w:t>спеціальності</w:t>
      </w:r>
      <w:r>
        <w:rPr>
          <w:rFonts w:ascii="Times New Roman" w:eastAsia="Andale Sans UI" w:hAnsi="Times New Roman" w:cs="Times New Roman"/>
          <w:b/>
          <w:sz w:val="28"/>
          <w:szCs w:val="28"/>
          <w:lang w:val="uk-UA" w:bidi="en-US"/>
        </w:rPr>
        <w:t xml:space="preserve"> </w:t>
      </w:r>
      <w:r>
        <w:rPr>
          <w:rFonts w:ascii="Times New Roman" w:eastAsia="Andale Sans UI" w:hAnsi="Times New Roman" w:cs="Times New Roman"/>
          <w:b/>
          <w:sz w:val="28"/>
          <w:szCs w:val="28"/>
          <w:lang w:bidi="en-US"/>
        </w:rPr>
        <w:t xml:space="preserve">035 </w:t>
      </w:r>
      <w:r>
        <w:rPr>
          <w:rFonts w:ascii="Times New Roman" w:eastAsia="Andale Sans UI" w:hAnsi="Times New Roman" w:cs="Times New Roman"/>
          <w:sz w:val="28"/>
          <w:szCs w:val="28"/>
          <w:lang w:bidi="en-US"/>
        </w:rPr>
        <w:t xml:space="preserve">Філологія </w:t>
      </w:r>
    </w:p>
    <w:p w:rsidR="0019214A" w:rsidRDefault="0019214A" w:rsidP="0019214A">
      <w:pPr>
        <w:widowControl w:val="0"/>
        <w:spacing w:after="0" w:line="360" w:lineRule="auto"/>
        <w:ind w:left="2977"/>
        <w:jc w:val="both"/>
        <w:rPr>
          <w:rFonts w:ascii="Times New Roman" w:eastAsia="Andale Sans UI" w:hAnsi="Times New Roman" w:cs="Times New Roman"/>
          <w:sz w:val="28"/>
          <w:szCs w:val="28"/>
          <w:lang w:bidi="en-US"/>
        </w:rPr>
      </w:pPr>
      <w:r>
        <w:rPr>
          <w:rFonts w:ascii="Times New Roman" w:eastAsia="Andale Sans UI" w:hAnsi="Times New Roman" w:cs="Times New Roman"/>
          <w:b/>
          <w:sz w:val="28"/>
          <w:szCs w:val="28"/>
          <w:lang w:bidi="en-US"/>
        </w:rPr>
        <w:t>035.01 «</w:t>
      </w:r>
      <w:r>
        <w:rPr>
          <w:rFonts w:ascii="Times New Roman" w:eastAsia="Andale Sans UI" w:hAnsi="Times New Roman" w:cs="Times New Roman"/>
          <w:sz w:val="28"/>
          <w:szCs w:val="28"/>
          <w:lang w:bidi="en-US"/>
        </w:rPr>
        <w:t>Українська мова та література»</w:t>
      </w:r>
    </w:p>
    <w:p w:rsidR="0019214A" w:rsidRDefault="0019214A" w:rsidP="0019214A">
      <w:pPr>
        <w:widowControl w:val="0"/>
        <w:spacing w:after="0" w:line="360" w:lineRule="auto"/>
        <w:ind w:left="2977"/>
        <w:jc w:val="both"/>
        <w:rPr>
          <w:rFonts w:ascii="Times New Roman" w:eastAsia="Andale Sans UI" w:hAnsi="Times New Roman" w:cs="Times New Roman"/>
          <w:b/>
          <w:sz w:val="28"/>
          <w:szCs w:val="28"/>
          <w:lang w:val="uk-UA" w:bidi="en-US"/>
        </w:rPr>
      </w:pPr>
      <w:r>
        <w:rPr>
          <w:rFonts w:ascii="Times New Roman" w:eastAsia="Andale Sans UI" w:hAnsi="Times New Roman" w:cs="Times New Roman"/>
          <w:b/>
          <w:sz w:val="28"/>
          <w:szCs w:val="28"/>
          <w:lang w:val="uk-UA" w:bidi="en-US"/>
        </w:rPr>
        <w:t>Марія СЕРБІНОВА</w:t>
      </w:r>
      <w:r>
        <w:rPr>
          <w:rFonts w:ascii="Times New Roman" w:eastAsia="Andale Sans UI" w:hAnsi="Times New Roman" w:cs="Times New Roman"/>
          <w:b/>
          <w:sz w:val="28"/>
          <w:szCs w:val="28"/>
          <w:lang w:bidi="en-US"/>
        </w:rPr>
        <w:t xml:space="preserve"> </w:t>
      </w:r>
    </w:p>
    <w:p w:rsidR="0019214A" w:rsidRDefault="0019214A" w:rsidP="0019214A">
      <w:pPr>
        <w:widowControl w:val="0"/>
        <w:tabs>
          <w:tab w:val="left" w:pos="5245"/>
          <w:tab w:val="right" w:pos="9355"/>
        </w:tabs>
        <w:spacing w:after="0" w:line="360" w:lineRule="auto"/>
        <w:ind w:left="2977"/>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val="uk-UA" w:bidi="en-US"/>
        </w:rPr>
        <w:t>Науковий керівник:</w:t>
      </w:r>
    </w:p>
    <w:p w:rsidR="0019214A" w:rsidRDefault="0019214A" w:rsidP="0019214A">
      <w:pPr>
        <w:widowControl w:val="0"/>
        <w:tabs>
          <w:tab w:val="left" w:pos="5245"/>
          <w:tab w:val="right" w:pos="9355"/>
        </w:tabs>
        <w:spacing w:after="0" w:line="360" w:lineRule="auto"/>
        <w:ind w:left="2977"/>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val="uk-UA" w:bidi="en-US"/>
        </w:rPr>
        <w:t>_________ к. філол. н., доц. Лілія ЧИКУР</w:t>
      </w:r>
    </w:p>
    <w:p w:rsidR="0019214A" w:rsidRDefault="0019214A" w:rsidP="0019214A">
      <w:pPr>
        <w:widowControl w:val="0"/>
        <w:tabs>
          <w:tab w:val="right" w:pos="-5529"/>
          <w:tab w:val="left" w:pos="5245"/>
        </w:tabs>
        <w:spacing w:after="0" w:line="360" w:lineRule="auto"/>
        <w:ind w:left="2977" w:right="-284"/>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val="uk-UA" w:bidi="en-US"/>
        </w:rPr>
        <w:t xml:space="preserve">Рецензент: к. філол. н., доц. Ольга КАЗАНОВА </w:t>
      </w:r>
    </w:p>
    <w:p w:rsidR="0019214A" w:rsidRDefault="0019214A" w:rsidP="0019214A">
      <w:pPr>
        <w:widowControl w:val="0"/>
        <w:tabs>
          <w:tab w:val="right" w:pos="-5529"/>
          <w:tab w:val="left" w:pos="5245"/>
        </w:tabs>
        <w:spacing w:after="0" w:line="360" w:lineRule="auto"/>
        <w:ind w:left="2977" w:right="-284"/>
        <w:jc w:val="both"/>
        <w:rPr>
          <w:rFonts w:ascii="Times New Roman" w:eastAsia="Andale Sans UI" w:hAnsi="Times New Roman" w:cs="Times New Roman"/>
          <w:sz w:val="28"/>
          <w:szCs w:val="28"/>
          <w:lang w:val="uk-UA" w:bidi="en-US"/>
        </w:rPr>
      </w:pPr>
    </w:p>
    <w:p w:rsidR="0019214A" w:rsidRDefault="0019214A" w:rsidP="0019214A">
      <w:pPr>
        <w:widowControl w:val="0"/>
        <w:tabs>
          <w:tab w:val="right" w:pos="-5529"/>
          <w:tab w:val="left" w:pos="5245"/>
        </w:tabs>
        <w:spacing w:after="0" w:line="360" w:lineRule="auto"/>
        <w:ind w:left="2977" w:right="-284"/>
        <w:jc w:val="both"/>
        <w:rPr>
          <w:rFonts w:ascii="Times New Roman" w:eastAsia="Andale Sans UI" w:hAnsi="Times New Roman" w:cs="Times New Roman"/>
          <w:sz w:val="28"/>
          <w:szCs w:val="28"/>
          <w:lang w:val="uk-UA" w:bidi="en-US"/>
        </w:rPr>
      </w:pPr>
    </w:p>
    <w:tbl>
      <w:tblPr>
        <w:tblpPr w:leftFromText="180" w:rightFromText="180" w:vertAnchor="text" w:horzAnchor="margin" w:tblpX="-176" w:tblpY="60"/>
        <w:tblW w:w="9747" w:type="dxa"/>
        <w:tblLook w:val="04A0" w:firstRow="1" w:lastRow="0" w:firstColumn="1" w:lastColumn="0" w:noHBand="0" w:noVBand="1"/>
      </w:tblPr>
      <w:tblGrid>
        <w:gridCol w:w="4219"/>
        <w:gridCol w:w="5528"/>
      </w:tblGrid>
      <w:tr w:rsidR="0019214A" w:rsidTr="0019214A">
        <w:trPr>
          <w:trHeight w:val="3308"/>
        </w:trPr>
        <w:tc>
          <w:tcPr>
            <w:tcW w:w="4219" w:type="dxa"/>
            <w:hideMark/>
          </w:tcPr>
          <w:p w:rsidR="0019214A" w:rsidRDefault="0019214A">
            <w:pPr>
              <w:widowControl w:val="0"/>
              <w:spacing w:after="0" w:line="360" w:lineRule="auto"/>
              <w:jc w:val="both"/>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bidi="en-US"/>
              </w:rPr>
              <w:t>Рекомендовано до захисту:</w:t>
            </w:r>
          </w:p>
          <w:p w:rsidR="0019214A" w:rsidRDefault="0019214A">
            <w:pPr>
              <w:widowControl w:val="0"/>
              <w:spacing w:after="0" w:line="360" w:lineRule="auto"/>
              <w:jc w:val="both"/>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bidi="en-US"/>
              </w:rPr>
              <w:t>протокол засідання кафедри</w:t>
            </w:r>
          </w:p>
          <w:p w:rsidR="0019214A" w:rsidRDefault="0019214A">
            <w:pPr>
              <w:widowControl w:val="0"/>
              <w:spacing w:after="0" w:line="360" w:lineRule="auto"/>
              <w:jc w:val="both"/>
              <w:rPr>
                <w:rFonts w:ascii="Times New Roman" w:eastAsia="Andale Sans UI" w:hAnsi="Times New Roman" w:cs="Times New Roman"/>
                <w:sz w:val="28"/>
                <w:szCs w:val="28"/>
                <w:lang w:bidi="en-US"/>
              </w:rPr>
            </w:pPr>
            <w:r>
              <w:rPr>
                <w:rFonts w:ascii="Times New Roman" w:eastAsia="Times New Roman" w:hAnsi="Times New Roman" w:cs="Times New Roman"/>
                <w:sz w:val="28"/>
                <w:szCs w:val="28"/>
                <w:lang w:bidi="en-US"/>
              </w:rPr>
              <w:t xml:space="preserve">№ </w:t>
            </w:r>
            <w:r>
              <w:rPr>
                <w:rFonts w:ascii="Times New Roman" w:eastAsia="Andale Sans UI" w:hAnsi="Times New Roman" w:cs="Times New Roman"/>
                <w:sz w:val="28"/>
                <w:szCs w:val="28"/>
                <w:lang w:bidi="en-US"/>
              </w:rPr>
              <w:t>__ від ____________202</w:t>
            </w:r>
            <w:r>
              <w:rPr>
                <w:rFonts w:ascii="Times New Roman" w:eastAsia="Andale Sans UI" w:hAnsi="Times New Roman" w:cs="Times New Roman"/>
                <w:sz w:val="28"/>
                <w:szCs w:val="28"/>
                <w:lang w:val="uk-UA" w:bidi="en-US"/>
              </w:rPr>
              <w:t>1</w:t>
            </w:r>
            <w:r>
              <w:rPr>
                <w:rFonts w:ascii="Times New Roman" w:eastAsia="Andale Sans UI" w:hAnsi="Times New Roman" w:cs="Times New Roman"/>
                <w:sz w:val="28"/>
                <w:szCs w:val="28"/>
                <w:lang w:bidi="en-US"/>
              </w:rPr>
              <w:t xml:space="preserve"> р. </w:t>
            </w:r>
          </w:p>
          <w:p w:rsidR="0019214A" w:rsidRDefault="0019214A">
            <w:pPr>
              <w:widowControl w:val="0"/>
              <w:spacing w:after="0" w:line="360" w:lineRule="auto"/>
              <w:jc w:val="both"/>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bidi="en-US"/>
              </w:rPr>
              <w:t>Завідувач кафедри</w:t>
            </w:r>
          </w:p>
          <w:p w:rsidR="0019214A" w:rsidRDefault="0019214A">
            <w:pPr>
              <w:widowControl w:val="0"/>
              <w:tabs>
                <w:tab w:val="left" w:pos="1168"/>
                <w:tab w:val="left" w:pos="3861"/>
              </w:tabs>
              <w:spacing w:after="0" w:line="24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color w:val="404040"/>
                <w:sz w:val="28"/>
                <w:szCs w:val="28"/>
                <w:u w:val="single"/>
                <w:lang w:val="uk-UA" w:bidi="en-US"/>
              </w:rPr>
              <w:t>____</w:t>
            </w:r>
            <w:r>
              <w:rPr>
                <w:rFonts w:ascii="Times New Roman" w:eastAsia="Andale Sans UI" w:hAnsi="Times New Roman" w:cs="Times New Roman"/>
                <w:sz w:val="28"/>
                <w:szCs w:val="28"/>
                <w:lang w:val="uk-UA" w:bidi="en-US"/>
              </w:rPr>
              <w:t xml:space="preserve"> д. філол. н., доц</w:t>
            </w:r>
            <w:r>
              <w:rPr>
                <w:rFonts w:ascii="Times New Roman" w:eastAsia="Andale Sans UI" w:hAnsi="Times New Roman" w:cs="Times New Roman"/>
                <w:sz w:val="28"/>
                <w:szCs w:val="28"/>
                <w:lang w:bidi="en-US"/>
              </w:rPr>
              <w:t>.</w:t>
            </w:r>
          </w:p>
          <w:p w:rsidR="0019214A" w:rsidRDefault="0019214A">
            <w:pPr>
              <w:widowControl w:val="0"/>
              <w:tabs>
                <w:tab w:val="left" w:pos="1168"/>
                <w:tab w:val="left" w:pos="3861"/>
              </w:tabs>
              <w:spacing w:after="0" w:line="24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0"/>
                <w:szCs w:val="20"/>
                <w:lang w:bidi="en-US"/>
              </w:rPr>
              <w:t>(підпис)</w:t>
            </w:r>
            <w:r>
              <w:rPr>
                <w:rFonts w:ascii="Times New Roman" w:eastAsia="Andale Sans UI" w:hAnsi="Times New Roman" w:cs="Times New Roman"/>
                <w:sz w:val="28"/>
                <w:szCs w:val="28"/>
                <w:lang w:bidi="en-US"/>
              </w:rPr>
              <w:t xml:space="preserve"> </w:t>
            </w:r>
          </w:p>
          <w:p w:rsidR="0019214A" w:rsidRPr="0019214A" w:rsidRDefault="0019214A">
            <w:pPr>
              <w:widowControl w:val="0"/>
              <w:tabs>
                <w:tab w:val="left" w:pos="1168"/>
                <w:tab w:val="left" w:pos="3861"/>
              </w:tabs>
              <w:spacing w:after="0" w:line="24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val="uk-UA" w:bidi="en-US"/>
              </w:rPr>
              <w:t>Тетяна ШЕВЧЕНКО</w:t>
            </w:r>
          </w:p>
          <w:p w:rsidR="0019214A" w:rsidRDefault="0019214A">
            <w:pPr>
              <w:widowControl w:val="0"/>
              <w:tabs>
                <w:tab w:val="left" w:pos="284"/>
                <w:tab w:val="left" w:pos="1767"/>
              </w:tabs>
              <w:spacing w:after="0" w:line="360" w:lineRule="auto"/>
              <w:jc w:val="both"/>
              <w:rPr>
                <w:rFonts w:ascii="Times New Roman" w:eastAsia="Andale Sans UI" w:hAnsi="Times New Roman" w:cs="Times New Roman"/>
                <w:sz w:val="20"/>
                <w:szCs w:val="20"/>
                <w:lang w:bidi="en-US"/>
              </w:rPr>
            </w:pPr>
            <w:r>
              <w:rPr>
                <w:rFonts w:ascii="Times New Roman" w:eastAsia="Andale Sans UI" w:hAnsi="Times New Roman" w:cs="Times New Roman"/>
                <w:sz w:val="20"/>
                <w:szCs w:val="20"/>
                <w:lang w:bidi="en-US"/>
              </w:rPr>
              <w:tab/>
            </w:r>
          </w:p>
        </w:tc>
        <w:tc>
          <w:tcPr>
            <w:tcW w:w="5528" w:type="dxa"/>
            <w:hideMark/>
          </w:tcPr>
          <w:p w:rsidR="0019214A" w:rsidRDefault="0019214A">
            <w:pPr>
              <w:widowControl w:val="0"/>
              <w:tabs>
                <w:tab w:val="right" w:pos="4462"/>
              </w:tabs>
              <w:spacing w:after="0" w:line="36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bidi="en-US"/>
              </w:rPr>
              <w:t>Захищено на засіданні ЕК №</w:t>
            </w:r>
            <w:r>
              <w:rPr>
                <w:rFonts w:ascii="Times New Roman" w:eastAsia="Andale Sans UI" w:hAnsi="Times New Roman" w:cs="Times New Roman"/>
                <w:sz w:val="28"/>
                <w:szCs w:val="28"/>
                <w:lang w:val="uk-UA" w:bidi="en-US"/>
              </w:rPr>
              <w:t xml:space="preserve"> 1</w:t>
            </w:r>
          </w:p>
          <w:p w:rsidR="0019214A" w:rsidRDefault="0019214A">
            <w:pPr>
              <w:widowControl w:val="0"/>
              <w:tabs>
                <w:tab w:val="right" w:pos="4462"/>
              </w:tabs>
              <w:spacing w:after="0" w:line="360" w:lineRule="auto"/>
              <w:jc w:val="both"/>
              <w:rPr>
                <w:rFonts w:ascii="Times New Roman" w:eastAsia="Andale Sans UI" w:hAnsi="Times New Roman" w:cs="Times New Roman"/>
                <w:sz w:val="28"/>
                <w:szCs w:val="28"/>
                <w:lang w:bidi="en-US"/>
              </w:rPr>
            </w:pPr>
            <w:r>
              <w:rPr>
                <w:rFonts w:ascii="Times New Roman" w:eastAsia="Andale Sans UI" w:hAnsi="Times New Roman" w:cs="Times New Roman"/>
                <w:sz w:val="28"/>
                <w:szCs w:val="28"/>
                <w:lang w:bidi="en-US"/>
              </w:rPr>
              <w:t>протокол № _ від _______202</w:t>
            </w:r>
            <w:r>
              <w:rPr>
                <w:rFonts w:ascii="Times New Roman" w:eastAsia="Andale Sans UI" w:hAnsi="Times New Roman" w:cs="Times New Roman"/>
                <w:sz w:val="28"/>
                <w:szCs w:val="28"/>
                <w:lang w:val="uk-UA" w:bidi="en-US"/>
              </w:rPr>
              <w:t>1</w:t>
            </w:r>
            <w:r>
              <w:rPr>
                <w:rFonts w:ascii="Times New Roman" w:eastAsia="Andale Sans UI" w:hAnsi="Times New Roman" w:cs="Times New Roman"/>
                <w:sz w:val="28"/>
                <w:szCs w:val="28"/>
                <w:lang w:bidi="en-US"/>
              </w:rPr>
              <w:t xml:space="preserve"> р.</w:t>
            </w:r>
            <w:r>
              <w:rPr>
                <w:rFonts w:ascii="Times New Roman" w:eastAsia="Andale Sans UI" w:hAnsi="Times New Roman" w:cs="Times New Roman"/>
                <w:sz w:val="28"/>
                <w:szCs w:val="28"/>
                <w:lang w:bidi="en-US"/>
              </w:rPr>
              <w:tab/>
            </w:r>
          </w:p>
          <w:p w:rsidR="0019214A" w:rsidRDefault="0019214A">
            <w:pPr>
              <w:widowControl w:val="0"/>
              <w:tabs>
                <w:tab w:val="right" w:pos="4462"/>
              </w:tabs>
              <w:spacing w:after="0" w:line="24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bidi="en-US"/>
              </w:rPr>
              <w:t>Оцінка__________</w:t>
            </w:r>
            <w:r>
              <w:rPr>
                <w:rFonts w:ascii="Times New Roman" w:eastAsia="Andale Sans UI" w:hAnsi="Times New Roman" w:cs="Times New Roman"/>
                <w:sz w:val="28"/>
                <w:szCs w:val="28"/>
                <w:lang w:val="uk-UA" w:bidi="en-US"/>
              </w:rPr>
              <w:t>_</w:t>
            </w:r>
            <w:r>
              <w:rPr>
                <w:rFonts w:ascii="Times New Roman" w:eastAsia="Andale Sans UI" w:hAnsi="Times New Roman" w:cs="Times New Roman"/>
                <w:sz w:val="28"/>
                <w:szCs w:val="28"/>
                <w:lang w:bidi="en-US"/>
              </w:rPr>
              <w:t>/__</w:t>
            </w:r>
            <w:r>
              <w:rPr>
                <w:rFonts w:ascii="Times New Roman" w:eastAsia="Andale Sans UI" w:hAnsi="Times New Roman" w:cs="Times New Roman"/>
                <w:sz w:val="28"/>
                <w:szCs w:val="28"/>
                <w:lang w:val="uk-UA" w:bidi="en-US"/>
              </w:rPr>
              <w:t>____</w:t>
            </w:r>
            <w:r>
              <w:rPr>
                <w:rFonts w:ascii="Times New Roman" w:eastAsia="Andale Sans UI" w:hAnsi="Times New Roman" w:cs="Times New Roman"/>
                <w:sz w:val="28"/>
                <w:szCs w:val="28"/>
                <w:lang w:bidi="en-US"/>
              </w:rPr>
              <w:t>/_____</w:t>
            </w:r>
            <w:r>
              <w:rPr>
                <w:rFonts w:ascii="Times New Roman" w:eastAsia="Andale Sans UI" w:hAnsi="Times New Roman" w:cs="Times New Roman"/>
                <w:sz w:val="28"/>
                <w:szCs w:val="28"/>
                <w:lang w:val="uk-UA" w:bidi="en-US"/>
              </w:rPr>
              <w:t>____</w:t>
            </w:r>
          </w:p>
          <w:p w:rsidR="0019214A" w:rsidRDefault="0019214A">
            <w:pPr>
              <w:widowControl w:val="0"/>
              <w:spacing w:after="0" w:line="240" w:lineRule="auto"/>
              <w:jc w:val="both"/>
              <w:rPr>
                <w:rFonts w:ascii="Times New Roman" w:eastAsia="Andale Sans UI" w:hAnsi="Times New Roman" w:cs="Times New Roman"/>
                <w:lang w:bidi="en-US"/>
              </w:rPr>
            </w:pPr>
            <w:r>
              <w:rPr>
                <w:rFonts w:ascii="Times New Roman" w:eastAsia="Andale Sans UI" w:hAnsi="Times New Roman" w:cs="Times New Roman"/>
                <w:lang w:bidi="en-US"/>
              </w:rPr>
              <w:t>(за</w:t>
            </w:r>
            <w:r>
              <w:rPr>
                <w:rFonts w:ascii="Times New Roman" w:eastAsia="Andale Sans UI" w:hAnsi="Times New Roman" w:cs="Times New Roman"/>
                <w:lang w:val="uk-UA" w:bidi="en-US"/>
              </w:rPr>
              <w:t> </w:t>
            </w:r>
            <w:r>
              <w:rPr>
                <w:rFonts w:ascii="Times New Roman" w:eastAsia="Andale Sans UI" w:hAnsi="Times New Roman" w:cs="Times New Roman"/>
                <w:lang w:bidi="en-US"/>
              </w:rPr>
              <w:t>національною</w:t>
            </w:r>
            <w:r>
              <w:rPr>
                <w:rFonts w:ascii="Times New Roman" w:eastAsia="Andale Sans UI" w:hAnsi="Times New Roman" w:cs="Times New Roman"/>
                <w:lang w:val="uk-UA" w:bidi="en-US"/>
              </w:rPr>
              <w:t> </w:t>
            </w:r>
            <w:r>
              <w:rPr>
                <w:rFonts w:ascii="Times New Roman" w:eastAsia="Andale Sans UI" w:hAnsi="Times New Roman" w:cs="Times New Roman"/>
                <w:lang w:bidi="en-US"/>
              </w:rPr>
              <w:t>шкалою</w:t>
            </w:r>
            <w:r>
              <w:rPr>
                <w:rFonts w:ascii="Times New Roman" w:eastAsia="Andale Sans UI" w:hAnsi="Times New Roman" w:cs="Times New Roman"/>
                <w:lang w:val="uk-UA" w:bidi="en-US"/>
              </w:rPr>
              <w:t> </w:t>
            </w:r>
            <w:r>
              <w:rPr>
                <w:rFonts w:ascii="Times New Roman" w:eastAsia="Andale Sans UI" w:hAnsi="Times New Roman" w:cs="Times New Roman"/>
                <w:lang w:bidi="en-US"/>
              </w:rPr>
              <w:t>/</w:t>
            </w:r>
            <w:r>
              <w:rPr>
                <w:rFonts w:ascii="Times New Roman" w:eastAsia="Andale Sans UI" w:hAnsi="Times New Roman" w:cs="Times New Roman"/>
                <w:lang w:val="uk-UA" w:bidi="en-US"/>
              </w:rPr>
              <w:t> </w:t>
            </w:r>
            <w:r>
              <w:rPr>
                <w:rFonts w:ascii="Times New Roman" w:eastAsia="Andale Sans UI" w:hAnsi="Times New Roman" w:cs="Times New Roman"/>
                <w:lang w:bidi="en-US"/>
              </w:rPr>
              <w:t>шкалою ЕСТ</w:t>
            </w:r>
            <w:r>
              <w:rPr>
                <w:rFonts w:ascii="Times New Roman" w:eastAsia="Andale Sans UI" w:hAnsi="Times New Roman" w:cs="Times New Roman"/>
                <w:lang w:val="en-US" w:bidi="en-US"/>
              </w:rPr>
              <w:t>S</w:t>
            </w:r>
            <w:r>
              <w:rPr>
                <w:rFonts w:ascii="Times New Roman" w:eastAsia="Andale Sans UI" w:hAnsi="Times New Roman" w:cs="Times New Roman"/>
                <w:lang w:bidi="en-US"/>
              </w:rPr>
              <w:t>/</w:t>
            </w:r>
            <w:r>
              <w:rPr>
                <w:rFonts w:ascii="Times New Roman" w:eastAsia="Andale Sans UI" w:hAnsi="Times New Roman" w:cs="Times New Roman"/>
                <w:lang w:val="uk-UA" w:bidi="en-US"/>
              </w:rPr>
              <w:t> </w:t>
            </w:r>
            <w:r>
              <w:rPr>
                <w:rFonts w:ascii="Times New Roman" w:eastAsia="Andale Sans UI" w:hAnsi="Times New Roman" w:cs="Times New Roman"/>
                <w:lang w:bidi="en-US"/>
              </w:rPr>
              <w:t>бали)</w:t>
            </w:r>
          </w:p>
          <w:p w:rsidR="0019214A" w:rsidRDefault="0019214A">
            <w:pPr>
              <w:widowControl w:val="0"/>
              <w:spacing w:after="0" w:line="36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bidi="en-US"/>
              </w:rPr>
              <w:t>Голова ЕК</w:t>
            </w:r>
          </w:p>
          <w:p w:rsidR="0019214A" w:rsidRDefault="0019214A">
            <w:pPr>
              <w:widowControl w:val="0"/>
              <w:spacing w:after="0" w:line="24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8"/>
                <w:szCs w:val="28"/>
                <w:lang w:val="uk-UA" w:bidi="en-US"/>
              </w:rPr>
              <w:t>___ д. філол. н., доц</w:t>
            </w:r>
            <w:r>
              <w:rPr>
                <w:rFonts w:ascii="Times New Roman" w:eastAsia="Andale Sans UI" w:hAnsi="Times New Roman" w:cs="Times New Roman"/>
                <w:sz w:val="28"/>
                <w:szCs w:val="28"/>
                <w:lang w:bidi="en-US"/>
              </w:rPr>
              <w:t>.</w:t>
            </w:r>
            <w:r>
              <w:rPr>
                <w:rFonts w:ascii="Times New Roman" w:eastAsia="Andale Sans UI" w:hAnsi="Times New Roman" w:cs="Times New Roman"/>
                <w:sz w:val="28"/>
                <w:szCs w:val="28"/>
                <w:lang w:val="uk-UA" w:bidi="en-US"/>
              </w:rPr>
              <w:t> Тетяна ШЕВЧЕНКО</w:t>
            </w:r>
          </w:p>
          <w:p w:rsidR="0019214A" w:rsidRDefault="0019214A">
            <w:pPr>
              <w:widowControl w:val="0"/>
              <w:spacing w:after="0" w:line="240" w:lineRule="auto"/>
              <w:jc w:val="both"/>
              <w:rPr>
                <w:rFonts w:ascii="Times New Roman" w:eastAsia="Andale Sans UI" w:hAnsi="Times New Roman" w:cs="Times New Roman"/>
                <w:sz w:val="28"/>
                <w:szCs w:val="28"/>
                <w:lang w:val="uk-UA" w:bidi="en-US"/>
              </w:rPr>
            </w:pPr>
            <w:r>
              <w:rPr>
                <w:rFonts w:ascii="Times New Roman" w:eastAsia="Andale Sans UI" w:hAnsi="Times New Roman" w:cs="Times New Roman"/>
                <w:sz w:val="20"/>
                <w:szCs w:val="20"/>
                <w:lang w:bidi="en-US"/>
              </w:rPr>
              <w:t>(підпис)</w:t>
            </w:r>
          </w:p>
          <w:p w:rsidR="0019214A" w:rsidRDefault="0019214A">
            <w:pPr>
              <w:widowControl w:val="0"/>
              <w:tabs>
                <w:tab w:val="left" w:pos="454"/>
                <w:tab w:val="left" w:pos="2155"/>
              </w:tabs>
              <w:spacing w:after="0" w:line="360" w:lineRule="auto"/>
              <w:jc w:val="both"/>
              <w:rPr>
                <w:rFonts w:ascii="Times New Roman" w:eastAsia="Andale Sans UI" w:hAnsi="Times New Roman" w:cs="Times New Roman"/>
                <w:sz w:val="20"/>
                <w:szCs w:val="20"/>
                <w:lang w:bidi="en-US"/>
              </w:rPr>
            </w:pPr>
            <w:r>
              <w:rPr>
                <w:rFonts w:ascii="Times New Roman" w:eastAsia="Andale Sans UI" w:hAnsi="Times New Roman" w:cs="Times New Roman"/>
                <w:sz w:val="28"/>
                <w:szCs w:val="28"/>
                <w:lang w:bidi="en-US"/>
              </w:rPr>
              <w:tab/>
            </w:r>
            <w:r>
              <w:rPr>
                <w:rFonts w:ascii="Times New Roman" w:eastAsia="Andale Sans UI" w:hAnsi="Times New Roman" w:cs="Times New Roman"/>
                <w:sz w:val="20"/>
                <w:szCs w:val="20"/>
                <w:lang w:bidi="en-US"/>
              </w:rPr>
              <w:tab/>
            </w:r>
          </w:p>
        </w:tc>
      </w:tr>
    </w:tbl>
    <w:p w:rsidR="0019214A" w:rsidRDefault="0019214A" w:rsidP="0019214A">
      <w:pPr>
        <w:widowControl w:val="0"/>
        <w:spacing w:after="0" w:line="360" w:lineRule="auto"/>
        <w:jc w:val="center"/>
        <w:rPr>
          <w:rFonts w:ascii="Times New Roman" w:eastAsia="Andale Sans UI" w:hAnsi="Times New Roman" w:cs="Times New Roman"/>
          <w:b/>
          <w:sz w:val="28"/>
          <w:szCs w:val="28"/>
          <w:lang w:val="uk-UA" w:bidi="en-US"/>
        </w:rPr>
      </w:pPr>
    </w:p>
    <w:p w:rsidR="0019214A" w:rsidRDefault="0019214A" w:rsidP="0019214A">
      <w:pPr>
        <w:widowControl w:val="0"/>
        <w:spacing w:after="0" w:line="360" w:lineRule="auto"/>
        <w:jc w:val="center"/>
        <w:rPr>
          <w:rFonts w:ascii="Times New Roman" w:eastAsia="Andale Sans UI" w:hAnsi="Times New Roman" w:cs="Times New Roman"/>
          <w:b/>
          <w:sz w:val="28"/>
          <w:szCs w:val="28"/>
          <w:lang w:val="uk-UA" w:bidi="en-US"/>
        </w:rPr>
      </w:pPr>
    </w:p>
    <w:p w:rsidR="0019214A" w:rsidRPr="0019214A" w:rsidRDefault="00422B1C" w:rsidP="0019214A">
      <w:pPr>
        <w:widowControl w:val="0"/>
        <w:spacing w:after="0" w:line="360" w:lineRule="auto"/>
        <w:jc w:val="center"/>
        <w:rPr>
          <w:rFonts w:ascii="Times New Roman" w:eastAsia="Andale Sans UI" w:hAnsi="Times New Roman" w:cs="Times New Roman"/>
          <w:b/>
          <w:sz w:val="28"/>
          <w:szCs w:val="28"/>
          <w:lang w:val="uk-UA" w:bidi="en-US"/>
        </w:rPr>
      </w:pPr>
      <w:r>
        <w:rPr>
          <w:rFonts w:ascii="Calibri" w:eastAsia="SimSun" w:hAnsi="Calibri" w:cs="font177"/>
          <w:noProof/>
          <w:kern w:val="2"/>
          <w:lang w:eastAsia="ru-RU"/>
        </w:rPr>
        <mc:AlternateContent>
          <mc:Choice Requires="wps">
            <w:drawing>
              <wp:anchor distT="0" distB="0" distL="114300" distR="114300" simplePos="0" relativeHeight="251659264" behindDoc="0" locked="0" layoutInCell="1" allowOverlap="1">
                <wp:simplePos x="0" y="0"/>
                <wp:positionH relativeFrom="column">
                  <wp:posOffset>5786755</wp:posOffset>
                </wp:positionH>
                <wp:positionV relativeFrom="paragraph">
                  <wp:posOffset>2832100</wp:posOffset>
                </wp:positionV>
                <wp:extent cx="409575" cy="371475"/>
                <wp:effectExtent l="0" t="0" r="28575" b="2857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714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6345E2" id="Прямоугольник 1" o:spid="_x0000_s1026" style="position:absolute;margin-left:455.65pt;margin-top:223pt;width:32.25pt;height:2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L1qQQIAAEwEAAAOAAAAZHJzL2Uyb0RvYy54bWysVM2O0zAQviPxDpbvNE1p6TZqulp1KUJa&#10;YKWFB3AdJ7FwbDN2m5YTElckHoGH4IL42WdI34iJ05YuXBAiB2vGM/78zcznTM83lSJrAU4andK4&#10;16dEaG4yqYuUvnq5eHBGifNMZ0wZLVK6FY6ez+7fm9Y2EQNTGpUJIAiiXVLblJbe2ySKHC9FxVzP&#10;WKExmBuomEcXiigDViN6paJBv/8oqg1kFgwXzuHuZReks4Cf54L7F3nuhCcqpcjNhxXCumzXaDZl&#10;SQHMlpLvabB/YFExqfHSI9Ql84ysQP4BVUkOxpnc97ipIpPnkotQA1YT93+r5qZkVoRasDnOHtvk&#10;/h8sf76+BiIznB0lmlU4oubT7t3uY/O9ud29bz43t8233YfmR/Ol+Uritl+1dQkeu7HX0Fbs7JXh&#10;rx3RZl4yXYgLAFOXgmXIMuRHdw60jsOjZFk/Mxlex1behNZtcqhaQGwK2YQJbY8TEhtPOG4O+5PR&#10;eEQJx9DDcTxEGxlFLDkctuD8E2Eq0hopBRRAAGfrK+e71ENKIG+UzBZSqeBAsZwrIGuGYlmEb4/u&#10;TtOUJnVKJ6PBKCDfibm/g6ikR9UrWaX0rN9+nQ7brj3WWdCkZ1J1NlanNBZ56Fw3gaXJtthFMJ2k&#10;8QmiURp4S0mNck6pe7NiIChRTzVOYhIPh63+gzMcjQfowGlkeRphmiNUSj0lnTn33ZtZWZBFiTfF&#10;oXZtLnB6uQydbfl1rPZkUbJhNvvn1b6JUz9k/foJzH4CAAD//wMAUEsDBBQABgAIAAAAIQDTvHkB&#10;4AAAAAsBAAAPAAAAZHJzL2Rvd25yZXYueG1sTI/LTsMwEEX3SPyDNUjsqBNICg1xKihB3bAoBfbT&#10;eEgi/Ihit035eoYVLEdzde855XKyRhxoDL13CtJZAoJc43XvWgXvb89XdyBCRKfReEcKThRgWZ2f&#10;lVhof3SvdNjGVnCJCwUq6GIcCilD05HFMPMDOf59+tFi5HNspR7xyOXWyOskmUuLveOFDgdaddR8&#10;bfdWwQbxafO9bprH+vSS1bT6qMkbpS4vpod7EJGm+BeGX3xGh4qZdn7vdBBGwSJNbziqIMvmLMWJ&#10;xW3OMjsFeZLlIKtS/neofgAAAP//AwBQSwECLQAUAAYACAAAACEAtoM4kv4AAADhAQAAEwAAAAAA&#10;AAAAAAAAAAAAAAAAW0NvbnRlbnRfVHlwZXNdLnhtbFBLAQItABQABgAIAAAAIQA4/SH/1gAAAJQB&#10;AAALAAAAAAAAAAAAAAAAAC8BAABfcmVscy8ucmVsc1BLAQItABQABgAIAAAAIQB01L1qQQIAAEwE&#10;AAAOAAAAAAAAAAAAAAAAAC4CAABkcnMvZTJvRG9jLnhtbFBLAQItABQABgAIAAAAIQDTvHkB4AAA&#10;AAsBAAAPAAAAAAAAAAAAAAAAAJsEAABkcnMvZG93bnJldi54bWxQSwUGAAAAAAQABADzAAAAqAUA&#10;AAAA&#10;" strokecolor="white"/>
            </w:pict>
          </mc:Fallback>
        </mc:AlternateContent>
      </w:r>
      <w:r w:rsidR="0019214A">
        <w:rPr>
          <w:rFonts w:ascii="Times New Roman" w:eastAsia="Andale Sans UI" w:hAnsi="Times New Roman" w:cs="Times New Roman"/>
          <w:b/>
          <w:sz w:val="28"/>
          <w:szCs w:val="28"/>
          <w:lang w:val="uk-UA" w:bidi="en-US"/>
        </w:rPr>
        <w:t>Одеса</w:t>
      </w:r>
      <w:r w:rsidR="0019214A">
        <w:rPr>
          <w:rFonts w:ascii="Times New Roman" w:eastAsia="Andale Sans UI" w:hAnsi="Times New Roman" w:cs="Times New Roman"/>
          <w:b/>
          <w:sz w:val="28"/>
          <w:szCs w:val="28"/>
          <w:lang w:bidi="en-US"/>
        </w:rPr>
        <w:t xml:space="preserve"> –</w:t>
      </w:r>
      <w:r w:rsidR="0019214A">
        <w:rPr>
          <w:rFonts w:ascii="Times New Roman" w:eastAsia="Andale Sans UI" w:hAnsi="Times New Roman" w:cs="Times New Roman"/>
          <w:b/>
          <w:sz w:val="28"/>
          <w:szCs w:val="28"/>
          <w:lang w:val="uk-UA" w:bidi="en-US"/>
        </w:rPr>
        <w:t xml:space="preserve"> 20</w:t>
      </w:r>
      <w:r w:rsidR="0019214A">
        <w:rPr>
          <w:rFonts w:ascii="Times New Roman" w:eastAsia="Andale Sans UI" w:hAnsi="Times New Roman" w:cs="Times New Roman"/>
          <w:b/>
          <w:sz w:val="28"/>
          <w:szCs w:val="28"/>
          <w:lang w:bidi="en-US"/>
        </w:rPr>
        <w:t>2</w:t>
      </w:r>
      <w:r w:rsidR="0019214A">
        <w:rPr>
          <w:rFonts w:ascii="Times New Roman" w:eastAsia="Andale Sans UI" w:hAnsi="Times New Roman" w:cs="Times New Roman"/>
          <w:b/>
          <w:sz w:val="28"/>
          <w:szCs w:val="28"/>
          <w:lang w:val="uk-UA" w:bidi="en-US"/>
        </w:rPr>
        <w:t>1</w:t>
      </w:r>
    </w:p>
    <w:p w:rsidR="008E0E86" w:rsidRDefault="0019214A" w:rsidP="007B2F5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7B2F5E" w:rsidRDefault="007B2F5E" w:rsidP="007B2F5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u w:val="dotted"/>
          <w:lang w:val="uk-UA"/>
        </w:rPr>
        <w:tab/>
      </w:r>
      <w:r w:rsidR="00FA4CFB">
        <w:rPr>
          <w:rFonts w:ascii="Times New Roman" w:hAnsi="Times New Roman" w:cs="Times New Roman"/>
          <w:sz w:val="28"/>
          <w:szCs w:val="28"/>
          <w:u w:val="dotted"/>
          <w:lang w:val="uk-UA"/>
        </w:rPr>
        <w:tab/>
      </w:r>
      <w:r w:rsidR="00FA4CFB" w:rsidRPr="00FA4CFB">
        <w:rPr>
          <w:rFonts w:ascii="Times New Roman" w:hAnsi="Times New Roman" w:cs="Times New Roman"/>
          <w:sz w:val="28"/>
          <w:szCs w:val="28"/>
          <w:lang w:val="uk-UA"/>
        </w:rPr>
        <w:t>3</w:t>
      </w:r>
    </w:p>
    <w:p w:rsidR="007B2F5E" w:rsidRPr="007B2F5E" w:rsidRDefault="007B2F5E" w:rsidP="007B2F5E">
      <w:pPr>
        <w:spacing w:after="0" w:line="360" w:lineRule="auto"/>
        <w:rPr>
          <w:rFonts w:ascii="Times New Roman" w:eastAsia="SimSun" w:hAnsi="Times New Roman" w:cs="Times New Roman"/>
          <w:kern w:val="2"/>
          <w:sz w:val="28"/>
          <w:szCs w:val="28"/>
          <w:lang w:val="uk-UA" w:eastAsia="ar-SA"/>
        </w:rPr>
      </w:pPr>
      <w:r w:rsidRPr="007B2F5E">
        <w:rPr>
          <w:rFonts w:ascii="Times New Roman" w:eastAsia="SimSun" w:hAnsi="Times New Roman" w:cs="Times New Roman"/>
          <w:kern w:val="2"/>
          <w:sz w:val="28"/>
          <w:szCs w:val="28"/>
          <w:lang w:val="uk-UA" w:eastAsia="ar-SA"/>
        </w:rPr>
        <w:t>Розділ 1. Європейська готична традиція в українській літературі</w:t>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Pr>
          <w:rFonts w:ascii="Times New Roman" w:eastAsia="SimSun" w:hAnsi="Times New Roman" w:cs="Times New Roman"/>
          <w:kern w:val="2"/>
          <w:sz w:val="28"/>
          <w:szCs w:val="28"/>
          <w:lang w:val="uk-UA" w:eastAsia="ar-SA"/>
        </w:rPr>
        <w:t>9</w:t>
      </w:r>
    </w:p>
    <w:p w:rsidR="007B2F5E" w:rsidRPr="007B2F5E" w:rsidRDefault="007B2F5E" w:rsidP="007B2F5E">
      <w:pPr>
        <w:suppressAutoHyphens/>
        <w:spacing w:after="0" w:line="360" w:lineRule="auto"/>
        <w:rPr>
          <w:rFonts w:ascii="Times New Roman" w:eastAsia="SimSun" w:hAnsi="Times New Roman" w:cs="Times New Roman"/>
          <w:kern w:val="2"/>
          <w:sz w:val="28"/>
          <w:szCs w:val="28"/>
          <w:lang w:val="uk-UA" w:eastAsia="ar-SA"/>
        </w:rPr>
      </w:pPr>
      <w:r w:rsidRPr="007B2F5E">
        <w:rPr>
          <w:rFonts w:ascii="Times New Roman" w:eastAsia="SimSun" w:hAnsi="Times New Roman" w:cs="Times New Roman"/>
          <w:kern w:val="2"/>
          <w:sz w:val="28"/>
          <w:szCs w:val="28"/>
          <w:lang w:val="uk-UA" w:eastAsia="ar-SA"/>
        </w:rPr>
        <w:t>1.1. Підґрунтя української літературної готики</w:t>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Pr>
          <w:rFonts w:ascii="Times New Roman" w:eastAsia="SimSun" w:hAnsi="Times New Roman" w:cs="Times New Roman"/>
          <w:kern w:val="2"/>
          <w:sz w:val="28"/>
          <w:szCs w:val="28"/>
          <w:lang w:val="uk-UA" w:eastAsia="ar-SA"/>
        </w:rPr>
        <w:t>9</w:t>
      </w:r>
      <w:r w:rsidRPr="007B2F5E">
        <w:rPr>
          <w:rFonts w:ascii="Times New Roman" w:eastAsia="SimSun" w:hAnsi="Times New Roman" w:cs="Times New Roman"/>
          <w:kern w:val="2"/>
          <w:sz w:val="28"/>
          <w:szCs w:val="28"/>
          <w:lang w:val="uk-UA" w:eastAsia="ar-SA"/>
        </w:rPr>
        <w:t xml:space="preserve"> </w:t>
      </w:r>
      <w:r w:rsidRPr="007B2F5E">
        <w:rPr>
          <w:rFonts w:ascii="Times New Roman" w:eastAsia="SimSun" w:hAnsi="Times New Roman" w:cs="Times New Roman"/>
          <w:kern w:val="2"/>
          <w:sz w:val="28"/>
          <w:szCs w:val="28"/>
          <w:u w:val="dotted"/>
          <w:lang w:val="uk-UA" w:eastAsia="ar-SA"/>
        </w:rPr>
        <w:t xml:space="preserve"> </w:t>
      </w:r>
      <w:r w:rsidRPr="007B2F5E">
        <w:rPr>
          <w:rFonts w:ascii="Times New Roman" w:eastAsia="SimSun" w:hAnsi="Times New Roman" w:cs="Times New Roman"/>
          <w:kern w:val="2"/>
          <w:sz w:val="28"/>
          <w:szCs w:val="28"/>
          <w:lang w:val="uk-UA" w:eastAsia="ar-SA"/>
        </w:rPr>
        <w:t xml:space="preserve"> </w:t>
      </w:r>
    </w:p>
    <w:p w:rsidR="007B2F5E" w:rsidRPr="007B2F5E" w:rsidRDefault="007B2F5E" w:rsidP="007B2F5E">
      <w:pPr>
        <w:suppressAutoHyphens/>
        <w:spacing w:after="0" w:line="360" w:lineRule="auto"/>
        <w:rPr>
          <w:rFonts w:ascii="Times New Roman" w:eastAsia="SimSun" w:hAnsi="Times New Roman" w:cs="Times New Roman"/>
          <w:kern w:val="2"/>
          <w:sz w:val="28"/>
          <w:szCs w:val="28"/>
          <w:lang w:val="uk-UA" w:eastAsia="ar-SA"/>
        </w:rPr>
      </w:pPr>
      <w:r w:rsidRPr="007B2F5E">
        <w:rPr>
          <w:rFonts w:ascii="Times New Roman" w:eastAsia="SimSun" w:hAnsi="Times New Roman" w:cs="Times New Roman"/>
          <w:kern w:val="2"/>
          <w:sz w:val="28"/>
          <w:szCs w:val="28"/>
          <w:lang w:val="uk-UA" w:eastAsia="ar-SA"/>
        </w:rPr>
        <w:t>1.2. Жанрово-стильові особливості химерного роману</w:t>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t xml:space="preserve">        </w:t>
      </w:r>
      <w:r w:rsidR="00FA4CFB">
        <w:rPr>
          <w:rFonts w:ascii="Times New Roman" w:eastAsia="SimSun" w:hAnsi="Times New Roman" w:cs="Times New Roman"/>
          <w:kern w:val="2"/>
          <w:sz w:val="28"/>
          <w:szCs w:val="28"/>
          <w:lang w:val="uk-UA" w:eastAsia="ar-SA"/>
        </w:rPr>
        <w:t>13</w:t>
      </w:r>
      <w:r w:rsidRPr="007B2F5E">
        <w:rPr>
          <w:rFonts w:ascii="Times New Roman" w:eastAsia="SimSun" w:hAnsi="Times New Roman" w:cs="Times New Roman"/>
          <w:kern w:val="2"/>
          <w:sz w:val="28"/>
          <w:szCs w:val="28"/>
          <w:u w:val="dotted"/>
          <w:lang w:val="uk-UA" w:eastAsia="ar-SA"/>
        </w:rPr>
        <w:t xml:space="preserve"> </w:t>
      </w:r>
    </w:p>
    <w:p w:rsidR="007B2F5E" w:rsidRPr="007B2F5E" w:rsidRDefault="007B2F5E" w:rsidP="007B2F5E">
      <w:pPr>
        <w:suppressAutoHyphens/>
        <w:spacing w:after="0" w:line="360" w:lineRule="auto"/>
        <w:rPr>
          <w:rFonts w:ascii="Times New Roman" w:eastAsia="SimSun" w:hAnsi="Times New Roman" w:cs="Times New Roman"/>
          <w:kern w:val="2"/>
          <w:sz w:val="28"/>
          <w:szCs w:val="28"/>
          <w:lang w:val="uk-UA" w:eastAsia="ar-SA"/>
        </w:rPr>
      </w:pPr>
      <w:r>
        <w:rPr>
          <w:rFonts w:ascii="Times New Roman" w:eastAsia="SimSun" w:hAnsi="Times New Roman" w:cs="Times New Roman"/>
          <w:kern w:val="2"/>
          <w:sz w:val="28"/>
          <w:szCs w:val="28"/>
          <w:lang w:val="uk-UA" w:eastAsia="ar-SA"/>
        </w:rPr>
        <w:t>1.3</w:t>
      </w:r>
      <w:r w:rsidRPr="007B2F5E">
        <w:rPr>
          <w:rFonts w:ascii="Times New Roman" w:eastAsia="SimSun" w:hAnsi="Times New Roman" w:cs="Times New Roman"/>
          <w:kern w:val="2"/>
          <w:sz w:val="28"/>
          <w:szCs w:val="28"/>
          <w:lang w:val="uk-UA" w:eastAsia="ar-SA"/>
        </w:rPr>
        <w:t>. Прир</w:t>
      </w:r>
      <w:r w:rsidR="00FD6CF2">
        <w:rPr>
          <w:rFonts w:ascii="Times New Roman" w:eastAsia="SimSun" w:hAnsi="Times New Roman" w:cs="Times New Roman"/>
          <w:kern w:val="2"/>
          <w:sz w:val="28"/>
          <w:szCs w:val="28"/>
          <w:lang w:val="uk-UA" w:eastAsia="ar-SA"/>
        </w:rPr>
        <w:t>ода химерної</w:t>
      </w:r>
      <w:r w:rsidR="00FA4CFB">
        <w:rPr>
          <w:rFonts w:ascii="Times New Roman" w:eastAsia="SimSun" w:hAnsi="Times New Roman" w:cs="Times New Roman"/>
          <w:kern w:val="2"/>
          <w:sz w:val="28"/>
          <w:szCs w:val="28"/>
          <w:lang w:val="uk-UA" w:eastAsia="ar-SA"/>
        </w:rPr>
        <w:t xml:space="preserve"> прози В. Шевчука</w:t>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t xml:space="preserve">        </w:t>
      </w:r>
      <w:r w:rsidR="00FD6CF2">
        <w:rPr>
          <w:rFonts w:ascii="Times New Roman" w:eastAsia="SimSun" w:hAnsi="Times New Roman" w:cs="Times New Roman"/>
          <w:kern w:val="2"/>
          <w:sz w:val="28"/>
          <w:szCs w:val="28"/>
          <w:u w:val="dotted"/>
          <w:lang w:val="uk-UA" w:eastAsia="ar-SA"/>
        </w:rPr>
        <w:tab/>
        <w:t xml:space="preserve">        </w:t>
      </w:r>
      <w:r w:rsidR="00FA4CFB">
        <w:rPr>
          <w:rFonts w:ascii="Times New Roman" w:eastAsia="SimSun" w:hAnsi="Times New Roman" w:cs="Times New Roman"/>
          <w:kern w:val="2"/>
          <w:sz w:val="28"/>
          <w:szCs w:val="28"/>
          <w:lang w:val="uk-UA" w:eastAsia="ar-SA"/>
        </w:rPr>
        <w:t>20</w:t>
      </w:r>
    </w:p>
    <w:p w:rsidR="00FA4CFB" w:rsidRDefault="00FA4CFB" w:rsidP="007B2F5E">
      <w:pPr>
        <w:suppressAutoHyphens/>
        <w:spacing w:after="0" w:line="360" w:lineRule="auto"/>
        <w:rPr>
          <w:rFonts w:ascii="Times New Roman" w:eastAsia="SimSun" w:hAnsi="Times New Roman" w:cs="Times New Roman"/>
          <w:kern w:val="2"/>
          <w:sz w:val="28"/>
          <w:szCs w:val="28"/>
          <w:lang w:val="uk-UA" w:eastAsia="ar-SA"/>
        </w:rPr>
      </w:pPr>
      <w:r>
        <w:rPr>
          <w:rFonts w:ascii="Times New Roman" w:eastAsia="SimSun" w:hAnsi="Times New Roman" w:cs="Times New Roman"/>
          <w:kern w:val="2"/>
          <w:sz w:val="28"/>
          <w:szCs w:val="28"/>
          <w:lang w:val="uk-UA" w:eastAsia="ar-SA"/>
        </w:rPr>
        <w:t xml:space="preserve">Розділ 2. Функціонування образу-архетипу Дому в </w:t>
      </w:r>
      <w:r w:rsidR="00E43A70">
        <w:rPr>
          <w:rFonts w:ascii="Times New Roman" w:eastAsia="SimSun" w:hAnsi="Times New Roman" w:cs="Times New Roman"/>
          <w:kern w:val="2"/>
          <w:sz w:val="28"/>
          <w:szCs w:val="28"/>
          <w:lang w:val="uk-UA" w:eastAsia="ar-SA"/>
        </w:rPr>
        <w:t>химерній</w:t>
      </w:r>
      <w:r>
        <w:rPr>
          <w:rFonts w:ascii="Times New Roman" w:eastAsia="SimSun" w:hAnsi="Times New Roman" w:cs="Times New Roman"/>
          <w:kern w:val="2"/>
          <w:sz w:val="28"/>
          <w:szCs w:val="28"/>
          <w:lang w:val="uk-UA" w:eastAsia="ar-SA"/>
        </w:rPr>
        <w:t xml:space="preserve"> прозі </w:t>
      </w:r>
      <w:r>
        <w:rPr>
          <w:rFonts w:ascii="Times New Roman" w:eastAsia="SimSun" w:hAnsi="Times New Roman" w:cs="Times New Roman"/>
          <w:kern w:val="2"/>
          <w:sz w:val="28"/>
          <w:szCs w:val="28"/>
          <w:lang w:val="uk-UA" w:eastAsia="ar-SA"/>
        </w:rPr>
        <w:br/>
        <w:t>В. Шевчука</w:t>
      </w:r>
      <w:r w:rsidRPr="00FA4CFB">
        <w:rPr>
          <w:rFonts w:ascii="Times New Roman" w:eastAsia="SimSun" w:hAnsi="Times New Roman" w:cs="Times New Roman"/>
          <w:kern w:val="2"/>
          <w:sz w:val="28"/>
          <w:szCs w:val="28"/>
          <w:u w:val="dotted"/>
          <w:lang w:val="uk-UA" w:eastAsia="ar-SA"/>
        </w:rPr>
        <w:tab/>
        <w:t xml:space="preserve">        </w:t>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t xml:space="preserve">        </w:t>
      </w:r>
      <w:r>
        <w:rPr>
          <w:rFonts w:ascii="Times New Roman" w:eastAsia="SimSun" w:hAnsi="Times New Roman" w:cs="Times New Roman"/>
          <w:kern w:val="2"/>
          <w:sz w:val="28"/>
          <w:szCs w:val="28"/>
          <w:lang w:val="uk-UA" w:eastAsia="ar-SA"/>
        </w:rPr>
        <w:t>30</w:t>
      </w:r>
    </w:p>
    <w:p w:rsidR="007B2F5E" w:rsidRPr="007B2F5E" w:rsidRDefault="007B2F5E" w:rsidP="00FA4CFB">
      <w:pPr>
        <w:suppressAutoHyphens/>
        <w:spacing w:after="0" w:line="360" w:lineRule="auto"/>
        <w:rPr>
          <w:rFonts w:ascii="Times New Roman" w:eastAsia="SimSun" w:hAnsi="Times New Roman" w:cs="Times New Roman"/>
          <w:kern w:val="2"/>
          <w:sz w:val="28"/>
          <w:szCs w:val="28"/>
          <w:lang w:val="uk-UA" w:eastAsia="ar-SA"/>
        </w:rPr>
      </w:pPr>
      <w:r w:rsidRPr="007B2F5E">
        <w:rPr>
          <w:rFonts w:ascii="Times New Roman" w:eastAsia="SimSun" w:hAnsi="Times New Roman" w:cs="Times New Roman"/>
          <w:kern w:val="2"/>
          <w:sz w:val="28"/>
          <w:szCs w:val="28"/>
          <w:lang w:val="uk-UA" w:eastAsia="ar-SA"/>
        </w:rPr>
        <w:t xml:space="preserve">2.1. </w:t>
      </w:r>
      <w:r w:rsidR="00FA4CFB">
        <w:rPr>
          <w:rFonts w:ascii="Times New Roman" w:eastAsia="SimSun" w:hAnsi="Times New Roman" w:cs="Times New Roman"/>
          <w:kern w:val="2"/>
          <w:sz w:val="28"/>
          <w:szCs w:val="28"/>
          <w:lang w:val="uk-UA" w:eastAsia="ar-SA"/>
        </w:rPr>
        <w:t>Архетип як основа національного в літературі</w:t>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r>
      <w:r w:rsidR="00FA4CFB" w:rsidRPr="00FA4CFB">
        <w:rPr>
          <w:rFonts w:ascii="Times New Roman" w:eastAsia="SimSun" w:hAnsi="Times New Roman" w:cs="Times New Roman"/>
          <w:kern w:val="2"/>
          <w:sz w:val="28"/>
          <w:szCs w:val="28"/>
          <w:u w:val="dotted"/>
          <w:lang w:val="uk-UA" w:eastAsia="ar-SA"/>
        </w:rPr>
        <w:tab/>
        <w:t xml:space="preserve">        </w:t>
      </w:r>
      <w:r w:rsidR="00FA4CFB">
        <w:rPr>
          <w:rFonts w:ascii="Times New Roman" w:eastAsia="SimSun" w:hAnsi="Times New Roman" w:cs="Times New Roman"/>
          <w:kern w:val="2"/>
          <w:sz w:val="28"/>
          <w:szCs w:val="28"/>
          <w:lang w:val="uk-UA" w:eastAsia="ar-SA"/>
        </w:rPr>
        <w:t>30</w:t>
      </w:r>
    </w:p>
    <w:p w:rsidR="00FA4CFB" w:rsidRDefault="007B2F5E" w:rsidP="007B2F5E">
      <w:pPr>
        <w:suppressAutoHyphens/>
        <w:spacing w:after="0" w:line="360" w:lineRule="auto"/>
        <w:rPr>
          <w:rFonts w:ascii="Times New Roman" w:eastAsia="SimSun" w:hAnsi="Times New Roman" w:cs="Times New Roman"/>
          <w:kern w:val="2"/>
          <w:sz w:val="28"/>
          <w:szCs w:val="28"/>
          <w:lang w:val="uk-UA" w:eastAsia="ar-SA"/>
        </w:rPr>
      </w:pPr>
      <w:r w:rsidRPr="007B2F5E">
        <w:rPr>
          <w:rFonts w:ascii="Times New Roman" w:eastAsia="SimSun" w:hAnsi="Times New Roman" w:cs="Times New Roman"/>
          <w:kern w:val="2"/>
          <w:sz w:val="28"/>
          <w:szCs w:val="28"/>
          <w:lang w:val="uk-UA" w:eastAsia="ar-SA"/>
        </w:rPr>
        <w:t>2.2.</w:t>
      </w:r>
      <w:r w:rsidR="00E43A70">
        <w:rPr>
          <w:rFonts w:ascii="Times New Roman" w:eastAsia="SimSun" w:hAnsi="Times New Roman" w:cs="Times New Roman"/>
          <w:kern w:val="2"/>
          <w:sz w:val="28"/>
          <w:szCs w:val="28"/>
          <w:lang w:val="uk-UA" w:eastAsia="ar-SA"/>
        </w:rPr>
        <w:t xml:space="preserve"> Образ-архетип Дому в романі-баладі «Дім на горі»</w:t>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t xml:space="preserve">        </w:t>
      </w:r>
      <w:r w:rsidR="00E43A70">
        <w:rPr>
          <w:rFonts w:ascii="Times New Roman" w:eastAsia="SimSun" w:hAnsi="Times New Roman" w:cs="Times New Roman"/>
          <w:kern w:val="2"/>
          <w:sz w:val="28"/>
          <w:szCs w:val="28"/>
          <w:lang w:val="uk-UA" w:eastAsia="ar-SA"/>
        </w:rPr>
        <w:t>31</w:t>
      </w:r>
    </w:p>
    <w:p w:rsidR="007B2F5E" w:rsidRPr="007B2F5E" w:rsidRDefault="00FA4CFB" w:rsidP="007B2F5E">
      <w:pPr>
        <w:suppressAutoHyphens/>
        <w:spacing w:after="0" w:line="360" w:lineRule="auto"/>
        <w:rPr>
          <w:rFonts w:ascii="Times New Roman" w:eastAsia="SimSun" w:hAnsi="Times New Roman" w:cs="Times New Roman"/>
          <w:kern w:val="2"/>
          <w:sz w:val="28"/>
          <w:szCs w:val="28"/>
          <w:u w:val="dotted"/>
          <w:lang w:val="uk-UA" w:eastAsia="ar-SA"/>
        </w:rPr>
      </w:pPr>
      <w:r>
        <w:rPr>
          <w:rFonts w:ascii="Times New Roman" w:eastAsia="SimSun" w:hAnsi="Times New Roman" w:cs="Times New Roman"/>
          <w:kern w:val="2"/>
          <w:sz w:val="28"/>
          <w:szCs w:val="28"/>
          <w:lang w:val="uk-UA" w:eastAsia="ar-SA"/>
        </w:rPr>
        <w:t>2.3.</w:t>
      </w:r>
      <w:r w:rsidR="007B2F5E" w:rsidRPr="007B2F5E">
        <w:rPr>
          <w:rFonts w:ascii="Times New Roman" w:eastAsia="SimSun" w:hAnsi="Times New Roman" w:cs="Times New Roman"/>
          <w:kern w:val="2"/>
          <w:sz w:val="28"/>
          <w:szCs w:val="28"/>
          <w:lang w:val="uk-UA" w:eastAsia="ar-SA"/>
        </w:rPr>
        <w:t xml:space="preserve"> </w:t>
      </w:r>
      <w:r w:rsidR="00E43A70">
        <w:rPr>
          <w:rFonts w:ascii="Times New Roman" w:eastAsia="SimSun" w:hAnsi="Times New Roman" w:cs="Times New Roman"/>
          <w:kern w:val="2"/>
          <w:sz w:val="28"/>
          <w:szCs w:val="28"/>
          <w:lang w:val="uk-UA" w:eastAsia="ar-SA"/>
        </w:rPr>
        <w:t>Образ-архетип Дому в романі-квінтеті «Привид мертвого</w:t>
      </w:r>
      <w:r w:rsidR="00E43A70">
        <w:rPr>
          <w:rFonts w:ascii="Times New Roman" w:eastAsia="SimSun" w:hAnsi="Times New Roman" w:cs="Times New Roman"/>
          <w:kern w:val="2"/>
          <w:sz w:val="28"/>
          <w:szCs w:val="28"/>
          <w:lang w:val="uk-UA" w:eastAsia="ar-SA"/>
        </w:rPr>
        <w:br/>
        <w:t>дому»</w:t>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t xml:space="preserve">        </w:t>
      </w:r>
      <w:r w:rsidR="00E43A70">
        <w:rPr>
          <w:rFonts w:ascii="Times New Roman" w:eastAsia="SimSun" w:hAnsi="Times New Roman" w:cs="Times New Roman"/>
          <w:kern w:val="2"/>
          <w:sz w:val="28"/>
          <w:szCs w:val="28"/>
          <w:lang w:val="uk-UA" w:eastAsia="ar-SA"/>
        </w:rPr>
        <w:t>34</w:t>
      </w:r>
    </w:p>
    <w:p w:rsidR="00FA4CFB" w:rsidRDefault="007B2F5E" w:rsidP="00FA4CFB">
      <w:pPr>
        <w:suppressAutoHyphens/>
        <w:spacing w:after="0" w:line="360" w:lineRule="auto"/>
        <w:rPr>
          <w:rFonts w:ascii="Times New Roman" w:eastAsia="SimSun" w:hAnsi="Times New Roman" w:cs="Times New Roman"/>
          <w:kern w:val="2"/>
          <w:sz w:val="28"/>
          <w:szCs w:val="28"/>
          <w:lang w:val="uk-UA" w:eastAsia="ar-SA"/>
        </w:rPr>
      </w:pPr>
      <w:r w:rsidRPr="007B2F5E">
        <w:rPr>
          <w:rFonts w:ascii="Times New Roman" w:eastAsia="SimSun" w:hAnsi="Times New Roman" w:cs="Times New Roman"/>
          <w:kern w:val="2"/>
          <w:sz w:val="28"/>
          <w:szCs w:val="28"/>
          <w:lang w:val="uk-UA" w:eastAsia="ar-SA"/>
        </w:rPr>
        <w:t xml:space="preserve">Розділ 3. </w:t>
      </w:r>
      <w:r w:rsidR="00E43A70">
        <w:rPr>
          <w:rFonts w:ascii="Times New Roman" w:eastAsia="SimSun" w:hAnsi="Times New Roman" w:cs="Times New Roman"/>
          <w:kern w:val="2"/>
          <w:sz w:val="28"/>
          <w:szCs w:val="28"/>
          <w:lang w:val="uk-UA" w:eastAsia="ar-SA"/>
        </w:rPr>
        <w:t xml:space="preserve">Жанрово-стильове розмаїття химерної прози </w:t>
      </w:r>
      <w:r w:rsidR="00E43A70">
        <w:rPr>
          <w:rFonts w:ascii="Times New Roman" w:eastAsia="SimSun" w:hAnsi="Times New Roman" w:cs="Times New Roman"/>
          <w:kern w:val="2"/>
          <w:sz w:val="28"/>
          <w:szCs w:val="28"/>
          <w:lang w:val="uk-UA" w:eastAsia="ar-SA"/>
        </w:rPr>
        <w:br/>
        <w:t>В. Шевчука</w:t>
      </w:r>
      <w:r w:rsidR="00E43A70">
        <w:rPr>
          <w:rFonts w:ascii="Times New Roman" w:eastAsia="SimSun" w:hAnsi="Times New Roman" w:cs="Times New Roman"/>
          <w:kern w:val="2"/>
          <w:sz w:val="28"/>
          <w:szCs w:val="28"/>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r>
      <w:r w:rsidR="00E43A70">
        <w:rPr>
          <w:rFonts w:ascii="Times New Roman" w:eastAsia="SimSun" w:hAnsi="Times New Roman" w:cs="Times New Roman"/>
          <w:kern w:val="2"/>
          <w:sz w:val="28"/>
          <w:szCs w:val="28"/>
          <w:u w:val="dotted"/>
          <w:lang w:val="uk-UA" w:eastAsia="ar-SA"/>
        </w:rPr>
        <w:tab/>
        <w:t xml:space="preserve">        </w:t>
      </w:r>
      <w:r w:rsidR="00E43A70">
        <w:rPr>
          <w:rFonts w:ascii="Times New Roman" w:eastAsia="SimSun" w:hAnsi="Times New Roman" w:cs="Times New Roman"/>
          <w:kern w:val="2"/>
          <w:sz w:val="28"/>
          <w:szCs w:val="28"/>
          <w:lang w:val="uk-UA" w:eastAsia="ar-SA"/>
        </w:rPr>
        <w:t>44</w:t>
      </w:r>
    </w:p>
    <w:p w:rsidR="00FA4CFB" w:rsidRDefault="00FA4CFB" w:rsidP="00FA4CFB">
      <w:pPr>
        <w:suppressAutoHyphens/>
        <w:spacing w:after="0" w:line="360" w:lineRule="auto"/>
        <w:rPr>
          <w:rFonts w:ascii="Times New Roman" w:eastAsia="SimSun" w:hAnsi="Times New Roman" w:cs="Times New Roman"/>
          <w:kern w:val="2"/>
          <w:sz w:val="28"/>
          <w:szCs w:val="28"/>
          <w:lang w:val="uk-UA" w:eastAsia="ar-SA"/>
        </w:rPr>
      </w:pPr>
      <w:r>
        <w:rPr>
          <w:rFonts w:ascii="Times New Roman" w:eastAsia="SimSun" w:hAnsi="Times New Roman" w:cs="Times New Roman"/>
          <w:kern w:val="2"/>
          <w:sz w:val="28"/>
          <w:szCs w:val="28"/>
          <w:lang w:val="uk-UA" w:eastAsia="ar-SA"/>
        </w:rPr>
        <w:t>3.1</w:t>
      </w:r>
      <w:r w:rsidR="00E43A70">
        <w:rPr>
          <w:rFonts w:ascii="Times New Roman" w:eastAsia="SimSun" w:hAnsi="Times New Roman" w:cs="Times New Roman"/>
          <w:kern w:val="2"/>
          <w:sz w:val="28"/>
          <w:szCs w:val="28"/>
          <w:lang w:val="uk-UA" w:eastAsia="ar-SA"/>
        </w:rPr>
        <w:t xml:space="preserve"> Жанрово-стильові особливості роману</w:t>
      </w:r>
      <w:r w:rsidR="00FA05D1">
        <w:rPr>
          <w:rFonts w:ascii="Times New Roman" w:eastAsia="SimSun" w:hAnsi="Times New Roman" w:cs="Times New Roman"/>
          <w:kern w:val="2"/>
          <w:sz w:val="28"/>
          <w:szCs w:val="28"/>
          <w:lang w:val="uk-UA" w:eastAsia="ar-SA"/>
        </w:rPr>
        <w:t>-триптиху</w:t>
      </w:r>
      <w:r w:rsidR="00E43A70">
        <w:rPr>
          <w:rFonts w:ascii="Times New Roman" w:eastAsia="SimSun" w:hAnsi="Times New Roman" w:cs="Times New Roman"/>
          <w:kern w:val="2"/>
          <w:sz w:val="28"/>
          <w:szCs w:val="28"/>
          <w:lang w:val="uk-UA" w:eastAsia="ar-SA"/>
        </w:rPr>
        <w:t xml:space="preserve"> «Три </w:t>
      </w:r>
      <w:r w:rsidR="00FA05D1">
        <w:rPr>
          <w:rFonts w:ascii="Times New Roman" w:eastAsia="SimSun" w:hAnsi="Times New Roman" w:cs="Times New Roman"/>
          <w:kern w:val="2"/>
          <w:sz w:val="28"/>
          <w:szCs w:val="28"/>
          <w:lang w:val="uk-UA" w:eastAsia="ar-SA"/>
        </w:rPr>
        <w:br/>
      </w:r>
      <w:r w:rsidR="00E43A70">
        <w:rPr>
          <w:rFonts w:ascii="Times New Roman" w:eastAsia="SimSun" w:hAnsi="Times New Roman" w:cs="Times New Roman"/>
          <w:kern w:val="2"/>
          <w:sz w:val="28"/>
          <w:szCs w:val="28"/>
          <w:lang w:val="uk-UA" w:eastAsia="ar-SA"/>
        </w:rPr>
        <w:t>листки за вікном»</w:t>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t xml:space="preserve">        </w:t>
      </w:r>
      <w:r w:rsidR="00FA05D1">
        <w:rPr>
          <w:rFonts w:ascii="Times New Roman" w:eastAsia="SimSun" w:hAnsi="Times New Roman" w:cs="Times New Roman"/>
          <w:kern w:val="2"/>
          <w:sz w:val="28"/>
          <w:szCs w:val="28"/>
          <w:lang w:val="uk-UA" w:eastAsia="ar-SA"/>
        </w:rPr>
        <w:t>44</w:t>
      </w:r>
    </w:p>
    <w:p w:rsidR="007B2F5E" w:rsidRPr="00FA4CFB" w:rsidRDefault="00FA4CFB" w:rsidP="007B2F5E">
      <w:pPr>
        <w:suppressAutoHyphens/>
        <w:spacing w:after="0" w:line="360" w:lineRule="auto"/>
        <w:rPr>
          <w:rFonts w:ascii="Times New Roman" w:eastAsia="SimSun" w:hAnsi="Times New Roman" w:cs="Times New Roman"/>
          <w:kern w:val="2"/>
          <w:sz w:val="28"/>
          <w:szCs w:val="28"/>
          <w:lang w:val="uk-UA" w:eastAsia="ar-SA"/>
        </w:rPr>
      </w:pPr>
      <w:r>
        <w:rPr>
          <w:rFonts w:ascii="Times New Roman" w:eastAsia="SimSun" w:hAnsi="Times New Roman" w:cs="Times New Roman"/>
          <w:kern w:val="2"/>
          <w:sz w:val="28"/>
          <w:szCs w:val="28"/>
          <w:lang w:val="uk-UA" w:eastAsia="ar-SA"/>
        </w:rPr>
        <w:t>3.2</w:t>
      </w:r>
      <w:r w:rsidR="00E43A70">
        <w:rPr>
          <w:rFonts w:ascii="Times New Roman" w:eastAsia="SimSun" w:hAnsi="Times New Roman" w:cs="Times New Roman"/>
          <w:kern w:val="2"/>
          <w:sz w:val="28"/>
          <w:szCs w:val="28"/>
          <w:lang w:val="uk-UA" w:eastAsia="ar-SA"/>
        </w:rPr>
        <w:t xml:space="preserve"> Жанрово-стильові осо</w:t>
      </w:r>
      <w:r w:rsidR="00FA05D1">
        <w:rPr>
          <w:rFonts w:ascii="Times New Roman" w:eastAsia="SimSun" w:hAnsi="Times New Roman" w:cs="Times New Roman"/>
          <w:kern w:val="2"/>
          <w:sz w:val="28"/>
          <w:szCs w:val="28"/>
          <w:lang w:val="uk-UA" w:eastAsia="ar-SA"/>
        </w:rPr>
        <w:t xml:space="preserve">бливості повісті «Птахи з невидимого </w:t>
      </w:r>
      <w:r w:rsidR="00FA05D1">
        <w:rPr>
          <w:rFonts w:ascii="Times New Roman" w:eastAsia="SimSun" w:hAnsi="Times New Roman" w:cs="Times New Roman"/>
          <w:kern w:val="2"/>
          <w:sz w:val="28"/>
          <w:szCs w:val="28"/>
          <w:lang w:val="uk-UA" w:eastAsia="ar-SA"/>
        </w:rPr>
        <w:br/>
        <w:t>острова»</w:t>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t xml:space="preserve">        </w:t>
      </w:r>
      <w:r w:rsidR="00FA05D1">
        <w:rPr>
          <w:rFonts w:ascii="Times New Roman" w:eastAsia="SimSun" w:hAnsi="Times New Roman" w:cs="Times New Roman"/>
          <w:kern w:val="2"/>
          <w:sz w:val="28"/>
          <w:szCs w:val="28"/>
          <w:lang w:val="uk-UA" w:eastAsia="ar-SA"/>
        </w:rPr>
        <w:t>55</w:t>
      </w:r>
    </w:p>
    <w:p w:rsidR="007B2F5E" w:rsidRPr="007B2F5E" w:rsidRDefault="007B2F5E" w:rsidP="007B2F5E">
      <w:pPr>
        <w:suppressAutoHyphens/>
        <w:spacing w:after="0" w:line="360" w:lineRule="auto"/>
        <w:rPr>
          <w:rFonts w:ascii="Times New Roman" w:eastAsia="SimSun" w:hAnsi="Times New Roman" w:cs="Times New Roman"/>
          <w:kern w:val="2"/>
          <w:sz w:val="28"/>
          <w:szCs w:val="28"/>
          <w:lang w:eastAsia="ar-SA"/>
        </w:rPr>
      </w:pPr>
      <w:r w:rsidRPr="00FA05D1">
        <w:rPr>
          <w:rFonts w:ascii="Times New Roman" w:eastAsia="SimSun" w:hAnsi="Times New Roman" w:cs="Times New Roman"/>
          <w:kern w:val="2"/>
          <w:sz w:val="28"/>
          <w:szCs w:val="28"/>
          <w:lang w:val="uk-UA" w:eastAsia="ar-SA"/>
        </w:rPr>
        <w:t>Висновки</w:t>
      </w:r>
      <w:r w:rsidR="00FA05D1">
        <w:rPr>
          <w:rFonts w:ascii="Times New Roman" w:eastAsia="SimSun" w:hAnsi="Times New Roman" w:cs="Times New Roman"/>
          <w:kern w:val="2"/>
          <w:sz w:val="28"/>
          <w:szCs w:val="28"/>
          <w:lang w:val="uk-UA" w:eastAsia="ar-SA"/>
        </w:rPr>
        <w:t xml:space="preserve"> </w:t>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r>
      <w:r w:rsidR="00FA05D1">
        <w:rPr>
          <w:rFonts w:ascii="Times New Roman" w:eastAsia="SimSun" w:hAnsi="Times New Roman" w:cs="Times New Roman"/>
          <w:kern w:val="2"/>
          <w:sz w:val="28"/>
          <w:szCs w:val="28"/>
          <w:u w:val="dotted"/>
          <w:lang w:val="uk-UA" w:eastAsia="ar-SA"/>
        </w:rPr>
        <w:tab/>
        <w:t xml:space="preserve">        </w:t>
      </w:r>
      <w:r w:rsidR="00FD6CF2">
        <w:rPr>
          <w:rFonts w:ascii="Times New Roman" w:eastAsia="SimSun" w:hAnsi="Times New Roman" w:cs="Times New Roman"/>
          <w:kern w:val="2"/>
          <w:sz w:val="28"/>
          <w:szCs w:val="28"/>
          <w:lang w:val="uk-UA" w:eastAsia="ar-SA"/>
        </w:rPr>
        <w:t>66</w:t>
      </w:r>
      <w:r w:rsidRPr="007B2F5E">
        <w:rPr>
          <w:rFonts w:ascii="Times New Roman" w:eastAsia="SimSun" w:hAnsi="Times New Roman" w:cs="Times New Roman"/>
          <w:kern w:val="2"/>
          <w:sz w:val="28"/>
          <w:szCs w:val="28"/>
          <w:lang w:val="uk-UA" w:eastAsia="ar-SA"/>
        </w:rPr>
        <w:t xml:space="preserve"> </w:t>
      </w:r>
    </w:p>
    <w:p w:rsidR="007B2F5E" w:rsidRPr="007B2F5E" w:rsidRDefault="00FA05D1" w:rsidP="007B2F5E">
      <w:pPr>
        <w:suppressAutoHyphens/>
        <w:spacing w:after="0" w:line="360" w:lineRule="auto"/>
        <w:rPr>
          <w:rFonts w:ascii="Times New Roman" w:eastAsia="SimSun" w:hAnsi="Times New Roman" w:cs="Times New Roman"/>
          <w:kern w:val="2"/>
          <w:sz w:val="28"/>
          <w:szCs w:val="28"/>
          <w:lang w:eastAsia="ar-SA"/>
        </w:rPr>
      </w:pPr>
      <w:r>
        <w:rPr>
          <w:rFonts w:ascii="Times New Roman" w:eastAsia="SimSun" w:hAnsi="Times New Roman" w:cs="Times New Roman"/>
          <w:kern w:val="2"/>
          <w:sz w:val="28"/>
          <w:szCs w:val="28"/>
          <w:lang w:val="uk-UA" w:eastAsia="ar-SA"/>
        </w:rPr>
        <w:t xml:space="preserve">Список використаної </w:t>
      </w:r>
      <w:r w:rsidRPr="00FA05D1">
        <w:rPr>
          <w:rFonts w:ascii="Times New Roman" w:eastAsia="SimSun" w:hAnsi="Times New Roman" w:cs="Times New Roman"/>
          <w:kern w:val="2"/>
          <w:sz w:val="28"/>
          <w:szCs w:val="28"/>
          <w:lang w:val="uk-UA" w:eastAsia="ar-SA"/>
        </w:rPr>
        <w:t>літератури</w:t>
      </w:r>
      <w:r>
        <w:rPr>
          <w:rFonts w:ascii="Times New Roman" w:eastAsia="SimSun" w:hAnsi="Times New Roman" w:cs="Times New Roman"/>
          <w:kern w:val="2"/>
          <w:sz w:val="28"/>
          <w:szCs w:val="28"/>
          <w:lang w:val="uk-UA" w:eastAsia="ar-SA"/>
        </w:rPr>
        <w:t xml:space="preserve"> </w:t>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r>
      <w:r>
        <w:rPr>
          <w:rFonts w:ascii="Times New Roman" w:eastAsia="SimSun" w:hAnsi="Times New Roman" w:cs="Times New Roman"/>
          <w:kern w:val="2"/>
          <w:sz w:val="28"/>
          <w:szCs w:val="28"/>
          <w:u w:val="dotted"/>
          <w:lang w:val="uk-UA" w:eastAsia="ar-SA"/>
        </w:rPr>
        <w:tab/>
        <w:t xml:space="preserve">        </w:t>
      </w:r>
      <w:r w:rsidR="001F1316">
        <w:rPr>
          <w:rFonts w:ascii="Times New Roman" w:eastAsia="SimSun" w:hAnsi="Times New Roman" w:cs="Times New Roman"/>
          <w:kern w:val="2"/>
          <w:sz w:val="28"/>
          <w:szCs w:val="28"/>
          <w:lang w:val="uk-UA" w:eastAsia="ar-SA"/>
        </w:rPr>
        <w:t>73</w:t>
      </w:r>
    </w:p>
    <w:p w:rsidR="007B2F5E" w:rsidRPr="007B2F5E" w:rsidRDefault="007B2F5E" w:rsidP="007B2F5E">
      <w:pPr>
        <w:spacing w:after="0"/>
        <w:rPr>
          <w:rFonts w:ascii="Times New Roman" w:hAnsi="Times New Roman" w:cs="Times New Roman"/>
          <w:sz w:val="28"/>
          <w:szCs w:val="28"/>
        </w:rPr>
      </w:pPr>
    </w:p>
    <w:p w:rsidR="007B2F5E" w:rsidRDefault="007B2F5E" w:rsidP="007B2F5E">
      <w:pPr>
        <w:spacing w:after="0"/>
        <w:rPr>
          <w:rFonts w:ascii="Times New Roman" w:hAnsi="Times New Roman" w:cs="Times New Roman"/>
          <w:sz w:val="28"/>
          <w:szCs w:val="28"/>
          <w:lang w:val="uk-UA"/>
        </w:rPr>
      </w:pPr>
    </w:p>
    <w:p w:rsidR="007B2F5E" w:rsidRDefault="007B2F5E" w:rsidP="007B2F5E">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B2F5E" w:rsidRDefault="007B2F5E" w:rsidP="007B2F5E">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1C6A">
        <w:rPr>
          <w:rFonts w:ascii="Times New Roman" w:hAnsi="Times New Roman" w:cs="Times New Roman"/>
          <w:sz w:val="28"/>
          <w:szCs w:val="28"/>
          <w:lang w:val="uk-UA"/>
        </w:rPr>
        <w:t>Химерна проза – це знакове явище в українській літературі                   1950-1970 рр. Химерна або, як її називають дослідники,  умовно-метафорична стильова течія стала своєрідним розквітом у тогочасному літературному процесі, викликом соцреалістичному канону. Популярність химерної прози виявилася короткочасною, але сталою, адже її традиції знайшли вияв у літературі кінця ХХ – початку ХХІ ст., представленою постмодерністськими творами.</w:t>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1C6A">
        <w:rPr>
          <w:rFonts w:ascii="Times New Roman" w:hAnsi="Times New Roman" w:cs="Times New Roman"/>
          <w:sz w:val="28"/>
          <w:szCs w:val="28"/>
          <w:lang w:val="uk-UA"/>
        </w:rPr>
        <w:t>Витоки химерної традиції в українській літературі дослідники закономірно пов’язують з періодом бароко. Подалі вони простежуються у творчості  І. Котляревського, М. Гоголя, О. Стороженка,  М. Коцюбинського, Л. Українки, М. Йогансена та інших. Химерна проза продовжує розвиватися далі. Вона спирається на давню літературу і фольклор, видозмінюючись в жанрово-стильовому плані відповідно до запитів культурно-історичної доби.</w:t>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1C6A">
        <w:rPr>
          <w:rFonts w:ascii="Times New Roman" w:hAnsi="Times New Roman" w:cs="Times New Roman"/>
          <w:sz w:val="28"/>
          <w:szCs w:val="28"/>
          <w:lang w:val="uk-UA"/>
        </w:rPr>
        <w:t xml:space="preserve">Яскравим представником цього літературного методу є                        Валерій Шевчук. Його проза вже стала об’єктом численних досліджень науковців. Творчість письменника є різноманітною і багатогранною, тому іноді стає складно однозначно визначити його стиль. Деякі дослідники зараховують твори Валерія Шевчука до традицій  української химерної прози 60-70-х років ХХ століття через те, що його творчість виділяється «неадекватним постмодерним мисленням, своєю традиційною мисленнєвою фабуляризацією тексту і водночас розщепленістю та мозаїчністю традиційних образів, мотивів, архетипів, хронотопних </w:t>
      </w:r>
      <w:r w:rsidR="00065392">
        <w:rPr>
          <w:rFonts w:ascii="Times New Roman" w:hAnsi="Times New Roman" w:cs="Times New Roman"/>
          <w:sz w:val="28"/>
          <w:szCs w:val="28"/>
          <w:lang w:val="uk-UA"/>
        </w:rPr>
        <w:t>моделей» [33</w:t>
      </w:r>
      <w:r>
        <w:rPr>
          <w:rFonts w:ascii="Times New Roman" w:hAnsi="Times New Roman" w:cs="Times New Roman"/>
          <w:sz w:val="28"/>
          <w:szCs w:val="28"/>
          <w:lang w:val="uk-UA"/>
        </w:rPr>
        <w:t>, с. 142].</w:t>
      </w:r>
    </w:p>
    <w:p w:rsidR="00DA0018"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Дослідники найчастіше порівнюють прозу В. Шевчука з латиноамериканським магічним реалізмом. Зокрема А. Берегуляк вказує на вияв магічного реалізму у романі «Дім на горі», але не вживає термін через наявність нехарактерних для магічного реалізму рис </w:t>
      </w:r>
      <w:r w:rsidRPr="005559E6">
        <w:rPr>
          <w:rFonts w:ascii="Times New Roman" w:hAnsi="Times New Roman" w:cs="Times New Roman"/>
          <w:sz w:val="28"/>
          <w:szCs w:val="28"/>
        </w:rPr>
        <w:t>[</w:t>
      </w:r>
      <w:r w:rsidR="00162C66">
        <w:rPr>
          <w:rFonts w:ascii="Times New Roman" w:hAnsi="Times New Roman" w:cs="Times New Roman"/>
          <w:sz w:val="28"/>
          <w:szCs w:val="28"/>
          <w:lang w:val="uk-UA"/>
        </w:rPr>
        <w:t>3</w:t>
      </w:r>
      <w:r>
        <w:rPr>
          <w:rFonts w:ascii="Times New Roman" w:hAnsi="Times New Roman" w:cs="Times New Roman"/>
          <w:sz w:val="28"/>
          <w:szCs w:val="28"/>
          <w:lang w:val="uk-UA"/>
        </w:rPr>
        <w:t>, с. 68</w:t>
      </w:r>
      <w:r w:rsidRPr="005559E6">
        <w:rPr>
          <w:rFonts w:ascii="Times New Roman" w:hAnsi="Times New Roman" w:cs="Times New Roman"/>
          <w:sz w:val="28"/>
          <w:szCs w:val="28"/>
        </w:rPr>
        <w:t xml:space="preserve">]. </w:t>
      </w:r>
      <w:r>
        <w:rPr>
          <w:rFonts w:ascii="Times New Roman" w:hAnsi="Times New Roman" w:cs="Times New Roman"/>
          <w:sz w:val="28"/>
          <w:szCs w:val="28"/>
          <w:lang w:val="uk-UA"/>
        </w:rPr>
        <w:t xml:space="preserve">Але В. Шевчук заперечив відштовхування від латиноамериканської прози, оскільки її твори не викликала в нього захоплення. Схожість химерної прози з магічним реалізмом письменник порівнює зі схожими в різних кінцях світу мотивами </w:t>
      </w:r>
      <w:r>
        <w:rPr>
          <w:rFonts w:ascii="Times New Roman" w:hAnsi="Times New Roman" w:cs="Times New Roman"/>
          <w:sz w:val="28"/>
          <w:szCs w:val="28"/>
          <w:lang w:val="uk-UA"/>
        </w:rPr>
        <w:lastRenderedPageBreak/>
        <w:t xml:space="preserve">однієї казки й зазначає, що «оскільки час і той же в різних куточках світу, то проблеми, які він творить, мають однакове осмислення митцями» </w:t>
      </w:r>
      <w:r w:rsidRPr="00771F51">
        <w:rPr>
          <w:rFonts w:ascii="Times New Roman" w:hAnsi="Times New Roman" w:cs="Times New Roman"/>
          <w:sz w:val="28"/>
          <w:szCs w:val="28"/>
          <w:lang w:val="uk-UA"/>
        </w:rPr>
        <w:t>[</w:t>
      </w:r>
      <w:r w:rsidR="00065392">
        <w:rPr>
          <w:rFonts w:ascii="Times New Roman" w:hAnsi="Times New Roman" w:cs="Times New Roman"/>
          <w:sz w:val="28"/>
          <w:szCs w:val="28"/>
          <w:lang w:val="uk-UA"/>
        </w:rPr>
        <w:t>53</w:t>
      </w:r>
      <w:r>
        <w:rPr>
          <w:rFonts w:ascii="Times New Roman" w:hAnsi="Times New Roman" w:cs="Times New Roman"/>
          <w:sz w:val="28"/>
          <w:szCs w:val="28"/>
          <w:lang w:val="uk-UA"/>
        </w:rPr>
        <w:t>, с. 177</w:t>
      </w:r>
      <w:r w:rsidRPr="00771F51">
        <w:rPr>
          <w:rFonts w:ascii="Times New Roman" w:hAnsi="Times New Roman" w:cs="Times New Roman"/>
          <w:sz w:val="28"/>
          <w:szCs w:val="28"/>
          <w:lang w:val="uk-UA"/>
        </w:rPr>
        <w:t>]</w:t>
      </w:r>
      <w:r w:rsidR="00162C66">
        <w:rPr>
          <w:rFonts w:ascii="Times New Roman" w:hAnsi="Times New Roman" w:cs="Times New Roman"/>
          <w:sz w:val="28"/>
          <w:szCs w:val="28"/>
          <w:lang w:val="uk-UA"/>
        </w:rPr>
        <w:t>.</w:t>
      </w:r>
    </w:p>
    <w:p w:rsidR="006733BC" w:rsidRDefault="00DA0018"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 Шевчук належить до тих письменників, які досліджують культуру своєї нації, її джерела та походження.</w:t>
      </w:r>
      <w:r w:rsidR="00162C66">
        <w:rPr>
          <w:rFonts w:ascii="Times New Roman" w:hAnsi="Times New Roman" w:cs="Times New Roman"/>
          <w:sz w:val="28"/>
          <w:szCs w:val="28"/>
          <w:lang w:val="uk-UA"/>
        </w:rPr>
        <w:t xml:space="preserve"> </w:t>
      </w:r>
      <w:r w:rsidR="006733BC">
        <w:rPr>
          <w:rFonts w:ascii="Times New Roman" w:hAnsi="Times New Roman" w:cs="Times New Roman"/>
          <w:sz w:val="28"/>
          <w:szCs w:val="28"/>
          <w:lang w:val="uk-UA"/>
        </w:rPr>
        <w:t xml:space="preserve">Він є актуальним у наш час, оскільки у своїй прозі порушує ті проблеми, які близькі сучасній людині, а саме: її духовні пошуки, повага до культури, традицій та історії свого народу; проблема самопізнання, стосунків з іншими людьми, місце у світі, самоаналіз. </w:t>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6733BC">
        <w:rPr>
          <w:rFonts w:ascii="Times New Roman" w:hAnsi="Times New Roman" w:cs="Times New Roman"/>
          <w:sz w:val="28"/>
          <w:szCs w:val="28"/>
          <w:lang w:val="uk-UA"/>
        </w:rPr>
        <w:tab/>
      </w:r>
      <w:r w:rsidR="008C529B">
        <w:rPr>
          <w:rFonts w:ascii="Times New Roman" w:hAnsi="Times New Roman" w:cs="Times New Roman"/>
          <w:sz w:val="28"/>
          <w:szCs w:val="28"/>
          <w:lang w:val="uk-UA"/>
        </w:rPr>
        <w:t>Героєм творів письменника часто стає людина інтелігентна, книжна, яка намагається усвідомити світ, в якому вона живе. Як і сам В. Шевчук, вона не прагне</w:t>
      </w:r>
      <w:r w:rsidR="006733BC">
        <w:rPr>
          <w:rFonts w:ascii="Times New Roman" w:hAnsi="Times New Roman" w:cs="Times New Roman"/>
          <w:sz w:val="28"/>
          <w:szCs w:val="28"/>
          <w:lang w:val="uk-UA"/>
        </w:rPr>
        <w:t xml:space="preserve"> </w:t>
      </w:r>
      <w:r w:rsidR="008C529B">
        <w:rPr>
          <w:rFonts w:ascii="Times New Roman" w:hAnsi="Times New Roman" w:cs="Times New Roman"/>
          <w:sz w:val="28"/>
          <w:szCs w:val="28"/>
          <w:lang w:val="uk-UA"/>
        </w:rPr>
        <w:t>бути в центрі уваги, навпаки стоїть осторонь, оскільки так їй ніхто не заважає спостерігати за світом, явищами, які відбуваються навколо, за іншими людьми та за самою собою.</w:t>
      </w:r>
      <w:r w:rsidR="008C529B">
        <w:rPr>
          <w:rFonts w:ascii="Times New Roman" w:hAnsi="Times New Roman" w:cs="Times New Roman"/>
          <w:sz w:val="28"/>
          <w:szCs w:val="28"/>
          <w:lang w:val="uk-UA"/>
        </w:rPr>
        <w:tab/>
      </w:r>
      <w:r w:rsidR="008C529B">
        <w:rPr>
          <w:rFonts w:ascii="Times New Roman" w:hAnsi="Times New Roman" w:cs="Times New Roman"/>
          <w:sz w:val="28"/>
          <w:szCs w:val="28"/>
          <w:lang w:val="uk-UA"/>
        </w:rPr>
        <w:tab/>
      </w:r>
      <w:r w:rsidR="008C529B">
        <w:rPr>
          <w:rFonts w:ascii="Times New Roman" w:hAnsi="Times New Roman" w:cs="Times New Roman"/>
          <w:sz w:val="28"/>
          <w:szCs w:val="28"/>
          <w:lang w:val="uk-UA"/>
        </w:rPr>
        <w:tab/>
      </w:r>
      <w:r w:rsidR="008C529B">
        <w:rPr>
          <w:rFonts w:ascii="Times New Roman" w:hAnsi="Times New Roman" w:cs="Times New Roman"/>
          <w:sz w:val="28"/>
          <w:szCs w:val="28"/>
          <w:lang w:val="uk-UA"/>
        </w:rPr>
        <w:tab/>
      </w:r>
      <w:r w:rsidR="008C529B">
        <w:rPr>
          <w:rFonts w:ascii="Times New Roman" w:hAnsi="Times New Roman" w:cs="Times New Roman"/>
          <w:sz w:val="28"/>
          <w:szCs w:val="28"/>
          <w:lang w:val="uk-UA"/>
        </w:rPr>
        <w:tab/>
      </w:r>
      <w:r w:rsidR="008C529B">
        <w:rPr>
          <w:rFonts w:ascii="Times New Roman" w:hAnsi="Times New Roman" w:cs="Times New Roman"/>
          <w:sz w:val="28"/>
          <w:szCs w:val="28"/>
          <w:lang w:val="uk-UA"/>
        </w:rPr>
        <w:tab/>
      </w:r>
      <w:r w:rsidR="008C529B">
        <w:rPr>
          <w:rFonts w:ascii="Times New Roman" w:hAnsi="Times New Roman" w:cs="Times New Roman"/>
          <w:sz w:val="28"/>
          <w:szCs w:val="28"/>
          <w:lang w:val="uk-UA"/>
        </w:rPr>
        <w:tab/>
      </w:r>
      <w:r w:rsidR="008C529B">
        <w:rPr>
          <w:rFonts w:ascii="Times New Roman" w:hAnsi="Times New Roman" w:cs="Times New Roman"/>
          <w:sz w:val="28"/>
          <w:szCs w:val="28"/>
          <w:lang w:val="uk-UA"/>
        </w:rPr>
        <w:tab/>
        <w:t xml:space="preserve">Характерним для химерної прози В. Шевчука є синкретизм стилів та напрямів, але це не означає, що письменник витворює сюжети згідно з ознаками цих напрямів. </w:t>
      </w:r>
      <w:r w:rsidR="000636E0">
        <w:rPr>
          <w:rFonts w:ascii="Times New Roman" w:hAnsi="Times New Roman" w:cs="Times New Roman"/>
          <w:sz w:val="28"/>
          <w:szCs w:val="28"/>
          <w:lang w:val="uk-UA"/>
        </w:rPr>
        <w:t xml:space="preserve">Шевчук інтерпретує по-своєму, витворює нові художні образи, дійсність, які відрізняють його твори від творів інших, та обов’язково знаходять свого читача. </w:t>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1C6A">
        <w:rPr>
          <w:rFonts w:ascii="Times New Roman" w:hAnsi="Times New Roman" w:cs="Times New Roman"/>
          <w:sz w:val="28"/>
          <w:szCs w:val="28"/>
          <w:lang w:val="uk-UA"/>
        </w:rPr>
        <w:t>Домінантні характеристики «химерної прози» дослідники виділяють: синтез реального й умовно-фантастичного,  деформація часопростору, запозичення фольклорних елементів та стильових рис бароко, гротескні метаморфози з героями, зображення фантастичного як реального. Це засвідчує її схожість із явищем магічного реалізму, поширеного в літературі Латинської Америки.</w:t>
      </w:r>
    </w:p>
    <w:p w:rsidR="006733BC" w:rsidRPr="000636E0"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Химерна проза – це досить складне явище. Фантастичні та готичні елементи, магія, міфологічні образи – це лише мала частина того, що функціонує у химерних романах. Безперечно, це основа для сюжетів, але окрім умовно-фантастичних елементів, </w:t>
      </w:r>
      <w:r w:rsidR="008C529B">
        <w:rPr>
          <w:rFonts w:ascii="Times New Roman" w:hAnsi="Times New Roman" w:cs="Times New Roman"/>
          <w:sz w:val="28"/>
          <w:szCs w:val="28"/>
          <w:lang w:val="uk-UA"/>
        </w:rPr>
        <w:t xml:space="preserve">у прозі В. Шевчука </w:t>
      </w:r>
      <w:r>
        <w:rPr>
          <w:rFonts w:ascii="Times New Roman" w:hAnsi="Times New Roman" w:cs="Times New Roman"/>
          <w:sz w:val="28"/>
          <w:szCs w:val="28"/>
          <w:lang w:val="uk-UA"/>
        </w:rPr>
        <w:t xml:space="preserve">знаходимо інтелектуальність, бароковий та релігійний світогляд, психологізм та філософію екзистенціалізму. </w:t>
      </w:r>
    </w:p>
    <w:p w:rsidR="007B2F5E" w:rsidRPr="00774C1B" w:rsidRDefault="006733BC" w:rsidP="007B2F5E">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r w:rsidR="007B2F5E" w:rsidRPr="00655DC2">
        <w:rPr>
          <w:rFonts w:ascii="Times New Roman" w:hAnsi="Times New Roman" w:cs="Times New Roman"/>
          <w:b/>
          <w:sz w:val="28"/>
          <w:szCs w:val="28"/>
          <w:lang w:val="uk-UA"/>
        </w:rPr>
        <w:t>Актуальність</w:t>
      </w:r>
      <w:r w:rsidR="007B2F5E" w:rsidRPr="00655DC2">
        <w:rPr>
          <w:rFonts w:ascii="Times New Roman" w:hAnsi="Times New Roman" w:cs="Times New Roman"/>
          <w:sz w:val="28"/>
          <w:szCs w:val="28"/>
          <w:lang w:val="uk-UA"/>
        </w:rPr>
        <w:t xml:space="preserve"> зумовлена</w:t>
      </w:r>
      <w:r w:rsidR="007B2F5E">
        <w:rPr>
          <w:rFonts w:ascii="Times New Roman" w:hAnsi="Times New Roman" w:cs="Times New Roman"/>
          <w:sz w:val="28"/>
          <w:szCs w:val="28"/>
          <w:lang w:val="uk-UA"/>
        </w:rPr>
        <w:t xml:space="preserve"> необхідністю</w:t>
      </w:r>
      <w:r w:rsidR="007B2F5E" w:rsidRPr="00412567">
        <w:rPr>
          <w:rFonts w:ascii="Times New Roman" w:hAnsi="Times New Roman" w:cs="Times New Roman"/>
          <w:sz w:val="28"/>
          <w:szCs w:val="28"/>
          <w:lang w:val="uk-UA"/>
        </w:rPr>
        <w:t xml:space="preserve"> системного осмислення художньої природи, зокрема жанрово-стильової поліфонії, химерної прози в українській літературі, виробленню єдиних критеріїв щодо визначення головних рис химерного роману</w:t>
      </w:r>
      <w:r w:rsidR="007B2F5E">
        <w:rPr>
          <w:rFonts w:ascii="Times New Roman" w:hAnsi="Times New Roman" w:cs="Times New Roman"/>
          <w:sz w:val="28"/>
          <w:szCs w:val="28"/>
          <w:lang w:val="uk-UA"/>
        </w:rPr>
        <w:t>.</w:t>
      </w:r>
    </w:p>
    <w:p w:rsidR="007B2F5E" w:rsidRPr="00655DC2"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55DC2">
        <w:rPr>
          <w:rFonts w:ascii="Times New Roman" w:hAnsi="Times New Roman" w:cs="Times New Roman"/>
          <w:b/>
          <w:sz w:val="28"/>
          <w:szCs w:val="28"/>
          <w:lang w:val="uk-UA"/>
        </w:rPr>
        <w:t xml:space="preserve">Мета </w:t>
      </w:r>
      <w:r w:rsidRPr="00655DC2">
        <w:rPr>
          <w:rFonts w:ascii="Times New Roman" w:hAnsi="Times New Roman" w:cs="Times New Roman"/>
          <w:sz w:val="28"/>
          <w:szCs w:val="28"/>
          <w:lang w:val="uk-UA"/>
        </w:rPr>
        <w:t>дипломної роботи –</w:t>
      </w:r>
      <w:r>
        <w:rPr>
          <w:rFonts w:ascii="Times New Roman" w:hAnsi="Times New Roman" w:cs="Times New Roman"/>
          <w:sz w:val="28"/>
          <w:szCs w:val="28"/>
          <w:lang w:val="uk-UA"/>
        </w:rPr>
        <w:t xml:space="preserve"> дослідити жанрову та стильову різноманітність в контексті химерних творів В. Шевчука.</w:t>
      </w:r>
    </w:p>
    <w:p w:rsidR="007B2F5E" w:rsidRPr="00187245"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55DC2">
        <w:rPr>
          <w:rFonts w:ascii="Times New Roman" w:hAnsi="Times New Roman" w:cs="Times New Roman"/>
          <w:sz w:val="28"/>
          <w:szCs w:val="28"/>
          <w:lang w:val="uk-UA"/>
        </w:rPr>
        <w:t xml:space="preserve">Реалізація цієї мети передбачає розв’язання таких </w:t>
      </w:r>
      <w:r w:rsidRPr="00655DC2">
        <w:rPr>
          <w:rFonts w:ascii="Times New Roman" w:hAnsi="Times New Roman" w:cs="Times New Roman"/>
          <w:b/>
          <w:sz w:val="28"/>
          <w:szCs w:val="28"/>
          <w:lang w:val="uk-UA"/>
        </w:rPr>
        <w:t>завдань</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187245">
        <w:rPr>
          <w:rFonts w:ascii="Times New Roman" w:hAnsi="Times New Roman" w:cs="Times New Roman"/>
          <w:sz w:val="28"/>
          <w:szCs w:val="28"/>
          <w:lang w:val="uk-UA"/>
        </w:rPr>
        <w:t>1. Розглянути готичну традицію в європейській та українській літературі.</w:t>
      </w:r>
      <w:r w:rsidRPr="00187245">
        <w:rPr>
          <w:rFonts w:ascii="Times New Roman" w:hAnsi="Times New Roman" w:cs="Times New Roman"/>
          <w:sz w:val="28"/>
          <w:szCs w:val="28"/>
          <w:lang w:val="uk-UA"/>
        </w:rPr>
        <w:tab/>
      </w:r>
      <w:r w:rsidRPr="00187245">
        <w:rPr>
          <w:rFonts w:ascii="Times New Roman" w:hAnsi="Times New Roman" w:cs="Times New Roman"/>
          <w:sz w:val="28"/>
          <w:szCs w:val="28"/>
          <w:lang w:val="uk-UA"/>
        </w:rPr>
        <w:tab/>
      </w:r>
      <w:r w:rsidRPr="00187245">
        <w:rPr>
          <w:rFonts w:ascii="Times New Roman" w:hAnsi="Times New Roman" w:cs="Times New Roman"/>
          <w:sz w:val="28"/>
          <w:szCs w:val="28"/>
          <w:lang w:val="uk-UA"/>
        </w:rPr>
        <w:tab/>
      </w:r>
    </w:p>
    <w:p w:rsidR="007B2F5E" w:rsidRPr="00187245"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7245">
        <w:rPr>
          <w:rFonts w:ascii="Times New Roman" w:hAnsi="Times New Roman" w:cs="Times New Roman"/>
          <w:sz w:val="28"/>
          <w:szCs w:val="28"/>
          <w:lang w:val="uk-UA"/>
        </w:rPr>
        <w:t>2. Дослідити жанрово-стильові особливості химерного роману.</w:t>
      </w:r>
      <w:r w:rsidRPr="00187245">
        <w:rPr>
          <w:rFonts w:ascii="Times New Roman" w:hAnsi="Times New Roman" w:cs="Times New Roman"/>
          <w:sz w:val="28"/>
          <w:szCs w:val="28"/>
          <w:lang w:val="uk-UA"/>
        </w:rPr>
        <w:tab/>
      </w:r>
      <w:r w:rsidRPr="00187245">
        <w:rPr>
          <w:rFonts w:ascii="Times New Roman" w:hAnsi="Times New Roman" w:cs="Times New Roman"/>
          <w:sz w:val="28"/>
          <w:szCs w:val="28"/>
          <w:lang w:val="uk-UA"/>
        </w:rPr>
        <w:tab/>
      </w:r>
      <w:r w:rsidRPr="00187245">
        <w:rPr>
          <w:rFonts w:ascii="Times New Roman" w:hAnsi="Times New Roman" w:cs="Times New Roman"/>
          <w:sz w:val="28"/>
          <w:szCs w:val="28"/>
          <w:lang w:val="uk-UA"/>
        </w:rPr>
        <w:tab/>
        <w:t>3. Дослідити становлення української химерної прози від готичної традиції до постмодерну.</w:t>
      </w:r>
      <w:r w:rsidRPr="00187245">
        <w:rPr>
          <w:rFonts w:ascii="Times New Roman" w:hAnsi="Times New Roman" w:cs="Times New Roman"/>
          <w:sz w:val="28"/>
          <w:szCs w:val="28"/>
          <w:lang w:val="uk-UA"/>
        </w:rPr>
        <w:tab/>
      </w:r>
      <w:r w:rsidRPr="00187245">
        <w:rPr>
          <w:rFonts w:ascii="Times New Roman" w:hAnsi="Times New Roman" w:cs="Times New Roman"/>
          <w:sz w:val="28"/>
          <w:szCs w:val="28"/>
          <w:lang w:val="uk-UA"/>
        </w:rPr>
        <w:tab/>
      </w:r>
      <w:r w:rsidRPr="00187245">
        <w:rPr>
          <w:rFonts w:ascii="Times New Roman" w:hAnsi="Times New Roman" w:cs="Times New Roman"/>
          <w:sz w:val="28"/>
          <w:szCs w:val="28"/>
          <w:lang w:val="uk-UA"/>
        </w:rPr>
        <w:tab/>
      </w:r>
    </w:p>
    <w:p w:rsidR="007B2F5E" w:rsidRPr="00187245"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7245">
        <w:rPr>
          <w:rFonts w:ascii="Times New Roman" w:hAnsi="Times New Roman" w:cs="Times New Roman"/>
          <w:sz w:val="28"/>
          <w:szCs w:val="28"/>
          <w:lang w:val="uk-UA"/>
        </w:rPr>
        <w:t xml:space="preserve">4. Дослідити </w:t>
      </w:r>
      <w:r>
        <w:rPr>
          <w:rFonts w:ascii="Times New Roman" w:hAnsi="Times New Roman" w:cs="Times New Roman"/>
          <w:sz w:val="28"/>
          <w:szCs w:val="28"/>
          <w:lang w:val="uk-UA"/>
        </w:rPr>
        <w:t xml:space="preserve">образ-архетип Дому в романі-баладі </w:t>
      </w:r>
      <w:r w:rsidRPr="00187245">
        <w:rPr>
          <w:rFonts w:ascii="Times New Roman" w:hAnsi="Times New Roman" w:cs="Times New Roman"/>
          <w:sz w:val="28"/>
          <w:szCs w:val="28"/>
          <w:lang w:val="uk-UA"/>
        </w:rPr>
        <w:t>«Дім на</w:t>
      </w:r>
      <w:r>
        <w:rPr>
          <w:rFonts w:ascii="Times New Roman" w:hAnsi="Times New Roman" w:cs="Times New Roman"/>
          <w:sz w:val="28"/>
          <w:szCs w:val="28"/>
          <w:lang w:val="uk-UA"/>
        </w:rPr>
        <w:t xml:space="preserve"> горі», та романі-квінтеті «Привид мертвого дому».</w:t>
      </w:r>
    </w:p>
    <w:p w:rsidR="007B2F5E" w:rsidRPr="00655DC2"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7245">
        <w:rPr>
          <w:rFonts w:ascii="Times New Roman" w:hAnsi="Times New Roman" w:cs="Times New Roman"/>
          <w:sz w:val="28"/>
          <w:szCs w:val="28"/>
          <w:lang w:val="uk-UA"/>
        </w:rPr>
        <w:t>5. Дослідити жанровий та стильовий аспекти роману-триптиху «Три листки за вікном» та повісті «Птахи з невидимого острова».</w:t>
      </w:r>
      <w:r w:rsidRPr="00187245">
        <w:rPr>
          <w:rFonts w:ascii="Times New Roman" w:hAnsi="Times New Roman" w:cs="Times New Roman"/>
          <w:sz w:val="28"/>
          <w:szCs w:val="28"/>
          <w:lang w:val="uk-UA"/>
        </w:rPr>
        <w:tab/>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655DC2">
        <w:rPr>
          <w:rFonts w:ascii="Times New Roman" w:hAnsi="Times New Roman" w:cs="Times New Roman"/>
          <w:b/>
          <w:sz w:val="28"/>
          <w:szCs w:val="28"/>
          <w:lang w:val="uk-UA"/>
        </w:rPr>
        <w:t>Об’єктом дослідження</w:t>
      </w:r>
      <w:r w:rsidRPr="00655DC2">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F415D6">
        <w:rPr>
          <w:rFonts w:ascii="Times New Roman" w:hAnsi="Times New Roman" w:cs="Times New Roman"/>
          <w:sz w:val="28"/>
          <w:szCs w:val="28"/>
          <w:lang w:val="uk-UA"/>
        </w:rPr>
        <w:t xml:space="preserve">романи В. Шевчука «Дім на горі», «Привид мертвого дому», «Три </w:t>
      </w:r>
      <w:r>
        <w:rPr>
          <w:rFonts w:ascii="Times New Roman" w:hAnsi="Times New Roman" w:cs="Times New Roman"/>
          <w:sz w:val="28"/>
          <w:szCs w:val="28"/>
          <w:lang w:val="uk-UA"/>
        </w:rPr>
        <w:t>листки за вікном» і</w:t>
      </w:r>
      <w:r w:rsidRPr="00F415D6">
        <w:rPr>
          <w:rFonts w:ascii="Times New Roman" w:hAnsi="Times New Roman" w:cs="Times New Roman"/>
          <w:sz w:val="28"/>
          <w:szCs w:val="28"/>
          <w:lang w:val="uk-UA"/>
        </w:rPr>
        <w:t xml:space="preserve"> повість «Птахи з невидимого острова».</w:t>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655DC2">
        <w:rPr>
          <w:rFonts w:ascii="Times New Roman" w:hAnsi="Times New Roman" w:cs="Times New Roman"/>
          <w:b/>
          <w:sz w:val="28"/>
          <w:szCs w:val="28"/>
          <w:lang w:val="uk-UA"/>
        </w:rPr>
        <w:t>Предмет дослідження</w:t>
      </w:r>
      <w:r w:rsidRPr="00655D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жанрово-стильовий аспект химерної прози</w:t>
      </w:r>
      <w:r w:rsidRPr="00655DC2">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655DC2">
        <w:rPr>
          <w:rFonts w:ascii="Times New Roman" w:hAnsi="Times New Roman" w:cs="Times New Roman"/>
          <w:sz w:val="28"/>
          <w:szCs w:val="28"/>
          <w:lang w:val="uk-UA"/>
        </w:rPr>
        <w:t>В. Шевчука.</w:t>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655DC2">
        <w:rPr>
          <w:rFonts w:ascii="Times New Roman" w:hAnsi="Times New Roman" w:cs="Times New Roman"/>
          <w:b/>
          <w:sz w:val="28"/>
          <w:szCs w:val="28"/>
          <w:lang w:val="uk-UA"/>
        </w:rPr>
        <w:t>Теоретико-методологічну основу дослідження</w:t>
      </w:r>
      <w:r w:rsidRPr="00655DC2">
        <w:rPr>
          <w:rFonts w:ascii="Times New Roman" w:hAnsi="Times New Roman" w:cs="Times New Roman"/>
          <w:sz w:val="28"/>
          <w:szCs w:val="28"/>
          <w:lang w:val="uk-UA"/>
        </w:rPr>
        <w:t xml:space="preserve"> становлять праці                  Н. Букіної, Ю. Винничука, І. Денисюка, І. Лімборсько</w:t>
      </w:r>
      <w:r w:rsidR="00D91FA1">
        <w:rPr>
          <w:rFonts w:ascii="Times New Roman" w:hAnsi="Times New Roman" w:cs="Times New Roman"/>
          <w:sz w:val="28"/>
          <w:szCs w:val="28"/>
          <w:lang w:val="uk-UA"/>
        </w:rPr>
        <w:t>го,                          О.</w:t>
      </w:r>
      <w:r w:rsidRPr="00655DC2">
        <w:rPr>
          <w:rFonts w:ascii="Times New Roman" w:hAnsi="Times New Roman" w:cs="Times New Roman"/>
          <w:sz w:val="28"/>
          <w:szCs w:val="28"/>
          <w:lang w:val="uk-UA"/>
        </w:rPr>
        <w:t>Нагачевської, В. Пахаренко, С. Решетухи, які досліджували природу готичного роману, європейську готичну традицію в українській літературі, готичну українську прозу. Зародження і витоки українського химерного роману вивчали В. Чайковська,  М. Ільницький, О. Федотенко, М. Наєнко. Досліджували жанрово-стильові особливості химерного роману 60 –             90-х XX століття А. Горнятко-Шумилович, І. Дзюба, О. Ковальчук,                Д. Куриленко, П. Майдаченко, А. Погрібний, М. Стрельбицький,                          В. Русанівський.</w:t>
      </w:r>
      <w:r>
        <w:rPr>
          <w:rFonts w:ascii="Times New Roman" w:hAnsi="Times New Roman" w:cs="Times New Roman"/>
          <w:sz w:val="28"/>
          <w:szCs w:val="28"/>
          <w:lang w:val="uk-UA"/>
        </w:rPr>
        <w:t xml:space="preserve"> Літературні архетипи зокрема архетип Дому, вивчали </w:t>
      </w:r>
      <w:r>
        <w:rPr>
          <w:rFonts w:ascii="Times New Roman" w:hAnsi="Times New Roman" w:cs="Times New Roman"/>
          <w:sz w:val="28"/>
          <w:szCs w:val="28"/>
          <w:lang w:val="uk-UA"/>
        </w:rPr>
        <w:br/>
        <w:t xml:space="preserve">О. Горлова, Т. Павлінчук, Т. Урись,   К. Юнг, Н. Шумило. Жанрова-стильова поліфонія творів В. Шевчука </w:t>
      </w:r>
      <w:r w:rsidRPr="00655DC2">
        <w:rPr>
          <w:rFonts w:ascii="Times New Roman" w:hAnsi="Times New Roman" w:cs="Times New Roman"/>
          <w:sz w:val="28"/>
          <w:szCs w:val="28"/>
          <w:lang w:val="uk-UA"/>
        </w:rPr>
        <w:t>досліджена у працях С. Андрусів,</w:t>
      </w:r>
      <w:r>
        <w:rPr>
          <w:rFonts w:ascii="Times New Roman" w:hAnsi="Times New Roman" w:cs="Times New Roman"/>
          <w:sz w:val="28"/>
          <w:szCs w:val="28"/>
          <w:lang w:val="uk-UA"/>
        </w:rPr>
        <w:t xml:space="preserve"> </w:t>
      </w:r>
      <w:r w:rsidRPr="00655DC2">
        <w:rPr>
          <w:rFonts w:ascii="Times New Roman" w:hAnsi="Times New Roman" w:cs="Times New Roman"/>
          <w:sz w:val="28"/>
          <w:szCs w:val="28"/>
          <w:lang w:val="uk-UA"/>
        </w:rPr>
        <w:t>М. Барабаш, А. Берегуляк, Н. Борисенко,</w:t>
      </w:r>
      <w:r>
        <w:rPr>
          <w:rFonts w:ascii="Times New Roman" w:hAnsi="Times New Roman" w:cs="Times New Roman"/>
          <w:sz w:val="28"/>
          <w:szCs w:val="28"/>
          <w:lang w:val="uk-UA"/>
        </w:rPr>
        <w:t xml:space="preserve"> О. Грищ</w:t>
      </w:r>
      <w:r w:rsidRPr="00655DC2">
        <w:rPr>
          <w:rFonts w:ascii="Times New Roman" w:hAnsi="Times New Roman" w:cs="Times New Roman"/>
          <w:sz w:val="28"/>
          <w:szCs w:val="28"/>
          <w:lang w:val="uk-UA"/>
        </w:rPr>
        <w:t>енко,</w:t>
      </w:r>
      <w:r>
        <w:rPr>
          <w:rFonts w:ascii="Times New Roman" w:hAnsi="Times New Roman" w:cs="Times New Roman"/>
          <w:sz w:val="28"/>
          <w:szCs w:val="28"/>
          <w:lang w:val="uk-UA"/>
        </w:rPr>
        <w:t xml:space="preserve"> Н. Євхан</w:t>
      </w:r>
      <w:r w:rsidRPr="00655DC2">
        <w:rPr>
          <w:rFonts w:ascii="Times New Roman" w:hAnsi="Times New Roman" w:cs="Times New Roman"/>
          <w:sz w:val="28"/>
          <w:szCs w:val="28"/>
          <w:lang w:val="uk-UA"/>
        </w:rPr>
        <w:t>,  Н. Коноваленко</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655DC2">
        <w:rPr>
          <w:rFonts w:ascii="Times New Roman" w:hAnsi="Times New Roman" w:cs="Times New Roman"/>
          <w:sz w:val="28"/>
          <w:szCs w:val="28"/>
          <w:lang w:val="uk-UA"/>
        </w:rPr>
        <w:t>П. Майдаченко, В. Медвідь, М. Павлишина, Л. Тарнашинської.</w:t>
      </w:r>
      <w:r w:rsidRPr="00655DC2">
        <w:rPr>
          <w:rFonts w:ascii="Times New Roman" w:hAnsi="Times New Roman" w:cs="Times New Roman"/>
          <w:sz w:val="28"/>
          <w:szCs w:val="28"/>
          <w:lang w:val="uk-UA"/>
        </w:rPr>
        <w:tab/>
      </w:r>
      <w:r>
        <w:rPr>
          <w:rFonts w:ascii="Times New Roman" w:hAnsi="Times New Roman" w:cs="Times New Roman"/>
          <w:sz w:val="28"/>
          <w:szCs w:val="28"/>
          <w:lang w:val="uk-UA"/>
        </w:rPr>
        <w:tab/>
      </w:r>
      <w:r w:rsidRPr="00655DC2">
        <w:rPr>
          <w:rFonts w:ascii="Times New Roman" w:hAnsi="Times New Roman" w:cs="Times New Roman"/>
          <w:b/>
          <w:sz w:val="28"/>
          <w:szCs w:val="28"/>
          <w:lang w:val="uk-UA"/>
        </w:rPr>
        <w:t>Методи дослідження.</w:t>
      </w:r>
      <w:r w:rsidRPr="00655DC2">
        <w:rPr>
          <w:rFonts w:ascii="Times New Roman" w:hAnsi="Times New Roman" w:cs="Times New Roman"/>
          <w:sz w:val="28"/>
          <w:szCs w:val="28"/>
          <w:lang w:val="uk-UA"/>
        </w:rPr>
        <w:t xml:space="preserve"> Відповідно до мети і завдань дослідження на різних етапах застосовано такі загальнонаукові методи й прийоми: опис, аналіз та систематизація для дослідження та оцінки попередніх літературознавчих праць, присвячених химерній прозі</w:t>
      </w:r>
      <w:r>
        <w:rPr>
          <w:rFonts w:ascii="Times New Roman" w:hAnsi="Times New Roman" w:cs="Times New Roman"/>
          <w:sz w:val="28"/>
          <w:szCs w:val="28"/>
          <w:lang w:val="uk-UA"/>
        </w:rPr>
        <w:t xml:space="preserve">. </w:t>
      </w:r>
      <w:r w:rsidRPr="00655DC2">
        <w:rPr>
          <w:rFonts w:ascii="Times New Roman" w:hAnsi="Times New Roman" w:cs="Times New Roman"/>
          <w:sz w:val="28"/>
          <w:szCs w:val="28"/>
          <w:lang w:val="uk-UA"/>
        </w:rPr>
        <w:t>Серед спеціальних використовується</w:t>
      </w:r>
      <w:r>
        <w:rPr>
          <w:rFonts w:ascii="Times New Roman" w:hAnsi="Times New Roman" w:cs="Times New Roman"/>
          <w:sz w:val="28"/>
          <w:szCs w:val="28"/>
          <w:lang w:val="uk-UA"/>
        </w:rPr>
        <w:t xml:space="preserve"> прийом міфопоетики, за допомогою якого був встановлений зв'язок міфопоетичних уявлень із художніми образами, герменевтичний метод використовується для осягнення прихованих смислів в аналізованих творах. К</w:t>
      </w:r>
      <w:r w:rsidRPr="00AF0EA5">
        <w:rPr>
          <w:rFonts w:ascii="Times New Roman" w:hAnsi="Times New Roman" w:cs="Times New Roman"/>
          <w:sz w:val="28"/>
          <w:szCs w:val="28"/>
          <w:lang w:val="uk-UA"/>
        </w:rPr>
        <w:t>омпаративний метод, орієнтований на виявлення спільних і відмінних рис європейської та української готичної прози; порівняльно-історичний</w:t>
      </w:r>
      <w:r>
        <w:rPr>
          <w:rFonts w:ascii="Times New Roman" w:hAnsi="Times New Roman" w:cs="Times New Roman"/>
          <w:sz w:val="28"/>
          <w:szCs w:val="28"/>
          <w:lang w:val="uk-UA"/>
        </w:rPr>
        <w:t xml:space="preserve"> на</w:t>
      </w:r>
      <w:r w:rsidRPr="00AF0EA5">
        <w:rPr>
          <w:rFonts w:ascii="Times New Roman" w:hAnsi="Times New Roman" w:cs="Times New Roman"/>
          <w:sz w:val="28"/>
          <w:szCs w:val="28"/>
          <w:lang w:val="uk-UA"/>
        </w:rPr>
        <w:t xml:space="preserve"> виявлення спільних і відмінних рис готичної прози та  химерної прози</w:t>
      </w:r>
      <w:r>
        <w:rPr>
          <w:rFonts w:ascii="Times New Roman" w:hAnsi="Times New Roman" w:cs="Times New Roman"/>
          <w:sz w:val="28"/>
          <w:szCs w:val="28"/>
          <w:lang w:val="uk-UA"/>
        </w:rPr>
        <w:t>.</w:t>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sidRPr="00655DC2">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655DC2">
        <w:rPr>
          <w:rFonts w:ascii="Times New Roman" w:hAnsi="Times New Roman" w:cs="Times New Roman"/>
          <w:b/>
          <w:sz w:val="28"/>
          <w:szCs w:val="28"/>
          <w:lang w:val="uk-UA"/>
        </w:rPr>
        <w:t>Наукова новизна</w:t>
      </w:r>
      <w:r w:rsidRPr="00655D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полягає в тому, що вперше в українському літературознавстві  був здійснений комплексний аналіз текстів химерної прози В. Шевчука (роман «Дім на горі», роман-квінтет «Привид мертвого дому», роман-триптих «Три листки за вікном», повість «Птахи з невидимого острова»). </w:t>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796D2D">
        <w:rPr>
          <w:rFonts w:ascii="Times New Roman" w:hAnsi="Times New Roman" w:cs="Times New Roman"/>
          <w:b/>
          <w:sz w:val="28"/>
          <w:szCs w:val="28"/>
          <w:lang w:val="uk-UA"/>
        </w:rPr>
        <w:t>Теоретичне значення</w:t>
      </w:r>
      <w:r w:rsidRPr="00796D2D">
        <w:rPr>
          <w:rFonts w:ascii="Times New Roman" w:hAnsi="Times New Roman" w:cs="Times New Roman"/>
          <w:sz w:val="28"/>
          <w:szCs w:val="28"/>
          <w:lang w:val="uk-UA"/>
        </w:rPr>
        <w:t>. Висновки та узагальнення проведеного дослідження сприятимуть розв’язанню теоретичних проблем, пов’язаних із дискусійними питаннями щодо жанрово-стильових ознак химерної прози, представленої жанром химерного роману, віднесення творів Валерія Шевчука до химерної прози, виокремлення стильових рівнів прози у</w:t>
      </w:r>
      <w:r>
        <w:rPr>
          <w:rFonts w:ascii="Times New Roman" w:hAnsi="Times New Roman" w:cs="Times New Roman"/>
          <w:sz w:val="28"/>
          <w:szCs w:val="28"/>
          <w:lang w:val="uk-UA"/>
        </w:rPr>
        <w:t xml:space="preserve"> творчості письменника.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796D2D">
        <w:rPr>
          <w:rFonts w:ascii="Times New Roman" w:hAnsi="Times New Roman" w:cs="Times New Roman"/>
          <w:b/>
          <w:sz w:val="28"/>
          <w:szCs w:val="28"/>
          <w:lang w:val="uk-UA"/>
        </w:rPr>
        <w:t xml:space="preserve">Практичне значення </w:t>
      </w:r>
      <w:r w:rsidRPr="00796D2D">
        <w:rPr>
          <w:rFonts w:ascii="Times New Roman" w:hAnsi="Times New Roman" w:cs="Times New Roman"/>
          <w:sz w:val="28"/>
          <w:szCs w:val="28"/>
          <w:lang w:val="uk-UA"/>
        </w:rPr>
        <w:t>полягає у можливості використання матеріалів та основних положень роботи в курсі і працях з історії української літератури, при розробці спецкурсів та спецсемінарів. Також робота може бути корисною для галузей суміжних із літературознавством: народознавства, психології, культурології та історії.</w:t>
      </w:r>
      <w:r w:rsidRPr="00796D2D">
        <w:rPr>
          <w:rFonts w:ascii="Times New Roman" w:hAnsi="Times New Roman" w:cs="Times New Roman"/>
          <w:sz w:val="28"/>
          <w:szCs w:val="28"/>
          <w:lang w:val="uk-UA"/>
        </w:rPr>
        <w:tab/>
      </w:r>
      <w:r w:rsidRPr="00796D2D">
        <w:rPr>
          <w:rFonts w:ascii="Times New Roman" w:hAnsi="Times New Roman" w:cs="Times New Roman"/>
          <w:sz w:val="28"/>
          <w:szCs w:val="28"/>
          <w:lang w:val="uk-UA"/>
        </w:rPr>
        <w:tab/>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2409F">
        <w:rPr>
          <w:rFonts w:ascii="Times New Roman" w:hAnsi="Times New Roman" w:cs="Times New Roman"/>
          <w:sz w:val="28"/>
          <w:szCs w:val="28"/>
          <w:lang w:val="uk-UA"/>
        </w:rPr>
        <w:t>Роботу виконано в межах планової наукової теми № 195 кафедри української літератури «Дослідження дискурсивних практик в українській літературі XIX – поч. XXI ст.».</w:t>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C46AC">
        <w:rPr>
          <w:rFonts w:ascii="Times New Roman" w:hAnsi="Times New Roman" w:cs="Times New Roman"/>
          <w:sz w:val="28"/>
          <w:szCs w:val="28"/>
          <w:lang w:val="uk-UA"/>
        </w:rPr>
        <w:t xml:space="preserve">Матеріали дослідження були </w:t>
      </w:r>
      <w:r w:rsidRPr="009C46AC">
        <w:rPr>
          <w:rFonts w:ascii="Times New Roman" w:hAnsi="Times New Roman" w:cs="Times New Roman"/>
          <w:b/>
          <w:sz w:val="28"/>
          <w:szCs w:val="28"/>
          <w:lang w:val="uk-UA"/>
        </w:rPr>
        <w:t>апробовані</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на Міжнародній науково-практичній конференції</w:t>
      </w:r>
      <w:r w:rsidRPr="002F5735">
        <w:rPr>
          <w:rFonts w:ascii="Times New Roman" w:hAnsi="Times New Roman" w:cs="Times New Roman"/>
          <w:sz w:val="28"/>
          <w:szCs w:val="28"/>
          <w:lang w:val="uk-UA"/>
        </w:rPr>
        <w:t xml:space="preserve"> «Сучасна філ</w:t>
      </w:r>
      <w:r>
        <w:rPr>
          <w:rFonts w:ascii="Times New Roman" w:hAnsi="Times New Roman" w:cs="Times New Roman"/>
          <w:sz w:val="28"/>
          <w:szCs w:val="28"/>
          <w:lang w:val="uk-UA"/>
        </w:rPr>
        <w:t xml:space="preserve">ологія: тенденції та пріоритети </w:t>
      </w:r>
      <w:r w:rsidRPr="002F5735">
        <w:rPr>
          <w:rFonts w:ascii="Times New Roman" w:hAnsi="Times New Roman" w:cs="Times New Roman"/>
          <w:sz w:val="28"/>
          <w:szCs w:val="28"/>
          <w:lang w:val="uk-UA"/>
        </w:rPr>
        <w:t>розвитку» (</w:t>
      </w:r>
      <w:r>
        <w:rPr>
          <w:rFonts w:ascii="Times New Roman" w:hAnsi="Times New Roman" w:cs="Times New Roman"/>
          <w:sz w:val="28"/>
          <w:szCs w:val="28"/>
          <w:lang w:val="uk-UA"/>
        </w:rPr>
        <w:t>21–22 травня 2021 р., м. Одеса); I Міжнародному</w:t>
      </w:r>
      <w:r w:rsidRPr="002F5735">
        <w:rPr>
          <w:rFonts w:ascii="Times New Roman" w:hAnsi="Times New Roman" w:cs="Times New Roman"/>
          <w:sz w:val="28"/>
          <w:szCs w:val="28"/>
          <w:lang w:val="uk-UA"/>
        </w:rPr>
        <w:t xml:space="preserve"> конгрес</w:t>
      </w:r>
      <w:r>
        <w:rPr>
          <w:rFonts w:ascii="Times New Roman" w:hAnsi="Times New Roman" w:cs="Times New Roman"/>
          <w:sz w:val="28"/>
          <w:szCs w:val="28"/>
          <w:lang w:val="uk-UA"/>
        </w:rPr>
        <w:t>і</w:t>
      </w:r>
      <w:r w:rsidRPr="002F5735">
        <w:rPr>
          <w:rFonts w:ascii="Times New Roman" w:hAnsi="Times New Roman" w:cs="Times New Roman"/>
          <w:sz w:val="28"/>
          <w:szCs w:val="28"/>
          <w:lang w:val="uk-UA"/>
        </w:rPr>
        <w:t xml:space="preserve"> «Прикладна лінгвістика на Півдні Укр</w:t>
      </w:r>
      <w:r>
        <w:rPr>
          <w:rFonts w:ascii="Times New Roman" w:hAnsi="Times New Roman" w:cs="Times New Roman"/>
          <w:sz w:val="28"/>
          <w:szCs w:val="28"/>
          <w:lang w:val="uk-UA"/>
        </w:rPr>
        <w:t xml:space="preserve">аїни: здобутки та перспективи» </w:t>
      </w:r>
      <w:r>
        <w:rPr>
          <w:rFonts w:ascii="Times New Roman" w:hAnsi="Times New Roman" w:cs="Times New Roman"/>
          <w:sz w:val="28"/>
          <w:szCs w:val="28"/>
          <w:lang w:val="uk-UA"/>
        </w:rPr>
        <w:br/>
      </w:r>
      <w:r w:rsidRPr="002F5735">
        <w:rPr>
          <w:rFonts w:ascii="Times New Roman" w:hAnsi="Times New Roman" w:cs="Times New Roman"/>
          <w:sz w:val="28"/>
          <w:szCs w:val="28"/>
          <w:lang w:val="uk-UA"/>
        </w:rPr>
        <w:t>(м. Одеса, 22–23 вересня 2021 р.)</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Основні положення роботи викладені в тезах доповідей:</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1. </w:t>
      </w:r>
      <w:r w:rsidRPr="002C0A3E">
        <w:rPr>
          <w:rFonts w:ascii="Times New Roman" w:hAnsi="Times New Roman" w:cs="Times New Roman"/>
          <w:sz w:val="28"/>
          <w:szCs w:val="28"/>
          <w:lang w:val="uk-UA"/>
        </w:rPr>
        <w:t xml:space="preserve">Сербінова М. О. Химерна природа роману-триптиху «Три </w:t>
      </w:r>
      <w:r>
        <w:rPr>
          <w:rFonts w:ascii="Times New Roman" w:hAnsi="Times New Roman" w:cs="Times New Roman"/>
          <w:sz w:val="28"/>
          <w:szCs w:val="28"/>
          <w:lang w:val="uk-UA"/>
        </w:rPr>
        <w:t xml:space="preserve">листки за вікном» Вал. Шевчука. </w:t>
      </w:r>
      <w:r w:rsidRPr="006425CD">
        <w:rPr>
          <w:rFonts w:ascii="Times New Roman" w:hAnsi="Times New Roman" w:cs="Times New Roman"/>
          <w:i/>
          <w:sz w:val="28"/>
          <w:szCs w:val="28"/>
          <w:lang w:val="uk-UA"/>
        </w:rPr>
        <w:t>Сучасна філологія : тенденції та пріоритети розвитку</w:t>
      </w:r>
      <w:r w:rsidRPr="002C0A3E">
        <w:rPr>
          <w:rFonts w:ascii="Times New Roman" w:hAnsi="Times New Roman" w:cs="Times New Roman"/>
          <w:sz w:val="28"/>
          <w:szCs w:val="28"/>
          <w:lang w:val="uk-UA"/>
        </w:rPr>
        <w:t xml:space="preserve"> : тези доп</w:t>
      </w:r>
      <w:r>
        <w:rPr>
          <w:rFonts w:ascii="Times New Roman" w:hAnsi="Times New Roman" w:cs="Times New Roman"/>
          <w:sz w:val="28"/>
          <w:szCs w:val="28"/>
          <w:lang w:val="uk-UA"/>
        </w:rPr>
        <w:t xml:space="preserve">. Міжнар. науково-практ. конф., </w:t>
      </w:r>
      <w:r w:rsidRPr="002C0A3E">
        <w:rPr>
          <w:rFonts w:ascii="Times New Roman" w:hAnsi="Times New Roman" w:cs="Times New Roman"/>
          <w:sz w:val="28"/>
          <w:szCs w:val="28"/>
          <w:lang w:val="uk-UA"/>
        </w:rPr>
        <w:t>21–22 травня 2021</w:t>
      </w:r>
      <w:r>
        <w:rPr>
          <w:rFonts w:ascii="Times New Roman" w:hAnsi="Times New Roman" w:cs="Times New Roman"/>
          <w:sz w:val="28"/>
          <w:szCs w:val="28"/>
          <w:lang w:val="uk-UA"/>
        </w:rPr>
        <w:t xml:space="preserve"> р. </w:t>
      </w:r>
      <w:r w:rsidRPr="002C0A3E">
        <w:rPr>
          <w:rFonts w:ascii="Times New Roman" w:hAnsi="Times New Roman" w:cs="Times New Roman"/>
          <w:sz w:val="28"/>
          <w:szCs w:val="28"/>
          <w:lang w:val="uk-UA"/>
        </w:rPr>
        <w:t>Одеса : Південноукраїнська організація «</w:t>
      </w:r>
      <w:r>
        <w:rPr>
          <w:rFonts w:ascii="Times New Roman" w:hAnsi="Times New Roman" w:cs="Times New Roman"/>
          <w:sz w:val="28"/>
          <w:szCs w:val="28"/>
          <w:lang w:val="uk-UA"/>
        </w:rPr>
        <w:t xml:space="preserve">Центр філологічних досліджень», 2021. С. 34–37.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2. </w:t>
      </w:r>
      <w:r w:rsidRPr="002C0A3E">
        <w:rPr>
          <w:rFonts w:ascii="Times New Roman" w:hAnsi="Times New Roman" w:cs="Times New Roman"/>
          <w:sz w:val="28"/>
          <w:szCs w:val="28"/>
          <w:lang w:val="uk-UA"/>
        </w:rPr>
        <w:t xml:space="preserve">Чикур Л. Д., Сербінова М. О. Інтерпретація образу-архетипу </w:t>
      </w:r>
      <w:r>
        <w:rPr>
          <w:rFonts w:ascii="Times New Roman" w:hAnsi="Times New Roman" w:cs="Times New Roman"/>
          <w:sz w:val="28"/>
          <w:szCs w:val="28"/>
          <w:lang w:val="uk-UA"/>
        </w:rPr>
        <w:t xml:space="preserve">Дому у повісті «Привид мертвого </w:t>
      </w:r>
      <w:r w:rsidRPr="002C0A3E">
        <w:rPr>
          <w:rFonts w:ascii="Times New Roman" w:hAnsi="Times New Roman" w:cs="Times New Roman"/>
          <w:sz w:val="28"/>
          <w:szCs w:val="28"/>
          <w:lang w:val="uk-UA"/>
        </w:rPr>
        <w:t xml:space="preserve">дому» В. Шевчука. </w:t>
      </w:r>
      <w:r w:rsidRPr="006425CD">
        <w:rPr>
          <w:rFonts w:ascii="Times New Roman" w:hAnsi="Times New Roman" w:cs="Times New Roman"/>
          <w:i/>
          <w:sz w:val="28"/>
          <w:szCs w:val="28"/>
          <w:lang w:val="uk-UA"/>
        </w:rPr>
        <w:t>Прикладна лінгвістика на Півдні України : здобутки і перспективи</w:t>
      </w:r>
      <w:r>
        <w:rPr>
          <w:rFonts w:ascii="Times New Roman" w:hAnsi="Times New Roman" w:cs="Times New Roman"/>
          <w:sz w:val="28"/>
          <w:szCs w:val="28"/>
          <w:lang w:val="uk-UA"/>
        </w:rPr>
        <w:t xml:space="preserve"> : тези доп. </w:t>
      </w:r>
      <w:r w:rsidRPr="002C0A3E">
        <w:rPr>
          <w:rFonts w:ascii="Times New Roman" w:hAnsi="Times New Roman" w:cs="Times New Roman"/>
          <w:sz w:val="28"/>
          <w:szCs w:val="28"/>
          <w:lang w:val="uk-UA"/>
        </w:rPr>
        <w:t xml:space="preserve">I Міжнар. конгр., </w:t>
      </w:r>
      <w:r>
        <w:rPr>
          <w:rFonts w:ascii="Times New Roman" w:hAnsi="Times New Roman" w:cs="Times New Roman"/>
          <w:sz w:val="28"/>
          <w:szCs w:val="28"/>
          <w:lang w:val="uk-UA"/>
        </w:rPr>
        <w:br/>
      </w:r>
      <w:r w:rsidRPr="002C0A3E">
        <w:rPr>
          <w:rFonts w:ascii="Times New Roman" w:hAnsi="Times New Roman" w:cs="Times New Roman"/>
          <w:sz w:val="28"/>
          <w:szCs w:val="28"/>
          <w:lang w:val="uk-UA"/>
        </w:rPr>
        <w:t>22–23 вересня 2021 р. / відп. ред. Н. В. Кон</w:t>
      </w:r>
      <w:r>
        <w:rPr>
          <w:rFonts w:ascii="Times New Roman" w:hAnsi="Times New Roman" w:cs="Times New Roman"/>
          <w:sz w:val="28"/>
          <w:szCs w:val="28"/>
          <w:lang w:val="uk-UA"/>
        </w:rPr>
        <w:t xml:space="preserve">дратенко. Одеський національний </w:t>
      </w:r>
      <w:r w:rsidRPr="002C0A3E">
        <w:rPr>
          <w:rFonts w:ascii="Times New Roman" w:hAnsi="Times New Roman" w:cs="Times New Roman"/>
          <w:sz w:val="28"/>
          <w:szCs w:val="28"/>
          <w:lang w:val="uk-UA"/>
        </w:rPr>
        <w:t>університет імені І. І. Мечникова. Одеса, 2021. С. 113–115.</w:t>
      </w:r>
    </w:p>
    <w:p w:rsidR="007B2F5E" w:rsidRDefault="007B2F5E" w:rsidP="007B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C46AC">
        <w:rPr>
          <w:rFonts w:ascii="Times New Roman" w:hAnsi="Times New Roman" w:cs="Times New Roman"/>
          <w:sz w:val="28"/>
          <w:szCs w:val="28"/>
          <w:lang w:val="uk-UA"/>
        </w:rPr>
        <w:t xml:space="preserve">Відповідно до визначеної мети і сформульованих завдань пропонується така </w:t>
      </w:r>
      <w:r w:rsidRPr="009C46AC">
        <w:rPr>
          <w:rFonts w:ascii="Times New Roman" w:hAnsi="Times New Roman" w:cs="Times New Roman"/>
          <w:b/>
          <w:sz w:val="28"/>
          <w:szCs w:val="28"/>
          <w:lang w:val="uk-UA"/>
        </w:rPr>
        <w:t>структура</w:t>
      </w:r>
      <w:r w:rsidRPr="009C46AC">
        <w:rPr>
          <w:rFonts w:ascii="Times New Roman" w:hAnsi="Times New Roman" w:cs="Times New Roman"/>
          <w:sz w:val="28"/>
          <w:szCs w:val="28"/>
          <w:lang w:val="uk-UA"/>
        </w:rPr>
        <w:t xml:space="preserve"> дипломної роботи: вступ, три розділи, висновки, список використаної літератури.</w:t>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r>
      <w:r w:rsidRPr="009C46AC">
        <w:rPr>
          <w:rFonts w:ascii="Times New Roman" w:hAnsi="Times New Roman" w:cs="Times New Roman"/>
          <w:sz w:val="28"/>
          <w:szCs w:val="28"/>
          <w:lang w:val="uk-UA"/>
        </w:rPr>
        <w:tab/>
        <w:t>У Вступі обґрунтовується актуальність теми дослідження, її новизна, висвітлюється мета та завдання роботи, окреслюється об’єкт та предмет вивчення, теоретико-методологічна основа дослідження, виявляється теоретичне і практичне значення ре</w:t>
      </w:r>
      <w:r>
        <w:rPr>
          <w:rFonts w:ascii="Times New Roman" w:hAnsi="Times New Roman" w:cs="Times New Roman"/>
          <w:sz w:val="28"/>
          <w:szCs w:val="28"/>
          <w:lang w:val="uk-UA"/>
        </w:rPr>
        <w:t>зультатів роботи.</w:t>
      </w:r>
    </w:p>
    <w:p w:rsidR="007B2F5E" w:rsidRPr="0002409F" w:rsidRDefault="007B2F5E" w:rsidP="00E43A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2409F">
        <w:rPr>
          <w:rFonts w:ascii="Times New Roman" w:hAnsi="Times New Roman" w:cs="Times New Roman"/>
          <w:sz w:val="28"/>
          <w:szCs w:val="28"/>
          <w:lang w:val="uk-UA"/>
        </w:rPr>
        <w:t>У Розділі 1</w:t>
      </w:r>
      <w:r w:rsidR="00FA4CFB" w:rsidRPr="00FA4CFB">
        <w:rPr>
          <w:lang w:val="uk-UA"/>
        </w:rPr>
        <w:t xml:space="preserve"> </w:t>
      </w:r>
      <w:r w:rsidR="00FA4CFB" w:rsidRPr="00FA4CFB">
        <w:rPr>
          <w:rFonts w:ascii="Times New Roman" w:hAnsi="Times New Roman" w:cs="Times New Roman"/>
          <w:sz w:val="28"/>
          <w:szCs w:val="28"/>
          <w:lang w:val="uk-UA"/>
        </w:rPr>
        <w:t>Європейська готична традиція в українській літературі</w:t>
      </w:r>
      <w:r>
        <w:rPr>
          <w:rFonts w:ascii="Times New Roman" w:hAnsi="Times New Roman" w:cs="Times New Roman"/>
          <w:sz w:val="28"/>
          <w:szCs w:val="28"/>
          <w:lang w:val="uk-UA"/>
        </w:rPr>
        <w:t xml:space="preserve"> </w:t>
      </w:r>
      <w:r w:rsidRPr="00266EF4">
        <w:rPr>
          <w:rFonts w:ascii="Times New Roman" w:hAnsi="Times New Roman" w:cs="Times New Roman"/>
          <w:sz w:val="28"/>
          <w:szCs w:val="28"/>
          <w:lang w:val="uk-UA"/>
        </w:rPr>
        <w:t xml:space="preserve">розглядаються природа європейського і українського готичного роману; витоки українського химерного роману, його </w:t>
      </w:r>
      <w:r>
        <w:rPr>
          <w:rFonts w:ascii="Times New Roman" w:hAnsi="Times New Roman" w:cs="Times New Roman"/>
          <w:sz w:val="28"/>
          <w:szCs w:val="28"/>
          <w:lang w:val="uk-UA"/>
        </w:rPr>
        <w:t>жанрово-стильові особливості;</w:t>
      </w:r>
      <w:r w:rsidR="00FA4C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жанрові та стильові рівні </w:t>
      </w:r>
      <w:r w:rsidRPr="00266EF4">
        <w:rPr>
          <w:rFonts w:ascii="Times New Roman" w:hAnsi="Times New Roman" w:cs="Times New Roman"/>
          <w:sz w:val="28"/>
          <w:szCs w:val="28"/>
          <w:lang w:val="uk-UA"/>
        </w:rPr>
        <w:t>химерної прози Валерія Шевчука</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02409F">
        <w:rPr>
          <w:rFonts w:ascii="Times New Roman" w:hAnsi="Times New Roman" w:cs="Times New Roman"/>
          <w:sz w:val="28"/>
          <w:szCs w:val="28"/>
          <w:lang w:val="uk-UA"/>
        </w:rPr>
        <w:t>Розділ 2</w:t>
      </w:r>
      <w:r>
        <w:rPr>
          <w:rFonts w:ascii="Times New Roman" w:hAnsi="Times New Roman" w:cs="Times New Roman"/>
          <w:sz w:val="28"/>
          <w:szCs w:val="28"/>
          <w:lang w:val="uk-UA"/>
        </w:rPr>
        <w:t xml:space="preserve"> </w:t>
      </w:r>
      <w:r w:rsidR="00E43A70">
        <w:rPr>
          <w:rFonts w:ascii="Times New Roman" w:hAnsi="Times New Roman" w:cs="Times New Roman"/>
          <w:sz w:val="28"/>
          <w:szCs w:val="28"/>
          <w:lang w:val="uk-UA"/>
        </w:rPr>
        <w:t>«</w:t>
      </w:r>
      <w:r w:rsidR="00E43A70" w:rsidRPr="00E43A70">
        <w:rPr>
          <w:rFonts w:ascii="Times New Roman" w:hAnsi="Times New Roman" w:cs="Times New Roman"/>
          <w:sz w:val="28"/>
          <w:szCs w:val="28"/>
          <w:lang w:val="uk-UA"/>
        </w:rPr>
        <w:t>Функціонування</w:t>
      </w:r>
      <w:r w:rsidR="00E43A70">
        <w:rPr>
          <w:rFonts w:ascii="Times New Roman" w:hAnsi="Times New Roman" w:cs="Times New Roman"/>
          <w:sz w:val="28"/>
          <w:szCs w:val="28"/>
          <w:lang w:val="uk-UA"/>
        </w:rPr>
        <w:t xml:space="preserve"> образу-архетипу Дому в химерній прозі  </w:t>
      </w:r>
      <w:r w:rsidR="00E43A70">
        <w:rPr>
          <w:rFonts w:ascii="Times New Roman" w:hAnsi="Times New Roman" w:cs="Times New Roman"/>
          <w:sz w:val="28"/>
          <w:szCs w:val="28"/>
          <w:lang w:val="uk-UA"/>
        </w:rPr>
        <w:br/>
      </w:r>
      <w:r w:rsidR="00E43A70" w:rsidRPr="00E43A70">
        <w:rPr>
          <w:rFonts w:ascii="Times New Roman" w:hAnsi="Times New Roman" w:cs="Times New Roman"/>
          <w:sz w:val="28"/>
          <w:szCs w:val="28"/>
          <w:lang w:val="uk-UA"/>
        </w:rPr>
        <w:t>В. Шевчука</w:t>
      </w:r>
      <w:r w:rsidR="00E43A70">
        <w:rPr>
          <w:rFonts w:ascii="Times New Roman" w:hAnsi="Times New Roman" w:cs="Times New Roman"/>
          <w:sz w:val="28"/>
          <w:szCs w:val="28"/>
          <w:lang w:val="uk-UA"/>
        </w:rPr>
        <w:t xml:space="preserve">» </w:t>
      </w:r>
      <w:r>
        <w:rPr>
          <w:rFonts w:ascii="Times New Roman" w:hAnsi="Times New Roman" w:cs="Times New Roman"/>
          <w:sz w:val="28"/>
          <w:szCs w:val="28"/>
          <w:lang w:val="uk-UA"/>
        </w:rPr>
        <w:t>присвячений дослідженню функціонування образу-архетипу Дому в кожному із досліджуваних романів.</w:t>
      </w:r>
      <w:r w:rsidRPr="0002409F">
        <w:rPr>
          <w:rFonts w:ascii="Times New Roman" w:hAnsi="Times New Roman" w:cs="Times New Roman"/>
          <w:sz w:val="28"/>
          <w:szCs w:val="28"/>
          <w:lang w:val="uk-UA"/>
        </w:rPr>
        <w:t xml:space="preserve"> </w:t>
      </w:r>
    </w:p>
    <w:p w:rsidR="007B2F5E" w:rsidRPr="009C46AC" w:rsidRDefault="007B2F5E" w:rsidP="00E43A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2409F">
        <w:rPr>
          <w:rFonts w:ascii="Times New Roman" w:hAnsi="Times New Roman" w:cs="Times New Roman"/>
          <w:sz w:val="28"/>
          <w:szCs w:val="28"/>
          <w:lang w:val="uk-UA"/>
        </w:rPr>
        <w:t>У Розділі 3</w:t>
      </w:r>
      <w:r>
        <w:rPr>
          <w:rFonts w:ascii="Times New Roman" w:hAnsi="Times New Roman" w:cs="Times New Roman"/>
          <w:sz w:val="28"/>
          <w:szCs w:val="28"/>
          <w:lang w:val="uk-UA"/>
        </w:rPr>
        <w:t xml:space="preserve"> «</w:t>
      </w:r>
      <w:r w:rsidR="00E43A70" w:rsidRPr="00E43A70">
        <w:rPr>
          <w:rFonts w:ascii="Times New Roman" w:hAnsi="Times New Roman" w:cs="Times New Roman"/>
          <w:sz w:val="28"/>
          <w:szCs w:val="28"/>
          <w:lang w:val="uk-UA"/>
        </w:rPr>
        <w:t>Жанрово-сти</w:t>
      </w:r>
      <w:r w:rsidR="00E43A70">
        <w:rPr>
          <w:rFonts w:ascii="Times New Roman" w:hAnsi="Times New Roman" w:cs="Times New Roman"/>
          <w:sz w:val="28"/>
          <w:szCs w:val="28"/>
          <w:lang w:val="uk-UA"/>
        </w:rPr>
        <w:t xml:space="preserve">льове розмаїття химерної прози  </w:t>
      </w:r>
      <w:r w:rsidR="00E43A70" w:rsidRPr="00E43A70">
        <w:rPr>
          <w:rFonts w:ascii="Times New Roman" w:hAnsi="Times New Roman" w:cs="Times New Roman"/>
          <w:sz w:val="28"/>
          <w:szCs w:val="28"/>
          <w:lang w:val="uk-UA"/>
        </w:rPr>
        <w:t>В. Шевчука</w:t>
      </w:r>
      <w:r>
        <w:rPr>
          <w:rFonts w:ascii="Times New Roman" w:hAnsi="Times New Roman" w:cs="Times New Roman"/>
          <w:sz w:val="28"/>
          <w:szCs w:val="28"/>
          <w:lang w:val="uk-UA"/>
        </w:rPr>
        <w:t xml:space="preserve">» досліджуються жанрово-стильові особливості роману «Три листки за вікном» і повісті «Птахи з невидимого острова».  </w:t>
      </w:r>
      <w:r w:rsidRPr="0002409F">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02409F">
        <w:rPr>
          <w:rFonts w:ascii="Times New Roman" w:hAnsi="Times New Roman" w:cs="Times New Roman"/>
          <w:sz w:val="28"/>
          <w:szCs w:val="28"/>
          <w:lang w:val="uk-UA"/>
        </w:rPr>
        <w:t>У Висновках відображено результати дослідження.</w:t>
      </w:r>
      <w:r w:rsidRPr="0002409F">
        <w:rPr>
          <w:rFonts w:ascii="Times New Roman" w:hAnsi="Times New Roman" w:cs="Times New Roman"/>
          <w:sz w:val="28"/>
          <w:szCs w:val="28"/>
          <w:lang w:val="uk-UA"/>
        </w:rPr>
        <w:tab/>
      </w:r>
      <w:r w:rsidRPr="0002409F">
        <w:rPr>
          <w:rFonts w:ascii="Times New Roman" w:hAnsi="Times New Roman" w:cs="Times New Roman"/>
          <w:sz w:val="28"/>
          <w:szCs w:val="28"/>
          <w:lang w:val="uk-UA"/>
        </w:rPr>
        <w:tab/>
      </w:r>
      <w:r w:rsidRPr="0002409F">
        <w:rPr>
          <w:rFonts w:ascii="Times New Roman" w:hAnsi="Times New Roman" w:cs="Times New Roman"/>
          <w:sz w:val="28"/>
          <w:szCs w:val="28"/>
          <w:lang w:val="uk-UA"/>
        </w:rPr>
        <w:tab/>
        <w:t>Список використ</w:t>
      </w:r>
      <w:r>
        <w:rPr>
          <w:rFonts w:ascii="Times New Roman" w:hAnsi="Times New Roman" w:cs="Times New Roman"/>
          <w:sz w:val="28"/>
          <w:szCs w:val="28"/>
          <w:lang w:val="uk-UA"/>
        </w:rPr>
        <w:t xml:space="preserve">аної літератури складається з </w:t>
      </w:r>
      <w:r w:rsidR="00162C66">
        <w:rPr>
          <w:rFonts w:ascii="Times New Roman" w:hAnsi="Times New Roman" w:cs="Times New Roman"/>
          <w:sz w:val="28"/>
          <w:szCs w:val="28"/>
          <w:lang w:val="uk-UA"/>
        </w:rPr>
        <w:t>71</w:t>
      </w:r>
      <w:r w:rsidRPr="0002409F">
        <w:rPr>
          <w:rFonts w:ascii="Times New Roman" w:hAnsi="Times New Roman" w:cs="Times New Roman"/>
          <w:sz w:val="28"/>
          <w:szCs w:val="28"/>
          <w:lang w:val="uk-UA"/>
        </w:rPr>
        <w:t xml:space="preserve"> позицій.</w:t>
      </w:r>
    </w:p>
    <w:p w:rsidR="007B2F5E" w:rsidRDefault="007B2F5E" w:rsidP="007B2F5E">
      <w:pPr>
        <w:jc w:val="both"/>
        <w:rPr>
          <w:rFonts w:ascii="Times New Roman" w:hAnsi="Times New Roman" w:cs="Times New Roman"/>
          <w:sz w:val="28"/>
          <w:szCs w:val="28"/>
          <w:lang w:val="uk-UA"/>
        </w:rPr>
      </w:pPr>
    </w:p>
    <w:p w:rsidR="008E0E86" w:rsidRDefault="007B2F5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62C66" w:rsidRPr="00445B08" w:rsidRDefault="00314110" w:rsidP="00314110">
      <w:pPr>
        <w:spacing w:after="0" w:line="360" w:lineRule="auto"/>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ВИСНОВКИ</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Домінантні риси готичної прози в українській сучасній постмодерній прозі пов’язані з квінтесенцією людського буття: баченням себе після смерті, ірреальністю, химерністю, спотворенням погляду на своє існування в оточуючому людину світі. Характерна для сучасної готичної прози й фатальність: герой був би не здатен подолати зовнішні обставини або рок, якщо б їм не протистояв. В цьому вбачається надприродність – важливий елемент неоготичної прози. А, звертаючись до проблем людського буття, автори висвітлюють філософські, соціальні, релігійні аспекти існування та світогляду людини.</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Спираючись на дослідників готичної традиції О. Григор’єву,                     Н. Колядко, М. Лагидіну, О. Білоус, Т. Денисову, які окреслили основні готичні риси роману, ми встановили, що жанрово-стильовими особливостями химерного роману є фольклорність, широке використання просторіччя, стильова настанова на простонародність, багатство і розмаїття усної розмовної лексики, що знаходить продовження у властивому химерним творам нагромадженні фразеології, превалюванні сміхового, гумористичного начала в прозі. У химерному романі не автор веде слово, а саме слово мовби веде автора, постійно примушуючи його «спотикатися» об слово, звертати на нього увагу, зосереджуватися не так на розгортанні сюжетної дії, як на самому слові. Автор химерного роману виразно демонструє свою залюбленість у слово, увагу до його звучання, значення, походження.</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 xml:space="preserve">Зроблений науковцями синтез готичної  прози і фольклорно-фантастичної оповіді в українському письменстві, дав змогу побачити у готичній традиції витоки химерної прози 60-х років ХХ ст. Химерна традиція пов’язана з періодом бароко і простежується у творчості І. Котляревського та його поемі «Енеїда», якою були утверджені нові принципи художнього освоєння дійсності, народний світогляд. Химерна проза розвивається далі, спираючись на давню літературу і фольклор, видозмінюючись в жанрово-стильовому плані відповідно до запитів культурно-історичної доби. Як жанр химерний роман зародився в </w:t>
      </w:r>
      <w:r w:rsidRPr="00E06770">
        <w:rPr>
          <w:rFonts w:ascii="Times New Roman" w:hAnsi="Times New Roman" w:cs="Times New Roman"/>
          <w:sz w:val="28"/>
          <w:szCs w:val="28"/>
          <w:lang w:val="en-US"/>
        </w:rPr>
        <w:t>XIX</w:t>
      </w:r>
      <w:r w:rsidRPr="00E06770">
        <w:rPr>
          <w:rFonts w:ascii="Times New Roman" w:hAnsi="Times New Roman" w:cs="Times New Roman"/>
          <w:sz w:val="28"/>
          <w:szCs w:val="28"/>
          <w:lang w:val="uk-UA"/>
        </w:rPr>
        <w:t xml:space="preserve"> ст. а з другої половини </w:t>
      </w:r>
      <w:r w:rsidRPr="00E06770">
        <w:rPr>
          <w:rFonts w:ascii="Times New Roman" w:hAnsi="Times New Roman" w:cs="Times New Roman"/>
          <w:sz w:val="28"/>
          <w:szCs w:val="28"/>
          <w:lang w:val="en-US"/>
        </w:rPr>
        <w:t>XX</w:t>
      </w:r>
      <w:r w:rsidRPr="00E06770">
        <w:rPr>
          <w:rFonts w:ascii="Times New Roman" w:hAnsi="Times New Roman" w:cs="Times New Roman"/>
          <w:sz w:val="28"/>
          <w:szCs w:val="28"/>
          <w:lang w:val="uk-UA"/>
        </w:rPr>
        <w:t xml:space="preserve"> ст. з виходом роману «Козацькому роду нема переводу…» О. Ільченка виступає як поняття, що позначає явище. Химерна традиція – це дещо видозмінена форма готичного роману, який відновився в українській літературі </w:t>
      </w:r>
      <w:r w:rsidRPr="00E06770">
        <w:rPr>
          <w:rFonts w:ascii="Times New Roman" w:hAnsi="Times New Roman" w:cs="Times New Roman"/>
          <w:sz w:val="28"/>
          <w:szCs w:val="28"/>
          <w:lang w:val="en-US"/>
        </w:rPr>
        <w:t>XX</w:t>
      </w:r>
      <w:r w:rsidRPr="00E06770">
        <w:rPr>
          <w:rFonts w:ascii="Times New Roman" w:hAnsi="Times New Roman" w:cs="Times New Roman"/>
          <w:sz w:val="28"/>
          <w:szCs w:val="28"/>
          <w:lang w:val="uk-UA"/>
        </w:rPr>
        <w:t xml:space="preserve"> ст. як фантастично-химерний. В 70-ті роки критики передрікали близький кінець химерного роману, а на сьогоднішній день деякі науковці стверджують, що мода на химерний роман виявилася короткочасною. Але ми не погоджуємося з даною думкою, і вважаємо, що химерний роман продовжує існувати в </w:t>
      </w:r>
      <w:r w:rsidRPr="00E06770">
        <w:rPr>
          <w:rFonts w:ascii="Times New Roman" w:hAnsi="Times New Roman" w:cs="Times New Roman"/>
          <w:sz w:val="28"/>
          <w:szCs w:val="28"/>
          <w:lang w:val="uk-UA"/>
        </w:rPr>
        <w:br/>
        <w:t>ХХІ ст., про що свідчать твори В. Шкляра, Т.  Винокурової-Садиченко, Д. Корній, В. Гранецької, А. Процайла та інших.</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Архетип є колективним несвідомим, історичною пам'яттю людства та основою в національній літературі. Це універсальні концепти, які функціонують в одному або декількох текстах. Одним з архетипів є Дім, який постає як топос родового місця проживання, як місце сили та збереження зв’язку поколінь, подієвого досвіду, як пустка та зруйнована хата, символ зруйнованої гармонії національного простору тощо.</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У романі-баладі «Дім на горі» образ-архетип Дому постає фортецею української духовності, етнокультурним ідеалом, до якого прагне жива душа українця. У давніх уявленнях Дім (хата) вважається  матеріальним  і духовним осереддям сім’ї, родинним вогнищем, місцем перебування душ предків – охоронців від темних сил. Поріг та вікно – священна межа між зовнішнім та внутрішнім світами, через який можуть проходити тільки світлі сили, а темна тільки через вікно.</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 xml:space="preserve">У кожній частині роману-квінтету «Привид мертвого Дому» архетип Дому функціонує по-різному. У </w:t>
      </w:r>
      <w:r w:rsidRPr="00E06770">
        <w:rPr>
          <w:rFonts w:ascii="Times New Roman" w:hAnsi="Times New Roman" w:cs="Times New Roman"/>
          <w:sz w:val="28"/>
          <w:szCs w:val="28"/>
          <w:lang w:val="en-US"/>
        </w:rPr>
        <w:t>VOX</w:t>
      </w:r>
      <w:r w:rsidRPr="00E06770">
        <w:rPr>
          <w:rFonts w:ascii="Times New Roman" w:hAnsi="Times New Roman" w:cs="Times New Roman"/>
          <w:sz w:val="28"/>
          <w:szCs w:val="28"/>
          <w:lang w:val="uk-UA"/>
        </w:rPr>
        <w:t>і першому «Привид мертвого дому» Дім зв'язує минуле і теперішнє та прокладає шлях у майбутнє; є осереддям і носієм автентичної подоби людини, її внутрішнього і зовнішнього; диктує правила і наштовхує на вчинки; є притулком і фортецею для людини; храм, зведений людиною, який може бути як збереженим, так і зруйнованим та втраченим назавжди (Р. В. Мовчан).</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 xml:space="preserve">У VOXі другому «Зачинені двері нашого "Я"» Дім функціонує як коробка, клітка, нирка. Для героя він ворожий та небезпечний. Він виступає не фортецею, де можна сховатися від зовнішнього світу, а жахливим закритим простором, від якого треба бігти. </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 xml:space="preserve"> У третьому VOXі «Сім тітоньок великого музиканта» Дім – духовно збагачена твердиня роду, який має багато поколінь, місце сили для кожної людини.</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 xml:space="preserve">У першій частині «Картина перша. Без рамки на голій стіні» </w:t>
      </w:r>
      <w:r w:rsidRPr="00E06770">
        <w:rPr>
          <w:rFonts w:ascii="Times New Roman" w:hAnsi="Times New Roman" w:cs="Times New Roman"/>
          <w:sz w:val="28"/>
          <w:szCs w:val="28"/>
          <w:lang w:val="en-US"/>
        </w:rPr>
        <w:t>VOX</w:t>
      </w:r>
      <w:r w:rsidRPr="00E06770">
        <w:rPr>
          <w:rFonts w:ascii="Times New Roman" w:hAnsi="Times New Roman" w:cs="Times New Roman"/>
          <w:sz w:val="28"/>
          <w:szCs w:val="28"/>
          <w:lang w:val="uk-UA"/>
        </w:rPr>
        <w:t>у четвертого «Придивися до світу» образ Дому представлений двома протилежними світами: домом та халабудой. Дім розділений на два мікросвіти: в одному мешкає бабця, а в другому – головний герой Толик зі своїми батьками. Халабуда протиставляється дому як місце, наповнене теплими спогадами дитинства, рідними запахами й речами. Маємо чітке протиставлення дому, як царству жінок, та халабуди – царства чоловіків.</w:t>
      </w:r>
      <w:r w:rsidRPr="00E06770">
        <w:rPr>
          <w:rFonts w:ascii="Times New Roman" w:hAnsi="Times New Roman" w:cs="Times New Roman"/>
          <w:sz w:val="28"/>
          <w:szCs w:val="28"/>
          <w:lang w:val="uk-UA"/>
        </w:rPr>
        <w:tab/>
        <w:t>У другій частині «Картина друга. Зимова з приміським лісом» Дім для оповідача Дім є закритою фортецею, яка захищає від зовнішнього світу й дарує спокій та комфорт. Для Сиротюка Дім є закритим простором, в якому панують негативні емоції, а почуття родинного затишку відсутнє.</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 xml:space="preserve">У VOXі п’ятому «Колапсоїд» узагальнюється міф про мертвий дім. Батьківський Дім оповідачем є носієм пам’яті та спогадів, населений душами пращурів. Дім – це місце сили, зв'язок зі своїм родом. Протиставляється батьківському дому наймане житло, яке для оповідача є місцем самотності. </w:t>
      </w:r>
    </w:p>
    <w:p w:rsidR="00E06770" w:rsidRPr="00E06770" w:rsidRDefault="00E06770" w:rsidP="00E06770">
      <w:pPr>
        <w:spacing w:after="0" w:line="360" w:lineRule="auto"/>
        <w:jc w:val="both"/>
        <w:rPr>
          <w:rFonts w:ascii="Times New Roman" w:hAnsi="Times New Roman" w:cs="Times New Roman"/>
          <w:sz w:val="28"/>
          <w:szCs w:val="28"/>
          <w:lang w:val="uk-UA"/>
        </w:rPr>
      </w:pPr>
      <w:r w:rsidRPr="00E06770">
        <w:rPr>
          <w:rFonts w:ascii="Times New Roman" w:hAnsi="Times New Roman" w:cs="Times New Roman"/>
          <w:sz w:val="28"/>
          <w:szCs w:val="28"/>
          <w:lang w:val="uk-UA"/>
        </w:rPr>
        <w:t>За жанром твір «Три листки за вікном» є романом-триптихом. Його складають три повісті «Ілля Турчиновський. Оповідь за біографією», «Петро утеклий. Повість за судовими актами XVIII», «Ліс людей» або «Чорна книга» Киріяка Автомоновича Сатановського. Оповідь за спогадами сучасника», які об’єднані між собою за змістом. Роман-триптих відноситься до  химерно-історіософського стилю, оскільки історичне тло виступає лише фоном, на якому зображені реальні й умовно-фантастичні герої та події. Скрізь призму трьох епох В. Шевчук показав читачеві трьох неординарних героїв зі своїми світоглядними позиціями й  етнографічні відомості, які відповідають культурі кожної доби.</w:t>
      </w:r>
    </w:p>
    <w:p w:rsidR="00E06770" w:rsidRPr="00E06770" w:rsidRDefault="00E06770" w:rsidP="00E06770">
      <w:pPr>
        <w:spacing w:after="0" w:line="360" w:lineRule="auto"/>
        <w:jc w:val="both"/>
        <w:rPr>
          <w:rFonts w:ascii="Times New Roman" w:hAnsi="Times New Roman" w:cs="Times New Roman"/>
          <w:sz w:val="28"/>
          <w:szCs w:val="28"/>
          <w:lang w:val="uk-UA"/>
        </w:rPr>
      </w:pPr>
      <w:r w:rsidRPr="00E06770">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E06770">
        <w:rPr>
          <w:rFonts w:ascii="Times New Roman" w:hAnsi="Times New Roman" w:cs="Times New Roman"/>
          <w:sz w:val="28"/>
          <w:szCs w:val="28"/>
          <w:lang w:val="uk-UA"/>
        </w:rPr>
        <w:t xml:space="preserve">У першій частині – повісті «Ілля Турчиновський», химерність проявляється у  нереальних, фантастичних подіях, що пов’язані з уявою Іллі Турчиновського і в надзвичайних здібностях самого героя, за допомогою яких він намагається усвідомити таємниці світобудови. </w:t>
      </w:r>
    </w:p>
    <w:p w:rsidR="00E06770" w:rsidRPr="00E06770" w:rsidRDefault="00E06770" w:rsidP="00E06770">
      <w:pPr>
        <w:spacing w:after="0" w:line="360" w:lineRule="auto"/>
        <w:jc w:val="both"/>
        <w:rPr>
          <w:rFonts w:ascii="Times New Roman" w:hAnsi="Times New Roman" w:cs="Times New Roman"/>
          <w:sz w:val="28"/>
          <w:szCs w:val="28"/>
          <w:lang w:val="uk-UA"/>
        </w:rPr>
      </w:pPr>
      <w:r w:rsidRPr="00E06770">
        <w:rPr>
          <w:rFonts w:ascii="Times New Roman" w:hAnsi="Times New Roman" w:cs="Times New Roman"/>
          <w:sz w:val="28"/>
          <w:szCs w:val="28"/>
          <w:lang w:val="uk-UA"/>
        </w:rPr>
        <w:t>Шість притч («Розум», «Воля», «Отара», «Повстримність», Заздрість», «Гординя»), що складають збірку «Мудрість передвічна» відповідають одній з ознак химерного роману – притчевості. Кожна з притч має своє походження й настанову. «Мудрість передвічна» характеризується не тільки притчевістю та інтелектуально-філософською наповненістю, а й традиціями сміхової культури, які бачимо у використанні автором барокових інтермедій.</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Барокові інтермедії є невідривними частинами повісті. Їх налічується три: «Гендель та Шинкар на качурі», «Кнур-філософ», «Страх». Вони характеризуються іронією, комічністю й філософією, синтезом реального й умовно-фантастичного. Образи Генделя, Шинкаря, Кнура-філософа, Страху, що є головними героями в поданих барокових інтермедіях є алегоричні й гротескно-фантастичні.</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p>
    <w:p w:rsidR="00E06770" w:rsidRPr="00E06770" w:rsidRDefault="00E06770" w:rsidP="00E06770">
      <w:pPr>
        <w:spacing w:after="0" w:line="360" w:lineRule="auto"/>
        <w:jc w:val="both"/>
        <w:rPr>
          <w:rFonts w:ascii="Times New Roman" w:hAnsi="Times New Roman" w:cs="Times New Roman"/>
          <w:sz w:val="28"/>
          <w:szCs w:val="28"/>
          <w:lang w:val="uk-UA"/>
        </w:rPr>
      </w:pPr>
      <w:r w:rsidRPr="00E06770">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E06770">
        <w:rPr>
          <w:rFonts w:ascii="Times New Roman" w:hAnsi="Times New Roman" w:cs="Times New Roman"/>
          <w:sz w:val="28"/>
          <w:szCs w:val="28"/>
          <w:lang w:val="uk-UA"/>
        </w:rPr>
        <w:t>Химерності першій частині додають міфологічні образи. Персоніфікований міфологічний образ Страху є модернізованим сковородинівським образом страху із трактату «Кільце» й наділеним новим змістом: він виступає міфологемою «ворога у собі» і породжений підсвідомістю людини.</w:t>
      </w:r>
      <w:r w:rsidRPr="00E06770">
        <w:rPr>
          <w:rFonts w:ascii="Times New Roman" w:hAnsi="Times New Roman" w:cs="Times New Roman"/>
          <w:sz w:val="28"/>
          <w:szCs w:val="28"/>
          <w:lang w:val="uk-UA"/>
        </w:rPr>
        <w:tab/>
        <w:t xml:space="preserve"> Міфологічний образ гадюки символізує хитрих і злих ворогів, а сон у якому вона прийшла до героя є проскопічним, тобто тим, що в алегоричній формі передбачає майбутнє. </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Сон виступає межею між світом реальним та потойбічним. Межу може переходити Смерть, яка може персоніфікуватися в будь-яку людину. Традиційно зображується старою кістлявою бабою в білій одежі та косою в руці. У повісті В. Шевчук по-своєму відтворює цей образ: Смерть постає молодою гарною жінкою з білим кольором шкіри.</w:t>
      </w:r>
      <w:r w:rsidRPr="00E06770">
        <w:rPr>
          <w:rFonts w:ascii="Times New Roman" w:hAnsi="Times New Roman" w:cs="Times New Roman"/>
          <w:sz w:val="28"/>
          <w:szCs w:val="28"/>
          <w:lang w:val="uk-UA"/>
        </w:rPr>
        <w:tab/>
        <w:t xml:space="preserve"> </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У другій частині – повісті «Петро утеклий» використана алюзія на біблійний сюжет про прихід Месії. Значення сюжету полягає в тому, щоб на його прикладі побачити про вічне й нескінченне протистояння світлого й темного, яку людина не може закінчити, оскільки вона не може втручатися у закони вищих сил, а сама ідея втручання є утопічною й абсурдною.</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 xml:space="preserve">Коло абсурдності буття належить до екзистенційних вічних проблем, яку герой не тільки не може усвідомити. Він сам потрапляє до кола, але питання, чи зміг герой вирватися, залишається відкритим, оскільки читач сам повинен його вирішити. </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У третій частині «Ліс людей» образ головного героя Киріяка Автомоновича Сатановського є демонологічним. Наявна алюзія на демонологічний образ диявола, який існує на землі в людській подобі, пускає свою тінь для збору інформації про пороки й гріхи людства й штовхає людей на лихі вчинки. Прізвище Сатановський виступає промовистим означником пекла – місця та епохи, в якій живе головний герой. «Чорна книга» виступає збірником людських вад та темних справ та є антиподом до Книги життя, де записані душі світлих людей.</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 xml:space="preserve">За авторським визначенням твір «Птахи з невидимого острова» належить до жанру повісті. </w:t>
      </w:r>
      <w:r w:rsidRPr="00E06770">
        <w:rPr>
          <w:rFonts w:ascii="Times New Roman" w:hAnsi="Times New Roman" w:cs="Times New Roman"/>
          <w:sz w:val="28"/>
          <w:szCs w:val="28"/>
          <w:lang w:val="uk-UA"/>
        </w:rPr>
        <w:tab/>
        <w:t xml:space="preserve">Вона належить до містично-химерного стильового рівня, в якому наявні сновізійні мотиви з історичним підтекстом. </w:t>
      </w:r>
      <w:r w:rsidRPr="00E06770">
        <w:rPr>
          <w:rFonts w:ascii="Times New Roman" w:hAnsi="Times New Roman" w:cs="Times New Roman"/>
          <w:sz w:val="28"/>
          <w:szCs w:val="28"/>
          <w:lang w:val="uk-UA"/>
        </w:rPr>
        <w:tab/>
        <w:t>Наявний у творі елемент європейської готики – замок, що постає зловісним та темним місцем. Його розташування на невидимому острові пояснюється відірваністю від реального світу та пануванням своїх законів. Також замок є алюзією на тоталітарне суспільство – закритий універсум, який неможливо покинути, але в ньому можливо загинути</w:t>
      </w:r>
      <w:r w:rsidRPr="00E06770">
        <w:rPr>
          <w:rFonts w:ascii="Times New Roman" w:hAnsi="Times New Roman" w:cs="Times New Roman"/>
          <w:sz w:val="28"/>
          <w:szCs w:val="28"/>
          <w:lang w:val="uk-UA"/>
        </w:rPr>
        <w:tab/>
        <w:t xml:space="preserve"> від тортур.</w:t>
      </w:r>
      <w:r w:rsidRPr="00E06770">
        <w:rPr>
          <w:rFonts w:ascii="Times New Roman" w:hAnsi="Times New Roman" w:cs="Times New Roman"/>
          <w:sz w:val="28"/>
          <w:szCs w:val="28"/>
          <w:lang w:val="uk-UA"/>
        </w:rPr>
        <w:tab/>
        <w:t xml:space="preserve"> На панування тоталітаризму вказують три ознаки: несприйняття існування зовнішнього світу, історії з реального життя сприймаються казкою, абсурдна рівність, відсутність індивідуальних ознак у жителів замку, катування за порушення встановлених порядків.</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Образи мешканців замку є демонічними. Вони мертві духовно й тілесно, мають чорні душі, а місце їх проживання – світ потойбіччя та пекла, яким виступає невидимий острів. Демонічним є образ вітру, який за народними уявленнями є результатом диявольських сил, простором, у якому літають грішники, й вісником насильницької смерті.</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Птах за народними віруваннями – образ душі. Чорними душами у повісті виступають кажани, які порівнюються з жорстокими душами турків на галері. Кажани належать до нечистих, диявольських птахів. Вони кружляють по колу на невидимому острові, як уособлення грішників, що перебувають у безвихідному становищі.</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Ворон в українській міфології – птах нечистий, зловісний, пов’язаний зі світом мертвих, вісник нещасть, горя та смерті. Схожими на воронів є вартівники замку. Ознакою схожості з вороном є також зміна кольорів на каптанах вартівників, оскільки ця птиця відчуває зміну погоди.</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Символом ненависті є чорна річка, яка текла з очей мешканців замку. Її порівняння зі смолою пояснюється тим, що в українській міфології смола – це вбитий під час грози божою карою (блискавкою) чорт, який розлився й увійшов у землю. А ненавистю є почуття Диявола, що є антиподом любові Бога.</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У повісті В. Шевчук осмислює містичні та язичницькі вірування. Панування на острові містичного віровчення Кабали є ознакою відстороненості від християнської релігії. У повісті подаються кабалістичні терміни та символи, назви важливих пам’яток кабалістичної літератури та відомих кабалістів. Наявна алюзія на реальну постать – Хрістіана Кнорра фон Розенрота, уособленням якого є шевчуківський герой пан Розенрох. Одним з центральних символів Кабали є Дерево Життя, яке суголосне з образом Великої богині в язичництві, яка пов’язана з поховальними традиціями.</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Зустрічаються у тексті закодовані язичницькі символи. Матір’ю-Прялею (місячною богинею) є пані Павучиха, яка плете срібні сітки людського часу й долі. З нею пов’язана символіка лабіринта, з яким схожий внутрішній простір замку.</w:t>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r>
      <w:r w:rsidRPr="00E06770">
        <w:rPr>
          <w:rFonts w:ascii="Times New Roman" w:hAnsi="Times New Roman" w:cs="Times New Roman"/>
          <w:sz w:val="28"/>
          <w:szCs w:val="28"/>
          <w:lang w:val="uk-UA"/>
        </w:rPr>
        <w:tab/>
        <w:t xml:space="preserve">Наскрізним є образ білого птаха-жінки, яка є антиподом демонологічної жінки-птиці Гальшки. Білий птах виступає символом волі та архетипом Дому. </w:t>
      </w:r>
    </w:p>
    <w:p w:rsidR="00E06770" w:rsidRPr="00E06770" w:rsidRDefault="00E06770" w:rsidP="00E067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06770">
        <w:rPr>
          <w:rFonts w:ascii="Times New Roman" w:hAnsi="Times New Roman" w:cs="Times New Roman"/>
          <w:sz w:val="28"/>
          <w:szCs w:val="28"/>
          <w:lang w:val="uk-UA"/>
        </w:rPr>
        <w:t>Усі негативні почуття Олізара втілені в образі білого хорта, який виступав страхом, втомою, тугою та болем. Ці відчуття є антиподами любові й віри, та за філософією Г. Сковороди забирають у людини сили та здоров’я. Людина не може пізнати себе й приречена на загибель.</w:t>
      </w:r>
      <w:r w:rsidRPr="00E06770">
        <w:rPr>
          <w:rFonts w:ascii="Times New Roman" w:hAnsi="Times New Roman" w:cs="Times New Roman"/>
          <w:sz w:val="28"/>
          <w:szCs w:val="28"/>
          <w:lang w:val="uk-UA"/>
        </w:rPr>
        <w:tab/>
      </w:r>
    </w:p>
    <w:p w:rsidR="001F1316" w:rsidRDefault="00E06770" w:rsidP="00E06770">
      <w:pPr>
        <w:spacing w:after="0" w:line="360" w:lineRule="auto"/>
        <w:jc w:val="both"/>
        <w:rPr>
          <w:rFonts w:ascii="Times New Roman" w:hAnsi="Times New Roman" w:cs="Times New Roman"/>
          <w:sz w:val="28"/>
          <w:szCs w:val="28"/>
          <w:lang w:val="uk-UA"/>
        </w:rPr>
      </w:pPr>
      <w:r w:rsidRPr="00E06770">
        <w:rPr>
          <w:rFonts w:ascii="Times New Roman" w:hAnsi="Times New Roman" w:cs="Times New Roman"/>
          <w:sz w:val="28"/>
          <w:szCs w:val="28"/>
          <w:lang w:val="uk-UA"/>
        </w:rPr>
        <w:t>У тексті наявна ремінісценція на притчу про блудного сина. Різниця між біблійним сином та Олізаром в тому, що останній покинув батьківський дім не з власної волі, й повернутися до нього має змогу тільки у власному маренні.</w:t>
      </w:r>
    </w:p>
    <w:p w:rsidR="001F1316" w:rsidRDefault="001F131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06770" w:rsidRDefault="001F1316" w:rsidP="001F131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p>
    <w:p w:rsidR="00FD6CF2" w:rsidRPr="00FD6CF2" w:rsidRDefault="00FD6CF2"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D6CF2">
        <w:rPr>
          <w:rFonts w:ascii="Times New Roman" w:hAnsi="Times New Roman" w:cs="Times New Roman"/>
          <w:sz w:val="28"/>
          <w:szCs w:val="28"/>
          <w:lang w:val="uk-UA"/>
        </w:rPr>
        <w:t>1. Антологія українського жаху / упор. В. І. Пахаренко. Київ : Асоц. підтрим. укр. попул. літерат., 2000. 797 с.</w:t>
      </w:r>
    </w:p>
    <w:p w:rsidR="00FD6CF2" w:rsidRPr="00FD6CF2" w:rsidRDefault="00FD6CF2"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D6CF2">
        <w:rPr>
          <w:rFonts w:ascii="Times New Roman" w:hAnsi="Times New Roman" w:cs="Times New Roman"/>
          <w:sz w:val="28"/>
          <w:szCs w:val="28"/>
          <w:lang w:val="uk-UA"/>
        </w:rPr>
        <w:t xml:space="preserve">2. Барабаш М. М. Жанрові особливості та образно-стильові домінанти готично-притчевої прози Валерія Шевчука. </w:t>
      </w:r>
      <w:r w:rsidRPr="00977EC1">
        <w:rPr>
          <w:rFonts w:ascii="Times New Roman" w:hAnsi="Times New Roman" w:cs="Times New Roman"/>
          <w:i/>
          <w:sz w:val="28"/>
          <w:szCs w:val="28"/>
          <w:lang w:val="uk-UA"/>
        </w:rPr>
        <w:t>Історико-філологічний збірник з регіональних проблем</w:t>
      </w:r>
      <w:r w:rsidRPr="00FD6CF2">
        <w:rPr>
          <w:rFonts w:ascii="Times New Roman" w:hAnsi="Times New Roman" w:cs="Times New Roman"/>
          <w:sz w:val="28"/>
          <w:szCs w:val="28"/>
          <w:lang w:val="uk-UA"/>
        </w:rPr>
        <w:t xml:space="preserve">. 2010. № 20. С. 6 – 22. </w:t>
      </w:r>
    </w:p>
    <w:p w:rsidR="00FD6CF2" w:rsidRPr="00FD6CF2" w:rsidRDefault="00FD6CF2"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D6CF2">
        <w:rPr>
          <w:rFonts w:ascii="Times New Roman" w:hAnsi="Times New Roman" w:cs="Times New Roman"/>
          <w:sz w:val="28"/>
          <w:szCs w:val="28"/>
          <w:lang w:val="uk-UA"/>
        </w:rPr>
        <w:t>3. Берегуляк А. Магічний реалізм та літературний міф — зцілення чи панацея у постколоніальному контексті? Сучасність. 1993. № 3. С 67 – 76.</w:t>
      </w:r>
    </w:p>
    <w:p w:rsidR="00FD6CF2" w:rsidRPr="00FD6CF2" w:rsidRDefault="00FD6CF2"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D6CF2">
        <w:rPr>
          <w:rFonts w:ascii="Times New Roman" w:hAnsi="Times New Roman" w:cs="Times New Roman"/>
          <w:sz w:val="28"/>
          <w:szCs w:val="28"/>
          <w:lang w:val="uk-UA"/>
        </w:rPr>
        <w:t>4. Білоус О. Ю. Архетипи готичного роману (спроба семіотичного аналізу готичної прози) Американська література на рубежі ХХ – ХХІ століть : матеріали ІІ Міжнар. конф. з літер. США. 24 – 26 верес. 2002 р. / відп. ред</w:t>
      </w:r>
      <w:r w:rsidR="00D0356F" w:rsidRPr="0003520E">
        <w:rPr>
          <w:rFonts w:ascii="Times New Roman" w:hAnsi="Times New Roman" w:cs="Times New Roman"/>
          <w:sz w:val="28"/>
          <w:szCs w:val="28"/>
        </w:rPr>
        <w:t>.</w:t>
      </w:r>
      <w:r w:rsidRPr="00FD6CF2">
        <w:rPr>
          <w:rFonts w:ascii="Times New Roman" w:hAnsi="Times New Roman" w:cs="Times New Roman"/>
          <w:sz w:val="28"/>
          <w:szCs w:val="28"/>
          <w:lang w:val="uk-UA"/>
        </w:rPr>
        <w:t xml:space="preserve"> </w:t>
      </w:r>
      <w:r w:rsidR="00977EC1">
        <w:rPr>
          <w:rFonts w:ascii="Times New Roman" w:hAnsi="Times New Roman" w:cs="Times New Roman"/>
          <w:sz w:val="28"/>
          <w:szCs w:val="28"/>
          <w:lang w:val="uk-UA"/>
        </w:rPr>
        <w:br/>
      </w:r>
      <w:r w:rsidRPr="00FD6CF2">
        <w:rPr>
          <w:rFonts w:ascii="Times New Roman" w:hAnsi="Times New Roman" w:cs="Times New Roman"/>
          <w:sz w:val="28"/>
          <w:szCs w:val="28"/>
          <w:lang w:val="uk-UA"/>
        </w:rPr>
        <w:t>Т. Н. Денисова. Київ : ІМВ, 2004. С. 191–203.</w:t>
      </w:r>
    </w:p>
    <w:p w:rsidR="00FD6CF2" w:rsidRPr="00FD6CF2" w:rsidRDefault="00FD6CF2"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D6CF2">
        <w:rPr>
          <w:rFonts w:ascii="Times New Roman" w:hAnsi="Times New Roman" w:cs="Times New Roman"/>
          <w:sz w:val="28"/>
          <w:szCs w:val="28"/>
          <w:lang w:val="uk-UA"/>
        </w:rPr>
        <w:t xml:space="preserve">5. Бондар О. Б. Проза Вільяма Фолкнера і Валерія Шевчука : типологічні паралелі, художня своєрідність : дис. … канд. філол. наук : 10.01.05. – порівняльне літературознавство / Терноп. нац. пед. ун-т. ім. </w:t>
      </w:r>
      <w:r w:rsidR="00977EC1">
        <w:rPr>
          <w:rFonts w:ascii="Times New Roman" w:hAnsi="Times New Roman" w:cs="Times New Roman"/>
          <w:sz w:val="28"/>
          <w:szCs w:val="28"/>
          <w:lang w:val="uk-UA"/>
        </w:rPr>
        <w:br/>
      </w:r>
      <w:r w:rsidRPr="00FD6CF2">
        <w:rPr>
          <w:rFonts w:ascii="Times New Roman" w:hAnsi="Times New Roman" w:cs="Times New Roman"/>
          <w:sz w:val="28"/>
          <w:szCs w:val="28"/>
          <w:lang w:val="uk-UA"/>
        </w:rPr>
        <w:t xml:space="preserve">В. Гнатюка. Тернопіль, 2010. 199 с. </w:t>
      </w:r>
      <w:r w:rsidRPr="00FD6CF2">
        <w:rPr>
          <w:rFonts w:ascii="Times New Roman" w:hAnsi="Times New Roman" w:cs="Times New Roman"/>
          <w:sz w:val="28"/>
          <w:szCs w:val="28"/>
          <w:lang w:val="en-US"/>
        </w:rPr>
        <w:t>URL</w:t>
      </w:r>
      <w:r w:rsidRPr="00FD6CF2">
        <w:rPr>
          <w:rFonts w:ascii="Times New Roman" w:hAnsi="Times New Roman" w:cs="Times New Roman"/>
          <w:sz w:val="28"/>
          <w:szCs w:val="28"/>
        </w:rPr>
        <w:t xml:space="preserve"> </w:t>
      </w:r>
      <w:r w:rsidRPr="00FD6CF2">
        <w:rPr>
          <w:rFonts w:ascii="Times New Roman" w:hAnsi="Times New Roman" w:cs="Times New Roman"/>
          <w:sz w:val="28"/>
          <w:szCs w:val="28"/>
          <w:lang w:val="uk-UA"/>
        </w:rPr>
        <w:t xml:space="preserve">: </w:t>
      </w:r>
      <w:hyperlink r:id="rId7" w:history="1">
        <w:r w:rsidRPr="00FD6CF2">
          <w:rPr>
            <w:rStyle w:val="a7"/>
            <w:rFonts w:ascii="Times New Roman" w:hAnsi="Times New Roman" w:cs="Times New Roman"/>
            <w:sz w:val="28"/>
            <w:szCs w:val="28"/>
            <w:lang w:val="uk-UA"/>
          </w:rPr>
          <w:t>http://dspace.wunu.edu.ua/bitstream/316497/2925/1/bodnar%20dis.pdf</w:t>
        </w:r>
      </w:hyperlink>
      <w:r w:rsidRPr="00FD6CF2">
        <w:rPr>
          <w:rFonts w:ascii="Times New Roman" w:hAnsi="Times New Roman" w:cs="Times New Roman"/>
          <w:sz w:val="28"/>
          <w:szCs w:val="28"/>
          <w:lang w:val="uk-UA"/>
        </w:rPr>
        <w:t xml:space="preserve"> (дата звернення : 09.09.2021)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6. Букіна Н. В. Модифікації готичного в сучасній українській прозі : автореф. дис ... канд. філол. наук. Київ, 2016 . 19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7. Вещикова О. С. Наративні стратегії містичного у художньому творі (на матеріалі прози В. Шевчука, Г. Пагутяк, В. Даниленка) : дис. … канд. філол. наук: 10.01.06 – теорія літератури / Чорном. нац. ун-т. </w:t>
      </w:r>
      <w:r w:rsidR="00D0356F" w:rsidRPr="0003520E">
        <w:rPr>
          <w:rFonts w:ascii="Times New Roman" w:hAnsi="Times New Roman" w:cs="Times New Roman"/>
          <w:sz w:val="28"/>
          <w:szCs w:val="28"/>
        </w:rPr>
        <w:br/>
      </w:r>
      <w:r w:rsidR="00D0356F">
        <w:rPr>
          <w:rFonts w:ascii="Times New Roman" w:hAnsi="Times New Roman" w:cs="Times New Roman"/>
          <w:sz w:val="28"/>
          <w:szCs w:val="28"/>
          <w:lang w:val="uk-UA"/>
        </w:rPr>
        <w:t>ім.</w:t>
      </w:r>
      <w:r w:rsidR="00D0356F" w:rsidRPr="0003520E">
        <w:rPr>
          <w:rFonts w:ascii="Times New Roman" w:hAnsi="Times New Roman" w:cs="Times New Roman"/>
          <w:sz w:val="28"/>
          <w:szCs w:val="28"/>
        </w:rPr>
        <w:t xml:space="preserve"> </w:t>
      </w:r>
      <w:r w:rsidR="00FD6CF2" w:rsidRPr="00FD6CF2">
        <w:rPr>
          <w:rFonts w:ascii="Times New Roman" w:hAnsi="Times New Roman" w:cs="Times New Roman"/>
          <w:sz w:val="28"/>
          <w:szCs w:val="28"/>
          <w:lang w:val="uk-UA"/>
        </w:rPr>
        <w:t xml:space="preserve">П. Могили. Запоріжжя, 2017.  228 с. </w:t>
      </w:r>
      <w:r w:rsidR="00FD6CF2" w:rsidRPr="00FD6CF2">
        <w:rPr>
          <w:rFonts w:ascii="Times New Roman" w:hAnsi="Times New Roman" w:cs="Times New Roman"/>
          <w:sz w:val="28"/>
          <w:szCs w:val="28"/>
          <w:lang w:val="en-US"/>
        </w:rPr>
        <w:t>URL</w:t>
      </w:r>
      <w:r w:rsidR="00FD6CF2" w:rsidRPr="00FD6CF2">
        <w:rPr>
          <w:rFonts w:ascii="Times New Roman" w:hAnsi="Times New Roman" w:cs="Times New Roman"/>
          <w:sz w:val="28"/>
          <w:szCs w:val="28"/>
          <w:lang w:val="uk-UA"/>
        </w:rPr>
        <w:t xml:space="preserve"> :</w:t>
      </w:r>
      <w:r w:rsidR="00FD6CF2" w:rsidRPr="00FD6CF2">
        <w:rPr>
          <w:rFonts w:ascii="Times New Roman" w:hAnsi="Times New Roman" w:cs="Times New Roman"/>
          <w:sz w:val="28"/>
          <w:szCs w:val="28"/>
        </w:rPr>
        <w:t xml:space="preserve"> </w:t>
      </w:r>
      <w:hyperlink r:id="rId8" w:history="1">
        <w:r w:rsidR="00FD6CF2" w:rsidRPr="00FD6CF2">
          <w:rPr>
            <w:rStyle w:val="a7"/>
            <w:rFonts w:ascii="Times New Roman" w:hAnsi="Times New Roman" w:cs="Times New Roman"/>
            <w:sz w:val="28"/>
            <w:szCs w:val="28"/>
            <w:lang w:val="uk-UA"/>
          </w:rPr>
          <w:t>https://chtyvo.org.ua/authors/Veschykova_Olena/Naratyvni_stratehii_mistychnoho_u_khudozhnomu_tvori_na_materiali_prozy_VShevchuka_HPahutiak_VDanylen/</w:t>
        </w:r>
      </w:hyperlink>
      <w:r w:rsidR="00FD6CF2" w:rsidRPr="00FD6CF2">
        <w:rPr>
          <w:rFonts w:ascii="Times New Roman" w:hAnsi="Times New Roman" w:cs="Times New Roman"/>
          <w:sz w:val="28"/>
          <w:szCs w:val="28"/>
          <w:lang w:val="uk-UA"/>
        </w:rPr>
        <w:t xml:space="preserve">  (дата звернення : 28.06.2021)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8. Винничук Ю. П. У зачарованім люстрі. Антологія української готичної прози. Харків : Фоліо, 2014. Т. 2. С. 3–6. </w:t>
      </w:r>
      <w:r w:rsidR="00FD6CF2" w:rsidRPr="00FD6CF2">
        <w:rPr>
          <w:rFonts w:ascii="Times New Roman" w:hAnsi="Times New Roman" w:cs="Times New Roman"/>
          <w:sz w:val="28"/>
          <w:szCs w:val="28"/>
          <w:lang w:val="uk-UA"/>
        </w:rPr>
        <w:tab/>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9. Войтович В. М. Українська міфологія. Київ : Либідь, 2002. 662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10. Волик Е. Ф. Язык и функции сновидений в словесном искусстве. </w:t>
      </w:r>
      <w:r w:rsidR="00FD6CF2" w:rsidRPr="00977EC1">
        <w:rPr>
          <w:rFonts w:ascii="Times New Roman" w:hAnsi="Times New Roman" w:cs="Times New Roman"/>
          <w:i/>
          <w:sz w:val="28"/>
          <w:szCs w:val="28"/>
          <w:lang w:val="uk-UA"/>
        </w:rPr>
        <w:t>Вісник Харківської державної академії дизайну і мистецтв</w:t>
      </w:r>
      <w:r w:rsidR="00FD6CF2" w:rsidRPr="00FD6CF2">
        <w:rPr>
          <w:rFonts w:ascii="Times New Roman" w:hAnsi="Times New Roman" w:cs="Times New Roman"/>
          <w:sz w:val="28"/>
          <w:szCs w:val="28"/>
          <w:lang w:val="uk-UA"/>
        </w:rPr>
        <w:t xml:space="preserve"> : зб. наук. пр. / відп. ред. Є. О. Котляр. Харків : Вид-во ХДАДМ,  2007. № 3. С. 160–164.</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11. Горлова О. В. Мотив «дому» у творчості Валерія Шевчука. </w:t>
      </w:r>
      <w:r w:rsidR="00FD6CF2" w:rsidRPr="00FD6CF2">
        <w:rPr>
          <w:rFonts w:ascii="Times New Roman" w:hAnsi="Times New Roman" w:cs="Times New Roman"/>
          <w:i/>
          <w:sz w:val="28"/>
          <w:szCs w:val="28"/>
          <w:lang w:val="uk-UA"/>
        </w:rPr>
        <w:t>Актуальні проблеми слов'янської філології</w:t>
      </w:r>
      <w:r w:rsidR="00FD6CF2" w:rsidRPr="00FD6CF2">
        <w:rPr>
          <w:rFonts w:ascii="Times New Roman" w:hAnsi="Times New Roman" w:cs="Times New Roman"/>
          <w:sz w:val="28"/>
          <w:szCs w:val="28"/>
          <w:lang w:val="uk-UA"/>
        </w:rPr>
        <w:t xml:space="preserve"> :  міжвуз. зб. наук. ст. Київ, 2004. Режим доступу: </w:t>
      </w:r>
      <w:hyperlink r:id="rId9" w:history="1">
        <w:r w:rsidR="00FD6CF2" w:rsidRPr="00FD6CF2">
          <w:rPr>
            <w:rStyle w:val="a7"/>
            <w:rFonts w:ascii="Times New Roman" w:hAnsi="Times New Roman" w:cs="Times New Roman"/>
            <w:sz w:val="28"/>
            <w:szCs w:val="28"/>
            <w:lang w:val="uk-UA"/>
          </w:rPr>
          <w:t>http://do.gendocs.ru/docs/index-299215.html</w:t>
        </w:r>
      </w:hyperlink>
      <w:r w:rsidR="00FD6CF2" w:rsidRPr="00FD6CF2">
        <w:rPr>
          <w:rFonts w:ascii="Times New Roman" w:hAnsi="Times New Roman" w:cs="Times New Roman"/>
          <w:sz w:val="28"/>
          <w:szCs w:val="28"/>
          <w:lang w:val="uk-UA"/>
        </w:rPr>
        <w:t xml:space="preserve">  (дата звернення : 15.10.2021)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12. Горнятко-Шумилович А. Й. Фольклорна образність «химерної» прози : Типологічні подібності «Лебединої зграї» В. Земляка, «Ирію» В. Дрозда і «Дому на горі» В. Шевчука. Українська мова та література. 2004. № 15. С. 11 – 14.</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13. Григорьева Е. В. «Готический роман» и своеобразие фантастического в прозе английского романтизма. Ростов-на-Дону : Феникс, 1988. 165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14. Грищенко. О. В. Моделі урбаністичного простору в сучасній українській прозі : дис. … канд. філол. наук : 10.01.01 – українська література / Нац. ун-т «Києво-Могилянська академія». Київ, 2016. 186 с. </w:t>
      </w:r>
      <w:r w:rsidR="00FD6CF2" w:rsidRPr="00FD6CF2">
        <w:rPr>
          <w:rFonts w:ascii="Times New Roman" w:hAnsi="Times New Roman" w:cs="Times New Roman"/>
          <w:sz w:val="28"/>
          <w:szCs w:val="28"/>
          <w:lang w:val="en-US"/>
        </w:rPr>
        <w:t>URL</w:t>
      </w:r>
      <w:r w:rsidR="00FD6CF2" w:rsidRPr="00FD6CF2">
        <w:rPr>
          <w:rFonts w:ascii="Times New Roman" w:hAnsi="Times New Roman" w:cs="Times New Roman"/>
          <w:sz w:val="28"/>
          <w:szCs w:val="28"/>
          <w:lang w:val="uk-UA"/>
        </w:rPr>
        <w:t xml:space="preserve"> : </w:t>
      </w:r>
      <w:hyperlink r:id="rId10" w:history="1">
        <w:r w:rsidR="00FD6CF2" w:rsidRPr="00FD6CF2">
          <w:rPr>
            <w:rStyle w:val="a7"/>
            <w:rFonts w:ascii="Times New Roman" w:hAnsi="Times New Roman" w:cs="Times New Roman"/>
            <w:sz w:val="28"/>
            <w:szCs w:val="28"/>
            <w:lang w:val="en-US"/>
          </w:rPr>
          <w:t>http</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ekmair</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ukma</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edu</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ua</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bitstream</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handle</w:t>
        </w:r>
        <w:r w:rsidR="00FD6CF2" w:rsidRPr="00FD6CF2">
          <w:rPr>
            <w:rStyle w:val="a7"/>
            <w:rFonts w:ascii="Times New Roman" w:hAnsi="Times New Roman" w:cs="Times New Roman"/>
            <w:sz w:val="28"/>
            <w:szCs w:val="28"/>
            <w:lang w:val="uk-UA"/>
          </w:rPr>
          <w:t>/123456789/9070/</w:t>
        </w:r>
        <w:r w:rsidR="00FD6CF2" w:rsidRPr="00FD6CF2">
          <w:rPr>
            <w:rStyle w:val="a7"/>
            <w:rFonts w:ascii="Times New Roman" w:hAnsi="Times New Roman" w:cs="Times New Roman"/>
            <w:sz w:val="28"/>
            <w:szCs w:val="28"/>
            <w:lang w:val="en-US"/>
          </w:rPr>
          <w:t>Hryshchenko</w:t>
        </w:r>
        <w:r w:rsidR="00FD6CF2" w:rsidRPr="00FD6CF2">
          <w:rPr>
            <w:rStyle w:val="a7"/>
            <w:rFonts w:ascii="Times New Roman" w:hAnsi="Times New Roman" w:cs="Times New Roman"/>
            <w:sz w:val="28"/>
            <w:szCs w:val="28"/>
            <w:lang w:val="uk-UA"/>
          </w:rPr>
          <w:t>_</w:t>
        </w:r>
        <w:r w:rsidR="00FD6CF2" w:rsidRPr="00FD6CF2">
          <w:rPr>
            <w:rStyle w:val="a7"/>
            <w:rFonts w:ascii="Times New Roman" w:hAnsi="Times New Roman" w:cs="Times New Roman"/>
            <w:sz w:val="28"/>
            <w:szCs w:val="28"/>
            <w:lang w:val="en-US"/>
          </w:rPr>
          <w:t>Dysertatsiia</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pdf</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sequence</w:t>
        </w:r>
        <w:r w:rsidR="00FD6CF2" w:rsidRPr="00FD6CF2">
          <w:rPr>
            <w:rStyle w:val="a7"/>
            <w:rFonts w:ascii="Times New Roman" w:hAnsi="Times New Roman" w:cs="Times New Roman"/>
            <w:sz w:val="28"/>
            <w:szCs w:val="28"/>
            <w:lang w:val="uk-UA"/>
          </w:rPr>
          <w:t>=1&amp;</w:t>
        </w:r>
        <w:r w:rsidR="00FD6CF2" w:rsidRPr="00FD6CF2">
          <w:rPr>
            <w:rStyle w:val="a7"/>
            <w:rFonts w:ascii="Times New Roman" w:hAnsi="Times New Roman" w:cs="Times New Roman"/>
            <w:sz w:val="28"/>
            <w:szCs w:val="28"/>
            <w:lang w:val="en-US"/>
          </w:rPr>
          <w:t>isAllowed</w:t>
        </w:r>
        <w:r w:rsidR="00FD6CF2" w:rsidRPr="00FD6CF2">
          <w:rPr>
            <w:rStyle w:val="a7"/>
            <w:rFonts w:ascii="Times New Roman" w:hAnsi="Times New Roman" w:cs="Times New Roman"/>
            <w:sz w:val="28"/>
            <w:szCs w:val="28"/>
            <w:lang w:val="uk-UA"/>
          </w:rPr>
          <w:t>=</w:t>
        </w:r>
        <w:r w:rsidR="00FD6CF2" w:rsidRPr="00FD6CF2">
          <w:rPr>
            <w:rStyle w:val="a7"/>
            <w:rFonts w:ascii="Times New Roman" w:hAnsi="Times New Roman" w:cs="Times New Roman"/>
            <w:sz w:val="28"/>
            <w:szCs w:val="28"/>
            <w:lang w:val="en-US"/>
          </w:rPr>
          <w:t>y</w:t>
        </w:r>
      </w:hyperlink>
      <w:r w:rsidR="00FD6CF2" w:rsidRPr="00FD6CF2">
        <w:rPr>
          <w:rFonts w:ascii="Times New Roman" w:hAnsi="Times New Roman" w:cs="Times New Roman"/>
          <w:sz w:val="28"/>
          <w:szCs w:val="28"/>
          <w:lang w:val="uk-UA"/>
        </w:rPr>
        <w:t xml:space="preserve"> (Дата звернення : 01.08.2021)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15. Гросевич І. В. Типологія жанрово-стильових особливостей української літературної готики. </w:t>
      </w:r>
      <w:r w:rsidR="00FD6CF2" w:rsidRPr="00977EC1">
        <w:rPr>
          <w:rFonts w:ascii="Times New Roman" w:hAnsi="Times New Roman" w:cs="Times New Roman"/>
          <w:i/>
          <w:sz w:val="28"/>
          <w:szCs w:val="28"/>
          <w:lang w:val="uk-UA"/>
        </w:rPr>
        <w:t xml:space="preserve">Теоретичні й прикладні проблеми сучасної філології </w:t>
      </w:r>
      <w:r w:rsidR="00FD6CF2" w:rsidRPr="00FD6CF2">
        <w:rPr>
          <w:rFonts w:ascii="Times New Roman" w:hAnsi="Times New Roman" w:cs="Times New Roman"/>
          <w:sz w:val="28"/>
          <w:szCs w:val="28"/>
          <w:lang w:val="uk-UA"/>
        </w:rPr>
        <w:t>: зб. наук. пр. / відп. ред. В. А. Глущенко. Слов’янськ, 2019. Вип. 8. С. 169 – 177.</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16. Денисова Т. Н. Новейшая готика (о жанровых модификациях современного американского романа. Киев : Наук. думка, 1989. С. 79–123.</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17. Денисюк І. О. Літературна ґотика і Франкова проза. </w:t>
      </w:r>
      <w:r w:rsidR="00FD6CF2" w:rsidRPr="00977EC1">
        <w:rPr>
          <w:rFonts w:ascii="Times New Roman" w:hAnsi="Times New Roman" w:cs="Times New Roman"/>
          <w:i/>
          <w:sz w:val="28"/>
          <w:szCs w:val="28"/>
          <w:lang w:val="uk-UA"/>
        </w:rPr>
        <w:t>Українське літературознавство</w:t>
      </w:r>
      <w:r w:rsidR="00FD6CF2" w:rsidRPr="00FD6CF2">
        <w:rPr>
          <w:rFonts w:ascii="Times New Roman" w:hAnsi="Times New Roman" w:cs="Times New Roman"/>
          <w:sz w:val="28"/>
          <w:szCs w:val="28"/>
          <w:lang w:val="uk-UA"/>
        </w:rPr>
        <w:t>: зб. наук. пр. / відп. ред. Т. Салига. Львів: Парадигма, 2004.  Вип. 2. С. 142-154.</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18. Дзюба І. М. Рівень довіри : штрихи до портрета Володимира Яворівського. Українська мова та література в школі. 1987. № 7. С. 13 – 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19. </w:t>
      </w:r>
      <w:r w:rsidR="00FD6CF2" w:rsidRPr="00FD6CF2">
        <w:rPr>
          <w:rFonts w:ascii="Times New Roman" w:hAnsi="Times New Roman" w:cs="Times New Roman"/>
          <w:sz w:val="28"/>
          <w:szCs w:val="28"/>
        </w:rPr>
        <w:t>Дончик В. Подвижництво (До 60-ліття від дня народження Євгена Гуцала). Дивослово. 1997. № 1. С. 12–14.</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20. Замбжицька М. Валерій Шевчук: «Переключення дають змогу постійно оновлюватися». </w:t>
      </w:r>
      <w:r w:rsidR="00FD6CF2" w:rsidRPr="00FD6CF2">
        <w:rPr>
          <w:rFonts w:ascii="Times New Roman" w:hAnsi="Times New Roman" w:cs="Times New Roman"/>
          <w:sz w:val="28"/>
          <w:szCs w:val="28"/>
          <w:lang w:val="en-US"/>
        </w:rPr>
        <w:t>URL</w:t>
      </w:r>
      <w:r w:rsidR="00FD6CF2" w:rsidRPr="00FD6CF2">
        <w:rPr>
          <w:rFonts w:ascii="Times New Roman" w:hAnsi="Times New Roman" w:cs="Times New Roman"/>
          <w:sz w:val="28"/>
          <w:szCs w:val="28"/>
        </w:rPr>
        <w:t xml:space="preserve"> </w:t>
      </w:r>
      <w:r w:rsidR="00FD6CF2" w:rsidRPr="00FD6CF2">
        <w:rPr>
          <w:rFonts w:ascii="Times New Roman" w:hAnsi="Times New Roman" w:cs="Times New Roman"/>
          <w:sz w:val="28"/>
          <w:szCs w:val="28"/>
          <w:lang w:val="uk-UA"/>
        </w:rPr>
        <w:t xml:space="preserve"> :  </w:t>
      </w:r>
      <w:hyperlink r:id="rId11" w:history="1">
        <w:r w:rsidR="00FD6CF2" w:rsidRPr="00FD6CF2">
          <w:rPr>
            <w:rStyle w:val="a7"/>
            <w:rFonts w:ascii="Times New Roman" w:hAnsi="Times New Roman" w:cs="Times New Roman"/>
            <w:sz w:val="28"/>
            <w:szCs w:val="28"/>
            <w:lang w:val="uk-UA"/>
          </w:rPr>
          <w:t>http://litakcent.com/2010/07/01/valerij-shevchuk-perekljuchennja-dajut-zmohu-postijno-onovljuvatysja/</w:t>
        </w:r>
      </w:hyperlink>
      <w:r w:rsidR="00FD6CF2" w:rsidRPr="00FD6CF2">
        <w:rPr>
          <w:rFonts w:ascii="Times New Roman" w:hAnsi="Times New Roman" w:cs="Times New Roman"/>
          <w:sz w:val="28"/>
          <w:szCs w:val="28"/>
          <w:lang w:val="uk-UA"/>
        </w:rPr>
        <w:t xml:space="preserve"> (дата звернення : 10. 09. 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21. Замбжицька М. Мандрівка в потойбіччя на основі вибраних творів В. Шевчука. Волинь – Житомирщина : історико-філол. зб. з регіон. пробл. / відп. ред. В. М. Мойсієнко. Житомир : Вид-во ЖДУ ім. Івана Франка. 2010.  № 20. С. 81-86.</w:t>
      </w:r>
      <w:r w:rsidR="00FD6CF2" w:rsidRPr="00FD6CF2">
        <w:rPr>
          <w:rFonts w:ascii="Times New Roman" w:hAnsi="Times New Roman" w:cs="Times New Roman"/>
          <w:sz w:val="28"/>
          <w:szCs w:val="28"/>
        </w:rPr>
        <w:t xml:space="preserve"> </w:t>
      </w:r>
      <w:r w:rsidR="00FD6CF2" w:rsidRPr="00FD6CF2">
        <w:rPr>
          <w:rFonts w:ascii="Times New Roman" w:hAnsi="Times New Roman" w:cs="Times New Roman"/>
          <w:sz w:val="28"/>
          <w:szCs w:val="28"/>
          <w:lang w:val="en-US"/>
        </w:rPr>
        <w:t>URL</w:t>
      </w:r>
      <w:r w:rsidR="00FD6CF2" w:rsidRPr="00FD6CF2">
        <w:rPr>
          <w:rFonts w:ascii="Times New Roman" w:hAnsi="Times New Roman" w:cs="Times New Roman"/>
          <w:sz w:val="28"/>
          <w:szCs w:val="28"/>
          <w:lang w:val="uk-UA"/>
        </w:rPr>
        <w:t xml:space="preserve"> : </w:t>
      </w:r>
      <w:hyperlink r:id="rId12" w:history="1">
        <w:r w:rsidR="00FD6CF2" w:rsidRPr="00FD6CF2">
          <w:rPr>
            <w:rStyle w:val="a7"/>
            <w:rFonts w:ascii="Times New Roman" w:hAnsi="Times New Roman" w:cs="Times New Roman"/>
            <w:sz w:val="28"/>
            <w:szCs w:val="28"/>
            <w:lang w:val="uk-UA"/>
          </w:rPr>
          <w:t>http://nbuv.gov.ua/UJRN/Vg_2010_20_12</w:t>
        </w:r>
      </w:hyperlink>
      <w:r w:rsidR="00FD6CF2" w:rsidRPr="00FD6CF2">
        <w:rPr>
          <w:rFonts w:ascii="Times New Roman" w:hAnsi="Times New Roman" w:cs="Times New Roman"/>
          <w:sz w:val="28"/>
          <w:szCs w:val="28"/>
          <w:lang w:val="uk-UA"/>
        </w:rPr>
        <w:t xml:space="preserve"> (дата звернення: 20.10. 2021) </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22. Іларіон, митрополит. Дохристиянські вірування українського народу : історично-релігійна монографія.  Київ : Обереги, 1992. 424 c.</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23. Ільницький М. М. Від епічності... до епічності. Дніпро. 1981. № 12. С. 137 –147.</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24. Кобилко Н. А. Кольорова символіка образу дороги в химерному прозописьмі Володимира Дрозда та Валерія Шевчука. </w:t>
      </w:r>
      <w:r w:rsidR="00FD6CF2" w:rsidRPr="00FD6CF2">
        <w:rPr>
          <w:rFonts w:ascii="Times New Roman" w:hAnsi="Times New Roman" w:cs="Times New Roman"/>
          <w:i/>
          <w:sz w:val="28"/>
          <w:szCs w:val="28"/>
          <w:lang w:val="uk-UA"/>
        </w:rPr>
        <w:t>Львівський філологічний часопис</w:t>
      </w:r>
      <w:r w:rsidR="00FD6CF2" w:rsidRPr="00FD6CF2">
        <w:rPr>
          <w:rFonts w:ascii="Times New Roman" w:hAnsi="Times New Roman" w:cs="Times New Roman"/>
          <w:sz w:val="28"/>
          <w:szCs w:val="28"/>
          <w:lang w:val="uk-UA"/>
        </w:rPr>
        <w:t xml:space="preserve"> : наук. журн. Львівськ. держ. ун-ту безп. жит. Львів : № 5. 2019. С. 65–68.</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25. Ковальчук О. Г. Український повоєнний роман : Проблеми жанрового розвитку : навч. посіб. Київ : Вищ. шк., 1992. 174</w:t>
      </w:r>
      <w:r w:rsidR="00D0356F">
        <w:rPr>
          <w:rFonts w:ascii="Times New Roman" w:hAnsi="Times New Roman" w:cs="Times New Roman"/>
          <w:sz w:val="28"/>
          <w:szCs w:val="28"/>
          <w:lang w:val="en-US"/>
        </w:rPr>
        <w:t xml:space="preserve"> </w:t>
      </w:r>
      <w:r w:rsidR="00FD6CF2" w:rsidRPr="00FD6CF2">
        <w:rPr>
          <w:rFonts w:ascii="Times New Roman" w:hAnsi="Times New Roman" w:cs="Times New Roman"/>
          <w:sz w:val="28"/>
          <w:szCs w:val="28"/>
          <w:lang w:val="uk-UA"/>
        </w:rPr>
        <w:t>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26. Кожем’якіна, О. М. (2019). Архетип дому в глобально-глокальних конфігураціях сучасного міста. </w:t>
      </w:r>
      <w:r w:rsidR="00FD6CF2" w:rsidRPr="00FD6CF2">
        <w:rPr>
          <w:rFonts w:ascii="Times New Roman" w:hAnsi="Times New Roman" w:cs="Times New Roman"/>
          <w:i/>
          <w:sz w:val="28"/>
          <w:szCs w:val="28"/>
          <w:lang w:val="uk-UA"/>
        </w:rPr>
        <w:t>Докса</w:t>
      </w:r>
      <w:r w:rsidR="00FD6CF2" w:rsidRPr="00FD6CF2">
        <w:rPr>
          <w:rFonts w:ascii="Times New Roman" w:hAnsi="Times New Roman" w:cs="Times New Roman"/>
          <w:sz w:val="28"/>
          <w:szCs w:val="28"/>
          <w:lang w:val="uk-UA"/>
        </w:rPr>
        <w:t>. Вип. 2 (32). С. 100</w:t>
      </w:r>
      <w:r w:rsidR="00FD6CF2" w:rsidRPr="00FD6CF2">
        <w:rPr>
          <w:rFonts w:ascii="Times New Roman" w:hAnsi="Times New Roman" w:cs="Times New Roman"/>
          <w:sz w:val="28"/>
          <w:szCs w:val="28"/>
        </w:rPr>
        <w:t xml:space="preserve"> </w:t>
      </w:r>
      <w:r w:rsidR="00FD6CF2" w:rsidRPr="00FD6CF2">
        <w:rPr>
          <w:rFonts w:ascii="Times New Roman" w:hAnsi="Times New Roman" w:cs="Times New Roman"/>
          <w:sz w:val="28"/>
          <w:szCs w:val="28"/>
          <w:lang w:val="uk-UA"/>
        </w:rPr>
        <w:t>–</w:t>
      </w:r>
      <w:r w:rsidR="00FD6CF2" w:rsidRPr="00FD6CF2">
        <w:rPr>
          <w:rFonts w:ascii="Times New Roman" w:hAnsi="Times New Roman" w:cs="Times New Roman"/>
          <w:sz w:val="28"/>
          <w:szCs w:val="28"/>
        </w:rPr>
        <w:t xml:space="preserve"> </w:t>
      </w:r>
      <w:r w:rsidR="00FD6CF2" w:rsidRPr="00FD6CF2">
        <w:rPr>
          <w:rFonts w:ascii="Times New Roman" w:hAnsi="Times New Roman" w:cs="Times New Roman"/>
          <w:sz w:val="28"/>
          <w:szCs w:val="28"/>
          <w:lang w:val="uk-UA"/>
        </w:rPr>
        <w:t>111.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27. Колядко Н. В. Англоязычная готическая традиция в романах экспериментального цикла Джойс Кэрол Оутс : автореф. дис. … канд. филол. наук. Минск, 2010. 23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28. Коноваленко Т. В. Магічно-реалістична та химерна проза. </w:t>
      </w:r>
      <w:r w:rsidR="00FD6CF2" w:rsidRPr="00977EC1">
        <w:rPr>
          <w:rFonts w:ascii="Times New Roman" w:hAnsi="Times New Roman" w:cs="Times New Roman"/>
          <w:i/>
          <w:sz w:val="28"/>
          <w:szCs w:val="28"/>
          <w:lang w:val="uk-UA"/>
        </w:rPr>
        <w:t xml:space="preserve">Наукові записки Бердянського державного педагогічного університету </w:t>
      </w:r>
      <w:r w:rsidR="00FD6CF2" w:rsidRPr="00FD6CF2">
        <w:rPr>
          <w:rFonts w:ascii="Times New Roman" w:hAnsi="Times New Roman" w:cs="Times New Roman"/>
          <w:sz w:val="28"/>
          <w:szCs w:val="28"/>
          <w:lang w:val="uk-UA"/>
        </w:rPr>
        <w:t>: зб. наук. пр. / відп. ред. І. Т. Богданов. Бердянськ, 2016. Вип. Х. С. 196 – 202</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29. Косарєва Г. С. Давньосвіт Валерія Шевчука : художня рецепція старовинних літературних пам’яток : монографія. Миколаїв :  ЧДУ ім. </w:t>
      </w:r>
      <w:r>
        <w:rPr>
          <w:rFonts w:ascii="Times New Roman" w:hAnsi="Times New Roman" w:cs="Times New Roman"/>
          <w:sz w:val="28"/>
          <w:szCs w:val="28"/>
          <w:lang w:val="uk-UA"/>
        </w:rPr>
        <w:br/>
      </w:r>
      <w:r w:rsidR="00FD6CF2" w:rsidRPr="00FD6CF2">
        <w:rPr>
          <w:rFonts w:ascii="Times New Roman" w:hAnsi="Times New Roman" w:cs="Times New Roman"/>
          <w:sz w:val="28"/>
          <w:szCs w:val="28"/>
          <w:lang w:val="uk-UA"/>
        </w:rPr>
        <w:t>П. Могили, 2013. 188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30. Куриленко Д. В. «Жанрово-стильова поліфонія прози кін. 50–70-х рр. ХХ ст. (на прикладі роману О. Ільченка «Козацькому роду нема переводу, або ж Мамай і Чужа Молодиця», дилогії В. Земляка «Лебедина зграя» та «Зелені Млини»): дис. … канд. філол. наук. : 10.01.01 – українська література / Київський нац. ун-т імені Тараса Шевченка. Київ, 2017. 217 с. </w:t>
      </w:r>
      <w:r w:rsidR="00FD6CF2" w:rsidRPr="00FD6CF2">
        <w:rPr>
          <w:rFonts w:ascii="Times New Roman" w:hAnsi="Times New Roman" w:cs="Times New Roman"/>
          <w:sz w:val="28"/>
          <w:szCs w:val="28"/>
          <w:lang w:val="en-US"/>
        </w:rPr>
        <w:t>URL</w:t>
      </w:r>
      <w:r w:rsidR="00FD6CF2" w:rsidRPr="00FD6CF2">
        <w:rPr>
          <w:rFonts w:ascii="Times New Roman" w:hAnsi="Times New Roman" w:cs="Times New Roman"/>
          <w:sz w:val="28"/>
          <w:szCs w:val="28"/>
          <w:lang w:val="uk-UA"/>
        </w:rPr>
        <w:t xml:space="preserve"> : </w:t>
      </w:r>
      <w:hyperlink r:id="rId13" w:history="1">
        <w:r w:rsidRPr="009D4CA7">
          <w:rPr>
            <w:rStyle w:val="a7"/>
            <w:rFonts w:ascii="Times New Roman" w:hAnsi="Times New Roman" w:cs="Times New Roman"/>
            <w:sz w:val="28"/>
            <w:szCs w:val="28"/>
            <w:lang w:val="uk-UA"/>
          </w:rPr>
          <w:t>https://chtyvo.org.ua/authors/Kurylenko_Dana/Zhanrovostylova_polifoniia_prozy_kin_5070-kh_rr_KhKh_st_na_prykladi_romanu_O_Ilchenka_Kozatskomu_ro/</w:t>
        </w:r>
      </w:hyperlink>
      <w:r w:rsidR="00FD6CF2" w:rsidRPr="00FD6CF2">
        <w:rPr>
          <w:rFonts w:ascii="Times New Roman" w:hAnsi="Times New Roman" w:cs="Times New Roman"/>
          <w:sz w:val="28"/>
          <w:szCs w:val="28"/>
          <w:lang w:val="uk-UA"/>
        </w:rPr>
        <w:t xml:space="preserve">  (дата звернення : 07.08.2021)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31. Ладыгин М. Б. Английский готический роман и проблемы предромантизма. Москва : Прогресс, 1978. 296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32. Лімборський І. В. Західноєвропейський готичний роман і українська література. Всесвіт. 1998. № 5 – 6.  С. 157 – 162.</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33. Літературознавчий словник-довідник / за ред. Р. Т. Гром’яка.  Київ : Академія, 2007. 752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34. Ліщинська Н. М. Парадигма зла в сучасному українському, польському й англійському романі (Валерій Шевчук, Стефан Хвін, Вільям Ґолдінг) : дис. … канд. філол. наук : 10.01.05 – порівняльне літературознавство /  Терноп. нац. пед. ун-т. ім. В. Гнатюка. Тернопіль, 2007. 198 с. </w:t>
      </w:r>
      <w:r w:rsidR="00FD6CF2" w:rsidRPr="00FD6CF2">
        <w:rPr>
          <w:rFonts w:ascii="Times New Roman" w:hAnsi="Times New Roman" w:cs="Times New Roman"/>
          <w:sz w:val="28"/>
          <w:szCs w:val="28"/>
          <w:lang w:val="en-US"/>
        </w:rPr>
        <w:t>URL</w:t>
      </w:r>
      <w:r w:rsidR="00FD6CF2" w:rsidRPr="00FD6CF2">
        <w:rPr>
          <w:rFonts w:ascii="Times New Roman" w:hAnsi="Times New Roman" w:cs="Times New Roman"/>
          <w:sz w:val="28"/>
          <w:szCs w:val="28"/>
          <w:lang w:val="uk-UA"/>
        </w:rPr>
        <w:t xml:space="preserve"> : </w:t>
      </w:r>
      <w:hyperlink r:id="rId14" w:history="1">
        <w:r w:rsidR="00FD6CF2" w:rsidRPr="00FD6CF2">
          <w:rPr>
            <w:rStyle w:val="a7"/>
            <w:rFonts w:ascii="Times New Roman" w:hAnsi="Times New Roman" w:cs="Times New Roman"/>
            <w:sz w:val="28"/>
            <w:szCs w:val="28"/>
            <w:lang w:val="uk-UA"/>
          </w:rPr>
          <w:t>http://dspace.wunu.edu.ua/jspui/handle/316497/1571</w:t>
        </w:r>
      </w:hyperlink>
      <w:r w:rsidR="00FD6CF2" w:rsidRPr="00FD6CF2">
        <w:rPr>
          <w:rFonts w:ascii="Times New Roman" w:hAnsi="Times New Roman" w:cs="Times New Roman"/>
          <w:sz w:val="28"/>
          <w:szCs w:val="28"/>
          <w:lang w:val="uk-UA"/>
        </w:rPr>
        <w:t xml:space="preserve"> (дата звернення : 20.10.2021)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35. Майдаченко П. І. «Дім на горі» Валерія Шевчука. Комічне в сучасній українській прозі. Київ : 1991. С. 141 – 185.</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36. Майдаченко П. І. Проза Валерія Шевчука: поетика умовності. </w:t>
      </w:r>
      <w:r w:rsidR="00FD6CF2" w:rsidRPr="00977EC1">
        <w:rPr>
          <w:rFonts w:ascii="Times New Roman" w:hAnsi="Times New Roman" w:cs="Times New Roman"/>
          <w:i/>
          <w:sz w:val="28"/>
          <w:szCs w:val="28"/>
          <w:lang w:val="uk-UA"/>
        </w:rPr>
        <w:t>Радянське літературознавство</w:t>
      </w:r>
      <w:r w:rsidR="00FD6CF2" w:rsidRPr="00FD6CF2">
        <w:rPr>
          <w:rFonts w:ascii="Times New Roman" w:hAnsi="Times New Roman" w:cs="Times New Roman"/>
          <w:sz w:val="28"/>
          <w:szCs w:val="28"/>
          <w:lang w:val="uk-UA"/>
        </w:rPr>
        <w:t>. 1988. № 2. С. 13 – 22.</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37. </w:t>
      </w:r>
      <w:r w:rsidR="00FD6CF2" w:rsidRPr="00FD6CF2">
        <w:rPr>
          <w:rFonts w:ascii="Times New Roman" w:hAnsi="Times New Roman" w:cs="Times New Roman"/>
          <w:sz w:val="28"/>
          <w:szCs w:val="28"/>
        </w:rPr>
        <w:t xml:space="preserve">Мовчан Р. В. Міф і реальність, або привид мертвого дому Валерія Шевчука. </w:t>
      </w:r>
      <w:r w:rsidR="00FD6CF2" w:rsidRPr="00FD6CF2">
        <w:rPr>
          <w:rFonts w:ascii="Times New Roman" w:hAnsi="Times New Roman" w:cs="Times New Roman"/>
          <w:i/>
          <w:sz w:val="28"/>
          <w:szCs w:val="28"/>
        </w:rPr>
        <w:t>Кур’єр Кривбасу</w:t>
      </w:r>
      <w:r w:rsidR="00FD6CF2" w:rsidRPr="00FD6CF2">
        <w:rPr>
          <w:rFonts w:ascii="Times New Roman" w:hAnsi="Times New Roman" w:cs="Times New Roman"/>
          <w:sz w:val="28"/>
          <w:szCs w:val="28"/>
          <w:lang w:val="uk-UA"/>
        </w:rPr>
        <w:t>. 2006</w:t>
      </w:r>
      <w:r w:rsidR="00FD6CF2" w:rsidRPr="00FD6CF2">
        <w:rPr>
          <w:rFonts w:ascii="Times New Roman" w:hAnsi="Times New Roman" w:cs="Times New Roman"/>
          <w:sz w:val="28"/>
          <w:szCs w:val="28"/>
        </w:rPr>
        <w:t xml:space="preserve"> № 197. С. 92 – 111.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38. Нагачевська О. О. Трансформація готичної літературної традиції в сучасному романі США. Науковий вісник </w:t>
      </w:r>
      <w:r w:rsidR="00FD6CF2" w:rsidRPr="00977EC1">
        <w:rPr>
          <w:rFonts w:ascii="Times New Roman" w:hAnsi="Times New Roman" w:cs="Times New Roman"/>
          <w:i/>
          <w:sz w:val="28"/>
          <w:szCs w:val="28"/>
          <w:lang w:val="uk-UA"/>
        </w:rPr>
        <w:t xml:space="preserve">Східноєвропейського національного університету імені Лесі Українки. Серія : Філологічні науки. Літературознавство </w:t>
      </w:r>
      <w:r w:rsidR="00FD6CF2" w:rsidRPr="00FD6CF2">
        <w:rPr>
          <w:rFonts w:ascii="Times New Roman" w:hAnsi="Times New Roman" w:cs="Times New Roman"/>
          <w:sz w:val="28"/>
          <w:szCs w:val="28"/>
          <w:lang w:val="uk-UA"/>
        </w:rPr>
        <w:t>: наук. журн. / відп. ред. Н. Г. Колошук Луцьк : Вид-во СНУ ім. Лесі Українки, 2013. Вип. 28 (277). С. 99 – 104.</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39. Павлишин М. Р. «Дім на горі» Валерія Шевчука. </w:t>
      </w:r>
      <w:r w:rsidR="00FD6CF2" w:rsidRPr="00977EC1">
        <w:rPr>
          <w:rFonts w:ascii="Times New Roman" w:hAnsi="Times New Roman" w:cs="Times New Roman"/>
          <w:i/>
          <w:sz w:val="28"/>
          <w:szCs w:val="28"/>
          <w:lang w:val="uk-UA"/>
        </w:rPr>
        <w:t>Канон та іконостас</w:t>
      </w:r>
      <w:r w:rsidR="00FD6CF2" w:rsidRPr="00FD6CF2">
        <w:rPr>
          <w:rFonts w:ascii="Times New Roman" w:hAnsi="Times New Roman" w:cs="Times New Roman"/>
          <w:sz w:val="28"/>
          <w:szCs w:val="28"/>
          <w:lang w:val="uk-UA"/>
        </w:rPr>
        <w:t xml:space="preserve"> : літ.-крит. ст. Київ : Час, 1997. С. 98 – 112. </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40. Павлишин М. Р. Відлиги, література та національне питання: проза Валерія Шевчука . Канон та іконостас : літ.-крит. ст. Київ : Час, 1997.</w:t>
      </w:r>
      <w:r w:rsidR="00FD6CF2" w:rsidRPr="00FD6CF2">
        <w:rPr>
          <w:rFonts w:ascii="Times New Roman" w:hAnsi="Times New Roman" w:cs="Times New Roman"/>
          <w:sz w:val="28"/>
          <w:szCs w:val="28"/>
          <w:lang w:val="uk-UA"/>
        </w:rPr>
        <w:tab/>
        <w:t xml:space="preserve"> С. 113 – 133.</w:t>
      </w:r>
      <w:r w:rsidR="00FD6CF2" w:rsidRPr="00FD6CF2">
        <w:rPr>
          <w:rFonts w:ascii="Times New Roman" w:hAnsi="Times New Roman" w:cs="Times New Roman"/>
          <w:sz w:val="28"/>
          <w:szCs w:val="28"/>
          <w:lang w:val="uk-UA"/>
        </w:rPr>
        <w:tab/>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41. Павлінчук, Т. І. Образ будинку як означник долі у творах В. Шевчука «Привид мертвого дому» та В. Винниченка «Історія Якимового будинку». </w:t>
      </w:r>
      <w:r w:rsidR="00FD6CF2" w:rsidRPr="00FD6CF2">
        <w:rPr>
          <w:rFonts w:ascii="Times New Roman" w:hAnsi="Times New Roman" w:cs="Times New Roman"/>
          <w:i/>
          <w:sz w:val="28"/>
          <w:szCs w:val="28"/>
          <w:lang w:val="uk-UA"/>
        </w:rPr>
        <w:t>Волинь-Житомирщина</w:t>
      </w:r>
      <w:r w:rsidR="00FD6CF2" w:rsidRPr="00FD6CF2">
        <w:rPr>
          <w:rFonts w:ascii="Times New Roman" w:hAnsi="Times New Roman" w:cs="Times New Roman"/>
          <w:sz w:val="28"/>
          <w:szCs w:val="28"/>
          <w:lang w:val="uk-UA"/>
        </w:rPr>
        <w:t xml:space="preserve"> </w:t>
      </w:r>
      <w:r w:rsidR="00FD6CF2" w:rsidRPr="00FD6CF2">
        <w:rPr>
          <w:rFonts w:ascii="Times New Roman" w:hAnsi="Times New Roman" w:cs="Times New Roman"/>
          <w:i/>
          <w:sz w:val="28"/>
          <w:szCs w:val="28"/>
          <w:lang w:val="uk-UA"/>
        </w:rPr>
        <w:t xml:space="preserve">Історико-філологічний збірник з регіональних проблем </w:t>
      </w:r>
      <w:r w:rsidR="00FD6CF2" w:rsidRPr="00FD6CF2">
        <w:rPr>
          <w:rFonts w:ascii="Times New Roman" w:hAnsi="Times New Roman" w:cs="Times New Roman"/>
          <w:sz w:val="28"/>
          <w:szCs w:val="28"/>
          <w:lang w:val="uk-UA"/>
        </w:rPr>
        <w:t>: зб. наук. пр. / відп. ред. В. Мойсієнко. ЖДУ імені І. Франка, 2004. Вип</w:t>
      </w:r>
      <w:r>
        <w:rPr>
          <w:rFonts w:ascii="Times New Roman" w:hAnsi="Times New Roman" w:cs="Times New Roman"/>
          <w:sz w:val="28"/>
          <w:szCs w:val="28"/>
          <w:lang w:val="uk-UA"/>
        </w:rPr>
        <w:t xml:space="preserve">. 12. </w:t>
      </w:r>
      <w:r w:rsidR="00FD6CF2" w:rsidRPr="00FD6CF2">
        <w:rPr>
          <w:rFonts w:ascii="Times New Roman" w:hAnsi="Times New Roman" w:cs="Times New Roman"/>
          <w:sz w:val="28"/>
          <w:szCs w:val="28"/>
          <w:lang w:val="uk-UA"/>
        </w:rPr>
        <w:t>С. 93 – 97.</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42. Падар Ю.А. «Магічний реалізм» і «химерна проза»: протистояння чи взаємодія? </w:t>
      </w:r>
      <w:r w:rsidR="00FD6CF2" w:rsidRPr="00977EC1">
        <w:rPr>
          <w:rFonts w:ascii="Times New Roman" w:hAnsi="Times New Roman" w:cs="Times New Roman"/>
          <w:i/>
          <w:sz w:val="28"/>
          <w:szCs w:val="28"/>
          <w:lang w:val="uk-UA"/>
        </w:rPr>
        <w:t>Літературознавчі студії</w:t>
      </w:r>
      <w:r w:rsidR="00FD6CF2" w:rsidRPr="00FD6CF2">
        <w:rPr>
          <w:rFonts w:ascii="Times New Roman" w:hAnsi="Times New Roman" w:cs="Times New Roman"/>
          <w:sz w:val="28"/>
          <w:szCs w:val="28"/>
          <w:lang w:val="uk-UA"/>
        </w:rPr>
        <w:t xml:space="preserve"> : зб. наук. пр. / відп. ред. Г. Ф.  Семенюк. Київ : ВД Дмитра Бураго, 2011. Вип. 33.  С. 397 – 404.</w:t>
      </w:r>
      <w:r w:rsidR="00FD6CF2" w:rsidRPr="00FD6CF2">
        <w:rPr>
          <w:rFonts w:ascii="Times New Roman" w:hAnsi="Times New Roman" w:cs="Times New Roman"/>
          <w:sz w:val="28"/>
          <w:szCs w:val="28"/>
          <w:lang w:val="uk-UA"/>
        </w:rPr>
        <w:tab/>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43. Панченко В. Є. Гуси – лебеді і морози 1921 року. Українська мова і література в школі. 1993. № 9. С. 4 – 8</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44. Погрібний А. Г. Мода, новація, закономірність. Литературное обозрение. 1980. № 2. С. 24 – 28.</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45. Приліпко І. Л. Ремінісценції та алюзії у творах Валерія Шевчука.  </w:t>
      </w:r>
      <w:r w:rsidR="00FD6CF2" w:rsidRPr="00FD6CF2">
        <w:rPr>
          <w:rFonts w:ascii="Times New Roman" w:hAnsi="Times New Roman" w:cs="Times New Roman"/>
          <w:i/>
          <w:sz w:val="28"/>
          <w:szCs w:val="28"/>
          <w:lang w:val="uk-UA"/>
        </w:rPr>
        <w:t>Слово і час</w:t>
      </w:r>
      <w:r w:rsidR="00FD6CF2" w:rsidRPr="00FD6CF2">
        <w:rPr>
          <w:rFonts w:ascii="Times New Roman" w:hAnsi="Times New Roman" w:cs="Times New Roman"/>
          <w:sz w:val="28"/>
          <w:szCs w:val="28"/>
          <w:lang w:val="uk-UA"/>
        </w:rPr>
        <w:t>. 2009. № 7. С. 33 – 37.</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46. Русанівський В. М. Мова химерного роману. </w:t>
      </w:r>
      <w:r w:rsidR="00FD6CF2" w:rsidRPr="00977EC1">
        <w:rPr>
          <w:rFonts w:ascii="Times New Roman" w:hAnsi="Times New Roman" w:cs="Times New Roman"/>
          <w:i/>
          <w:sz w:val="28"/>
          <w:szCs w:val="28"/>
          <w:lang w:val="uk-UA"/>
        </w:rPr>
        <w:t>Мовознавство</w:t>
      </w:r>
      <w:r w:rsidR="00FD6CF2" w:rsidRPr="00FD6CF2">
        <w:rPr>
          <w:rFonts w:ascii="Times New Roman" w:hAnsi="Times New Roman" w:cs="Times New Roman"/>
          <w:sz w:val="28"/>
          <w:szCs w:val="28"/>
          <w:lang w:val="uk-UA"/>
        </w:rPr>
        <w:t>. 2006. № 4. С. 8 – 13.</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47. Саєнко В. П. Апокаліптичний звір ізсередини. </w:t>
      </w:r>
      <w:r w:rsidR="00FD6CF2" w:rsidRPr="00FD6CF2">
        <w:rPr>
          <w:rFonts w:ascii="Times New Roman" w:hAnsi="Times New Roman" w:cs="Times New Roman"/>
          <w:i/>
          <w:sz w:val="28"/>
          <w:szCs w:val="28"/>
          <w:lang w:val="uk-UA"/>
        </w:rPr>
        <w:t xml:space="preserve">Українська мова та література. </w:t>
      </w:r>
      <w:r w:rsidR="00FD6CF2" w:rsidRPr="00FD6CF2">
        <w:rPr>
          <w:rFonts w:ascii="Times New Roman" w:hAnsi="Times New Roman" w:cs="Times New Roman"/>
          <w:sz w:val="28"/>
          <w:szCs w:val="28"/>
          <w:lang w:val="uk-UA"/>
        </w:rPr>
        <w:t>Київ, 2004.  № 31 – 32. С. 19 – 28.</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48. Словник української мови : у 11 т. / за ред. І. К. Білодіда. Київ : Наук. думка, 1970 – 1980. Т. 1 – 11.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49. Солецький О.  М. Емблематичні форми дискурсу: від міфу до постмодерну: монографія. Івано-Франківськ: Лілея-НВ, 2018. 400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50. Сонтаг С. О фотографии / пер. с англ. В. Голышева. Москва : Ад Маргинем Пресс, 2013. 272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51. Стецька І. В. Українська ґотична проза другої половини </w:t>
      </w:r>
      <w:r w:rsidR="00FD6CF2" w:rsidRPr="00FD6CF2">
        <w:rPr>
          <w:rFonts w:ascii="Times New Roman" w:hAnsi="Times New Roman" w:cs="Times New Roman"/>
          <w:sz w:val="28"/>
          <w:szCs w:val="28"/>
          <w:lang w:val="en-US"/>
        </w:rPr>
        <w:t>XIX</w:t>
      </w:r>
      <w:r w:rsidR="00FD6CF2" w:rsidRPr="00FD6CF2">
        <w:rPr>
          <w:rFonts w:ascii="Times New Roman" w:hAnsi="Times New Roman" w:cs="Times New Roman"/>
          <w:sz w:val="28"/>
          <w:szCs w:val="28"/>
          <w:lang w:val="uk-UA"/>
        </w:rPr>
        <w:t xml:space="preserve"> – початку </w:t>
      </w:r>
      <w:r w:rsidR="00FD6CF2" w:rsidRPr="00FD6CF2">
        <w:rPr>
          <w:rFonts w:ascii="Times New Roman" w:hAnsi="Times New Roman" w:cs="Times New Roman"/>
          <w:sz w:val="28"/>
          <w:szCs w:val="28"/>
          <w:lang w:val="en-US"/>
        </w:rPr>
        <w:t>XX</w:t>
      </w:r>
      <w:r w:rsidR="00FD6CF2" w:rsidRPr="00FD6CF2">
        <w:rPr>
          <w:rFonts w:ascii="Times New Roman" w:hAnsi="Times New Roman" w:cs="Times New Roman"/>
          <w:sz w:val="28"/>
          <w:szCs w:val="28"/>
          <w:lang w:val="uk-UA"/>
        </w:rPr>
        <w:t xml:space="preserve"> століття: ґенеза, жанрові моделі, художня специфіка : автореф. дис. … канд. філол. наук. Івано-Франківськ, 2020. 22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52. Стрельбицький М. П. Високосний рік роману. </w:t>
      </w:r>
      <w:r w:rsidR="00FD6CF2" w:rsidRPr="00977EC1">
        <w:rPr>
          <w:rFonts w:ascii="Times New Roman" w:hAnsi="Times New Roman" w:cs="Times New Roman"/>
          <w:i/>
          <w:sz w:val="28"/>
          <w:szCs w:val="28"/>
          <w:lang w:val="uk-UA"/>
        </w:rPr>
        <w:t>Жовтень</w:t>
      </w:r>
      <w:r w:rsidR="00FD6CF2" w:rsidRPr="00FD6CF2">
        <w:rPr>
          <w:rFonts w:ascii="Times New Roman" w:hAnsi="Times New Roman" w:cs="Times New Roman"/>
          <w:sz w:val="28"/>
          <w:szCs w:val="28"/>
          <w:lang w:val="uk-UA"/>
        </w:rPr>
        <w:t>. 1982. № 1. – С. 105 – 113.</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53. Тарнашинська Л. Б. Бути митцем, а не його тінню. </w:t>
      </w:r>
      <w:r w:rsidR="00FD6CF2" w:rsidRPr="00FD6CF2">
        <w:rPr>
          <w:rFonts w:ascii="Times New Roman" w:hAnsi="Times New Roman" w:cs="Times New Roman"/>
          <w:i/>
          <w:sz w:val="28"/>
          <w:szCs w:val="28"/>
          <w:lang w:val="uk-UA"/>
        </w:rPr>
        <w:t>Всесвіт</w:t>
      </w:r>
      <w:r w:rsidR="00FD6CF2" w:rsidRPr="00FD6CF2">
        <w:rPr>
          <w:rFonts w:ascii="Times New Roman" w:hAnsi="Times New Roman" w:cs="Times New Roman"/>
          <w:sz w:val="28"/>
          <w:szCs w:val="28"/>
          <w:lang w:val="uk-UA"/>
        </w:rPr>
        <w:t>. 1995. № 7. С. 174 – 177.</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54.Тарнашинська Л. Б. Художня галактика Валерія Шевчука : постать сучасного українського письменника на тлі західноєвропейської літератури. Київ : Вид-во імені Олени Теліги, 2001. 233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55. Український роман сьогодні : матер. 5 пленуму правл. Спілки письм. Укр., 12 – 13 квітня 1976 р. Київ, 1979.</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56. Урись, Т. Ю. Архетип як естетична домінанта художнього вираження модусу національної ідентичності в сучасній українській поезії. </w:t>
      </w:r>
      <w:r w:rsidR="00FD6CF2" w:rsidRPr="00FD6CF2">
        <w:rPr>
          <w:rFonts w:ascii="Times New Roman" w:hAnsi="Times New Roman" w:cs="Times New Roman"/>
          <w:i/>
          <w:sz w:val="28"/>
          <w:szCs w:val="28"/>
          <w:lang w:val="uk-UA"/>
        </w:rPr>
        <w:t xml:space="preserve">Науковий вісник Ужгородського університету. Серія: Філологія. </w:t>
      </w:r>
      <w:r w:rsidR="00FD6CF2" w:rsidRPr="00FD6CF2">
        <w:rPr>
          <w:rFonts w:ascii="Times New Roman" w:hAnsi="Times New Roman" w:cs="Times New Roman"/>
          <w:sz w:val="28"/>
          <w:szCs w:val="28"/>
          <w:lang w:val="uk-UA"/>
        </w:rPr>
        <w:t>2016</w:t>
      </w:r>
      <w:r w:rsidR="00FD6CF2" w:rsidRPr="00FD6CF2">
        <w:rPr>
          <w:rFonts w:ascii="Times New Roman" w:hAnsi="Times New Roman" w:cs="Times New Roman"/>
          <w:i/>
          <w:sz w:val="28"/>
          <w:szCs w:val="28"/>
          <w:lang w:val="uk-UA"/>
        </w:rPr>
        <w:t>.</w:t>
      </w:r>
      <w:r w:rsidR="00FD6CF2" w:rsidRPr="00FD6CF2">
        <w:rPr>
          <w:rFonts w:ascii="Times New Roman" w:hAnsi="Times New Roman" w:cs="Times New Roman"/>
          <w:sz w:val="28"/>
          <w:szCs w:val="28"/>
          <w:lang w:val="uk-UA"/>
        </w:rPr>
        <w:t xml:space="preserve"> Вип. 1 (35). С. 96 – 100.</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57. Федотенко О. В. Інтерпретація українського химерного роману  другої половини XX століття в літературознавчому дискурсі: жанрово-стильовий аспект. </w:t>
      </w:r>
      <w:r w:rsidR="00FD6CF2" w:rsidRPr="00977EC1">
        <w:rPr>
          <w:rFonts w:ascii="Times New Roman" w:hAnsi="Times New Roman" w:cs="Times New Roman"/>
          <w:i/>
          <w:sz w:val="28"/>
          <w:szCs w:val="28"/>
          <w:lang w:val="uk-UA"/>
        </w:rPr>
        <w:t xml:space="preserve">Вісник Луганського нац. ун-ту ім. Т. Шевченка. Філологічні науки </w:t>
      </w:r>
      <w:r w:rsidR="00FD6CF2" w:rsidRPr="00FD6CF2">
        <w:rPr>
          <w:rFonts w:ascii="Times New Roman" w:hAnsi="Times New Roman" w:cs="Times New Roman"/>
          <w:sz w:val="28"/>
          <w:szCs w:val="28"/>
          <w:lang w:val="uk-UA"/>
        </w:rPr>
        <w:t>: зб. наук. пр. / відп. ред. В. С. Курило. Луганськ: Вид-во ЛНУ ім. Тараса Шевченка, 2013. Вип. 4 (2). С. 20 – 29</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58. Фенько Н. М. Елементи готики у творах Валерія Шевчука. </w:t>
      </w:r>
      <w:r w:rsidR="00FD6CF2" w:rsidRPr="00977EC1">
        <w:rPr>
          <w:rFonts w:ascii="Times New Roman" w:hAnsi="Times New Roman" w:cs="Times New Roman"/>
          <w:i/>
          <w:sz w:val="28"/>
          <w:szCs w:val="28"/>
          <w:lang w:val="uk-UA"/>
        </w:rPr>
        <w:t>Наукові записки</w:t>
      </w:r>
      <w:r w:rsidR="00FD6CF2" w:rsidRPr="00FD6CF2">
        <w:rPr>
          <w:rFonts w:ascii="Times New Roman" w:hAnsi="Times New Roman" w:cs="Times New Roman"/>
          <w:sz w:val="28"/>
          <w:szCs w:val="28"/>
          <w:lang w:val="uk-UA"/>
        </w:rPr>
        <w:t>. Т. 4. Філологія. Київ: вид-во Нац. ун-т «Києво-Могилянська Академія», 1998. – С.117-120.</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59. Фройд З. Поет і фантазування . Слово. Знак. Дискурс. Антологія світової літературно-критичної думки ХХ ст. (Вид. ІІ, доповнене). / відп. ред. М. О. Зубрицька. Львів : Літопис, 2002. С. 109-115.</w:t>
      </w:r>
    </w:p>
    <w:p w:rsidR="00FD6CF2" w:rsidRPr="00FD6CF2" w:rsidRDefault="00FD6CF2" w:rsidP="00FD6CF2">
      <w:pPr>
        <w:spacing w:after="0" w:line="360" w:lineRule="auto"/>
        <w:jc w:val="both"/>
        <w:rPr>
          <w:rFonts w:ascii="Times New Roman" w:hAnsi="Times New Roman" w:cs="Times New Roman"/>
          <w:sz w:val="28"/>
          <w:szCs w:val="28"/>
          <w:lang w:val="uk-UA"/>
        </w:rPr>
      </w:pPr>
      <w:r w:rsidRPr="00FD6CF2">
        <w:rPr>
          <w:rFonts w:ascii="Times New Roman" w:hAnsi="Times New Roman" w:cs="Times New Roman"/>
          <w:sz w:val="28"/>
          <w:szCs w:val="28"/>
          <w:lang w:val="uk-UA"/>
        </w:rPr>
        <w:t>60. Харчук Р. Б. Творчість Валерія Шевчука 90-х років ХХ ст. : між модернізмом і неопозитивізмом. Сучасна українська проза : постмодерний період : навч. посіб / відп. ред. А. А. Даниленко. Київ : ВЦ «Академія», 2008. С. 52 – 68.</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61. Чамеев А. В традициях «старого доброго страха», или Об одном несерьезном жанре британской литературы. </w:t>
      </w:r>
      <w:r w:rsidR="00FD6CF2" w:rsidRPr="00FD6CF2">
        <w:rPr>
          <w:rFonts w:ascii="Times New Roman" w:hAnsi="Times New Roman" w:cs="Times New Roman"/>
          <w:i/>
          <w:sz w:val="28"/>
          <w:szCs w:val="28"/>
          <w:lang w:val="uk-UA"/>
        </w:rPr>
        <w:t>Дом с призраками: Английские готические рассказы</w:t>
      </w:r>
      <w:r w:rsidR="00FD6CF2" w:rsidRPr="00FD6CF2">
        <w:rPr>
          <w:rFonts w:ascii="Times New Roman" w:hAnsi="Times New Roman" w:cs="Times New Roman"/>
          <w:sz w:val="28"/>
          <w:szCs w:val="28"/>
          <w:lang w:val="uk-UA"/>
        </w:rPr>
        <w:t xml:space="preserve">. Санкт-Петербург : Азбука-классика, 2004. С. 5 – 18. </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62. Шевченко В. В. Еволюція жанру «химерної прози» в XXI столітті. </w:t>
      </w:r>
      <w:r w:rsidR="00FD6CF2" w:rsidRPr="00977EC1">
        <w:rPr>
          <w:rFonts w:ascii="Times New Roman" w:hAnsi="Times New Roman" w:cs="Times New Roman"/>
          <w:i/>
          <w:sz w:val="28"/>
          <w:szCs w:val="28"/>
          <w:lang w:val="uk-UA"/>
        </w:rPr>
        <w:t>Вісник Житомирського державного університету імені Івана Франка.</w:t>
      </w:r>
      <w:r w:rsidR="00FD6CF2" w:rsidRPr="00FD6CF2">
        <w:rPr>
          <w:rFonts w:ascii="Times New Roman" w:hAnsi="Times New Roman" w:cs="Times New Roman"/>
          <w:sz w:val="28"/>
          <w:szCs w:val="28"/>
          <w:lang w:val="uk-UA"/>
        </w:rPr>
        <w:t xml:space="preserve"> Філологічні науки. 2015. Вип. 2 (80). С. 297 – 301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63. Шевчук В. О.  Привид мертвого дому: Роман-квінтент. Передм. Р. Мовчан. Київ : Унів. вид-во ПУЛЬСАРИ, 2005. 600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64. Шевчук В. О. Привид мертвого дому. Мультимедийное издательство Стрельбицкого, 2018. 1002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65. Шевчук В. О. Птахи з невидимого острова. Київ : А-ба-ба-га-ла-ма-га, 2018. 384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66. Шевчук В. О. Три листки за вікном. Київ : А-ба-ба-га-ла-ма-га, 2012. 702 с. </w:t>
      </w:r>
      <w:r w:rsidR="00FD6CF2" w:rsidRPr="00FD6CF2">
        <w:rPr>
          <w:rFonts w:ascii="Times New Roman" w:hAnsi="Times New Roman" w:cs="Times New Roman"/>
          <w:sz w:val="28"/>
          <w:szCs w:val="28"/>
          <w:lang w:val="uk-UA"/>
        </w:rPr>
        <w:tab/>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67. Шевчук, В. О. Привид мертвого дому: Роман-квінтент. Передм. Р. Мовчан. Київ : Унів. вид-во ПУЛЬСАРИ, 2005. 600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68. Шевчук. В. О. Дім на горі. Київ : А-ба-ба-га-ла-ма-га, 2013. 560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69. Шелухін В. «Свобода не є подібною до випадковості». </w:t>
      </w:r>
      <w:r w:rsidR="00FD6CF2" w:rsidRPr="00FD6CF2">
        <w:rPr>
          <w:rFonts w:ascii="Times New Roman" w:hAnsi="Times New Roman" w:cs="Times New Roman"/>
          <w:sz w:val="28"/>
          <w:szCs w:val="28"/>
          <w:lang w:val="en-US"/>
        </w:rPr>
        <w:t>URL</w:t>
      </w:r>
      <w:r w:rsidR="00FD6CF2" w:rsidRPr="00FD6CF2">
        <w:rPr>
          <w:rFonts w:ascii="Times New Roman" w:hAnsi="Times New Roman" w:cs="Times New Roman"/>
          <w:sz w:val="28"/>
          <w:szCs w:val="28"/>
          <w:lang w:val="uk-UA"/>
        </w:rPr>
        <w:t xml:space="preserve"> : </w:t>
      </w:r>
      <w:hyperlink r:id="rId15" w:history="1">
        <w:r w:rsidR="00FD6CF2" w:rsidRPr="00FD6CF2">
          <w:rPr>
            <w:rStyle w:val="a7"/>
            <w:rFonts w:ascii="Times New Roman" w:hAnsi="Times New Roman" w:cs="Times New Roman"/>
            <w:sz w:val="28"/>
            <w:szCs w:val="28"/>
            <w:lang w:val="uk-UA"/>
          </w:rPr>
          <w:t>http://litakcent.com/2013/09/30/valerij-shevchuk-svoboda-ne-je-podibnoju-do-vypadkovosti/</w:t>
        </w:r>
      </w:hyperlink>
      <w:r w:rsidR="00FD6CF2" w:rsidRPr="00FD6CF2">
        <w:rPr>
          <w:rFonts w:ascii="Times New Roman" w:hAnsi="Times New Roman" w:cs="Times New Roman"/>
          <w:sz w:val="28"/>
          <w:szCs w:val="28"/>
          <w:lang w:val="uk-UA"/>
        </w:rPr>
        <w:t xml:space="preserve"> (дата звернення : 01.10.2021)</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70. Шумило Н. М. Під знаком національної самобутності/ Н. Шумило. – Київ: Задруга, 2003. – 354 с.</w:t>
      </w:r>
    </w:p>
    <w:p w:rsidR="00FD6CF2" w:rsidRPr="00FD6CF2" w:rsidRDefault="00977EC1" w:rsidP="00FD6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D6CF2" w:rsidRPr="00FD6CF2">
        <w:rPr>
          <w:rFonts w:ascii="Times New Roman" w:hAnsi="Times New Roman" w:cs="Times New Roman"/>
          <w:sz w:val="28"/>
          <w:szCs w:val="28"/>
          <w:lang w:val="uk-UA"/>
        </w:rPr>
        <w:t xml:space="preserve">71. </w:t>
      </w:r>
      <w:r w:rsidR="00FD6CF2" w:rsidRPr="00FD6CF2">
        <w:rPr>
          <w:rFonts w:ascii="Times New Roman" w:hAnsi="Times New Roman" w:cs="Times New Roman"/>
          <w:sz w:val="28"/>
          <w:szCs w:val="28"/>
        </w:rPr>
        <w:t>Юнг К.</w:t>
      </w:r>
      <w:r w:rsidR="00FD6CF2" w:rsidRPr="00FD6CF2">
        <w:rPr>
          <w:rFonts w:ascii="Times New Roman" w:hAnsi="Times New Roman" w:cs="Times New Roman"/>
          <w:sz w:val="28"/>
          <w:szCs w:val="28"/>
          <w:lang w:val="uk-UA"/>
        </w:rPr>
        <w:t xml:space="preserve"> </w:t>
      </w:r>
      <w:r w:rsidR="00FD6CF2" w:rsidRPr="00FD6CF2">
        <w:rPr>
          <w:rFonts w:ascii="Times New Roman" w:hAnsi="Times New Roman" w:cs="Times New Roman"/>
          <w:sz w:val="28"/>
          <w:szCs w:val="28"/>
        </w:rPr>
        <w:t>Г. Душа и миф. Шесть архетипов</w:t>
      </w:r>
      <w:r w:rsidR="00FD6CF2" w:rsidRPr="00FD6CF2">
        <w:rPr>
          <w:rFonts w:ascii="Times New Roman" w:hAnsi="Times New Roman" w:cs="Times New Roman"/>
          <w:sz w:val="28"/>
          <w:szCs w:val="28"/>
          <w:lang w:val="uk-UA"/>
        </w:rPr>
        <w:t>.</w:t>
      </w:r>
      <w:r w:rsidR="00FD6CF2" w:rsidRPr="00FD6CF2">
        <w:rPr>
          <w:rFonts w:ascii="Times New Roman" w:hAnsi="Times New Roman" w:cs="Times New Roman"/>
          <w:sz w:val="28"/>
          <w:szCs w:val="28"/>
        </w:rPr>
        <w:t xml:space="preserve"> </w:t>
      </w:r>
      <w:r w:rsidR="00FD6CF2" w:rsidRPr="00FD6CF2">
        <w:rPr>
          <w:rFonts w:ascii="Times New Roman" w:hAnsi="Times New Roman" w:cs="Times New Roman"/>
          <w:sz w:val="28"/>
          <w:szCs w:val="28"/>
          <w:lang w:val="uk-UA"/>
        </w:rPr>
        <w:t>П</w:t>
      </w:r>
      <w:r w:rsidR="00FD6CF2" w:rsidRPr="00FD6CF2">
        <w:rPr>
          <w:rFonts w:ascii="Times New Roman" w:hAnsi="Times New Roman" w:cs="Times New Roman"/>
          <w:sz w:val="28"/>
          <w:szCs w:val="28"/>
        </w:rPr>
        <w:t>ер. А.</w:t>
      </w:r>
      <w:r w:rsidR="00FD6CF2" w:rsidRPr="00FD6CF2">
        <w:rPr>
          <w:rFonts w:ascii="Times New Roman" w:hAnsi="Times New Roman" w:cs="Times New Roman"/>
          <w:sz w:val="28"/>
          <w:szCs w:val="28"/>
          <w:lang w:val="uk-UA"/>
        </w:rPr>
        <w:t xml:space="preserve"> </w:t>
      </w:r>
      <w:r w:rsidR="00FD6CF2" w:rsidRPr="00FD6CF2">
        <w:rPr>
          <w:rFonts w:ascii="Times New Roman" w:hAnsi="Times New Roman" w:cs="Times New Roman"/>
          <w:sz w:val="28"/>
          <w:szCs w:val="28"/>
        </w:rPr>
        <w:t>А. Спектор.  М</w:t>
      </w:r>
      <w:r w:rsidR="00FD6CF2" w:rsidRPr="00FD6CF2">
        <w:rPr>
          <w:rFonts w:ascii="Times New Roman" w:hAnsi="Times New Roman" w:cs="Times New Roman"/>
          <w:sz w:val="28"/>
          <w:szCs w:val="28"/>
          <w:lang w:val="uk-UA"/>
        </w:rPr>
        <w:t xml:space="preserve">осква </w:t>
      </w:r>
      <w:r w:rsidR="00FD6CF2" w:rsidRPr="00FD6CF2">
        <w:rPr>
          <w:rFonts w:ascii="Times New Roman" w:hAnsi="Times New Roman" w:cs="Times New Roman"/>
          <w:sz w:val="28"/>
          <w:szCs w:val="28"/>
        </w:rPr>
        <w:t>: АСТ, 2005.</w:t>
      </w:r>
      <w:r w:rsidR="00FD6CF2" w:rsidRPr="00FD6CF2">
        <w:rPr>
          <w:rFonts w:ascii="Times New Roman" w:hAnsi="Times New Roman" w:cs="Times New Roman"/>
          <w:sz w:val="28"/>
          <w:szCs w:val="28"/>
          <w:lang w:val="uk-UA"/>
        </w:rPr>
        <w:t xml:space="preserve"> </w:t>
      </w:r>
      <w:r w:rsidR="00FD6CF2" w:rsidRPr="00FD6CF2">
        <w:rPr>
          <w:rFonts w:ascii="Times New Roman" w:hAnsi="Times New Roman" w:cs="Times New Roman"/>
          <w:sz w:val="28"/>
          <w:szCs w:val="28"/>
        </w:rPr>
        <w:t xml:space="preserve"> 400 с.</w:t>
      </w:r>
    </w:p>
    <w:p w:rsidR="001F1316" w:rsidRDefault="001F1316" w:rsidP="001F1316">
      <w:pPr>
        <w:spacing w:after="0" w:line="360" w:lineRule="auto"/>
        <w:jc w:val="both"/>
        <w:rPr>
          <w:rFonts w:ascii="Times New Roman" w:hAnsi="Times New Roman" w:cs="Times New Roman"/>
          <w:sz w:val="28"/>
          <w:szCs w:val="28"/>
          <w:lang w:val="uk-UA"/>
        </w:rPr>
      </w:pPr>
    </w:p>
    <w:sectPr w:rsidR="001F1316" w:rsidSect="007B2F5E">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5EA5" w:rsidRDefault="00175EA5" w:rsidP="007B2F5E">
      <w:pPr>
        <w:spacing w:after="0" w:line="240" w:lineRule="auto"/>
      </w:pPr>
      <w:r>
        <w:separator/>
      </w:r>
    </w:p>
  </w:endnote>
  <w:endnote w:type="continuationSeparator" w:id="0">
    <w:p w:rsidR="00175EA5" w:rsidRDefault="00175EA5" w:rsidP="007B2F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ndale Sans UI">
    <w:altName w:val="Times New Roman"/>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font177">
    <w:altName w:val="MS Gothic"/>
    <w:charset w:val="80"/>
    <w:family w:val="auto"/>
    <w:pitch w:val="fixed"/>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5EA5" w:rsidRDefault="00175EA5" w:rsidP="007B2F5E">
      <w:pPr>
        <w:spacing w:after="0" w:line="240" w:lineRule="auto"/>
      </w:pPr>
      <w:r>
        <w:separator/>
      </w:r>
    </w:p>
  </w:footnote>
  <w:footnote w:type="continuationSeparator" w:id="0">
    <w:p w:rsidR="00175EA5" w:rsidRDefault="00175EA5" w:rsidP="007B2F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5277898"/>
      <w:docPartObj>
        <w:docPartGallery w:val="Page Numbers (Top of Page)"/>
        <w:docPartUnique/>
      </w:docPartObj>
    </w:sdtPr>
    <w:sdtEndPr/>
    <w:sdtContent>
      <w:p w:rsidR="00FD6CF2" w:rsidRDefault="00094EA6">
        <w:pPr>
          <w:pStyle w:val="a3"/>
          <w:jc w:val="right"/>
        </w:pPr>
        <w:r>
          <w:fldChar w:fldCharType="begin"/>
        </w:r>
        <w:r w:rsidR="00FD6CF2">
          <w:instrText>PAGE   \* MERGEFORMAT</w:instrText>
        </w:r>
        <w:r>
          <w:fldChar w:fldCharType="separate"/>
        </w:r>
        <w:r w:rsidR="0003520E">
          <w:rPr>
            <w:noProof/>
          </w:rPr>
          <w:t>23</w:t>
        </w:r>
        <w:r>
          <w:fldChar w:fldCharType="end"/>
        </w:r>
      </w:p>
    </w:sdtContent>
  </w:sdt>
  <w:p w:rsidR="00FD6CF2" w:rsidRDefault="00FD6CF2">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F2D"/>
    <w:rsid w:val="00030E9B"/>
    <w:rsid w:val="0003520E"/>
    <w:rsid w:val="000501A7"/>
    <w:rsid w:val="000636E0"/>
    <w:rsid w:val="00065392"/>
    <w:rsid w:val="00094EA6"/>
    <w:rsid w:val="001144BE"/>
    <w:rsid w:val="001469D9"/>
    <w:rsid w:val="00162C66"/>
    <w:rsid w:val="00175EA5"/>
    <w:rsid w:val="0019214A"/>
    <w:rsid w:val="001B0DDD"/>
    <w:rsid w:val="001B4F05"/>
    <w:rsid w:val="001C4CDD"/>
    <w:rsid w:val="001F1316"/>
    <w:rsid w:val="00255024"/>
    <w:rsid w:val="002A5ADE"/>
    <w:rsid w:val="002C0266"/>
    <w:rsid w:val="002C0DBA"/>
    <w:rsid w:val="002D3EE3"/>
    <w:rsid w:val="002D539D"/>
    <w:rsid w:val="00314110"/>
    <w:rsid w:val="00422B1C"/>
    <w:rsid w:val="00445B08"/>
    <w:rsid w:val="00452944"/>
    <w:rsid w:val="00454DA8"/>
    <w:rsid w:val="004625C2"/>
    <w:rsid w:val="00463412"/>
    <w:rsid w:val="004B1803"/>
    <w:rsid w:val="00511A91"/>
    <w:rsid w:val="006240D3"/>
    <w:rsid w:val="0066053A"/>
    <w:rsid w:val="0067148F"/>
    <w:rsid w:val="006733BC"/>
    <w:rsid w:val="00677BB1"/>
    <w:rsid w:val="006A7565"/>
    <w:rsid w:val="007051FB"/>
    <w:rsid w:val="007521D4"/>
    <w:rsid w:val="0076530A"/>
    <w:rsid w:val="007B2F5E"/>
    <w:rsid w:val="00804B38"/>
    <w:rsid w:val="00826F8D"/>
    <w:rsid w:val="0083782F"/>
    <w:rsid w:val="008C529B"/>
    <w:rsid w:val="008E0E86"/>
    <w:rsid w:val="00954607"/>
    <w:rsid w:val="00977EC1"/>
    <w:rsid w:val="009F08CF"/>
    <w:rsid w:val="00A55482"/>
    <w:rsid w:val="00AA3A6F"/>
    <w:rsid w:val="00AD344A"/>
    <w:rsid w:val="00AE7B66"/>
    <w:rsid w:val="00B64D60"/>
    <w:rsid w:val="00B72F2D"/>
    <w:rsid w:val="00B97F47"/>
    <w:rsid w:val="00BB10C6"/>
    <w:rsid w:val="00BE0943"/>
    <w:rsid w:val="00BE3945"/>
    <w:rsid w:val="00BF3BAE"/>
    <w:rsid w:val="00C10985"/>
    <w:rsid w:val="00C62B26"/>
    <w:rsid w:val="00C97C1F"/>
    <w:rsid w:val="00CA1EFF"/>
    <w:rsid w:val="00CC5138"/>
    <w:rsid w:val="00D0356F"/>
    <w:rsid w:val="00D60AAE"/>
    <w:rsid w:val="00D91FA1"/>
    <w:rsid w:val="00DA0018"/>
    <w:rsid w:val="00DB617E"/>
    <w:rsid w:val="00DE5015"/>
    <w:rsid w:val="00E06770"/>
    <w:rsid w:val="00E43A70"/>
    <w:rsid w:val="00E91FAC"/>
    <w:rsid w:val="00FA05D1"/>
    <w:rsid w:val="00FA4CFB"/>
    <w:rsid w:val="00FC4935"/>
    <w:rsid w:val="00FD4251"/>
    <w:rsid w:val="00FD6C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7C606CAB-0246-45BD-B8FF-65AB34E5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textrun">
    <w:name w:val="normaltextrun"/>
    <w:basedOn w:val="a0"/>
    <w:rsid w:val="0019214A"/>
  </w:style>
  <w:style w:type="character" w:customStyle="1" w:styleId="eop">
    <w:name w:val="eop"/>
    <w:basedOn w:val="a0"/>
    <w:rsid w:val="0019214A"/>
  </w:style>
  <w:style w:type="paragraph" w:styleId="a3">
    <w:name w:val="header"/>
    <w:basedOn w:val="a"/>
    <w:link w:val="a4"/>
    <w:uiPriority w:val="99"/>
    <w:unhideWhenUsed/>
    <w:rsid w:val="007B2F5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B2F5E"/>
  </w:style>
  <w:style w:type="paragraph" w:styleId="a5">
    <w:name w:val="footer"/>
    <w:basedOn w:val="a"/>
    <w:link w:val="a6"/>
    <w:uiPriority w:val="99"/>
    <w:unhideWhenUsed/>
    <w:rsid w:val="007B2F5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B2F5E"/>
  </w:style>
  <w:style w:type="character" w:styleId="a7">
    <w:name w:val="Hyperlink"/>
    <w:basedOn w:val="a0"/>
    <w:uiPriority w:val="99"/>
    <w:unhideWhenUsed/>
    <w:rsid w:val="00FD6CF2"/>
    <w:rPr>
      <w:color w:val="0000FF" w:themeColor="hyperlink"/>
      <w:u w:val="single"/>
    </w:rPr>
  </w:style>
  <w:style w:type="character" w:styleId="a8">
    <w:name w:val="FollowedHyperlink"/>
    <w:basedOn w:val="a0"/>
    <w:uiPriority w:val="99"/>
    <w:semiHidden/>
    <w:unhideWhenUsed/>
    <w:rsid w:val="00977EC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5169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tyvo.org.ua/authors/Veschykova_Olena/Naratyvni_stratehii_mistychnoho_u_khudozhnomu_tvori_na_materiali_prozy_VShevchuka_HPahutiak_VDanylen/" TargetMode="External"/><Relationship Id="rId13" Type="http://schemas.openxmlformats.org/officeDocument/2006/relationships/hyperlink" Target="https://chtyvo.org.ua/authors/Kurylenko_Dana/Zhanrovostylova_polifoniia_prozy_kin_5070-kh_rr_KhKh_st_na_prykladi_romanu_O_Ilchenka_Kozatskomu_ro/"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dspace.wunu.edu.ua/bitstream/316497/2925/1/bodnar%20dis.pdf" TargetMode="External"/><Relationship Id="rId12" Type="http://schemas.openxmlformats.org/officeDocument/2006/relationships/hyperlink" Target="http://nbuv.gov.ua/UJRN/Vg_2010_20_1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litakcent.com/2010/07/01/valerij-shevchuk-perekljuchennja-dajut-zmohu-postijno-onovljuvatysja/" TargetMode="External"/><Relationship Id="rId5" Type="http://schemas.openxmlformats.org/officeDocument/2006/relationships/footnotes" Target="footnotes.xml"/><Relationship Id="rId15" Type="http://schemas.openxmlformats.org/officeDocument/2006/relationships/hyperlink" Target="http://litakcent.com/2013/09/30/valerij-shevchuk-svoboda-ne-je-podibnoju-do-vypadkovosti/" TargetMode="External"/><Relationship Id="rId10" Type="http://schemas.openxmlformats.org/officeDocument/2006/relationships/hyperlink" Target="http://ekmair.ukma.edu.ua/bitstream/handle/123456789/9070/Hryshchenko_Dysertatsiia.pdf?sequence=1&amp;isAllowed=y" TargetMode="External"/><Relationship Id="rId4" Type="http://schemas.openxmlformats.org/officeDocument/2006/relationships/webSettings" Target="webSettings.xml"/><Relationship Id="rId9" Type="http://schemas.openxmlformats.org/officeDocument/2006/relationships/hyperlink" Target="http://do.gendocs.ru/docs/index-299215.html" TargetMode="External"/><Relationship Id="rId14" Type="http://schemas.openxmlformats.org/officeDocument/2006/relationships/hyperlink" Target="http://dspace.wunu.edu.ua/jspui/handle/316497/157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2BFA16-ACB8-4878-B171-0DD87BB44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5629</Words>
  <Characters>32091</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37645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Sasha</dc:creator>
  <cp:lastModifiedBy>libonu</cp:lastModifiedBy>
  <cp:revision>2</cp:revision>
  <dcterms:created xsi:type="dcterms:W3CDTF">2022-09-19T07:21:00Z</dcterms:created>
  <dcterms:modified xsi:type="dcterms:W3CDTF">2022-09-19T07:21:00Z</dcterms:modified>
</cp:coreProperties>
</file>