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0CA" w:rsidRPr="00BC4334" w:rsidRDefault="00A660CA" w:rsidP="00BC4334">
      <w:pPr>
        <w:spacing w:line="360" w:lineRule="auto"/>
        <w:jc w:val="center"/>
        <w:rPr>
          <w:rFonts w:ascii="Times New Roman" w:hAnsi="Times New Roman"/>
          <w:sz w:val="28"/>
          <w:szCs w:val="28"/>
        </w:rPr>
      </w:pPr>
      <w:r w:rsidRPr="00BC4334">
        <w:rPr>
          <w:rFonts w:ascii="Times New Roman" w:hAnsi="Times New Roman"/>
          <w:sz w:val="28"/>
          <w:szCs w:val="28"/>
        </w:rPr>
        <w:t>ОДЕСЬКИЙ НАЦІОНАЛЬНИЙ УНІВЕРСИТЕТ ІМЕНІ І.І.МЕЧНИКОВА</w:t>
      </w:r>
    </w:p>
    <w:p w:rsidR="00A660CA" w:rsidRPr="00BC4334" w:rsidRDefault="00A660CA" w:rsidP="00BC4334">
      <w:pPr>
        <w:spacing w:line="360" w:lineRule="auto"/>
        <w:jc w:val="center"/>
        <w:rPr>
          <w:rFonts w:ascii="Times New Roman" w:hAnsi="Times New Roman"/>
          <w:sz w:val="28"/>
          <w:szCs w:val="28"/>
        </w:rPr>
      </w:pPr>
      <w:r w:rsidRPr="00BC4334">
        <w:rPr>
          <w:rFonts w:ascii="Times New Roman" w:hAnsi="Times New Roman"/>
          <w:sz w:val="28"/>
          <w:szCs w:val="28"/>
        </w:rPr>
        <w:t>Економіко-правовий факультет</w:t>
      </w:r>
    </w:p>
    <w:p w:rsidR="00A660CA" w:rsidRPr="00BC4334" w:rsidRDefault="00A660CA" w:rsidP="00BC4334">
      <w:pPr>
        <w:spacing w:line="360" w:lineRule="auto"/>
        <w:jc w:val="center"/>
        <w:rPr>
          <w:rFonts w:ascii="Times New Roman" w:hAnsi="Times New Roman"/>
          <w:sz w:val="28"/>
          <w:szCs w:val="28"/>
        </w:rPr>
      </w:pPr>
      <w:r w:rsidRPr="00BC4334">
        <w:rPr>
          <w:rFonts w:ascii="Times New Roman" w:hAnsi="Times New Roman"/>
          <w:sz w:val="28"/>
          <w:szCs w:val="28"/>
        </w:rPr>
        <w:t>Кафедра адміністративного та господарського права</w:t>
      </w:r>
    </w:p>
    <w:p w:rsidR="00A660CA" w:rsidRPr="00BC4334" w:rsidRDefault="00A660CA" w:rsidP="00BC4334">
      <w:pPr>
        <w:spacing w:line="360" w:lineRule="auto"/>
        <w:jc w:val="center"/>
        <w:rPr>
          <w:rFonts w:ascii="Times New Roman" w:hAnsi="Times New Roman"/>
          <w:b/>
          <w:sz w:val="28"/>
          <w:szCs w:val="28"/>
        </w:rPr>
      </w:pPr>
    </w:p>
    <w:p w:rsidR="00A660CA" w:rsidRPr="00BC4334" w:rsidRDefault="00A660CA" w:rsidP="00BC4334">
      <w:pPr>
        <w:jc w:val="center"/>
        <w:rPr>
          <w:rFonts w:ascii="Times New Roman" w:hAnsi="Times New Roman"/>
          <w:b/>
          <w:sz w:val="28"/>
          <w:szCs w:val="28"/>
        </w:rPr>
      </w:pPr>
    </w:p>
    <w:p w:rsidR="00A660CA" w:rsidRPr="00BC4334" w:rsidRDefault="00A660CA" w:rsidP="001729EB">
      <w:pPr>
        <w:spacing w:line="360" w:lineRule="auto"/>
        <w:ind w:firstLineChars="1100" w:firstLine="31680"/>
        <w:rPr>
          <w:rFonts w:ascii="Times New Roman" w:hAnsi="Times New Roman"/>
          <w:b/>
          <w:sz w:val="28"/>
          <w:szCs w:val="28"/>
        </w:rPr>
      </w:pPr>
      <w:r>
        <w:rPr>
          <w:rFonts w:ascii="Times New Roman" w:hAnsi="Times New Roman"/>
          <w:b/>
          <w:sz w:val="28"/>
          <w:szCs w:val="28"/>
          <w:lang w:val="uk-UA"/>
        </w:rPr>
        <w:t xml:space="preserve">        </w:t>
      </w:r>
      <w:r w:rsidRPr="00BC4334">
        <w:rPr>
          <w:rFonts w:ascii="Times New Roman" w:hAnsi="Times New Roman"/>
          <w:b/>
          <w:sz w:val="28"/>
          <w:szCs w:val="28"/>
        </w:rPr>
        <w:t>Кваліфікаційна робота</w:t>
      </w:r>
    </w:p>
    <w:p w:rsidR="00A660CA" w:rsidRPr="00BC4334" w:rsidRDefault="00A660CA" w:rsidP="00BC4334">
      <w:pPr>
        <w:tabs>
          <w:tab w:val="center" w:pos="4819"/>
          <w:tab w:val="right" w:pos="8505"/>
        </w:tabs>
        <w:spacing w:line="360" w:lineRule="auto"/>
        <w:jc w:val="center"/>
        <w:rPr>
          <w:rFonts w:ascii="Times New Roman" w:hAnsi="Times New Roman"/>
          <w:sz w:val="28"/>
          <w:szCs w:val="28"/>
        </w:rPr>
      </w:pPr>
      <w:r w:rsidRPr="00BC4334">
        <w:rPr>
          <w:rFonts w:ascii="Times New Roman" w:hAnsi="Times New Roman"/>
          <w:sz w:val="28"/>
          <w:szCs w:val="28"/>
        </w:rPr>
        <w:t>на здобуття ступеня вищої освіти «магістр»</w:t>
      </w:r>
    </w:p>
    <w:p w:rsidR="00A660CA" w:rsidRPr="00BC4334" w:rsidRDefault="00A660CA" w:rsidP="00BC4334">
      <w:pPr>
        <w:tabs>
          <w:tab w:val="right" w:pos="9355"/>
        </w:tabs>
        <w:jc w:val="center"/>
        <w:rPr>
          <w:rFonts w:ascii="Times New Roman" w:hAnsi="Times New Roman"/>
          <w:b/>
          <w:sz w:val="28"/>
          <w:szCs w:val="28"/>
        </w:rPr>
      </w:pPr>
      <w:r w:rsidRPr="00BC4334">
        <w:rPr>
          <w:rFonts w:ascii="Times New Roman" w:hAnsi="Times New Roman"/>
          <w:b/>
          <w:bCs/>
          <w:sz w:val="28"/>
          <w:szCs w:val="28"/>
        </w:rPr>
        <w:t>«</w:t>
      </w:r>
      <w:r w:rsidRPr="00BC4334">
        <w:rPr>
          <w:rFonts w:ascii="Times New Roman" w:hAnsi="Times New Roman"/>
          <w:b/>
          <w:bCs/>
          <w:sz w:val="28"/>
          <w:szCs w:val="28"/>
          <w:lang w:val="uk-UA"/>
        </w:rPr>
        <w:t>Мета і завдання адміністративного права в сучасній системі права України</w:t>
      </w:r>
      <w:r w:rsidRPr="00BC4334">
        <w:rPr>
          <w:rFonts w:ascii="Times New Roman" w:hAnsi="Times New Roman"/>
          <w:b/>
          <w:sz w:val="28"/>
        </w:rPr>
        <w:t>»</w:t>
      </w:r>
    </w:p>
    <w:p w:rsidR="00A660CA" w:rsidRPr="00BC4334" w:rsidRDefault="00A660CA" w:rsidP="00BC4334">
      <w:pPr>
        <w:tabs>
          <w:tab w:val="right" w:pos="9355"/>
        </w:tabs>
        <w:jc w:val="center"/>
        <w:rPr>
          <w:rFonts w:ascii="Times New Roman" w:hAnsi="Times New Roman"/>
          <w:b/>
          <w:sz w:val="28"/>
          <w:szCs w:val="28"/>
        </w:rPr>
      </w:pPr>
      <w:r w:rsidRPr="00BC4334">
        <w:rPr>
          <w:rFonts w:ascii="Times New Roman" w:hAnsi="Times New Roman"/>
          <w:b/>
          <w:sz w:val="28"/>
          <w:szCs w:val="28"/>
        </w:rPr>
        <w:t>«The purpose and tasks of administrative law in the modern legal system of Ukraine»</w:t>
      </w:r>
    </w:p>
    <w:p w:rsidR="00A660CA" w:rsidRPr="00BC4334" w:rsidRDefault="00A660CA" w:rsidP="00BC4334">
      <w:pPr>
        <w:tabs>
          <w:tab w:val="right" w:pos="9355"/>
        </w:tabs>
        <w:spacing w:line="360" w:lineRule="auto"/>
        <w:jc w:val="center"/>
        <w:rPr>
          <w:rFonts w:ascii="Times New Roman" w:hAnsi="Times New Roman"/>
          <w:sz w:val="28"/>
          <w:szCs w:val="28"/>
        </w:rPr>
      </w:pPr>
    </w:p>
    <w:p w:rsidR="00A660CA" w:rsidRPr="00BC4334" w:rsidRDefault="00A660CA" w:rsidP="00BC4334">
      <w:pPr>
        <w:tabs>
          <w:tab w:val="right" w:pos="9355"/>
        </w:tabs>
        <w:spacing w:line="360" w:lineRule="auto"/>
        <w:jc w:val="center"/>
        <w:rPr>
          <w:rFonts w:ascii="Times New Roman" w:hAnsi="Times New Roman"/>
          <w:sz w:val="28"/>
          <w:szCs w:val="28"/>
        </w:rPr>
      </w:pPr>
    </w:p>
    <w:p w:rsidR="00A660CA" w:rsidRPr="00BC4334" w:rsidRDefault="00A660CA" w:rsidP="00BC4334">
      <w:pPr>
        <w:spacing w:line="360" w:lineRule="auto"/>
        <w:ind w:left="3119"/>
        <w:rPr>
          <w:rFonts w:ascii="Times New Roman" w:hAnsi="Times New Roman"/>
          <w:sz w:val="28"/>
          <w:szCs w:val="28"/>
        </w:rPr>
      </w:pPr>
      <w:r w:rsidRPr="00BC4334">
        <w:rPr>
          <w:rFonts w:ascii="Times New Roman" w:hAnsi="Times New Roman"/>
          <w:sz w:val="28"/>
          <w:szCs w:val="28"/>
        </w:rPr>
        <w:t>Викона</w:t>
      </w:r>
      <w:r w:rsidRPr="00BC4334">
        <w:rPr>
          <w:rFonts w:ascii="Times New Roman" w:hAnsi="Times New Roman"/>
          <w:sz w:val="28"/>
          <w:szCs w:val="28"/>
          <w:lang w:val="uk-UA"/>
        </w:rPr>
        <w:t>в</w:t>
      </w:r>
      <w:r w:rsidRPr="00BC4334">
        <w:rPr>
          <w:rFonts w:ascii="Times New Roman" w:hAnsi="Times New Roman"/>
          <w:sz w:val="28"/>
          <w:szCs w:val="28"/>
        </w:rPr>
        <w:t>: здобувач денної форми навчання</w:t>
      </w:r>
    </w:p>
    <w:p w:rsidR="00A660CA" w:rsidRPr="00BC4334" w:rsidRDefault="00A660CA" w:rsidP="00BC4334">
      <w:pPr>
        <w:spacing w:line="360" w:lineRule="auto"/>
        <w:ind w:left="3119"/>
        <w:rPr>
          <w:rFonts w:ascii="Times New Roman" w:hAnsi="Times New Roman"/>
          <w:sz w:val="28"/>
          <w:szCs w:val="28"/>
        </w:rPr>
      </w:pPr>
      <w:r w:rsidRPr="00BC4334">
        <w:rPr>
          <w:rFonts w:ascii="Times New Roman" w:hAnsi="Times New Roman"/>
          <w:sz w:val="28"/>
          <w:szCs w:val="28"/>
        </w:rPr>
        <w:t>спеціальності 081 Право</w:t>
      </w:r>
    </w:p>
    <w:p w:rsidR="00A660CA" w:rsidRPr="00BC4334" w:rsidRDefault="00A660CA" w:rsidP="00BC4334">
      <w:pPr>
        <w:spacing w:line="360" w:lineRule="auto"/>
        <w:ind w:firstLine="3119"/>
        <w:rPr>
          <w:rFonts w:ascii="Times New Roman" w:hAnsi="Times New Roman"/>
          <w:sz w:val="28"/>
          <w:szCs w:val="28"/>
        </w:rPr>
      </w:pPr>
      <w:r w:rsidRPr="00BC4334">
        <w:rPr>
          <w:rFonts w:ascii="Times New Roman" w:hAnsi="Times New Roman"/>
          <w:sz w:val="28"/>
          <w:szCs w:val="28"/>
        </w:rPr>
        <w:t>Освітня програма Право</w:t>
      </w:r>
    </w:p>
    <w:p w:rsidR="00A660CA" w:rsidRPr="00BC4334" w:rsidRDefault="00A660CA" w:rsidP="00BC4334">
      <w:pPr>
        <w:spacing w:line="360" w:lineRule="auto"/>
        <w:ind w:firstLine="3119"/>
        <w:rPr>
          <w:rFonts w:ascii="Times New Roman" w:hAnsi="Times New Roman"/>
          <w:sz w:val="28"/>
          <w:szCs w:val="28"/>
        </w:rPr>
      </w:pPr>
      <w:r w:rsidRPr="00BC4334">
        <w:rPr>
          <w:rFonts w:ascii="Times New Roman" w:hAnsi="Times New Roman"/>
          <w:sz w:val="28"/>
          <w:szCs w:val="28"/>
          <w:lang w:val="ru-RU"/>
        </w:rPr>
        <w:t>Копищик К</w:t>
      </w:r>
      <w:r w:rsidRPr="00BC4334">
        <w:rPr>
          <w:rFonts w:ascii="Times New Roman" w:hAnsi="Times New Roman"/>
          <w:sz w:val="28"/>
          <w:szCs w:val="28"/>
          <w:lang w:val="uk-UA"/>
        </w:rPr>
        <w:t>іріл Ігорович</w:t>
      </w:r>
      <w:r w:rsidRPr="00BC4334">
        <w:rPr>
          <w:rFonts w:ascii="Times New Roman" w:hAnsi="Times New Roman"/>
          <w:sz w:val="28"/>
          <w:szCs w:val="28"/>
        </w:rPr>
        <w:t xml:space="preserve"> </w:t>
      </w:r>
    </w:p>
    <w:p w:rsidR="00A660CA" w:rsidRPr="00BC4334" w:rsidRDefault="00A660CA" w:rsidP="00BC4334">
      <w:pPr>
        <w:spacing w:line="360" w:lineRule="auto"/>
        <w:ind w:left="3119"/>
        <w:rPr>
          <w:rFonts w:ascii="Times New Roman" w:hAnsi="Times New Roman"/>
          <w:sz w:val="28"/>
          <w:szCs w:val="28"/>
        </w:rPr>
      </w:pPr>
    </w:p>
    <w:p w:rsidR="00A660CA" w:rsidRPr="00BC4334" w:rsidRDefault="00A660CA" w:rsidP="00BC4334">
      <w:pPr>
        <w:spacing w:line="360" w:lineRule="auto"/>
        <w:ind w:left="3119"/>
        <w:rPr>
          <w:rFonts w:ascii="Times New Roman" w:hAnsi="Times New Roman"/>
          <w:sz w:val="28"/>
          <w:szCs w:val="28"/>
        </w:rPr>
      </w:pPr>
      <w:r w:rsidRPr="00BC4334">
        <w:rPr>
          <w:rFonts w:ascii="Times New Roman" w:hAnsi="Times New Roman"/>
          <w:sz w:val="28"/>
          <w:szCs w:val="28"/>
        </w:rPr>
        <w:t xml:space="preserve">Керівник:   к.ю.н., доц. </w:t>
      </w:r>
      <w:r w:rsidRPr="00BC4334">
        <w:rPr>
          <w:rFonts w:ascii="Times New Roman" w:hAnsi="Times New Roman"/>
          <w:sz w:val="28"/>
          <w:szCs w:val="28"/>
          <w:lang w:val="uk-UA"/>
        </w:rPr>
        <w:t>Білик</w:t>
      </w:r>
      <w:r w:rsidRPr="00BC4334">
        <w:rPr>
          <w:rFonts w:ascii="Times New Roman" w:hAnsi="Times New Roman"/>
          <w:sz w:val="28"/>
          <w:szCs w:val="28"/>
        </w:rPr>
        <w:t xml:space="preserve"> </w:t>
      </w:r>
      <w:r w:rsidRPr="00BC4334">
        <w:rPr>
          <w:rFonts w:ascii="Times New Roman" w:hAnsi="Times New Roman"/>
          <w:sz w:val="28"/>
          <w:szCs w:val="28"/>
          <w:lang w:val="uk-UA"/>
        </w:rPr>
        <w:t>П</w:t>
      </w:r>
      <w:r w:rsidRPr="00BC4334">
        <w:rPr>
          <w:rFonts w:ascii="Times New Roman" w:hAnsi="Times New Roman"/>
          <w:sz w:val="28"/>
          <w:szCs w:val="28"/>
        </w:rPr>
        <w:t>.</w:t>
      </w:r>
      <w:r w:rsidRPr="00BC4334">
        <w:rPr>
          <w:rFonts w:ascii="Times New Roman" w:hAnsi="Times New Roman"/>
          <w:sz w:val="28"/>
          <w:szCs w:val="28"/>
          <w:lang w:val="uk-UA"/>
        </w:rPr>
        <w:t>П</w:t>
      </w:r>
      <w:r w:rsidRPr="00BC4334">
        <w:rPr>
          <w:rFonts w:ascii="Times New Roman" w:hAnsi="Times New Roman"/>
          <w:sz w:val="28"/>
          <w:szCs w:val="28"/>
        </w:rPr>
        <w:t xml:space="preserve">._____       </w:t>
      </w:r>
    </w:p>
    <w:p w:rsidR="00A660CA" w:rsidRPr="00BC4334" w:rsidRDefault="00A660CA" w:rsidP="00BC4334">
      <w:pPr>
        <w:tabs>
          <w:tab w:val="left" w:pos="6816"/>
        </w:tabs>
        <w:spacing w:line="360" w:lineRule="auto"/>
        <w:ind w:left="3119"/>
        <w:rPr>
          <w:rFonts w:ascii="Times New Roman" w:hAnsi="Times New Roman"/>
          <w:sz w:val="28"/>
          <w:szCs w:val="28"/>
        </w:rPr>
      </w:pPr>
      <w:r w:rsidRPr="00BC4334">
        <w:rPr>
          <w:rFonts w:ascii="Times New Roman" w:hAnsi="Times New Roman"/>
          <w:sz w:val="28"/>
          <w:szCs w:val="28"/>
        </w:rPr>
        <w:t xml:space="preserve">Рецензент: д.ю.н., проф. </w:t>
      </w:r>
      <w:r w:rsidRPr="00BC4334">
        <w:rPr>
          <w:rFonts w:ascii="Times New Roman" w:hAnsi="Times New Roman"/>
          <w:sz w:val="28"/>
          <w:szCs w:val="28"/>
          <w:lang w:val="uk-UA"/>
        </w:rPr>
        <w:t>Гаран</w:t>
      </w:r>
      <w:r w:rsidRPr="00BC4334">
        <w:rPr>
          <w:rFonts w:ascii="Times New Roman" w:hAnsi="Times New Roman"/>
          <w:sz w:val="28"/>
          <w:szCs w:val="28"/>
        </w:rPr>
        <w:t xml:space="preserve"> </w:t>
      </w:r>
      <w:r w:rsidRPr="00BC4334">
        <w:rPr>
          <w:rFonts w:ascii="Times New Roman" w:hAnsi="Times New Roman"/>
          <w:sz w:val="28"/>
          <w:szCs w:val="28"/>
          <w:lang w:val="uk-UA"/>
        </w:rPr>
        <w:t>О</w:t>
      </w:r>
      <w:r w:rsidRPr="00BC4334">
        <w:rPr>
          <w:rFonts w:ascii="Times New Roman" w:hAnsi="Times New Roman"/>
          <w:sz w:val="28"/>
          <w:szCs w:val="28"/>
        </w:rPr>
        <w:t xml:space="preserve">.В.                       </w:t>
      </w:r>
    </w:p>
    <w:p w:rsidR="00A660CA" w:rsidRPr="00BC4334" w:rsidRDefault="00A660CA" w:rsidP="00BC4334">
      <w:pPr>
        <w:tabs>
          <w:tab w:val="left" w:pos="5245"/>
          <w:tab w:val="right" w:pos="9355"/>
        </w:tabs>
        <w:spacing w:before="120"/>
        <w:rPr>
          <w:rFonts w:ascii="Times New Roman" w:hAnsi="Times New Roman"/>
          <w:sz w:val="28"/>
          <w:szCs w:val="28"/>
        </w:rPr>
      </w:pPr>
      <w:r w:rsidRPr="00BC4334">
        <w:rPr>
          <w:rFonts w:ascii="Times New Roman" w:hAnsi="Times New Roman"/>
          <w:sz w:val="28"/>
          <w:szCs w:val="28"/>
        </w:rPr>
        <w:t xml:space="preserve">         </w:t>
      </w:r>
    </w:p>
    <w:p w:rsidR="00A660CA" w:rsidRPr="00BC4334" w:rsidRDefault="00A660CA" w:rsidP="00BC4334">
      <w:pPr>
        <w:tabs>
          <w:tab w:val="left" w:pos="5245"/>
          <w:tab w:val="right" w:pos="9355"/>
        </w:tabs>
        <w:spacing w:before="120"/>
        <w:rPr>
          <w:rFonts w:ascii="Times New Roman" w:hAnsi="Times New Roman"/>
          <w:sz w:val="28"/>
          <w:szCs w:val="28"/>
        </w:rPr>
      </w:pPr>
      <w:r w:rsidRPr="00BC4334">
        <w:rPr>
          <w:rFonts w:ascii="Times New Roman" w:hAnsi="Times New Roman"/>
          <w:sz w:val="28"/>
          <w:szCs w:val="28"/>
        </w:rPr>
        <w:t xml:space="preserve">              </w:t>
      </w:r>
    </w:p>
    <w:tbl>
      <w:tblPr>
        <w:tblW w:w="9870" w:type="dxa"/>
        <w:tblLayout w:type="fixed"/>
        <w:tblCellMar>
          <w:left w:w="115" w:type="dxa"/>
          <w:right w:w="115" w:type="dxa"/>
        </w:tblCellMar>
        <w:tblLook w:val="0000"/>
      </w:tblPr>
      <w:tblGrid>
        <w:gridCol w:w="5084"/>
        <w:gridCol w:w="4786"/>
      </w:tblGrid>
      <w:tr w:rsidR="00A660CA" w:rsidRPr="00BC4334" w:rsidTr="00942CFA">
        <w:trPr>
          <w:trHeight w:val="2769"/>
        </w:trPr>
        <w:tc>
          <w:tcPr>
            <w:tcW w:w="5084" w:type="dxa"/>
          </w:tcPr>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Рекомендовано до захисту:</w:t>
            </w:r>
          </w:p>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Протокол засідання кафедри</w:t>
            </w:r>
          </w:p>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 ___   від ____.____. 20___ р.</w:t>
            </w:r>
          </w:p>
          <w:p w:rsidR="00A660CA" w:rsidRPr="00BC4334" w:rsidRDefault="00A660CA" w:rsidP="00942CFA">
            <w:pPr>
              <w:spacing w:line="276" w:lineRule="auto"/>
              <w:rPr>
                <w:rFonts w:ascii="Times New Roman" w:hAnsi="Times New Roman"/>
                <w:sz w:val="28"/>
                <w:szCs w:val="28"/>
              </w:rPr>
            </w:pPr>
          </w:p>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Завідувач кафедри</w:t>
            </w:r>
          </w:p>
          <w:p w:rsidR="00A660CA" w:rsidRPr="00BC4334" w:rsidRDefault="00A660CA" w:rsidP="00942CFA">
            <w:pPr>
              <w:tabs>
                <w:tab w:val="left" w:pos="1168"/>
                <w:tab w:val="left" w:pos="3861"/>
              </w:tabs>
              <w:spacing w:line="276" w:lineRule="auto"/>
              <w:rPr>
                <w:rFonts w:ascii="Times New Roman" w:hAnsi="Times New Roman"/>
                <w:sz w:val="28"/>
                <w:szCs w:val="28"/>
                <w:u w:val="single"/>
              </w:rPr>
            </w:pPr>
            <w:r w:rsidRPr="00BC4334">
              <w:rPr>
                <w:rFonts w:ascii="Times New Roman" w:hAnsi="Times New Roman"/>
                <w:sz w:val="28"/>
                <w:szCs w:val="28"/>
                <w:u w:val="single"/>
              </w:rPr>
              <w:tab/>
            </w:r>
            <w:r w:rsidRPr="00BC4334">
              <w:rPr>
                <w:rFonts w:ascii="Times New Roman" w:hAnsi="Times New Roman"/>
                <w:sz w:val="28"/>
                <w:szCs w:val="28"/>
              </w:rPr>
              <w:t xml:space="preserve"> </w:t>
            </w:r>
            <w:r w:rsidRPr="00BC4334">
              <w:rPr>
                <w:rFonts w:ascii="Times New Roman" w:hAnsi="Times New Roman"/>
                <w:sz w:val="28"/>
                <w:szCs w:val="28"/>
                <w:u w:val="single"/>
              </w:rPr>
              <w:t>Олександр МИКОЛЕНКО</w:t>
            </w:r>
          </w:p>
          <w:p w:rsidR="00A660CA" w:rsidRPr="00BC4334" w:rsidRDefault="00A660CA" w:rsidP="00942CFA">
            <w:pPr>
              <w:tabs>
                <w:tab w:val="left" w:pos="284"/>
                <w:tab w:val="left" w:pos="1767"/>
              </w:tabs>
              <w:spacing w:line="276" w:lineRule="auto"/>
              <w:rPr>
                <w:rFonts w:ascii="Times New Roman" w:hAnsi="Times New Roman"/>
              </w:rPr>
            </w:pPr>
            <w:r w:rsidRPr="00BC4334">
              <w:rPr>
                <w:rFonts w:ascii="Times New Roman" w:hAnsi="Times New Roman"/>
                <w:sz w:val="28"/>
                <w:szCs w:val="28"/>
              </w:rPr>
              <w:t xml:space="preserve">     </w:t>
            </w:r>
            <w:r w:rsidRPr="00BC4334">
              <w:rPr>
                <w:rFonts w:ascii="Times New Roman" w:hAnsi="Times New Roman"/>
              </w:rPr>
              <w:t>(підпис)</w:t>
            </w:r>
            <w:r w:rsidRPr="00BC4334">
              <w:rPr>
                <w:rFonts w:ascii="Times New Roman" w:hAnsi="Times New Roman"/>
              </w:rPr>
              <w:tab/>
              <w:t xml:space="preserve">           (прізвище, ім’я)</w:t>
            </w:r>
          </w:p>
        </w:tc>
        <w:tc>
          <w:tcPr>
            <w:tcW w:w="4786" w:type="dxa"/>
          </w:tcPr>
          <w:p w:rsidR="00A660CA" w:rsidRPr="00BC4334" w:rsidRDefault="00A660CA" w:rsidP="00942CFA">
            <w:pPr>
              <w:tabs>
                <w:tab w:val="right" w:pos="4462"/>
              </w:tabs>
              <w:spacing w:line="276" w:lineRule="auto"/>
              <w:rPr>
                <w:rFonts w:ascii="Times New Roman" w:hAnsi="Times New Roman"/>
                <w:sz w:val="28"/>
                <w:szCs w:val="28"/>
              </w:rPr>
            </w:pPr>
            <w:r w:rsidRPr="00BC4334">
              <w:rPr>
                <w:rFonts w:ascii="Times New Roman" w:hAnsi="Times New Roman"/>
                <w:sz w:val="28"/>
                <w:szCs w:val="28"/>
              </w:rPr>
              <w:t xml:space="preserve">Захищено на засіданні ЕК № </w:t>
            </w:r>
          </w:p>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протокол № ___від ____.___.20___ р.</w:t>
            </w:r>
          </w:p>
          <w:p w:rsidR="00A660CA" w:rsidRPr="00BC4334" w:rsidRDefault="00A660CA" w:rsidP="00942CFA">
            <w:pPr>
              <w:tabs>
                <w:tab w:val="right" w:pos="4462"/>
              </w:tabs>
              <w:spacing w:line="276" w:lineRule="auto"/>
              <w:rPr>
                <w:rFonts w:ascii="Times New Roman" w:hAnsi="Times New Roman"/>
                <w:sz w:val="28"/>
                <w:szCs w:val="28"/>
              </w:rPr>
            </w:pPr>
            <w:r w:rsidRPr="00BC4334">
              <w:rPr>
                <w:rFonts w:ascii="Times New Roman" w:hAnsi="Times New Roman"/>
                <w:sz w:val="28"/>
                <w:szCs w:val="28"/>
              </w:rPr>
              <w:t>Оцінка______________/___</w:t>
            </w:r>
            <w:r w:rsidRPr="00BC4334">
              <w:rPr>
                <w:rFonts w:ascii="Times New Roman" w:hAnsi="Times New Roman"/>
                <w:sz w:val="28"/>
                <w:szCs w:val="28"/>
              </w:rPr>
              <w:tab/>
              <w:t>___/_____</w:t>
            </w:r>
          </w:p>
          <w:p w:rsidR="00A660CA" w:rsidRPr="00BC4334" w:rsidRDefault="00A660CA" w:rsidP="00942CFA">
            <w:pPr>
              <w:spacing w:line="276" w:lineRule="auto"/>
              <w:jc w:val="center"/>
              <w:rPr>
                <w:rFonts w:ascii="Times New Roman" w:hAnsi="Times New Roman"/>
              </w:rPr>
            </w:pPr>
            <w:r w:rsidRPr="00BC4334">
              <w:rPr>
                <w:rFonts w:ascii="Times New Roman" w:hAnsi="Times New Roman"/>
              </w:rPr>
              <w:t>(за національною шкалою/шкалою ЕСТS/ бали)</w:t>
            </w:r>
          </w:p>
          <w:p w:rsidR="00A660CA" w:rsidRPr="00BC4334" w:rsidRDefault="00A660CA" w:rsidP="00942CFA">
            <w:pPr>
              <w:spacing w:line="276" w:lineRule="auto"/>
              <w:rPr>
                <w:rFonts w:ascii="Times New Roman" w:hAnsi="Times New Roman"/>
                <w:sz w:val="28"/>
                <w:szCs w:val="28"/>
              </w:rPr>
            </w:pPr>
            <w:r w:rsidRPr="00BC4334">
              <w:rPr>
                <w:rFonts w:ascii="Times New Roman" w:hAnsi="Times New Roman"/>
                <w:sz w:val="28"/>
                <w:szCs w:val="28"/>
              </w:rPr>
              <w:t>Голова ЕК</w:t>
            </w:r>
          </w:p>
          <w:p w:rsidR="00A660CA" w:rsidRPr="00BC4334" w:rsidRDefault="00A660CA" w:rsidP="00942CFA">
            <w:pPr>
              <w:spacing w:line="276" w:lineRule="auto"/>
              <w:rPr>
                <w:rFonts w:ascii="Times New Roman" w:hAnsi="Times New Roman"/>
                <w:sz w:val="28"/>
                <w:szCs w:val="28"/>
                <w:u w:val="single"/>
              </w:rPr>
            </w:pPr>
            <w:r w:rsidRPr="00BC4334">
              <w:rPr>
                <w:rFonts w:ascii="Times New Roman" w:hAnsi="Times New Roman"/>
                <w:sz w:val="28"/>
                <w:szCs w:val="28"/>
              </w:rPr>
              <w:t xml:space="preserve">_________    </w:t>
            </w:r>
            <w:r w:rsidRPr="00BC4334">
              <w:rPr>
                <w:rFonts w:ascii="Times New Roman" w:hAnsi="Times New Roman"/>
                <w:sz w:val="28"/>
                <w:szCs w:val="28"/>
                <w:u w:val="single"/>
              </w:rPr>
              <w:t>Олена МИКОЛЕНКО</w:t>
            </w:r>
          </w:p>
          <w:p w:rsidR="00A660CA" w:rsidRPr="00BC4334" w:rsidRDefault="00A660CA" w:rsidP="00942CFA">
            <w:pPr>
              <w:tabs>
                <w:tab w:val="left" w:pos="454"/>
                <w:tab w:val="left" w:pos="2155"/>
              </w:tabs>
              <w:spacing w:line="276" w:lineRule="auto"/>
              <w:rPr>
                <w:rFonts w:ascii="Times New Roman" w:hAnsi="Times New Roman"/>
              </w:rPr>
            </w:pPr>
            <w:r w:rsidRPr="00BC4334">
              <w:rPr>
                <w:rFonts w:ascii="Times New Roman" w:hAnsi="Times New Roman"/>
                <w:sz w:val="28"/>
                <w:szCs w:val="28"/>
              </w:rPr>
              <w:t xml:space="preserve">     </w:t>
            </w:r>
            <w:r w:rsidRPr="00BC4334">
              <w:rPr>
                <w:rFonts w:ascii="Times New Roman" w:hAnsi="Times New Roman"/>
              </w:rPr>
              <w:t>(підпис)                       (прізвище, ім’я)</w:t>
            </w:r>
          </w:p>
        </w:tc>
      </w:tr>
      <w:tr w:rsidR="00A660CA" w:rsidRPr="00BC4334" w:rsidTr="00942CFA">
        <w:trPr>
          <w:trHeight w:val="423"/>
        </w:trPr>
        <w:tc>
          <w:tcPr>
            <w:tcW w:w="5084" w:type="dxa"/>
          </w:tcPr>
          <w:p w:rsidR="00A660CA" w:rsidRPr="00BC4334" w:rsidRDefault="00A660CA" w:rsidP="00942CFA">
            <w:pPr>
              <w:spacing w:line="276" w:lineRule="auto"/>
              <w:rPr>
                <w:rFonts w:ascii="Times New Roman" w:hAnsi="Times New Roman"/>
                <w:sz w:val="28"/>
                <w:szCs w:val="28"/>
              </w:rPr>
            </w:pPr>
          </w:p>
          <w:p w:rsidR="00A660CA" w:rsidRPr="00BC4334" w:rsidRDefault="00A660CA" w:rsidP="00942CFA">
            <w:pPr>
              <w:spacing w:line="276" w:lineRule="auto"/>
              <w:rPr>
                <w:rFonts w:ascii="Times New Roman" w:hAnsi="Times New Roman"/>
                <w:sz w:val="28"/>
                <w:szCs w:val="28"/>
              </w:rPr>
            </w:pPr>
          </w:p>
          <w:p w:rsidR="00A660CA" w:rsidRPr="00BC4334" w:rsidRDefault="00A660CA" w:rsidP="00942CFA">
            <w:pPr>
              <w:spacing w:line="276" w:lineRule="auto"/>
              <w:rPr>
                <w:rFonts w:ascii="Times New Roman" w:hAnsi="Times New Roman"/>
                <w:sz w:val="28"/>
                <w:szCs w:val="28"/>
              </w:rPr>
            </w:pPr>
          </w:p>
        </w:tc>
        <w:tc>
          <w:tcPr>
            <w:tcW w:w="4786" w:type="dxa"/>
          </w:tcPr>
          <w:p w:rsidR="00A660CA" w:rsidRPr="00BC4334" w:rsidRDefault="00A660CA" w:rsidP="00942CFA">
            <w:pPr>
              <w:spacing w:line="276" w:lineRule="auto"/>
              <w:rPr>
                <w:rFonts w:ascii="Times New Roman" w:hAnsi="Times New Roman"/>
                <w:sz w:val="28"/>
                <w:szCs w:val="28"/>
              </w:rPr>
            </w:pPr>
          </w:p>
        </w:tc>
      </w:tr>
    </w:tbl>
    <w:p w:rsidR="00A660CA" w:rsidRPr="00BC4334" w:rsidRDefault="00A660CA" w:rsidP="00BC4334">
      <w:pPr>
        <w:spacing w:line="276" w:lineRule="auto"/>
        <w:jc w:val="center"/>
        <w:rPr>
          <w:rFonts w:ascii="Times New Roman" w:hAnsi="Times New Roman"/>
          <w:b/>
          <w:sz w:val="28"/>
          <w:szCs w:val="28"/>
        </w:rPr>
      </w:pPr>
      <w:r w:rsidRPr="00BC4334">
        <w:rPr>
          <w:rFonts w:ascii="Times New Roman" w:hAnsi="Times New Roman"/>
          <w:b/>
          <w:sz w:val="28"/>
          <w:szCs w:val="28"/>
        </w:rPr>
        <w:t>Одеса 2024</w:t>
      </w:r>
    </w:p>
    <w:p w:rsidR="00A660CA" w:rsidRPr="00BC4334" w:rsidRDefault="00A660CA" w:rsidP="00BC4334">
      <w:pPr>
        <w:rPr>
          <w:rFonts w:ascii="Times New Roman" w:hAnsi="Times New Roman"/>
        </w:rPr>
      </w:pPr>
    </w:p>
    <w:p w:rsidR="00A660CA" w:rsidRDefault="00A660CA">
      <w:pPr>
        <w:spacing w:line="360" w:lineRule="auto"/>
        <w:jc w:val="center"/>
        <w:rPr>
          <w:rFonts w:ascii="Times New Roman" w:hAnsi="Times New Roman"/>
          <w:sz w:val="28"/>
          <w:szCs w:val="28"/>
          <w:lang w:val="uk-UA"/>
        </w:rPr>
      </w:pPr>
    </w:p>
    <w:p w:rsidR="00A660CA" w:rsidRDefault="00A660CA">
      <w:pPr>
        <w:spacing w:line="360" w:lineRule="auto"/>
        <w:jc w:val="center"/>
        <w:rPr>
          <w:rFonts w:ascii="Times New Roman" w:hAnsi="Times New Roman"/>
          <w:sz w:val="28"/>
          <w:szCs w:val="28"/>
          <w:lang w:val="uk-UA"/>
        </w:rPr>
      </w:pPr>
      <w:r>
        <w:rPr>
          <w:rFonts w:ascii="Times New Roman" w:hAnsi="Times New Roman"/>
          <w:sz w:val="28"/>
          <w:szCs w:val="28"/>
          <w:lang w:val="uk-UA"/>
        </w:rPr>
        <w:t>ЗМІСТ</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ВСТУП...........................................................................................................3</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РОЗДІЛ 1.ВИЗНАЧЕННЯ МІСЦЯ АДМІНІСТРАТИВНОГО ПРАВА В СИСТЕМІ ПРАВА УКРАЇНИ</w:t>
      </w:r>
    </w:p>
    <w:p w:rsidR="00A660CA" w:rsidRDefault="00A660CA">
      <w:pPr>
        <w:numPr>
          <w:ilvl w:val="1"/>
          <w:numId w:val="1"/>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Поняття і структура сучасної системи права України.......................6</w:t>
      </w:r>
    </w:p>
    <w:p w:rsidR="00A660CA" w:rsidRDefault="00A660CA">
      <w:pPr>
        <w:numPr>
          <w:ilvl w:val="1"/>
          <w:numId w:val="1"/>
        </w:num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Предмет і метод як критерії формування галузевої структури системи права........................................................................................................16</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1.3 Предмет і метод сучасного адміністративного права.......................26</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Висновки до Розділу 1...............................................................................36</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РОЗДІЛ 2. СОЦІАЛЬНО-ЦІННІСНИЙ ВИМІР СУЧАСНОГО АДМІНІСТРАТИВНОГО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2.1 Публічне адміністрування: поняття, зміст та пов</w:t>
      </w:r>
      <w:r>
        <w:rPr>
          <w:rFonts w:ascii="SimSun" w:hAnsi="SimSun" w:cs="SimSun"/>
          <w:sz w:val="28"/>
          <w:szCs w:val="28"/>
          <w:lang w:val="uk-UA"/>
        </w:rPr>
        <w:t>'</w:t>
      </w:r>
      <w:r>
        <w:rPr>
          <w:rFonts w:ascii="Times New Roman" w:hAnsi="Times New Roman"/>
          <w:sz w:val="28"/>
          <w:szCs w:val="28"/>
          <w:lang w:val="uk-UA"/>
        </w:rPr>
        <w:t>язаність з адміністративним правом....................................................................................38</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2.2 Адміністративне право, як інструмент публічного адміністрування.....................................................................................................48</w:t>
      </w:r>
    </w:p>
    <w:p w:rsidR="00A660CA" w:rsidRDefault="00A660CA">
      <w:pPr>
        <w:spacing w:line="360" w:lineRule="auto"/>
        <w:ind w:firstLine="708"/>
        <w:jc w:val="both"/>
        <w:rPr>
          <w:rFonts w:ascii="Times New Roman" w:hAnsi="Times New Roman"/>
          <w:sz w:val="28"/>
          <w:lang w:val="uk-UA"/>
        </w:rPr>
      </w:pPr>
      <w:r>
        <w:rPr>
          <w:rFonts w:ascii="Times New Roman" w:hAnsi="Times New Roman"/>
          <w:sz w:val="28"/>
        </w:rPr>
        <w:t>2.3 Адміністративна відповідальність, як вияв охоронного потенціалу адміністративного права.</w:t>
      </w:r>
      <w:r>
        <w:rPr>
          <w:rFonts w:ascii="Times New Roman" w:hAnsi="Times New Roman"/>
          <w:sz w:val="28"/>
          <w:lang w:val="uk-UA"/>
        </w:rPr>
        <w:t>.....................................................................................57</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2.4 Основні функції адміністративного права на сучасному етапі.......67</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2...............................................................................77</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ВИСНОВКИ................................................................................................80</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СПИСОК ВИКОРИСТАНИХ ДЖЕРЕЛ..................................................85</w:t>
      </w: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ВСТУП</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Здобуття Україною незалежності в 1991 році, а потім і прийняття Конституції України 1996 року започаткували кардинальні зміни в суспільстві і державній організації владарювання в країні. Конституці</w:t>
      </w:r>
      <w:bookmarkStart w:id="0" w:name="_GoBack"/>
      <w:bookmarkEnd w:id="0"/>
      <w:r>
        <w:rPr>
          <w:rFonts w:ascii="Times New Roman" w:hAnsi="Times New Roman"/>
          <w:sz w:val="28"/>
          <w:szCs w:val="28"/>
          <w:lang w:val="uk-UA"/>
        </w:rPr>
        <w:t>я втілила основні здобутки світової філософсько-юридичної думки про державу, її сутність і призначення, соціальний вимір, як засобу забезпечення прав фі свобод людини, їх утвердження, захисту та охорони. Ці сторни аксіологічного виміру держави зосередилися в конституційни приписах про людину, її права і свободи, які, будучи найвищою соціальною цінністю, визначають зміст і спрямованість діяльності держави, а утвердження і забезпечення прав і свобод є основним обов</w:t>
      </w:r>
      <w:r>
        <w:rPr>
          <w:rFonts w:ascii="SimSun" w:hAnsi="SimSun" w:cs="SimSun"/>
          <w:sz w:val="28"/>
          <w:szCs w:val="28"/>
          <w:lang w:val="uk-UA"/>
        </w:rPr>
        <w:t>'</w:t>
      </w:r>
      <w:r>
        <w:rPr>
          <w:rFonts w:ascii="Times New Roman" w:hAnsi="Times New Roman"/>
          <w:sz w:val="28"/>
          <w:szCs w:val="28"/>
          <w:lang w:val="uk-UA"/>
        </w:rPr>
        <w:t>язком держави. Людиноцентризм,  верховенство права і закону, публічно-сервісна орієнтація діяльності держави - це власне ті конституційні підвалини, базуючись на яких Україна вибудовується як держава з новим типом відносин між людиною і державою.</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Кожне гасло, кожна норма-принцип і норма-декларація, втім, потребують належної правореалізації, адже не мають самі собою регулятивного спрямування.   Тому слідом за Конституцією на світ з</w:t>
      </w:r>
      <w:r>
        <w:rPr>
          <w:rFonts w:ascii="SimSun" w:hAnsi="SimSun" w:cs="SimSun"/>
          <w:sz w:val="28"/>
          <w:szCs w:val="28"/>
          <w:lang w:val="uk-UA"/>
        </w:rPr>
        <w:t>'</w:t>
      </w:r>
      <w:r>
        <w:rPr>
          <w:rFonts w:ascii="Times New Roman" w:hAnsi="Times New Roman"/>
          <w:sz w:val="28"/>
          <w:szCs w:val="28"/>
          <w:lang w:val="uk-UA"/>
        </w:rPr>
        <w:t>явилася Концепція адміністративної реформи, яка передбачила два напрямки - реформа системи адміністрування і відповідно реформа адміністративного права, яке повинно забезпечити передусім реформування системи державного управління на систему подібну до тої, яка зараз термінологічно називається “публічним адмініструванням” і  відповідно, реформа адміністративного права, як галузі пристосованої та такої, що забезпечує становлення нового типу взаємин на осі “людина-держава”, в яких провідною є думка про так би мовити “службовий” характер діяльності держави стосовно людини.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Адміністративне право, як провідна і єдина галузь нормативного регулювання публічного адміністрування, перебуває в стані свого оновлення, в ньому з</w:t>
      </w:r>
      <w:r>
        <w:rPr>
          <w:rFonts w:ascii="SimSun" w:hAnsi="SimSun" w:cs="SimSun"/>
          <w:sz w:val="28"/>
          <w:szCs w:val="28"/>
          <w:lang w:val="uk-UA"/>
        </w:rPr>
        <w:t>'</w:t>
      </w:r>
      <w:r>
        <w:rPr>
          <w:rFonts w:ascii="Times New Roman" w:hAnsi="Times New Roman"/>
          <w:sz w:val="28"/>
          <w:szCs w:val="28"/>
          <w:lang w:val="uk-UA"/>
        </w:rPr>
        <w:t>являються ті новоутворення, які раніше не були властиві публічно-правовому простору, але навіть за таких кардинальних перетворень та реформування, роль та значення адміністративного права, як галузі правового забезпечення здійснення і організації всієї державно-управлінської діяльності, не тільки не змінюється, а ще більшою мірою набуває ознак незмінності.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Незважаючи на оновлення предмета і методу адміністративного права, на появу нових складових в змісті адміністративного права, на оновлення його, адміністративного права, понятійно-категоріального апарату, воно не втрачає своєї управлінської сутності, а його аксіологічний вимір стартує із першочерговості значення в справі переведення статичних загальних норм законодавства в практику їх реалізації в конкретних правовідносинах.</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Відповідно, </w:t>
      </w:r>
      <w:r>
        <w:rPr>
          <w:rFonts w:ascii="Times New Roman" w:hAnsi="Times New Roman"/>
          <w:b/>
          <w:bCs/>
          <w:sz w:val="28"/>
          <w:szCs w:val="28"/>
          <w:lang w:val="uk-UA"/>
        </w:rPr>
        <w:t>об</w:t>
      </w:r>
      <w:r>
        <w:rPr>
          <w:rFonts w:ascii="SimSun" w:hAnsi="SimSun" w:cs="SimSun"/>
          <w:b/>
          <w:bCs/>
          <w:sz w:val="28"/>
          <w:szCs w:val="28"/>
          <w:lang w:val="uk-UA"/>
        </w:rPr>
        <w:t>'</w:t>
      </w:r>
      <w:r>
        <w:rPr>
          <w:rFonts w:ascii="Times New Roman" w:hAnsi="Times New Roman"/>
          <w:b/>
          <w:bCs/>
          <w:sz w:val="28"/>
          <w:szCs w:val="28"/>
          <w:lang w:val="uk-UA"/>
        </w:rPr>
        <w:t>єктом</w:t>
      </w:r>
      <w:r>
        <w:rPr>
          <w:rFonts w:ascii="Times New Roman" w:hAnsi="Times New Roman"/>
          <w:sz w:val="28"/>
          <w:szCs w:val="28"/>
          <w:lang w:val="uk-UA"/>
        </w:rPr>
        <w:t xml:space="preserve"> даного дослідження є сукупність суспільних відносин, які виникають в процесі нормативного забезпечення організації і діяльності системи публічного адміністрування, як управлінської діяльності із виконавчо-розпорядчого впливу на суспільство і суспільні відносини.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bCs/>
          <w:sz w:val="28"/>
          <w:szCs w:val="28"/>
          <w:lang w:val="uk-UA"/>
        </w:rPr>
        <w:t>Предмет</w:t>
      </w:r>
      <w:r>
        <w:rPr>
          <w:rFonts w:ascii="Times New Roman" w:hAnsi="Times New Roman"/>
          <w:sz w:val="28"/>
          <w:szCs w:val="28"/>
          <w:lang w:val="uk-UA"/>
        </w:rPr>
        <w:t xml:space="preserve"> наукового пошуку більш конкретний - власне соціально-ціннісний вимір адміністративного права, здійснений через встановлення його функцій і завдань.</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b/>
          <w:bCs/>
          <w:sz w:val="28"/>
          <w:szCs w:val="28"/>
          <w:lang w:val="uk-UA"/>
        </w:rPr>
        <w:t>Мета</w:t>
      </w:r>
      <w:r>
        <w:rPr>
          <w:rFonts w:ascii="Times New Roman" w:hAnsi="Times New Roman"/>
          <w:sz w:val="28"/>
          <w:szCs w:val="28"/>
          <w:lang w:val="uk-UA"/>
        </w:rPr>
        <w:t xml:space="preserve"> роботи полягає в спробі довести всезагальний, як і саме публічне адміністрування, яке адміністративним правом забезпечується, та всеохоплюючий характер норм адміністративного права та його незмінність з огляду на мету і завдання стосовно всіх інших галузей і галузевих утворень в системі права України.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Досягненню такої мети, на наше переконанн, може сприяти вирішення наступних завдань:</w:t>
      </w:r>
    </w:p>
    <w:p w:rsidR="00A660CA" w:rsidRDefault="00A660CA">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Встановлення засад побудови системи права країни через розуміння, що основними критеріями в даному випадку виступають предмет і метод правового регулювання;</w:t>
      </w:r>
    </w:p>
    <w:p w:rsidR="00A660CA" w:rsidRDefault="00A660CA">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Визначення напрямків реформування предмета і метода адміністративного права в сучасних умовах;</w:t>
      </w:r>
    </w:p>
    <w:p w:rsidR="00A660CA" w:rsidRDefault="00A660CA">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З</w:t>
      </w:r>
      <w:r>
        <w:rPr>
          <w:rFonts w:ascii="SimSun" w:hAnsi="SimSun" w:cs="SimSun"/>
          <w:sz w:val="28"/>
          <w:szCs w:val="28"/>
          <w:lang w:val="uk-UA"/>
        </w:rPr>
        <w:t>'</w:t>
      </w:r>
      <w:r>
        <w:rPr>
          <w:rFonts w:ascii="Times New Roman" w:hAnsi="Times New Roman"/>
          <w:sz w:val="28"/>
          <w:szCs w:val="28"/>
          <w:lang w:val="uk-UA"/>
        </w:rPr>
        <w:t>ясування сутності та всеохоплюючого характера провідної категорії сучасного “управлінського” адміністративного права - “публічного адміністрування”;</w:t>
      </w:r>
    </w:p>
    <w:p w:rsidR="00A660CA" w:rsidRDefault="00A660CA">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Визначення інструментарію публічного адміністрування, в якому переважну роль відіграють норми адміністративного права, як найдієвіша провідна правова форма;</w:t>
      </w:r>
    </w:p>
    <w:p w:rsidR="00A660CA" w:rsidRDefault="00A660CA">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Встановлення охоронного потенціалу адміністративного права та інших його функцій - регулятивної та синергетичної.</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 роботі всі висновки засновані на здобутках адміністративно-правової науки сучасності і частково в ретроспективі. Зокрема, використані висновки таких провідних науковців, як  В.Б. Авер’янов, О.Ф. Андрійко, О.М. Бандурка, Ю.П. Битяк, Г.П. Бондаренко, А.С. Васильєв, І.П. Голосніченко, С.Т. Гончарук, Є.В. Додін, Р.А. Калюжний, Л.В. Коваль, Т.О. Коломоєць, В.К. Колпаков, А.Т. Комзюк,  О.В. Кузьменко, О.І.Миколенко,  І.М. Пахомов, А.О. Селіванов, В.С. Стефанюк, М.М. Тищенко, В.В. Цвєтков, Х.П. Ярмаки та ін.</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РОЗДІЛ 1. ВИЗНАЧЕННЯ МІСЦЯ АДМІНІСТРАТИВНОГО ПРАВА В СИСТЕМІ ПРАВА УКРАЇНИ</w:t>
      </w: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1.1 Поняття і структура сучасної системи права України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Передусім на початку дослідження варто зауважити, що сучасний стан системи права і законодавства України відчутно видозмінюється відповідно до кардинальної перебудови взаємин між людиною і державою відповідно до визначених іще 1996 року Корнституцією України засадничих положень державотворення. Такі зміни є такими, що їх не можна оминути, адже вибудовується правова, соціальна і публічно-сервісна держава, у якій права і свободи людини, а також їх гарантії визначають зміст і спрямованість діяльності держави, а принцип людиноцентризму покладається до основи всіх взаємин між людиною і державою.</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Відповідно, все, що здійснює держава, реалізуючи власне соціальне призначення, як механізму впорядкування суспільних відносин, спрямовується на утвердження, забезпечення і охорону прав і свобод людини, якнайвищої соціальної цінності.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Безумовно, протягом з 1991 року і донині вся система права країни знаходилася та знаходиться в стані постійного вдосконалення - змін зазнали всі, які існували в недалекому минулому галузі права, водночас зявляються новоутворення в ситсемі права відповідно до сучасних трансформацій суспільних комунікацій.</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як на початку дослідження можливо визначити - “...Система права – це зумовлена сполученням приватних і публічних інтересів та інтегрована принципами права сукупність правових норм, внутрішня організація якої характеризується цілісністю, диференціацією та групуванням норм у відносно самостійні узгоджені структурні утворення (інститути, галузі, підсистеми права та ін.)”</w:t>
      </w:r>
      <w:r>
        <w:rPr>
          <w:rFonts w:ascii="Times New Roman" w:hAnsi="Times New Roman"/>
          <w:sz w:val="28"/>
          <w:szCs w:val="28"/>
        </w:rPr>
        <w:t>[1</w:t>
      </w:r>
      <w:r>
        <w:rPr>
          <w:rFonts w:ascii="Times New Roman" w:hAnsi="Times New Roman"/>
          <w:sz w:val="28"/>
          <w:szCs w:val="28"/>
          <w:lang w:val="uk-UA"/>
        </w:rPr>
        <w:t>, с.29</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 Г. Волинка системою права називає “...об’єктивно обумовлену структуру (будову) права, яка зображує внутрішнє узгодження й єдність правових норм та в той же час їхній поділ на певні галузі, підгалузі й інститути права” [2, с. 134].</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бачимо беззаперечно, що норма права - це первинний елемент системи права, якому відводиться рль та місце фундамента правової системи, саме їх, норм, відповідне об</w:t>
      </w:r>
      <w:r>
        <w:rPr>
          <w:rFonts w:ascii="SimSun" w:hAnsi="SimSun" w:cs="SimSun"/>
          <w:sz w:val="28"/>
          <w:szCs w:val="28"/>
          <w:lang w:val="uk-UA"/>
        </w:rPr>
        <w:t>'</w:t>
      </w:r>
      <w:r>
        <w:rPr>
          <w:rFonts w:ascii="Times New Roman" w:hAnsi="Times New Roman"/>
          <w:sz w:val="28"/>
          <w:szCs w:val="28"/>
          <w:lang w:val="uk-UA"/>
        </w:rPr>
        <w:t>єднання становить основу побудови системи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Р.В.Щупаківський стосовно норми права та її ролі, як основи побудови системи права зазначає наступне: “...норма права (нормативно-правовий припис) – це первинний ланцюжок системи права, початковий елемент всієї будівлі права будь-якої держави. З таких початкових елементів утворюються інститути права, тобто різні блоки, як в регулятивній, так і в правоохоронній сферах, а далі за ланцюгом йде утворення із блоків галузей права – тобто самих великих підрозділів - структур права.</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Нормами права постають такі загальнообов’язкові, спеціально визначені правила поведінки юридичних суб’єктів, що вміщують владно-нормативні веління держави, встановлюють, забезпечують й санкціонуються державою задля врегулювання відносин суспільства”</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lang w:val="ru-RU"/>
        </w:rPr>
        <w:t>, с.152</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Як зазначає Т.Р.Короткий, “...Стосовно поняття «система права» в теорії права існують такі підходи. На думку С.С. Алексєєва, «система права» означає побудову права як нормативного утворення з його галузями, інститутами та ін. Як цілісне утворення, система права охоплює всі норми, які діють у тій чи іншій країні, і становить собою складний багаторівневий комплекс, що складається з норм права, правових інститутів і галузей права” [4, с.483</w:t>
      </w:r>
      <w:r>
        <w:rPr>
          <w:rFonts w:ascii="Times New Roman" w:hAnsi="Times New Roman"/>
          <w:sz w:val="28"/>
          <w:szCs w:val="28"/>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Інші точки зору, що наводаться в наукових дослідженнях стосовно цього питання, не відрізняються високим ступенем  полемічності та майже збігаються.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 прикладу О.В.Зіменко також називає наступні визначальні риси системи права: “...До структури системи права входить норми права, галузі права, підгалузі права й інститути права. Норма права – «цеглинка» системи права, первинний елемент, з якого складаються інститути і галузі права. Немає норми права, котра не входила б у певний інститут чи галузь права. Норми права, входячи в систему будуються системно: вони складаються з елементарних «часток» – дозволів, зобов’язань, заборон, заохочень, покарань та ін. Це – прості правові засоби, що діють на поведінку людини, й утворюють норму права як складний правовий засіб”</w:t>
      </w:r>
      <w:r>
        <w:rPr>
          <w:rFonts w:ascii="Times New Roman" w:hAnsi="Times New Roman"/>
          <w:sz w:val="28"/>
          <w:szCs w:val="28"/>
        </w:rPr>
        <w:t>[5</w:t>
      </w:r>
      <w:r>
        <w:rPr>
          <w:rFonts w:ascii="Times New Roman" w:hAnsi="Times New Roman"/>
          <w:sz w:val="28"/>
          <w:szCs w:val="28"/>
          <w:lang w:val="uk-UA"/>
        </w:rPr>
        <w:t>, с.29</w:t>
      </w:r>
      <w:r>
        <w:rPr>
          <w:rFonts w:ascii="Times New Roman" w:hAnsi="Times New Roman"/>
          <w:sz w:val="28"/>
          <w:szCs w:val="28"/>
        </w:rPr>
        <w:t>]</w:t>
      </w:r>
      <w:r>
        <w:rPr>
          <w:rFonts w:ascii="Times New Roman" w:hAnsi="Times New Roman"/>
          <w:sz w:val="28"/>
          <w:szCs w:val="28"/>
          <w:lang w:val="uk-UA"/>
        </w:rPr>
        <w:t>, а Л.М.Добробог зазначає, що “... це: а) системне утворення, тобто не проста сукупність або сума елементів, а цілісне утворення, наділене конкретними властивостями, зв’язками, внутрішньою структурою;</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 об’єктивне явище, оскільки обумовлена суспільними відносинами, що склалися в суспільстві;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обумовлене національними, історичними, культурними або іншими соціальними факторами;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г) динамічне, здатне змінювати свою внутрішню організацію під впливом зовнішнього середовища” [6, с.30].</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Таким чином розуміємо, що система права в її сучасному розумінні, будучи складним утворенням в правовій матерії держави, являє собою зумовлену поєднанням приватних і публічних інтересів та визначену принципами права сукупність правових норм, інститутів та галузей, внутрішня організація якої характеризується цілісністю, диференціацією та групуванням норм у відносно самостійні узгоджені структурні утворення.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 структури системи права органічно входять норми, інститути, галузі та проміжні структурні утворення, зумовлені специфікою решульованих суспільних відносин та режимом впливу норм права на них - підгалузі, підінститути, субінститути.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Звернімо увагу, що в понятті системи права часом вживається посилання на поєднання в ній приватних і публічних інтересів, що потім, як похідне, зумовлює поділ системи на право публічне і право приватне.</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Ці два простори є досить різними - там, де учасники суспільних відносин, реалізуючи власні потреби та інтереси, права і свободи, не створюють загрозу завдання шкоди правам і свободам необмеженого кола учасників суспільних відносин, а неналежне виконання чи невиконання своїх обовзків може зашкодити лише самовму субєкту чи його контрагенту у правочині - то правовий простір є приватно-правовим із відповідним режимом державно-владного його впорядкування. І навпаки, якщо суб</w:t>
      </w:r>
      <w:r>
        <w:rPr>
          <w:rFonts w:ascii="SimSun" w:hAnsi="SimSun" w:cs="SimSun"/>
          <w:sz w:val="28"/>
          <w:szCs w:val="28"/>
          <w:lang w:val="uk-UA"/>
        </w:rPr>
        <w:t>'</w:t>
      </w:r>
      <w:r>
        <w:rPr>
          <w:rFonts w:ascii="Times New Roman" w:hAnsi="Times New Roman"/>
          <w:sz w:val="28"/>
          <w:szCs w:val="28"/>
          <w:lang w:val="uk-UA"/>
        </w:rPr>
        <w:t>єкт правовідносин реалізацією свого права чи невиконанням юридичних обов</w:t>
      </w:r>
      <w:r>
        <w:rPr>
          <w:rFonts w:ascii="SimSun" w:hAnsi="SimSun" w:cs="SimSun"/>
          <w:sz w:val="28"/>
          <w:szCs w:val="28"/>
          <w:lang w:val="uk-UA"/>
        </w:rPr>
        <w:t>'</w:t>
      </w:r>
      <w:r>
        <w:rPr>
          <w:rFonts w:ascii="Times New Roman" w:hAnsi="Times New Roman"/>
          <w:sz w:val="28"/>
          <w:szCs w:val="28"/>
          <w:lang w:val="uk-UA"/>
        </w:rPr>
        <w:t>язків створює загрозу завдання шкоди чи завдає її правам і свободам широкого кола інших учасників правовідносин, то простір є публічно-правовим із відповідним набором способів та засобів його впорядкування.</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Не можемо погодитися із тезою, що “...Починаючи з часів Давнього Риму класичним критерієм розмежування публічного і приватного права був інтерес, що забезпечується нормами права. Вважалося, що для публічного права переважне значення має суспільно значущий (публічний) інтерес, тобто визнаний державою і забезпечений правом інтерес соціальної спільності, задоволення якого є умовою і гарантією її існування та розвитку. Критерієм визначення приватного права є приватний інтерес, що матеріалізується в інтересах окремих осіб, — в їх правовому і майновому становищі, а також в їхніх стосунках з іншими суб’єктами”</w:t>
      </w:r>
      <w:r>
        <w:rPr>
          <w:rFonts w:ascii="Times New Roman" w:hAnsi="Times New Roman"/>
          <w:sz w:val="28"/>
          <w:szCs w:val="28"/>
        </w:rPr>
        <w:t>[7</w:t>
      </w:r>
      <w:r>
        <w:rPr>
          <w:rFonts w:ascii="Times New Roman" w:hAnsi="Times New Roman"/>
          <w:sz w:val="28"/>
          <w:szCs w:val="28"/>
          <w:lang w:val="ru-RU"/>
        </w:rPr>
        <w:t>, с.6</w:t>
      </w:r>
      <w:r>
        <w:rPr>
          <w:rFonts w:ascii="Times New Roman" w:hAnsi="Times New Roman"/>
          <w:sz w:val="28"/>
          <w:szCs w:val="28"/>
        </w:rPr>
        <w:t>]</w:t>
      </w:r>
      <w:r>
        <w:rPr>
          <w:rFonts w:ascii="Times New Roman" w:hAnsi="Times New Roman"/>
          <w:sz w:val="28"/>
          <w:szCs w:val="28"/>
          <w:lang w:val="ru-RU"/>
        </w:rPr>
        <w:t xml:space="preserve">.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 xml:space="preserve">Антитезою </w:t>
      </w:r>
      <w:r>
        <w:rPr>
          <w:rFonts w:ascii="Times New Roman" w:hAnsi="Times New Roman"/>
          <w:sz w:val="28"/>
          <w:szCs w:val="28"/>
          <w:lang w:val="uk-UA"/>
        </w:rPr>
        <w:t>є</w:t>
      </w:r>
      <w:r>
        <w:rPr>
          <w:rFonts w:ascii="Times New Roman" w:hAnsi="Times New Roman"/>
          <w:sz w:val="28"/>
          <w:szCs w:val="28"/>
          <w:lang w:val="ru-RU"/>
        </w:rPr>
        <w:t xml:space="preserve"> наступний приклад. Весь текст Правил дорожнього руху - це в чистому вигляд</w:t>
      </w:r>
      <w:r>
        <w:rPr>
          <w:rFonts w:ascii="Times New Roman" w:hAnsi="Times New Roman"/>
          <w:sz w:val="28"/>
          <w:szCs w:val="28"/>
          <w:lang w:val="uk-UA"/>
        </w:rPr>
        <w:t>і норми публічного - адміністративного права. Режим впливу цих норм на суспільні відносини між учасниками дорожнього руху - імперативний, такий який властивий публічному праву. Втім маємо розуміти, що водій, який керує джерелом підвищеної небезпеки - автомобілем, в процесі участі в дорожньому русі, реалізує тільки власний, приватний інтерес - переміщення з точки А в точку Б найзручнішим для себе способом. Це - виключно його, водія, приватний інтерес. Але чому ж правила дорожнього руху знаходяться в публічно-правовій площині? Відповідь однозначна -тому що неправильною, несумлінною, протиправною реалізацією свого суб</w:t>
      </w:r>
      <w:r>
        <w:rPr>
          <w:rFonts w:ascii="SimSun" w:hAnsi="SimSun" w:cs="SimSun"/>
          <w:sz w:val="28"/>
          <w:szCs w:val="28"/>
          <w:lang w:val="uk-UA"/>
        </w:rPr>
        <w:t>'</w:t>
      </w:r>
      <w:r>
        <w:rPr>
          <w:rFonts w:ascii="Times New Roman" w:hAnsi="Times New Roman"/>
          <w:sz w:val="28"/>
          <w:szCs w:val="28"/>
          <w:lang w:val="uk-UA"/>
        </w:rPr>
        <w:t>єктивного права водій транспортного засобу створює загрозу завдання шкоди правам і свободам необмеженого кола учасників таких правовідносин, може завдати шкоду майну, життю, здоров</w:t>
      </w:r>
      <w:r>
        <w:rPr>
          <w:rFonts w:ascii="SimSun" w:hAnsi="SimSun" w:cs="SimSun"/>
          <w:sz w:val="28"/>
          <w:szCs w:val="28"/>
          <w:lang w:val="uk-UA"/>
        </w:rPr>
        <w:t>'</w:t>
      </w:r>
      <w:r>
        <w:rPr>
          <w:rFonts w:ascii="Times New Roman" w:hAnsi="Times New Roman"/>
          <w:sz w:val="28"/>
          <w:szCs w:val="28"/>
          <w:lang w:val="uk-UA"/>
        </w:rPr>
        <w:t>ю чималої, попередньо не визначеної кількості осіб.</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С.П.Погребняк в подальшому зазначає: “... поділ права на публічне і приватне має починатися із розмежування відносин, що регулюються публічним і приватним правом.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 у найбільш загальному вигляді публічне право можна визначити як підсистему права, яка регулює відносини, пов’язані з діяльністю держави і місцевого самоврядування. Ці публічноправові відносини слід умовно поділити на три великих блоки: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 відносини, пов’язані з діяльністю держави і місцевого самоврядування, що виникають між суб’єктами владних повноважень — органами державної влади (місцевого самоврядування), їх посадовими особами, іншими суб’єктами при здійсненні ними владних функцій (в тому числі в порядку делегування);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 відносини, пов’язані з діяльністю держави і місцевого самоврядування, що виникають між суб’єктом владних повноважень і іншими суб’єктами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3) відносини між іншими суб’єктами права, коли вони прямо стосуються діяльності держави і місцевого самоврядування.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свою чергу приватне право можна визначити як підсистему права, що регулює такі аспекти відносин між суб’єктами права, які прямо не стосуються діяльності держави (місцевого самоврядування). Ці відносини є приватно-правовими”</w:t>
      </w:r>
      <w:r>
        <w:rPr>
          <w:rFonts w:ascii="Times New Roman" w:hAnsi="Times New Roman"/>
          <w:sz w:val="28"/>
          <w:szCs w:val="28"/>
        </w:rPr>
        <w:t>[7</w:t>
      </w:r>
      <w:r>
        <w:rPr>
          <w:rFonts w:ascii="Times New Roman" w:hAnsi="Times New Roman"/>
          <w:sz w:val="28"/>
          <w:szCs w:val="28"/>
          <w:lang w:val="uk-UA"/>
        </w:rPr>
        <w:t>, с.11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 ми вважаємо, норма права, будучи початковим елементом системи права, лише створює першокрок для впорядкування суспільних відносин. Норма права є статичною допоки людина щось відповідно до такої норми чи в її порушення не вчинить.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приватно-правовому просторі для того, щоб норма права із статики пертворилася на динаміку таке “щось” мають зробити самі сторони правочину чи сторона, якщо правочин односторонній. Вчиняючи певні дії відповідно до норм привтного права, людина сама ніби “запускає” механізм її, норми, практичної реалізації.</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публічно-правовому просторі такі дії можуть бути вчинені у протиправний спосіб, наприклад вчинення адміністративного правопорушення. Але навіть в цьому випадку сама людина дію норми права в практику не запустить. Поштовхом для практичного застосування норми адміністративного права у випадку скоєння адміністративного правопорушення є відповідна офіційна реакція держави в особі спеціально уповноважених державних органів. Коли йдеться не про юрисдикційну, а про управлінську та публічно-сервісну діяльність, то наявність державного органу також є неодмінною умовою виникнення правовідносин публічно-правового характера. І саме ці органи, їхні рішення, втілені у відповідну, приписану законодаством форму, народжують вже правовідносини публічно-правового характеру. Тож розуміємо, що такий простір, публічно-правовий і галузі, що його складають, характеризуються певною специфікою, а саме - держава є обовязковим учасником таких відносин, адже повинна згідно конституційних настанов забезпечувати права і свободи людини, гарантувати їх, охороняти і захищати. Це стає можливим через виконавчо-розпорядчу діяльність (владне імперативне правозастосування - публічне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О.А. Банчук, справедливо відзначає наступне: “для визнання відносин публічними обов’язковим  їх  учасником  має  бути  особа,  яка вступає у них заради здійснення наданих їй пу-блічно-владних  повноважень...  Натомість  у  при-ватноправових відносинах особа може реалізувати своє право на власний розсуд і в спосіб, який вона обрала – тобто створення, зміна чи припинення приватноправових відносин, як правило, повністю залежить від волі їх учасників” [8, с. 145, 159].</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П.М.Рабінович стосовно приватних інтересів, які є рушійною силою в приватно-правовому сегменті, зазначає: “... по-перше, інтереси приватні – це ті, що задовольняються власними, винятково інтелектуальними (нефізичними) діями, операціями; доти, доки такі дії не проявляються назовні, вони не набувають суспільного (публічного) характеру і не можуть бути піддані державно-юридичному регулюванню (наприклад, тільки внутрішнє, духовне, необ’єктивовуване сповідання певної віри);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по-друге, до інтересів цього виду можна віднести й такі, які задовольняються власними фізичними діями їх «носія», при цьому такими, що не оприлюднюються (скажімо, ведення «інтимного» щоденника, написання художнього твору лише для задоволення особистих потреб). Такі дії теж неможливо піддати регулюванню й контролю соціальними засобами. Якісна особливість означених інтересів вбачається у тому, що процес їх задоволення не зачіпає безпосередньо інтересів інших суб’єктів. Так само з цієї причини держава не фіксує, не узаконює діяльнісні засоби задоволення таких – суто приватних інтересів”</w:t>
      </w:r>
      <w:r>
        <w:rPr>
          <w:rFonts w:ascii="Times New Roman" w:hAnsi="Times New Roman"/>
          <w:sz w:val="28"/>
          <w:szCs w:val="28"/>
        </w:rPr>
        <w:t>[9</w:t>
      </w:r>
      <w:r>
        <w:rPr>
          <w:rFonts w:ascii="Times New Roman" w:hAnsi="Times New Roman"/>
          <w:sz w:val="28"/>
          <w:szCs w:val="28"/>
          <w:lang w:val="uk-UA"/>
        </w:rPr>
        <w:t>, с.30-31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Р.С.Мельник і В.М.Бевзенко наполегливо проводять думку наступного змісту: “...Публічний інтерес становить собою категорію, яка виходить за межі особистісного, перебуваючи на рівні суспільного. Публічний інтерес знаходиться в одній площині з такими поняттями, як публічна влада, народовладдя, місцеве самоврядування, вибори, референдум тощо...Основою публічного інтересу є об’єктивований інтерес усього суспільства, що, відповідно, не дозволяє ототожнювати публічний інтерес та державний інтерес, який є лише одним з елементів інтересу публічного”</w:t>
      </w:r>
      <w:r>
        <w:rPr>
          <w:rFonts w:ascii="Times New Roman" w:hAnsi="Times New Roman"/>
          <w:sz w:val="28"/>
          <w:szCs w:val="28"/>
        </w:rPr>
        <w:t>[</w:t>
      </w:r>
      <w:r>
        <w:rPr>
          <w:rFonts w:ascii="Times New Roman" w:hAnsi="Times New Roman"/>
          <w:sz w:val="28"/>
          <w:szCs w:val="28"/>
          <w:lang w:val="uk-UA"/>
        </w:rPr>
        <w:t>10</w:t>
      </w:r>
      <w:r>
        <w:rPr>
          <w:rFonts w:ascii="Times New Roman" w:hAnsi="Times New Roman"/>
          <w:sz w:val="28"/>
          <w:szCs w:val="28"/>
          <w:lang w:val="ru-RU"/>
        </w:rPr>
        <w:t>, с.38</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Нам зда</w:t>
      </w:r>
      <w:r>
        <w:rPr>
          <w:rFonts w:ascii="Times New Roman" w:hAnsi="Times New Roman"/>
          <w:sz w:val="28"/>
          <w:szCs w:val="28"/>
          <w:lang w:val="uk-UA"/>
        </w:rPr>
        <w:t>є</w:t>
      </w:r>
      <w:r>
        <w:rPr>
          <w:rFonts w:ascii="Times New Roman" w:hAnsi="Times New Roman"/>
          <w:sz w:val="28"/>
          <w:szCs w:val="28"/>
          <w:lang w:val="ru-RU"/>
        </w:rPr>
        <w:t>ться, що</w:t>
      </w:r>
      <w:r>
        <w:rPr>
          <w:rFonts w:ascii="Times New Roman" w:hAnsi="Times New Roman"/>
          <w:sz w:val="28"/>
          <w:szCs w:val="28"/>
          <w:lang w:val="uk-UA"/>
        </w:rPr>
        <w:t xml:space="preserve"> такі визначення не містять відповіді на запитання про сутність інтересу як публічного, так і приватного. А воно, це питання, потребує однозначної відповіді, адже залежно від того, чиї та які інтереси підлягають узгодженню та задоволенню через активну поведінку учасників суспільних відносин, залежить передусім обрання необхідного режиму впливу на них, або імперативного чи ж то диспозитивного, а по-друге - визначення галузевої належності тих норм, які дані суспільні відносини регулюють.</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 І. Миколенко пропонує  інтереси суб’єктів правовідносин поділяти на наступні види: “1) інтереси окремої особи чи невеликої групи осіб, які визнаються і захищаються державою (матеріальний достаток, гідно оплачувана робота і ін.); 2) інтереси суспільства, які визнаються більшою частиною суспільства і забезпечуються державою (зниження рівня криміногенної обстановки шляхом забезпечення громадського порядку, захист здоров’я і життя людей через ліквідацію наслідків аварій, катастроф і ін.); 3) інтереси держави, які визнаються всім суспільством і які є важливими для нормального функціонування держави як політико-територіальної організації суспільства (збереження державного режиму та форми правління в країні шляхом захисту конституційного ладу, суверенітету, територіальної цілісності і недоторканості України тощо)”[11, с. 102–103].</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О.І. Харитонова та Є.О. Харитонов визначають публічне право так: “правова сфера, в основі якої лежать державні інтереси, тобто сама побудова і діяльність держави як публічної влади, регламентація діяльності державного апарату, посадових осіб, державної служби, кримінальне переслідування правопорушників, кримінальна та адміністративна відповідальність тощо – інститути, що побудовані у вертикальній площині, на засадах влади і підпорядкування, на принципах субординації. Ось чому для публічного права характерним є специфічний юридичний порядок, порядок «влади-підпорядкування», у відповідності з яким особи, що мають владу, вправі однобічно та безпосередньо, без будь-яких додаткових рішень інших інстанцій, визначати поведінку інших осіб і вся система владно-примусових установ повинна силою примусу забезпечувати повну і точну реалізацію приписів влади, а всі інші особи – їм підкорятися”</w:t>
      </w:r>
      <w:r>
        <w:rPr>
          <w:rFonts w:ascii="Times New Roman" w:hAnsi="Times New Roman"/>
          <w:sz w:val="28"/>
          <w:szCs w:val="28"/>
        </w:rPr>
        <w:t>[12</w:t>
      </w:r>
      <w:r>
        <w:rPr>
          <w:rFonts w:ascii="Times New Roman" w:hAnsi="Times New Roman"/>
          <w:sz w:val="28"/>
          <w:szCs w:val="28"/>
          <w:lang w:val="uk-UA"/>
        </w:rPr>
        <w:t>, с.159</w:t>
      </w:r>
      <w:r>
        <w:rPr>
          <w:rFonts w:ascii="Times New Roman" w:hAnsi="Times New Roman"/>
          <w:sz w:val="28"/>
          <w:szCs w:val="28"/>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галузями публічного права є ті, норми яких регулюють відносини, в яких однією стороною є орган державної влади, орган місцевого самоврядування (публічна адміністрація) або суб’єкт делегованих повноважень, що діє з приводу і з метою реалізації публічних функцій і завдань, спрямованих на задоволення публічного інтересу.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Враховуючи висловлене, вкрай влучним вважається вислів Л.І.Заморської: “...система права виступає як модель правового регулювання, яка має науковий характер побудови, практичний напрям і мету. Науковість полягає в тому, що система повинна будуватися на основі результатів наукового дослідження закономірностей правового регулювання суспільних відносин, тобто аналізу об’єктивних факторів детермінації суспільних відносин і можливостей їх суб’єктивної модифікації. Практичний напрям і мета виражаються в тому, що її функціонування має за мету підтримання внутрішніх несуперечностей і оптимально регулюючої суспільні відносини системи законодавства [13, с. 48].</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Виходячи з такого розуміння, доходимо логічного висновку - залежно від того, задоволення яких інтересів стосуються суспільні відносини, відповідною є і галузева належність тих норм, які ці відносини врегульовують, а відповідно і режим впливу норм права на регульовані суспільні відносини. Там, де потрібно владно в односторонньому порядку контролювати та забезпечувати виконання юридичних обовязків, додержання і нре порушення встановлених заборон, там диспозитивне регулювання не буде мати результату і навпаки, де сторони самі заспускають норму в дію, там не варте владне імперативне втручання, а достатньо лише оформлення підстав для можливої в майбутньому у разі порушення норм права приванто-правового сегменту, охоронної діяльності держави щодо порушеного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Л.М.Добробог стосовно системи права влучно зазначає: “.... Система права – це об’єктивно обумовлене суспільними відносинами, національними, історичними, культурними або іншими соціальними факторами об’єднання правових елементів, у якому всі елементи настільки тісно пов’язані один з одним, що виступають по відношенню до оточуючих умов та інших систем як єдине ціле, якому властиві саморегуляція і динамізм”</w:t>
      </w:r>
      <w:r>
        <w:rPr>
          <w:rFonts w:ascii="Times New Roman" w:hAnsi="Times New Roman"/>
          <w:sz w:val="28"/>
          <w:szCs w:val="28"/>
        </w:rPr>
        <w:t>[6</w:t>
      </w:r>
      <w:r>
        <w:rPr>
          <w:rFonts w:ascii="Times New Roman" w:hAnsi="Times New Roman"/>
          <w:sz w:val="28"/>
          <w:szCs w:val="28"/>
          <w:lang w:val="uk-UA"/>
        </w:rPr>
        <w:t>, с.32</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 все ж маємо наголосити, незважаючи на усталене розуміння публічності і приватності потреб та інтересів, задовольняючи які, особи вступають в різноманітрі за своєю галузевою належністю правовідносини, обрання відповідного режиму впливу норм права на ці суспільні відносини передусім залежить від того, чи може бути завдана особами в процесі такої комунікації шкода правам і своюодами один одного і якою може бути ця шкода. Якщо несумлінним користуванням своїми правами, протиправною їх реалізацією, невиконанням юридичних обовязків, та порушенням встановлених законодавством заборон відповідний учасник суспільних відносин завдає або створює загрозу завдання шкоди лише контрагенту правовідносин, до того ж самі правовідносини виникають виключно за згодою сторін таких відносин, то режим впливу норм права на них має бути мяким, переважно управлюючим, таким що створює лише підстави для майбутнього охоронного втручання держави на захист порушеного права однієї із сторін. Такий простір підпадає під режим впливу, характерний приватно-правовому сектору. І навпаки у тих комунікаціях, де людина, реалізуючи свої права у протиправний, несумлінний спосіб, може завдати шкоду необмеженому колу інших учасників суспільних відносин, де основою її участі в правовідносинах є додержання заборон і виконання юридичних обов</w:t>
      </w:r>
      <w:r>
        <w:rPr>
          <w:rFonts w:ascii="SimSun" w:hAnsi="SimSun" w:cs="SimSun"/>
          <w:sz w:val="28"/>
          <w:szCs w:val="28"/>
          <w:lang w:val="uk-UA"/>
        </w:rPr>
        <w:t>'</w:t>
      </w:r>
      <w:r>
        <w:rPr>
          <w:rFonts w:ascii="Times New Roman" w:hAnsi="Times New Roman"/>
          <w:sz w:val="28"/>
          <w:szCs w:val="28"/>
          <w:lang w:val="uk-UA"/>
        </w:rPr>
        <w:t xml:space="preserve">язків, державно-владне втручання через норми права різного ієрархічного рівня засновується інших підставах - імперативних, владних, односторонніх.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до таких засад вибудовується система права країни.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такій системі кожна група норм, залежно від того, який режим впливу потрібен тим чи іншим суспільним відносинам для приведення їх у стан впорядкованості, відноситься до певної галузі приватного чи публічного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 кінцево тоді отримуємо, що кожна галузь права - це сукупність правових норм, які регулюють окрему групу якісно однорідних суспільних відносин своїм, властивим для впорядкування даних суспільних відносин, методу правового регулювання.</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1.2  Предмет і метод як критерії формування галузевої структури системи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вбачається, поведінка людини в процесі її життєдіяльності регулюється певною групою соціальних норм, що становлять собою правила її поведінки у взаєминах з іншими людьми, їх колективами і суспільством. Мета таких правил - встановити певний порядок взаємин, аби зробити комунікацію людини найбільш зручною і такою, в результаті якої кожний учасник суспільних відносин реалізуючи власні потреби та інтереси не завдає і не створює загрози завдання шкоди пересічним потребам та інтересам інших учасників суспільних відносин. В сферу дії норм права, як найпотужнішого соціального регулятора потрапляють всі ті суспільні відносини, в результаті динаміки яких шкода, що її можуть завдати субєкти один одному є суттєвою, а об</w:t>
      </w:r>
      <w:r>
        <w:rPr>
          <w:rFonts w:ascii="SimSun" w:hAnsi="SimSun" w:cs="SimSun"/>
          <w:sz w:val="28"/>
          <w:szCs w:val="28"/>
          <w:lang w:val="uk-UA"/>
        </w:rPr>
        <w:t>'</w:t>
      </w:r>
      <w:r>
        <w:rPr>
          <w:rFonts w:ascii="Times New Roman" w:hAnsi="Times New Roman"/>
          <w:sz w:val="28"/>
          <w:szCs w:val="28"/>
          <w:lang w:val="uk-UA"/>
        </w:rPr>
        <w:t>єкт,  щодо якого така комунікація складається становить цінність великого гатунку як для самих сторін правовідносин, так і загалом для суспільства і держави.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Сусіпльні відносини, що їх регулює держава за допомогою юридичних засобів (переважно - норм права) є досить різноманітними, стосуються розмаїття благ та цінностей, щодо яких вони виникають та динамізують, різним є також ступінь необхідності втручання держави в такі відносини для їх впорядкування.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Через специфіку суспільних відносин держава в тому чи іншому випадку обирає відповідний режим впливу норм права на них, аби не припуститися деструктування самих відносин і не створити умови для пошуку субєктами необхідності норм не додержуватися і шукати способи діяти всуперечи нормативним приписам, уникаючи юридичної відповідальності.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Скукупність якісно однорідних, відокремлених від суміжних, суспільних відносин, що регулюються нормами права становить предмет правового регулювання.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Є. Гіда, Є. Білозьорова, А. Завальний  визначають предмет правового регулювання у наступний спосіб:  “...конкретні вольові суспільні відносини, що мають наступні властивості: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 суспільні відносини мають вольовий характер, тобто право регламентує лише свідомі та вольові дії людей (психічно хворі, обмежені в дієздатності особи, люди під гіпнозом не можуть усвідомлювати свої дії, а тому їхня поведінка не може регулюватися нормами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 право регулює лише ті суспільні відносини, що об’єктивно потребують регуляції та можуть бути об’єктом такого регулювання;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право регулює найбільш важливі суспільні відносини, що мають значення для всіх суб’єктів правовідносин” [14, с. 101]</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досить  доречно стосовно предмета правового регулювання зазначає Є.Л.Стрельцов, “...право «нічого» не регулює, за великим рахунком воно «ніяк не впливає» на суспільні відносини, воно тільки породжує правові умови для управління такими відносинами, створює правову базу для державного управління суспільними процесами. Тому, коли відповідні суспільні відносини завжди або на певному етапі державного будівництва з низки причин починають набувати «зацікавленість» державі в більш організованому, більш предметному, можливо правовому випливу на такі відносини, потрібно відповісти на низку питань. Перше питання, яке, як здається, може при цьому виникнути, це: а який саме вплив держава «бажає» здійснювати на такі відносини: більш регулюючий або більш охоронюючий. Визначившись з цим, виникає наступне питання: яка галузь права найбільш точно, найбільш ефективно може виконати таке завдання?...Визначившись з такою  функцію, а тим самим і з галуззю права, яка більше всього «підходе» для вирішення відповідних завдань, держава і переводить «звичайні» суспільні відносини в категорію правових відносин тієї галузі права функція якої найбільш підходе для виконання державного завдання. Саме так або після цього «з’являється» предмет відповідних правовідносин”</w:t>
      </w:r>
      <w:r>
        <w:rPr>
          <w:rFonts w:ascii="Times New Roman" w:hAnsi="Times New Roman"/>
          <w:sz w:val="28"/>
          <w:szCs w:val="28"/>
        </w:rPr>
        <w:t>[15</w:t>
      </w:r>
      <w:r>
        <w:rPr>
          <w:rFonts w:ascii="Times New Roman" w:hAnsi="Times New Roman"/>
          <w:sz w:val="28"/>
          <w:szCs w:val="28"/>
          <w:lang w:val="uk-UA"/>
        </w:rPr>
        <w:t>, с.12-13</w:t>
      </w:r>
      <w:r>
        <w:rPr>
          <w:rFonts w:ascii="Times New Roman" w:hAnsi="Times New Roman"/>
          <w:sz w:val="28"/>
          <w:szCs w:val="28"/>
        </w:rPr>
        <w:t>]</w:t>
      </w:r>
      <w:r>
        <w:rPr>
          <w:rFonts w:ascii="Times New Roman" w:hAnsi="Times New Roman"/>
          <w:sz w:val="28"/>
          <w:szCs w:val="28"/>
          <w:lang w:val="uk-UA"/>
        </w:rPr>
        <w:t>. Логіка Є.Л.Стельцова в цьому питанні є досить прийнятною та беззаперечною. Норми права регулюють окремі групи якісно однорідних суспільних відносин у різноманітний спосіб. Навіть більшою мірою не ругулюють, будучи статичними, а переважно створюють підставу для подальшого державно-владного втручання в них з метою їх впорядкування - динамічна складова. Там, де суспільні відносини стосуються публічних інтересів, правові основи втручання передбачають імперативний вплив держави, який припускає обмеження, примус, обтяження. А ті сіспільні відносини, в результаті участі в яких суб</w:t>
      </w:r>
      <w:r>
        <w:rPr>
          <w:rFonts w:ascii="SimSun" w:hAnsi="SimSun" w:cs="SimSun"/>
          <w:sz w:val="28"/>
          <w:szCs w:val="28"/>
          <w:lang w:val="uk-UA"/>
        </w:rPr>
        <w:t>'</w:t>
      </w:r>
      <w:r>
        <w:rPr>
          <w:rFonts w:ascii="Times New Roman" w:hAnsi="Times New Roman"/>
          <w:sz w:val="28"/>
          <w:szCs w:val="28"/>
          <w:lang w:val="uk-UA"/>
        </w:rPr>
        <w:t>єкти загрози публічним інтересам не створюють, а обмежуються виключно їх приватними потребами та інтересами - держава просто обмальовує певний рекомендований макет взаємин для того, щоб в разі завдання шкоди такими суб</w:t>
      </w:r>
      <w:r>
        <w:rPr>
          <w:rFonts w:ascii="SimSun" w:hAnsi="SimSun" w:cs="SimSun"/>
          <w:sz w:val="28"/>
          <w:szCs w:val="28"/>
          <w:lang w:val="uk-UA"/>
        </w:rPr>
        <w:t>'</w:t>
      </w:r>
      <w:r>
        <w:rPr>
          <w:rFonts w:ascii="Times New Roman" w:hAnsi="Times New Roman"/>
          <w:sz w:val="28"/>
          <w:szCs w:val="28"/>
          <w:lang w:val="uk-UA"/>
        </w:rPr>
        <w:t>єктами в межах привано-правової матерії, мати можливість охоронного втручання в ці взаємини.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стверджує І.О.Гайдамака, “... предмет правового регулювання — це відокремлена частина якісно однорідних суспільних відносин, що регулюються нормами права. Предмет у цьому випадку — це все те, що підпадає під дію правових норм, іншими словами, це сфера, на яку поширюється право і яка перебуває під його юрисдикцією. Подібні загальні межі нерідко називають правовим або юридичним полем. За межами цього поля перебуває неправовий простір”</w:t>
      </w:r>
      <w:r>
        <w:rPr>
          <w:rFonts w:ascii="Times New Roman" w:hAnsi="Times New Roman"/>
          <w:sz w:val="28"/>
          <w:szCs w:val="28"/>
        </w:rPr>
        <w:t>[16</w:t>
      </w:r>
      <w:r>
        <w:rPr>
          <w:rFonts w:ascii="Times New Roman" w:hAnsi="Times New Roman"/>
          <w:sz w:val="28"/>
          <w:szCs w:val="28"/>
          <w:lang w:val="uk-UA"/>
        </w:rPr>
        <w:t>, с.144</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бачимо, предмет правового регулювання, власне специфіка тих суспільних відносин, що його становлять, виступає підставою для обрання державою відповідного набору прийомів, способів та засобів їх найоптимальнішого впорядкування. Це приводить нас до необхідності визначитися із режимом правого впливу.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свідчать результати наукових досліджень О.В. Малько та М.І. Матузова:  “...правовий режим – це особливий порядок правового регулювання, що має вираження у певній єдності юридичних засобів та створює бажаний соціальний стан і конкретний ступінь сприятливості або несприятливості для задоволення інтересів суб’єкта права” [17, с. 55].</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ab/>
        <w:t>Л.Вакарюк, досліджуючи поняття правового режиму зазначає: “...У працях С.С.Алексєєва  правовий режим визначається як порядок регулювання суспільних відносин, виражений у комплексі правових засобів... Пізніше вчений знову ж таки визначає правовий режим як порядок регулювання, який виражений у комплексі правових засобів, з акцентом на тому, що саме правові засоби характеризують особливе поєднання взаємодіючих між собою дозволів, заборон, а також позитивних зобов’язань і саме вони створюють особливу спрямованість регулювання... Розглядаючи правові режими, вчений наголошує на тому, що дозволи і заборони мають велике значення для характеристики такого правового явища, як правовий режим” [18, с. 198].</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свою чергу О. В. Петришин та В. Д. Ткаченко під правовим режимом розуміють “...певний порядок правового регулювання, який забезпечується через особливе поєднання залучених для його здійснення способів, методів і типів правового регулювання” [19, с. 410].</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як бачимо, режим правового регулювання складається виходячи із специфіки суспільних відносин, які потребують правового регулювання і відповідно підпадають під його, права, регулюючий вплив.</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Обрання необхідного набору інструментів, юридичних засобів для впорядкування суспільних відносин залежить від ступеня важливості для суспільства і держави результатів тих відносин, в межах яких відповідні їх учасники реалізують власні права і свободи. Сфери суспільних відносин відповідно, де сторони комунакації задовольняючи власні потреби та інтереси, реалізують взаємні права і жюридичні обовязки, не торкаючись інтересів осіб, що не беруть участі в їх взаєминах, суспільних та загальнодержавних інтересів, відчувають на собі специфічний правовий вплив у вигляді надання державою так би мовити “рекомендованого” макета поведінки, не додержання якого не потягне для учасників застосування примусу з боку держави. Так, наприклад, сторони договірних приватно-правових взаємин, можуть на влсну домовленість не додержатися рекомендованої приватно-правовим законодавством форми правочину. Негативні наслідки такого порушення відчують відповідно лише ці сторони, тоу й режим впливу в цивільному праві відмінний від публічно-правової сфери. В останньому випадку, суспільні вілдносини специфічні тим, що учасник їх, реалізуючи власні права і свободи, яке здійснюється у спосіб, заборонений державою, створює загрозу завдання або завдає шкоду правам і свободам необмеженого колі осіб, загальносуспільним чи загальнодержавний інтересам. Наприклад, порушення правил дорожнього руху, митних правил, несплата податків, порушення правил пожежної безпеки тощо. У таких випадках режим впливу на відносини не припускає засад рекомендацій і диспозитивності. Вплив держави, передбачений нормами законодавства, спирається на владні приписи, заборони та обтяження.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Але все одно, сутність і зміст правового режиму (режиму правового регулювання) залежить і зумовлюється специфікою суспільних відносин, що потребують правового впливу.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Я. Настюк  робить наступниі висновки щодо категорії “правовий режим”: “...правовий режим у структурно-функціональному сенсі – це: а) закріплена у законодавстві цільова сукупність прав, обов’язків та відповідальності; б) система заходів, яка використовується для досягнення поставлених цілей режимної спрямованості;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система правових заходів, яка полягає у специфіці методів (прийомів) регулювання його механізму...правовий режим галузі права є сукупністю юридичних засобів регулювання – галузевим юридичним інструментарієм, – опосередкованих галузевим методом правової дії, яка базується на принципах, специфічних для даної галузі” [20, с. 17].</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відображенням правового режиму в законодавстві, виходячи з визначеного, є характер приписів норм права, які використовуються для налагодження дієвого механізму правового впливу на решульовані суспільні відносини - диспозиція норми права може бути управлюючою, де режим більш диспозитивний, забовязуючою та забороняючою - де режим потребує більшої жорсткості.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юридичній науці сукупність характерних для регулювання відповідної груп суспільних відносин прийомів, способів та засобів охоплюється поняттям “метод правового регулювання” і він є другою, поряд з предметом, складовою режиму правового регулювання.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 відповідними посиланнями зазначає Т.С.Ківалова, “...Галузевий метод правового регулювання — це сукупність юридичних прийомів, засобів, способів, що відбивають своєрідність впливу галузі права на суспільні відносини, спрямованих безпосередньо на формування і зовнішній прояв можливого і належного поводження суб'єктів у відносинах, які урегульовані даною галуззю права”</w:t>
      </w:r>
      <w:r>
        <w:rPr>
          <w:rFonts w:ascii="Times New Roman" w:hAnsi="Times New Roman"/>
          <w:sz w:val="28"/>
          <w:szCs w:val="28"/>
        </w:rPr>
        <w:t>[21</w:t>
      </w:r>
      <w:r>
        <w:rPr>
          <w:rFonts w:ascii="Times New Roman" w:hAnsi="Times New Roman"/>
          <w:sz w:val="28"/>
          <w:szCs w:val="28"/>
          <w:lang w:val="uk-UA"/>
        </w:rPr>
        <w:t>, с.34</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Метод власне не є, на наше переконання певною абстракцією теоретичного ряду, він є практичним відображенням ролі держави в забезпеченні норми права до практичної реалізації. Якщо суспільні відносини потребують забезпечення права, то приписи диспозицій адміністративно-правових норм будуть мати переважно характер управлення. Навіть якщо це управлення буде мати обмежений певними рамками характер, все одно, вплив права на суспільні відносини і відповідно втручальна роль держави буде полягати більшою мірою у створенні необхідних нормативних та організаційно-інституційних умов для реалізації відповідного прапва чи свободи. І навпаки, ті суспільні відносини, які переважно потребують охоронної та захисної встучальної діяльності публічних адміністрацій в них, мають бути впорядковані за допомогою норм - приписів, які містять заборони та юридичні обтяжування. І роль держави полягатиме в контролі за непорушенням встановлених заборон і належним виконанням юридичних обов</w:t>
      </w:r>
      <w:r>
        <w:rPr>
          <w:rFonts w:ascii="SimSun" w:hAnsi="SimSun" w:cs="SimSun"/>
          <w:sz w:val="28"/>
          <w:szCs w:val="28"/>
          <w:lang w:val="uk-UA"/>
        </w:rPr>
        <w:t>'</w:t>
      </w:r>
      <w:r>
        <w:rPr>
          <w:rFonts w:ascii="Times New Roman" w:hAnsi="Times New Roman"/>
          <w:sz w:val="28"/>
          <w:szCs w:val="28"/>
          <w:lang w:val="uk-UA"/>
        </w:rPr>
        <w:t xml:space="preserve">язків.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Відповідно до зазначеного, Е.Є. Над’ярних визначає наступне: “...метод у галузі права – це одна із класифікаційних ознак галузі права... метод правового регулювання визначається в основному його предметом, але залежить від задач, цілеспрямованих інтересів держави, які об’єктивно обумовлені матеріальними умовами життя суспільства. Саме цим пояснюється, що той чи інший вид суспільних відносин може бути врегульованим по-різному, що правовий захист різних сторін одного й того ж виду суспільних відносин може бути забезпечений різними засобами. Держава визначає метод правового регулювання, через який вона бажає досягнути поставлених цілей” [22, с. 21]. Навряд чи з таким беззаперечно можемо погодитися і прийняти за аксіому. Дійсно, держава на свій власний розсуд обирає відповідний набір прийомів та засобів правового регулювання залежно від того, якими сутнісно є суспільні відносини, що потребують владного втручання. Але, продумати заздалегідь, який  метод регулювання буде найдієвішим для тих чи інших відносин - то є працею органів влади, законодавої і виконавчої, які є субєктами нормотворення, який кінцево і приводить до встановлення порядку в суспільних відноснинах. Йдеться про заперечення тези, що той чи інший вид суспільних відносин може бути врегульованим по-різному, що правовий захист різних сторін одного й того ж виду суспільних відносин може бути забезпечений різними засобами. Норми права як раз і групуються в галузі та більш дрібні, галузевого характеру утворення в системі права, через те, що відповідні, якісно однорідні суспільні відносини </w:t>
      </w:r>
      <w:r>
        <w:rPr>
          <w:rFonts w:ascii="Times New Roman" w:hAnsi="Times New Roman"/>
          <w:b/>
          <w:bCs/>
          <w:i/>
          <w:iCs/>
          <w:sz w:val="28"/>
          <w:szCs w:val="28"/>
          <w:lang w:val="uk-UA"/>
        </w:rPr>
        <w:t xml:space="preserve">однаково </w:t>
      </w:r>
      <w:r>
        <w:rPr>
          <w:rFonts w:ascii="Times New Roman" w:hAnsi="Times New Roman"/>
          <w:sz w:val="28"/>
          <w:szCs w:val="28"/>
          <w:lang w:val="uk-UA"/>
        </w:rPr>
        <w:t>регулюються нормами права.І якщо це - простір приватно-правовий, то сукупність прийомів має бути характерною для приватно-правового регулювання, публічно ж правова метерія має відчувати імперативний вплив, навіть, якщо це стосується публічно-сервісного обслуговування.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 На особливість методу публічно-правового регулювання свого часу вказала М.А. Хвалєва, зазначивши, зокрема наступне: “...публічне право діє на суспільні відносини через загальний канал – через правовідносини, а повноваження, яке закріпляється за державним органом чи точніше за посадовою особою державного органу, – характеризується як правообов’язок. Наприклад, право встановлювати та стягувати податки є і обов’язком держави. Право притягувати правопорушника до відповідальності одночасно є обов’язком з охорони правопорядку” [23, с. 23].</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Дійсно, адміністративно-правовий статус колективних субєктів адміністративного права передбачає наявність в ньому функціонально-компетенційного блоку, а не прав і обовязків, як це властиве приватним особам. І державі байдуже, чи то - право органу, чи то - його обовязок - це повноваження, через реалізацію якого виконуються відповідним органом у підвдадній сфері чи галузі функції і завдання держави. Тож наче б то диспозитивний метод насправлі є імперативом.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свою чергу   А.А. Корнілін, зазначає:  “...метод імперативного впливу характеризується трьома основними способами регулювання суспільних відносин – зобов’язанням (приписом), забороною і примусом, які в різних галузях права набувають характерних і не схожих одна на одну форм. Таким чином, метод публічно-правового регулювання – імперативний – є родовим методом для методів правового регулювання, що входять в різні галузі права” [24, с. 27]</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Метод публічно-правового регулювання характеризується, на наше переконання також тим, що управлення, яке в його межах використовується, також обгорнуто в певні імперативні межі. Припустимо, можна обрати один із кількох варіантів поведінки,  що передбачено нормами чинного законодавства, але за умови чіткої відповідності правового статусу суб</w:t>
      </w:r>
      <w:r>
        <w:rPr>
          <w:rFonts w:ascii="SimSun" w:hAnsi="SimSun" w:cs="SimSun"/>
          <w:sz w:val="28"/>
          <w:szCs w:val="28"/>
          <w:lang w:val="uk-UA"/>
        </w:rPr>
        <w:t>'</w:t>
      </w:r>
      <w:r>
        <w:rPr>
          <w:rFonts w:ascii="Times New Roman" w:hAnsi="Times New Roman"/>
          <w:sz w:val="28"/>
          <w:szCs w:val="28"/>
          <w:lang w:val="uk-UA"/>
        </w:rPr>
        <w:t xml:space="preserve">єкта вимогам чинного законодаства, за наявності яких цей варіант може бути обраним. Наприклад, добровільна реєстарція платників податку на додану вартість, перехід на спрощену систему оподаткування, користування адміністративним розсудом публічним адміністратором тощо.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сучасних умовах в режимі правового впливу виникає певна диспропорційність, взаємне проникнення приватно-правових хасад в публічну сферу і навпаки  публічно-правових - в приватну. Таким чином, маємо публічні договори в цивільному праві і адміністративні договори - в адміністративному. Відповідно, до приватно-правового простору залучаються засоби публічно-правового втручання, що загалом не було характерне приватному праву апріорі, і навпаки - певний сутпінь диспозитивного правового регулювання у сферу, де знову ж таки завжди така можливість раніше заперечувалася.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 можна пояснити пошуком найдієвішого режиму державно-владного впливу на суспільні відносини. З одного боку - вимоги Конституції України про становлення соціальної публічно-сервісної держави, і з іншого - необхідність реалізації державою не тільки її сервісного, а й управлінського потенціалу.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 таких обставин слушною вбачається точка зору Р.М.Дудник наступного змісту: “... Особливого значення набуває проблема вибору критеріїв, які слід вважати вирішальними для поділу права на галузі. Зазначено, що окрім предмета та метода правового регулювання, необхідно також виокремити правовий режим, який є тим феноменом, що формує систему права та визначає у її складі певні утворення із системними ознаками – галузі, підгалузі, інститути, субінститути. Визначено, що для правового режиму галузі права характерною є особлива цілісна система регулятивного впливу, яка характеризується специфічними прийомами регулювання, особливим порядком виникнення і формування змісту прав та обов’язків, їх реалізації, специфікою санкцій, способів їх реалізації, а також дією єдиних принципів, загальних положень, які поширюються на дану сукупність правових норм”</w:t>
      </w:r>
      <w:r>
        <w:rPr>
          <w:rFonts w:ascii="Times New Roman" w:hAnsi="Times New Roman"/>
          <w:sz w:val="28"/>
          <w:szCs w:val="28"/>
        </w:rPr>
        <w:t>[25</w:t>
      </w:r>
      <w:r>
        <w:rPr>
          <w:rFonts w:ascii="Times New Roman" w:hAnsi="Times New Roman"/>
          <w:sz w:val="28"/>
          <w:szCs w:val="28"/>
          <w:lang w:val="uk-UA"/>
        </w:rPr>
        <w:t>, с.15</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Отже, галузева структура системи вітчизняного права визначається тим, що до основи її побудови покладено, як і за минулої доби, що є усталеним і загальновизнаним, а також таким, що виправдало себе протягом тривалого історичного розвитку, предмет, метод та правовий режим. Єдине, що наразі відрізняє сучасну систему - це взаємопроникнення приватно-правових засад в публічно-правовий простір, і публічно-правових - в приватний.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Сиситема права тяжіє до поділу всіх галузей на приватно-правові та публічно-правові, де приватне право опосередковує всі суспільні відносини, через участь у яких людина, реалізуючи приватну потребу та інтерес, не створює загрозу та не завдає шкоду інтересам суспільвства, держави, та необмеженого кола інших учасників соціального простору - інша стророна правовідносин є завжди чітко окресленою із відповідно деталізованими взаємними суб</w:t>
      </w:r>
      <w:r>
        <w:rPr>
          <w:rFonts w:ascii="SimSun" w:hAnsi="SimSun" w:cs="SimSun"/>
          <w:sz w:val="28"/>
          <w:szCs w:val="28"/>
          <w:lang w:val="uk-UA"/>
        </w:rPr>
        <w:t>'</w:t>
      </w:r>
      <w:r>
        <w:rPr>
          <w:rFonts w:ascii="Times New Roman" w:hAnsi="Times New Roman"/>
          <w:sz w:val="28"/>
          <w:szCs w:val="28"/>
          <w:lang w:val="uk-UA"/>
        </w:rPr>
        <w:t>єктивними правами та юридичними обов</w:t>
      </w:r>
      <w:r>
        <w:rPr>
          <w:rFonts w:ascii="SimSun" w:hAnsi="SimSun" w:cs="SimSun"/>
          <w:sz w:val="28"/>
          <w:szCs w:val="28"/>
          <w:lang w:val="uk-UA"/>
        </w:rPr>
        <w:t>'</w:t>
      </w:r>
      <w:r>
        <w:rPr>
          <w:rFonts w:ascii="Times New Roman" w:hAnsi="Times New Roman"/>
          <w:sz w:val="28"/>
          <w:szCs w:val="28"/>
          <w:lang w:val="uk-UA"/>
        </w:rPr>
        <w:t>язками.</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 приватне право регулює відносини, що забезпечують приватні інтереси автономних ініціативних індивідуальних власників та їх об'єднань в їх майновій діяльності і в особистих відносинах. Під приватним інтересом розуміють причини дій індивідів, колективів...”</w:t>
      </w:r>
      <w:r>
        <w:rPr>
          <w:rFonts w:ascii="Times New Roman" w:hAnsi="Times New Roman"/>
          <w:sz w:val="28"/>
          <w:szCs w:val="28"/>
        </w:rPr>
        <w:t xml:space="preserve">- </w:t>
      </w:r>
      <w:r>
        <w:rPr>
          <w:rFonts w:ascii="Times New Roman" w:hAnsi="Times New Roman"/>
          <w:sz w:val="28"/>
          <w:szCs w:val="28"/>
          <w:lang w:val="ru-RU"/>
        </w:rPr>
        <w:t xml:space="preserve">зазначив свого часу Ч.Азимов </w:t>
      </w:r>
      <w:r>
        <w:rPr>
          <w:rFonts w:ascii="Times New Roman" w:hAnsi="Times New Roman"/>
          <w:sz w:val="28"/>
          <w:szCs w:val="28"/>
        </w:rPr>
        <w:t>[</w:t>
      </w:r>
      <w:r>
        <w:rPr>
          <w:rFonts w:ascii="Times New Roman" w:hAnsi="Times New Roman"/>
          <w:sz w:val="28"/>
          <w:szCs w:val="28"/>
          <w:lang w:val="ru-RU"/>
        </w:rPr>
        <w:t>26, с.55</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Публ</w:t>
      </w:r>
      <w:r>
        <w:rPr>
          <w:rFonts w:ascii="Times New Roman" w:hAnsi="Times New Roman"/>
          <w:sz w:val="28"/>
          <w:szCs w:val="28"/>
          <w:lang w:val="uk-UA"/>
        </w:rPr>
        <w:t>і</w:t>
      </w:r>
      <w:r>
        <w:rPr>
          <w:rFonts w:ascii="Times New Roman" w:hAnsi="Times New Roman"/>
          <w:sz w:val="28"/>
          <w:szCs w:val="28"/>
          <w:lang w:val="ru-RU"/>
        </w:rPr>
        <w:t>чне право визнача</w:t>
      </w:r>
      <w:r>
        <w:rPr>
          <w:rFonts w:ascii="Times New Roman" w:hAnsi="Times New Roman"/>
          <w:sz w:val="28"/>
          <w:szCs w:val="28"/>
          <w:lang w:val="uk-UA"/>
        </w:rPr>
        <w:t>є напрямки та характер поведінки учасників тих суспільних відносин, в яких людина, задовольняючи власні (приватні) потреби та інтереси тим не менше може створити загрозу завдання шкоди чи завдає шкоду охоронюваним державою правам і свободам інших учасників суспільних правовідносин, а тому держава, як механізм забезпечення, захисту та охорони цих прав і свобод є обовязковим їх, правовідносин, учасником, тим, хто здійснює правозастосовчу, контрольно-наглядову і юрисдикційну діяльність.</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для приватно-правового простору характерним є диспозитивний правовий режим - режим вільного волевиявлення, рівності та незалежності учасників правовідносин.</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Для публічного права - режим правового впливу є імперативним для встановлення такого порядку правовідносин, який, на думку держави, найбільшою мірою сприяє забезпеченню, охороні та захисту прав і свобод людини.</w:t>
      </w: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1.3 Предмет і метод сучасного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Конституція України, а слідом за нею і Концепція адміністративної реформи 1996 та 1997 року відповідно створили надійне підгрунтя для побудови в Україні держави соціального та публічно-сервісного спрямування, у якій зміст і спрямованість діяльності держави визначається правами і свободами людини, що є найвищою соціальною цінністю, а також державу, у якої основним призначенням є утвердження і забезпечення прав і свобод, а також їх гарантій.</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Проте, попри всю значущість норм Конституції, зважаючи на їх призначення - це - норми-декларації, норми-принципи, відповідний державно-правовий порядок для своєї розбудови потребує більш детального нормативного регулювання, деталізованого та конкретизованого аж до рівня конкретних виконавчців конкретних заходів.</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О.В.Боняк надає таке визначення норми конституційного права: “...«норма конституційного права» може бути визначена у такий спосіб: це формально визначене правило поведінки або відправне встановлення загального характеру, що походить від українського народу, органів публічної влади або інститутів громадянського суспільства, здійснює регулятивний або охоронний вплив на суспільні відносини, які становлять предмет галузі конституційного права, та забезпечується різними засобами державновладного впливу”</w:t>
      </w:r>
      <w:r>
        <w:rPr>
          <w:rFonts w:ascii="Times New Roman" w:hAnsi="Times New Roman"/>
          <w:sz w:val="28"/>
          <w:szCs w:val="28"/>
        </w:rPr>
        <w:t>[27</w:t>
      </w:r>
      <w:r>
        <w:rPr>
          <w:rFonts w:ascii="Times New Roman" w:hAnsi="Times New Roman"/>
          <w:sz w:val="28"/>
          <w:szCs w:val="28"/>
          <w:lang w:val="ru-RU"/>
        </w:rPr>
        <w:t>, с.40</w:t>
      </w:r>
      <w:r>
        <w:rPr>
          <w:rFonts w:ascii="Times New Roman" w:hAnsi="Times New Roman"/>
          <w:sz w:val="28"/>
          <w:szCs w:val="28"/>
        </w:rPr>
        <w:t>]</w:t>
      </w:r>
      <w:r>
        <w:rPr>
          <w:rFonts w:ascii="Times New Roman" w:hAnsi="Times New Roman"/>
          <w:sz w:val="28"/>
          <w:szCs w:val="28"/>
          <w:lang w:val="ru-RU"/>
        </w:rPr>
        <w:t>, а Ю.М.Тодика зазнача</w:t>
      </w:r>
      <w:r>
        <w:rPr>
          <w:rFonts w:ascii="Times New Roman" w:hAnsi="Times New Roman"/>
          <w:sz w:val="28"/>
          <w:szCs w:val="28"/>
          <w:lang w:val="uk-UA"/>
        </w:rPr>
        <w:t>є: “...на відміну від інших галузей права в нормах конституційного права значно більше норм загальнорегулюючого характеру. До таких насамперед належать норми-принципи, норми-поняття, норми-завдання, яких багато в першому розділі Конституції України. Чимало конституційно-правових норм при своїй реалізації пов'язані не з виникненням конкретних правовідносин, а з відносинами загального характеру або ж з правовим станом (громадянство, статус Автономної Республіки Крим). Конституційно-правові норми, як правило, не є класичними, тобто вони не завжди містять у своєму складі всі три елементи: гіпотезу, диспозицію і санкцію”</w:t>
      </w:r>
      <w:r>
        <w:rPr>
          <w:rFonts w:ascii="Times New Roman" w:hAnsi="Times New Roman"/>
          <w:sz w:val="28"/>
          <w:szCs w:val="28"/>
        </w:rPr>
        <w:t>[28</w:t>
      </w:r>
      <w:r>
        <w:rPr>
          <w:rFonts w:ascii="Times New Roman" w:hAnsi="Times New Roman"/>
          <w:sz w:val="28"/>
          <w:szCs w:val="28"/>
          <w:lang w:val="uk-UA"/>
        </w:rPr>
        <w:t>, с.10</w:t>
      </w:r>
      <w:r>
        <w:rPr>
          <w:rFonts w:ascii="Times New Roman" w:hAnsi="Times New Roman"/>
          <w:sz w:val="28"/>
          <w:szCs w:val="28"/>
        </w:rPr>
        <w:t>]</w:t>
      </w:r>
      <w:r>
        <w:rPr>
          <w:rFonts w:ascii="Times New Roman" w:hAnsi="Times New Roman"/>
          <w:sz w:val="28"/>
          <w:szCs w:val="28"/>
          <w:lang w:val="uk-UA"/>
        </w:rPr>
        <w:t>. То ж бачимо, що норми Конституції потребують для їх практичної реалізації неабиякої подальшої законодавчої та виконавчо-розпорядчої діяльності, адже утвердження і забезпечення прав і свобод, рівно як і їх охорона і захист передусім мають бути нормативно забезпечені, а як наслідок - практично здійснені у спосіб та в порядку знову ж таки заснованих на законі та відповідно до закону. Йдеться про те, що норми-принципи, норми-визначення, норми-декларації, норми-стани, які є принциповими нормативними засадами побудови держави визначеного зразка, потребують визначення порядку діяльності конкретних суб</w:t>
      </w:r>
      <w:r>
        <w:rPr>
          <w:rFonts w:ascii="SimSun" w:hAnsi="SimSun" w:cs="SimSun"/>
          <w:sz w:val="28"/>
          <w:szCs w:val="28"/>
          <w:lang w:val="uk-UA"/>
        </w:rPr>
        <w:t>'</w:t>
      </w:r>
      <w:r>
        <w:rPr>
          <w:rFonts w:ascii="Times New Roman" w:hAnsi="Times New Roman"/>
          <w:sz w:val="28"/>
          <w:szCs w:val="28"/>
          <w:lang w:val="uk-UA"/>
        </w:rPr>
        <w:t>єктів, які ці норми будуть впроваджувати в практику аби вони не залишилися тільки гарною “обкладинкою”.</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Вбачається, що такими нормами, на які спиратиметься практичне втілення в процеси державотворення та налагодження відповідного правопорядку, суспільного порядку та режиму законності в країні, є норми провідної галузі нормативного регулювання публічного адміністрування - адміністративного права. </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Вище було встанолено, що критеріями галузевого поділу всього нормативного масива в державі є предмет, метод правового регулювання і режим правового регулювання - саме їх специфіка в органічній єдності всередині публічно-правового простору і приватно-правового масива зумовлюють галузевий поділ всіх норм права відповідно до якісної однорідності тих суспільних відносин, які ними регулюються.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Щодо предмета адміністративного права, то в адміністративно-правовій науці стосовно цього питання наразі не вщухає полеміка, що покликана до життя, на наше переконання, тими трансформаційними процесами, що відбуваються в системі державного управління відповідно до проголошених Конституцією України напрямків.</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Зазначається, що Україна перебудовується із управлінської держави на державу, де публічно-сервісна діяльність набуває все більшого значення в публічно-правовому просторі.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Втім, позначимо всі моменти щодо предмета адміністративного права поступово.</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Як стверджує Городецька, “...Проблематика предмета адміністративного права, безумовно, є стрижневою в адміністративно-правовій науці. Як наукова категорія предмет адміністративного права має багато аспектів, які активно досліджуються вченими-правознавцями, а його розуміння в сучасних умовах розвитку України як соціальної, демократичної та правової держави переосмислюється та наповнюється новим змістом”</w:t>
      </w:r>
      <w:r>
        <w:rPr>
          <w:rFonts w:ascii="Times New Roman" w:hAnsi="Times New Roman"/>
          <w:sz w:val="28"/>
          <w:szCs w:val="28"/>
        </w:rPr>
        <w:t>[</w:t>
      </w:r>
      <w:r>
        <w:rPr>
          <w:rFonts w:ascii="Times New Roman" w:hAnsi="Times New Roman"/>
          <w:sz w:val="28"/>
          <w:szCs w:val="28"/>
          <w:lang w:val="uk-UA"/>
        </w:rPr>
        <w:t>29</w:t>
      </w:r>
      <w:r>
        <w:rPr>
          <w:rFonts w:ascii="Times New Roman" w:hAnsi="Times New Roman"/>
          <w:sz w:val="28"/>
          <w:szCs w:val="28"/>
          <w:lang w:val="ru-RU"/>
        </w:rPr>
        <w:t>, с.57</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ru-RU"/>
        </w:rPr>
        <w:tab/>
        <w:t>Це беззаперечно так, адже вся система державного упр</w:t>
      </w:r>
      <w:r>
        <w:rPr>
          <w:rFonts w:ascii="Times New Roman" w:hAnsi="Times New Roman"/>
          <w:sz w:val="28"/>
          <w:szCs w:val="28"/>
          <w:lang w:val="uk-UA"/>
        </w:rPr>
        <w:t>авління перебудовується відповідно до Конституції, а разом із нею, звичайно те підгрунтя, на якому всі зміни засновані - адміністративне законодавство і галузь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Загалом щодо предмета адміністративного права можна відзначити надзивичайну полемічність даного питання серед усіх питань адміністративно-правової доктрини.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Так на початку дискусії можемо навести таке визначення предмета адміністративного права, що пропонується для засвоєння здобувачами освіти: “...Предмет адміністративного права – це врегульована нормами адміністративного права сукупність суспільних відносин щодо реалізації повноважень суб’єктів публічного адміністрування стосовно забезпечення прав і свобод людини і громадянина у публічній сфері; їхньої взаємодії з інституціями громадянського суспільства і притягнення винних до адміністративної відповідальності”</w:t>
      </w:r>
      <w:r>
        <w:rPr>
          <w:rFonts w:ascii="Times New Roman" w:hAnsi="Times New Roman"/>
          <w:sz w:val="28"/>
          <w:szCs w:val="28"/>
        </w:rPr>
        <w:t>[30</w:t>
      </w:r>
      <w:r>
        <w:rPr>
          <w:rFonts w:ascii="Times New Roman" w:hAnsi="Times New Roman"/>
          <w:sz w:val="28"/>
          <w:szCs w:val="28"/>
          <w:lang w:val="uk-UA"/>
        </w:rPr>
        <w:t>, с.27</w:t>
      </w:r>
      <w:r>
        <w:rPr>
          <w:rFonts w:ascii="Times New Roman" w:hAnsi="Times New Roman"/>
          <w:sz w:val="28"/>
          <w:szCs w:val="28"/>
        </w:rPr>
        <w:t>]</w:t>
      </w:r>
      <w:r>
        <w:rPr>
          <w:rFonts w:ascii="Times New Roman" w:hAnsi="Times New Roman"/>
          <w:sz w:val="28"/>
          <w:szCs w:val="28"/>
          <w:lang w:val="uk-UA"/>
        </w:rPr>
        <w:t>. Таке визначення на наше глибоке переконання містить більше питань, ніж відповідей на запитання про предмет адміністративного права. Крім адміністративно-деліктної складової інші визначальні ознаки народжують лиш необхідність тлумачення і звернення до подальшого дослідження.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Інше, більш грунтовне, хоча і не повною мірою прийнятне визначення предмета адміністративного права міститься в іншому, рекомендованому здобувачам вищої освіти підручнику: “...предмет адміністративного права складають суспільні відносини, які виникають під час здійснення повноважними органами (як державними, так і недержавними) публічного адміністрування, з метою реалізації задач і функцій держави, захисту прав громадян, створення належних умов для функціонування суспільства і держави. Такі відносини пов’язані з: 1) зовнішньою управлінською (у тому числі сервісною) діяльністю органів виконавчої влади та місцевого самоврядування; 2) внутрішньо-організаційною діяльністю інших державних органів (органів прокуратури, судових та інших державних органів); 3) здійсненням недержавними суб’єктами делегованих їм органами виконавчої влади повноважень; 4) застосуванням заходів адміністративного примусу та їх оскарженням у судовому й позасудовому порядку; 5) розглядом судами справ про адміністративні правопорушення;5) адміністративним судочинством”</w:t>
      </w:r>
      <w:r>
        <w:rPr>
          <w:rFonts w:ascii="Times New Roman" w:hAnsi="Times New Roman"/>
          <w:sz w:val="28"/>
          <w:szCs w:val="28"/>
        </w:rPr>
        <w:t>[31</w:t>
      </w:r>
      <w:r>
        <w:rPr>
          <w:rFonts w:ascii="Times New Roman" w:hAnsi="Times New Roman"/>
          <w:sz w:val="28"/>
          <w:szCs w:val="28"/>
          <w:lang w:val="uk-UA"/>
        </w:rPr>
        <w:t>,с .6-7</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Ще одне джерело, рекомендоване здобувачам освіти, мітить наступне визначення предмета адміністративного права: “...предметом адміністративного права України є суспільні відносини, які виникають між суб’єктами публічної адміністрації та приватними особами. За змістом предмет адміністративного права складається з надання адміністративних послуг і здійснення виконавчорозпорядчої діяльності (публічного управління) адміністрацією”</w:t>
      </w:r>
      <w:r>
        <w:rPr>
          <w:rFonts w:ascii="Times New Roman" w:hAnsi="Times New Roman"/>
          <w:sz w:val="28"/>
          <w:szCs w:val="28"/>
        </w:rPr>
        <w:t>[</w:t>
      </w:r>
      <w:r>
        <w:rPr>
          <w:rFonts w:ascii="Times New Roman" w:hAnsi="Times New Roman"/>
          <w:sz w:val="28"/>
          <w:szCs w:val="28"/>
          <w:lang w:val="uk-UA"/>
        </w:rPr>
        <w:t>32, с.</w:t>
      </w:r>
      <w:r>
        <w:rPr>
          <w:rFonts w:ascii="Times New Roman" w:hAnsi="Times New Roman"/>
          <w:sz w:val="28"/>
          <w:szCs w:val="28"/>
        </w:rPr>
        <w:t>20]</w:t>
      </w:r>
      <w:r>
        <w:rPr>
          <w:rFonts w:ascii="Times New Roman" w:hAnsi="Times New Roman"/>
          <w:sz w:val="28"/>
          <w:szCs w:val="28"/>
          <w:lang w:val="uk-UA"/>
        </w:rPr>
        <w:t>.</w:t>
      </w:r>
      <w:r>
        <w:rPr>
          <w:rFonts w:ascii="Times New Roman" w:hAnsi="Times New Roman"/>
          <w:sz w:val="28"/>
          <w:szCs w:val="28"/>
          <w:lang w:val="ru-RU"/>
        </w:rPr>
        <w:t xml:space="preserve">Таке визначення, попри його </w:t>
      </w:r>
      <w:r>
        <w:rPr>
          <w:rFonts w:ascii="Times New Roman" w:hAnsi="Times New Roman"/>
          <w:sz w:val="28"/>
          <w:szCs w:val="28"/>
          <w:lang w:val="uk-UA"/>
        </w:rPr>
        <w:t>узагальнюючий певною мірою характер, є беззаперечним та таким, що не потребує наступних пояснень. Зокрема, із ньогт випливає, що адміністратвне право регулює суспільні відносини, які виникають:</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“...1) під час безпосередньої реалізації влади Українським народом;</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2) між приватною особою та суб’єктом публічного адміністрування, у разі коли останній діє щодо приватної особи через використання одного чи сукупності адміністративно-правових інструментів;</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3) між суб’єктом публічного адміністрування та іншим суб’єктом публічної влади, з яким перший не перебуває у відносинах підпорядкування (наприклад, відносини між місцевою радою та місцевою державною адміністрацією з приводу реалізації останньою повноважень, делегованих їй</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радою);</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4) у межах внутрішньої організаційної діяльності органу публічної влади;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5) між суб’єктом публічного адміністрування та «особливо підпорядкованими особами» з приводу зміни їх правового статусу (звільнення, покарання, установлення обмежень тощо);</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6) під час управлінням об’єктами публічної власності (публічним майном); а також унаслідок регулювання: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7) фактичних дій, коли суб’єкти публічного адміністрування під час виконання покладених на них повноважень учиняють (здійснюють) різноманітні фактичні дії, які не викликають юридичних наслідків;</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8) юридичного статусу суб’єктів адміністративно-правових відносин”</w:t>
      </w:r>
      <w:r>
        <w:rPr>
          <w:rFonts w:ascii="Times New Roman" w:hAnsi="Times New Roman"/>
          <w:sz w:val="28"/>
          <w:szCs w:val="28"/>
        </w:rPr>
        <w:t>[32</w:t>
      </w:r>
      <w:r>
        <w:rPr>
          <w:rFonts w:ascii="Times New Roman" w:hAnsi="Times New Roman"/>
          <w:sz w:val="28"/>
          <w:szCs w:val="28"/>
          <w:lang w:val="uk-UA"/>
        </w:rPr>
        <w:t>, с.173-174</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Здається, що попри певну досконалість представлених визначень, їх доцільність вбачається сумнівною. Перераховувати суспілтні відносини за участю публічних адміністрацій не є виправданим кроком у визначенні предмета адміністративного права. Ми, під час його визначення маємо відобразити якісну однорідність суспільних відносин, що підпадають під регулюючий вплив норм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Якісно однорідними вони є передусім через те, що регулюють відносини, в межах яких людина отримує гарантовану державою можливість реалізовувати свої права і свободи у найбезперешкодніший, за допомогою здійснюваного публічного адміністрування, спосіб.</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Публічне адмініструванння в цій частині уявляється, як владний, вольовий, заснований на законі та спрямований на органзацію його, закона, виконання, втручальний в суспільні відносини вплив держави з метою впорякування соціальних звязків таким чином, як це призначено Законом, як актом вищої юридичної сили. </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Стосовно предмета адміністративного права в науковому середовищі представлена вкрай велика кількість поглядів та концепцій.</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В.К.Колпаков обмальовує це розмаїття у наступний спосіб: “...С. Гончарук розуміє адміністративне право як сукупність юридичних норм та правових інститутів, призначених для регулювання відносин у сфері державного управління; О. Скакун визначає адміністративне право як систему правових норм, які регулюють управлінські відносини у сфері здійснення виконавчої влади, розпорядчої діяльності державного апарату, його взаємовідносин з іншими державними та недержавними організаціями і громадянами; О. Харитонова предметом адміністративного права визначала лише державно-управлінську діяльність; О. Гринь та О. Донченко навіть у 2016 р. пишуть, що адміністративне право є правом державного управління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і регулює лише відносини державного управління”</w:t>
      </w:r>
      <w:r>
        <w:rPr>
          <w:rFonts w:ascii="Times New Roman" w:hAnsi="Times New Roman"/>
          <w:sz w:val="28"/>
          <w:szCs w:val="28"/>
        </w:rPr>
        <w:t>[</w:t>
      </w:r>
      <w:r>
        <w:rPr>
          <w:rFonts w:ascii="Times New Roman" w:hAnsi="Times New Roman"/>
          <w:sz w:val="28"/>
          <w:szCs w:val="28"/>
          <w:lang w:val="uk-UA"/>
        </w:rPr>
        <w:t>33</w:t>
      </w:r>
      <w:r>
        <w:rPr>
          <w:rFonts w:ascii="Times New Roman" w:hAnsi="Times New Roman"/>
          <w:sz w:val="28"/>
          <w:szCs w:val="28"/>
          <w:lang w:val="ru-RU"/>
        </w:rPr>
        <w:t>, с.11-12</w:t>
      </w:r>
      <w:r>
        <w:rPr>
          <w:rFonts w:ascii="Times New Roman" w:hAnsi="Times New Roman"/>
          <w:sz w:val="28"/>
          <w:szCs w:val="28"/>
        </w:rPr>
        <w:t>]</w:t>
      </w:r>
      <w:r>
        <w:rPr>
          <w:rFonts w:ascii="Times New Roman" w:hAnsi="Times New Roman"/>
          <w:sz w:val="28"/>
          <w:szCs w:val="28"/>
          <w:lang w:val="ru-RU"/>
        </w:rPr>
        <w:t xml:space="preserve">, тим самим критикуючи виключно </w:t>
      </w:r>
      <w:r>
        <w:rPr>
          <w:rFonts w:ascii="Times New Roman" w:hAnsi="Times New Roman"/>
          <w:sz w:val="28"/>
          <w:szCs w:val="28"/>
          <w:lang w:val="uk-UA"/>
        </w:rPr>
        <w:t>“</w:t>
      </w:r>
      <w:r>
        <w:rPr>
          <w:rFonts w:ascii="Times New Roman" w:hAnsi="Times New Roman"/>
          <w:sz w:val="28"/>
          <w:szCs w:val="28"/>
          <w:lang w:val="ru-RU"/>
        </w:rPr>
        <w:t>управл</w:t>
      </w:r>
      <w:r>
        <w:rPr>
          <w:rFonts w:ascii="Times New Roman" w:hAnsi="Times New Roman"/>
          <w:sz w:val="28"/>
          <w:szCs w:val="28"/>
          <w:lang w:val="uk-UA"/>
        </w:rPr>
        <w:t>і</w:t>
      </w:r>
      <w:r>
        <w:rPr>
          <w:rFonts w:ascii="Times New Roman" w:hAnsi="Times New Roman"/>
          <w:sz w:val="28"/>
          <w:szCs w:val="28"/>
          <w:lang w:val="ru-RU"/>
        </w:rPr>
        <w:t>нську</w:t>
      </w:r>
      <w:r>
        <w:rPr>
          <w:rFonts w:ascii="Times New Roman" w:hAnsi="Times New Roman"/>
          <w:sz w:val="28"/>
          <w:szCs w:val="28"/>
          <w:lang w:val="uk-UA"/>
        </w:rPr>
        <w:t>” спрямованість предмета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Загалом можемо констатувати, що дійсно протягом досить довготривалого часі і в науці адміністративного права, і в навчальній літературі панувало визначення адміністративного права як переважно “управлінського”, навіть за етимологією воно наголошувалося, як право державного управління.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І.М.Пахомов свого часу визначав предмет адміністративного права так: “...Адміністративне право регулює відносини, які виникають у зв’язку:</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з організацією органів державного управління; з встановленням прав і обов’язків державних органів і громадських організацій у галузі державного управління; відносини, які складаються в сфері організаційно-владної (виконавчої і розпорядчої) діяльності всередині апарату управління, а також між органами державного управління й іншими органами держави, громадськими організаціями і громадянами; з визначенням правових форм і методів діяльності апарату управління в процесі керівництва господарським, соціально-культурним і адміністративно-політичним будівництвом і форм залучення трудящих до державного управління; з встановленням і реалізацією прав і обов’язків громадян у процесі управлінської діяльності виконавчих і розпорядчих органів державної влади; з порядком прийняття, скасування і припинення дій актів управління; зі здійсненням контролю і перевірки виконання загальнообов’язкових правил у сфері державного управління”</w:t>
      </w:r>
      <w:r>
        <w:rPr>
          <w:rFonts w:ascii="Times New Roman" w:hAnsi="Times New Roman"/>
          <w:sz w:val="28"/>
          <w:szCs w:val="28"/>
        </w:rPr>
        <w:t>[34</w:t>
      </w:r>
      <w:r>
        <w:rPr>
          <w:rFonts w:ascii="Times New Roman" w:hAnsi="Times New Roman"/>
          <w:sz w:val="28"/>
          <w:szCs w:val="28"/>
          <w:lang w:val="uk-UA"/>
        </w:rPr>
        <w:t>, с.24-25</w:t>
      </w:r>
      <w:r>
        <w:rPr>
          <w:rFonts w:ascii="Times New Roman" w:hAnsi="Times New Roman"/>
          <w:sz w:val="28"/>
          <w:szCs w:val="28"/>
        </w:rPr>
        <w:t>]</w:t>
      </w:r>
      <w:r>
        <w:rPr>
          <w:rFonts w:ascii="Times New Roman" w:hAnsi="Times New Roman"/>
          <w:sz w:val="28"/>
          <w:szCs w:val="28"/>
          <w:lang w:val="uk-UA"/>
        </w:rPr>
        <w:t>. Цю позицію навряд чи варто критикувати - вона повністю відображає предмет адміністративного права, як права управлінського і цілковито відбиває його зміст на момент до старту реформування у 1997 році відповідно до Конституції і Концепції адміністративної реформи. Також наголосимо, що розгляд адміністративного права, як управлінського не містить жодних деструктивних підстав і управлінська складова і сьогодні посідає провідне місце в його предметі.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В.Б.Авер</w:t>
      </w:r>
      <w:r>
        <w:rPr>
          <w:rFonts w:ascii="SimSun" w:hAnsi="SimSun" w:cs="SimSun"/>
          <w:sz w:val="28"/>
          <w:szCs w:val="28"/>
          <w:lang w:val="uk-UA"/>
        </w:rPr>
        <w:t>'</w:t>
      </w:r>
      <w:r>
        <w:rPr>
          <w:rFonts w:ascii="Times New Roman" w:hAnsi="Times New Roman"/>
          <w:sz w:val="28"/>
          <w:szCs w:val="28"/>
          <w:lang w:val="uk-UA"/>
        </w:rPr>
        <w:t>янов демонструє нам напрям трансформації предмета адміністративного права, в основному не заперечуючи провідної ролі управлінських відносин в його змісті: “...е. У сфері регулювання адміністративного права перебуває весь спектр відносин, які формуються в процесі діяльності органів виконавчої влади щодо реалізації покладених на них завдань і функцій держави. При цьому пріоритети у діяльності органів виконавчої влади в сучасних умовах суттєво змінилися. Державно-управлінська діяльність має перетворюватися з переважно владно-розпорядчої щодо людини на діяльність, що головним чином забезпечує пріоритет прав особи у її відносинах із державою і зорієнтована на надання громадянам адміністративних (управлінських) послуг. Водночас необхідно суттєво зміцнити адміністративно-правовий захист прав і свобод громадян через механізм адміністративної юстиції в Україні”</w:t>
      </w:r>
      <w:r>
        <w:rPr>
          <w:rFonts w:ascii="Times New Roman" w:hAnsi="Times New Roman"/>
          <w:sz w:val="28"/>
          <w:szCs w:val="28"/>
        </w:rPr>
        <w:t>[35</w:t>
      </w:r>
      <w:r>
        <w:rPr>
          <w:rFonts w:ascii="Times New Roman" w:hAnsi="Times New Roman"/>
          <w:sz w:val="28"/>
          <w:szCs w:val="28"/>
          <w:lang w:val="uk-UA"/>
        </w:rPr>
        <w:t>, с.126</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Новітнє визначення предмета адміністративного права, хоча і не є безумовно досконалим, втім демонструє всі аспекти суспільних відносин за участю публічних адміністрацій, які його нормами регулюються: “... адміністративне право регулює:</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 суспільні відносини, які виникають у зв’язку із забезпеченням суб’єктами публічної влади, насамперед публічною адміністрацією прав і свобод людини та громадянина;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 суспільні відносини, які мають місце у сфері публічного адміністрування об’єктів державної та комунальної власності;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 суспільні відносини, які мають місце у внутрішньоорганізаційній діяльності органів публічної влади;</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 суспільні відносини у сфері взаємодії органів публічної влади з інституціями громадянського суспільства”</w:t>
      </w:r>
      <w:r>
        <w:rPr>
          <w:rFonts w:ascii="Times New Roman" w:hAnsi="Times New Roman"/>
          <w:sz w:val="28"/>
          <w:szCs w:val="28"/>
        </w:rPr>
        <w:t>[</w:t>
      </w:r>
      <w:r>
        <w:rPr>
          <w:rFonts w:ascii="Times New Roman" w:hAnsi="Times New Roman"/>
          <w:sz w:val="28"/>
          <w:szCs w:val="28"/>
          <w:lang w:val="ru-RU"/>
        </w:rPr>
        <w:t>36, с.57</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ru-RU"/>
        </w:rPr>
        <w:tab/>
        <w:t>В.К.Колпаков, зазначаючи щодо реформування предмета адм</w:t>
      </w:r>
      <w:r>
        <w:rPr>
          <w:rFonts w:ascii="Times New Roman" w:hAnsi="Times New Roman"/>
          <w:sz w:val="28"/>
          <w:szCs w:val="28"/>
          <w:lang w:val="uk-UA"/>
        </w:rPr>
        <w:t>і</w:t>
      </w:r>
      <w:r>
        <w:rPr>
          <w:rFonts w:ascii="Times New Roman" w:hAnsi="Times New Roman"/>
          <w:sz w:val="28"/>
          <w:szCs w:val="28"/>
          <w:lang w:val="ru-RU"/>
        </w:rPr>
        <w:t>н</w:t>
      </w:r>
      <w:r>
        <w:rPr>
          <w:rFonts w:ascii="Times New Roman" w:hAnsi="Times New Roman"/>
          <w:sz w:val="28"/>
          <w:szCs w:val="28"/>
          <w:lang w:val="uk-UA"/>
        </w:rPr>
        <w:t>і</w:t>
      </w:r>
      <w:r>
        <w:rPr>
          <w:rFonts w:ascii="Times New Roman" w:hAnsi="Times New Roman"/>
          <w:sz w:val="28"/>
          <w:szCs w:val="28"/>
          <w:lang w:val="ru-RU"/>
        </w:rPr>
        <w:t>стративного права назива</w:t>
      </w:r>
      <w:r>
        <w:rPr>
          <w:rFonts w:ascii="Times New Roman" w:hAnsi="Times New Roman"/>
          <w:sz w:val="28"/>
          <w:szCs w:val="28"/>
          <w:lang w:val="uk-UA"/>
        </w:rPr>
        <w:t>є</w:t>
      </w:r>
      <w:r>
        <w:rPr>
          <w:rFonts w:ascii="Times New Roman" w:hAnsi="Times New Roman"/>
          <w:sz w:val="28"/>
          <w:szCs w:val="28"/>
          <w:lang w:val="ru-RU"/>
        </w:rPr>
        <w:t xml:space="preserve"> наступн</w:t>
      </w:r>
      <w:r>
        <w:rPr>
          <w:rFonts w:ascii="Times New Roman" w:hAnsi="Times New Roman"/>
          <w:sz w:val="28"/>
          <w:szCs w:val="28"/>
          <w:lang w:val="uk-UA"/>
        </w:rPr>
        <w:t>і</w:t>
      </w:r>
      <w:r>
        <w:rPr>
          <w:rFonts w:ascii="Times New Roman" w:hAnsi="Times New Roman"/>
          <w:sz w:val="28"/>
          <w:szCs w:val="28"/>
          <w:lang w:val="ru-RU"/>
        </w:rPr>
        <w:t xml:space="preserve"> новели</w:t>
      </w:r>
      <w:r>
        <w:rPr>
          <w:rFonts w:ascii="Times New Roman" w:hAnsi="Times New Roman"/>
          <w:sz w:val="28"/>
          <w:szCs w:val="28"/>
          <w:lang w:val="uk-UA"/>
        </w:rPr>
        <w:t xml:space="preserve"> в його предметі - відносини публічного управління, відносини із адміністративного судочинства, відносини із надання адміністративних послуг, відносини адміністративних зобовязань. Зі свого боку зауважимо, що належного правового регулювання минулого року набули й адміністративно-процедурні відносини, що також не може не позначитися на предметі адміністративного права.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Стосовно відносин адміністративних зобовязань, то В.К.Колпаков чи не єдиний, хто виділяє таку групу відносин в змісті предмета адміністративного права, втім це - вкрай важлива його складова і переважно пояснює все про предмет даної галузі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Так, зокрема йдеться: “...системоутворюючим для предмета адміністративного права чинником є категорія «відносини адміністративних зобов’язань». Сутність цих відносин обумовлена змістом норм Конституції України щодо відповідальності держави перед людиною, визнання головним обов’язком держави утвердження і забезпечення прав і свобод людини, верховенства права, обмеження повноважень і дій публічної адміністрації Конституцією та законами України.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З них випливає, що публічна адміністрація при утворенні приймає на себе зобов’язання щодо задоволення інтересів суспільства і громадян.</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Серед них є зобов’язання публічного характеру, виконання яких потребує використання публічною адміністрацією владних повноважень. В ході їх реалізації виникають відносини, які отримали назву «відносини адміністративних зобов’язань». Саме вони – відносини щодо виконання адміністративних зобов’язань публічної адміністрації перед суспільством – є предметом адміністративно-правового регулювання, або предметом адміністративного права”</w:t>
      </w:r>
      <w:r>
        <w:rPr>
          <w:rFonts w:ascii="Times New Roman" w:hAnsi="Times New Roman"/>
          <w:sz w:val="28"/>
          <w:szCs w:val="28"/>
        </w:rPr>
        <w:t>[33</w:t>
      </w:r>
      <w:r>
        <w:rPr>
          <w:rFonts w:ascii="Times New Roman" w:hAnsi="Times New Roman"/>
          <w:sz w:val="28"/>
          <w:szCs w:val="28"/>
          <w:lang w:val="uk-UA"/>
        </w:rPr>
        <w:t>, с.23</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 подальшому В.К.Колпаков так і пояснює, що відносини адміністративних зобов</w:t>
      </w:r>
      <w:r>
        <w:rPr>
          <w:rFonts w:ascii="Times New Roman" w:hAnsi="Times New Roman"/>
          <w:sz w:val="28"/>
          <w:szCs w:val="28"/>
        </w:rPr>
        <w:t>’</w:t>
      </w:r>
      <w:r>
        <w:rPr>
          <w:rFonts w:ascii="Times New Roman" w:hAnsi="Times New Roman"/>
          <w:sz w:val="28"/>
          <w:szCs w:val="28"/>
          <w:lang w:val="uk-UA"/>
        </w:rPr>
        <w:t>язань демонструють предмет адміністративного права найповніше, відбиваючи весь спектр відносин за учасю публічних адміністрацій в публічно-правовому просторі.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“...Цією категорією – відносинами адміністративних зобов’язань – об’єднуються чотири типи відносин, кожен з яких є складовою частиною предмета адміністративного права. Це відносини: а) публічного управління;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б) адміністративних послуг; в) відповідальності публічної адміністрації за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неправомірні дії або бездіяльність; г) відповідальності за порушення встановленого порядку і правил”</w:t>
      </w:r>
      <w:r>
        <w:rPr>
          <w:rFonts w:ascii="Times New Roman" w:hAnsi="Times New Roman"/>
          <w:sz w:val="28"/>
          <w:szCs w:val="28"/>
        </w:rPr>
        <w:t>[</w:t>
      </w:r>
      <w:r>
        <w:rPr>
          <w:rFonts w:ascii="Times New Roman" w:hAnsi="Times New Roman"/>
          <w:sz w:val="28"/>
          <w:szCs w:val="28"/>
          <w:lang w:val="uk-UA"/>
        </w:rPr>
        <w:t>33, с.24</w:t>
      </w:r>
      <w:r>
        <w:rPr>
          <w:rFonts w:ascii="Times New Roman" w:hAnsi="Times New Roman"/>
          <w:sz w:val="28"/>
          <w:szCs w:val="28"/>
        </w:rPr>
        <w:t>]</w:t>
      </w:r>
      <w:r>
        <w:rPr>
          <w:rFonts w:ascii="Times New Roman" w:hAnsi="Times New Roman"/>
          <w:sz w:val="28"/>
          <w:szCs w:val="28"/>
          <w:lang w:val="ru-RU"/>
        </w:rPr>
        <w:t xml:space="preserve"> - вказу</w:t>
      </w:r>
      <w:r>
        <w:rPr>
          <w:rFonts w:ascii="Times New Roman" w:hAnsi="Times New Roman"/>
          <w:sz w:val="28"/>
          <w:szCs w:val="28"/>
          <w:lang w:val="uk-UA"/>
        </w:rPr>
        <w:t>є автор.</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С.Г.Стеценко відносно предмета адміністративного права зазначає: “..Предмет адміністративного права – це суспільні відносини, що виникають у процесі: 1) зовнішньоорганізаційної управлінської діяльності органів публічної адміністрації; 2) внутрішньоорганізаційної управлінської діяльності апаратів усіх органів публічної адміністрації та адміністрацій державних підприємств, установ та організацій; публічно-сервісної діяльності органів публічної адміністрації; 3) реалізації делегованих повноважень органами місцевого самоврядування та громадськими організаціями; 4) застосування заходів адміністративної відповідальності; 5) реалізації юрисдикції адміністративних судів [37, с. 19].</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бачимо, предмет адміністративного права зазнає певних змістовних покращень, втім, жодним чином не перетворюючи адміністративне право на “службове”. Так, дійсно, відносини правозабезпечувального характера, через які певним чином відбивається публічно-сервісне спрямування діяльності держави, отримують своє почесне місце в предметі адміністративного права, але цей відбувається нарівні з правоохоронними та управлінськими відносинами, як класичними складовими в предметі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Стосовно методу адміністративного права, який як і раніше, до реформування, є імперативним жвавих наукових дискусій не ведеться.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Як свідчить В.Юровська, галузевий метод “...</w:t>
      </w:r>
      <w:r>
        <w:rPr>
          <w:rFonts w:ascii="Times New Roman" w:hAnsi="Times New Roman"/>
          <w:sz w:val="28"/>
          <w:szCs w:val="28"/>
          <w:lang w:val="uk-UA"/>
        </w:rPr>
        <w:tab/>
        <w:t>це  сукупність юридичних прийомів, засобів, способів, що відображають своєрідність впливу галузі права на суспільні відносини, спрямованих безпосередньо на формування й вираження зовні можливої та належної поведінки суб’єктів, регульованих цією галуззю права відносин”</w:t>
      </w:r>
      <w:r>
        <w:rPr>
          <w:rFonts w:ascii="Times New Roman" w:hAnsi="Times New Roman"/>
          <w:sz w:val="28"/>
          <w:szCs w:val="28"/>
        </w:rPr>
        <w:t>[38</w:t>
      </w:r>
      <w:r>
        <w:rPr>
          <w:rFonts w:ascii="Times New Roman" w:hAnsi="Times New Roman"/>
          <w:sz w:val="28"/>
          <w:szCs w:val="28"/>
          <w:lang w:val="uk-UA"/>
        </w:rPr>
        <w:t>, с.188</w:t>
      </w:r>
      <w:r>
        <w:rPr>
          <w:rFonts w:ascii="Times New Roman" w:hAnsi="Times New Roman"/>
          <w:sz w:val="28"/>
          <w:szCs w:val="28"/>
        </w:rPr>
        <w:t>]</w:t>
      </w:r>
      <w:r>
        <w:rPr>
          <w:rFonts w:ascii="Times New Roman" w:hAnsi="Times New Roman"/>
          <w:sz w:val="28"/>
          <w:szCs w:val="28"/>
          <w:lang w:val="uk-UA"/>
        </w:rPr>
        <w:t>, і “... специфіка методу адміністративного права полягає в неповторності поєднання імперативних і диспозитивних начал правового регулювання, балансі використання дозволів, приписів і заборон”</w:t>
      </w:r>
      <w:r>
        <w:rPr>
          <w:rFonts w:ascii="Times New Roman" w:hAnsi="Times New Roman"/>
          <w:sz w:val="28"/>
          <w:szCs w:val="28"/>
        </w:rPr>
        <w:t>[38</w:t>
      </w:r>
      <w:r>
        <w:rPr>
          <w:rFonts w:ascii="Times New Roman" w:hAnsi="Times New Roman"/>
          <w:sz w:val="28"/>
          <w:szCs w:val="28"/>
          <w:lang w:val="uk-UA"/>
        </w:rPr>
        <w:t>, с.191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Зважаючи на кардинальні трансформаціні процеси в структурі відносин, які регулююються нормами адміністративного права, на запровадження публічно-сервісних засад діяльності держави у відносинах з людиною, як кінцевим споживачем усіх управлінських рішень, сукупність прийомів і способів регулювання нормами адміністративного права таких відносин відчуває також певних змін. І якщо в класичних відносинах адміністративного права - управлінських та правоохоронних домінує імперативний метод - і це залишається незмінною константою адміністративного права, то за рахунок розвитку сфери адміністративних послуг, можливості використовувани договірні засади правового регулювання в галузі публічного адміністрування, а також за рахунок становлення і подальшого розвитку адміністративного судочинства сфера регулювання норм адміністративного права істотно відчуває на собі диспозитивні засади правого регулювання, що не було характерне для неї ніколи раніше.</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Розілу 1.</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Сучасний стан системи права і законодавства України відчутно видозмінюється відповідно до кардинальної перебудови взаємин між людиною і державою відповідно до визначених іще 1996 року Корнституцією України засадничих положень державотворення. Такі зміни є такими, що їх не можна оминути, адже вибудовується правова, соціальна і публічно-сервісна держава, у якій права і свободи людини, а також їх гарантії визначають зміст і спрямованість діяльності держави, а принцип людиноцентризму покладається до основи всіх взаємин між людиною і державою.</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все, що здійснює держава, реалізуючи власне соціальне призначення, як механізму впорядкування суспільних відносин, спрямовується на утвердження, забезпечення і охорону прав і свобод людини, якнайвищої соціальної цінності.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Система права в її сучасному розумінні, будучи складним утворенням в правовій матерії держави, являє собою зумовлену поєднанням приватних і публічних інтересів та визначену принципами права сукупність правових норм, інститутів та галузей, внутрішня організація якої характеризується цілісністю, диференціацією та групуванням норм у відносно самостійні узгоджені структурні утворення.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 структури системи права органічно входять норми, інститути, галузі та проміжні структурні утворення, зумовлені специфікою решульованих суспільних відносин та режимом впливу норм права на них - підгалузі, підінститути, субінститути.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залежно від того, задоволення яких інтересів стосуються суспільні відносини, відповідною є і галузева належність тих норм, які ці відносини врегульовують, а відповідно і режим впливу норм права на регульовані суспільні відносини. Там, де потрібно владно в односторонньому порядку контролювати та забезпечувати виконання юридичних обовязків, додержання і нре порушення встановлених заборон, там диспозитивне регулювання не буде мати результату і навпаки, де сторони самі заспускають норму в дію, там не варте владне імперативне втручання, а достатньо лише оформлення підстав для можливої в майбутньому у разі порушення норм права приванто-правового сегменту, охоронної діяльності держави щодо порушеного права.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Галузева структура системи вітчизняного права визначається тим, що до основи її побудови покладено, як і за минулої доби, що є усталеним і загальновизнаним, а також таким, що виправдало себе протягом тривалого історичного розвитку, предмет, метод та правовий режим. Єдине, що наразі відрізняє сучасну систему - це взаємопроникнення приватно-правових засад в публічно-правовий простір, і публічно-правових - в приватний.</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Зважаючи на кардинальні трансформаціні процеси в структурі відносин, які регулююються нормами адміністративного права, на запровадження публічно-сервісних засад діяльності держави у відносинах з людиною, як кінцевим споживачем усіх управлінських рішень, сукупність прийомів і способів регулювання нормами адміністративного права таких відносин відчуває також певних змін. І якщо в класичних відносинах адміністративного права - управлінських та правоохоронних домінує імперативний метод - і це залишається незмінною константою адміністративного права, то за рахунок розвитку сфери адміністративних послуг, можливості використовувани договірні засади правового регулювання в галузі публічного адміністрування, а також за рахунок становлення і подальшого розвитку адміністративного судочинства сфера регулювання норм адміністративного права істотно відчуває на собі диспозитивні засади правого регулювання, що не було характерне для неї ніколи раніше.</w:t>
      </w: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РОЗДІЛ 2. СОЦІАЛЬНО-ЦІННІСНИЙ ВИМІР СУЧАСНОГО АДМІНІСТРАТИВНОГО ПРАВА</w:t>
      </w: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2.1 Публічне адміністрування: поняття, зміст та пов</w:t>
      </w:r>
      <w:r>
        <w:rPr>
          <w:rFonts w:ascii="SimSun" w:hAnsi="SimSun" w:cs="SimSun"/>
          <w:b/>
          <w:bCs/>
          <w:sz w:val="28"/>
          <w:szCs w:val="28"/>
          <w:lang w:val="uk-UA"/>
        </w:rPr>
        <w:t>'</w:t>
      </w:r>
      <w:r>
        <w:rPr>
          <w:rFonts w:ascii="Times New Roman" w:hAnsi="Times New Roman"/>
          <w:b/>
          <w:bCs/>
          <w:sz w:val="28"/>
          <w:szCs w:val="28"/>
          <w:lang w:val="uk-UA"/>
        </w:rPr>
        <w:t>язаність з адміністративним правом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відомо, протягом досить довготривалого часу провідною категорією адміністративного права, як права “управлінського”, було державне управління, яке науковцями ототожнювалося із виконавчою владою та діяльністю її органів.</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Так, зокрема, В.С.Папуша зазначає наступне: “...виконавчу владу можна охарактеризувати як одну з гілок державної влади на яку покладається реалізація нормативно-правових актів держави шляхом забезпечення їх виконання з метою впливу на державу та суспільство. Така оцінка характеру діяльності виконавчої влади пов’язана в першу чергу з її функціональними особливостями та відведеною для неї ролі серед трьох гілок влад.</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Характер виконавчої влади, що зумовлений її призначенням відображає єдність управлінської діяльності держави, тому часто поняття виконавчої влади ототожнюють з поняттям державного управління. З приводу цього, варто зауважити, що державне управління є державно-владною діяльністю. Схожість понять виконавча влада і державне управління полягає у діяльності які вони здійснюють – виконанні. Державне управління за своєю сутністю є тієї сферою діяльності, що охоплює всю систему державної влади та спрямовує її на об’єкти управління. Виконавча ж влада покликана здійснювати лише один різновид державної влади. Основний зміст і сутність явища державного управління полягає у його організуючої діяльності, впливу на суспільні відносини і процеси з метою їх впорядкування  та координації через втілення нормативно-правових актів чи іншої розпорядчої діяльності. Основними елеменами у державному управлінні є розпорядча та виконавча діяльності, що спрямовуються на реалізації в життя владних повноважень суб’єктів виконавчої влади”</w:t>
      </w:r>
      <w:r>
        <w:rPr>
          <w:rFonts w:ascii="Times New Roman" w:hAnsi="Times New Roman"/>
          <w:sz w:val="28"/>
          <w:szCs w:val="28"/>
        </w:rPr>
        <w:t>[38]</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Одразу зауважимо, що жодних руйнівних підстав в ототожненні державного управління і виконавчої влади не вбачаємо -  це власне ті органи і та діяльність, без яких норми законів так би і залишалися статичними, а те правозастосування, яке органами виконавчої влади здійснюється, надає їм поштовх до життя - практичну реалізацію в конкретних правовідносинах.</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Свого часу   Г. В.Атаманчук стосовно визначення державного управління зазначав наступним чином: “...державне управління – це практичний, організуючий вплив держави на суспільну життєдіяльність людей з метою її впорядкування, збереження або перетворення, який спирається на її владну силу [39, с. 38], а В. Б. Авер’янов прямо ототожнював виконавчу владу і державне управління:  “...під державним управлінням потрібно розуміти особливий та самостійний різновид діяльності держави, що здійснює окрема система спеціальних державних органів – органів виконавчої влади” [40, с. 6].</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Державне управління визначається також як “...діяльність держави (органів державної влади), спрямовану на створення умов для якнайповнішої реалізації функцій держави, основних прав і свобод громадян, узгодження різноманітних груп інтересів у суспільстві та між державою і суспільством, забезпечення суспільного розвитку відповідними ресурсами” [41, с. 150]</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бачимо, суттєвих розбіжностей в розумінні поняття державного управління немає. Всі, які є, визначення тим чи іншим чином повязують державне управління із необхідністю діяльнісного забезпечення виконання положень законів, які до певного часу є статичними, в конкретних правовідносинах їх конкретними учасниками. Скажімо, приватна особа вчинила порушення правил дорожнього руху. Об</w:t>
      </w:r>
      <w:r>
        <w:rPr>
          <w:rFonts w:ascii="SimSun" w:hAnsi="SimSun" w:cs="SimSun"/>
          <w:sz w:val="28"/>
          <w:szCs w:val="28"/>
          <w:lang w:val="uk-UA"/>
        </w:rPr>
        <w:t>'</w:t>
      </w:r>
      <w:r>
        <w:rPr>
          <w:rFonts w:ascii="Times New Roman" w:hAnsi="Times New Roman"/>
          <w:sz w:val="28"/>
          <w:szCs w:val="28"/>
          <w:lang w:val="uk-UA"/>
        </w:rPr>
        <w:t>єктивно така законодавчо встановлена заборона існує, начебто регулює відповідна норма Правил дорожнього руху певний відрізок відносин, але, приватну особу допоки держава не встановить факт скоєння адміністративного проступку і належним чином через правозастосовчу діяльність не втрутиться і не відреагує на вчинене адміністративне правопорушення, неможливо буде притягнути до адміністративної відповідальності, а норма Правил так і залишиться статичною, попри її порушення і потребу в відповідному державно-владному реагуванні.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Знову ж таки, переважна більшість прав і свобод, що проголошені чинним законодавством, без втручальної в процес їх реалізації діяльності держави не є можливими до такої реалізації, а ті, що начебто, на перший погляд реалізуються приватною особою власноруч, потребують захисту та охорони з боку держави. Отже - потребують діяльності органів виконавчої влади - державного управління в його класичному розумінні.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Проте, попри певну єдність науковців із поняття державного управління, його змістовне навантаження і обсяг були і є достатньо полемічними.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Ця полеміка свого часу народила два напрямки розуміння державного управління - широке та вузьке його тлумачення.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зазначається в спеціальних наукових розробках, “...широке розуміння державного управління зводить його до сукупності усіх видів діяльності усіх органів держави, тобто означає фактично всі форми реалізації державної влади в цілому. Зрозуміло, що таке тлумачення виправдане лише на рівні розгляду загальносоціальної системи управління, оскільки у даному випадку категорія “державне управління” дає змогу відмежувати державні суб'єкти управлінського впливу від усіх інших, тобто недержавних, суб'єктів.</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Для подібного тлумачення державного управління доцільніше знайти інший прийнятний термін, наприклад, “державне впорядкування (або регулювання) суспільних процесів” — для визначення всієї сукупності напрямів і форм реалізації влади з боку держави та в інтересах організуючого впливу на життєдіяльність суспільства.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У випадку вузького розуміння державного управління держава розглядається не в цілому, а диференційовано: як сукупність державних органів, між якими певним чином розподілені різні види діяльності держави. Відтак категорія державного управління у вузькому значенні відображає відносно самостійний вид діяльності держави, що його здійснює певна частина державних органів”</w:t>
      </w:r>
      <w:r>
        <w:rPr>
          <w:rFonts w:ascii="Times New Roman" w:hAnsi="Times New Roman"/>
          <w:sz w:val="28"/>
          <w:szCs w:val="28"/>
        </w:rPr>
        <w:t>[</w:t>
      </w:r>
      <w:r>
        <w:rPr>
          <w:rFonts w:ascii="Times New Roman" w:hAnsi="Times New Roman"/>
          <w:sz w:val="28"/>
          <w:szCs w:val="28"/>
          <w:lang w:val="ru-RU"/>
        </w:rPr>
        <w:t>42, с.71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ru-RU"/>
        </w:rPr>
        <w:t>Як зазнача</w:t>
      </w:r>
      <w:r>
        <w:rPr>
          <w:rFonts w:ascii="Times New Roman" w:hAnsi="Times New Roman"/>
          <w:sz w:val="28"/>
          <w:szCs w:val="28"/>
          <w:lang w:val="uk-UA"/>
        </w:rPr>
        <w:t xml:space="preserve">є Н.М.Курко, “...основоположник «вузького» розуміння державного управління Ю. Козлов запропонував таке його визначення: «державне управління – це виконавча діяльність держави, що здійснюється органами державного управління чи виконавчим апаратом» </w:t>
      </w:r>
      <w:r>
        <w:rPr>
          <w:rFonts w:ascii="Times New Roman" w:hAnsi="Times New Roman"/>
          <w:sz w:val="28"/>
          <w:szCs w:val="28"/>
          <w:lang w:val="ru-RU"/>
        </w:rPr>
        <w:t>..</w:t>
      </w:r>
      <w:r>
        <w:rPr>
          <w:rFonts w:ascii="Times New Roman" w:hAnsi="Times New Roman"/>
          <w:sz w:val="28"/>
          <w:szCs w:val="28"/>
          <w:lang w:val="uk-UA"/>
        </w:rPr>
        <w:t>. Про єдність державного управління та виконавчої влади говорить і Ю. Тихомиров, який виходячи зі сформульованих ним п’яти ознак державного управління – це: безперервний та оперативний характер державного управління; здійснення в процесі державного управління спеціалізованих функцій, що вимагають єдиних технологій; встановлення юридико-функціональних режимів; застосування мір адміністративної відповідальності; ієрархічна розбудова апарату управління; наявність професійного персоналу, визначає його як процес діяльності органів саме цієї гілки державної влади”</w:t>
      </w:r>
      <w:r>
        <w:rPr>
          <w:rFonts w:ascii="Times New Roman" w:hAnsi="Times New Roman"/>
          <w:sz w:val="28"/>
          <w:szCs w:val="28"/>
        </w:rPr>
        <w:t>[43</w:t>
      </w:r>
      <w:r>
        <w:rPr>
          <w:rFonts w:ascii="Times New Roman" w:hAnsi="Times New Roman"/>
          <w:sz w:val="28"/>
          <w:szCs w:val="28"/>
          <w:lang w:val="ru-RU"/>
        </w:rPr>
        <w:t>, с.37</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М.</w:t>
      </w:r>
      <w:r>
        <w:rPr>
          <w:rFonts w:ascii="Times New Roman" w:hAnsi="Times New Roman"/>
          <w:sz w:val="28"/>
          <w:szCs w:val="28"/>
          <w:lang w:val="uk-UA"/>
        </w:rPr>
        <w:t>І. Данилькевич невиправдано розширює поняття державного управління і зазначає: “... в широкому сенсі державне управління є управлінням державними справами, яке здійснюється всіма органами держави і у всіх гілках влади” [44, с. 20]</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Оскільки функціями виконавчої влади називають наступні: “...встановлення загальнообов’язкових правил поведінки органи виконавчої влади здійснюють адміністративну нормотворчість; при наданні та забезпеченні реалізації прав фізичних і юридичних осіб на матеріальні та нематеріальні публічні блага – реєстрація майнових і немайнових прав; щодо оцінки відносин, пов’язаних із правомірною діяльністю фізичних і юридичних осіб, щодо об’єктів підвищеної небезпеки, здатних заподіяти шкоду – адміністративне санкціонування, що включає ліцензування та сертифікацію; попередження, виявлення та усунення адміністративних правопорушень – адміністративно-юрисдикційну функцію; щодо досудового захисту прав і законних інтересів фізичних і юридичних осіб – адміністративне вирішення спорів, медіація”</w:t>
      </w:r>
      <w:r>
        <w:rPr>
          <w:rFonts w:ascii="Times New Roman" w:hAnsi="Times New Roman"/>
          <w:sz w:val="28"/>
          <w:szCs w:val="28"/>
        </w:rPr>
        <w:t>[</w:t>
      </w:r>
      <w:r>
        <w:rPr>
          <w:rFonts w:ascii="Times New Roman" w:hAnsi="Times New Roman"/>
          <w:sz w:val="28"/>
          <w:szCs w:val="28"/>
          <w:lang w:val="uk-UA"/>
        </w:rPr>
        <w:t>4</w:t>
      </w:r>
      <w:r>
        <w:rPr>
          <w:rFonts w:ascii="Times New Roman" w:hAnsi="Times New Roman"/>
          <w:sz w:val="28"/>
          <w:szCs w:val="28"/>
        </w:rPr>
        <w:t>5</w:t>
      </w:r>
      <w:r>
        <w:rPr>
          <w:rFonts w:ascii="Times New Roman" w:hAnsi="Times New Roman"/>
          <w:sz w:val="28"/>
          <w:szCs w:val="28"/>
          <w:lang w:val="uk-UA"/>
        </w:rPr>
        <w:t>, с.253</w:t>
      </w:r>
      <w:r>
        <w:rPr>
          <w:rFonts w:ascii="Times New Roman" w:hAnsi="Times New Roman"/>
          <w:sz w:val="28"/>
          <w:szCs w:val="28"/>
        </w:rPr>
        <w:t>]</w:t>
      </w:r>
      <w:r>
        <w:rPr>
          <w:rFonts w:ascii="Times New Roman" w:hAnsi="Times New Roman"/>
          <w:sz w:val="28"/>
          <w:szCs w:val="28"/>
          <w:lang w:val="uk-UA"/>
        </w:rPr>
        <w:t>, то спробуємо наголосити, що призначення державного управління і виконавчої влади тотожні, державне управління, як владне практичне впорядкуванння на основі закону суспільних відносин реалізується тільки через виконавчо-розпорядчу діяльність і виключно органами і посадовими особами, які наділені державно-владними повноваженнями.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Про призначення державного управл</w:t>
      </w:r>
      <w:r>
        <w:rPr>
          <w:rFonts w:ascii="Times New Roman" w:hAnsi="Times New Roman"/>
          <w:sz w:val="28"/>
          <w:szCs w:val="28"/>
          <w:lang w:val="uk-UA"/>
        </w:rPr>
        <w:t>і</w:t>
      </w:r>
      <w:r>
        <w:rPr>
          <w:rFonts w:ascii="Times New Roman" w:hAnsi="Times New Roman"/>
          <w:sz w:val="28"/>
          <w:szCs w:val="28"/>
          <w:lang w:val="ru-RU"/>
        </w:rPr>
        <w:t>ння</w:t>
      </w:r>
      <w:r>
        <w:rPr>
          <w:rFonts w:ascii="Times New Roman" w:hAnsi="Times New Roman"/>
          <w:sz w:val="28"/>
          <w:szCs w:val="28"/>
          <w:lang w:val="uk-UA"/>
        </w:rPr>
        <w:t xml:space="preserve"> О.А.Задихайло зазначає: “...Виконавчо-розпорядчий характер державного управління охоплює дві його взаємопов’язані сторони: виконавчу і розпорядчу діяльність. Виконавча діяльність є основним призначенням державного управління. Органи, які здійснюють державне управління, є насамперед виконавчими структурами. Найважливіші з них містять цю ознаку вже у самій своїй назві (наприклад, органи виконавчої влади).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Ця ознака, як правило, закріплюється у нормативному порядку. Так, у Положенні про Міністерство фінансів України зазначено, що воно є центральним органом виконавчої влади.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Разом з тим для безпосереднього управління економікою, соціально-культурною та адміністративно-політичною сферами характерною є розпорядча діяльність органів державного управління, яка виявляється, по‑перше, у прийнятті загальнообов’язкових приписів (які закріплюються в указах, постановах, положеннях, розпорядженнях, інструкціях тощо); по‑друге, в організації виконання зазначених приписів і, по‑третє, у здійсненні контролю за цим процесом”</w:t>
      </w:r>
      <w:r>
        <w:rPr>
          <w:rFonts w:ascii="Times New Roman" w:hAnsi="Times New Roman"/>
          <w:sz w:val="28"/>
          <w:szCs w:val="28"/>
        </w:rPr>
        <w:t>[</w:t>
      </w:r>
      <w:r>
        <w:rPr>
          <w:rFonts w:ascii="Times New Roman" w:hAnsi="Times New Roman"/>
          <w:sz w:val="28"/>
          <w:szCs w:val="28"/>
          <w:lang w:val="uk-UA"/>
        </w:rPr>
        <w:t>46, с.11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Зі свого боку хотілося б зазначити наступне. Будь-яка норма права, чи то вона є регулятивною, чи охоронною, чи забороняючою, чи зобовязуючою, потребує обовязково певного державно-владного втручання в процес її практичної реалізації. Якщо нома є регулятивною, на кшталл цивільно-правової, лише описуючи мкке можливої поведінки учасників правовідносин,  то державно-владне втручання може мати сенс захисту чи охорони. Якщо ж норма є такою, що встановлює заборону чи покладає юридичний обовязок, то втручання держави буде імперативним, контрольно-наглядовим, примусовим. Але неодмінно таке втручання буде мати місце. Воно, це владне втручання, не здійснюється навмання, навпаки, згідно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отже вся ця втручальна ліяльніст здійснюєтьсяна основі та на виконання норм права, що містяться в Конституції і в законах України.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виконавчо-розпорядчий характер такої діяльності вказує те, що органи державної виконавчої влади (публічні адміністрації) призначені забезпечити дієвість механізму реалізації прав і свобод людини, максимально їх, права і свободи, захищати і охороняти від завдання їм шкоди в процесі участі приватних осіб в правовідносинах в сфері публічного адміністрування.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певний момент часу адмінстративно-правова наука почала розглядати категорію “державне управління”, як щось негативне. І ми наполягаємо - безпідставно. Не наукова категорія визначає зміст діяльності, а ті посадовці, що її здійснюють та чималою мірою, недосконале адміністративне законодавство.</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на порядок денний стало питання заміни термінології “державне управління” на “публічне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І.Бінько стосовно сутності публічного адміністрування зауважує наступне: “...публічне адміністрування має свою специфіку: спирається на державну владу, підкріплюється і забезпечується нею; поширюється на все суспільство і за його межі у сфері проведення державної міжнародної політики. Саме держава шляхом законодавчої діяльності встановлює основні, загальні й типові правила поведінки людей; публічне адміністрування діє системно та неперервно, поєднуючи функціонування таких структур, як механізм держави, державний апарат, державну службу. Особливості публічного адміністрування дають змогу говорити, що воно виступає одним із своєрідних засобів реалізації прав та охоронюваних законом інтересів громадян через послуги та функції, які надає їм та при цьому гарантує їх належне виконання та охорону на державному рівні”</w:t>
      </w:r>
      <w:r>
        <w:rPr>
          <w:rFonts w:ascii="Times New Roman" w:hAnsi="Times New Roman"/>
          <w:sz w:val="28"/>
          <w:szCs w:val="28"/>
        </w:rPr>
        <w:t>[47</w:t>
      </w:r>
      <w:r>
        <w:rPr>
          <w:rFonts w:ascii="Times New Roman" w:hAnsi="Times New Roman"/>
          <w:sz w:val="28"/>
          <w:szCs w:val="28"/>
          <w:lang w:val="uk-UA"/>
        </w:rPr>
        <w:t>, с.44</w:t>
      </w:r>
      <w:r>
        <w:rPr>
          <w:rFonts w:ascii="Times New Roman" w:hAnsi="Times New Roman"/>
          <w:sz w:val="28"/>
          <w:szCs w:val="28"/>
        </w:rPr>
        <w:t>]</w:t>
      </w:r>
      <w:r>
        <w:rPr>
          <w:rFonts w:ascii="Times New Roman" w:hAnsi="Times New Roman"/>
          <w:sz w:val="28"/>
          <w:szCs w:val="28"/>
          <w:lang w:val="uk-UA"/>
        </w:rPr>
        <w:t xml:space="preserve">. Як бачимо, на публічне адміністрування, за цією позицією, покладається правозастосовче і виконавчо-розпорядче призначення, якими власне і було обтяжене державне управління.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Не дає змогу зрозуміти, чим публічне адміністрування “краще” ніж “державне управління” і позиція О.В.Кузьменко: “...публічне адміністрування – це діяльність публічної адміністрації щодо задоволення загальних публічних інтересів соціуму» [48, с.23]. Нічим дане визначення не відрізняє критикуєме поняття “державне управління” від оновленого “публічного адміністрування”. Рівно як і наступне визначення, запропоноване в роботах К. Л. Бугайчука, який вважає, що “...публічне адміністрування – це регламентована законами й іншими нормативно-правовими актами системна організуюча, владно-розпорядча діяльність органів державної влади та місцевого самоврядування, яка спрямована на впорядкування їх організаційної структури, планування, підготовку, розробку та реалізацію управлінських рішень, організацію діяльності апарату управління, здійснення документального, інформаційного, кадрового, психологічного забезпечення їх повсякденної діяльності з метою досягнення суспільно корисних цілей і самої мети створення та діяльності відповідного суб’єкта адміністрування” [49, с.43]. Це визначення збігається із широким розумінням державного управління і сутнісно, і змістовно, вказує на його виконавчо-розпорядчий характер і правозастосовчу орієнтацію владної публічної діяльності.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О.Б.Зіборєва начеб то підводячи підсумок щодо розуміння категорії “публічне адміністрування” пропонує наступні докази: “...визначення поняття «публічне адміністрування» у широкому розумінні певною мірою</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залежить від рівня розвитку демократичних відносин у суспільстві. Якщо держава характеризується як демократична, то публічне адміністрування можна визначити як професійну, оплачувану, фінансовану із державного та місцевих бюджетів діяльність державних органів та органів місцевого самоврядування, їх посадових осіб, спрямовану на забезпечення прав, потреб та інтересів людини та громадянина, громадянського суспільства, суб’єктів підприємницької діяльності та інших учасників суспільних відносин у межах єдиної державної (публічної) політики.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вузькому, технократичному, розумінні публічне адміністрування будь-якої держави можна розглядати як сукупність дій уповноважених державою органів та їх посадових осіб, спрямованих на реалізацію заходів державної політики у всіх сферах життєдіяльності суспільства.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Ознаками публічного адміністрування виступають: а) зв’язок між спрямованістю дій осіб, які безпосередньо здійснюють заходи публічного адміністрування, і державною (публічною) політикою; б) професійний характер публічного адміністрування; в) детальна нормативно-правова регламентованість більшої частини діяльності з публічного адміністрування; г) наявність розподілу компетенції між різними суб’єктами публічного адміністрування з метою уникнення дублювання їх функцій”</w:t>
      </w:r>
      <w:r>
        <w:rPr>
          <w:rFonts w:ascii="Times New Roman" w:hAnsi="Times New Roman"/>
          <w:sz w:val="28"/>
          <w:szCs w:val="28"/>
        </w:rPr>
        <w:t>[50</w:t>
      </w:r>
      <w:r>
        <w:rPr>
          <w:rFonts w:ascii="Times New Roman" w:hAnsi="Times New Roman"/>
          <w:sz w:val="28"/>
          <w:szCs w:val="28"/>
          <w:lang w:val="uk-UA"/>
        </w:rPr>
        <w:t>, с.223</w:t>
      </w:r>
      <w:r>
        <w:rPr>
          <w:rFonts w:ascii="Times New Roman" w:hAnsi="Times New Roman"/>
          <w:sz w:val="28"/>
          <w:szCs w:val="28"/>
        </w:rPr>
        <w:t>]</w:t>
      </w:r>
      <w:r>
        <w:rPr>
          <w:rFonts w:ascii="Times New Roman" w:hAnsi="Times New Roman"/>
          <w:sz w:val="28"/>
          <w:szCs w:val="28"/>
          <w:lang w:val="uk-UA"/>
        </w:rPr>
        <w:t xml:space="preserve">.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Знову ж таки, всі ознаки публічного адміністрування в даному випадку повністю збігаються із тим, що собою за сутністю і призначенням являє державне управління, як вольовий владний, заснований на законі та спрямований на організацію його, закона, практичне виконання вплив держави через владні органи та їх посадовіих осіб на суспільство загалом та певні групи суспільних відносин з метою приведення їх в певний впорядкований на основі норм права стан.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незважаючи на майже повний збіг двох дефініцій, які позначають державно-владну виконавчо-розпорядчу діяльність, все ж розуміємо, що в науці адміністративного права виникла необхідність заміни, реформування поніятійно-категоріального апарату не випадково, а відповідно до тих демократичних вимог, які поставлені на порядок денний Конституцією іі Концепцією адміністративної реформи.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Необхідність в публічному адмініструванні, як і в державному управлінні не зникла, просто така діяльність тяжіє до її наближення до тих стандартів, які властиві державі публічно-сервісного та людиноорієнтовного характера.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свідчить А.В.Хрідочкін, “...«публічне адміністрування»   відображає   якісні   зміни в характері виконавчо-розпорядчої та організую-чої діяльності держави. І якщо воно, наприклад, визначається як діяльність публічної адміністра-ції  з  реалізації  покладених  на  неї  обов’язків  та задоволення  загальних  публічних  інтересів,  то має  сприйматися  у  контексті  теорії  «сервісної держави», хоча емпірична частина цієї та багатьох інших дефініцій є подібною до тлумачень держав-ного  управління.  При  цьому  наведені  судження значною  мірою  є  ідеалізованими  та  орієнтовані  на  пошук  передумов  доктринального  станов-лення понять, будучи більш логічними, аніж істо-ричними. Насправді ж термін «адміністрування» використовувався  для  позначення  різноманітних боків правової реальності, і до набуття ним відміченої якісної специфіки, у тому числі й у період панування  управлінського  підходу,  що  сьогодні призводить  до  існування  розрізнених  поглядів на його зміст, часто пов’язаних із традиційністю застосування в окремих сферах”</w:t>
      </w:r>
      <w:r>
        <w:rPr>
          <w:rFonts w:ascii="Times New Roman" w:hAnsi="Times New Roman"/>
          <w:sz w:val="28"/>
          <w:szCs w:val="28"/>
        </w:rPr>
        <w:t>[</w:t>
      </w:r>
      <w:r>
        <w:rPr>
          <w:rFonts w:ascii="Times New Roman" w:hAnsi="Times New Roman"/>
          <w:sz w:val="28"/>
          <w:szCs w:val="28"/>
          <w:lang w:val="uk-UA"/>
        </w:rPr>
        <w:t>51</w:t>
      </w:r>
      <w:r>
        <w:rPr>
          <w:rFonts w:ascii="Times New Roman" w:hAnsi="Times New Roman"/>
          <w:sz w:val="28"/>
          <w:szCs w:val="28"/>
          <w:lang w:val="ru-RU"/>
        </w:rPr>
        <w:t>, с.209</w:t>
      </w:r>
      <w:r>
        <w:rPr>
          <w:rFonts w:ascii="Times New Roman" w:hAnsi="Times New Roman"/>
          <w:sz w:val="28"/>
          <w:szCs w:val="28"/>
        </w:rPr>
        <w:t>]</w:t>
      </w:r>
      <w:r>
        <w:rPr>
          <w:rFonts w:ascii="Times New Roman" w:hAnsi="Times New Roman"/>
          <w:sz w:val="28"/>
          <w:szCs w:val="28"/>
          <w:lang w:val="ru-RU"/>
        </w:rPr>
        <w:t>. Пов</w:t>
      </w:r>
      <w:r>
        <w:rPr>
          <w:rFonts w:ascii="Times New Roman" w:hAnsi="Times New Roman"/>
          <w:sz w:val="28"/>
          <w:szCs w:val="28"/>
          <w:lang w:val="uk-UA"/>
        </w:rPr>
        <w:t xml:space="preserve">нісю поділяємо таке твердження і спробуємо наголосити, що публічне адміністрування і державне управління - це поняття, які використовуються для позначення тотожнього виду державно-управлінської діяльності. Суттєвих змістовних змін ця сфера не зазнала - управлінське призначення держави ззовні виявляється саме через нормотворчу і правозастосовну діяльність передусім, звичайно, законодавця, а вона, своєю чергою, не матиме жодного сенсу без виконавчо-розпорядчої діяльності, якою власне і є державне управління і публічне адміністрування.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літературі висвітлена точка зору, яку ми зовсім не поділяємо, зокрема, К.В.Кубатко зазначає: “...Поява нових категорій пов’язана із зміною доктринального підходу до розуміння поняття та сутності держави, її призначення та основних функцій. Так, поняття «органи державної влади» в суспільній правосвідомості часто асоціюється з каральним механізмом радянської держави, який представляв собою чітку ієрархічну систему, підпорядковану партійним інтересам керівництва держави з нав’язаною безальтернативною комуністичною ідеологією”</w:t>
      </w:r>
      <w:r>
        <w:rPr>
          <w:rFonts w:ascii="Times New Roman" w:hAnsi="Times New Roman"/>
          <w:sz w:val="28"/>
          <w:szCs w:val="28"/>
        </w:rPr>
        <w:t>[52</w:t>
      </w:r>
      <w:r>
        <w:rPr>
          <w:rFonts w:ascii="Times New Roman" w:hAnsi="Times New Roman"/>
          <w:sz w:val="28"/>
          <w:szCs w:val="28"/>
          <w:lang w:val="ru-RU"/>
        </w:rPr>
        <w:t>, с.125</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lang w:val="uk-UA"/>
        </w:rPr>
        <w:t>“...«public administration», - продовжує автор, тобто держава розглядається не як система органів влади, які обслуговують інтереси правлячої верхівки, а як система органів публічної адміністрації, які надають сервісні (адміністративні) послуги населенню, задовольняючи тим самим і публічні, і приватні інтереси учасників правовідносин”</w:t>
      </w:r>
      <w:r>
        <w:rPr>
          <w:rFonts w:ascii="Times New Roman" w:hAnsi="Times New Roman"/>
          <w:sz w:val="28"/>
          <w:szCs w:val="28"/>
        </w:rPr>
        <w:t>[</w:t>
      </w:r>
      <w:r>
        <w:rPr>
          <w:rFonts w:ascii="Times New Roman" w:hAnsi="Times New Roman"/>
          <w:sz w:val="28"/>
          <w:szCs w:val="28"/>
          <w:lang w:val="uk-UA"/>
        </w:rPr>
        <w:t>52, с.125</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Хотілося б зазначити, що самий собою термін “державне управління” ніякого негативного забарвлення не несе і не містить жодного елемента деструкції самої системи. Таким поняттям позначається, що виконавчо-розпорядча діяльність держави є одним із видів соціального управління, суб</w:t>
      </w:r>
      <w:r>
        <w:rPr>
          <w:rFonts w:ascii="SimSun" w:hAnsi="SimSun" w:cs="SimSun"/>
          <w:sz w:val="28"/>
          <w:szCs w:val="28"/>
          <w:lang w:val="uk-UA"/>
        </w:rPr>
        <w:t>'</w:t>
      </w:r>
      <w:r>
        <w:rPr>
          <w:rFonts w:ascii="Times New Roman" w:hAnsi="Times New Roman"/>
          <w:sz w:val="28"/>
          <w:szCs w:val="28"/>
          <w:lang w:val="uk-UA"/>
        </w:rPr>
        <w:t>єктом управління є держава і жодним чином не міститься тут посилань на орієнтир такої діяльності на якісь там партійні чи інші інтереси, верхівки, командно-адміністративні методи тощо.</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Власне кажучи ті демократичні перетворення, які мають місце зараз - впровадження інституту адміністративних послуг, вдосконалення адміністративно-процедурного законодавства, функціонування системи адміністративного судочинства, відносини адміністративних зобовязань, заснування всього поточного адміністративного законодавства на принципах публічно-сервісної держави і людиноцентризму - все це могло мати місце і в межах усталеної термінології, адже термін “публічне адміністрування” на місці “державного управління” і “публічні адміністрації” замість “органи державного управління” самі собою не свідчать про ті глибинні сутнісні перетворення, які відбуваються у зазначеній сфері суспільних відносин.</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ab/>
      </w:r>
    </w:p>
    <w:p w:rsidR="00A660CA" w:rsidRDefault="00A660CA">
      <w:pPr>
        <w:spacing w:line="360" w:lineRule="auto"/>
        <w:ind w:firstLine="708"/>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2.2 Адміністративне право, як інструмент публічного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доводилося в попередніх частинах роботи, кожна норма права, навіть та, реалізація якої відбувається через діяльність виключно адресатів її приписів, і здавалося б, поза участі держави, тим не менше потребує державно-владногї охоронно-захисної присутності держави, адже саме держава через публічне адміністрування охороняє та захищає всі права і свободи люини, що і є її, держави, основним обов</w:t>
      </w:r>
      <w:r>
        <w:rPr>
          <w:rFonts w:ascii="SimSun" w:hAnsi="SimSun" w:cs="SimSun"/>
          <w:sz w:val="28"/>
          <w:szCs w:val="28"/>
          <w:lang w:val="uk-UA"/>
        </w:rPr>
        <w:t>'</w:t>
      </w:r>
      <w:r>
        <w:rPr>
          <w:rFonts w:ascii="Times New Roman" w:hAnsi="Times New Roman"/>
          <w:sz w:val="28"/>
          <w:szCs w:val="28"/>
          <w:lang w:val="uk-UA"/>
        </w:rPr>
        <w:t>язком і призначенням. Про необхідність втручання держави у суспільні відносини, урегульовані попередньо нормами права, які потребують забезпеченння і без державного втручання не можуть загалом бути реалізовані, годі й говорити.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Ззовні така втручальна забезпечувальна, охоронно-захисна діяльність держави виявляється в щоденній реалізації публічними адміністраціями в межах публічного адміністрування функцій і завдань держави. А ще більш детально - в управлінській діяльності посадових осіб і службовців органів публічного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процесі такої діяльності посадовці публічних адміністрацій використовують різноманітну варіативність способів та засобів вирішення управлінських проблемі втілюють управлінські рішення у певні, визначені законодавством для таких управлінських рішень, форми. Набір таких форм і засобів і способів управління отримали назву “інструменти публічного адмінісртування” - раніше - “форми та методи державного управління”.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Навчально-учбова література з адміністративного права містить наступне пояснення інструментів публічного адміністрування: “...інструмент публічного адміністрування характеризуються такими ознаками: є зовнішнім виразом форми адміністративної діяльності публічної адміністрації; віддзеркалюють правову динаміку (адміністративну діяльність) публічного адміністрування; залежать від змісту компетенцій суб’єктів публічної адміністрації; їх вибір зумовлюється специфікою поставленої мети щодо певного об’єкта публічного впливу, що встановлює найкращий ефективний варіант діяльності. В цілому вчені-адміністративісти доводять, що інструмент публічного адміністрування – це зовнішній вираз однорідних за своїм характером і правовою природою груп адміністративних дій суб’єктів публічної адміністрації, реалізований у межах відповідності визначеної законом компетенції з метою досягнення бажаного публічного результату”</w:t>
      </w:r>
      <w:r>
        <w:rPr>
          <w:rFonts w:ascii="Times New Roman" w:hAnsi="Times New Roman"/>
          <w:sz w:val="28"/>
          <w:szCs w:val="28"/>
        </w:rPr>
        <w:t>[</w:t>
      </w:r>
      <w:r>
        <w:rPr>
          <w:rFonts w:ascii="Times New Roman" w:hAnsi="Times New Roman"/>
          <w:sz w:val="28"/>
          <w:szCs w:val="28"/>
          <w:lang w:val="uk-UA"/>
        </w:rPr>
        <w:t>53, с.76-77</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перший погляд, визначені ознаки інструментів публічного адміністрування підстав для полеміки не викликають, втім, ця категорія має досить широкий спектр тлумачень і визначення.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 Сукманова визначила наступне: “...інструменти публічного адміністрування – зовнішньо виражені засоби (форми), способи та прийоми впливу (методи) адміністративної діяльності суб’єктів публічної адміністрації, які становлять механізм публічного адміністрування та сукупно використовуються в межах повноважень суб’єктами публічної адміністрації з метою врегулювання правовідносин у певній сфері.  [54, с. 331], а ми своєю чергою розуміємо, що інструменти публічного адміністрування це засновані на вимогах законодавства та застосовувані виходячи із адміністративного розсуду та дискреційних повноважень способи та засоби здійснення правозастосовчої виконавчо-розпорядчої діяльності та їх втілення у зовнішній формі, яка відповідає ступеню та рівню складності питання, яке такою діяльністю вирішується.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Форми публічного адміністрування - це зовнішній вираз прийнятих управлінських рішень, через який відповідне рішення народжує правовідносини і надає офіційності тим приписам, які становлять зміст такого рішення.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 Коломоєць, П.С. Лютіков, О.Ю. Меліхова під формами діяльності суб’єктів публічної адміністрації розуміють зовнішньо виражену дію, волевиявлення суб’єкта публічної адміністрації (посадової особи), здійснене у рамках режиму законності та його компетенції для досягнення мети адміністрування – вираження у зовнішньому вигляді конкретних дій суб’єкта публічної адміністрації, які здійснюються у процесі їхньої діяльності й спрямовані на реалізацію функцій адміністрування. Вони виділяють правові та неправові форми діяльності [55, с. 136]</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 пов</w:t>
      </w:r>
      <w:r>
        <w:rPr>
          <w:rFonts w:ascii="SimSun" w:hAnsi="SimSun" w:cs="SimSun"/>
          <w:sz w:val="28"/>
          <w:szCs w:val="28"/>
          <w:lang w:val="uk-UA"/>
        </w:rPr>
        <w:t>'</w:t>
      </w:r>
      <w:r>
        <w:rPr>
          <w:rFonts w:ascii="Times New Roman" w:hAnsi="Times New Roman"/>
          <w:sz w:val="28"/>
          <w:szCs w:val="28"/>
          <w:lang w:val="uk-UA"/>
        </w:rPr>
        <w:t>язаністю із нормами права, форми публічного адміністрування поділяються на правові та неправові.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В.Р.Котковський зазначає: “... будь-яка адміністративно-правова форма являє собою юридично значимі способи реалізації суб’єктами адміністративного права своїх повноважень, прав і обов’язків, що відображають особливості їхнього правового статусу. У правовій науці, на відміну від науки державного управління, правові форми втілюються у життя через різного характеру дії правомочних представників органів управління – службових ociб” [56, c. 4].</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в процесі виконання функцій і завдань держави, посадовці органів публічного адміністрування уповноважені використовувати певні засаоби та способи вирішення постапвлених перед ними завдань, які в адміністративно-правовій науці мають назву - методи публічного адміністрування. Методи управлінської діяльності не варто плутати з імперативним та диспозитивним методами правового регулювання, вони відмінні, і становлять або державний примус, або переконання у їх органічному відповідно до управлінских завдань поєднанні.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Кожне управлінське  рішення повинно отримати свою зовнішню форму виразу. Для певних управлінських рішень така форма є обовязковою та законодавчо визначена, в іншому випадку таке рішення просто не буде легітимним і не народить юридично значущих наслідків.</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Н.В.Александрова встановлює наступне: “...Серед різноманітних форм реалізації повноважень державної виконавчої влади провідне місце займають правові акти управління, в яких виражаються основні юридичні форми виконавчої та розпорядчої діяльності - правотворчість та правозастосування. Встановлення і застосування норм права - головна специфічна риса державних органів, яка відрізняє їх від інших суб'єктів правових відносин. У сфері управлінської діяльності встановлення і застосування правових норм знаходять своє вираження головним чином у правових актах органів державного управління”</w:t>
      </w:r>
      <w:r>
        <w:rPr>
          <w:rFonts w:ascii="Times New Roman" w:hAnsi="Times New Roman"/>
          <w:sz w:val="28"/>
          <w:szCs w:val="28"/>
        </w:rPr>
        <w:t>[</w:t>
      </w:r>
      <w:r>
        <w:rPr>
          <w:rFonts w:ascii="Times New Roman" w:hAnsi="Times New Roman"/>
          <w:sz w:val="28"/>
          <w:szCs w:val="28"/>
          <w:lang w:val="ru-RU"/>
        </w:rPr>
        <w:t>57,с.50</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Приветраэ увагу, що автором досить доречно зведено весь комплекс дыяльност</w:t>
      </w:r>
      <w:r>
        <w:rPr>
          <w:rFonts w:ascii="Times New Roman" w:hAnsi="Times New Roman"/>
          <w:sz w:val="28"/>
          <w:szCs w:val="28"/>
          <w:lang w:val="uk-UA"/>
        </w:rPr>
        <w:t>і органів публічного адміністрування до правозастосування і правовстановлення - саме такий сенс та зміст має виконавчо-розпорядча діяльність публічних адміністрацій, навіть в тому випадку, коли вони надають адміністративні послуги і задіяні не в управлінському циклі, а в публічно-сервісному обслуговувваннні потреб приватної особи.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Н.В.Александрова, виходячи з цього, пропонує таким чином розуміти правові акти управління: “...Це - форма управлінської діяльності компетентних органів державного управління (виконавчої влади), яка полягає у здійсненні в односторонньому порядку з дотриманням встановленої процедури певних владних дій, передбачених законом чи спрямованих на його виконання з метою реалізації завдань та функцій управління, втілених у кінцевому результаті в певну законну форму і таких, що тягнуть за собою певні юридичні наслідки”</w:t>
      </w:r>
      <w:r>
        <w:rPr>
          <w:rFonts w:ascii="Times New Roman" w:hAnsi="Times New Roman"/>
          <w:sz w:val="28"/>
          <w:szCs w:val="28"/>
        </w:rPr>
        <w:t>[57</w:t>
      </w:r>
      <w:r>
        <w:rPr>
          <w:rFonts w:ascii="Times New Roman" w:hAnsi="Times New Roman"/>
          <w:sz w:val="28"/>
          <w:szCs w:val="28"/>
          <w:lang w:val="uk-UA"/>
        </w:rPr>
        <w:t>, с.52</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Враховуючи, що така дефініція містить посилання на всі вагомі ознаки правового акта управління, а саме: він є формою публічного адміністрування, приймається відповідно до встановленої законодавчо процедури, має виконавчо-розпорядчий характер, є одностороннім і владним, є засабом виконання управлінських функцій і завдань відповідного органу публічного адміністрування,  тягне юридичні наслідки, - то таке визначення можна беззаперечно вважати таким, що відповідає сутності та значенню правового акта управління.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В.М.Гаращук в свою чергу визначає: “...Однією з найголовніших форм (яка одночасно виступає і як засіб) реалізації виконавчої влади є прийняття управлінських актів. Саме в цих актах найбільш явно проявляється владний характер діяльності органів публічної адміністрації. Будучи засобом виконання завдань, функцій і реалізації компетенції органами управління та їх посадовими особами, акти управління виступають як головний інструмент вирішення конкретних справ, які щодня виникають у ході державної управлінської діяльності”</w:t>
      </w:r>
      <w:r>
        <w:rPr>
          <w:rFonts w:ascii="Times New Roman" w:hAnsi="Times New Roman"/>
          <w:sz w:val="28"/>
          <w:szCs w:val="28"/>
        </w:rPr>
        <w:t>[</w:t>
      </w:r>
      <w:r>
        <w:rPr>
          <w:rFonts w:ascii="Times New Roman" w:hAnsi="Times New Roman"/>
          <w:sz w:val="28"/>
          <w:szCs w:val="28"/>
          <w:lang w:val="uk-UA"/>
        </w:rPr>
        <w:t>58, с.200</w:t>
      </w:r>
      <w:r>
        <w:rPr>
          <w:rFonts w:ascii="Times New Roman" w:hAnsi="Times New Roman"/>
          <w:sz w:val="28"/>
          <w:szCs w:val="28"/>
        </w:rPr>
        <w:t>]</w:t>
      </w:r>
      <w:r>
        <w:rPr>
          <w:rFonts w:ascii="Times New Roman" w:hAnsi="Times New Roman"/>
          <w:sz w:val="28"/>
          <w:szCs w:val="28"/>
          <w:lang w:val="uk-UA"/>
        </w:rPr>
        <w:t>. Нажаль, із такого визначення не видно, чи використовуються правові акти управління у правовстановлюючій діяльності публічних адміністрацій. Нам, здається, що так, використовуються, адже в інший спосіб, аніж через встановлення норми права, хай би вона і мала вузько персоналізований характер, примусити особу діяти у завданий державою спосіб є якщо і можливим, то не повною мірою, адже підстав притягнення до відповідальності, якщо норма не є обов</w:t>
      </w:r>
      <w:r>
        <w:rPr>
          <w:rFonts w:ascii="SimSun" w:hAnsi="SimSun" w:cs="SimSun"/>
          <w:sz w:val="28"/>
          <w:szCs w:val="28"/>
          <w:lang w:val="uk-UA"/>
        </w:rPr>
        <w:t>'</w:t>
      </w:r>
      <w:r>
        <w:rPr>
          <w:rFonts w:ascii="Times New Roman" w:hAnsi="Times New Roman"/>
          <w:sz w:val="28"/>
          <w:szCs w:val="28"/>
          <w:lang w:val="uk-UA"/>
        </w:rPr>
        <w:t>язковою до виконання немає.</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Втім, в подальшому автор наголошує: “...акти управління – це засновані на законі односторонні юридично владні волевиявлення уповноваженого суб’єкта, які спрямовані на встановлення адміністративно-правових норм або виникнення, зміну і припинення управлінських відносин з метою реалізації завдань і функцій державного управління”</w:t>
      </w:r>
      <w:r>
        <w:rPr>
          <w:rFonts w:ascii="Times New Roman" w:hAnsi="Times New Roman"/>
          <w:sz w:val="28"/>
          <w:szCs w:val="28"/>
        </w:rPr>
        <w:t>[</w:t>
      </w:r>
      <w:r>
        <w:rPr>
          <w:rFonts w:ascii="Times New Roman" w:hAnsi="Times New Roman"/>
          <w:sz w:val="28"/>
          <w:szCs w:val="28"/>
          <w:lang w:val="uk-UA"/>
        </w:rPr>
        <w:t>58</w:t>
      </w:r>
      <w:r>
        <w:rPr>
          <w:rFonts w:ascii="Times New Roman" w:hAnsi="Times New Roman"/>
          <w:sz w:val="28"/>
          <w:szCs w:val="28"/>
          <w:lang w:val="ru-RU"/>
        </w:rPr>
        <w:t>, с.202</w:t>
      </w:r>
      <w:r>
        <w:rPr>
          <w:rFonts w:ascii="Times New Roman" w:hAnsi="Times New Roman"/>
          <w:sz w:val="28"/>
          <w:szCs w:val="28"/>
        </w:rPr>
        <w:t>]</w:t>
      </w:r>
      <w:r>
        <w:rPr>
          <w:rFonts w:ascii="Times New Roman" w:hAnsi="Times New Roman"/>
          <w:sz w:val="28"/>
          <w:szCs w:val="28"/>
          <w:lang w:val="uk-UA"/>
        </w:rPr>
        <w:t>і</w:t>
      </w:r>
      <w:r>
        <w:rPr>
          <w:rFonts w:ascii="Times New Roman" w:hAnsi="Times New Roman"/>
          <w:sz w:val="28"/>
          <w:szCs w:val="28"/>
          <w:lang w:val="ru-RU"/>
        </w:rPr>
        <w:t xml:space="preserve"> знову ж таки розпод</w:t>
      </w:r>
      <w:r>
        <w:rPr>
          <w:rFonts w:ascii="Times New Roman" w:hAnsi="Times New Roman"/>
          <w:sz w:val="28"/>
          <w:szCs w:val="28"/>
          <w:lang w:val="uk-UA"/>
        </w:rPr>
        <w:t>іляє встановлення правових норм або виникнення, зміну і припинення управлінських відносин. Ми вважаємо це “або” недоречним. Всі правові акти управління містять норми адміністративного права - залежно від рівня видавника вони переміщуються вниз за управлінською вертикаллю і все більше набувають ознак персоніфікації, але своєї нормативності від цього не втрачають. Інакше, ніж через норму права, суспільним відносинам характер правовідносин надати не можливо.</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С.О. Мосьондз охарактеризував правові акти державного управління таким чином:  “ це- правові документи державно-владного характеру, що приймаються уповноваженим органом виконавчої влади, іншим суб’єктом державного управління з метою здійснення управлінських завдань та функцій” [59, c. 67] і запропонував наступні ознаки правових актів:</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 підзаконний характер – видання нормативних актів здійснюється на підставі та на виконання закону;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2) обов’язковість – акти публічної адміністрації є обов’язковими до виконання особам, яким вони адресовані;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3) правомочність – нормативні та адміністративні акти видаються органами виконавчої влади та іншими суб’єктами публічної адміністрації відповідно до характеру та в межах наданої їм законом компетенції;</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4) офіційність – видання нормативних та адміністративних актів здійснюється від імені держави органом, повноваження якого закріплене у чинному законодавстві України;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5) односторонність – акти публічної адміністрації є результатом юридично-владного волевиявлення відповідного суб’єкта, що його видав;</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6) належну оформленість – видання актів публічної адміністрації здійснюється із дотриманням нормативно встановлених процедур”</w:t>
      </w:r>
      <w:r>
        <w:rPr>
          <w:rFonts w:ascii="Times New Roman" w:hAnsi="Times New Roman"/>
          <w:sz w:val="28"/>
          <w:szCs w:val="28"/>
        </w:rPr>
        <w:t>[</w:t>
      </w:r>
      <w:r>
        <w:rPr>
          <w:rFonts w:ascii="Times New Roman" w:hAnsi="Times New Roman"/>
          <w:sz w:val="28"/>
          <w:szCs w:val="28"/>
          <w:lang w:val="uk-UA"/>
        </w:rPr>
        <w:t>59</w:t>
      </w:r>
      <w:r>
        <w:rPr>
          <w:rFonts w:ascii="Times New Roman" w:hAnsi="Times New Roman"/>
          <w:sz w:val="28"/>
          <w:szCs w:val="28"/>
          <w:lang w:val="ru-RU"/>
        </w:rPr>
        <w:t>, с.67</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Нав</w:t>
      </w:r>
      <w:r>
        <w:rPr>
          <w:rFonts w:ascii="Times New Roman" w:hAnsi="Times New Roman"/>
          <w:sz w:val="28"/>
          <w:szCs w:val="28"/>
          <w:lang w:val="uk-UA"/>
        </w:rPr>
        <w:t>і</w:t>
      </w:r>
      <w:r>
        <w:rPr>
          <w:rFonts w:ascii="Times New Roman" w:hAnsi="Times New Roman"/>
          <w:sz w:val="28"/>
          <w:szCs w:val="28"/>
          <w:lang w:val="ru-RU"/>
        </w:rPr>
        <w:t>ть поб</w:t>
      </w:r>
      <w:r>
        <w:rPr>
          <w:rFonts w:ascii="Times New Roman" w:hAnsi="Times New Roman"/>
          <w:sz w:val="28"/>
          <w:szCs w:val="28"/>
          <w:lang w:val="uk-UA"/>
        </w:rPr>
        <w:t>і</w:t>
      </w:r>
      <w:r>
        <w:rPr>
          <w:rFonts w:ascii="Times New Roman" w:hAnsi="Times New Roman"/>
          <w:sz w:val="28"/>
          <w:szCs w:val="28"/>
          <w:lang w:val="ru-RU"/>
        </w:rPr>
        <w:t>жний погляд на запропонован</w:t>
      </w:r>
      <w:r>
        <w:rPr>
          <w:rFonts w:ascii="Times New Roman" w:hAnsi="Times New Roman"/>
          <w:sz w:val="28"/>
          <w:szCs w:val="28"/>
          <w:lang w:val="uk-UA"/>
        </w:rPr>
        <w:t>і</w:t>
      </w:r>
      <w:r>
        <w:rPr>
          <w:rFonts w:ascii="Times New Roman" w:hAnsi="Times New Roman"/>
          <w:sz w:val="28"/>
          <w:szCs w:val="28"/>
          <w:lang w:val="ru-RU"/>
        </w:rPr>
        <w:t xml:space="preserve"> ознаки правового акта управл</w:t>
      </w:r>
      <w:r>
        <w:rPr>
          <w:rFonts w:ascii="Times New Roman" w:hAnsi="Times New Roman"/>
          <w:sz w:val="28"/>
          <w:szCs w:val="28"/>
          <w:lang w:val="uk-UA"/>
        </w:rPr>
        <w:t>іння дає змогу зрозуміти одну із визначальних ознак правового аакта управління - його нормативність. Офіційність, односторонність, державно-владний характер, належна оформленість та обовязковість - всі ці ознаки ствердно вказують, що в текст правового акта управління є ні чим іншим, ніж підзаконними нормами адміністративного права, за допомогою яких управлінська проблема переміщується управлінською вертикаллю до рівня, де вона вирішується остаточно і організується процес практичного виконання приписів норм більш високого ієрархічного рівня управлінської вертикалі.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зазначають І.Д.Казанчук і А.О.Капечула</w:t>
      </w:r>
      <w:r>
        <w:rPr>
          <w:rFonts w:ascii="Times New Roman" w:hAnsi="Times New Roman"/>
          <w:sz w:val="28"/>
          <w:szCs w:val="28"/>
          <w:lang w:val="ru-RU"/>
        </w:rPr>
        <w:t xml:space="preserve"> стосовно нормативно-правових актыв публычного адмыныстрування</w:t>
      </w:r>
      <w:r>
        <w:rPr>
          <w:rFonts w:ascii="Times New Roman" w:hAnsi="Times New Roman"/>
          <w:sz w:val="28"/>
          <w:szCs w:val="28"/>
          <w:lang w:val="uk-UA"/>
        </w:rPr>
        <w:t>, “... Щодо їх змісту характерні: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1) правила поведінки органів виконавчої влади; 2) поведінка, спрямована на виконання нормативних приписів;3) виражається в певному правовому документі (розпорядження, постанова та ін.); 4) видання таких актів здійснюється в процесі державного управління; 5) видаються уповноваженими на те державними органами чи їх посадовими особами; 6) спрямованість дії може бути як загальною,так і індивідуальною; 7) містять норми правової спрямованості; 8) спрямовані на досягнення конкретно визначеногорезультату.</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Отже, нормативно-правовий акт – це письмовий документ відповідного державного органу, яким встановлюється, змінюються норми права, який містить правила загального характеру, застосовується неодноразово, має державно-владний характер. Його відмінність від інших актів і документів полягає насамперед у його змісті, тому що ні в кого не викликає сумніву, що нормативно-правовий акт є нормативним саме тому, що він містить норми права”</w:t>
      </w:r>
      <w:r>
        <w:rPr>
          <w:rFonts w:ascii="Times New Roman" w:hAnsi="Times New Roman"/>
          <w:sz w:val="28"/>
          <w:szCs w:val="28"/>
        </w:rPr>
        <w:t>[</w:t>
      </w:r>
      <w:r>
        <w:rPr>
          <w:rFonts w:ascii="Times New Roman" w:hAnsi="Times New Roman"/>
          <w:sz w:val="28"/>
          <w:szCs w:val="28"/>
          <w:lang w:val="uk-UA"/>
        </w:rPr>
        <w:t>59</w:t>
      </w:r>
      <w:r>
        <w:rPr>
          <w:rFonts w:ascii="Times New Roman" w:hAnsi="Times New Roman"/>
          <w:sz w:val="28"/>
          <w:szCs w:val="28"/>
          <w:lang w:val="ru-RU"/>
        </w:rPr>
        <w:t>,с.75</w:t>
      </w:r>
      <w:r>
        <w:rPr>
          <w:rFonts w:ascii="Times New Roman" w:hAnsi="Times New Roman"/>
          <w:sz w:val="28"/>
          <w:szCs w:val="28"/>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ru-RU"/>
        </w:rPr>
        <w:tab/>
      </w:r>
      <w:r>
        <w:rPr>
          <w:rFonts w:ascii="Times New Roman" w:hAnsi="Times New Roman"/>
          <w:sz w:val="28"/>
          <w:szCs w:val="28"/>
          <w:lang w:val="uk-UA"/>
        </w:rPr>
        <w:t>Поряд з нормативно-правовими актами, як інструментами публічного адміністрування, в нормативності яких сумнівів не має, в науковому обігу і в адміністративному законодавстві присутня дефініція “адміністративний акт”.</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Р.С. Мельник та В.М. Бевзенко  визначають його як “...категорію загального порядку, в межах якої об’єднуються різноманітні та різнопланові заходи (рішення) суб’єктів публічної адміністрації, спрямовані на встановлення, зміну або припинення прав та обов’язків конкретних осіб” [60, с. 261], а В.М. Тимощук, схожим чином пропонує розуміти адміністративний акт як “...волевиявлення адміністративного органу щодо вирішення адміністративної справи, спрямоване на виникнення, зміну чи припинення прав та обов’язків конкретних фізичних або юридичних осіб” [61, с. 33].</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Закон України “Про адміністративну процедуру” визначає адміністративний акт у наступний спосіб: “... адміністративний акт – рішення або юридично значуща дія індивідуального характеру, прийняте (вчинена) адміністративним органом для вирішення конкретної справи та спрямоване (спрямована) на набуття, зміну, припинення чи реалізацію прав та/або обов’язків окремої особи (осіб)”</w:t>
      </w:r>
      <w:r>
        <w:rPr>
          <w:rFonts w:ascii="Times New Roman" w:hAnsi="Times New Roman"/>
          <w:sz w:val="28"/>
          <w:szCs w:val="28"/>
        </w:rPr>
        <w:t>[</w:t>
      </w:r>
      <w:r>
        <w:rPr>
          <w:rFonts w:ascii="Times New Roman" w:hAnsi="Times New Roman"/>
          <w:sz w:val="28"/>
          <w:szCs w:val="28"/>
          <w:lang w:val="uk-UA"/>
        </w:rPr>
        <w:t>62</w:t>
      </w:r>
      <w:r>
        <w:rPr>
          <w:rFonts w:ascii="Times New Roman" w:hAnsi="Times New Roman"/>
          <w:sz w:val="28"/>
          <w:szCs w:val="28"/>
          <w:lang w:val="ru-RU"/>
        </w:rPr>
        <w:t>, с.23</w:t>
      </w:r>
      <w:r>
        <w:rPr>
          <w:rFonts w:ascii="Times New Roman" w:hAnsi="Times New Roman"/>
          <w:sz w:val="28"/>
          <w:szCs w:val="28"/>
        </w:rPr>
        <w:t>]</w:t>
      </w:r>
      <w:r>
        <w:rPr>
          <w:rFonts w:ascii="Times New Roman" w:hAnsi="Times New Roman"/>
          <w:sz w:val="28"/>
          <w:szCs w:val="28"/>
          <w:lang w:val="ru-RU"/>
        </w:rPr>
        <w:t>. Здавалося б саме законодавче визначення ма</w:t>
      </w:r>
      <w:r>
        <w:rPr>
          <w:rFonts w:ascii="Times New Roman" w:hAnsi="Times New Roman"/>
          <w:sz w:val="28"/>
          <w:szCs w:val="28"/>
          <w:lang w:val="uk-UA"/>
        </w:rPr>
        <w:t>є</w:t>
      </w:r>
      <w:r>
        <w:rPr>
          <w:rFonts w:ascii="Times New Roman" w:hAnsi="Times New Roman"/>
          <w:sz w:val="28"/>
          <w:szCs w:val="28"/>
          <w:lang w:val="ru-RU"/>
        </w:rPr>
        <w:t xml:space="preserve"> надати в</w:t>
      </w:r>
      <w:r>
        <w:rPr>
          <w:rFonts w:ascii="Times New Roman" w:hAnsi="Times New Roman"/>
          <w:sz w:val="28"/>
          <w:szCs w:val="28"/>
          <w:lang w:val="uk-UA"/>
        </w:rPr>
        <w:t>і</w:t>
      </w:r>
      <w:r>
        <w:rPr>
          <w:rFonts w:ascii="Times New Roman" w:hAnsi="Times New Roman"/>
          <w:sz w:val="28"/>
          <w:szCs w:val="28"/>
          <w:lang w:val="ru-RU"/>
        </w:rPr>
        <w:t>дпов</w:t>
      </w:r>
      <w:r>
        <w:rPr>
          <w:rFonts w:ascii="Times New Roman" w:hAnsi="Times New Roman"/>
          <w:sz w:val="28"/>
          <w:szCs w:val="28"/>
          <w:lang w:val="uk-UA"/>
        </w:rPr>
        <w:t>і</w:t>
      </w:r>
      <w:r>
        <w:rPr>
          <w:rFonts w:ascii="Times New Roman" w:hAnsi="Times New Roman"/>
          <w:sz w:val="28"/>
          <w:szCs w:val="28"/>
          <w:lang w:val="ru-RU"/>
        </w:rPr>
        <w:t>д</w:t>
      </w:r>
      <w:r>
        <w:rPr>
          <w:rFonts w:ascii="Times New Roman" w:hAnsi="Times New Roman"/>
          <w:sz w:val="28"/>
          <w:szCs w:val="28"/>
          <w:lang w:val="uk-UA"/>
        </w:rPr>
        <w:t>і</w:t>
      </w:r>
      <w:r>
        <w:rPr>
          <w:rFonts w:ascii="Times New Roman" w:hAnsi="Times New Roman"/>
          <w:sz w:val="28"/>
          <w:szCs w:val="28"/>
          <w:lang w:val="ru-RU"/>
        </w:rPr>
        <w:t xml:space="preserve"> на вс</w:t>
      </w:r>
      <w:r>
        <w:rPr>
          <w:rFonts w:ascii="Times New Roman" w:hAnsi="Times New Roman"/>
          <w:sz w:val="28"/>
          <w:szCs w:val="28"/>
          <w:lang w:val="uk-UA"/>
        </w:rPr>
        <w:t>і</w:t>
      </w:r>
      <w:r>
        <w:rPr>
          <w:rFonts w:ascii="Times New Roman" w:hAnsi="Times New Roman"/>
          <w:sz w:val="28"/>
          <w:szCs w:val="28"/>
          <w:lang w:val="ru-RU"/>
        </w:rPr>
        <w:t xml:space="preserve"> запитання щодо сутност</w:t>
      </w:r>
      <w:r>
        <w:rPr>
          <w:rFonts w:ascii="Times New Roman" w:hAnsi="Times New Roman"/>
          <w:sz w:val="28"/>
          <w:szCs w:val="28"/>
          <w:lang w:val="uk-UA"/>
        </w:rPr>
        <w:t>і</w:t>
      </w:r>
      <w:r>
        <w:rPr>
          <w:rFonts w:ascii="Times New Roman" w:hAnsi="Times New Roman"/>
          <w:sz w:val="28"/>
          <w:szCs w:val="28"/>
          <w:lang w:val="ru-RU"/>
        </w:rPr>
        <w:t xml:space="preserve"> адм</w:t>
      </w:r>
      <w:r>
        <w:rPr>
          <w:rFonts w:ascii="Times New Roman" w:hAnsi="Times New Roman"/>
          <w:sz w:val="28"/>
          <w:szCs w:val="28"/>
          <w:lang w:val="uk-UA"/>
        </w:rPr>
        <w:t>і</w:t>
      </w:r>
      <w:r>
        <w:rPr>
          <w:rFonts w:ascii="Times New Roman" w:hAnsi="Times New Roman"/>
          <w:sz w:val="28"/>
          <w:szCs w:val="28"/>
          <w:lang w:val="ru-RU"/>
        </w:rPr>
        <w:t>н</w:t>
      </w:r>
      <w:r>
        <w:rPr>
          <w:rFonts w:ascii="Times New Roman" w:hAnsi="Times New Roman"/>
          <w:sz w:val="28"/>
          <w:szCs w:val="28"/>
          <w:lang w:val="uk-UA"/>
        </w:rPr>
        <w:t>і</w:t>
      </w:r>
      <w:r>
        <w:rPr>
          <w:rFonts w:ascii="Times New Roman" w:hAnsi="Times New Roman"/>
          <w:sz w:val="28"/>
          <w:szCs w:val="28"/>
          <w:lang w:val="ru-RU"/>
        </w:rPr>
        <w:t>стративного акта</w:t>
      </w:r>
      <w:r>
        <w:rPr>
          <w:rFonts w:ascii="Times New Roman" w:hAnsi="Times New Roman"/>
          <w:sz w:val="28"/>
          <w:szCs w:val="28"/>
          <w:lang w:val="uk-UA"/>
        </w:rPr>
        <w:t>, як правової форми управління, втім сподівання марні.</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Як вказують науковці у коментар до даного законодавчого положення, “...</w:t>
      </w:r>
      <w:r>
        <w:rPr>
          <w:rFonts w:ascii="Times New Roman" w:hAnsi="Times New Roman"/>
          <w:sz w:val="28"/>
          <w:szCs w:val="28"/>
          <w:lang w:val="ru-RU"/>
        </w:rPr>
        <w:t xml:space="preserve"> Ключова відмінність адміністративнихактів (в тому числі таких, що стосуються багатьох осіб) від нормативнихактів полягає в тому, що адміністративний акт завжди має конкретнихадресатів, або адресатів, яких можна визначити за певними ознаками,і стосується врегулювання конкретного випадку. Натомість нормативний акт стосується невизначеного кола випадків та невизначеногокола осіб</w:t>
      </w:r>
      <w:r>
        <w:rPr>
          <w:rFonts w:ascii="Times New Roman" w:hAnsi="Times New Roman"/>
          <w:sz w:val="28"/>
          <w:szCs w:val="28"/>
          <w:lang w:val="uk-UA"/>
        </w:rPr>
        <w:t>”</w:t>
      </w:r>
      <w:r>
        <w:rPr>
          <w:rFonts w:ascii="Times New Roman" w:hAnsi="Times New Roman"/>
          <w:sz w:val="28"/>
          <w:szCs w:val="28"/>
        </w:rPr>
        <w:t>[62</w:t>
      </w:r>
      <w:r>
        <w:rPr>
          <w:rFonts w:ascii="Times New Roman" w:hAnsi="Times New Roman"/>
          <w:sz w:val="28"/>
          <w:szCs w:val="28"/>
          <w:lang w:val="ru-RU"/>
        </w:rPr>
        <w:t>, с.33</w:t>
      </w:r>
      <w:r>
        <w:rPr>
          <w:rFonts w:ascii="Times New Roman" w:hAnsi="Times New Roman"/>
          <w:sz w:val="28"/>
          <w:szCs w:val="28"/>
        </w:rPr>
        <w:t>]</w:t>
      </w:r>
      <w:r>
        <w:rPr>
          <w:rFonts w:ascii="Times New Roman" w:hAnsi="Times New Roman"/>
          <w:sz w:val="28"/>
          <w:szCs w:val="28"/>
          <w:lang w:val="ru-RU"/>
        </w:rPr>
        <w:t>. Як бачимо, в</w:t>
      </w:r>
      <w:r>
        <w:rPr>
          <w:rFonts w:ascii="Times New Roman" w:hAnsi="Times New Roman"/>
          <w:sz w:val="28"/>
          <w:szCs w:val="28"/>
          <w:lang w:val="uk-UA"/>
        </w:rPr>
        <w:t>ідмінність, і ми це повною мірою поділяємо, полягає не в нормативності, а в конкретності випадків і широті застосування, але незмінним залишається одне - владний припис (нормативно-правового, рівно як і адміністративного (індивідуального)) належить суворому виконанню і гарантується можливістю застосування примусу саме через те, що в акті містяться норми права, що ж інакше може примусити приватну особу діяти відповідно до завданого державою курсу в суспільних відносинах?</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В.</w:t>
      </w:r>
      <w:r>
        <w:rPr>
          <w:rFonts w:ascii="Times New Roman" w:hAnsi="Times New Roman"/>
          <w:sz w:val="28"/>
          <w:szCs w:val="28"/>
          <w:lang w:val="ru-RU"/>
        </w:rPr>
        <w:t>П</w:t>
      </w:r>
      <w:r>
        <w:rPr>
          <w:rFonts w:ascii="Times New Roman" w:hAnsi="Times New Roman"/>
          <w:sz w:val="28"/>
          <w:szCs w:val="28"/>
          <w:lang w:val="uk-UA"/>
        </w:rPr>
        <w:t>.Тимощук стосовно останнього зазначає: “...На перший погляд, відмінність між цими видами діяльності органів влади полягає насамперед в тому, що прийняття адміністративного акта має своїм завданням вирішення індивідуальної життєвої ситуації і стосується конкретних фізичних та/або юридичних осіб. Натомість видання нормативного акта спрямоване на врегулювання невизначеної кількості випадків та стосується невизначеного кола осіб”</w:t>
      </w:r>
      <w:r>
        <w:rPr>
          <w:rFonts w:ascii="Times New Roman" w:hAnsi="Times New Roman"/>
          <w:sz w:val="28"/>
          <w:szCs w:val="28"/>
        </w:rPr>
        <w:t>[63</w:t>
      </w:r>
      <w:r>
        <w:rPr>
          <w:rFonts w:ascii="Times New Roman" w:hAnsi="Times New Roman"/>
          <w:sz w:val="28"/>
          <w:szCs w:val="28"/>
          <w:lang w:val="ru-RU"/>
        </w:rPr>
        <w:t>, с.25</w:t>
      </w:r>
      <w:r>
        <w:rPr>
          <w:rFonts w:ascii="Times New Roman" w:hAnsi="Times New Roman"/>
          <w:sz w:val="28"/>
          <w:szCs w:val="28"/>
        </w:rPr>
        <w:t>]</w:t>
      </w:r>
      <w:r>
        <w:rPr>
          <w:rFonts w:ascii="Times New Roman" w:hAnsi="Times New Roman"/>
          <w:sz w:val="28"/>
          <w:szCs w:val="28"/>
          <w:lang w:val="uk-UA"/>
        </w:rPr>
        <w:t>.І це положення підтверджує наш висновок, що всі акти управління (правові акти), будь вони нормативними чи адміністративними (індивідуальними), містять норми адміністративного права - просто різного адресування та ступеня персоніфікації - у нормативних сфера застосування просто ширша, адміністративні спрямовані на разове вирішення конкретного управлінського питання. В подальшому В.</w:t>
      </w:r>
      <w:r>
        <w:rPr>
          <w:rFonts w:ascii="Times New Roman" w:hAnsi="Times New Roman"/>
          <w:sz w:val="28"/>
          <w:szCs w:val="28"/>
          <w:lang w:val="ru-RU"/>
        </w:rPr>
        <w:t>П</w:t>
      </w:r>
      <w:r>
        <w:rPr>
          <w:rFonts w:ascii="Times New Roman" w:hAnsi="Times New Roman"/>
          <w:sz w:val="28"/>
          <w:szCs w:val="28"/>
          <w:lang w:val="uk-UA"/>
        </w:rPr>
        <w:t>.Тимощук зауважує: “... «адміністративний акт» як волевиявлення адміністративного органу щодо вирішення адміністративної справи, спрямоване на виникнення, зміну чи припинення прав та обов’язків конкретних фізичних або юридичних осіб. Адміністративним актом завершується розгляд та вирішення справи по-суті.</w:t>
      </w:r>
    </w:p>
    <w:p w:rsidR="00A660CA" w:rsidRDefault="00A660CA">
      <w:pPr>
        <w:spacing w:line="360" w:lineRule="auto"/>
        <w:jc w:val="both"/>
        <w:rPr>
          <w:rFonts w:ascii="Times New Roman" w:hAnsi="Times New Roman"/>
          <w:sz w:val="28"/>
          <w:szCs w:val="28"/>
          <w:lang w:val="ru-RU"/>
        </w:rPr>
      </w:pPr>
      <w:r>
        <w:rPr>
          <w:rFonts w:ascii="Times New Roman" w:hAnsi="Times New Roman"/>
          <w:sz w:val="28"/>
          <w:szCs w:val="28"/>
          <w:lang w:val="uk-UA"/>
        </w:rPr>
        <w:t>Адміністративний акт може мати усну або письмову форму, а також може вчинятися у вигляді певних дій (наприклад, внесення до реєстру, вчинення надпису тощо). Визначальними ознаками адміністративного акта є його прийняття адміністративною владою (адміністративним органом), індивідуальність (конкретність) та зовнішня дія акта”</w:t>
      </w:r>
      <w:r>
        <w:rPr>
          <w:rFonts w:ascii="Times New Roman" w:hAnsi="Times New Roman"/>
          <w:sz w:val="28"/>
          <w:szCs w:val="28"/>
        </w:rPr>
        <w:t>[</w:t>
      </w:r>
      <w:r>
        <w:rPr>
          <w:rFonts w:ascii="Times New Roman" w:hAnsi="Times New Roman"/>
          <w:sz w:val="28"/>
          <w:szCs w:val="28"/>
          <w:lang w:val="uk-UA"/>
        </w:rPr>
        <w:t>63</w:t>
      </w:r>
      <w:r>
        <w:rPr>
          <w:rFonts w:ascii="Times New Roman" w:hAnsi="Times New Roman"/>
          <w:sz w:val="28"/>
          <w:szCs w:val="28"/>
          <w:lang w:val="ru-RU"/>
        </w:rPr>
        <w:t>, с.33</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ru-RU"/>
        </w:rPr>
        <w:tab/>
        <w:t>Таким чином, бачимо, що все, що стосу</w:t>
      </w:r>
      <w:r>
        <w:rPr>
          <w:rFonts w:ascii="Times New Roman" w:hAnsi="Times New Roman"/>
          <w:sz w:val="28"/>
          <w:szCs w:val="28"/>
          <w:lang w:val="uk-UA"/>
        </w:rPr>
        <w:t>ється актів управління, чи вони мають управлінську виконавчо-розпорядчу спрямованість, чи правоохоронну чи правозабезпечувальну, навіть якоюсь частиною ті, що стосуються надання адміністративних послуг, є відповідним унормуванням суспільних відносин, врегульованих нормативно-правовими актами вищого ієрархічного рівня. За своєю сутністю правові акти управління є засабом організації процедур практичної реалізації приватними особами їх прав і свобод, а також виконання ними юридичних обов</w:t>
      </w:r>
      <w:r>
        <w:rPr>
          <w:rFonts w:ascii="SimSun" w:hAnsi="SimSun" w:cs="SimSun"/>
          <w:sz w:val="28"/>
          <w:szCs w:val="28"/>
          <w:lang w:val="uk-UA"/>
        </w:rPr>
        <w:t>'</w:t>
      </w:r>
      <w:r>
        <w:rPr>
          <w:rFonts w:ascii="Times New Roman" w:hAnsi="Times New Roman"/>
          <w:sz w:val="28"/>
          <w:szCs w:val="28"/>
          <w:lang w:val="uk-UA"/>
        </w:rPr>
        <w:t>язків в сфері публічного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Цей факт свідчить про те, що норми адміністративного права є засобом організації і здійснення публічного адміністрування, як процесу деталізації і конкретизації норм права вищого рівня до рівня виконання конкретних управлінських заходів публічно-управлінського, правоохоронного та публічно-сервісного спрямування. На нормах адміністративного права вибудовується система органів публічного адміністрування, визначаються їхня мета, функції, компетенція та повноваження,</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r>
    </w:p>
    <w:p w:rsidR="00A660CA" w:rsidRDefault="00A660CA">
      <w:pPr>
        <w:spacing w:line="360" w:lineRule="auto"/>
        <w:ind w:firstLine="708"/>
        <w:jc w:val="both"/>
        <w:rPr>
          <w:rFonts w:ascii="Times New Roman" w:hAnsi="Times New Roman"/>
          <w:b/>
          <w:bCs/>
          <w:sz w:val="28"/>
        </w:rPr>
      </w:pPr>
      <w:r>
        <w:rPr>
          <w:rFonts w:ascii="Times New Roman" w:hAnsi="Times New Roman"/>
          <w:b/>
          <w:bCs/>
          <w:sz w:val="28"/>
        </w:rPr>
        <w:t>2.3 Адміністративна відповідальність, як вияв охоронного потенціалу адміністративного права.</w:t>
      </w:r>
    </w:p>
    <w:p w:rsidR="00A660CA" w:rsidRDefault="00A660CA">
      <w:pPr>
        <w:spacing w:line="360" w:lineRule="auto"/>
        <w:ind w:left="709"/>
        <w:jc w:val="both"/>
        <w:rPr>
          <w:rFonts w:ascii="Times New Roman" w:hAnsi="Times New Roman"/>
          <w:sz w:val="28"/>
        </w:rPr>
      </w:pPr>
      <w:r>
        <w:rPr>
          <w:rFonts w:ascii="Times New Roman" w:hAnsi="Times New Roman"/>
          <w:sz w:val="28"/>
        </w:rPr>
        <w:t xml:space="preserve">Як відомо, в правовій державі діє принцип взаємної відповідальності </w:t>
      </w:r>
    </w:p>
    <w:p w:rsidR="00A660CA" w:rsidRDefault="00A660CA">
      <w:pPr>
        <w:spacing w:line="360" w:lineRule="auto"/>
        <w:jc w:val="both"/>
        <w:rPr>
          <w:rFonts w:ascii="Times New Roman" w:hAnsi="Times New Roman"/>
          <w:sz w:val="28"/>
        </w:rPr>
      </w:pPr>
      <w:r>
        <w:rPr>
          <w:rFonts w:ascii="Times New Roman" w:hAnsi="Times New Roman"/>
          <w:sz w:val="28"/>
        </w:rPr>
        <w:t>людини і держави, що сутнісно полягає в наступному: людина, яка скоїла протиправне діяння, порушила приписи норм права, притягається у примусовому порядку до юридичної відповідальності перед суспільством, державою і тією особою, якій протиправна поведінка правопорушника завдала шкоду. В свою чергу і держава за порушення вс воїй діяльності прав і свобод людини може бути притягнута до юридичної відповідальності через адміністративне судочинство.</w:t>
      </w:r>
      <w:r>
        <w:rPr>
          <w:rFonts w:ascii="Times New Roman" w:hAnsi="Times New Roman"/>
          <w:sz w:val="28"/>
        </w:rPr>
        <w:tab/>
      </w:r>
    </w:p>
    <w:p w:rsidR="00A660CA" w:rsidRDefault="00A660CA">
      <w:pPr>
        <w:spacing w:line="360" w:lineRule="auto"/>
        <w:jc w:val="both"/>
        <w:rPr>
          <w:rFonts w:ascii="Times New Roman" w:hAnsi="Times New Roman"/>
          <w:sz w:val="28"/>
        </w:rPr>
      </w:pPr>
      <w:r>
        <w:rPr>
          <w:rFonts w:ascii="Times New Roman" w:hAnsi="Times New Roman"/>
          <w:sz w:val="28"/>
        </w:rPr>
        <w:tab/>
        <w:t>Існування юридичної відповідальності зумовлене тим, що кожна норма права містить санкцію, як перелік нормативно встановлених негативних позбавлень організаційного, майногово чи особистого характера, яких держава через апарат примусу зобовяже зазнати правопорушника у разі вчиненння правопорушення.</w:t>
      </w:r>
    </w:p>
    <w:p w:rsidR="00A660CA" w:rsidRDefault="00A660CA">
      <w:pPr>
        <w:spacing w:line="360" w:lineRule="auto"/>
        <w:ind w:left="709"/>
        <w:jc w:val="both"/>
        <w:rPr>
          <w:rFonts w:ascii="Times New Roman" w:hAnsi="Times New Roman"/>
          <w:sz w:val="28"/>
        </w:rPr>
      </w:pPr>
      <w:r>
        <w:rPr>
          <w:rFonts w:ascii="Times New Roman" w:hAnsi="Times New Roman"/>
          <w:sz w:val="28"/>
        </w:rPr>
        <w:t xml:space="preserve">Як зазначає Л.І.Калєніченко, "...Юридична відповідальність як явище </w:t>
      </w:r>
    </w:p>
    <w:p w:rsidR="00A660CA" w:rsidRDefault="00A660CA">
      <w:pPr>
        <w:spacing w:line="360" w:lineRule="auto"/>
        <w:jc w:val="both"/>
        <w:rPr>
          <w:rFonts w:ascii="Times New Roman" w:hAnsi="Times New Roman"/>
          <w:sz w:val="28"/>
        </w:rPr>
      </w:pPr>
      <w:r>
        <w:rPr>
          <w:rFonts w:ascii="Times New Roman" w:hAnsi="Times New Roman"/>
          <w:sz w:val="28"/>
        </w:rPr>
        <w:t>об’єктивного права – це передбачені санкціями норм права, забезпечені можливістю застосування держаного примусу несприятливі наслідки особистого, майнового чи організаційного характеру, яких відповідний суб’єкт права зазнає за вчинене правопорушення (порушення суб’єктивних прав) і які процесуально закріплені в передбаченому законодавством порядку"[66, c.13]. І до низки ознак юридичної відповідальності відносить наступні: "...1) державно-правовий характер; 2) є однією з форм правового впливу на суспільні відносини (здійснює інформаційно-психологічний, виховний, соціальний вплив на свідомість і поведінку суб’єктів права); 3) є формою вираження способів правового регулювання, що застосовується у зв’язку з неправомірною поведінкою, а також із метою попередження, запобігання порушенню вимог норм права, відновлення порушених прав і свобод; 4) застосовується з метою захисту прав і законних інтересів особи, суспільства, держави в чітко визначених законодавством випадках (наявності відповідної фактичної підстави), тільки в тій формі, порядку та умовах, які передбачені чинною системою нормативно-правових приписів держави; 5) реалізується через правозастосовну діяльність держави"[66, с.14].</w:t>
      </w:r>
    </w:p>
    <w:p w:rsidR="00A660CA" w:rsidRDefault="00A660CA">
      <w:pPr>
        <w:spacing w:line="360" w:lineRule="auto"/>
        <w:jc w:val="both"/>
        <w:rPr>
          <w:rFonts w:ascii="Times New Roman" w:hAnsi="Times New Roman"/>
          <w:sz w:val="28"/>
        </w:rPr>
      </w:pPr>
      <w:r>
        <w:rPr>
          <w:rFonts w:ascii="Times New Roman" w:hAnsi="Times New Roman"/>
          <w:sz w:val="28"/>
        </w:rPr>
        <w:t>Загалом можна констатувати, що потняття юридичної відповідальності, розроблене на загальнотеоретичному рівні не містить елементів полемічності – всі визначення, які є в науці, майже одностайні.</w:t>
      </w:r>
    </w:p>
    <w:p w:rsidR="00A660CA" w:rsidRDefault="00A660CA">
      <w:pPr>
        <w:spacing w:line="360" w:lineRule="auto"/>
        <w:jc w:val="both"/>
        <w:rPr>
          <w:rFonts w:ascii="Times New Roman" w:hAnsi="Times New Roman"/>
          <w:sz w:val="28"/>
        </w:rPr>
      </w:pPr>
      <w:r>
        <w:rPr>
          <w:rFonts w:ascii="Times New Roman" w:hAnsi="Times New Roman"/>
          <w:sz w:val="28"/>
        </w:rPr>
        <w:t>О.Ф. Скакун її визначає у такий спосіб: «Юридична відповідальність – передбачені законом вид і міра обов’язку правопорушника потерпіти від примусового державно-владного позбавлення благ психологічного, організаційного або майнового характеру у правовідносинах, що виникають між ним і державою із факту правопорушення» [67, с.464], а В.М.Корельський зазначає: "юридична відповідальність – це застосування до правопорушника передбачених санкцією юридичної норми заходів державного примусу, що мають вираз у формі “позбавлень” особистого, організаційного або майнового характеру"[68, c.418].</w:t>
      </w:r>
    </w:p>
    <w:p w:rsidR="00A660CA" w:rsidRDefault="00A660CA">
      <w:pPr>
        <w:spacing w:line="360" w:lineRule="auto"/>
        <w:jc w:val="both"/>
        <w:rPr>
          <w:rFonts w:ascii="Times New Roman" w:hAnsi="Times New Roman"/>
          <w:sz w:val="28"/>
        </w:rPr>
      </w:pPr>
      <w:r>
        <w:rPr>
          <w:rFonts w:ascii="Times New Roman" w:hAnsi="Times New Roman"/>
          <w:sz w:val="28"/>
        </w:rPr>
        <w:tab/>
        <w:t>Отже, юридичну відповідальність всі одностайно повязують з санкцією норми права, з державним примусом і з фактом скоєння протиправного діяння.</w:t>
      </w:r>
    </w:p>
    <w:p w:rsidR="00A660CA" w:rsidRDefault="00A660CA">
      <w:pPr>
        <w:spacing w:line="360" w:lineRule="auto"/>
        <w:jc w:val="both"/>
        <w:rPr>
          <w:rFonts w:ascii="Times New Roman" w:hAnsi="Times New Roman"/>
          <w:sz w:val="28"/>
        </w:rPr>
      </w:pPr>
      <w:r>
        <w:rPr>
          <w:rFonts w:ascii="Times New Roman" w:hAnsi="Times New Roman"/>
          <w:sz w:val="28"/>
        </w:rPr>
        <w:tab/>
        <w:t>Що стосується адміністративної відповідальності, то, як зазначає Ю.Ф.Дрофич, "...Один із провідних українських учених-адміністративістів С.Т. Гончарук ще у 2007 році підкреслював, що заходами адміністративної відповідальності натепер захищається великий масив різноманітних суспільних відносин, що складаються під дією норм адміністративного права, а також інших правових галузей переважно в управлінській сфері, у тому числі у сфері охорони громадського порядку та громадської безпеки, боротьби з різними правопорушеннями на транспорті, в галузі охорони праці та здоров’я населення, охорони природи, заняття підприємницькою діяльністю, у сфері забезпечення встановленого порядку управління, боротьби з корупційними проявами та ін. Сьогодні це найпоширеніший вид юридичної відповідальності в правовій системі України, правоохоронна роль якого у боротьбі з наймасовішими протиправними діяннями, якими є адміністративні проступки, постійно зростає. Щорічно в Україні до адміністративної відповідальності притягується близько 10 млн правопорушників" [69, с. 19].</w:t>
      </w:r>
    </w:p>
    <w:p w:rsidR="00A660CA" w:rsidRDefault="00A660CA">
      <w:pPr>
        <w:spacing w:line="360" w:lineRule="auto"/>
        <w:jc w:val="both"/>
        <w:rPr>
          <w:rFonts w:ascii="Times New Roman" w:hAnsi="Times New Roman"/>
          <w:sz w:val="28"/>
        </w:rPr>
      </w:pPr>
      <w:r>
        <w:rPr>
          <w:rFonts w:ascii="Times New Roman" w:hAnsi="Times New Roman"/>
          <w:sz w:val="28"/>
        </w:rPr>
        <w:tab/>
        <w:t>Адміністративне право, як сукупність норм права, які регулюють коему групу якісно однорідних суспільних відносин, становить нормативний масив забезпечення здійснення публічного адміністрування. Публічне адміністрування потрібне всюди, де суспільні відносини урегульовані нормами права, адже кожна норма потребує якщо не прямого організаційного чи інституційного забезпечення, то охорони й захисту точно.</w:t>
      </w:r>
    </w:p>
    <w:p w:rsidR="00A660CA" w:rsidRDefault="00A660CA">
      <w:pPr>
        <w:spacing w:line="360" w:lineRule="auto"/>
        <w:jc w:val="both"/>
        <w:rPr>
          <w:rFonts w:ascii="Times New Roman" w:hAnsi="Times New Roman"/>
          <w:sz w:val="28"/>
        </w:rPr>
      </w:pPr>
      <w:r>
        <w:rPr>
          <w:rFonts w:ascii="Times New Roman" w:hAnsi="Times New Roman"/>
          <w:sz w:val="28"/>
        </w:rPr>
        <w:t>Тому через публічне адміністрування норми права всіх галузей набувають динаміки та забезпечуються до практичної та безперешкодної реалізації. Рівною мірою і санкції, якими в галузі публічного адміністрування забезпечені до виконання норми права – також присутні у всіх напрямках та сферах правового регулювання, адже кожна норма права, у якій би сфері вона не впорядковувала суспільні відносини, забезпечена до виконання та додержання, захищена від порушення силою державного примусу.</w:t>
      </w:r>
    </w:p>
    <w:p w:rsidR="00A660CA" w:rsidRDefault="00A660CA">
      <w:pPr>
        <w:spacing w:line="360" w:lineRule="auto"/>
        <w:jc w:val="both"/>
        <w:rPr>
          <w:rFonts w:ascii="Times New Roman" w:hAnsi="Times New Roman"/>
          <w:sz w:val="28"/>
        </w:rPr>
      </w:pPr>
      <w:r>
        <w:rPr>
          <w:rFonts w:ascii="Times New Roman" w:hAnsi="Times New Roman"/>
          <w:sz w:val="28"/>
        </w:rPr>
        <w:tab/>
        <w:t>"Поняття адміністративної відповідальності має дещо спірний та суперечливий характер. Одні автори адміністративну відповідальність ототожнюють із санкцією (із покаранням), а інші – з обов’язком особи відповідати за свої протиправні вчинки. Ще в 1959 р. А. Є. Луньов, один із найвидатніших радянських учених-адміністративістів, говорив про практичну і теоретичну важливість інституту адміністративної відповідальності й зазначав, що досить мало зроблено в теорії права в цьому напрямі. Протягом наступних десятиліть було здійснено титанічну роботу з розвитку інституту адміністративної відповідальності. Але й до сих пір в жодному нормативноправовому акті, та й в науковій літературі немає визначення терміна «адміністративна відповідальність»" – так стосовно адміністративної відповідальності зазначає Ю.О.Левенець [70, с.57].</w:t>
      </w:r>
    </w:p>
    <w:p w:rsidR="00A660CA" w:rsidRDefault="00A660CA">
      <w:pPr>
        <w:spacing w:line="360" w:lineRule="auto"/>
        <w:jc w:val="both"/>
        <w:rPr>
          <w:rFonts w:ascii="Times New Roman" w:hAnsi="Times New Roman"/>
          <w:sz w:val="28"/>
        </w:rPr>
      </w:pPr>
      <w:r>
        <w:rPr>
          <w:rFonts w:ascii="Times New Roman" w:hAnsi="Times New Roman"/>
          <w:sz w:val="28"/>
        </w:rPr>
        <w:tab/>
        <w:t xml:space="preserve">Д. М. Лук’янець вважає, що </w:t>
      </w:r>
      <w:r>
        <w:rPr>
          <w:rFonts w:ascii="Times New Roman" w:hAnsi="Times New Roman"/>
          <w:sz w:val="28"/>
          <w:lang w:val="uk-UA"/>
        </w:rPr>
        <w:t>“...</w:t>
      </w:r>
      <w:r>
        <w:rPr>
          <w:rFonts w:ascii="Times New Roman" w:hAnsi="Times New Roman"/>
          <w:sz w:val="28"/>
        </w:rPr>
        <w:t>адміністративна відповідальність – це відносини, що виникають між органами виконавчої влади і фізичними або юридичними особами (за умов відсутності між ними відносин службового підпорядкування) з приводу вчинення останніми передбачених законодавством діянь і полягають у застосуванні до них в адміністративному порядку передбачених законом стягнень [71, c. 26–34]</w:t>
      </w:r>
    </w:p>
    <w:p w:rsidR="00A660CA" w:rsidRDefault="00A660CA">
      <w:pPr>
        <w:spacing w:line="360" w:lineRule="auto"/>
        <w:jc w:val="both"/>
        <w:rPr>
          <w:rFonts w:ascii="Times New Roman" w:hAnsi="Times New Roman"/>
          <w:sz w:val="28"/>
          <w:szCs w:val="28"/>
        </w:rPr>
      </w:pPr>
      <w:r>
        <w:rPr>
          <w:rFonts w:ascii="Times New Roman" w:hAnsi="Times New Roman"/>
          <w:sz w:val="28"/>
        </w:rPr>
        <w:tab/>
      </w:r>
      <w:r>
        <w:rPr>
          <w:rFonts w:ascii="Times New Roman" w:hAnsi="Times New Roman"/>
          <w:sz w:val="28"/>
          <w:lang w:val="uk-UA"/>
        </w:rPr>
        <w:t>О.В.Поштаренко пропонує дещо інший підхід і наполегливо доводить наступне: “...</w:t>
      </w:r>
      <w:r>
        <w:rPr>
          <w:rFonts w:ascii="Times New Roman" w:hAnsi="Times New Roman"/>
          <w:sz w:val="28"/>
          <w:szCs w:val="28"/>
        </w:rPr>
        <w:t>адміністративна відповідальність – це формально закріплений у адміністративно-правових нормах (юридична підстава) різновид ретроспективної юридичної відповідальності – негативної адміністративно-правової реакції держави на порушення як адміністративно-правових норм, так і норм інших галузей права в різних сферах публічного адміністрування, яка виникає з моменту вчинення адміністративного правопорушення (фактична підстава) і знаходить своє відображення у конкретних матеріальних і процесуальних правовідносинах між правопорушником і державою, метою яких є понесення правопорушником в установлених законом формах і порядку заходів адміністративного стягнення, яке є мірою відповідальності і застосовується з метою виховання особи, яка вчинила адміністративне правопорушення, в дусі додержання законів України, поваги до правил співжиття, а також запобігання вчиненню нових правопорушень як самим правопорушником, так і іншими особами</w:t>
      </w:r>
      <w:r>
        <w:rPr>
          <w:rFonts w:ascii="Times New Roman" w:hAnsi="Times New Roman"/>
          <w:sz w:val="28"/>
          <w:szCs w:val="28"/>
          <w:lang w:val="uk-UA"/>
        </w:rPr>
        <w:t>”</w:t>
      </w:r>
      <w:r>
        <w:rPr>
          <w:rFonts w:ascii="Times New Roman" w:hAnsi="Times New Roman"/>
          <w:sz w:val="28"/>
          <w:szCs w:val="28"/>
        </w:rPr>
        <w:t xml:space="preserve"> [72, с.178].</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Зі свого боку зауважимо, що жодне визначення насправді сутнісно не відрізняється своєю революційністю, і з якої б позиції - санкція, наслідки, правовідносини, негативна реакція...-автори не підходили до визначення адміністративної відповідальності, сутність її виявляється через наступні, на наше переконання, ознаки.</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Передусім, адміністративна відповідальність - це негативна юридична оцінка діяння особи, як правопорушення і самої особи, як правопорушника.</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 xml:space="preserve">По-друге, така негативна юридична оцінка надається діянню і особі від імені держави колом спеціально уповноважених органів державної виконавчої влади та їх посадових осіб. </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Ці органи і посадові особи маючи владні повноваження в системі публічного адміністрування в межах власної компетенції уповноважені державою серед іншого і реагувати на виявлені в процесі контрольно-наглядової діяльності правопорушення шляхом застосування адміністративних стягнень.</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Таке негативне юридичне оцінювання народжує правовідносини між органом, що виявив адміністративне правопорушення і особою, яка вичнила діяння, що містить ознаки складу адміністративного правопорушення.</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В цих правовідносинах орган держави примусово покладає на правопорушника, а він зобов</w:t>
      </w:r>
      <w:r>
        <w:rPr>
          <w:rFonts w:ascii="SimSun" w:hAnsi="SimSun" w:cs="SimSun"/>
          <w:sz w:val="28"/>
          <w:lang w:val="uk-UA"/>
        </w:rPr>
        <w:t>'</w:t>
      </w:r>
      <w:r>
        <w:rPr>
          <w:rFonts w:ascii="Times New Roman" w:hAnsi="Times New Roman"/>
          <w:sz w:val="28"/>
          <w:lang w:val="uk-UA"/>
        </w:rPr>
        <w:t>язаний це виконати, обов</w:t>
      </w:r>
      <w:r>
        <w:rPr>
          <w:rFonts w:ascii="SimSun" w:hAnsi="SimSun" w:cs="SimSun"/>
          <w:sz w:val="28"/>
          <w:lang w:val="uk-UA"/>
        </w:rPr>
        <w:t>'</w:t>
      </w:r>
      <w:r>
        <w:rPr>
          <w:rFonts w:ascii="Times New Roman" w:hAnsi="Times New Roman"/>
          <w:sz w:val="28"/>
          <w:lang w:val="uk-UA"/>
        </w:rPr>
        <w:t>язок зазнати позбавлень особистого, майнового або організаційного характеру.</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Попри розуміння адміністративної відповідальності, як негативної реакції держави на скоєне адміністративне правопорушення, в наукових джерелах представлене ще й розширене її, адміністративної відповідальності, розуміння, зокрема, “...юридична відповідальність – це нормативний, гарантований і забезпечений державним переконанням або примусом юридичний обов’язок щодо дотримання та виконання норм права, реалізований у правомірній поведінці суб’єктів права, що схвалюється або заохочується державою, а у разі його порушення – обов’язок правопорушника претерпіти осуд, обмеження прав особистого, матеріального та організаційного характеру” - пише Ю.Кривицький [73, с. 383–384].</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У науці також висловлена і наступна думка: “...адміністративна відповідальність – це реалізація адміністративно-правових санкцій, застосування адміністративних стягнень.</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lang w:val="uk-UA"/>
        </w:rPr>
        <w:t>Суть адміністративної відповідальності полягає у впливі, що чинять уповноважені органи або посадові особи на громадянина, який учинив адміністративне правопорушення, і тягне за собою негативні для правопорушника наслідки морального (попередження), матеріального (штраф) або особистого характеру (адміністративний арешт)” [74, с. 41].</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Власне такого розуміння адміністративної відповідальності у її негативному вигляді, як реакції держави на скоєне особою адміністративне правопорушення, ми маємо вихідним в даному дослідженні і спробуємо встановити її, адміністративної відповідальності, значення для системи права загалом.</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Загалом в юридичній науці йдеться, що “...інститут юридичної відповідальності – це загальний, комплексний за змістом (що складається з норм різних галузей права), своєрідний за структурою (яка включає в себе інститути і цілу галузь), охоронний за призначенням, функціональний інститут матеріального права, який регулює деліктні суспільні відносини методом покарання правопорушників” [75, c. 47].</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Стосовно функцій юридичної відповідальності в науковому середовищіне стало єдності поглядів, і це питання викликає жваву полеміку, часом народжуючи висновки, які є кардинально протилежними один одному. Втім, як і будь-яка дискусія наукового змісту, полеміка щодо функцій юридичної, і адміністративної зокрема, відповідальності має неабияку наукову вагу.</w:t>
      </w:r>
    </w:p>
    <w:p w:rsidR="00A660CA" w:rsidRDefault="00A660C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 зокрема, </w:t>
      </w:r>
      <w:r>
        <w:rPr>
          <w:rFonts w:ascii="Times New Roman" w:hAnsi="Times New Roman"/>
          <w:sz w:val="28"/>
          <w:szCs w:val="28"/>
        </w:rPr>
        <w:t xml:space="preserve">Д. А. Липинський визначає функції юридичної відповідальності </w:t>
      </w:r>
      <w:r>
        <w:rPr>
          <w:rFonts w:ascii="Times New Roman" w:hAnsi="Times New Roman"/>
          <w:sz w:val="28"/>
          <w:szCs w:val="28"/>
          <w:lang w:val="uk-UA"/>
        </w:rPr>
        <w:t xml:space="preserve">таким чином: “ це </w:t>
      </w:r>
      <w:r>
        <w:rPr>
          <w:rFonts w:ascii="Times New Roman" w:hAnsi="Times New Roman"/>
          <w:sz w:val="28"/>
          <w:szCs w:val="28"/>
        </w:rPr>
        <w:t>основні напрямки впливу юридичної відповідальності на суспільні відносини, поведінку людей, мораль, правосвідомість, культуру, в яких розкривається її сутність, соціальне призначення і через які досягається мета юридичної відповідальності</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76</w:t>
      </w:r>
      <w:r>
        <w:rPr>
          <w:rFonts w:ascii="Times New Roman" w:hAnsi="Times New Roman"/>
          <w:sz w:val="28"/>
          <w:szCs w:val="28"/>
        </w:rPr>
        <w:t xml:space="preserve">, </w:t>
      </w:r>
      <w:r>
        <w:rPr>
          <w:rFonts w:ascii="Times New Roman" w:hAnsi="Times New Roman"/>
          <w:sz w:val="28"/>
          <w:szCs w:val="28"/>
          <w:lang w:val="uk-UA"/>
        </w:rPr>
        <w:t>с.</w:t>
      </w:r>
      <w:r>
        <w:rPr>
          <w:rFonts w:ascii="Times New Roman" w:hAnsi="Times New Roman"/>
          <w:sz w:val="28"/>
          <w:szCs w:val="28"/>
        </w:rPr>
        <w:t>87].</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rPr>
        <w:t xml:space="preserve">О. Є Рєпєтєва </w:t>
      </w:r>
      <w:r>
        <w:rPr>
          <w:rFonts w:ascii="Times New Roman" w:hAnsi="Times New Roman"/>
          <w:sz w:val="28"/>
          <w:lang w:val="uk-UA"/>
        </w:rPr>
        <w:t>заперечує необхідність виділення охоронної, захисної, превінтивної тощо функцій юридичної відповідальності і наполягає</w:t>
      </w:r>
      <w:r>
        <w:rPr>
          <w:rFonts w:ascii="Times New Roman" w:hAnsi="Times New Roman"/>
          <w:sz w:val="28"/>
        </w:rPr>
        <w:t xml:space="preserve"> на існуваннів основному регулятивної функції юридичної відповідальності та стверджує</w:t>
      </w:r>
      <w:r>
        <w:rPr>
          <w:rFonts w:ascii="Times New Roman" w:hAnsi="Times New Roman"/>
          <w:sz w:val="28"/>
          <w:lang w:val="uk-UA"/>
        </w:rPr>
        <w:t xml:space="preserve"> наступне: “...</w:t>
      </w:r>
      <w:r>
        <w:rPr>
          <w:rFonts w:ascii="Times New Roman" w:hAnsi="Times New Roman"/>
          <w:sz w:val="28"/>
        </w:rPr>
        <w:t>закон,передбачаючи склад правопорушень і відповідні їм міри відповідальності за їх вчинення,тим самим встановлює відповідні заборонита обов’язки громадян і юридичних осіб,тобто визначає їх бажану правомірну поведінку. Інформація про норми, що встановлюють юридичну відповідальність за конкретніправопорушення, про правомірну поведінкущодо їх дотримання та реалізації має регулятивний вплив на інших суб’єктів права.Реалізація регулятивної функції юридичної відповідальності служить передумовоювиникнення інших функцій юридичної відповідальності</w:t>
      </w:r>
      <w:r>
        <w:rPr>
          <w:rFonts w:ascii="Times New Roman" w:hAnsi="Times New Roman"/>
          <w:sz w:val="28"/>
          <w:lang w:val="uk-UA"/>
        </w:rPr>
        <w:t>”</w:t>
      </w:r>
      <w:r>
        <w:rPr>
          <w:rFonts w:ascii="Times New Roman" w:hAnsi="Times New Roman"/>
          <w:sz w:val="28"/>
        </w:rPr>
        <w:t xml:space="preserve"> [7</w:t>
      </w:r>
      <w:r>
        <w:rPr>
          <w:rFonts w:ascii="Times New Roman" w:hAnsi="Times New Roman"/>
          <w:sz w:val="28"/>
          <w:lang w:val="uk-UA"/>
        </w:rPr>
        <w:t>7</w:t>
      </w:r>
      <w:r>
        <w:rPr>
          <w:rFonts w:ascii="Times New Roman" w:hAnsi="Times New Roman"/>
          <w:sz w:val="28"/>
        </w:rPr>
        <w:t xml:space="preserve">, c. 38] </w:t>
      </w:r>
      <w:r>
        <w:rPr>
          <w:rFonts w:ascii="Times New Roman" w:hAnsi="Times New Roman"/>
          <w:sz w:val="28"/>
          <w:lang w:val="ru-RU"/>
        </w:rPr>
        <w:t>З</w:t>
      </w:r>
      <w:r>
        <w:rPr>
          <w:rFonts w:ascii="Times New Roman" w:hAnsi="Times New Roman"/>
          <w:sz w:val="28"/>
          <w:lang w:val="uk-UA"/>
        </w:rPr>
        <w:t>і свого боку зауважимо, що із такої, регулятивної функції юридичної відповідальності логічно випливають, як похідні, всі інші її функції - превінтивна, охоронна, захисна, каральна, виховна тощо.</w:t>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lang w:val="uk-UA"/>
        </w:rPr>
        <w:tab/>
      </w:r>
      <w:r>
        <w:rPr>
          <w:rFonts w:ascii="Times New Roman" w:hAnsi="Times New Roman"/>
          <w:sz w:val="28"/>
          <w:szCs w:val="28"/>
          <w:lang w:val="uk-UA"/>
        </w:rPr>
        <w:t>Т.О.Голоядова загалом є прибічником відходження від використання терміну “функції юридичної відповідальності” і пише зокрема наступне: “...з</w:t>
      </w:r>
      <w:r>
        <w:rPr>
          <w:rFonts w:ascii="Times New Roman" w:hAnsi="Times New Roman"/>
          <w:sz w:val="28"/>
          <w:szCs w:val="28"/>
        </w:rPr>
        <w:t>важаючи на розмаїття думок вчених щодо виділення в юридичній науці самостійного поняття “функція юридичної відповідальності” вважаємо, що це поняття слід розглядати через поєднання трьох понять (цілі, засоби і результат) і визначати як цілеспрямований вплив юридичної відповідальності за допомогою встановлених в чинному законодавстві засобів на суспільні відносини, поведінку людей, мораль, правосвідомість, культуру для досягнення певного результату</w:t>
      </w:r>
      <w:r>
        <w:rPr>
          <w:rFonts w:ascii="Times New Roman" w:hAnsi="Times New Roman"/>
          <w:sz w:val="28"/>
          <w:szCs w:val="28"/>
          <w:lang w:val="uk-UA"/>
        </w:rPr>
        <w:t>”</w:t>
      </w:r>
      <w:r>
        <w:rPr>
          <w:rFonts w:ascii="Times New Roman" w:hAnsi="Times New Roman"/>
          <w:sz w:val="28"/>
          <w:szCs w:val="28"/>
        </w:rPr>
        <w:t>[78</w:t>
      </w:r>
      <w:r>
        <w:rPr>
          <w:rFonts w:ascii="Times New Roman" w:hAnsi="Times New Roman"/>
          <w:sz w:val="28"/>
          <w:szCs w:val="28"/>
          <w:lang w:val="uk-UA"/>
        </w:rPr>
        <w:t>, с.84</w:t>
      </w:r>
      <w:r>
        <w:rPr>
          <w:rFonts w:ascii="Times New Roman" w:hAnsi="Times New Roman"/>
          <w:sz w:val="28"/>
          <w:szCs w:val="28"/>
        </w:rPr>
        <w:t>].</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lang w:val="uk-UA"/>
        </w:rPr>
        <w:t xml:space="preserve">Що стосується власне адміністративної відповідальності, то щодо неї вище було попередньо зауважено, що рівно як і публічне адміністрування забезпечує норми всіх інших галузей права до практичної реалізації, так само і адміністративна відповідальність норми всіх інших, як і свої, галузей права захищає від порушення. Йдеться зокрема про те, що всі без виключення органи публічного адміністрування в межах своєї управлінської компетенції уповноважені здійснювати контрольно-наглядові заходи, за результатами яких у разі виявлення адміністративного правопорушення - складати протокол про адміністративне правопорушення і приягати особу, що його вичнила, до адміністративної відповідальності. Адміністративною відповідальністю захищаються всі норми публічно-правового простору. </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lang w:val="uk-UA"/>
        </w:rPr>
        <w:t>Саме тому Д.М. Лук’янець виділяє три  концепції адміністративної відповідальності:</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lang w:val="uk-UA"/>
        </w:rPr>
        <w:t>“1. Охоронну – адміністративна відповідальність виконує функцію охорони багатьох видів суспільних відносин від протиправних посягань, в основі, як зазначає вчений, положення закріплене у КУпАП, згідно з яким законодавство про адміністративні правопорушення має завданням охоронну суспільного ладу України, власності, соціально-економічних, політичних та особистих прав і свобод громадян, а також прав та законних інтересів підприємств, установ і організацій, встановленого порядку управління, державного і громадського порядку, зміцнення законності, запобігання правопорушенням, виховання громадян у дусі точного і неухильного додержання Конституції і законів України, поваги до прав, честі і гідності інших громадян, до правил співжиття, сумлінного виконання своїх обов’язків, відповідальності перед суспільством.</w:t>
      </w:r>
    </w:p>
    <w:p w:rsidR="00A660CA" w:rsidRDefault="00A660CA">
      <w:pPr>
        <w:numPr>
          <w:ilvl w:val="0"/>
          <w:numId w:val="3"/>
        </w:numPr>
        <w:spacing w:line="360" w:lineRule="auto"/>
        <w:ind w:left="709"/>
        <w:jc w:val="both"/>
        <w:rPr>
          <w:rFonts w:ascii="Times New Roman" w:hAnsi="Times New Roman"/>
          <w:sz w:val="28"/>
          <w:lang w:val="uk-UA"/>
        </w:rPr>
      </w:pPr>
      <w:r>
        <w:rPr>
          <w:rFonts w:ascii="Times New Roman" w:hAnsi="Times New Roman"/>
          <w:sz w:val="28"/>
          <w:lang w:val="uk-UA"/>
        </w:rPr>
        <w:t>Каральну – стосується адміністративного стягнення, що накладається</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за вчинення адміністративного правопорушення і яке є мірою відповідальності та покаранням правопорушника за вчинення протиправного, карального та винного діяння.</w:t>
      </w:r>
    </w:p>
    <w:p w:rsidR="00A660CA" w:rsidRDefault="00A660CA">
      <w:pPr>
        <w:numPr>
          <w:ilvl w:val="0"/>
          <w:numId w:val="3"/>
        </w:numPr>
        <w:spacing w:line="360" w:lineRule="auto"/>
        <w:ind w:left="709"/>
        <w:jc w:val="both"/>
        <w:rPr>
          <w:rFonts w:ascii="Times New Roman" w:hAnsi="Times New Roman"/>
          <w:sz w:val="28"/>
          <w:lang w:val="uk-UA"/>
        </w:rPr>
      </w:pPr>
      <w:r>
        <w:rPr>
          <w:rFonts w:ascii="Times New Roman" w:hAnsi="Times New Roman"/>
          <w:sz w:val="28"/>
          <w:lang w:val="uk-UA"/>
        </w:rPr>
        <w:t>Управлінську – адміністративна відповідальність виступає, з одного</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 xml:space="preserve">боку, як необхідний елемент механізму державного управління і є різновидом державно-управлінських відносин, а з іншого – засобом охорони всіх суспільних відносин, які відносяться до сфери державного управління” [79, c. 59–62]. </w:t>
      </w:r>
    </w:p>
    <w:p w:rsidR="00A660CA" w:rsidRDefault="00A660CA">
      <w:pPr>
        <w:spacing w:line="360" w:lineRule="auto"/>
        <w:ind w:left="709"/>
        <w:jc w:val="both"/>
        <w:rPr>
          <w:rFonts w:ascii="Times New Roman" w:hAnsi="Times New Roman"/>
          <w:sz w:val="28"/>
          <w:lang w:val="uk-UA"/>
        </w:rPr>
      </w:pPr>
      <w:r>
        <w:rPr>
          <w:rFonts w:ascii="Times New Roman" w:hAnsi="Times New Roman"/>
          <w:sz w:val="28"/>
          <w:lang w:val="uk-UA"/>
        </w:rPr>
        <w:t>Відповідну позицію повною мірою поділяємо, адже адміністративна</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відповідальність дійсно певним чином поряд з виховною, превінтивною функціями має певний елемент покарання - особа, яка вичнила адміністративне правопорушення примусово зазнає позбавлень особистого, майногового чи організаційного характера. При цьому відповідальність настає не перед особою, правам чи свободам якої завдано шкоду, а перед державою і суспільством. А особі, якій завдана адміністративним правопорушенням шкода, така шкода відшкодовується у цивільно-правовому порядку, а це вже - цивільно-правова відповідальність із свлсною специфікою. Тож у каральній функції адміністративної відповідальності сумнівів не випливає.</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Адміністративна відповідальність виконує і охоронну функцію - за рахунок того, що обєкт адміністративно-правової охорони вкрай широкий (статті 1 та 9 КУпАП), можемо констатувати, що норми адміністративного права, які встановлюють адміністративну відповідальність, захищають від порушення норми всіх без виключення галузей права і забезпечують їх охорону від протиправних посягань.</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Управлінська функція адміністративної відповідальності випливає із того, що вона є одним із елементів управлінської компетенції публічних адміністрацій, які, за результатами контрольно-наглядової діяльності у разі виявлення адміністративного правопорушення, уповноважені скласти протокол про адміністративне правопорушення, а у ряді випадків - і самостійно притягнути особу, що його вичнила, до адміністративної відповідальності.</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 xml:space="preserve">Не можемо поділити в той же час думку про те, що адміністративна відповідальність має компенсаційну функцію. Зокрема, позицію: “...Компенсаційна (відновлювальна) функція надає можливість потерпілій особі, або державі відновити незаконно порушенні права та майнові блага. Багато визначених адміністративних проступків пов’язані зі спричиненням шкоди державі. Основним видом адміністративного покарання є стягнення штрафу, тобто поповнення державного бюджету коштами особи відповідно до встановленого виду та розміру вчиненого правопорушення. Тому безумовно за вказаною категорією адміністративних стягнень, штраф одночасно з досягненням цілей інших функцій адміністративної відповідальності має й компенсаційний (відновлюваний) характер [80, с. 269–275]. </w:t>
      </w:r>
    </w:p>
    <w:p w:rsidR="00A660CA" w:rsidRDefault="00A660CA">
      <w:pPr>
        <w:spacing w:line="360" w:lineRule="auto"/>
        <w:ind w:left="709"/>
        <w:jc w:val="both"/>
        <w:rPr>
          <w:rFonts w:ascii="Times New Roman" w:hAnsi="Times New Roman"/>
          <w:sz w:val="28"/>
          <w:lang w:val="uk-UA"/>
        </w:rPr>
      </w:pPr>
      <w:r>
        <w:rPr>
          <w:rFonts w:ascii="Times New Roman" w:hAnsi="Times New Roman"/>
          <w:sz w:val="28"/>
          <w:lang w:val="uk-UA"/>
        </w:rPr>
        <w:t>Справа полягає в тому, що у випадку завдання шкоди адміністративним</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проступком, особа, яка його вчинила нічого в межах адміністратвиної відповідальності потерпілому не відшкодовує - штраф - основне стягнення майнового характера - сплачується на користь держави. А завдані адміністративним правопорушенням збитки відшкодовуються в межах іншого виду юридичної відповідальності - цивільно-правової і то за умови подальшого подання потрепілим від адміністративного правопорушення позову до суду і ініціювання цивільного судочинства.</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Єдине стягнення такого характера, де наче б то якусть повинність правопрушник несе перед потерпілим  - це адміністративне стягнення, що застосовується до неповнолітніх у віці від 16 до 18 років - обовязок публічно попросити вибачення у потерпілого. Але на основі цього стягнення вести мову про компенсаційний характер адміністративної відповідальності не виправдано.</w:t>
      </w:r>
    </w:p>
    <w:p w:rsidR="00A660CA" w:rsidRDefault="00A660CA">
      <w:pPr>
        <w:spacing w:line="360" w:lineRule="auto"/>
        <w:jc w:val="both"/>
        <w:rPr>
          <w:rFonts w:ascii="Times New Roman" w:hAnsi="Times New Roman"/>
          <w:sz w:val="28"/>
          <w:lang w:val="uk-UA"/>
        </w:rPr>
      </w:pPr>
      <w:r>
        <w:rPr>
          <w:rFonts w:ascii="Times New Roman" w:hAnsi="Times New Roman"/>
          <w:sz w:val="28"/>
          <w:lang w:val="uk-UA"/>
        </w:rPr>
        <w:tab/>
        <w:t>В.О.Продаєвич не безпідставно, але й не повністю виправдано веде мову про виховну функцію адміністративної відповідальності - “... Коли ж мова йде про заходи адміністративної відповідальності, то основна мета застосування цих заходів — це виховання правопорушника в дусі поваги і дотримання вимог Конституції і законів України. Усі інші функції, які виділяються вченими, мають лише додатковий характер”</w:t>
      </w:r>
      <w:r>
        <w:rPr>
          <w:rFonts w:ascii="Times New Roman" w:hAnsi="Times New Roman"/>
          <w:sz w:val="28"/>
        </w:rPr>
        <w:t>[81</w:t>
      </w:r>
      <w:r>
        <w:rPr>
          <w:rFonts w:ascii="Times New Roman" w:hAnsi="Times New Roman"/>
          <w:sz w:val="28"/>
          <w:lang w:val="uk-UA"/>
        </w:rPr>
        <w:t>,с.318</w:t>
      </w:r>
      <w:r>
        <w:rPr>
          <w:rFonts w:ascii="Times New Roman" w:hAnsi="Times New Roman"/>
          <w:sz w:val="28"/>
        </w:rPr>
        <w:t>]</w:t>
      </w:r>
      <w:r>
        <w:rPr>
          <w:rFonts w:ascii="Times New Roman" w:hAnsi="Times New Roman"/>
          <w:sz w:val="28"/>
          <w:lang w:val="uk-UA"/>
        </w:rPr>
        <w:t>. Вважаємо, не можна нівелювати та відводити вторинне місце превінтивній та карній функціям адміністративної відповідальності.</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lang w:val="uk-UA"/>
        </w:rPr>
        <w:t xml:space="preserve">Проте, з точки зору ролі та значення адміністративної відповідальності, як деліктної складової цієї провідної галузі публічного права, на перший рівень значущості виходять охоронна та забезпечувальна функції, завдяки охороні від порушення норм всіх інших галузей права і забезпечення їх правомірної реалізації. </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2.4 Основні функції адміністративного права на сучасному етапі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було встановлено протягом попереднього дослідження, адміністративне право - це сукупність норм, які регулюють окрему групу якісно однорідних суспільних відносин. Так, ці відносини відділені від усіх суміжних тим, що мають владний характер і навіть там, де вони  перетинаються із приватно-правовим простором, елемент владності їх виносить поза межі приватно-правового регулювання створюючи відповідний імперативний режим впорядкування поведінки їх учасників. Ці відносини однорідні, адже виникають стосовно специфічного виду діяльності держави - виконавчо-розпорядчої, нормотворчої і правозастосовчої діяльності публічних адміністрацій, яка має на меті створити нормативні та організаційно-інституційні умови для практичної реалізації загальних правових приписів, що містяться в законах в практику правовідносин.</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 адміністративне право - це провідна галузь правового регулювання публічного адміністрування, яке присутнє будь-де, де суспільні відносини врегульовані попередньо нормами права і виходячи звідси воно є всеохоплюючим.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сьогодні О.М.Миронець пропонує розуміти адміністративне право у такий спосіб: “...а) систему норм права, якими необмежена влада держави за допомогою засобів насильства здійснює підпорядкування собі суспільства;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 систему норм права, якими частково обмежена законом влада держави, обмежує інтереси суспільства за допомогою засобів поліцейсько-бюрократичного апарату;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систему норм права, якими обмежується законом та суспільством влада держави в інтересах прав громадян. Фактично, адміністративне право надає управлінські послуги.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Відповідним, ми вважаємо, буде і розуміння його функцій як:</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 напрямів впливу адміністративного права, соціальним призначенням якого є підпорядкування суспільства необмеженій владі держави засобами насильства;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 напрямів впливу адміністративного права, соціальним призначенням якого є обмеження суспільних інтересів частково обмеженою законом владою держави за допомогою засобів поліцейсько-бюрократичного апарату;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напрямів впливу адміністративного права, соціальним призначенням якого є надання управлінських послуг, а також здійснення управління в інтересах суспільства обмеженою законом та суспільством владою держави [82, с. 131].</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таким розумінням частково можна погодитися, враховуючи зміст предмета адміністративного права, його інтегративні та синергетичні властивості. В змісті сучасного адміністративного права, хоча і виділяються окремо управлінські, правоохоронні та правозабезпечувальні суспільні відносини, як і в попередні етапи його, адміністративного права, розвитку, втім межі між цими групами суспільних відносин стають все примарнішими і адміністративне право набуває властивостей монолітного утворення, яке забезпечує всю державно-управлінську діяльність.</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 цього приводу  Т.О. Коломоєць  зазначає: “... якщо раніше вказана галузь права традиційно розглядалася як система норм, спрямована на врегулювання відносин у галузі державного управління, то на сьогоднішній день її роль і призначення істотно змінилися. Перехід від державоцентриських до людиноцентриських пріоритетів в адміністративно-правовому регулюванні зумовили зміну акцентів у спрямуванні адміністративно-правового регулювання, виділили у системі суб’єктів адміністративно-правових відносин громадянина з його правами, законними інтересами і свободами. Головне є призначення держави в особі органів виконавчої влади та органів місцевого самоврядування – забезпечити належний рівень реалізації громадянами своїх прав, свобод та законних інтересів у виконавчо-розпорядчій сфері відносин [83, с. 4]</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в сучасних умовах виступає як галузь, норми якої забезпечують до життя норми всіх інших галузей права і законодавства, завдяки тому, що нормами адміністративного права врегульовується процес публічного адміністрування, а воно є необхідним елементом в проведенні в життя статичних норм всіх інших галузей.</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Як справедливо зазначає О.М.Миронець в іншій своїй науковій праці: “... реформа не лише породила новизну смислового навантаження предмета правового регулювання цієї галузі права, а також зумовила зміни наукового бачення її функцій. По-перше, відбувся ідеологічний поворот її функціонального призначення. Ми маємо на увазі те, що як регулятивний, так і охоронний вплив адміністративного права змінив акцент з державної влади на громадянина. Відповідно, пріоритетним на сьогодні є функціонування вказаної галузі права для регулювання відносин публічного управління з першочерговою охороною прав, свобод та інтересів громадян”</w:t>
      </w:r>
      <w:r>
        <w:rPr>
          <w:rFonts w:ascii="Times New Roman" w:hAnsi="Times New Roman"/>
          <w:sz w:val="28"/>
          <w:szCs w:val="28"/>
        </w:rPr>
        <w:t>[</w:t>
      </w:r>
      <w:r>
        <w:rPr>
          <w:rFonts w:ascii="Times New Roman" w:hAnsi="Times New Roman"/>
          <w:sz w:val="28"/>
          <w:szCs w:val="28"/>
          <w:lang w:val="uk-UA"/>
        </w:rPr>
        <w:t>84, с.45</w:t>
      </w:r>
      <w:r>
        <w:rPr>
          <w:rFonts w:ascii="Times New Roman" w:hAnsi="Times New Roman"/>
          <w:sz w:val="28"/>
          <w:szCs w:val="28"/>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Конституція України, започаткувавши людиноцентризм в д діяльності України, як публічно-сервісної держави, встановила нові орієнтири для організації і здійснення державно-владної діяльності. Норми адміністративного права, як на рівні закону, так і звичайно на рівні всього підзаконного нормативного масиву, мають забезпечити впровадження цих цінностей у практичну площину. Тому на адміністративне законодавство покладається основний тягар практики вибудови держави нового типу, рівною мірою як і взаємин між людиною і державою в публічно-правовій площині. Не даремно прямо за прийняттям Конституції в 1996 році було прийнято Концепцію адміністративної реформи в 1997 році, якою передбачено докорінну перебудову як системи управління, так і адміністративного права і законодавства.</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роботах С.В.Пєткова зазначається таке призначення адміністративного права: “... Адміністративному праву в межах дії публічного права належить провідна роль. Воно забезпечує реалізацію різноманітних публічних і приватних потреб та інтересів шляхом виконання функцій владно-управлінської діяльності й адміністративно-правового захисту”</w:t>
      </w:r>
      <w:r>
        <w:rPr>
          <w:rFonts w:ascii="Times New Roman" w:hAnsi="Times New Roman"/>
          <w:sz w:val="28"/>
          <w:szCs w:val="28"/>
        </w:rPr>
        <w:t>[85</w:t>
      </w:r>
      <w:r>
        <w:rPr>
          <w:rFonts w:ascii="Times New Roman" w:hAnsi="Times New Roman"/>
          <w:sz w:val="28"/>
          <w:szCs w:val="28"/>
          <w:lang w:val="uk-UA"/>
        </w:rPr>
        <w:t>, с.63</w:t>
      </w:r>
      <w:r>
        <w:rPr>
          <w:rFonts w:ascii="Times New Roman" w:hAnsi="Times New Roman"/>
          <w:sz w:val="28"/>
          <w:szCs w:val="28"/>
        </w:rPr>
        <w:t>]</w:t>
      </w:r>
      <w:r>
        <w:rPr>
          <w:rFonts w:ascii="Times New Roman" w:hAnsi="Times New Roman"/>
          <w:sz w:val="28"/>
          <w:szCs w:val="28"/>
          <w:lang w:val="uk-UA"/>
        </w:rPr>
        <w:t>. Зважаючи на те, що “...Дії учасників управлінських відносин можуть здійснюватися заради різноманітних правових інтересів. Це можуть бути речі, матеріальні цінності, продукти духовної творчості, особисті нематеріальні блага, а саме: здоров’я, гідність людини, моральність тощо. Так, якщо об’єктом правовідносин є поведінка учасників (наприклад, передача державного майна від одного органу управління іншому), то предметом адміністративних правовідносин будуть об’єкти матеріального характеру, тобто майно, речі”</w:t>
      </w:r>
      <w:r>
        <w:rPr>
          <w:rFonts w:ascii="Times New Roman" w:hAnsi="Times New Roman"/>
          <w:sz w:val="28"/>
          <w:szCs w:val="28"/>
        </w:rPr>
        <w:t>[85</w:t>
      </w:r>
      <w:r>
        <w:rPr>
          <w:rFonts w:ascii="Times New Roman" w:hAnsi="Times New Roman"/>
          <w:sz w:val="28"/>
          <w:szCs w:val="28"/>
          <w:lang w:val="ru-RU"/>
        </w:rPr>
        <w:t>, с.79</w:t>
      </w:r>
      <w:r>
        <w:rPr>
          <w:rFonts w:ascii="Times New Roman" w:hAnsi="Times New Roman"/>
          <w:sz w:val="28"/>
          <w:szCs w:val="28"/>
        </w:rPr>
        <w:t>]</w:t>
      </w:r>
      <w:r>
        <w:rPr>
          <w:rFonts w:ascii="Times New Roman" w:hAnsi="Times New Roman"/>
          <w:sz w:val="28"/>
          <w:szCs w:val="28"/>
          <w:lang w:val="ru-RU"/>
        </w:rPr>
        <w:t>, то адм</w:t>
      </w:r>
      <w:r>
        <w:rPr>
          <w:rFonts w:ascii="Times New Roman" w:hAnsi="Times New Roman"/>
          <w:sz w:val="28"/>
          <w:szCs w:val="28"/>
          <w:lang w:val="uk-UA"/>
        </w:rPr>
        <w:t>і</w:t>
      </w:r>
      <w:r>
        <w:rPr>
          <w:rFonts w:ascii="Times New Roman" w:hAnsi="Times New Roman"/>
          <w:sz w:val="28"/>
          <w:szCs w:val="28"/>
          <w:lang w:val="ru-RU"/>
        </w:rPr>
        <w:t>н</w:t>
      </w:r>
      <w:r>
        <w:rPr>
          <w:rFonts w:ascii="Times New Roman" w:hAnsi="Times New Roman"/>
          <w:sz w:val="28"/>
          <w:szCs w:val="28"/>
          <w:lang w:val="uk-UA"/>
        </w:rPr>
        <w:t>і</w:t>
      </w:r>
      <w:r>
        <w:rPr>
          <w:rFonts w:ascii="Times New Roman" w:hAnsi="Times New Roman"/>
          <w:sz w:val="28"/>
          <w:szCs w:val="28"/>
          <w:lang w:val="ru-RU"/>
        </w:rPr>
        <w:t xml:space="preserve">стративне право, норми якого урегульовують </w:t>
      </w:r>
      <w:r>
        <w:rPr>
          <w:rFonts w:ascii="Times New Roman" w:hAnsi="Times New Roman"/>
          <w:sz w:val="28"/>
          <w:szCs w:val="28"/>
          <w:lang w:val="uk-UA"/>
        </w:rPr>
        <w:t xml:space="preserve">весь </w:t>
      </w:r>
      <w:r>
        <w:rPr>
          <w:rFonts w:ascii="Times New Roman" w:hAnsi="Times New Roman"/>
          <w:sz w:val="28"/>
          <w:szCs w:val="28"/>
          <w:lang w:val="ru-RU"/>
        </w:rPr>
        <w:t>процес</w:t>
      </w:r>
      <w:r>
        <w:rPr>
          <w:rFonts w:ascii="Times New Roman" w:hAnsi="Times New Roman"/>
          <w:sz w:val="28"/>
          <w:szCs w:val="28"/>
          <w:lang w:val="uk-UA"/>
        </w:rPr>
        <w:t xml:space="preserve"> публічного</w:t>
      </w:r>
      <w:r>
        <w:rPr>
          <w:rFonts w:ascii="Times New Roman" w:hAnsi="Times New Roman"/>
          <w:sz w:val="28"/>
          <w:szCs w:val="28"/>
          <w:lang w:val="ru-RU"/>
        </w:rPr>
        <w:t xml:space="preserve"> управл</w:t>
      </w:r>
      <w:r>
        <w:rPr>
          <w:rFonts w:ascii="Times New Roman" w:hAnsi="Times New Roman"/>
          <w:sz w:val="28"/>
          <w:szCs w:val="28"/>
          <w:lang w:val="uk-UA"/>
        </w:rPr>
        <w:t>іння, має всеохоплюючий забезпечувальний характер.</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Н.Ю.Кантор, провівши грунтовний аналіз функцій адміністративного права, пропонує їх розуміти у наступний спосіб: “...Функції  норм  адміністративного  права  це цілеспрямований  вплив  норм  адміністративно-го права на суспільні відносини, який забезпечується відповідним набором правових засобів, а його ефективність шляхом порівняння отрима-ного результату із поставленими перед нормою адміністративного права цілями. Базовими  для  норм  адміністративного  права є наступні функції: 1) орієнтаційна функція; 2)   функція  оцінювання;  3) цільова  функція; 4) мотиваційна функція”</w:t>
      </w:r>
      <w:r>
        <w:rPr>
          <w:rFonts w:ascii="Times New Roman" w:hAnsi="Times New Roman"/>
          <w:sz w:val="28"/>
          <w:szCs w:val="28"/>
        </w:rPr>
        <w:t>[</w:t>
      </w:r>
      <w:r>
        <w:rPr>
          <w:rFonts w:ascii="Times New Roman" w:hAnsi="Times New Roman"/>
          <w:sz w:val="28"/>
          <w:szCs w:val="28"/>
          <w:lang w:val="ru-RU"/>
        </w:rPr>
        <w:t>86, с.370</w:t>
      </w:r>
      <w:r>
        <w:rPr>
          <w:rFonts w:ascii="Times New Roman" w:hAnsi="Times New Roman"/>
          <w:sz w:val="28"/>
          <w:szCs w:val="28"/>
        </w:rPr>
        <w:t>]</w:t>
      </w:r>
      <w:r>
        <w:rPr>
          <w:rFonts w:ascii="Times New Roman" w:hAnsi="Times New Roman"/>
          <w:sz w:val="28"/>
          <w:szCs w:val="28"/>
          <w:lang w:val="ru-RU"/>
        </w:rPr>
        <w:t>, проте, нажаль, не зд</w:t>
      </w:r>
      <w:r>
        <w:rPr>
          <w:rFonts w:ascii="Times New Roman" w:hAnsi="Times New Roman"/>
          <w:sz w:val="28"/>
          <w:szCs w:val="28"/>
          <w:lang w:val="uk-UA"/>
        </w:rPr>
        <w:t>ійснює дослідження їх, виділених функцій, змістовного навантаження.</w:t>
      </w:r>
    </w:p>
    <w:p w:rsidR="00A660CA" w:rsidRDefault="00A660CA">
      <w:pPr>
        <w:spacing w:line="360" w:lineRule="auto"/>
        <w:ind w:firstLine="708"/>
        <w:jc w:val="both"/>
        <w:rPr>
          <w:rFonts w:ascii="Times New Roman" w:hAnsi="Times New Roman"/>
          <w:sz w:val="28"/>
          <w:szCs w:val="28"/>
        </w:rPr>
      </w:pPr>
      <w:r>
        <w:rPr>
          <w:rFonts w:ascii="Times New Roman" w:hAnsi="Times New Roman"/>
          <w:sz w:val="28"/>
          <w:szCs w:val="28"/>
          <w:lang w:val="uk-UA"/>
        </w:rPr>
        <w:t>Спробуємо припустити, що орієнтаційна функція полягає в належній орієнтації учасника суспільних відносин в публічно-правовій сфері на належне виконання покладених на нього юридичних обов</w:t>
      </w:r>
      <w:r>
        <w:rPr>
          <w:rFonts w:ascii="SimSun" w:hAnsi="SimSun" w:cs="SimSun"/>
          <w:sz w:val="28"/>
          <w:szCs w:val="28"/>
          <w:lang w:val="uk-UA"/>
        </w:rPr>
        <w:t>'</w:t>
      </w:r>
      <w:r>
        <w:rPr>
          <w:rFonts w:ascii="Times New Roman" w:hAnsi="Times New Roman"/>
          <w:sz w:val="28"/>
          <w:szCs w:val="28"/>
          <w:lang w:val="uk-UA"/>
        </w:rPr>
        <w:t>язків та відповідного нормам права режиму користування та реалізації наданих йому в публічно-правовому просторі прав і свобод. Як стверджує О.М.Миколенко, “...орієнтаційну функцію норми адміністративного праваслід розглядати як орієнтацію поведінки учасників суспільних відносин на досягнення позитивних цілей шляхом формулювання  вказівки  «на  односторонньо-вказаний, заборонений, дозволений чи заохочений з боку держави варіант поведінки» [</w:t>
      </w:r>
      <w:r>
        <w:rPr>
          <w:rFonts w:ascii="Times New Roman" w:hAnsi="Times New Roman"/>
          <w:sz w:val="28"/>
          <w:szCs w:val="28"/>
        </w:rPr>
        <w:t>87</w:t>
      </w:r>
      <w:r>
        <w:rPr>
          <w:rFonts w:ascii="Times New Roman" w:hAnsi="Times New Roman"/>
          <w:sz w:val="28"/>
          <w:szCs w:val="28"/>
          <w:lang w:val="uk-UA"/>
        </w:rPr>
        <w:t>, с. 224</w:t>
      </w:r>
      <w:r>
        <w:rPr>
          <w:rFonts w:ascii="Times New Roman" w:hAnsi="Times New Roman"/>
          <w:sz w:val="28"/>
          <w:szCs w:val="28"/>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Як було встановлено вище, держава з момента свого виникнення та протягом всього свого існування, не зважаючи на певні викривлення та диструкції, тим не менше вионує роль інструмента впорядкування суспільних відносин - ні в чому іншому її роль та соціальне призначення не полягають. Саме як інструмент налагодження відповідного стану суспільних відносин держава функціонує та “служить” людині, яка власне, яку б теорію походження держави та права ми не розглядали, і стояла у витоків держави, створила її.</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На державу, такми чином, покладається сподівання у налагодженні такого стану суспільних відносин, при якому всі права і свободи людини захищені від завдання їм шкоди і гарантовані до реалізації, а юридичні обовязки, як неодмінна складова будь-якого правового звязку, забезпечені державою до безперешкодного виконання.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Досягається такий стан суспільних відносин через правове регулювання, адже в державно-організованому суспільстві саме право є головним регулятором взаємин в соціумі.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П.М.Рабінович вказував свого часу: “... “правове регулювання – це здійснюваний державою за допомогою всіх юридичних засобів владний вплив на суспільні відносини з метою їх упорядкування, закріплення,  охорони і розвитку” [88, с. 165]. Як бачимо, автор наголошує на упорядкуванні суспільних відносин за допомогою всіх юридичних засобів і ототожнює правове регулювання із владним впливом. Це важливо побачити у даному визначенні, адже воно містить засади розуміння так званої “синергетичної” функції адміністративного права, яку розглянемо нижче.</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Кожна норма права, як ми вважаємо, потребує поштовху для її прпактичної реалізації, без чого така норма попри її соціальне призначення так і залишиться статичною. До прикладу, щоб виникли цивільні правовідносини, а норма цивільного права набула динаміки і привела поведінку учасників майнових відносин у впорядкований стан, її потрібно “запустити” у життя. Для цього сторони укладають договір чи вчиняють правочин. Без такого вчинення норма приванто-правового простору назавжди для конкретних осіб залишиться статичною. Так, фізична особа, може не скористатися своїм правом на вчинення заповіту. Спадкування відбудеться за законом, а норма, яка регулює спадкування за заповітом ніколи для такої фізичної особи не набуде динаміки - залишиться просто об</w:t>
      </w:r>
      <w:r>
        <w:rPr>
          <w:rFonts w:ascii="SimSun" w:hAnsi="SimSun" w:cs="SimSun"/>
          <w:sz w:val="28"/>
          <w:szCs w:val="28"/>
          <w:lang w:val="uk-UA"/>
        </w:rPr>
        <w:t>'</w:t>
      </w:r>
      <w:r>
        <w:rPr>
          <w:rFonts w:ascii="Times New Roman" w:hAnsi="Times New Roman"/>
          <w:sz w:val="28"/>
          <w:szCs w:val="28"/>
          <w:lang w:val="uk-UA"/>
        </w:rPr>
        <w:t xml:space="preserve">єктивно існуючою і статичною.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публічно-правовому просторі ситуація з динамізацією норм права така сама, але тут, відповідно до структури правового регулювання поштовх для динамізації норми права дає орган публічного адміністрування, без якого відносини публічно-правового характеру не виникнуть взагалі. Припустимо, норма Правил дорожнього руху порушується. Юридичний факт навяний - протиправна дія особи. Але допоки держава не “дізнається” про таке порушення та відповідним чином не відреагує через складання протоколу про адміністративне правопорушення, адміністративні правовідносини не виникнуть. Рівно як і, припустимо, право на освіту. Наче б то на рівні Закону його проголошено та воно має бути забезпечене до реалізації. Але сама собою норма права не впорядковує суспільні відносини - її потрібно динамізувати, чим і займається Міністерство освіти і науки через свою виконавчо-розпорядчу діяльність, яка власне й спрямована серед іншого на створення відповідних організаційно-правових та інституційних механізмів реалізації статичних прав, які попередньо врегульовані норами законів.</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даному випадку йдеться, що процес правового регулювання лише започатковує процес впорядкуання суспільних відносин.</w:t>
      </w:r>
    </w:p>
    <w:p w:rsidR="00A660CA" w:rsidRDefault="00A660CA">
      <w:pPr>
        <w:spacing w:line="360" w:lineRule="auto"/>
        <w:ind w:firstLine="708"/>
        <w:jc w:val="both"/>
        <w:rPr>
          <w:rFonts w:ascii="Times New Roman" w:hAnsi="Times New Roman"/>
          <w:sz w:val="28"/>
          <w:szCs w:val="28"/>
          <w:lang w:val="ru-RU"/>
        </w:rPr>
      </w:pPr>
      <w:r>
        <w:rPr>
          <w:rFonts w:ascii="Times New Roman" w:hAnsi="Times New Roman"/>
          <w:sz w:val="28"/>
          <w:szCs w:val="28"/>
          <w:lang w:val="uk-UA"/>
        </w:rPr>
        <w:t>З цього приводу вкрай доречно вислювлює думку наступного змісту І.Д.Ванчук: “... Кінцевою метою правового регулювання є створення юридично оформленої моделі суспільних відносин, які входять до предмета правового регулювання, поведінки та діяльності суб’єктів права. Тут дуже важливо зрозуміти, у чому полягає різниця між результатами правового впливу та правового регулювання, оскільки дуже часто науковці, включаючи такі явища правової дійсності, як інформаційний і ціннісно-мотиваційний правовий вплив, правове виховання суб’єктів правовідносин з метою приведення їх поведінки у відповідність до визначених нормами права нормативних моделей структури правового регулювання, створюють певну плутанину та ускладнюють проведення розмежувальної лінії між правовим регулюванням і правовим упливом. У цьому контексті ми виходимо з того, що результатом правового регулювання є створення нормативної моделі суспільних відносин, які входять до предмета правового регулювання, поведінки та діяльності суб’єктів права, а результатом правового впливу – відповідність поведінки суб’єктів права визначеним нормами права нормативним моделям, яка досягається завдяки здійсненню інформаційного й ціннісно-мотиваційного правового впливу, правового виховання тощо”</w:t>
      </w:r>
      <w:r>
        <w:rPr>
          <w:rFonts w:ascii="Times New Roman" w:hAnsi="Times New Roman"/>
          <w:sz w:val="28"/>
          <w:szCs w:val="28"/>
        </w:rPr>
        <w:t>[</w:t>
      </w:r>
      <w:r>
        <w:rPr>
          <w:rFonts w:ascii="Times New Roman" w:hAnsi="Times New Roman"/>
          <w:sz w:val="28"/>
          <w:szCs w:val="28"/>
          <w:lang w:val="uk-UA"/>
        </w:rPr>
        <w:t>89</w:t>
      </w:r>
      <w:r>
        <w:rPr>
          <w:rFonts w:ascii="Times New Roman" w:hAnsi="Times New Roman"/>
          <w:sz w:val="28"/>
          <w:szCs w:val="28"/>
          <w:lang w:val="ru-RU"/>
        </w:rPr>
        <w:t>, с.9-10</w:t>
      </w:r>
      <w:r>
        <w:rPr>
          <w:rFonts w:ascii="Times New Roman" w:hAnsi="Times New Roman"/>
          <w:sz w:val="28"/>
          <w:szCs w:val="28"/>
        </w:rPr>
        <w:t>]</w:t>
      </w:r>
      <w:r>
        <w:rPr>
          <w:rFonts w:ascii="Times New Roman" w:hAnsi="Times New Roman"/>
          <w:sz w:val="28"/>
          <w:szCs w:val="28"/>
          <w:lang w:val="ru-RU"/>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 xml:space="preserve">Проте, </w:t>
      </w:r>
      <w:r>
        <w:rPr>
          <w:rFonts w:ascii="Times New Roman" w:hAnsi="Times New Roman"/>
          <w:sz w:val="28"/>
          <w:szCs w:val="28"/>
          <w:lang w:val="uk-UA"/>
        </w:rPr>
        <w:t>і</w:t>
      </w:r>
      <w:r>
        <w:rPr>
          <w:rFonts w:ascii="Times New Roman" w:hAnsi="Times New Roman"/>
          <w:sz w:val="28"/>
          <w:szCs w:val="28"/>
          <w:lang w:val="ru-RU"/>
        </w:rPr>
        <w:t>з дано</w:t>
      </w:r>
      <w:r>
        <w:rPr>
          <w:rFonts w:ascii="Times New Roman" w:hAnsi="Times New Roman"/>
          <w:sz w:val="28"/>
          <w:szCs w:val="28"/>
          <w:lang w:val="uk-UA"/>
        </w:rPr>
        <w:t>ї</w:t>
      </w:r>
      <w:r>
        <w:rPr>
          <w:rFonts w:ascii="Times New Roman" w:hAnsi="Times New Roman"/>
          <w:sz w:val="28"/>
          <w:szCs w:val="28"/>
          <w:lang w:val="ru-RU"/>
        </w:rPr>
        <w:t xml:space="preserve"> думки ми не можемо погодитися </w:t>
      </w:r>
      <w:r>
        <w:rPr>
          <w:rFonts w:ascii="Times New Roman" w:hAnsi="Times New Roman"/>
          <w:sz w:val="28"/>
          <w:szCs w:val="28"/>
          <w:lang w:val="uk-UA"/>
        </w:rPr>
        <w:t>з тим, що “...результатом правового впливу – відповідність поведінки суб’єктів права визначеним нормами права нормативним моделям, яка досягається завдяки здійсненню інформаційного й ціннісно-мотиваційного правового впливу, правового виховання тощо”, адже відповідність поведінки суб’єктів права визначеним нормами права нормативним моделям лише частково досягається завдяки інформаційному й ціннісно-мотиваційному правового впливу, правовому вихованню. Незважаючи на значущість даних напрямків впливу, перевага за підзаконним виконавчо-розпорядчим впорядкуванням суспільних відносин, за публічним адмініструванням, як процнсом перетворення статичних загальних норм на такі, які застосовуються в конкретних правовідносинах із конкретними учасниками, за контрольно-наглядовими, превінтивними заходами, заходами припинення правопорушень та заходами юридичної відповідальності, які вс воїй сукупності й наближають стан суспільних відносин до рівня впорядкованих.</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“...Без перетворення абстрактної правової норми у практичну площину реальної поведінки суб’єктів правовідносин належне з юридичного погляду може назавжди залишитися мертвим і позбавленим жодного сенсу існування” - зазначає Н.Неновськи [90, с. 81].</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Повною мірою погоджуємося із зазначеною тезою. За будь-яких обставин норма права потребує “поштовху” для її використання, виконання, додержання тощо, до правозастосування.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Роль та значення адміністративного права полягає в тому, що його норми повністю від нуля і протягом всього процесу здійснення впорядковують власне оцю втручальну діяльність держави в суспільні відносини публічного адміністрування. Як ми наголошували, відповідно, оскільки кожна норма права потребує втручання держави в процес забезпечення її реалізації, то й публічне адміністрування присутнє щодо кожної такої норми. Кожна галузь суспільних відносин, як в публічному так і в приватно-правовому просторі потребує здійснення державної політики із впорядкування даної сфери чи галузі суспільних відносин. Власне під такою реалізацією державної політики розуміємо налагодження через публічне адміністрування відповідного впорядкованого стану суспільних відносин. І знову ж таки приходимо до розуміння, наступного висновку: “... якщо не викликає заперечень думка про те що процес впливу на суспільні відносини здійснює саме держава, то, на нашу думку, точніше в таких випадках казати не про «просте» регулювання суспільних відносин, а про державноправове управляння суспільними відносинами, яке здійснюється за допомогою всього комплексу юридичних засобів. В скороченому вигляді це можливо визначати не як “державно-правове управління”</w:t>
      </w:r>
      <w:r>
        <w:rPr>
          <w:rFonts w:ascii="Times New Roman" w:hAnsi="Times New Roman"/>
          <w:sz w:val="28"/>
          <w:szCs w:val="28"/>
        </w:rPr>
        <w:t>[</w:t>
      </w:r>
      <w:r>
        <w:rPr>
          <w:rFonts w:ascii="Times New Roman" w:hAnsi="Times New Roman"/>
          <w:sz w:val="28"/>
          <w:szCs w:val="28"/>
          <w:lang w:val="uk-UA"/>
        </w:rPr>
        <w:t>91</w:t>
      </w:r>
      <w:r>
        <w:rPr>
          <w:rFonts w:ascii="Times New Roman" w:hAnsi="Times New Roman"/>
          <w:sz w:val="28"/>
          <w:szCs w:val="28"/>
          <w:lang w:val="ru-RU"/>
        </w:rPr>
        <w:t>, с.11</w:t>
      </w:r>
      <w:r>
        <w:rPr>
          <w:rFonts w:ascii="Times New Roman" w:hAnsi="Times New Roman"/>
          <w:sz w:val="28"/>
          <w:szCs w:val="28"/>
        </w:rPr>
        <w:t>]</w:t>
      </w:r>
      <w:r>
        <w:rPr>
          <w:rFonts w:ascii="Times New Roman" w:hAnsi="Times New Roman"/>
          <w:sz w:val="28"/>
          <w:szCs w:val="28"/>
          <w:lang w:val="uk-UA"/>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ru-RU"/>
        </w:rPr>
        <w:t>Ос</w:t>
      </w:r>
      <w:r>
        <w:rPr>
          <w:rFonts w:ascii="Times New Roman" w:hAnsi="Times New Roman"/>
          <w:sz w:val="28"/>
          <w:szCs w:val="28"/>
          <w:lang w:val="uk-UA"/>
        </w:rPr>
        <w:t>кільки публічне адміністрування забезпечує до практичної реалізації норми всіх без виключення галузей права вітчизняної правової системи, а воно, публічне адміністрування, регулюється нормами адміністративного права і норми адміністративного права є переважним інструментом діяльності публічних адміністарцій, то можна сміливо вести мову про проникнення норм адміністративного права в усю правову площину, про їх присутність щодо кожного напрямку правового регулювання та правового впливу.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Відповідно до цього П.П.Білик виділяє синергетичну функцію адміністративного права, пояснюючи її у наступний спосіб: “...Ця функція виявляється в тому, що адміністративне право є провідною галуззю правового регулювання і державного управління, і публічного адміністрування. Синергетика - течія в науці, яка виникла нещодавно на перехресті двох теорій - «теорії хаосу» і «нелінійної динаміки»...Адміністративно-правові норми посідаюіть особливе місце усистемі права будь-якої держави. Це обумовлюється колом суспільних відносин, які підлягають регулюванню за допомогою цих норм.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Адміністративно-правові норми забезпечують регулювання суспільних відносин, які виникають у різних сферах діяльності органів виконавчої влади, включаючи виконання ними управлінських, правозабезпечувальних та правоохоронних функцій.</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Вони регламентують порядок утворення та правове становище органів державного управління, органів місцевого самоврядування, правовий режим їхніх взаємовідносин; визначають права й обов’язки громадян у сфері виконавчої влади і гарантії їх реалізації; закріплюють принципи державної служби, порядок її проходження, посадові права та обов’язки державних службовців; визначають юридичну форму і вимоги, що ставляться до управлінських рішень; регулюють порядок здійснення нагляду і контролю у сфері управління; регулюють порядок управління в окремих сферах суспільного життя; регулюють порядок виконання громадськими та іншими недержавними організаціями переданих до їх відання функцій органів державного управління тощо; забезпечують охорону адміністративно-правових відносин від порушень та встановлюють відповідальність (адміністративну, матеріальну, дисциплінарну)”</w:t>
      </w:r>
      <w:r>
        <w:rPr>
          <w:rFonts w:ascii="Times New Roman" w:hAnsi="Times New Roman"/>
          <w:sz w:val="28"/>
          <w:szCs w:val="28"/>
        </w:rPr>
        <w:t>[92</w:t>
      </w:r>
      <w:r>
        <w:rPr>
          <w:rFonts w:ascii="Times New Roman" w:hAnsi="Times New Roman"/>
          <w:sz w:val="28"/>
          <w:szCs w:val="28"/>
          <w:lang w:val="uk-UA"/>
        </w:rPr>
        <w:t>, с.69</w:t>
      </w:r>
      <w:r>
        <w:rPr>
          <w:rFonts w:ascii="Times New Roman" w:hAnsi="Times New Roman"/>
          <w:sz w:val="28"/>
          <w:szCs w:val="28"/>
        </w:rPr>
        <w:t>]</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таким чином, виступає об</w:t>
      </w:r>
      <w:r>
        <w:rPr>
          <w:rFonts w:ascii="SimSun" w:hAnsi="SimSun" w:cs="SimSun"/>
          <w:sz w:val="28"/>
          <w:szCs w:val="28"/>
          <w:lang w:val="uk-UA"/>
        </w:rPr>
        <w:t>'</w:t>
      </w:r>
      <w:r>
        <w:rPr>
          <w:rFonts w:ascii="Times New Roman" w:hAnsi="Times New Roman"/>
          <w:sz w:val="28"/>
          <w:szCs w:val="28"/>
          <w:lang w:val="uk-UA"/>
        </w:rPr>
        <w:t>єднувальним елементом в системі права, тим підгрунтям, засновуючись на якому норми права іншої галузевої належності набувають характеру правозастосування. Таке правозастосування може ззвоні виявлятися в підзаконному нормотворенні (виконавчо-розпорялча діяльність), в превенції правопорушень (контрольно-наглядова діяльність), в притягненні осіб, що вчинили діяння з ознаками правопорушень, до юридичної (адміністративної зокрема) відповідальності (юрисдикційна діяльність). І власне особливістю цих напрямків діяльності держави є те, що вони, як і все, що здійснюється в державі стосовно суспільних відносин, має засновуватися на праві, як єдиному нормативному регуляторі суспільних відносин і відповідати його, права, приписам. За галузевою належністю приписи щодо організації і здійснення втручальної діяльності держави в суспільні відносини з метою їх кінцевого впорядкування є норами адміністративного права. Звідси - і провідна роль адміністративного права, як галузі регулювання публічного адміністрування.</w:t>
      </w:r>
    </w:p>
    <w:p w:rsidR="00A660CA" w:rsidRDefault="00A660CA">
      <w:pPr>
        <w:pStyle w:val="Heading1"/>
        <w:rPr>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2.</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Самий собою термін “державне управління” ніякого негативного забарвлення не несе і не містить жодного елемента деструкції самої системи. Таким поняттям позначається, що виконавчо-розпорядча діяльність держави є одним із видів соціального управління, суб</w:t>
      </w:r>
      <w:r>
        <w:rPr>
          <w:rFonts w:ascii="SimSun" w:hAnsi="SimSun" w:cs="SimSun"/>
          <w:sz w:val="28"/>
          <w:szCs w:val="28"/>
          <w:lang w:val="uk-UA"/>
        </w:rPr>
        <w:t>'</w:t>
      </w:r>
      <w:r>
        <w:rPr>
          <w:rFonts w:ascii="Times New Roman" w:hAnsi="Times New Roman"/>
          <w:sz w:val="28"/>
          <w:szCs w:val="28"/>
          <w:lang w:val="uk-UA"/>
        </w:rPr>
        <w:t>єктом управління є держава і жодним чином не міститься тут посилань на орієнтир такої діяльності на якісь там партійні чи інші інтереси, верхівки, командно-адміністративні методи тощо.</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Власне кажучи ті демократичні перетворення, які мають місце зараз - впровадження інституту адміністративних послуг, вдосконалення адміністративно-процедурного законодавства, функціонування системи адміністративного судочинства, відносини адміністративних зобовязань, заснування всього поточного адміністративного законодавства на принципах публічно-сервісної держави і людиноцентризму - все це могло мати місце і в межах усталеної термінології, адже термін “публічне адміністрування” на місці “державного управління” і “публічні адміністрації” замість “органи державного управління” самі собою не свідчать про ті глибинні сутнісні перетворення, які відбуваються у зазначеній сфері суспільних відносин.</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Публічне адміністрування - це те ж саме державне управління, просто здійснюване у новий, більш демократичний та публічно-сервісний спосіб, та засноване на нових конституційних засадах.</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Всі і кожна норма права, навіть та, реалізація якої відбувається через діяльність виключно адресатів її приписів, і здавалося б, поза участі держави, тим не менше потребує державно-владногї охоронно-захисної присутності держави, адже саме держава через публічне адміністрування охороняє та захищає всі права і свободи люини, що і є її, держави, основним обов</w:t>
      </w:r>
      <w:r>
        <w:rPr>
          <w:rFonts w:ascii="SimSun" w:hAnsi="SimSun" w:cs="SimSun"/>
          <w:sz w:val="28"/>
          <w:szCs w:val="28"/>
          <w:lang w:val="uk-UA"/>
        </w:rPr>
        <w:t>'</w:t>
      </w:r>
      <w:r>
        <w:rPr>
          <w:rFonts w:ascii="Times New Roman" w:hAnsi="Times New Roman"/>
          <w:sz w:val="28"/>
          <w:szCs w:val="28"/>
          <w:lang w:val="uk-UA"/>
        </w:rPr>
        <w:t>язком і призначенням. Про необхідність втручання держави у суспільні відносини, урегульовані попередньо нормами права, які потребують забезпеченння і без державного втручання не можуть загалом бути реалізовані, годі й говорити.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Ззовні така втручальна забезпечувальна, охоронно-захисна діяльність держави виявляється в щоденній реалізації публічними адміністраціями в межах публічного адміністрування функцій і завдань держави. А ще більш детально - в управлінській діяльності посадових осіб і службовців органів публічного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процесі такої діяльності посадовці публічних адміністрацій використовують різноманітну варіативність способів та засобів вирішення управлінських проблемі втілюють управлінські рішення у певні, визначені законодавством для таких управлінських рішень, форми. Набір таких форм і засобів і способів управління отримали назву “інструменти публічного адмінісртування” - раніше - “форми та методи державного управління”. Норми адміністративного права, які становлять зімст всіх підзаконних нормативно-правових актів, адміністративних актів та адміністратвиних договорів, є провідним інструментом діяльності публічних адміністрацій.</w:t>
      </w:r>
    </w:p>
    <w:p w:rsidR="00A660CA" w:rsidRDefault="00A660CA">
      <w:pPr>
        <w:spacing w:line="360" w:lineRule="auto"/>
        <w:ind w:firstLine="720"/>
        <w:jc w:val="both"/>
        <w:rPr>
          <w:rFonts w:ascii="Times New Roman" w:hAnsi="Times New Roman"/>
          <w:sz w:val="28"/>
          <w:lang w:val="uk-UA"/>
        </w:rPr>
      </w:pPr>
      <w:r>
        <w:rPr>
          <w:rFonts w:ascii="Times New Roman" w:hAnsi="Times New Roman"/>
          <w:sz w:val="28"/>
          <w:lang w:val="uk-UA"/>
        </w:rPr>
        <w:t xml:space="preserve">Рівно як і публічне адміністрування забезпечує норми всіх інших галузей права до практичної реалізації, так само і адміністративна відповідальність норми всіх інших, як і свої, галузей права захищає від порушення. Йдеться зокрема про те, що всі без виключення органи публічного адміністрування в межах своєї управлінської компетенції уповноважені здійснювати контрольно-наглядові заходи, за результатами яких у разі виявлення адміністративного правопорушення - складати протокол про адміністративне правопорушення і приягати особу, що його вичнила, до адміністративної відповідальності. Адміністративною відповідальністю захищаються всі норми публічно-правового простору.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в сучасних умовах виступає як галузь, норми якої забезпечують до життя норми всіх інших галузей права і законодавства, завдяки тому, що нормами адміністративного права врегульовується процес публічного адміністрування, а воно є необхідним елементом в проведенні в життя статичних норм всіх інших галузей.</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Роль та значення адміністративного права полягає в тому, що його норми повністю від нуля і протягом всього процесу здійснення впорядковують власне оцю втручальну діяльність держави в суспільні відносини публічного адміністрування. Як ми наголошували, відповідно, оскільки кожна норма права потребує втручання держави в процес забезпечення її реалізації, то й публічне адміністрування присутнє щодо кожної такої норми. Кожна галузь суспільних відносин, як в публічному так і в приватно-правовому просторі потребує здійснення державної політики із впорядкування даної сфери чи галузі суспільних відносин. Власне під такою реалізацією державної політики розуміємо налагодження через публічне адміністрування відповідного впорядкованого стану суспільних відносин</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Відколи існує держава, існує і адміністративне право. І протягом еволюції та історичного розивтку державно-організованого суспільства, попри часом суттєве викривлення, мета та завдання адміністративного права незмінні - це норми, які регулюють весь процес практичного впорядкування суспільних відносин в напрямку забезпечення прав і свобод людини, їх охорони та захисту.</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Держава свого часу й була створена власне як механізм управління взаєминами людей, щоб не припускати завдання ними шкоди один одному в процесі таких взаємин (суспільних відносин). Для цього водночас з державою була утворена така форма регулювання суспільнихвідносин, яка спиралася на примус та на владну силу держави - норми права. Попри їх незмінне значення для налагодження взаємин між людьми, про норми права можемо констатувати - вони, навіть ті, які є регулятивними, до певного момента є статичними, та прав і обовязків своїм існуванням не народжують. Для практичного втілення приписів права в практику правовідносин потрібна активна встурчальна участь держави - вона може бути просто охоронною чи захисною (це стосується тих прав, які можуть бути реалізовані людиною на перший погляд власноруч поза активної участі держави), а може (і це переважна частина державно-владної діяльності) бути й забезпечувальною, в результаті якої створюються організаційно-правові та інституційні механізми для належної реалізації людиною її прав і свобод через участь в правовідносних.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Характерною рисою втручальної діяльності держави в суспільні відносини є те, що вона, як і вся інша діяльність всіх субєктів в державі здійснюється не довільно, а виключно на основі права та за допомогою норм права. Це підгрунтя, на якому засновується державне управління (а ми втручання держави у суспільні відносини з метою їз впорядкування так і називаємо) є масивом адміністративно-правових норм.</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Тож мета та значення адміністративного права в системі права оцінюється саме з такої позиції. І аксіологічний вимір адміністративного права повзяується саме з його значенням, як єдиної галузі правового регулювання державного управління.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як встановлено в процесі проведення дослідження, система права в її сучасному розумінні, будучи складним утворенням в правовій матерії держави, являє собою зумовлену поєднанням приватних і публічних інтересів та визначену принципами права сукупність правових норм, інститутів та галузей, внутрішня організація якої характеризується цілісністю, диференціацією та групуванням норм у відносно самостійні узгоджені структурні утворення.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Найдрібніша цеглинка системи права - норма права, будучи початковим елементом системи права, лише створює першокрок для впорядкування суспільних відносин. Норма права є статичною допоки людина щось відповідно до такої норми чи в її порушення не вчинить.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приватно-правовому просторі для того, щоб норма права із статики пертворилася на динаміку таке “щось” мають зробити самі сторони правочину чи сторона, якщо правочин односторонній. Вчиняючи певні дії відповідно до норм привтного права, людина сама ніби “запускає” механізм її, норми, практичної реалізації.</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 публічно-правовому просторі такі дії можуть бути вчинені у протиправний спосіб, наприклад вчинення адміністративного правопорушення. Але навіть в цьому випадку сама людина дію норми права в практику не запустить. Поштовхом для практичного застосування норми адміністративного права у випадку скоєння адміністративного правопорушення є відповідна офіційна реакція держави в особі спеціально уповноважених державних органів. Коли йдеться не про юрисдикційну, а про управлінську та публічно-сервісну діяльність, то наявність державного органу також є неодмінною умовою виникнення правовідносин публічно-правового характера. І саме ці органи, їхні рішення, втілені у відповідну, приписану законодаством форму, народжують вже правовідносини публічно-правового характеру. Тож розуміємо, що такий простір, публічно-правовий і галузі, що його складають, характеризуються певною специфікою, а саме - держава є обовязковим учасником таких відносин, адже повинна згідно конституційних настанов забезпечувати права і свободи людини, гарантувати їх, охороняти і захищати. Це стає можливим через виконавчо-розпорядчу діяльність (владне імперативне правозастосування - публічне адміністрування).</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Під час  визначення предмета сучасного адміністративного права необхідно відобразити якісну однорідність суспільних відносин, що підпадають під регулюючий вплив норм адміністративного права.</w:t>
      </w:r>
    </w:p>
    <w:p w:rsidR="00A660CA" w:rsidRDefault="00A660CA">
      <w:pPr>
        <w:spacing w:line="360" w:lineRule="auto"/>
        <w:jc w:val="both"/>
        <w:rPr>
          <w:rFonts w:ascii="Times New Roman" w:hAnsi="Times New Roman"/>
          <w:sz w:val="28"/>
          <w:szCs w:val="28"/>
          <w:lang w:val="uk-UA"/>
        </w:rPr>
      </w:pPr>
      <w:r>
        <w:rPr>
          <w:rFonts w:ascii="Times New Roman" w:hAnsi="Times New Roman"/>
          <w:sz w:val="28"/>
          <w:szCs w:val="28"/>
          <w:lang w:val="uk-UA"/>
        </w:rPr>
        <w:tab/>
        <w:t>Якісно однорідними вони є передусім через те, що регулюють відносини, в межах яких людина отримує гарантовану державою можливість реалізовувати свої права і свободи у найбезперешкодніший, за допомогою здійснюваного публічного адміністрування, спосіб.</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Публічне адмініструванння в цій частині уявляється, як владний, вольовий, заснований на законі та спрямований на органзацію його, закона, виконання, втручальний в суспільні відносини вплив держави з метою впорякування соціальних звязків таким чином, як це призначено Законом, як актом вищої юридичної сили.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Відносини публічного управління, відносини із адміністративного судочинства, відносини із надання адміністративних послуг, відносини адміністративних зобовязань, належним чином законодавчо врегульовані адміністративно-процедурні відносини - це новели в предметі адміністративного права, що  не може не позначитися на його сутності.</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Призначення державного управління (публічного адміністрування) і виконавчої влади тотожні, державне управління, як владне практичне впорядкуванння на основі закону суспільних відносин реалізується тільки через виконавчо-розпорядчу діяльність і виключно органами і посадовими особами, які наділені державно-владними повноваженнями.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Будь-яка норма права, чи то вона є регулятивною, чи охоронною, чи забороняючою, чи зобовязуючою, потребує обовязково певного державно-владного втручання в процес її практичної реалізації. Якщо нома є регулятивною, на кшталл цивільно-правової, лише описуючи мкке можливої поведінки учасників правовідносин,  то державно-владне втручання може мати сенс захисту чи охорони. Якщо ж норма є такою, що встановлює заборону чи покладає юридичний обовязок, то втручання держави буде імперативним, контрольно-наглядовим, примусовим. Але неодмінно таке втручання буде мати місце. Воно, це владне втручання, не здійснюється навмання, навпаки, згідно Конституції України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отже вся ця втручальна ліяльніст здійснюєтьсяна основі та на виконання норм права, що містяться в Конституції і в законах України.</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виконавчо-розпорядчий характер такої діяльності вказує те, що органи державної виконавчої влади (публічні адміністрації) призначені забезпечити дієвість механізму реалізації прав і свобод людини, максимально їх, права і свободи, захищати і охороняти від завдання їм шкоди в процесі участі приватних осіб в правовідносинах в сфері публічного адміністрування. </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Адміністративне право має серед інших функцій синергетичну функцію, яка пояснюється наступними тезами. Норми адміністративного права, оскільки вони регулюють публічне адміністрування, його засади, процедури, інструменти, резульати тощо, забезпечують до практичної реалізації норми всіх інших галузей права, адже публічне адміністрування здійснюється у всій державно-правовій матерії, як провідник норм права із статичного стану в динаміку правовідносин. Більше того, норми адміністративно-деліктного законодавства інститутом адміністративної відповідальності захищають не тільки адміністративно-правовий простір від порушення, а й норми всіх інших галузей права - адміністративна відповідальність - це реакція держави на проступки (адміністративні правопорушення), вчинені в будь-якій сфері суспільних відносин, якщо вони, проступки завдають чи створюють загрозу завдання шкоди тим благам та цінностям, які визначені як обєкт відповідно в 1 і в 9 статтях КУпАП.</w:t>
      </w:r>
    </w:p>
    <w:p w:rsidR="00A660CA" w:rsidRDefault="00A660C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Тож адміністративне право, як єдина галузь правового регулювання публічного адміністрування має всеохоплюючий характер і пронизує всю нормативну матерію системи права.</w:t>
      </w:r>
    </w:p>
    <w:p w:rsidR="00A660CA" w:rsidRDefault="00A660CA">
      <w:pPr>
        <w:spacing w:line="360" w:lineRule="auto"/>
        <w:jc w:val="both"/>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p>
    <w:p w:rsidR="00A660CA" w:rsidRDefault="00A660CA" w:rsidP="001729EB">
      <w:pPr>
        <w:spacing w:line="360" w:lineRule="auto"/>
        <w:jc w:val="center"/>
        <w:rPr>
          <w:rFonts w:ascii="Times New Roman" w:hAnsi="Times New Roman"/>
          <w:sz w:val="28"/>
          <w:szCs w:val="28"/>
          <w:lang w:val="uk-UA"/>
        </w:rPr>
      </w:pPr>
      <w:r>
        <w:rPr>
          <w:rFonts w:ascii="Times New Roman" w:hAnsi="Times New Roman"/>
          <w:sz w:val="28"/>
          <w:szCs w:val="28"/>
          <w:lang w:val="uk-UA"/>
        </w:rPr>
        <w:t>СПИСОК ВИКОРИСТАНИХ ДЖЕРЕЛ</w:t>
      </w:r>
    </w:p>
    <w:p w:rsidR="00A660CA" w:rsidRDefault="00A660CA" w:rsidP="001729EB">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ab/>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rPr>
        <w:t xml:space="preserve">Глосарій термінів з теорії права (галузь знань 081 “Право”, освітньокваліфікаційний рівень “Бакалавр”), для студентів, аспірантів та викладачів юридичних закладів вищої освіти / уклад.: О. В. Петришин, та ін.  </w:t>
      </w:r>
      <w:r>
        <w:rPr>
          <w:rFonts w:ascii="Times New Roman" w:hAnsi="Times New Roman"/>
          <w:sz w:val="28"/>
          <w:szCs w:val="28"/>
          <w:lang w:val="ru-RU"/>
        </w:rPr>
        <w:t xml:space="preserve">Х. 2021.  38 с. </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ru-RU"/>
        </w:rPr>
        <w:t>Волинка К. Г. Теорія держави і права: Навч. посіб. К.: МАУП, 2003. 240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3.Щупак</w:t>
      </w:r>
      <w:r>
        <w:rPr>
          <w:rFonts w:ascii="Times New Roman" w:hAnsi="Times New Roman"/>
          <w:sz w:val="28"/>
          <w:szCs w:val="28"/>
          <w:lang w:val="uk-UA"/>
        </w:rPr>
        <w:t>і</w:t>
      </w:r>
      <w:r>
        <w:rPr>
          <w:rFonts w:ascii="Times New Roman" w:hAnsi="Times New Roman"/>
          <w:sz w:val="28"/>
          <w:szCs w:val="28"/>
          <w:lang w:val="ru-RU"/>
        </w:rPr>
        <w:t xml:space="preserve">вський </w:t>
      </w:r>
      <w:r>
        <w:rPr>
          <w:rFonts w:ascii="Times New Roman" w:hAnsi="Times New Roman"/>
          <w:sz w:val="28"/>
          <w:szCs w:val="28"/>
          <w:lang w:val="uk-UA"/>
        </w:rPr>
        <w:t>Р.В. Поняття та основні складові елементи системи адміністративно-телекомунікаційного права. Прикарпатський юридичний вісник.2018.Випуск 1. Том 4.С.130-137</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ru-RU"/>
        </w:rPr>
        <w:t>4.Короткий Т. Р. Співвідношення понять "правова система" та "система права" щодо міжнародного права</w:t>
      </w:r>
      <w:r>
        <w:rPr>
          <w:rFonts w:ascii="Times New Roman" w:hAnsi="Times New Roman"/>
          <w:sz w:val="28"/>
          <w:szCs w:val="28"/>
          <w:lang w:val="uk-UA"/>
        </w:rPr>
        <w:t>.</w:t>
      </w:r>
      <w:r>
        <w:rPr>
          <w:rFonts w:ascii="Times New Roman" w:hAnsi="Times New Roman"/>
          <w:sz w:val="28"/>
          <w:szCs w:val="28"/>
          <w:lang w:val="ru-RU"/>
        </w:rPr>
        <w:t xml:space="preserve"> Актуальні проблеми держави і права : зб. наук. праць / С В. Ківалов (голов. ред.), Ю. М. Оборотов (заст. голов. ред.), Ю. П. Аленін [та ін.] ; відп. за вип. Ю. М. Оборотов ; МОН України, ОНЮА.  Одеса</w:t>
      </w:r>
      <w:r>
        <w:rPr>
          <w:rFonts w:ascii="Times New Roman" w:hAnsi="Times New Roman"/>
          <w:sz w:val="28"/>
          <w:szCs w:val="28"/>
          <w:lang w:val="uk-UA"/>
        </w:rPr>
        <w:t>.</w:t>
      </w:r>
      <w:r>
        <w:rPr>
          <w:rFonts w:ascii="Times New Roman" w:hAnsi="Times New Roman"/>
          <w:sz w:val="28"/>
          <w:szCs w:val="28"/>
          <w:lang w:val="ru-RU"/>
        </w:rPr>
        <w:t xml:space="preserve"> 2007.  Вип. 36.  С. 479-487.</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5.Зіменко О. Система права та правова система : поняття та особливості співвідношення</w:t>
      </w:r>
      <w:r>
        <w:rPr>
          <w:rFonts w:ascii="Times New Roman" w:hAnsi="Times New Roman"/>
          <w:sz w:val="28"/>
          <w:szCs w:val="28"/>
          <w:lang w:val="uk-UA"/>
        </w:rPr>
        <w:t>.</w:t>
      </w:r>
      <w:r>
        <w:rPr>
          <w:rFonts w:ascii="Times New Roman" w:hAnsi="Times New Roman"/>
          <w:sz w:val="28"/>
          <w:szCs w:val="28"/>
          <w:lang w:val="ru-RU"/>
        </w:rPr>
        <w:t xml:space="preserve"> Вісник Запорізького</w:t>
      </w:r>
      <w:r>
        <w:rPr>
          <w:rFonts w:ascii="Times New Roman" w:hAnsi="Times New Roman"/>
          <w:sz w:val="28"/>
          <w:szCs w:val="28"/>
          <w:lang w:val="uk-UA"/>
        </w:rPr>
        <w:t xml:space="preserve"> національного університету.2011.№4.С.27-34</w:t>
      </w:r>
    </w:p>
    <w:p w:rsidR="00A660CA" w:rsidRDefault="00A660CA" w:rsidP="001729EB">
      <w:pPr>
        <w:spacing w:line="360" w:lineRule="auto"/>
        <w:jc w:val="both"/>
        <w:rPr>
          <w:rFonts w:ascii="Times New Roman" w:eastAsia="Times New Roman" w:hAnsi="Times New Roman"/>
          <w:color w:val="333333"/>
          <w:sz w:val="28"/>
          <w:szCs w:val="28"/>
          <w:shd w:val="clear" w:color="auto" w:fill="FFFFFF"/>
          <w:lang w:val="ru-RU"/>
        </w:rPr>
      </w:pPr>
      <w:r>
        <w:rPr>
          <w:rFonts w:ascii="Times New Roman" w:hAnsi="Times New Roman"/>
          <w:color w:val="4D5156"/>
          <w:sz w:val="28"/>
          <w:szCs w:val="28"/>
          <w:shd w:val="clear" w:color="auto" w:fill="FFFFFF"/>
          <w:lang w:val="uk-UA"/>
        </w:rPr>
        <w:t>6.</w:t>
      </w:r>
      <w:r>
        <w:rPr>
          <w:rFonts w:ascii="Times New Roman" w:eastAsia="Times New Roman" w:hAnsi="Times New Roman"/>
          <w:color w:val="333333"/>
          <w:sz w:val="28"/>
          <w:szCs w:val="28"/>
          <w:shd w:val="clear" w:color="auto" w:fill="FFFFFF"/>
          <w:lang w:val="ru-RU"/>
        </w:rPr>
        <w:t>Добробог Л. М. Система права: теоретико-правовий дискурс</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Науковий вісник Ужгородського національного університету : Серія: Право / гол. ред. Ю.М. Бисага.  Ужгород</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2013.  Вип. 21. Т1№Ч.2. С. 30–32</w:t>
      </w:r>
    </w:p>
    <w:p w:rsidR="00A660CA" w:rsidRDefault="00A660CA" w:rsidP="001729EB">
      <w:pPr>
        <w:spacing w:line="360" w:lineRule="auto"/>
        <w:jc w:val="both"/>
        <w:rPr>
          <w:rFonts w:ascii="Times New Roman" w:eastAsia="Times New Roman" w:hAnsi="Times New Roman"/>
          <w:color w:val="333333"/>
          <w:sz w:val="28"/>
          <w:szCs w:val="28"/>
          <w:shd w:val="clear" w:color="auto" w:fill="FFFFFF"/>
          <w:lang w:val="uk-UA"/>
        </w:rPr>
      </w:pPr>
      <w:r>
        <w:rPr>
          <w:rFonts w:ascii="Times New Roman" w:eastAsia="Times New Roman" w:hAnsi="Times New Roman"/>
          <w:color w:val="333333"/>
          <w:sz w:val="28"/>
          <w:szCs w:val="28"/>
          <w:shd w:val="clear" w:color="auto" w:fill="FFFFFF"/>
          <w:lang w:val="uk-UA"/>
        </w:rPr>
        <w:t>7.</w:t>
      </w:r>
      <w:r>
        <w:rPr>
          <w:rFonts w:ascii="Times New Roman" w:eastAsia="Times New Roman" w:hAnsi="Times New Roman"/>
          <w:color w:val="333333"/>
          <w:sz w:val="28"/>
          <w:szCs w:val="28"/>
          <w:shd w:val="clear" w:color="auto" w:fill="FFFFFF"/>
          <w:lang w:val="ru-RU"/>
        </w:rPr>
        <w:t>Дараганова Н. В. Головні критерії розмежування права на приватне та публічне</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Аналітично-порівняльне правознавство / голов. ред.: Ю. М. Бисага; ДВНЗ «УжНУ»  Ужгород, 2022.  №1.  С. 10-14</w:t>
      </w:r>
    </w:p>
    <w:p w:rsidR="00A660CA" w:rsidRDefault="00A660CA" w:rsidP="001729EB">
      <w:pPr>
        <w:spacing w:line="360" w:lineRule="auto"/>
        <w:jc w:val="both"/>
        <w:rPr>
          <w:rFonts w:ascii="Times New Roman" w:hAnsi="Times New Roman"/>
          <w:sz w:val="28"/>
          <w:szCs w:val="28"/>
          <w:lang w:val="ru-RU"/>
        </w:rPr>
      </w:pPr>
      <w:r>
        <w:rPr>
          <w:rFonts w:ascii="Times New Roman" w:eastAsia="Times New Roman" w:hAnsi="Times New Roman"/>
          <w:color w:val="333333"/>
          <w:sz w:val="28"/>
          <w:szCs w:val="28"/>
          <w:shd w:val="clear" w:color="auto" w:fill="FFFFFF"/>
          <w:lang w:val="uk-UA"/>
        </w:rPr>
        <w:t>8.</w:t>
      </w:r>
      <w:r>
        <w:rPr>
          <w:rFonts w:ascii="Times New Roman" w:hAnsi="Times New Roman"/>
          <w:sz w:val="28"/>
          <w:szCs w:val="28"/>
          <w:lang w:val="ru-RU"/>
        </w:rPr>
        <w:t xml:space="preserve"> Банчук О. А. Публічне і приватне право: істо-рія українських вчень та сучасність. Київ: Ко-нус-Ю, 2008. 184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9.</w:t>
      </w:r>
      <w:r>
        <w:rPr>
          <w:rFonts w:ascii="Times New Roman" w:hAnsi="Times New Roman"/>
          <w:sz w:val="28"/>
          <w:szCs w:val="28"/>
          <w:lang w:val="ru-RU"/>
        </w:rPr>
        <w:t>Рабінович П.М. Приватне й публічне у приватному праві</w:t>
      </w:r>
      <w:r>
        <w:rPr>
          <w:rFonts w:ascii="Times New Roman" w:hAnsi="Times New Roman"/>
          <w:sz w:val="28"/>
          <w:szCs w:val="28"/>
          <w:lang w:val="uk-UA"/>
        </w:rPr>
        <w:t xml:space="preserve">. </w:t>
      </w:r>
      <w:r>
        <w:rPr>
          <w:rFonts w:ascii="Times New Roman" w:hAnsi="Times New Roman"/>
          <w:sz w:val="28"/>
          <w:szCs w:val="28"/>
          <w:lang w:val="ru-RU"/>
        </w:rPr>
        <w:t>Актуальні проблеми держави і права.  2004.  Вип. 23.  С. 30–34.</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10.</w:t>
      </w:r>
      <w:r>
        <w:rPr>
          <w:rFonts w:ascii="Times New Roman" w:hAnsi="Times New Roman"/>
          <w:sz w:val="28"/>
          <w:szCs w:val="28"/>
          <w:lang w:val="ru-RU"/>
        </w:rPr>
        <w:t>Мельник Р.С., Бевзенко В.М. Загальне адміністративне право: Навчальний посібник</w:t>
      </w:r>
      <w:r>
        <w:rPr>
          <w:rFonts w:ascii="Times New Roman" w:hAnsi="Times New Roman"/>
          <w:sz w:val="28"/>
          <w:szCs w:val="28"/>
          <w:lang w:val="uk-UA"/>
        </w:rPr>
        <w:t>.</w:t>
      </w:r>
      <w:r>
        <w:rPr>
          <w:rFonts w:ascii="Times New Roman" w:hAnsi="Times New Roman"/>
          <w:sz w:val="28"/>
          <w:szCs w:val="28"/>
          <w:lang w:val="ru-RU"/>
        </w:rPr>
        <w:t xml:space="preserve">  К. 2014.  376 с</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11.</w:t>
      </w:r>
      <w:r>
        <w:rPr>
          <w:rFonts w:ascii="Times New Roman" w:hAnsi="Times New Roman"/>
          <w:sz w:val="28"/>
          <w:szCs w:val="28"/>
          <w:lang w:val="ru-RU"/>
        </w:rPr>
        <w:t>Миколенко О. І. Публічний і приватний інтерес в адміністративному праві. Правова держава. 2016. № 24. С. 100−104.</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12.</w:t>
      </w:r>
      <w:r>
        <w:rPr>
          <w:rFonts w:ascii="Times New Roman" w:hAnsi="Times New Roman"/>
          <w:sz w:val="28"/>
          <w:szCs w:val="28"/>
          <w:lang w:val="ru-RU"/>
        </w:rPr>
        <w:t>Харитонова О.І. Порівняльне право Європи: Основи порівняльного правознавства. Європейські традиції</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rPr>
        <w:t>X</w:t>
      </w:r>
      <w:r>
        <w:rPr>
          <w:rFonts w:ascii="Times New Roman" w:hAnsi="Times New Roman"/>
          <w:sz w:val="28"/>
          <w:szCs w:val="28"/>
          <w:lang w:val="ru-RU"/>
        </w:rPr>
        <w:t>.  2002.  592 с.</w:t>
      </w:r>
    </w:p>
    <w:p w:rsidR="00A660CA" w:rsidRDefault="00A660CA" w:rsidP="001729EB">
      <w:pPr>
        <w:spacing w:line="360" w:lineRule="auto"/>
        <w:jc w:val="both"/>
        <w:rPr>
          <w:rFonts w:ascii="Times New Roman" w:hAnsi="Times New Roman"/>
          <w:color w:val="000000"/>
          <w:sz w:val="28"/>
          <w:szCs w:val="28"/>
          <w:shd w:val="clear" w:color="auto" w:fill="FFFFFF"/>
          <w:lang w:val="ru-RU"/>
        </w:rPr>
      </w:pPr>
      <w:r>
        <w:rPr>
          <w:rFonts w:ascii="Times New Roman" w:hAnsi="Times New Roman"/>
          <w:sz w:val="28"/>
          <w:szCs w:val="28"/>
          <w:lang w:val="uk-UA"/>
        </w:rPr>
        <w:t>13.</w:t>
      </w:r>
      <w:r>
        <w:rPr>
          <w:rFonts w:ascii="Times New Roman" w:hAnsi="Times New Roman"/>
          <w:color w:val="000000"/>
          <w:sz w:val="28"/>
          <w:szCs w:val="28"/>
          <w:shd w:val="clear" w:color="auto" w:fill="FFFFFF"/>
          <w:lang w:val="ru-RU"/>
        </w:rPr>
        <w:t>Загальнонаукова концепція категорії "система права"</w:t>
      </w:r>
      <w:r>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ru-RU"/>
        </w:rPr>
        <w:t xml:space="preserve"> Держава і право. Юридичні і політичні науки. Вип.47.  К. : Ін-т держави і права НАН України / голова редкол. Ю. С. Шемшученко, 2010.  С. 46-50</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color w:val="000000"/>
          <w:sz w:val="28"/>
          <w:szCs w:val="28"/>
          <w:shd w:val="clear" w:color="auto" w:fill="FFFFFF"/>
          <w:lang w:val="uk-UA"/>
        </w:rPr>
        <w:t>14.</w:t>
      </w:r>
      <w:r>
        <w:rPr>
          <w:rFonts w:ascii="Times New Roman" w:hAnsi="Times New Roman"/>
          <w:sz w:val="28"/>
          <w:szCs w:val="28"/>
          <w:lang w:val="ru-RU"/>
        </w:rPr>
        <w:t>Рабінович П. М. Основи загальної теорії права та держави. Навч. посібник. Вид. 9-е, зі змінами. Львів: Край, 2007. 178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15.</w:t>
      </w:r>
      <w:r>
        <w:rPr>
          <w:rFonts w:ascii="Times New Roman" w:hAnsi="Times New Roman"/>
          <w:sz w:val="28"/>
          <w:szCs w:val="28"/>
          <w:lang w:val="ru-RU"/>
        </w:rPr>
        <w:t>Стрельцов Є. Л.</w:t>
      </w:r>
      <w:r>
        <w:rPr>
          <w:rFonts w:ascii="Times New Roman" w:hAnsi="Times New Roman"/>
          <w:sz w:val="28"/>
          <w:szCs w:val="28"/>
        </w:rPr>
        <w:t> </w:t>
      </w:r>
      <w:r>
        <w:rPr>
          <w:rFonts w:ascii="Times New Roman" w:hAnsi="Times New Roman"/>
          <w:sz w:val="28"/>
          <w:szCs w:val="28"/>
          <w:lang w:val="ru-RU"/>
        </w:rPr>
        <w:t>Правове регулювання або правове управління: привід для обговорення</w:t>
      </w:r>
      <w:r>
        <w:rPr>
          <w:rFonts w:ascii="Times New Roman" w:hAnsi="Times New Roman"/>
          <w:sz w:val="28"/>
          <w:szCs w:val="28"/>
          <w:lang w:val="uk-UA"/>
        </w:rPr>
        <w:t>.</w:t>
      </w:r>
      <w:r>
        <w:rPr>
          <w:rFonts w:ascii="Times New Roman" w:hAnsi="Times New Roman"/>
          <w:sz w:val="28"/>
          <w:szCs w:val="28"/>
          <w:lang w:val="ru-RU"/>
        </w:rPr>
        <w:t xml:space="preserve"> Вісник Південного регіонального центру Національної академії правових наук України. </w:t>
      </w:r>
      <w:r>
        <w:rPr>
          <w:rFonts w:ascii="Times New Roman" w:hAnsi="Times New Roman"/>
          <w:sz w:val="28"/>
          <w:szCs w:val="28"/>
        </w:rPr>
        <w:t> </w:t>
      </w:r>
      <w:r>
        <w:rPr>
          <w:rFonts w:ascii="Times New Roman" w:hAnsi="Times New Roman"/>
          <w:sz w:val="28"/>
          <w:szCs w:val="28"/>
          <w:lang w:val="ru-RU"/>
        </w:rPr>
        <w:t>2017.  № 10.  С. 8-17</w:t>
      </w:r>
    </w:p>
    <w:p w:rsidR="00A660CA" w:rsidRDefault="00A660CA" w:rsidP="001729EB">
      <w:pPr>
        <w:spacing w:line="360" w:lineRule="auto"/>
        <w:jc w:val="both"/>
        <w:rPr>
          <w:rFonts w:ascii="Times New Roman" w:hAnsi="Times New Roman"/>
          <w:sz w:val="28"/>
          <w:szCs w:val="28"/>
          <w:lang w:val="uk-UA"/>
        </w:rPr>
      </w:pPr>
      <w:r>
        <w:rPr>
          <w:rFonts w:ascii="Times New Roman" w:eastAsia="Times New Roman" w:hAnsi="Times New Roman"/>
          <w:color w:val="333333"/>
          <w:sz w:val="28"/>
          <w:szCs w:val="28"/>
          <w:shd w:val="clear" w:color="auto" w:fill="FFFFFF"/>
          <w:lang w:val="uk-UA"/>
        </w:rPr>
        <w:t>16.</w:t>
      </w:r>
      <w:r>
        <w:rPr>
          <w:rFonts w:ascii="Times New Roman" w:eastAsia="Times New Roman" w:hAnsi="Times New Roman"/>
          <w:color w:val="333333"/>
          <w:sz w:val="28"/>
          <w:szCs w:val="28"/>
          <w:shd w:val="clear" w:color="auto" w:fill="FFFFFF"/>
          <w:lang w:val="ru-RU"/>
        </w:rPr>
        <w:t>Гайдамака І.О. Правовий режим як критерій поділу права на галузі</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Державне будівництво та місцеве самоврядування.  Х. 2008.  Вип. 16.  С. 140-149</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17.</w:t>
      </w:r>
      <w:r>
        <w:rPr>
          <w:rFonts w:ascii="Times New Roman" w:hAnsi="Times New Roman"/>
          <w:sz w:val="28"/>
          <w:szCs w:val="28"/>
          <w:lang w:val="ru-RU"/>
        </w:rPr>
        <w:t>Малько А.В. Правовые режимы: Вопросы теории и практики</w:t>
      </w:r>
      <w:r>
        <w:rPr>
          <w:rFonts w:ascii="Times New Roman" w:hAnsi="Times New Roman"/>
          <w:sz w:val="28"/>
          <w:szCs w:val="28"/>
          <w:lang w:val="uk-UA"/>
        </w:rPr>
        <w:t>.</w:t>
      </w:r>
      <w:r>
        <w:rPr>
          <w:rFonts w:ascii="Times New Roman" w:hAnsi="Times New Roman"/>
          <w:sz w:val="28"/>
          <w:szCs w:val="28"/>
          <w:lang w:val="ru-RU"/>
        </w:rPr>
        <w:t xml:space="preserve"> Правоведение.  1996.  № 1</w:t>
      </w:r>
      <w:r>
        <w:rPr>
          <w:rFonts w:ascii="Times New Roman" w:hAnsi="Times New Roman"/>
          <w:sz w:val="28"/>
          <w:szCs w:val="28"/>
          <w:lang w:val="uk-UA"/>
        </w:rPr>
        <w:t>.С.54-62</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18.</w:t>
      </w:r>
      <w:r>
        <w:rPr>
          <w:rFonts w:ascii="Times New Roman" w:hAnsi="Times New Roman"/>
          <w:sz w:val="28"/>
          <w:szCs w:val="28"/>
          <w:lang w:val="ru-RU"/>
        </w:rPr>
        <w:t>Загальна теорія держави і права : підручник для студентів юридичних спеціальностей вищих навчальних закладів / [М. В. Цвік, В. Д. Ткаченко, Л. Л. Богачова та ін.]; за ред.. М. В. Цвіка, В. Д. Ткаченка, О. В. Петришина.  Харків</w:t>
      </w:r>
      <w:r>
        <w:rPr>
          <w:rFonts w:ascii="Times New Roman" w:hAnsi="Times New Roman"/>
          <w:sz w:val="28"/>
          <w:szCs w:val="28"/>
          <w:lang w:val="uk-UA"/>
        </w:rPr>
        <w:t>.</w:t>
      </w:r>
      <w:r>
        <w:rPr>
          <w:rFonts w:ascii="Times New Roman" w:hAnsi="Times New Roman"/>
          <w:sz w:val="28"/>
          <w:szCs w:val="28"/>
          <w:lang w:val="ru-RU"/>
        </w:rPr>
        <w:t xml:space="preserve"> 2002.  432 с. </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19.</w:t>
      </w:r>
      <w:r>
        <w:rPr>
          <w:rFonts w:ascii="Times New Roman" w:hAnsi="Times New Roman"/>
          <w:sz w:val="28"/>
          <w:szCs w:val="28"/>
          <w:lang w:val="ru-RU"/>
        </w:rPr>
        <w:t>Юридична енциклопедія : в 6-и т. / редкол.: Ю. С. Шемшученко (голова редкол.) та ін.  К.  1998.  Т. 2.  736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20.</w:t>
      </w:r>
      <w:r>
        <w:rPr>
          <w:rFonts w:ascii="Times New Roman" w:hAnsi="Times New Roman"/>
          <w:sz w:val="28"/>
          <w:szCs w:val="28"/>
          <w:lang w:val="ru-RU"/>
        </w:rPr>
        <w:t>Настюк В. Я. Адміністративно-правові режими в Україні : монографія / В. Я. Настюк, В. В. Бєлєвцева.  Х. 2009.  128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21.</w:t>
      </w:r>
      <w:r>
        <w:rPr>
          <w:rFonts w:ascii="Times New Roman" w:hAnsi="Times New Roman"/>
          <w:sz w:val="28"/>
          <w:szCs w:val="28"/>
          <w:lang w:val="ru-RU"/>
        </w:rPr>
        <w:t>Ківалова Т. С.</w:t>
      </w:r>
      <w:r>
        <w:rPr>
          <w:rFonts w:ascii="Times New Roman" w:hAnsi="Times New Roman"/>
          <w:sz w:val="28"/>
          <w:szCs w:val="28"/>
        </w:rPr>
        <w:t> </w:t>
      </w:r>
      <w:r>
        <w:rPr>
          <w:rFonts w:ascii="Times New Roman" w:hAnsi="Times New Roman"/>
          <w:sz w:val="28"/>
          <w:szCs w:val="28"/>
          <w:lang w:val="ru-RU"/>
        </w:rPr>
        <w:t>До питання про поняття і складові методу правового регулювання</w:t>
      </w:r>
      <w:r>
        <w:rPr>
          <w:rFonts w:ascii="Times New Roman" w:hAnsi="Times New Roman"/>
          <w:sz w:val="28"/>
          <w:szCs w:val="28"/>
          <w:lang w:val="uk-UA"/>
        </w:rPr>
        <w:t>.</w:t>
      </w:r>
      <w:r>
        <w:rPr>
          <w:rFonts w:ascii="Times New Roman" w:hAnsi="Times New Roman"/>
          <w:sz w:val="28"/>
          <w:szCs w:val="28"/>
          <w:lang w:val="ru-RU"/>
        </w:rPr>
        <w:t xml:space="preserve"> Актуальні проблеми держави і права. 2003.  Вип. 21.  С. 33-38.</w:t>
      </w:r>
      <w:r>
        <w:rPr>
          <w:rFonts w:ascii="Times New Roman" w:hAnsi="Times New Roman"/>
          <w:sz w:val="28"/>
          <w:szCs w:val="28"/>
        </w:rPr>
        <w:t> </w:t>
      </w:r>
    </w:p>
    <w:p w:rsidR="00A660CA" w:rsidRDefault="00A660CA" w:rsidP="001729EB">
      <w:pPr>
        <w:spacing w:line="360" w:lineRule="auto"/>
        <w:jc w:val="both"/>
        <w:rPr>
          <w:rFonts w:ascii="Times New Roman" w:hAnsi="Times New Roman"/>
          <w:sz w:val="28"/>
          <w:szCs w:val="28"/>
        </w:rPr>
      </w:pPr>
      <w:r>
        <w:rPr>
          <w:rFonts w:ascii="Times New Roman" w:hAnsi="Times New Roman"/>
          <w:sz w:val="28"/>
          <w:szCs w:val="28"/>
          <w:lang w:val="uk-UA"/>
        </w:rPr>
        <w:t>22.</w:t>
      </w:r>
      <w:r>
        <w:rPr>
          <w:rFonts w:ascii="Times New Roman" w:hAnsi="Times New Roman"/>
          <w:sz w:val="28"/>
          <w:szCs w:val="28"/>
        </w:rPr>
        <w:t>Над'ярних Є.Е. Поєднання державного та договірногорегулювання трудових відносин як специфіка методу трудовогоправа</w:t>
      </w:r>
      <w:r>
        <w:rPr>
          <w:rFonts w:ascii="Times New Roman" w:hAnsi="Times New Roman"/>
          <w:sz w:val="28"/>
          <w:szCs w:val="28"/>
          <w:lang w:val="uk-UA"/>
        </w:rPr>
        <w:t>.</w:t>
      </w:r>
      <w:r>
        <w:rPr>
          <w:rFonts w:ascii="Times New Roman" w:hAnsi="Times New Roman"/>
          <w:sz w:val="28"/>
          <w:szCs w:val="28"/>
        </w:rPr>
        <w:t xml:space="preserve"> Трудове право у Росії</w:t>
      </w:r>
      <w:r>
        <w:rPr>
          <w:rFonts w:ascii="Times New Roman" w:hAnsi="Times New Roman"/>
          <w:sz w:val="28"/>
          <w:szCs w:val="28"/>
          <w:lang w:val="uk-UA"/>
        </w:rPr>
        <w:t xml:space="preserve">. </w:t>
      </w:r>
      <w:r>
        <w:rPr>
          <w:rFonts w:ascii="Times New Roman" w:hAnsi="Times New Roman"/>
          <w:sz w:val="28"/>
          <w:szCs w:val="28"/>
        </w:rPr>
        <w:t>2012.  № 2.  С. 21-24.</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23.</w:t>
      </w:r>
      <w:r>
        <w:rPr>
          <w:rFonts w:ascii="Times New Roman" w:hAnsi="Times New Roman"/>
          <w:sz w:val="28"/>
          <w:szCs w:val="28"/>
          <w:lang w:val="ru-RU"/>
        </w:rPr>
        <w:t>Хвалева М.А. Метод публичного права / М.А. Хвалева. – автореф. дис. … канд. юрид. наук.  Казань, 2007.  28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rPr>
      </w:pPr>
      <w:r>
        <w:rPr>
          <w:rFonts w:ascii="Times New Roman" w:hAnsi="Times New Roman"/>
          <w:sz w:val="28"/>
          <w:szCs w:val="28"/>
          <w:lang w:val="uk-UA"/>
        </w:rPr>
        <w:t>24.</w:t>
      </w:r>
      <w:r>
        <w:rPr>
          <w:rFonts w:ascii="Times New Roman" w:hAnsi="Times New Roman"/>
          <w:sz w:val="28"/>
          <w:szCs w:val="28"/>
        </w:rPr>
        <w:t>Корнілін А.А. Особливості методу публічно-правового регулювання</w:t>
      </w:r>
      <w:r>
        <w:rPr>
          <w:rFonts w:ascii="Times New Roman" w:hAnsi="Times New Roman"/>
          <w:sz w:val="28"/>
          <w:szCs w:val="28"/>
          <w:lang w:val="uk-UA"/>
        </w:rPr>
        <w:t>.</w:t>
      </w:r>
      <w:r>
        <w:rPr>
          <w:rFonts w:ascii="Times New Roman" w:hAnsi="Times New Roman"/>
          <w:sz w:val="28"/>
          <w:szCs w:val="28"/>
        </w:rPr>
        <w:t xml:space="preserve"> Питання економіки таправа.  № 1.  2010.  С. 23-27</w:t>
      </w:r>
    </w:p>
    <w:p w:rsidR="00A660CA" w:rsidRDefault="00A660CA" w:rsidP="001729EB">
      <w:pPr>
        <w:spacing w:line="360" w:lineRule="auto"/>
        <w:jc w:val="both"/>
        <w:rPr>
          <w:rFonts w:ascii="Times New Roman" w:eastAsia="Times New Roman" w:hAnsi="Times New Roman"/>
          <w:color w:val="343A40"/>
          <w:sz w:val="28"/>
          <w:szCs w:val="28"/>
          <w:shd w:val="clear" w:color="auto" w:fill="FFFFFF"/>
          <w:lang w:val="ru-RU"/>
        </w:rPr>
      </w:pPr>
      <w:r>
        <w:rPr>
          <w:rFonts w:ascii="Times New Roman" w:eastAsia="Times New Roman" w:hAnsi="Times New Roman"/>
          <w:color w:val="343A40"/>
          <w:sz w:val="28"/>
          <w:szCs w:val="28"/>
          <w:shd w:val="clear" w:color="auto" w:fill="FFFFFF"/>
        </w:rPr>
        <w:t>25</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 xml:space="preserve">Дудник Р.М. Галузева диференціація українського права: поняття, рівні і тенденції розвитку : дис.. … </w:t>
      </w:r>
      <w:r>
        <w:rPr>
          <w:rFonts w:ascii="Times New Roman" w:eastAsia="Times New Roman" w:hAnsi="Times New Roman"/>
          <w:color w:val="343A40"/>
          <w:sz w:val="28"/>
          <w:szCs w:val="28"/>
          <w:shd w:val="clear" w:color="auto" w:fill="FFFFFF"/>
          <w:lang w:val="ru-RU"/>
        </w:rPr>
        <w:t>канд.. юрид. наук : 12.00.01 / Дудник Руслана Миколаївна.  Одеса, 2016.  209 с.</w:t>
      </w:r>
    </w:p>
    <w:p w:rsidR="00A660CA" w:rsidRDefault="00A660CA" w:rsidP="001729EB">
      <w:pPr>
        <w:spacing w:line="360" w:lineRule="auto"/>
        <w:jc w:val="both"/>
        <w:rPr>
          <w:rFonts w:ascii="Times New Roman" w:hAnsi="Times New Roman"/>
          <w:sz w:val="28"/>
          <w:szCs w:val="28"/>
          <w:lang w:val="uk-UA"/>
        </w:rPr>
      </w:pPr>
      <w:r>
        <w:rPr>
          <w:rFonts w:ascii="Times New Roman" w:eastAsia="Times New Roman" w:hAnsi="Times New Roman"/>
          <w:color w:val="343A40"/>
          <w:sz w:val="28"/>
          <w:szCs w:val="28"/>
          <w:shd w:val="clear" w:color="auto" w:fill="FFFFFF"/>
          <w:lang w:val="ru-RU"/>
        </w:rPr>
        <w:t>26</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33333"/>
          <w:sz w:val="28"/>
          <w:szCs w:val="28"/>
          <w:shd w:val="clear" w:color="auto" w:fill="FFFFFF"/>
          <w:lang w:val="ru-RU"/>
        </w:rPr>
        <w:t>Азімов Ч. Поняття і зміст приватного права</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Вісник Академії правових наук України.  № 3 (14).  Х.  1998.  С. 50-58.</w:t>
      </w:r>
    </w:p>
    <w:p w:rsidR="00A660CA" w:rsidRDefault="00A660CA" w:rsidP="001729EB">
      <w:pPr>
        <w:spacing w:line="360" w:lineRule="auto"/>
        <w:jc w:val="both"/>
        <w:rPr>
          <w:rFonts w:ascii="Times New Roman" w:eastAsia="Times New Roman" w:hAnsi="Times New Roman"/>
          <w:color w:val="444444"/>
          <w:sz w:val="28"/>
          <w:szCs w:val="28"/>
          <w:shd w:val="clear" w:color="auto" w:fill="F9F9F9"/>
          <w:lang w:val="ru-RU"/>
        </w:rPr>
      </w:pPr>
      <w:r>
        <w:rPr>
          <w:rFonts w:ascii="Times New Roman" w:hAnsi="Times New Roman"/>
          <w:sz w:val="28"/>
          <w:szCs w:val="28"/>
          <w:lang w:val="uk-UA"/>
        </w:rPr>
        <w:t>27.</w:t>
      </w:r>
      <w:r>
        <w:rPr>
          <w:rFonts w:ascii="Times New Roman" w:hAnsi="Times New Roman"/>
          <w:sz w:val="28"/>
          <w:szCs w:val="28"/>
          <w:lang w:val="ru-RU"/>
        </w:rPr>
        <w:t>Боняк В. О.</w:t>
      </w:r>
      <w:r>
        <w:rPr>
          <w:rFonts w:ascii="Times New Roman" w:hAnsi="Times New Roman"/>
          <w:sz w:val="28"/>
          <w:szCs w:val="28"/>
        </w:rPr>
        <w:t> </w:t>
      </w:r>
      <w:r>
        <w:rPr>
          <w:rFonts w:ascii="Times New Roman" w:hAnsi="Times New Roman"/>
          <w:sz w:val="28"/>
          <w:szCs w:val="28"/>
          <w:lang w:val="ru-RU"/>
        </w:rPr>
        <w:t>Поняття конституційно-правової норми та її роль у механізмі організації та функціонування органів охорони правопорядку України / В. О. Боняк // Конституційно-правові академічні студії. -</w:t>
      </w:r>
      <w:r>
        <w:rPr>
          <w:rFonts w:ascii="Times New Roman" w:hAnsi="Times New Roman"/>
          <w:sz w:val="28"/>
          <w:szCs w:val="28"/>
        </w:rPr>
        <w:t> </w:t>
      </w:r>
      <w:r>
        <w:rPr>
          <w:rFonts w:ascii="Times New Roman" w:hAnsi="Times New Roman"/>
          <w:sz w:val="28"/>
          <w:szCs w:val="28"/>
          <w:lang w:val="ru-RU"/>
        </w:rPr>
        <w:t>2016. - Вип. 1. - С. 34-47</w:t>
      </w:r>
    </w:p>
    <w:p w:rsidR="00A660CA" w:rsidRDefault="00A660CA" w:rsidP="001729EB">
      <w:pPr>
        <w:spacing w:line="360" w:lineRule="auto"/>
        <w:jc w:val="both"/>
        <w:rPr>
          <w:rFonts w:ascii="Times New Roman" w:hAnsi="Times New Roman"/>
          <w:sz w:val="28"/>
          <w:szCs w:val="28"/>
          <w:lang w:val="uk-UA"/>
        </w:rPr>
      </w:pPr>
      <w:r>
        <w:rPr>
          <w:rFonts w:ascii="Times New Roman" w:eastAsia="Times New Roman" w:hAnsi="Times New Roman"/>
          <w:color w:val="333333"/>
          <w:sz w:val="28"/>
          <w:szCs w:val="28"/>
          <w:shd w:val="clear" w:color="auto" w:fill="FFFFFF"/>
          <w:lang w:val="uk-UA"/>
        </w:rPr>
        <w:t>28.</w:t>
      </w:r>
      <w:r>
        <w:rPr>
          <w:rFonts w:ascii="Times New Roman" w:eastAsia="Times New Roman" w:hAnsi="Times New Roman"/>
          <w:color w:val="333333"/>
          <w:sz w:val="28"/>
          <w:szCs w:val="28"/>
          <w:shd w:val="clear" w:color="auto" w:fill="FFFFFF"/>
          <w:lang w:val="ru-RU"/>
        </w:rPr>
        <w:t>Конституційне право України : підручник / за ред.: Ю. М. Тодика, В. С. Журавський.  К. 2002.  544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29.</w:t>
      </w:r>
      <w:r>
        <w:rPr>
          <w:rFonts w:ascii="Times New Roman" w:hAnsi="Times New Roman"/>
          <w:sz w:val="28"/>
          <w:szCs w:val="28"/>
          <w:lang w:val="ru-RU"/>
        </w:rPr>
        <w:t>Городецька І. А. П</w:t>
      </w:r>
      <w:r>
        <w:rPr>
          <w:rFonts w:ascii="Times New Roman" w:hAnsi="Times New Roman"/>
          <w:sz w:val="28"/>
          <w:szCs w:val="28"/>
          <w:lang w:val="uk-UA"/>
        </w:rPr>
        <w:t>редмет адміністративного права: сучасні підходи до розуміння.</w:t>
      </w:r>
      <w:r>
        <w:rPr>
          <w:rFonts w:ascii="Times New Roman" w:hAnsi="Times New Roman"/>
          <w:sz w:val="28"/>
          <w:szCs w:val="28"/>
          <w:lang w:val="ru-RU"/>
        </w:rPr>
        <w:t>Науковий вісник Міжнародного гуманітарного університету. Сер.: Юриспруденція. 2019 № 41 том 1</w:t>
      </w:r>
      <w:r>
        <w:rPr>
          <w:rFonts w:ascii="Times New Roman" w:hAnsi="Times New Roman"/>
          <w:sz w:val="28"/>
          <w:szCs w:val="28"/>
          <w:lang w:val="uk-UA"/>
        </w:rPr>
        <w:t xml:space="preserve"> С.57-60</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30.</w:t>
      </w:r>
      <w:r>
        <w:rPr>
          <w:rFonts w:ascii="Times New Roman" w:hAnsi="Times New Roman"/>
          <w:sz w:val="28"/>
          <w:szCs w:val="28"/>
          <w:lang w:val="ru-RU"/>
        </w:rPr>
        <w:t xml:space="preserve">Загальне адміністративне право України : підручник / за заг. ред.: акад. С. Ківалова і проф. Л. Білої-Тіунової ; Нац. ун-т «Одеська юрид. академія».  Одеса </w:t>
      </w:r>
      <w:r>
        <w:rPr>
          <w:rFonts w:ascii="Times New Roman" w:hAnsi="Times New Roman"/>
          <w:sz w:val="28"/>
          <w:szCs w:val="28"/>
          <w:lang w:val="uk-UA"/>
        </w:rPr>
        <w:t>.</w:t>
      </w:r>
      <w:r>
        <w:rPr>
          <w:rFonts w:ascii="Times New Roman" w:hAnsi="Times New Roman"/>
          <w:sz w:val="28"/>
          <w:szCs w:val="28"/>
          <w:lang w:val="ru-RU"/>
        </w:rPr>
        <w:t>2023.  792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31.</w:t>
      </w:r>
      <w:r>
        <w:rPr>
          <w:rFonts w:ascii="Times New Roman" w:hAnsi="Times New Roman"/>
          <w:sz w:val="28"/>
          <w:szCs w:val="28"/>
          <w:lang w:val="ru-RU"/>
        </w:rPr>
        <w:t>Адміністративне право : навч. посіб. для здобувачів вищ. освіти / [Ю. П. Битяк, І. М. Балакарєва, М. І. Бєлікова та ін. ; за заг. ред. В. М. Гаращука, Р. В. Шаповала].  Вид. 7-ме, допов. та перероб. З опорою на законодавство станом на 1 трав. 2023 р.  Харків   238 с.</w:t>
      </w:r>
    </w:p>
    <w:p w:rsidR="00A660CA" w:rsidRDefault="00A660CA" w:rsidP="001729EB">
      <w:pPr>
        <w:spacing w:line="360" w:lineRule="auto"/>
        <w:rPr>
          <w:rFonts w:ascii="Times New Roman" w:hAnsi="Times New Roman"/>
          <w:sz w:val="28"/>
          <w:szCs w:val="28"/>
          <w:lang w:val="uk-UA"/>
        </w:rPr>
      </w:pPr>
      <w:r>
        <w:rPr>
          <w:rFonts w:ascii="Times New Roman" w:hAnsi="Times New Roman"/>
          <w:sz w:val="28"/>
          <w:szCs w:val="28"/>
          <w:lang w:val="uk-UA"/>
        </w:rPr>
        <w:t>32.</w:t>
      </w:r>
      <w:r>
        <w:rPr>
          <w:rFonts w:ascii="Times New Roman" w:hAnsi="Times New Roman"/>
          <w:sz w:val="28"/>
          <w:szCs w:val="28"/>
          <w:lang w:val="ru-RU"/>
        </w:rPr>
        <w:t>Мельник Р. С.</w:t>
      </w:r>
      <w:r>
        <w:rPr>
          <w:rFonts w:ascii="Times New Roman" w:hAnsi="Times New Roman"/>
          <w:sz w:val="28"/>
          <w:szCs w:val="28"/>
        </w:rPr>
        <w:t> </w:t>
      </w:r>
      <w:r>
        <w:rPr>
          <w:rFonts w:ascii="Times New Roman" w:hAnsi="Times New Roman"/>
          <w:sz w:val="28"/>
          <w:szCs w:val="28"/>
          <w:lang w:val="ru-RU"/>
        </w:rPr>
        <w:t xml:space="preserve"> Предмет адміністративного права.</w:t>
      </w:r>
      <w:r>
        <w:rPr>
          <w:rFonts w:ascii="Times New Roman" w:hAnsi="Times New Roman"/>
          <w:sz w:val="28"/>
          <w:szCs w:val="28"/>
        </w:rPr>
        <w:t> </w:t>
      </w:r>
      <w:r>
        <w:rPr>
          <w:rFonts w:ascii="Times New Roman" w:hAnsi="Times New Roman"/>
          <w:sz w:val="28"/>
          <w:szCs w:val="28"/>
          <w:lang w:val="ru-RU"/>
        </w:rPr>
        <w:t>Право України. 2018. № 3. С. 159-182</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33</w:t>
      </w:r>
      <w:r>
        <w:rPr>
          <w:rFonts w:ascii="Times New Roman" w:hAnsi="Times New Roman"/>
          <w:sz w:val="28"/>
          <w:szCs w:val="28"/>
          <w:lang w:val="uk-UA"/>
        </w:rPr>
        <w:t>.</w:t>
      </w:r>
      <w:r>
        <w:rPr>
          <w:rFonts w:ascii="Times New Roman" w:hAnsi="Times New Roman"/>
          <w:sz w:val="28"/>
          <w:szCs w:val="28"/>
          <w:lang w:val="ru-RU"/>
        </w:rPr>
        <w:t>Питання адміністративного права. Кн. 2 / [відп. за вип. Н. Б. Писаренко].  Х.  2018.  182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rPr>
      </w:pPr>
      <w:r>
        <w:rPr>
          <w:rFonts w:ascii="Times New Roman" w:hAnsi="Times New Roman"/>
          <w:sz w:val="28"/>
          <w:szCs w:val="28"/>
          <w:lang w:val="ru-RU"/>
        </w:rPr>
        <w:t>34.Пахомов І. М. Радянське адміністративне право. Загальна частина : підручник</w:t>
      </w:r>
      <w:r>
        <w:rPr>
          <w:rFonts w:ascii="Times New Roman" w:hAnsi="Times New Roman"/>
          <w:sz w:val="28"/>
          <w:szCs w:val="28"/>
          <w:lang w:val="uk-UA"/>
        </w:rPr>
        <w:t xml:space="preserve">. </w:t>
      </w:r>
      <w:r>
        <w:rPr>
          <w:rFonts w:ascii="Times New Roman" w:hAnsi="Times New Roman"/>
          <w:sz w:val="28"/>
          <w:szCs w:val="28"/>
        </w:rPr>
        <w:t xml:space="preserve">Львів : Вид-во Львів. ун-ту, 1962. </w:t>
      </w:r>
      <w:r>
        <w:rPr>
          <w:rFonts w:ascii="Times New Roman" w:hAnsi="Times New Roman"/>
          <w:sz w:val="28"/>
          <w:szCs w:val="28"/>
          <w:lang w:val="uk-UA"/>
        </w:rPr>
        <w:t>384с.</w:t>
      </w:r>
    </w:p>
    <w:p w:rsidR="00A660CA" w:rsidRDefault="00A660CA" w:rsidP="001729EB">
      <w:pPr>
        <w:numPr>
          <w:ilvl w:val="0"/>
          <w:numId w:val="8"/>
        </w:numPr>
        <w:spacing w:line="360" w:lineRule="auto"/>
        <w:jc w:val="both"/>
        <w:rPr>
          <w:rFonts w:ascii="Times New Roman" w:hAnsi="Times New Roman"/>
          <w:sz w:val="28"/>
          <w:szCs w:val="28"/>
        </w:rPr>
      </w:pPr>
      <w:r>
        <w:rPr>
          <w:rFonts w:ascii="Times New Roman" w:hAnsi="Times New Roman"/>
          <w:sz w:val="28"/>
          <w:szCs w:val="28"/>
          <w:lang w:val="ru-RU"/>
        </w:rPr>
        <w:t xml:space="preserve">Адміністративне право України: Акад. курс : підручник : у 2 т. / за заг. ред. </w:t>
      </w:r>
      <w:r>
        <w:rPr>
          <w:rFonts w:ascii="Times New Roman" w:hAnsi="Times New Roman"/>
          <w:sz w:val="28"/>
          <w:szCs w:val="28"/>
        </w:rPr>
        <w:t>В.Б. Авер’янова.  К. 2004.  Т. 1. Загальна частина</w:t>
      </w:r>
      <w:r>
        <w:rPr>
          <w:rFonts w:ascii="Times New Roman" w:hAnsi="Times New Roman"/>
          <w:sz w:val="28"/>
          <w:szCs w:val="28"/>
          <w:lang w:val="uk-UA"/>
        </w:rPr>
        <w:t>. 564с.</w:t>
      </w:r>
    </w:p>
    <w:p w:rsidR="00A660CA" w:rsidRDefault="00A660CA" w:rsidP="001729EB">
      <w:pPr>
        <w:numPr>
          <w:ilvl w:val="0"/>
          <w:numId w:val="8"/>
        </w:numPr>
        <w:spacing w:line="360" w:lineRule="auto"/>
        <w:jc w:val="both"/>
        <w:rPr>
          <w:rFonts w:ascii="Times New Roman" w:hAnsi="Times New Roman"/>
          <w:sz w:val="28"/>
          <w:szCs w:val="28"/>
        </w:rPr>
      </w:pPr>
      <w:r>
        <w:rPr>
          <w:rFonts w:ascii="Times New Roman" w:hAnsi="Times New Roman"/>
          <w:sz w:val="28"/>
          <w:szCs w:val="28"/>
          <w:lang w:val="ru-RU"/>
        </w:rPr>
        <w:t xml:space="preserve">Мельник Р.С., Бевзенко В.М. Загальне адміністративне право: Навчальний посібник / За заг. ред. </w:t>
      </w:r>
      <w:r>
        <w:rPr>
          <w:rFonts w:ascii="Times New Roman" w:hAnsi="Times New Roman"/>
          <w:sz w:val="28"/>
          <w:szCs w:val="28"/>
        </w:rPr>
        <w:t>Р.С. Мельника.  К.2014. – 376 с.</w:t>
      </w:r>
    </w:p>
    <w:p w:rsidR="00A660CA" w:rsidRDefault="00A660CA" w:rsidP="001729EB">
      <w:pPr>
        <w:numPr>
          <w:ilvl w:val="0"/>
          <w:numId w:val="8"/>
        </w:numPr>
        <w:spacing w:line="360" w:lineRule="auto"/>
        <w:jc w:val="both"/>
        <w:rPr>
          <w:rFonts w:ascii="Times New Roman" w:hAnsi="Times New Roman"/>
          <w:sz w:val="28"/>
          <w:szCs w:val="28"/>
        </w:rPr>
      </w:pPr>
      <w:r>
        <w:rPr>
          <w:rFonts w:ascii="Times New Roman" w:hAnsi="Times New Roman"/>
          <w:sz w:val="28"/>
          <w:szCs w:val="28"/>
          <w:lang w:val="ru-RU"/>
        </w:rPr>
        <w:t xml:space="preserve">Стеценко С. Г. Адміністративне право України : навч. посіб.  Вид. 3-є, перероб. та доп.  </w:t>
      </w:r>
      <w:r>
        <w:rPr>
          <w:rFonts w:ascii="Times New Roman" w:hAnsi="Times New Roman"/>
          <w:sz w:val="28"/>
          <w:szCs w:val="28"/>
        </w:rPr>
        <w:t>К.  2011.  624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38.</w:t>
      </w:r>
      <w:r>
        <w:rPr>
          <w:rFonts w:ascii="Times New Roman" w:hAnsi="Times New Roman"/>
          <w:sz w:val="28"/>
          <w:szCs w:val="28"/>
          <w:lang w:val="ru-RU"/>
        </w:rPr>
        <w:t>Папуша В. С.</w:t>
      </w:r>
      <w:r>
        <w:rPr>
          <w:rFonts w:ascii="Times New Roman" w:hAnsi="Times New Roman"/>
          <w:sz w:val="28"/>
          <w:szCs w:val="28"/>
        </w:rPr>
        <w:t> </w:t>
      </w:r>
      <w:r>
        <w:rPr>
          <w:rFonts w:ascii="Times New Roman" w:hAnsi="Times New Roman"/>
          <w:sz w:val="28"/>
          <w:szCs w:val="28"/>
          <w:lang w:val="ru-RU"/>
        </w:rPr>
        <w:t>Виконавча влада: місце та роль в системі державної влади</w:t>
      </w:r>
      <w:r>
        <w:rPr>
          <w:rFonts w:ascii="Times New Roman" w:hAnsi="Times New Roman"/>
          <w:sz w:val="28"/>
          <w:szCs w:val="28"/>
          <w:lang w:val="uk-UA"/>
        </w:rPr>
        <w:t>.</w:t>
      </w:r>
      <w:r>
        <w:rPr>
          <w:rFonts w:ascii="Times New Roman" w:hAnsi="Times New Roman"/>
          <w:sz w:val="28"/>
          <w:szCs w:val="28"/>
          <w:lang w:val="ru-RU"/>
        </w:rPr>
        <w:t xml:space="preserve"> Державне управління: удосконалення та розвиток. </w:t>
      </w:r>
      <w:r>
        <w:rPr>
          <w:rFonts w:ascii="Times New Roman" w:hAnsi="Times New Roman"/>
          <w:sz w:val="28"/>
          <w:szCs w:val="28"/>
        </w:rPr>
        <w:t> </w:t>
      </w:r>
      <w:r>
        <w:rPr>
          <w:rFonts w:ascii="Times New Roman" w:hAnsi="Times New Roman"/>
          <w:sz w:val="28"/>
          <w:szCs w:val="28"/>
          <w:lang w:val="ru-RU"/>
        </w:rPr>
        <w:t xml:space="preserve">2015.  № 12.  Режим доступу: </w:t>
      </w:r>
      <w:hyperlink r:id="rId7" w:history="1">
        <w:r>
          <w:rPr>
            <w:rStyle w:val="Hyperlink"/>
            <w:rFonts w:ascii="Times New Roman" w:hAnsi="Times New Roman"/>
            <w:sz w:val="28"/>
            <w:szCs w:val="28"/>
          </w:rPr>
          <w:t>http</w:t>
        </w:r>
        <w:r>
          <w:rPr>
            <w:rStyle w:val="Hyperlink"/>
            <w:rFonts w:ascii="Times New Roman" w:hAnsi="Times New Roman"/>
            <w:sz w:val="28"/>
            <w:szCs w:val="28"/>
            <w:lang w:val="ru-RU"/>
          </w:rPr>
          <w:t>://</w:t>
        </w:r>
        <w:r>
          <w:rPr>
            <w:rStyle w:val="Hyperlink"/>
            <w:rFonts w:ascii="Times New Roman" w:hAnsi="Times New Roman"/>
            <w:sz w:val="28"/>
            <w:szCs w:val="28"/>
          </w:rPr>
          <w:t>nbuv</w:t>
        </w:r>
        <w:r>
          <w:rPr>
            <w:rStyle w:val="Hyperlink"/>
            <w:rFonts w:ascii="Times New Roman" w:hAnsi="Times New Roman"/>
            <w:sz w:val="28"/>
            <w:szCs w:val="28"/>
            <w:lang w:val="ru-RU"/>
          </w:rPr>
          <w:t>.</w:t>
        </w:r>
        <w:r>
          <w:rPr>
            <w:rStyle w:val="Hyperlink"/>
            <w:rFonts w:ascii="Times New Roman" w:hAnsi="Times New Roman"/>
            <w:sz w:val="28"/>
            <w:szCs w:val="28"/>
          </w:rPr>
          <w:t>gov</w:t>
        </w:r>
        <w:r>
          <w:rPr>
            <w:rStyle w:val="Hyperlink"/>
            <w:rFonts w:ascii="Times New Roman" w:hAnsi="Times New Roman"/>
            <w:sz w:val="28"/>
            <w:szCs w:val="28"/>
            <w:lang w:val="ru-RU"/>
          </w:rPr>
          <w:t>.</w:t>
        </w:r>
        <w:r>
          <w:rPr>
            <w:rStyle w:val="Hyperlink"/>
            <w:rFonts w:ascii="Times New Roman" w:hAnsi="Times New Roman"/>
            <w:sz w:val="28"/>
            <w:szCs w:val="28"/>
          </w:rPr>
          <w:t>ua</w:t>
        </w:r>
        <w:r>
          <w:rPr>
            <w:rStyle w:val="Hyperlink"/>
            <w:rFonts w:ascii="Times New Roman" w:hAnsi="Times New Roman"/>
            <w:sz w:val="28"/>
            <w:szCs w:val="28"/>
            <w:lang w:val="ru-RU"/>
          </w:rPr>
          <w:t>/</w:t>
        </w:r>
        <w:r>
          <w:rPr>
            <w:rStyle w:val="Hyperlink"/>
            <w:rFonts w:ascii="Times New Roman" w:hAnsi="Times New Roman"/>
            <w:sz w:val="28"/>
            <w:szCs w:val="28"/>
          </w:rPr>
          <w:t>UJRN</w:t>
        </w:r>
        <w:r>
          <w:rPr>
            <w:rStyle w:val="Hyperlink"/>
            <w:rFonts w:ascii="Times New Roman" w:hAnsi="Times New Roman"/>
            <w:sz w:val="28"/>
            <w:szCs w:val="28"/>
            <w:lang w:val="ru-RU"/>
          </w:rPr>
          <w:t>/</w:t>
        </w:r>
        <w:r>
          <w:rPr>
            <w:rStyle w:val="Hyperlink"/>
            <w:rFonts w:ascii="Times New Roman" w:hAnsi="Times New Roman"/>
            <w:sz w:val="28"/>
            <w:szCs w:val="28"/>
          </w:rPr>
          <w:t>Duur</w:t>
        </w:r>
        <w:r>
          <w:rPr>
            <w:rStyle w:val="Hyperlink"/>
            <w:rFonts w:ascii="Times New Roman" w:hAnsi="Times New Roman"/>
            <w:sz w:val="28"/>
            <w:szCs w:val="28"/>
            <w:lang w:val="ru-RU"/>
          </w:rPr>
          <w:t>_2015_12_11</w:t>
        </w:r>
      </w:hyperlink>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39.</w:t>
      </w:r>
      <w:r>
        <w:rPr>
          <w:rFonts w:ascii="Times New Roman" w:hAnsi="Times New Roman"/>
          <w:sz w:val="28"/>
          <w:szCs w:val="28"/>
        </w:rPr>
        <w:t xml:space="preserve">Атаманчук </w:t>
      </w:r>
      <w:r>
        <w:rPr>
          <w:rFonts w:ascii="Times New Roman" w:hAnsi="Times New Roman"/>
          <w:sz w:val="28"/>
          <w:szCs w:val="28"/>
          <w:lang w:val="uk-UA"/>
        </w:rPr>
        <w:t>Г.В</w:t>
      </w:r>
      <w:r>
        <w:rPr>
          <w:rFonts w:ascii="Times New Roman" w:hAnsi="Times New Roman"/>
          <w:sz w:val="28"/>
          <w:szCs w:val="28"/>
        </w:rPr>
        <w:t>. Теорія державного управління: [курс лекцій]</w:t>
      </w:r>
      <w:r>
        <w:rPr>
          <w:rFonts w:ascii="Times New Roman" w:hAnsi="Times New Roman"/>
          <w:sz w:val="28"/>
          <w:szCs w:val="28"/>
          <w:lang w:val="uk-UA"/>
        </w:rPr>
        <w:t>.</w:t>
      </w:r>
      <w:r>
        <w:rPr>
          <w:rFonts w:ascii="Times New Roman" w:hAnsi="Times New Roman"/>
          <w:sz w:val="28"/>
          <w:szCs w:val="28"/>
        </w:rPr>
        <w:t xml:space="preserve"> М. 1997.  400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40.</w:t>
      </w:r>
      <w:r>
        <w:rPr>
          <w:rFonts w:ascii="Times New Roman" w:hAnsi="Times New Roman"/>
          <w:sz w:val="28"/>
          <w:szCs w:val="28"/>
          <w:lang w:val="ru-RU"/>
        </w:rPr>
        <w:t>Державне управління в Україні: навчальний посібник / [за заг. ред. В. Б.Авер’янова].  К.  1999.  265 с.</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41.</w:t>
      </w:r>
      <w:r>
        <w:rPr>
          <w:rFonts w:ascii="Times New Roman" w:hAnsi="Times New Roman"/>
          <w:sz w:val="28"/>
          <w:szCs w:val="28"/>
          <w:lang w:val="ru-RU"/>
        </w:rPr>
        <w:t>Енциклопедичний словник з державного управління [Текст] / уклад. : Ю.П. Сурмін, В.Д. Бакуменко, А.М. Михненко та ін. ; за ред. Ю.В. Ковбасюка, В.П. Трощинського, Ю.П. Сурміна. Київ</w:t>
      </w:r>
      <w:r>
        <w:rPr>
          <w:rFonts w:ascii="Times New Roman" w:hAnsi="Times New Roman"/>
          <w:sz w:val="28"/>
          <w:szCs w:val="28"/>
          <w:lang w:val="uk-UA"/>
        </w:rPr>
        <w:t>.</w:t>
      </w:r>
      <w:r>
        <w:rPr>
          <w:rFonts w:ascii="Times New Roman" w:hAnsi="Times New Roman"/>
          <w:sz w:val="28"/>
          <w:szCs w:val="28"/>
          <w:lang w:val="ru-RU"/>
        </w:rPr>
        <w:t>2010. 820 с.</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ru-RU"/>
        </w:rPr>
        <w:t>42.</w:t>
      </w:r>
      <w:r>
        <w:rPr>
          <w:rFonts w:ascii="Times New Roman" w:hAnsi="Times New Roman"/>
          <w:color w:val="000000"/>
          <w:sz w:val="28"/>
          <w:szCs w:val="28"/>
          <w:shd w:val="clear" w:color="auto" w:fill="FFFFFF"/>
          <w:lang w:val="ru-RU"/>
        </w:rPr>
        <w:t>Адміністративне право України. Академічний курс: Підруч.: У двох томах: Том 1. Загальна частина / Ред. колегія: В.Б. Авер'янов (голова). — К</w:t>
      </w:r>
      <w:r>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ru-RU"/>
        </w:rPr>
        <w:t xml:space="preserve"> 2004.  584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43.</w:t>
      </w:r>
      <w:r>
        <w:rPr>
          <w:rFonts w:ascii="Times New Roman" w:hAnsi="Times New Roman"/>
          <w:sz w:val="28"/>
          <w:szCs w:val="28"/>
          <w:lang w:val="ru-RU"/>
        </w:rPr>
        <w:t>Курко М. Н.</w:t>
      </w:r>
      <w:r>
        <w:rPr>
          <w:rFonts w:ascii="Times New Roman" w:hAnsi="Times New Roman"/>
          <w:sz w:val="28"/>
          <w:szCs w:val="28"/>
        </w:rPr>
        <w:t> </w:t>
      </w:r>
      <w:r>
        <w:rPr>
          <w:rFonts w:ascii="Times New Roman" w:hAnsi="Times New Roman"/>
          <w:sz w:val="28"/>
          <w:szCs w:val="28"/>
          <w:lang w:val="ru-RU"/>
        </w:rPr>
        <w:t>Зміст державного управління (теоретико-правовий аспект)</w:t>
      </w:r>
      <w:r>
        <w:rPr>
          <w:rFonts w:ascii="Times New Roman" w:hAnsi="Times New Roman"/>
          <w:sz w:val="28"/>
          <w:szCs w:val="28"/>
          <w:lang w:val="uk-UA"/>
        </w:rPr>
        <w:t>.</w:t>
      </w:r>
      <w:r>
        <w:rPr>
          <w:rFonts w:ascii="Times New Roman" w:hAnsi="Times New Roman"/>
          <w:sz w:val="28"/>
          <w:szCs w:val="28"/>
          <w:lang w:val="ru-RU"/>
        </w:rPr>
        <w:t xml:space="preserve"> Юридичний вісник. Повітряне і космічне право. </w:t>
      </w:r>
      <w:r>
        <w:rPr>
          <w:rFonts w:ascii="Times New Roman" w:hAnsi="Times New Roman"/>
          <w:sz w:val="28"/>
          <w:szCs w:val="28"/>
        </w:rPr>
        <w:t> </w:t>
      </w:r>
      <w:r>
        <w:rPr>
          <w:rFonts w:ascii="Times New Roman" w:hAnsi="Times New Roman"/>
          <w:sz w:val="28"/>
          <w:szCs w:val="28"/>
          <w:lang w:val="ru-RU"/>
        </w:rPr>
        <w:t>2015.  № 1.  С. 36-40.</w:t>
      </w:r>
      <w:r>
        <w:rPr>
          <w:rFonts w:ascii="Times New Roman" w:hAnsi="Times New Roman"/>
          <w:sz w:val="28"/>
          <w:szCs w:val="28"/>
        </w:rPr>
        <w:t> </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44.</w:t>
      </w:r>
      <w:r>
        <w:rPr>
          <w:rFonts w:ascii="Times New Roman" w:hAnsi="Times New Roman"/>
          <w:sz w:val="28"/>
          <w:szCs w:val="28"/>
        </w:rPr>
        <w:t>Данилькевич Н. І. Адміністративне правоУкраїни</w:t>
      </w:r>
      <w:r>
        <w:rPr>
          <w:rFonts w:ascii="Times New Roman" w:hAnsi="Times New Roman"/>
          <w:sz w:val="28"/>
          <w:szCs w:val="28"/>
          <w:lang w:val="uk-UA"/>
        </w:rPr>
        <w:t>.</w:t>
      </w:r>
      <w:r>
        <w:rPr>
          <w:rFonts w:ascii="Times New Roman" w:hAnsi="Times New Roman"/>
          <w:sz w:val="28"/>
          <w:szCs w:val="28"/>
        </w:rPr>
        <w:t xml:space="preserve"> Дніпропетровськ</w:t>
      </w:r>
      <w:r>
        <w:rPr>
          <w:rFonts w:ascii="Times New Roman" w:hAnsi="Times New Roman"/>
          <w:sz w:val="28"/>
          <w:szCs w:val="28"/>
          <w:lang w:val="uk-UA"/>
        </w:rPr>
        <w:t>.</w:t>
      </w:r>
      <w:r>
        <w:rPr>
          <w:rFonts w:ascii="Times New Roman" w:hAnsi="Times New Roman"/>
          <w:sz w:val="28"/>
          <w:szCs w:val="28"/>
        </w:rPr>
        <w:t xml:space="preserve"> 2001.  168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45.</w:t>
      </w:r>
      <w:r>
        <w:rPr>
          <w:rFonts w:ascii="Times New Roman" w:hAnsi="Times New Roman"/>
          <w:sz w:val="28"/>
          <w:szCs w:val="28"/>
          <w:lang w:val="ru-RU"/>
        </w:rPr>
        <w:t>Адміністративне процесуальне право: Навч. посібник / кол. авт. ; за заг. ред. Т.П. Мінки. – Дніпро: Дніпроп. держ. ун-т внутр. справ, 2017. – 320 с.</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hAnsi="Times New Roman"/>
          <w:sz w:val="28"/>
          <w:szCs w:val="28"/>
          <w:lang w:val="ru-RU"/>
        </w:rPr>
        <w:t xml:space="preserve">Задихайло О.А. Адміністративне право України (Загальна частина) : навч. посіб.  </w:t>
      </w:r>
      <w:r>
        <w:rPr>
          <w:rFonts w:ascii="Times New Roman" w:hAnsi="Times New Roman"/>
          <w:sz w:val="28"/>
          <w:szCs w:val="28"/>
        </w:rPr>
        <w:t>Х.  2016.  298 с</w:t>
      </w:r>
      <w:r>
        <w:rPr>
          <w:rFonts w:ascii="Times New Roman" w:hAnsi="Times New Roman"/>
          <w:sz w:val="28"/>
          <w:szCs w:val="28"/>
          <w:lang w:val="uk-UA"/>
        </w:rPr>
        <w:t>.</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hAnsi="Times New Roman"/>
          <w:sz w:val="28"/>
          <w:szCs w:val="28"/>
          <w:lang w:val="ru-RU"/>
        </w:rPr>
        <w:t xml:space="preserve">Бінько І. Публічне управління і публічне адміністрування: співвідношення понять. </w:t>
      </w:r>
      <w:r>
        <w:rPr>
          <w:rFonts w:ascii="Times New Roman" w:hAnsi="Times New Roman"/>
          <w:sz w:val="28"/>
          <w:szCs w:val="28"/>
        </w:rPr>
        <w:t>Вісник АПСВТ. 2020. № 3-4. С. 41-47</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hAnsi="Times New Roman"/>
          <w:sz w:val="28"/>
          <w:szCs w:val="28"/>
          <w:lang w:val="ru-RU"/>
        </w:rPr>
        <w:t xml:space="preserve">Кузьменко О. В. Правова детермінація поняття публічне адміністрування. </w:t>
      </w:r>
      <w:r>
        <w:rPr>
          <w:rFonts w:ascii="Times New Roman" w:hAnsi="Times New Roman"/>
          <w:sz w:val="28"/>
          <w:szCs w:val="28"/>
        </w:rPr>
        <w:t>Юридичний вісник. Повітряне і космічне право. 2009. № 3. С.20-24.</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hAnsi="Times New Roman"/>
          <w:sz w:val="28"/>
          <w:szCs w:val="28"/>
          <w:lang w:val="ru-RU"/>
        </w:rPr>
        <w:t xml:space="preserve">Бугайчук К. Л. Публічне адміністрування: теоретичні засади та підходи до визначення. </w:t>
      </w:r>
      <w:r>
        <w:rPr>
          <w:rFonts w:ascii="Times New Roman" w:hAnsi="Times New Roman"/>
          <w:sz w:val="28"/>
          <w:szCs w:val="28"/>
        </w:rPr>
        <w:t>Право і безпека. 2017. №3 (66). С.38-44</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eastAsia="Times New Roman" w:hAnsi="Times New Roman"/>
          <w:sz w:val="28"/>
          <w:szCs w:val="28"/>
          <w:shd w:val="clear" w:color="auto" w:fill="FFFFFF"/>
          <w:lang w:val="ru-RU"/>
        </w:rPr>
        <w:t xml:space="preserve">Зіборєва О. Б. Поняття та ознаки публічного адміністрування. Науковий вісник Ужгородського національного університету. </w:t>
      </w:r>
      <w:r>
        <w:rPr>
          <w:rFonts w:ascii="Times New Roman" w:eastAsia="Times New Roman" w:hAnsi="Times New Roman"/>
          <w:sz w:val="28"/>
          <w:szCs w:val="28"/>
          <w:shd w:val="clear" w:color="auto" w:fill="FFFFFF"/>
        </w:rPr>
        <w:t>Серія : Право. 2021. Вип. 64. С. 220–223.</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eastAsia="Times New Roman" w:hAnsi="Times New Roman"/>
          <w:sz w:val="28"/>
          <w:szCs w:val="28"/>
          <w:shd w:val="clear" w:color="auto" w:fill="FFFFFF"/>
          <w:lang w:val="ru-RU"/>
        </w:rPr>
        <w:t xml:space="preserve">Хрідочкін А. В., Ломакіна А. А. Адміністративно-правові засади визначення сутності публічного адміністрування : теоретичний аспект. </w:t>
      </w:r>
      <w:r>
        <w:rPr>
          <w:rFonts w:ascii="Times New Roman" w:eastAsia="Times New Roman" w:hAnsi="Times New Roman"/>
          <w:sz w:val="28"/>
          <w:szCs w:val="28"/>
          <w:shd w:val="clear" w:color="auto" w:fill="FFFFFF"/>
        </w:rPr>
        <w:t>Дніпровський науковий часопис публічного управління, психології, права. 2022. Випуск 3. С. 206–212.</w:t>
      </w:r>
    </w:p>
    <w:p w:rsidR="00A660CA" w:rsidRDefault="00A660CA" w:rsidP="001729EB">
      <w:pPr>
        <w:numPr>
          <w:ilvl w:val="0"/>
          <w:numId w:val="9"/>
        </w:numPr>
        <w:spacing w:line="360" w:lineRule="auto"/>
        <w:jc w:val="both"/>
        <w:rPr>
          <w:rFonts w:ascii="Times New Roman" w:hAnsi="Times New Roman"/>
          <w:sz w:val="28"/>
          <w:szCs w:val="28"/>
        </w:rPr>
      </w:pPr>
      <w:r>
        <w:rPr>
          <w:rFonts w:ascii="Times New Roman" w:hAnsi="Times New Roman"/>
          <w:sz w:val="28"/>
          <w:szCs w:val="28"/>
          <w:lang w:val="ru-RU"/>
        </w:rPr>
        <w:t xml:space="preserve">Кубатко К.В. Поняття та загальна характеристика публічного адміністрування у сфері формування та функціонування суддівського корпусу України. </w:t>
      </w:r>
      <w:r>
        <w:rPr>
          <w:rFonts w:ascii="Times New Roman" w:hAnsi="Times New Roman"/>
          <w:sz w:val="28"/>
          <w:szCs w:val="28"/>
        </w:rPr>
        <w:t>Актуальні проблеми вітчизняної юриспруденції. 2022. № 5. С. 124–131.</w:t>
      </w:r>
    </w:p>
    <w:p w:rsidR="00A660CA" w:rsidRDefault="00A660CA" w:rsidP="001729EB">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ru-RU"/>
        </w:rPr>
        <w:t xml:space="preserve">Адміністративне право України. Повний курс: підручник / В. Галунько, П. Діхтієвський, О. Кузьменко та ін.; за ред. </w:t>
      </w:r>
      <w:r>
        <w:rPr>
          <w:rFonts w:ascii="Times New Roman" w:hAnsi="Times New Roman"/>
          <w:sz w:val="28"/>
          <w:szCs w:val="28"/>
        </w:rPr>
        <w:t>В. Галунька, О. Правоторової. Видання третє. Херсон : ОЛДІ-ПЛЮС, 2020. 584 с</w:t>
      </w:r>
    </w:p>
    <w:p w:rsidR="00A660CA" w:rsidRDefault="00A660CA" w:rsidP="001729EB">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ru-RU"/>
        </w:rPr>
        <w:t xml:space="preserve">Сукманова О. Публічне адміністрування охорони права власності в Україні : дис. … докт. юрид. наук. </w:t>
      </w:r>
      <w:r>
        <w:rPr>
          <w:rFonts w:ascii="Times New Roman" w:hAnsi="Times New Roman"/>
          <w:sz w:val="28"/>
          <w:szCs w:val="28"/>
        </w:rPr>
        <w:t>Київ, 2019. 559 с.</w:t>
      </w:r>
    </w:p>
    <w:p w:rsidR="00A660CA" w:rsidRDefault="00A660CA" w:rsidP="001729EB">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ru-RU"/>
        </w:rPr>
        <w:t xml:space="preserve">Адміністративне право України : підручник. Вид. 2, змін. і доп. / За заг. ред. </w:t>
      </w:r>
      <w:r>
        <w:rPr>
          <w:rFonts w:ascii="Times New Roman" w:hAnsi="Times New Roman"/>
          <w:sz w:val="28"/>
          <w:szCs w:val="28"/>
        </w:rPr>
        <w:t>Т.О. Коломоєць. Київ : Істина, 2012. 528 с.</w:t>
      </w:r>
    </w:p>
    <w:p w:rsidR="00A660CA" w:rsidRDefault="00A660CA" w:rsidP="001729EB">
      <w:pPr>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ru-RU"/>
        </w:rPr>
        <w:t xml:space="preserve">Котковський В.Р. Адміністративні форми та методи публічного врядування. </w:t>
      </w:r>
      <w:r>
        <w:rPr>
          <w:rFonts w:ascii="Times New Roman" w:hAnsi="Times New Roman"/>
          <w:sz w:val="28"/>
          <w:szCs w:val="28"/>
        </w:rPr>
        <w:t>Державне будівництво. 2016. № 1. С.1–13</w:t>
      </w:r>
    </w:p>
    <w:p w:rsidR="00A660CA" w:rsidRDefault="00A660CA" w:rsidP="001729EB">
      <w:pPr>
        <w:numPr>
          <w:ilvl w:val="0"/>
          <w:numId w:val="9"/>
        </w:numPr>
        <w:spacing w:line="360" w:lineRule="auto"/>
        <w:jc w:val="both"/>
        <w:rPr>
          <w:rFonts w:ascii="Times New Roman" w:hAnsi="Times New Roman"/>
          <w:sz w:val="28"/>
          <w:szCs w:val="28"/>
          <w:lang w:val="uk-UA"/>
        </w:rPr>
      </w:pPr>
      <w:r>
        <w:rPr>
          <w:rStyle w:val="Emphasis"/>
          <w:i w:val="0"/>
          <w:iCs w:val="0"/>
          <w:color w:val="5F6368"/>
          <w:sz w:val="28"/>
          <w:szCs w:val="28"/>
          <w:shd w:val="clear" w:color="auto" w:fill="FFFFFF"/>
          <w:lang w:val="ru-RU"/>
        </w:rPr>
        <w:t>Александрова Н. В</w:t>
      </w:r>
      <w:r>
        <w:rPr>
          <w:rFonts w:ascii="Times New Roman" w:hAnsi="Times New Roman"/>
          <w:color w:val="4D5156"/>
          <w:sz w:val="28"/>
          <w:szCs w:val="28"/>
          <w:shd w:val="clear" w:color="auto" w:fill="FFFFFF"/>
          <w:lang w:val="ru-RU"/>
        </w:rPr>
        <w:t>.</w:t>
      </w:r>
      <w:r>
        <w:rPr>
          <w:rFonts w:ascii="Times New Roman" w:hAnsi="Times New Roman"/>
          <w:color w:val="4D5156"/>
          <w:sz w:val="28"/>
          <w:szCs w:val="28"/>
          <w:shd w:val="clear" w:color="auto" w:fill="FFFFFF"/>
        </w:rPr>
        <w:t> </w:t>
      </w:r>
      <w:r>
        <w:rPr>
          <w:rStyle w:val="Emphasis"/>
          <w:i w:val="0"/>
          <w:iCs w:val="0"/>
          <w:color w:val="5F6368"/>
          <w:sz w:val="28"/>
          <w:szCs w:val="28"/>
          <w:shd w:val="clear" w:color="auto" w:fill="FFFFFF"/>
          <w:lang w:val="ru-RU"/>
        </w:rPr>
        <w:t>До питання про правові акти управління</w:t>
      </w:r>
      <w:r>
        <w:rPr>
          <w:rStyle w:val="Emphasis"/>
          <w:i w:val="0"/>
          <w:iCs w:val="0"/>
          <w:color w:val="5F6368"/>
          <w:sz w:val="28"/>
          <w:szCs w:val="28"/>
          <w:shd w:val="clear" w:color="auto" w:fill="FFFFFF"/>
          <w:lang w:val="uk-UA"/>
        </w:rPr>
        <w:t>.</w:t>
      </w:r>
      <w:r>
        <w:rPr>
          <w:rFonts w:ascii="Times New Roman" w:hAnsi="Times New Roman"/>
          <w:color w:val="4D5156"/>
          <w:sz w:val="28"/>
          <w:szCs w:val="28"/>
          <w:shd w:val="clear" w:color="auto" w:fill="FFFFFF"/>
          <w:lang w:val="ru-RU"/>
        </w:rPr>
        <w:t xml:space="preserve">Наук. зап. </w:t>
      </w:r>
      <w:r>
        <w:rPr>
          <w:rFonts w:ascii="Times New Roman" w:hAnsi="Times New Roman"/>
          <w:color w:val="4D5156"/>
          <w:sz w:val="28"/>
          <w:szCs w:val="28"/>
          <w:shd w:val="clear" w:color="auto" w:fill="FFFFFF"/>
        </w:rPr>
        <w:t>НаУКМА. Сер. Юрид. науки.  2008.  Т. 77.  С. 50-52</w:t>
      </w:r>
    </w:p>
    <w:p w:rsidR="00A660CA" w:rsidRDefault="00A660CA" w:rsidP="001729EB">
      <w:pPr>
        <w:numPr>
          <w:ilvl w:val="0"/>
          <w:numId w:val="9"/>
        </w:numPr>
        <w:spacing w:line="360" w:lineRule="auto"/>
        <w:jc w:val="both"/>
        <w:rPr>
          <w:rFonts w:ascii="SimSun" w:cs="SimSun"/>
          <w:sz w:val="24"/>
          <w:szCs w:val="24"/>
          <w:lang w:val="uk-UA"/>
        </w:rPr>
      </w:pPr>
      <w:r>
        <w:rPr>
          <w:rFonts w:ascii="Times New Roman" w:eastAsia="Times New Roman" w:hAnsi="Times New Roman"/>
          <w:color w:val="333333"/>
          <w:sz w:val="28"/>
          <w:szCs w:val="28"/>
          <w:shd w:val="clear" w:color="auto" w:fill="FFFFFF"/>
          <w:lang w:val="ru-RU"/>
        </w:rPr>
        <w:t>Гаращук В. М. Особливості актів державного управління</w:t>
      </w:r>
      <w:r>
        <w:rPr>
          <w:rFonts w:ascii="Times New Roman" w:eastAsia="Times New Roman" w:hAnsi="Times New Roman"/>
          <w:color w:val="333333"/>
          <w:sz w:val="28"/>
          <w:szCs w:val="28"/>
          <w:shd w:val="clear" w:color="auto" w:fill="FFFFFF"/>
          <w:lang w:val="uk-UA"/>
        </w:rPr>
        <w:t>.</w:t>
      </w:r>
      <w:r>
        <w:rPr>
          <w:rFonts w:ascii="Times New Roman" w:eastAsia="Times New Roman" w:hAnsi="Times New Roman"/>
          <w:color w:val="333333"/>
          <w:sz w:val="28"/>
          <w:szCs w:val="28"/>
          <w:shd w:val="clear" w:color="auto" w:fill="FFFFFF"/>
          <w:lang w:val="ru-RU"/>
        </w:rPr>
        <w:t xml:space="preserve"> Актуальні проблеми сучасного міжнародного права : зб. наук. ст. за матеріалами І Харк. міжнар.-прав. читань, присвяч. пам’яті проф. М. В. Яновського і В. С. Семенова, Харків, 27 листоп. 2015 р. : у 2 ч.  </w:t>
      </w:r>
      <w:r>
        <w:rPr>
          <w:rFonts w:ascii="Times New Roman" w:eastAsia="Times New Roman" w:hAnsi="Times New Roman"/>
          <w:color w:val="333333"/>
          <w:sz w:val="28"/>
          <w:szCs w:val="28"/>
          <w:shd w:val="clear" w:color="auto" w:fill="FFFFFF"/>
        </w:rPr>
        <w:t>Харків, 2015.  Ч. 1.  С. 199–203.</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59. КАПЕЧУЛА А.О. Зміст і значення нормативно-правового акта в діяльності органів публічного адміністрування.Актуальні проблеми адміністративно-правового забезпечення діяльності Національної поліції. </w:t>
      </w:r>
      <w:r>
        <w:rPr>
          <w:rFonts w:ascii="Times New Roman" w:hAnsi="Times New Roman"/>
          <w:sz w:val="28"/>
          <w:szCs w:val="28"/>
          <w:lang w:val="ru-RU"/>
        </w:rPr>
        <w:t>Харків, 2017.С.74-76</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60.</w:t>
      </w:r>
      <w:r>
        <w:rPr>
          <w:rFonts w:ascii="Times New Roman" w:hAnsi="Times New Roman"/>
          <w:sz w:val="28"/>
          <w:szCs w:val="28"/>
          <w:lang w:val="ru-RU"/>
        </w:rPr>
        <w:t xml:space="preserve">Мельник Р.С., Бевзенко В.М. Загальне адміністративне право : навч. посіб. / за заг. ред. Р.С. Мельника. Київ : Ваіте, 2014. 376 с. </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61.</w:t>
      </w:r>
      <w:r>
        <w:rPr>
          <w:rFonts w:ascii="Times New Roman" w:hAnsi="Times New Roman"/>
          <w:sz w:val="28"/>
          <w:szCs w:val="28"/>
          <w:lang w:val="ru-RU"/>
        </w:rPr>
        <w:t xml:space="preserve"> Тимощук В.П. Адміністративні акти: процедура прийняття та припинення дії : монографія. Київ : Конус-Ю, 2010. 296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62.</w:t>
      </w:r>
      <w:r>
        <w:rPr>
          <w:rFonts w:ascii="Times New Roman" w:hAnsi="Times New Roman"/>
          <w:sz w:val="28"/>
          <w:szCs w:val="28"/>
          <w:lang w:val="ru-RU"/>
        </w:rPr>
        <w:t>Науково-практичний коментар до Закону України «Про адміністративну процедуру» / авт. колектив: Андрійко О. Ф., Бевзенко В. М. та ін.; за заг. ред. Тимощука В. П.  Київ</w:t>
      </w:r>
      <w:r>
        <w:rPr>
          <w:rFonts w:ascii="Times New Roman" w:hAnsi="Times New Roman"/>
          <w:sz w:val="28"/>
          <w:szCs w:val="28"/>
          <w:lang w:val="uk-UA"/>
        </w:rPr>
        <w:t>.</w:t>
      </w:r>
      <w:r>
        <w:rPr>
          <w:rFonts w:ascii="Times New Roman" w:hAnsi="Times New Roman"/>
          <w:sz w:val="28"/>
          <w:szCs w:val="28"/>
          <w:lang w:val="ru-RU"/>
        </w:rPr>
        <w:t xml:space="preserve"> 2023  545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63.</w:t>
      </w:r>
      <w:r>
        <w:rPr>
          <w:rFonts w:ascii="Times New Roman" w:hAnsi="Times New Roman"/>
          <w:sz w:val="28"/>
          <w:szCs w:val="28"/>
          <w:lang w:val="ru-RU"/>
        </w:rPr>
        <w:t>Тимощук В.П. Адміністративні акти: процедура прийняття та припинення дії : Монографія.  К. 2010.  296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64.Чаусовська С.І. Поняття публічних послуг та їх класифікація. Держава і регіони. Серія: Державне управління.2017. № 1 (57).С. 102–108.</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65.Рябенко М. В. Публічні послуги як складова поняття спеціального суб’єкта злочинів, передбачених статтями 365-2 та 368-4 Кримінального кодексу України. Науковий вісник Ужгородського національного університету. Серія : Право.  2014.  Вип. 27(3).  С. 66-69</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ru-RU"/>
        </w:rPr>
        <w:t>66.Калєніченко, Л. І. Юридична відповідальність: поняття, ознаки</w:t>
      </w:r>
      <w:r>
        <w:rPr>
          <w:rFonts w:ascii="Times New Roman" w:hAnsi="Times New Roman"/>
          <w:sz w:val="28"/>
          <w:szCs w:val="28"/>
          <w:lang w:val="uk-UA"/>
        </w:rPr>
        <w:t>.</w:t>
      </w:r>
      <w:r>
        <w:rPr>
          <w:rFonts w:ascii="Times New Roman" w:hAnsi="Times New Roman"/>
          <w:sz w:val="28"/>
          <w:szCs w:val="28"/>
          <w:lang w:val="ru-RU"/>
        </w:rPr>
        <w:t xml:space="preserve"> Держава та регіони. Серія: Право.  2020.  № 1 (67), т. 1.  С. 12-17 </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lang w:val="ru-RU"/>
        </w:rPr>
        <w:t>67.</w:t>
      </w:r>
      <w:r>
        <w:rPr>
          <w:rFonts w:ascii="Times New Roman" w:hAnsi="Times New Roman"/>
          <w:sz w:val="28"/>
          <w:szCs w:val="28"/>
          <w:lang w:val="ru-RU"/>
        </w:rPr>
        <w:t>Скакун О. Ф. Теорія права і держави.  К.2010.  656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68.Теорія держави та права. Підручник/За ред. В.М. Корельського та В.Д.Перевалова  М.1997</w:t>
      </w:r>
      <w:r>
        <w:rPr>
          <w:rFonts w:ascii="Times New Roman" w:hAnsi="Times New Roman"/>
          <w:sz w:val="28"/>
          <w:szCs w:val="28"/>
          <w:lang w:val="uk-UA"/>
        </w:rPr>
        <w:t>.644с.</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 xml:space="preserve">69.Дрофич Ю. В. Поняття та основні ознаки адміністративної відповідальності: аналіз сучасної адміністративно-правової літератури. </w:t>
      </w:r>
      <w:r>
        <w:rPr>
          <w:rFonts w:ascii="Times New Roman" w:hAnsi="Times New Roman"/>
          <w:sz w:val="28"/>
          <w:szCs w:val="28"/>
          <w:lang w:val="ru-RU"/>
        </w:rPr>
        <w:t>Науковий вісник Ужгородського Національного Університету. Серія ПРАВО. 2022. Вип. 73. Ч. 2. С. 18–26.</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70</w:t>
      </w:r>
      <w:r>
        <w:rPr>
          <w:rFonts w:ascii="Times New Roman" w:hAnsi="Times New Roman"/>
          <w:sz w:val="28"/>
          <w:szCs w:val="28"/>
          <w:lang w:val="uk-UA"/>
        </w:rPr>
        <w:t>.</w:t>
      </w:r>
      <w:r>
        <w:rPr>
          <w:rFonts w:ascii="Times New Roman" w:hAnsi="Times New Roman"/>
          <w:sz w:val="28"/>
          <w:szCs w:val="28"/>
          <w:lang w:val="ru-RU"/>
        </w:rPr>
        <w:t>Левенець Ю. О.</w:t>
      </w:r>
      <w:r>
        <w:rPr>
          <w:rFonts w:ascii="Times New Roman" w:hAnsi="Times New Roman"/>
          <w:sz w:val="28"/>
          <w:szCs w:val="28"/>
        </w:rPr>
        <w:t> </w:t>
      </w:r>
      <w:r>
        <w:rPr>
          <w:rFonts w:ascii="Times New Roman" w:hAnsi="Times New Roman"/>
          <w:sz w:val="28"/>
          <w:szCs w:val="28"/>
          <w:lang w:val="ru-RU"/>
        </w:rPr>
        <w:t>Поняття адміністративної відповідальності</w:t>
      </w:r>
      <w:r>
        <w:rPr>
          <w:rFonts w:ascii="Times New Roman" w:hAnsi="Times New Roman"/>
          <w:sz w:val="28"/>
          <w:szCs w:val="28"/>
          <w:lang w:val="uk-UA"/>
        </w:rPr>
        <w:t>.</w:t>
      </w:r>
      <w:r>
        <w:rPr>
          <w:rFonts w:ascii="Times New Roman" w:hAnsi="Times New Roman"/>
          <w:sz w:val="28"/>
          <w:szCs w:val="28"/>
          <w:lang w:val="ru-RU"/>
        </w:rPr>
        <w:t xml:space="preserve"> Актуальні проблеми вітчизняної юриспруденції. </w:t>
      </w:r>
      <w:r>
        <w:rPr>
          <w:rFonts w:ascii="Times New Roman" w:hAnsi="Times New Roman"/>
          <w:sz w:val="28"/>
          <w:szCs w:val="28"/>
        </w:rPr>
        <w:t> </w:t>
      </w:r>
      <w:r>
        <w:rPr>
          <w:rFonts w:ascii="Times New Roman" w:hAnsi="Times New Roman"/>
          <w:sz w:val="28"/>
          <w:szCs w:val="28"/>
          <w:lang w:val="ru-RU"/>
        </w:rPr>
        <w:t>2012.  Вип. 3.  С. 54-62</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lang w:val="ru-RU"/>
        </w:rPr>
        <w:t>71.</w:t>
      </w:r>
      <w:r>
        <w:rPr>
          <w:rFonts w:ascii="Times New Roman" w:hAnsi="Times New Roman"/>
          <w:sz w:val="28"/>
          <w:szCs w:val="28"/>
          <w:lang w:val="ru-RU"/>
        </w:rPr>
        <w:t>Лук’янець Д. М. Інститут адміністративної відповідальності: проблеми розвитку : монографія. Київ : Інститут держави і права ім. Корецького НАН України, 2001. 220 с.</w:t>
      </w:r>
    </w:p>
    <w:p w:rsidR="00A660CA" w:rsidRDefault="00A660CA" w:rsidP="001729EB">
      <w:pPr>
        <w:spacing w:line="360" w:lineRule="auto"/>
        <w:jc w:val="both"/>
        <w:rPr>
          <w:rFonts w:ascii="Times New Roman" w:hAnsi="Times New Roman"/>
          <w:color w:val="000000"/>
          <w:sz w:val="28"/>
          <w:szCs w:val="28"/>
          <w:highlight w:val="white"/>
          <w:lang w:val="ru-RU"/>
        </w:rPr>
      </w:pPr>
      <w:r>
        <w:rPr>
          <w:rFonts w:ascii="Times New Roman" w:hAnsi="Times New Roman"/>
          <w:sz w:val="28"/>
          <w:szCs w:val="28"/>
          <w:lang w:val="ru-RU"/>
        </w:rPr>
        <w:t>72.</w:t>
      </w:r>
      <w:r>
        <w:rPr>
          <w:rFonts w:ascii="Times New Roman" w:hAnsi="Times New Roman"/>
          <w:color w:val="000000"/>
          <w:sz w:val="28"/>
          <w:szCs w:val="28"/>
          <w:highlight w:val="white"/>
          <w:lang w:val="ru-RU"/>
        </w:rPr>
        <w:t>Поштаренко О.В. Поняття, сутність та зміст адміністративної відповідальності в умовах нової парадигми адміністративного права. Адміністративне право і процес. 2020. № 3. С. 174–179.</w:t>
      </w:r>
    </w:p>
    <w:p w:rsidR="00A660CA" w:rsidRDefault="00A660CA" w:rsidP="001729EB">
      <w:pPr>
        <w:spacing w:line="360" w:lineRule="auto"/>
        <w:jc w:val="both"/>
        <w:rPr>
          <w:rFonts w:ascii="Times New Roman" w:hAnsi="Times New Roman"/>
          <w:sz w:val="28"/>
          <w:szCs w:val="28"/>
        </w:rPr>
      </w:pPr>
      <w:r>
        <w:rPr>
          <w:rFonts w:ascii="Times New Roman" w:hAnsi="Times New Roman"/>
          <w:color w:val="000000"/>
          <w:sz w:val="28"/>
          <w:szCs w:val="28"/>
          <w:highlight w:val="white"/>
          <w:lang w:val="uk-UA"/>
        </w:rPr>
        <w:t>73.</w:t>
      </w:r>
      <w:r>
        <w:rPr>
          <w:rFonts w:ascii="Times New Roman" w:hAnsi="Times New Roman"/>
          <w:sz w:val="28"/>
          <w:szCs w:val="28"/>
          <w:lang w:val="ru-RU"/>
        </w:rPr>
        <w:t xml:space="preserve">Теорія держави та права: підруч. / За заг. ред. </w:t>
      </w:r>
      <w:r>
        <w:rPr>
          <w:rFonts w:ascii="Times New Roman" w:hAnsi="Times New Roman"/>
          <w:sz w:val="28"/>
          <w:szCs w:val="28"/>
        </w:rPr>
        <w:t>Є.О. Гіди. Київ, 2011. 576 с.</w:t>
      </w:r>
    </w:p>
    <w:p w:rsidR="00A660CA" w:rsidRDefault="00A660CA" w:rsidP="001729EB">
      <w:pPr>
        <w:spacing w:line="360" w:lineRule="auto"/>
        <w:jc w:val="both"/>
        <w:rPr>
          <w:rFonts w:ascii="Times New Roman" w:hAnsi="Times New Roman"/>
          <w:sz w:val="28"/>
          <w:szCs w:val="28"/>
        </w:rPr>
      </w:pPr>
      <w:r>
        <w:rPr>
          <w:rFonts w:ascii="Times New Roman" w:hAnsi="Times New Roman"/>
          <w:sz w:val="28"/>
          <w:szCs w:val="28"/>
          <w:lang w:val="uk-UA"/>
        </w:rPr>
        <w:t>74.</w:t>
      </w:r>
      <w:r>
        <w:rPr>
          <w:rFonts w:ascii="Times New Roman" w:hAnsi="Times New Roman"/>
          <w:sz w:val="28"/>
          <w:szCs w:val="28"/>
        </w:rPr>
        <w:t>Адміністративне право: навчальний посібник / В.В. Середа, З.Р. Кісіль, Р.-В.В. Кісіль. Львів : ЛьвДУВС, 2014. С. 520</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75.Базылев Б. Т. Цели и функции юридической ответственности. Вопросы теории права и государственного строительства. Томск : Изд-во Томского ун-та, 1978. С. 29-34</w:t>
      </w:r>
    </w:p>
    <w:p w:rsidR="00A660CA" w:rsidRDefault="00A660CA" w:rsidP="001729EB">
      <w:pPr>
        <w:spacing w:line="360" w:lineRule="auto"/>
        <w:jc w:val="both"/>
        <w:rPr>
          <w:rFonts w:ascii="Times New Roman" w:hAnsi="Times New Roman"/>
          <w:sz w:val="28"/>
          <w:szCs w:val="28"/>
        </w:rPr>
      </w:pPr>
      <w:r>
        <w:rPr>
          <w:rFonts w:ascii="Times New Roman" w:hAnsi="Times New Roman"/>
          <w:sz w:val="28"/>
          <w:szCs w:val="28"/>
          <w:lang w:val="uk-UA"/>
        </w:rPr>
        <w:t>76.</w:t>
      </w:r>
      <w:r>
        <w:rPr>
          <w:rFonts w:ascii="Times New Roman" w:hAnsi="Times New Roman"/>
          <w:sz w:val="28"/>
          <w:szCs w:val="28"/>
        </w:rPr>
        <w:t>Липинський Д. А. Проблеми юридичної відповідальності /За ред. д-ра юрид. наук, проф. Р. Л. Хачатурова.  СПб. 2003.  387с.</w:t>
      </w:r>
    </w:p>
    <w:p w:rsidR="00A660CA" w:rsidRDefault="00A660CA" w:rsidP="001729EB">
      <w:pPr>
        <w:numPr>
          <w:ilvl w:val="0"/>
          <w:numId w:val="10"/>
        </w:numPr>
        <w:spacing w:line="360" w:lineRule="auto"/>
        <w:jc w:val="both"/>
        <w:rPr>
          <w:rFonts w:ascii="Times New Roman" w:hAnsi="Times New Roman"/>
          <w:sz w:val="28"/>
          <w:szCs w:val="28"/>
        </w:rPr>
      </w:pPr>
      <w:r>
        <w:rPr>
          <w:rFonts w:ascii="Times New Roman" w:hAnsi="Times New Roman"/>
          <w:sz w:val="28"/>
          <w:szCs w:val="28"/>
        </w:rPr>
        <w:t>Репетева О. Е. Юридическая ответственность за правонарушения – межотраслевой институт права : общетеоретический аспект : дис. … канд. юрид. наук : 12.00.01. Самара., 2010. 200 с</w:t>
      </w:r>
      <w:r>
        <w:rPr>
          <w:rFonts w:ascii="Times New Roman" w:hAnsi="Times New Roman"/>
          <w:sz w:val="28"/>
          <w:szCs w:val="28"/>
          <w:lang w:val="uk-UA"/>
        </w:rPr>
        <w:t>.</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eastAsia="Times New Roman" w:hAnsi="Times New Roman"/>
          <w:color w:val="343A40"/>
          <w:sz w:val="28"/>
          <w:szCs w:val="28"/>
          <w:shd w:val="clear" w:color="auto" w:fill="FFFFFF"/>
        </w:rPr>
        <w:t>Голоядова Т.О. Поняття та види функцій адміністративної відповідальності</w:t>
      </w:r>
      <w:r>
        <w:rPr>
          <w:rFonts w:ascii="Times New Roman" w:eastAsia="Times New Roman" w:hAnsi="Times New Roman"/>
          <w:color w:val="343A40"/>
          <w:sz w:val="28"/>
          <w:szCs w:val="28"/>
          <w:shd w:val="clear" w:color="auto" w:fill="FFFFFF"/>
          <w:lang w:val="uk-UA"/>
        </w:rPr>
        <w:t>.</w:t>
      </w:r>
      <w:r>
        <w:rPr>
          <w:rFonts w:ascii="Times New Roman" w:eastAsia="Times New Roman" w:hAnsi="Times New Roman"/>
          <w:color w:val="343A40"/>
          <w:sz w:val="28"/>
          <w:szCs w:val="28"/>
          <w:shd w:val="clear" w:color="auto" w:fill="FFFFFF"/>
        </w:rPr>
        <w:t xml:space="preserve"> Актуальні проблеми політики : зб. наук. пр. / редкол.: С. В. Ківалов (керівник авт. кол.), Л. І. Кормич (ред.), М. А. Польовий (відп. секр.) [та ін.] ; ОНЮА, Південноукр. центр гендер. проблем.  Одеса, 2009.  Вип. 37.  С. 83-92.</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rPr>
        <w:t>Лук’янець Д.М. Розвиток інституту адміністративної відповідальності: концептуальні засади та проблеми право реалізації: дис. ... д-ра. юрид. наук: 12.00.07. К., 2007. 406 с</w:t>
      </w:r>
      <w:r>
        <w:rPr>
          <w:rFonts w:ascii="Times New Roman" w:hAnsi="Times New Roman"/>
          <w:sz w:val="28"/>
          <w:szCs w:val="28"/>
          <w:lang w:val="uk-UA"/>
        </w:rPr>
        <w:t>.</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rPr>
        <w:t>Шевченко А., Стрельник О. Відновлювальна функція юридичної відповідальності. Публічне право. 2012. № 4(8). С. 269-275</w:t>
      </w:r>
    </w:p>
    <w:p w:rsidR="00A660CA" w:rsidRDefault="00A660CA" w:rsidP="001729EB">
      <w:pPr>
        <w:numPr>
          <w:ilvl w:val="0"/>
          <w:numId w:val="10"/>
        </w:numPr>
        <w:spacing w:line="360" w:lineRule="auto"/>
        <w:jc w:val="both"/>
        <w:rPr>
          <w:rFonts w:ascii="Times New Roman" w:hAnsi="Times New Roman"/>
          <w:sz w:val="28"/>
          <w:szCs w:val="28"/>
        </w:rPr>
      </w:pPr>
      <w:r>
        <w:rPr>
          <w:rFonts w:ascii="Times New Roman" w:hAnsi="Times New Roman"/>
          <w:sz w:val="28"/>
          <w:szCs w:val="28"/>
        </w:rPr>
        <w:t>Продаєвич В. О. Функції адміністративної відповідальності</w:t>
      </w:r>
      <w:r>
        <w:rPr>
          <w:rFonts w:ascii="Times New Roman" w:hAnsi="Times New Roman"/>
          <w:sz w:val="28"/>
          <w:szCs w:val="28"/>
          <w:lang w:val="uk-UA"/>
        </w:rPr>
        <w:t>.</w:t>
      </w:r>
      <w:r>
        <w:rPr>
          <w:rFonts w:ascii="Times New Roman" w:hAnsi="Times New Roman"/>
          <w:sz w:val="28"/>
          <w:szCs w:val="28"/>
        </w:rPr>
        <w:t xml:space="preserve"> Актуальні проблеми держави і права.  2006.  Вип. 27.  С. 314-320</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rPr>
        <w:t>Миронець О. М. Теоретико-правові аспекти функцій адміністративного права та їх класифікації</w:t>
      </w:r>
      <w:r>
        <w:rPr>
          <w:rFonts w:ascii="Times New Roman" w:hAnsi="Times New Roman"/>
          <w:sz w:val="28"/>
          <w:szCs w:val="28"/>
          <w:lang w:val="uk-UA"/>
        </w:rPr>
        <w:t>.</w:t>
      </w:r>
      <w:r>
        <w:rPr>
          <w:rFonts w:ascii="Times New Roman" w:hAnsi="Times New Roman"/>
          <w:sz w:val="28"/>
          <w:szCs w:val="28"/>
        </w:rPr>
        <w:t xml:space="preserve"> Інформація і право.  2015. № 14. C. 129-135</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rPr>
        <w:t>Адміністративне право України: підруч. / за заг. ред. Т. О. Коломоєць.  К. 2010.  480 с</w:t>
      </w:r>
      <w:r>
        <w:rPr>
          <w:rFonts w:ascii="Times New Roman" w:hAnsi="Times New Roman"/>
          <w:sz w:val="28"/>
          <w:szCs w:val="28"/>
          <w:lang w:val="uk-UA"/>
        </w:rPr>
        <w:t>.</w:t>
      </w:r>
    </w:p>
    <w:p w:rsidR="00A660CA" w:rsidRDefault="00A660CA" w:rsidP="001729EB">
      <w:pPr>
        <w:numPr>
          <w:ilvl w:val="0"/>
          <w:numId w:val="10"/>
        </w:numPr>
        <w:spacing w:line="360" w:lineRule="auto"/>
        <w:jc w:val="both"/>
        <w:rPr>
          <w:rFonts w:ascii="Times New Roman" w:hAnsi="Times New Roman"/>
          <w:sz w:val="28"/>
          <w:szCs w:val="28"/>
        </w:rPr>
      </w:pPr>
      <w:r>
        <w:rPr>
          <w:rFonts w:ascii="Times New Roman" w:hAnsi="Times New Roman"/>
          <w:sz w:val="28"/>
          <w:szCs w:val="28"/>
          <w:lang w:val="ru-RU"/>
        </w:rPr>
        <w:t>Миронець О. М.</w:t>
      </w:r>
      <w:r>
        <w:rPr>
          <w:rFonts w:ascii="Times New Roman" w:hAnsi="Times New Roman"/>
          <w:sz w:val="28"/>
          <w:szCs w:val="28"/>
        </w:rPr>
        <w:t> </w:t>
      </w:r>
      <w:r>
        <w:rPr>
          <w:rFonts w:ascii="Times New Roman" w:hAnsi="Times New Roman"/>
          <w:sz w:val="28"/>
          <w:szCs w:val="28"/>
          <w:lang w:val="ru-RU"/>
        </w:rPr>
        <w:t>Функції адміністративного права: історико-правовий аспект</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rPr>
        <w:t>Юридичний вісник. Повітряне і космічне право.  2017.  № 3.  С. 42-47</w:t>
      </w:r>
    </w:p>
    <w:p w:rsidR="00A660CA" w:rsidRDefault="00A660CA" w:rsidP="001729EB">
      <w:pPr>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ru-RU"/>
        </w:rPr>
        <w:t xml:space="preserve">Пєтков С.В. Теорія адміністративного права : навч. посіб.  </w:t>
      </w:r>
      <w:r>
        <w:rPr>
          <w:rFonts w:ascii="Times New Roman" w:hAnsi="Times New Roman"/>
          <w:sz w:val="28"/>
          <w:szCs w:val="28"/>
        </w:rPr>
        <w:t>К. 2014</w:t>
      </w:r>
      <w:r>
        <w:rPr>
          <w:rFonts w:ascii="Times New Roman" w:hAnsi="Times New Roman"/>
          <w:sz w:val="28"/>
          <w:szCs w:val="28"/>
          <w:lang w:val="uk-UA"/>
        </w:rPr>
        <w:t>.</w:t>
      </w:r>
      <w:r>
        <w:rPr>
          <w:rFonts w:ascii="Times New Roman" w:hAnsi="Times New Roman"/>
          <w:sz w:val="28"/>
          <w:szCs w:val="28"/>
        </w:rPr>
        <w:t xml:space="preserve"> 304с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ru-RU"/>
        </w:rPr>
        <w:t>86</w:t>
      </w:r>
      <w:r>
        <w:rPr>
          <w:rFonts w:ascii="Times New Roman" w:hAnsi="Times New Roman"/>
          <w:sz w:val="28"/>
          <w:szCs w:val="28"/>
          <w:lang w:val="uk-UA"/>
        </w:rPr>
        <w:t>.</w:t>
      </w:r>
      <w:r>
        <w:rPr>
          <w:rFonts w:ascii="Times New Roman" w:hAnsi="Times New Roman"/>
          <w:sz w:val="28"/>
          <w:szCs w:val="28"/>
          <w:lang w:val="ru-RU"/>
        </w:rPr>
        <w:t xml:space="preserve">Лазур Я.В. Поняття, сутність та елементи адміністративно-правового механізму забезпечення прав і свобод громадян у державному управлінні. </w:t>
      </w:r>
      <w:r>
        <w:rPr>
          <w:rFonts w:ascii="Times New Roman" w:hAnsi="Times New Roman"/>
          <w:sz w:val="28"/>
          <w:szCs w:val="28"/>
        </w:rPr>
        <w:t>Форум права. 2009. № 3. С. 392– 398.</w:t>
      </w:r>
    </w:p>
    <w:p w:rsidR="00A660CA" w:rsidRDefault="00A660CA" w:rsidP="001729EB">
      <w:pPr>
        <w:spacing w:line="360" w:lineRule="auto"/>
        <w:jc w:val="both"/>
        <w:rPr>
          <w:rFonts w:ascii="Times New Roman" w:eastAsia="Times New Roman" w:hAnsi="Times New Roman"/>
          <w:sz w:val="28"/>
          <w:szCs w:val="28"/>
          <w:shd w:val="clear" w:color="auto" w:fill="FFFFFF"/>
          <w:lang w:val="uk-UA"/>
        </w:rPr>
      </w:pPr>
      <w:r>
        <w:rPr>
          <w:rFonts w:ascii="Times New Roman" w:hAnsi="Times New Roman"/>
          <w:sz w:val="28"/>
          <w:szCs w:val="28"/>
          <w:lang w:val="ru-RU"/>
        </w:rPr>
        <w:t>87</w:t>
      </w:r>
      <w:r>
        <w:rPr>
          <w:rFonts w:ascii="Times New Roman" w:hAnsi="Times New Roman"/>
          <w:sz w:val="28"/>
          <w:szCs w:val="28"/>
          <w:lang w:val="uk-UA"/>
        </w:rPr>
        <w:t>.</w:t>
      </w:r>
      <w:r>
        <w:rPr>
          <w:rFonts w:ascii="Times New Roman" w:eastAsia="Times New Roman" w:hAnsi="Times New Roman"/>
          <w:sz w:val="28"/>
          <w:szCs w:val="28"/>
          <w:shd w:val="clear" w:color="auto" w:fill="FFFFFF"/>
          <w:lang w:val="ru-RU"/>
        </w:rPr>
        <w:t xml:space="preserve">Миколенко О.М. Функції адміністратив-но-деліктного права (теоретико-пра-вовий аспект): дис. ...д-ра юрид. наук зі спеціальності 12.00.07; Запорізький національний університет. </w:t>
      </w:r>
      <w:r>
        <w:rPr>
          <w:rFonts w:ascii="Times New Roman" w:eastAsia="Times New Roman" w:hAnsi="Times New Roman"/>
          <w:sz w:val="28"/>
          <w:szCs w:val="28"/>
          <w:shd w:val="clear" w:color="auto" w:fill="FFFFFF"/>
        </w:rPr>
        <w:t>Запоріжжя, 2018. 484 с</w:t>
      </w:r>
      <w:r>
        <w:rPr>
          <w:rFonts w:ascii="Times New Roman" w:eastAsia="Times New Roman" w:hAnsi="Times New Roman"/>
          <w:sz w:val="28"/>
          <w:szCs w:val="28"/>
          <w:shd w:val="clear" w:color="auto" w:fill="FFFFFF"/>
          <w:lang w:val="uk-UA"/>
        </w:rPr>
        <w:t>.</w:t>
      </w:r>
    </w:p>
    <w:p w:rsidR="00A660CA" w:rsidRDefault="00A660CA" w:rsidP="001729EB">
      <w:pPr>
        <w:numPr>
          <w:ilvl w:val="0"/>
          <w:numId w:val="11"/>
        </w:numPr>
        <w:spacing w:line="360" w:lineRule="auto"/>
        <w:jc w:val="both"/>
        <w:rPr>
          <w:rFonts w:ascii="Times New Roman" w:hAnsi="Times New Roman"/>
          <w:sz w:val="28"/>
          <w:szCs w:val="28"/>
        </w:rPr>
      </w:pPr>
      <w:r>
        <w:rPr>
          <w:rFonts w:ascii="Times New Roman" w:hAnsi="Times New Roman"/>
          <w:sz w:val="28"/>
          <w:szCs w:val="28"/>
          <w:lang w:val="ru-RU"/>
        </w:rPr>
        <w:t xml:space="preserve">Рабінович П. М. Основи загальної теорії права та держави. Навч. посібник. Вид. 9-е, зі змінами. </w:t>
      </w:r>
      <w:r>
        <w:rPr>
          <w:rFonts w:ascii="Times New Roman" w:hAnsi="Times New Roman"/>
          <w:sz w:val="28"/>
          <w:szCs w:val="28"/>
        </w:rPr>
        <w:t>Львів: Край, 2007. 178 с.</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89.</w:t>
      </w:r>
      <w:r>
        <w:rPr>
          <w:rFonts w:ascii="Times New Roman" w:hAnsi="Times New Roman"/>
          <w:sz w:val="28"/>
          <w:szCs w:val="28"/>
          <w:lang w:val="ru-RU"/>
        </w:rPr>
        <w:t>Ваньчук І. Д.</w:t>
      </w:r>
      <w:r>
        <w:rPr>
          <w:rFonts w:ascii="Times New Roman" w:hAnsi="Times New Roman"/>
          <w:sz w:val="28"/>
          <w:szCs w:val="28"/>
        </w:rPr>
        <w:t> </w:t>
      </w:r>
      <w:r>
        <w:rPr>
          <w:rFonts w:ascii="Times New Roman" w:hAnsi="Times New Roman"/>
          <w:sz w:val="28"/>
          <w:szCs w:val="28"/>
          <w:lang w:val="ru-RU"/>
        </w:rPr>
        <w:t>Поняття й сутнісні ознаки правового регулювання суспільних відносин: сучасний погляд</w:t>
      </w:r>
      <w:r>
        <w:rPr>
          <w:rFonts w:ascii="Times New Roman" w:hAnsi="Times New Roman"/>
          <w:sz w:val="28"/>
          <w:szCs w:val="28"/>
          <w:lang w:val="uk-UA"/>
        </w:rPr>
        <w:t>.</w:t>
      </w:r>
      <w:r>
        <w:rPr>
          <w:rFonts w:ascii="Times New Roman" w:hAnsi="Times New Roman"/>
          <w:sz w:val="28"/>
          <w:szCs w:val="28"/>
          <w:lang w:val="ru-RU"/>
        </w:rPr>
        <w:t xml:space="preserve"> Науковий вісник Ужгородського національного університету. Серія : Право. </w:t>
      </w:r>
      <w:r>
        <w:rPr>
          <w:rFonts w:ascii="Times New Roman" w:hAnsi="Times New Roman"/>
          <w:sz w:val="28"/>
          <w:szCs w:val="28"/>
        </w:rPr>
        <w:t> </w:t>
      </w:r>
      <w:r>
        <w:rPr>
          <w:rFonts w:ascii="Times New Roman" w:hAnsi="Times New Roman"/>
          <w:sz w:val="28"/>
          <w:szCs w:val="28"/>
          <w:lang w:val="ru-RU"/>
        </w:rPr>
        <w:t>2015.  Вип. 32(1).  С. 7-10</w:t>
      </w:r>
    </w:p>
    <w:p w:rsidR="00A660CA" w:rsidRDefault="00A660CA" w:rsidP="001729EB">
      <w:pPr>
        <w:spacing w:line="360" w:lineRule="auto"/>
        <w:jc w:val="both"/>
        <w:rPr>
          <w:rFonts w:ascii="Times New Roman" w:hAnsi="Times New Roman"/>
          <w:sz w:val="28"/>
          <w:szCs w:val="28"/>
          <w:lang w:val="uk-UA"/>
        </w:rPr>
      </w:pPr>
      <w:r>
        <w:rPr>
          <w:rFonts w:ascii="Times New Roman" w:hAnsi="Times New Roman"/>
          <w:sz w:val="28"/>
          <w:szCs w:val="28"/>
          <w:lang w:val="uk-UA"/>
        </w:rPr>
        <w:t>90</w:t>
      </w:r>
      <w:r>
        <w:rPr>
          <w:rFonts w:ascii="Times New Roman" w:hAnsi="Times New Roman"/>
          <w:sz w:val="28"/>
          <w:szCs w:val="28"/>
        </w:rPr>
        <w:t>Неновськи Н. Право та цінності/Н. Неновськи; за ред. В.Д. Зорькіна; вступить, ст. та пров. В.М. Сафронова.  М.  1987.  246 с</w:t>
      </w:r>
      <w:r>
        <w:rPr>
          <w:rFonts w:ascii="Times New Roman" w:hAnsi="Times New Roman"/>
          <w:sz w:val="28"/>
          <w:szCs w:val="28"/>
          <w:lang w:val="uk-UA"/>
        </w:rPr>
        <w:t>.</w:t>
      </w:r>
    </w:p>
    <w:p w:rsidR="00A660CA" w:rsidRDefault="00A660CA" w:rsidP="001729EB">
      <w:pPr>
        <w:spacing w:line="360" w:lineRule="auto"/>
        <w:jc w:val="both"/>
        <w:rPr>
          <w:rFonts w:ascii="Times New Roman" w:hAnsi="Times New Roman"/>
          <w:sz w:val="28"/>
          <w:szCs w:val="28"/>
          <w:lang w:val="ru-RU"/>
        </w:rPr>
      </w:pPr>
      <w:r>
        <w:rPr>
          <w:rFonts w:ascii="Times New Roman" w:hAnsi="Times New Roman"/>
          <w:sz w:val="28"/>
          <w:szCs w:val="28"/>
          <w:lang w:val="uk-UA"/>
        </w:rPr>
        <w:t>91.</w:t>
      </w:r>
      <w:r>
        <w:rPr>
          <w:rFonts w:ascii="Times New Roman" w:hAnsi="Times New Roman"/>
          <w:sz w:val="28"/>
          <w:szCs w:val="28"/>
          <w:lang w:val="ru-RU"/>
        </w:rPr>
        <w:t>Стрельцов Є. Л.</w:t>
      </w:r>
      <w:r>
        <w:rPr>
          <w:rFonts w:ascii="Times New Roman" w:hAnsi="Times New Roman"/>
          <w:sz w:val="28"/>
          <w:szCs w:val="28"/>
        </w:rPr>
        <w:t> </w:t>
      </w:r>
      <w:r>
        <w:rPr>
          <w:rFonts w:ascii="Times New Roman" w:hAnsi="Times New Roman"/>
          <w:sz w:val="28"/>
          <w:szCs w:val="28"/>
          <w:lang w:val="ru-RU"/>
        </w:rPr>
        <w:t>Правове регулювання або правове управління: привід для обговорення</w:t>
      </w:r>
      <w:r>
        <w:rPr>
          <w:rFonts w:ascii="Times New Roman" w:hAnsi="Times New Roman"/>
          <w:sz w:val="28"/>
          <w:szCs w:val="28"/>
          <w:lang w:val="uk-UA"/>
        </w:rPr>
        <w:t>.</w:t>
      </w:r>
      <w:r>
        <w:rPr>
          <w:rFonts w:ascii="Times New Roman" w:hAnsi="Times New Roman"/>
          <w:sz w:val="28"/>
          <w:szCs w:val="28"/>
          <w:lang w:val="ru-RU"/>
        </w:rPr>
        <w:t xml:space="preserve"> Вісник Південного регіонального центру Національної академії правових наук України. </w:t>
      </w:r>
      <w:r>
        <w:rPr>
          <w:rFonts w:ascii="Times New Roman" w:hAnsi="Times New Roman"/>
          <w:sz w:val="28"/>
          <w:szCs w:val="28"/>
        </w:rPr>
        <w:t> </w:t>
      </w:r>
      <w:r>
        <w:rPr>
          <w:rFonts w:ascii="Times New Roman" w:hAnsi="Times New Roman"/>
          <w:sz w:val="28"/>
          <w:szCs w:val="28"/>
          <w:lang w:val="ru-RU"/>
        </w:rPr>
        <w:t>2017.  № 10.  С. 8-17</w:t>
      </w:r>
    </w:p>
    <w:p w:rsidR="00A660CA" w:rsidRDefault="00A660CA" w:rsidP="001729EB">
      <w:pPr>
        <w:spacing w:after="225" w:line="360" w:lineRule="auto"/>
        <w:jc w:val="both"/>
        <w:rPr>
          <w:rFonts w:ascii="Times New Roman" w:eastAsia="Times New Roman" w:hAnsi="Times New Roman"/>
          <w:color w:val="444444"/>
          <w:sz w:val="28"/>
          <w:szCs w:val="28"/>
          <w:shd w:val="clear" w:color="auto" w:fill="F9F9F9"/>
          <w:lang w:val="ru-RU"/>
        </w:rPr>
      </w:pPr>
      <w:r>
        <w:rPr>
          <w:rFonts w:ascii="Times New Roman" w:hAnsi="Times New Roman"/>
          <w:sz w:val="28"/>
          <w:szCs w:val="28"/>
          <w:lang w:val="uk-UA"/>
        </w:rPr>
        <w:t>92.</w:t>
      </w:r>
      <w:r>
        <w:rPr>
          <w:rFonts w:ascii="Times New Roman" w:hAnsi="Times New Roman"/>
          <w:sz w:val="28"/>
          <w:szCs w:val="28"/>
          <w:lang w:val="ru-RU"/>
        </w:rPr>
        <w:t xml:space="preserve">Синергетична функція адміністративного права / П. П. Білик </w:t>
      </w:r>
      <w:r>
        <w:rPr>
          <w:rFonts w:ascii="Times New Roman" w:hAnsi="Times New Roman"/>
          <w:sz w:val="28"/>
          <w:szCs w:val="28"/>
          <w:lang w:val="uk-UA"/>
        </w:rPr>
        <w:t>.</w:t>
      </w:r>
      <w:r>
        <w:rPr>
          <w:rFonts w:ascii="Times New Roman" w:hAnsi="Times New Roman"/>
          <w:sz w:val="28"/>
          <w:szCs w:val="28"/>
          <w:lang w:val="ru-RU"/>
        </w:rPr>
        <w:t xml:space="preserve"> Пріоритетні напрямки розвитку правової системи України: Матеріали Міжнародної науково-практичної конференції 29-30 січня 2016 року. м. Львів</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lang/>
        </w:rPr>
        <w:t>Львів, Західноукраїнська організація «Центр правничих ініціатив».  С.68-71.</w:t>
      </w: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line="360" w:lineRule="auto"/>
        <w:jc w:val="both"/>
        <w:rPr>
          <w:rFonts w:ascii="Times New Roman" w:hAnsi="Times New Roman"/>
          <w:sz w:val="28"/>
          <w:szCs w:val="28"/>
          <w:lang w:val="uk-UA"/>
        </w:rPr>
      </w:pPr>
    </w:p>
    <w:p w:rsidR="00A660CA" w:rsidRDefault="00A660CA">
      <w:pPr>
        <w:spacing w:after="225" w:line="360" w:lineRule="auto"/>
        <w:jc w:val="both"/>
        <w:rPr>
          <w:rFonts w:ascii="Times New Roman" w:hAnsi="Times New Roman"/>
          <w:color w:val="444444"/>
          <w:sz w:val="28"/>
          <w:szCs w:val="28"/>
          <w:shd w:val="clear" w:color="auto" w:fill="F9F9F9"/>
          <w:lang w:val="ru-RU"/>
        </w:rPr>
      </w:pPr>
    </w:p>
    <w:p w:rsidR="00A660CA" w:rsidRDefault="00A660CA">
      <w:pPr>
        <w:spacing w:line="360" w:lineRule="auto"/>
        <w:jc w:val="both"/>
        <w:rPr>
          <w:rFonts w:ascii="Times New Roman" w:hAnsi="Times New Roman"/>
          <w:sz w:val="28"/>
          <w:szCs w:val="28"/>
          <w:lang w:val="uk-UA"/>
        </w:rPr>
      </w:pPr>
    </w:p>
    <w:sectPr w:rsidR="00A660CA" w:rsidSect="005E60C3">
      <w:headerReference w:type="default" r:id="rId8"/>
      <w:footerReference w:type="default" r:id="rId9"/>
      <w:pgSz w:w="11906" w:h="16838"/>
      <w:pgMar w:top="1157" w:right="1179" w:bottom="1157" w:left="1406"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60CA" w:rsidRDefault="00A660CA" w:rsidP="005E60C3">
      <w:r>
        <w:separator/>
      </w:r>
    </w:p>
  </w:endnote>
  <w:endnote w:type="continuationSeparator" w:id="1">
    <w:p w:rsidR="00A660CA" w:rsidRDefault="00A660CA" w:rsidP="005E60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imSun">
    <w:altName w:val="§­§°§®§Ц"/>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XO Thames">
    <w:panose1 w:val="00000000000000000000"/>
    <w:charset w:val="00"/>
    <w:family w:val="auto"/>
    <w:notTrueType/>
    <w:pitch w:val="default"/>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60CA" w:rsidRDefault="00A660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60CA" w:rsidRDefault="00A660CA" w:rsidP="005E60C3">
      <w:r>
        <w:separator/>
      </w:r>
    </w:p>
  </w:footnote>
  <w:footnote w:type="continuationSeparator" w:id="1">
    <w:p w:rsidR="00A660CA" w:rsidRDefault="00A660CA" w:rsidP="005E60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60CA" w:rsidRDefault="00A660CA">
    <w:pPr>
      <w:pStyle w:val="Header"/>
    </w:pPr>
    <w:r>
      <w:rPr>
        <w:noProof/>
        <w:lang w:val="ru-RU" w:eastAsia="ru-RU"/>
      </w:rPr>
      <w:pict>
        <v:shapetype id="_x0000_t202" coordsize="21600,21600" o:spt="202" path="m,l,21600r21600,l21600,xe">
          <v:stroke joinstyle="miter"/>
          <v:path gradientshapeok="t" o:connecttype="rect"/>
        </v:shapetype>
        <v:shape id="_x0000_s2049" type="#_x0000_t202" style="position:absolute;margin-left:312pt;margin-top:0;width:2in;height:2in;z-index:251660288;mso-wrap-style:none;mso-position-horizontal:righ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s0lY7tAAAAAFAQAADwAAAAAAAAABACAAAAAiAAAAZHJzL2Rv&#10;d25yZXYueG1sUEsBAhQAFAAAAAgAh07iQJE6Y7HtAgAANgYAAA4AAAAAAAAAAQAgAAAAHwEAAGRy&#10;cy9lMm9Eb2MueG1sUEsFBgAAAAAGAAYAWQEAAH4GAAAAAA==&#10;" filled="f" stroked="f" strokeweight=".5pt">
          <v:textbox style="mso-fit-shape-to-text:t" inset="0,0,0,0">
            <w:txbxContent>
              <w:p w:rsidR="00A660CA" w:rsidRDefault="00A660CA">
                <w:pPr>
                  <w:pStyle w:val="Header"/>
                </w:pPr>
                <w:fldSimple w:instr=" PAGE  \* MERGEFORMAT ">
                  <w:r>
                    <w:rPr>
                      <w:noProof/>
                    </w:rPr>
                    <w:t>86</w:t>
                  </w:r>
                </w:fldSimple>
              </w:p>
            </w:txbxContent>
          </v:textbox>
          <w10:wrap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8EB82DE"/>
    <w:multiLevelType w:val="singleLevel"/>
    <w:tmpl w:val="B8EB82DE"/>
    <w:lvl w:ilvl="0">
      <w:start w:val="1"/>
      <w:numFmt w:val="decimal"/>
      <w:lvlText w:val="%1."/>
      <w:lvlJc w:val="left"/>
      <w:pPr>
        <w:tabs>
          <w:tab w:val="left" w:pos="312"/>
        </w:tabs>
      </w:pPr>
      <w:rPr>
        <w:rFonts w:cs="Times New Roman"/>
      </w:rPr>
    </w:lvl>
  </w:abstractNum>
  <w:abstractNum w:abstractNumId="1">
    <w:nsid w:val="1375E777"/>
    <w:multiLevelType w:val="multilevel"/>
    <w:tmpl w:val="1375E777"/>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2">
    <w:nsid w:val="3D0961D4"/>
    <w:multiLevelType w:val="singleLevel"/>
    <w:tmpl w:val="3D0961D4"/>
    <w:lvl w:ilvl="0">
      <w:start w:val="77"/>
      <w:numFmt w:val="decimal"/>
      <w:lvlText w:val="%1."/>
      <w:lvlJc w:val="left"/>
      <w:pPr>
        <w:tabs>
          <w:tab w:val="left" w:pos="312"/>
        </w:tabs>
      </w:pPr>
      <w:rPr>
        <w:rFonts w:cs="Times New Roman"/>
      </w:rPr>
    </w:lvl>
  </w:abstractNum>
  <w:abstractNum w:abstractNumId="3">
    <w:nsid w:val="4532F8A1"/>
    <w:multiLevelType w:val="singleLevel"/>
    <w:tmpl w:val="4532F8A1"/>
    <w:lvl w:ilvl="0">
      <w:start w:val="2"/>
      <w:numFmt w:val="decimal"/>
      <w:suff w:val="space"/>
      <w:lvlText w:val="%1."/>
      <w:lvlJc w:val="left"/>
      <w:rPr>
        <w:rFonts w:cs="Times New Roman"/>
      </w:rPr>
    </w:lvl>
  </w:abstractNum>
  <w:abstractNum w:abstractNumId="4">
    <w:nsid w:val="54413433"/>
    <w:multiLevelType w:val="singleLevel"/>
    <w:tmpl w:val="54413433"/>
    <w:lvl w:ilvl="0">
      <w:start w:val="46"/>
      <w:numFmt w:val="decimal"/>
      <w:lvlText w:val="%1."/>
      <w:lvlJc w:val="left"/>
      <w:pPr>
        <w:tabs>
          <w:tab w:val="left" w:pos="312"/>
        </w:tabs>
      </w:pPr>
      <w:rPr>
        <w:rFonts w:cs="Times New Roman" w:hint="default"/>
        <w:sz w:val="28"/>
        <w:szCs w:val="28"/>
      </w:rPr>
    </w:lvl>
  </w:abstractNum>
  <w:abstractNum w:abstractNumId="5">
    <w:nsid w:val="6F37A4CD"/>
    <w:multiLevelType w:val="singleLevel"/>
    <w:tmpl w:val="6F37A4CD"/>
    <w:lvl w:ilvl="0">
      <w:start w:val="88"/>
      <w:numFmt w:val="decimal"/>
      <w:lvlText w:val="%1."/>
      <w:lvlJc w:val="left"/>
      <w:pPr>
        <w:tabs>
          <w:tab w:val="left" w:pos="312"/>
        </w:tabs>
      </w:pPr>
      <w:rPr>
        <w:rFonts w:cs="Times New Roman"/>
      </w:rPr>
    </w:lvl>
  </w:abstractNum>
  <w:abstractNum w:abstractNumId="6">
    <w:nsid w:val="742D12C1"/>
    <w:multiLevelType w:val="singleLevel"/>
    <w:tmpl w:val="742D12C1"/>
    <w:lvl w:ilvl="0">
      <w:start w:val="35"/>
      <w:numFmt w:val="decimal"/>
      <w:lvlText w:val="%1."/>
      <w:lvlJc w:val="left"/>
      <w:pPr>
        <w:tabs>
          <w:tab w:val="left" w:pos="312"/>
        </w:tabs>
      </w:pPr>
      <w:rPr>
        <w:rFonts w:cs="Times New Roman"/>
      </w:rPr>
    </w:lvl>
  </w:abstractNum>
  <w:num w:numId="1">
    <w:abstractNumId w:val="1"/>
  </w:num>
  <w:num w:numId="2">
    <w:abstractNumId w:val="0"/>
  </w:num>
  <w:num w:numId="3">
    <w:abstractNumId w:val="3"/>
  </w:num>
  <w:num w:numId="4">
    <w:abstractNumId w:val="6"/>
  </w:num>
  <w:num w:numId="5">
    <w:abstractNumId w:val="4"/>
  </w:num>
  <w:num w:numId="6">
    <w:abstractNumId w:val="2"/>
  </w:num>
  <w:num w:numId="7">
    <w:abstractNumId w:val="5"/>
  </w:num>
  <w:num w:numId="8">
    <w:abstractNumId w:val="6"/>
    <w:lvlOverride w:ilvl="0">
      <w:startOverride w:val="35"/>
    </w:lvlOverride>
  </w:num>
  <w:num w:numId="9">
    <w:abstractNumId w:val="4"/>
    <w:lvlOverride w:ilvl="0">
      <w:startOverride w:val="46"/>
    </w:lvlOverride>
  </w:num>
  <w:num w:numId="10">
    <w:abstractNumId w:val="2"/>
    <w:lvlOverride w:ilvl="0">
      <w:startOverride w:val="77"/>
    </w:lvlOverride>
  </w:num>
  <w:num w:numId="11">
    <w:abstractNumId w:val="5"/>
    <w:lvlOverride w:ilvl="0">
      <w:startOverride w:val="88"/>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rawingGridVerticalSpacing w:val="156"/>
  <w:noPunctuationKerning/>
  <w:characterSpacingControl w:val="doNotCompress"/>
  <w:hdrShapeDefaults>
    <o:shapedefaults v:ext="edit" spidmax="2050"/>
    <o:shapelayout v:ext="edit">
      <o:idmap v:ext="edit" data="2"/>
    </o:shapelayout>
  </w:hdrShapeDefaults>
  <w:footnotePr>
    <w:footnote w:id="0"/>
    <w:footnote w:id="1"/>
  </w:footnotePr>
  <w:endnotePr>
    <w:endnote w:id="0"/>
    <w:endnote w:id="1"/>
  </w:endnotePr>
  <w:compat>
    <w:spaceForUL/>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60C3"/>
    <w:rsid w:val="00013074"/>
    <w:rsid w:val="00033957"/>
    <w:rsid w:val="001729EB"/>
    <w:rsid w:val="002F6E6B"/>
    <w:rsid w:val="00506DE1"/>
    <w:rsid w:val="005E60C3"/>
    <w:rsid w:val="00760E81"/>
    <w:rsid w:val="00774ADC"/>
    <w:rsid w:val="009055A2"/>
    <w:rsid w:val="00942CFA"/>
    <w:rsid w:val="00963AB9"/>
    <w:rsid w:val="00A17A80"/>
    <w:rsid w:val="00A660CA"/>
    <w:rsid w:val="00B14E2E"/>
    <w:rsid w:val="00BC4334"/>
    <w:rsid w:val="1C8945AE"/>
    <w:rsid w:val="2E195001"/>
    <w:rsid w:val="363A506D"/>
    <w:rsid w:val="3B9D1A5A"/>
    <w:rsid w:val="413A2F01"/>
    <w:rsid w:val="5D3A179B"/>
    <w:rsid w:val="64EA33D4"/>
    <w:rsid w:val="78FF080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E60C3"/>
    <w:rPr>
      <w:rFonts w:ascii="Calibri" w:hAnsi="Calibri"/>
      <w:sz w:val="20"/>
      <w:szCs w:val="20"/>
      <w:lang w:val="en-US" w:eastAsia="zh-CN"/>
    </w:rPr>
  </w:style>
  <w:style w:type="paragraph" w:styleId="Heading1">
    <w:name w:val="heading 1"/>
    <w:basedOn w:val="Normal"/>
    <w:next w:val="Normal"/>
    <w:link w:val="Heading1Char"/>
    <w:uiPriority w:val="99"/>
    <w:qFormat/>
    <w:rsid w:val="005E60C3"/>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4E2E"/>
    <w:rPr>
      <w:rFonts w:ascii="Cambria" w:hAnsi="Cambria" w:cs="Times New Roman"/>
      <w:b/>
      <w:bCs/>
      <w:kern w:val="32"/>
      <w:sz w:val="32"/>
      <w:szCs w:val="32"/>
      <w:lang w:val="en-US" w:eastAsia="zh-CN"/>
    </w:rPr>
  </w:style>
  <w:style w:type="character" w:styleId="Emphasis">
    <w:name w:val="Emphasis"/>
    <w:basedOn w:val="DefaultParagraphFont"/>
    <w:uiPriority w:val="99"/>
    <w:qFormat/>
    <w:rsid w:val="005E60C3"/>
    <w:rPr>
      <w:rFonts w:cs="Times New Roman"/>
      <w:i/>
      <w:iCs/>
    </w:rPr>
  </w:style>
  <w:style w:type="character" w:styleId="Hyperlink">
    <w:name w:val="Hyperlink"/>
    <w:basedOn w:val="DefaultParagraphFont"/>
    <w:uiPriority w:val="99"/>
    <w:rsid w:val="005E60C3"/>
    <w:rPr>
      <w:rFonts w:cs="Times New Roman"/>
      <w:color w:val="0000FF"/>
      <w:u w:val="single"/>
    </w:rPr>
  </w:style>
  <w:style w:type="paragraph" w:styleId="Header">
    <w:name w:val="header"/>
    <w:basedOn w:val="Normal"/>
    <w:link w:val="HeaderChar"/>
    <w:uiPriority w:val="99"/>
    <w:rsid w:val="005E60C3"/>
    <w:pPr>
      <w:tabs>
        <w:tab w:val="center" w:pos="4153"/>
        <w:tab w:val="right" w:pos="8306"/>
      </w:tabs>
    </w:pPr>
  </w:style>
  <w:style w:type="character" w:customStyle="1" w:styleId="HeaderChar">
    <w:name w:val="Header Char"/>
    <w:basedOn w:val="DefaultParagraphFont"/>
    <w:link w:val="Header"/>
    <w:uiPriority w:val="99"/>
    <w:semiHidden/>
    <w:locked/>
    <w:rsid w:val="00B14E2E"/>
    <w:rPr>
      <w:rFonts w:ascii="Calibri" w:hAnsi="Calibri" w:cs="Times New Roman"/>
      <w:sz w:val="20"/>
      <w:szCs w:val="20"/>
      <w:lang w:val="en-US" w:eastAsia="zh-CN"/>
    </w:rPr>
  </w:style>
  <w:style w:type="paragraph" w:styleId="Footer">
    <w:name w:val="footer"/>
    <w:basedOn w:val="Normal"/>
    <w:link w:val="FooterChar"/>
    <w:uiPriority w:val="99"/>
    <w:rsid w:val="005E60C3"/>
    <w:pPr>
      <w:tabs>
        <w:tab w:val="center" w:pos="4153"/>
        <w:tab w:val="right" w:pos="8306"/>
      </w:tabs>
    </w:pPr>
  </w:style>
  <w:style w:type="character" w:customStyle="1" w:styleId="FooterChar">
    <w:name w:val="Footer Char"/>
    <w:basedOn w:val="DefaultParagraphFont"/>
    <w:link w:val="Footer"/>
    <w:uiPriority w:val="99"/>
    <w:semiHidden/>
    <w:locked/>
    <w:rsid w:val="00B14E2E"/>
    <w:rPr>
      <w:rFonts w:ascii="Calibri" w:hAnsi="Calibri" w:cs="Times New Roman"/>
      <w:sz w:val="20"/>
      <w:szCs w:val="20"/>
      <w:lang w:val="en-US" w:eastAsia="zh-CN"/>
    </w:rPr>
  </w:style>
  <w:style w:type="paragraph" w:styleId="Subtitle">
    <w:name w:val="Subtitle"/>
    <w:basedOn w:val="Normal"/>
    <w:next w:val="Normal"/>
    <w:link w:val="SubtitleChar"/>
    <w:uiPriority w:val="99"/>
    <w:qFormat/>
    <w:rsid w:val="005E60C3"/>
    <w:rPr>
      <w:rFonts w:ascii="XO Thames" w:hAnsi="XO Thames"/>
      <w:i/>
      <w:color w:val="616161"/>
      <w:sz w:val="24"/>
      <w:lang w:val="ru-RU" w:eastAsia="ru-RU"/>
    </w:rPr>
  </w:style>
  <w:style w:type="character" w:customStyle="1" w:styleId="SubtitleChar">
    <w:name w:val="Subtitle Char"/>
    <w:basedOn w:val="DefaultParagraphFont"/>
    <w:link w:val="Subtitle"/>
    <w:uiPriority w:val="99"/>
    <w:locked/>
    <w:rsid w:val="00B14E2E"/>
    <w:rPr>
      <w:rFonts w:ascii="Cambria" w:hAnsi="Cambria" w:cs="Times New Roman"/>
      <w:sz w:val="24"/>
      <w:szCs w:val="24"/>
      <w:lang w:val="en-US" w:eastAsia="zh-CN"/>
    </w:rPr>
  </w:style>
  <w:style w:type="paragraph" w:styleId="HTMLPreformatted">
    <w:name w:val="HTML Preformatted"/>
    <w:basedOn w:val="Normal"/>
    <w:link w:val="HTMLPreformattedChar"/>
    <w:uiPriority w:val="99"/>
    <w:rsid w:val="005E60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sz w:val="24"/>
      <w:szCs w:val="24"/>
    </w:rPr>
  </w:style>
  <w:style w:type="character" w:customStyle="1" w:styleId="HTMLPreformattedChar">
    <w:name w:val="HTML Preformatted Char"/>
    <w:basedOn w:val="DefaultParagraphFont"/>
    <w:link w:val="HTMLPreformatted"/>
    <w:uiPriority w:val="99"/>
    <w:semiHidden/>
    <w:locked/>
    <w:rsid w:val="00B14E2E"/>
    <w:rPr>
      <w:rFonts w:ascii="Courier New" w:hAnsi="Courier New" w:cs="Courier New"/>
      <w:sz w:val="20"/>
      <w:szCs w:val="20"/>
      <w:lang w:val="en-US" w:eastAsia="zh-CN"/>
    </w:rPr>
  </w:style>
</w:styles>
</file>

<file path=word/webSettings.xml><?xml version="1.0" encoding="utf-8"?>
<w:webSettings xmlns:r="http://schemas.openxmlformats.org/officeDocument/2006/relationships" xmlns:w="http://schemas.openxmlformats.org/wordprocessingml/2006/main">
  <w:divs>
    <w:div w:id="18046128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nbuv.gov.ua/UJRN/Duur_2015_12_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31</TotalTime>
  <Pages>93</Pages>
  <Words>25214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Prestigio</dc:creator>
  <cp:keywords/>
  <dc:description/>
  <cp:lastModifiedBy>room-27</cp:lastModifiedBy>
  <cp:revision>4</cp:revision>
  <dcterms:created xsi:type="dcterms:W3CDTF">2024-11-08T06:47:00Z</dcterms:created>
  <dcterms:modified xsi:type="dcterms:W3CDTF">2024-11-27T09:12:00Z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1049-12.2.0.18607</vt:lpwstr>
  </property>
  <property fmtid="{D5CDD505-2E9C-101B-9397-08002B2CF9AE}" pid="3" name="ICV">
    <vt:lpwstr>D921199515914914B25BF534F45DDD68_12</vt:lpwstr>
  </property>
</Properties>
</file>