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3.xml" ContentType="application/vnd.openxmlformats-officedocument.drawingml.chart+xml"/>
  <Override PartName="/word/theme/themeOverride3.xml" ContentType="application/vnd.openxmlformats-officedocument.themeOverride+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75C96" w:rsidRPr="00475C96" w:rsidRDefault="00475C96" w:rsidP="00475C96">
      <w:pPr>
        <w:spacing w:after="0" w:line="360" w:lineRule="auto"/>
        <w:jc w:val="center"/>
        <w:rPr>
          <w:rFonts w:ascii="Times New Roman" w:eastAsia="Times New Roman" w:hAnsi="Times New Roman" w:cs="Times New Roman"/>
          <w:sz w:val="28"/>
          <w:szCs w:val="28"/>
          <w:lang w:eastAsia="ru-RU"/>
        </w:rPr>
      </w:pPr>
      <w:r w:rsidRPr="00475C96">
        <w:rPr>
          <w:rFonts w:ascii="Times New Roman" w:eastAsia="Times New Roman" w:hAnsi="Times New Roman" w:cs="Times New Roman"/>
          <w:sz w:val="28"/>
          <w:szCs w:val="28"/>
          <w:lang w:eastAsia="ru-RU"/>
        </w:rPr>
        <w:t>Одеський національний університет імені I.I. Мечникова</w:t>
      </w:r>
      <w:bookmarkStart w:id="0" w:name="_GoBack"/>
      <w:bookmarkEnd w:id="0"/>
    </w:p>
    <w:p w:rsidR="00475C96" w:rsidRPr="00475C96" w:rsidRDefault="00475C96" w:rsidP="00475C96">
      <w:pPr>
        <w:spacing w:after="0" w:line="360" w:lineRule="auto"/>
        <w:jc w:val="center"/>
        <w:rPr>
          <w:rFonts w:ascii="Times New Roman" w:eastAsia="Times New Roman" w:hAnsi="Times New Roman" w:cs="Times New Roman"/>
          <w:sz w:val="28"/>
          <w:szCs w:val="28"/>
          <w:lang w:eastAsia="ru-RU"/>
        </w:rPr>
      </w:pPr>
      <w:r w:rsidRPr="00475C96">
        <w:rPr>
          <w:rFonts w:ascii="Times New Roman" w:eastAsia="Times New Roman" w:hAnsi="Times New Roman" w:cs="Times New Roman"/>
          <w:sz w:val="28"/>
          <w:szCs w:val="28"/>
          <w:lang w:eastAsia="ru-RU"/>
        </w:rPr>
        <w:t>Екoнoмiкo-правoвий факультет</w:t>
      </w:r>
    </w:p>
    <w:p w:rsidR="00475C96" w:rsidRPr="00475C96" w:rsidRDefault="00475C96" w:rsidP="00475C96">
      <w:pPr>
        <w:spacing w:after="0" w:line="360" w:lineRule="auto"/>
        <w:jc w:val="center"/>
        <w:rPr>
          <w:rFonts w:ascii="Times New Roman" w:eastAsia="Times New Roman" w:hAnsi="Times New Roman" w:cs="Times New Roman"/>
          <w:sz w:val="28"/>
          <w:szCs w:val="28"/>
          <w:lang w:eastAsia="ru-RU"/>
        </w:rPr>
      </w:pPr>
      <w:r w:rsidRPr="00475C96">
        <w:rPr>
          <w:rFonts w:ascii="Times New Roman" w:eastAsia="Times New Roman" w:hAnsi="Times New Roman" w:cs="Times New Roman"/>
          <w:sz w:val="28"/>
          <w:szCs w:val="28"/>
          <w:lang w:eastAsia="ru-RU"/>
        </w:rPr>
        <w:t>Кафедра менеджменту та інновацій</w:t>
      </w:r>
    </w:p>
    <w:p w:rsidR="00475C96" w:rsidRPr="00475C96" w:rsidRDefault="00475C96" w:rsidP="00475C96">
      <w:pPr>
        <w:spacing w:after="0" w:line="360" w:lineRule="auto"/>
        <w:jc w:val="center"/>
        <w:rPr>
          <w:rFonts w:ascii="Times New Roman" w:eastAsia="Times New Roman" w:hAnsi="Times New Roman" w:cs="Times New Roman"/>
          <w:sz w:val="28"/>
          <w:szCs w:val="28"/>
          <w:lang w:eastAsia="ru-RU"/>
        </w:rPr>
      </w:pPr>
    </w:p>
    <w:p w:rsidR="00475C96" w:rsidRPr="00475C96" w:rsidRDefault="00475C96" w:rsidP="00475C96">
      <w:pPr>
        <w:spacing w:after="0" w:line="360" w:lineRule="auto"/>
        <w:rPr>
          <w:rFonts w:ascii="Times New Roman" w:eastAsia="Times New Roman" w:hAnsi="Times New Roman" w:cs="Times New Roman"/>
          <w:b/>
          <w:sz w:val="28"/>
          <w:szCs w:val="28"/>
          <w:lang w:eastAsia="ru-RU"/>
        </w:rPr>
      </w:pPr>
    </w:p>
    <w:p w:rsidR="00475C96" w:rsidRPr="00475C96" w:rsidRDefault="00475C96" w:rsidP="00475C96">
      <w:pPr>
        <w:spacing w:after="0" w:line="360" w:lineRule="auto"/>
        <w:jc w:val="center"/>
        <w:rPr>
          <w:rFonts w:ascii="Times New Roman" w:eastAsia="Times New Roman" w:hAnsi="Times New Roman" w:cs="Times New Roman"/>
          <w:b/>
          <w:sz w:val="32"/>
          <w:szCs w:val="32"/>
          <w:lang w:eastAsia="ru-RU"/>
        </w:rPr>
      </w:pPr>
      <w:r w:rsidRPr="00475C96">
        <w:rPr>
          <w:rFonts w:ascii="Times New Roman" w:eastAsia="Times New Roman" w:hAnsi="Times New Roman" w:cs="Times New Roman"/>
          <w:b/>
          <w:sz w:val="32"/>
          <w:szCs w:val="32"/>
          <w:lang w:eastAsia="ru-RU"/>
        </w:rPr>
        <w:t>Кваліфікаційна  робота</w:t>
      </w:r>
    </w:p>
    <w:p w:rsidR="00475C96" w:rsidRPr="00475C96" w:rsidRDefault="00475C96" w:rsidP="00475C96">
      <w:pPr>
        <w:spacing w:after="0" w:line="360" w:lineRule="auto"/>
        <w:jc w:val="center"/>
        <w:rPr>
          <w:rFonts w:ascii="Times New Roman" w:eastAsia="Times New Roman" w:hAnsi="Times New Roman" w:cs="Times New Roman"/>
          <w:sz w:val="28"/>
          <w:szCs w:val="28"/>
          <w:lang w:eastAsia="ru-RU"/>
        </w:rPr>
      </w:pPr>
      <w:r w:rsidRPr="00475C96">
        <w:rPr>
          <w:rFonts w:ascii="Times New Roman" w:eastAsia="Times New Roman" w:hAnsi="Times New Roman" w:cs="Times New Roman"/>
          <w:sz w:val="28"/>
          <w:szCs w:val="28"/>
          <w:lang w:eastAsia="ru-RU"/>
        </w:rPr>
        <w:t>на здобуття ступеня вищої освіти «бакалавр»</w:t>
      </w:r>
    </w:p>
    <w:p w:rsidR="00475C96" w:rsidRPr="00475C96" w:rsidRDefault="00475C96" w:rsidP="00475C96">
      <w:pPr>
        <w:spacing w:after="0" w:line="240" w:lineRule="auto"/>
        <w:jc w:val="center"/>
        <w:rPr>
          <w:rFonts w:ascii="Times New Roman" w:eastAsia="Times New Roman" w:hAnsi="Times New Roman" w:cs="Times New Roman"/>
          <w:b/>
          <w:sz w:val="28"/>
          <w:szCs w:val="28"/>
          <w:lang w:eastAsia="ru-RU"/>
        </w:rPr>
      </w:pPr>
      <w:r w:rsidRPr="00475C96">
        <w:rPr>
          <w:rFonts w:ascii="Times New Roman" w:eastAsia="Times New Roman" w:hAnsi="Times New Roman" w:cs="Times New Roman"/>
          <w:b/>
          <w:sz w:val="28"/>
          <w:szCs w:val="28"/>
          <w:lang w:eastAsia="ru-RU"/>
        </w:rPr>
        <w:t>«</w:t>
      </w:r>
      <w:r>
        <w:rPr>
          <w:rFonts w:ascii="Times New Roman" w:eastAsia="Times New Roman" w:hAnsi="Times New Roman" w:cs="Times New Roman"/>
          <w:b/>
          <w:sz w:val="28"/>
          <w:szCs w:val="28"/>
          <w:lang w:eastAsia="ru-RU"/>
        </w:rPr>
        <w:t>Соціокультурний контекст розвитку професійної системи менеджменту</w:t>
      </w:r>
      <w:r w:rsidRPr="00475C96">
        <w:rPr>
          <w:rFonts w:ascii="Times New Roman" w:eastAsia="Times New Roman" w:hAnsi="Times New Roman" w:cs="Times New Roman"/>
          <w:b/>
          <w:sz w:val="28"/>
          <w:szCs w:val="28"/>
          <w:lang w:eastAsia="ru-RU"/>
        </w:rPr>
        <w:t>»</w:t>
      </w:r>
    </w:p>
    <w:p w:rsidR="00475C96" w:rsidRPr="00475C96" w:rsidRDefault="00475C96" w:rsidP="00475C96">
      <w:pPr>
        <w:spacing w:after="0" w:line="240" w:lineRule="auto"/>
        <w:jc w:val="center"/>
        <w:rPr>
          <w:rFonts w:ascii="Times New Roman" w:eastAsia="Times New Roman" w:hAnsi="Times New Roman" w:cs="Times New Roman"/>
          <w:sz w:val="28"/>
          <w:szCs w:val="28"/>
          <w:lang w:val="en-US" w:eastAsia="ru-RU"/>
        </w:rPr>
      </w:pPr>
      <w:r w:rsidRPr="00475C96">
        <w:rPr>
          <w:rFonts w:ascii="Times New Roman" w:eastAsia="Times New Roman" w:hAnsi="Times New Roman" w:cs="Times New Roman"/>
          <w:sz w:val="28"/>
          <w:szCs w:val="28"/>
          <w:lang w:val="en-US" w:eastAsia="ru-RU"/>
        </w:rPr>
        <w:t>«Sociocultural context of the professional management system development»</w:t>
      </w:r>
    </w:p>
    <w:p w:rsidR="00475C96" w:rsidRPr="00475C96" w:rsidRDefault="00475C96" w:rsidP="00475C96">
      <w:pPr>
        <w:spacing w:after="0" w:line="240" w:lineRule="auto"/>
        <w:jc w:val="center"/>
        <w:rPr>
          <w:rFonts w:ascii="Times New Roman" w:eastAsia="Times New Roman" w:hAnsi="Times New Roman" w:cs="Times New Roman"/>
          <w:sz w:val="28"/>
          <w:szCs w:val="28"/>
          <w:lang w:eastAsia="ru-RU"/>
        </w:rPr>
      </w:pPr>
    </w:p>
    <w:p w:rsidR="00475C96" w:rsidRPr="00475C96" w:rsidRDefault="00475C96" w:rsidP="00475C96">
      <w:pPr>
        <w:spacing w:after="0" w:line="240" w:lineRule="auto"/>
        <w:rPr>
          <w:rFonts w:ascii="Times New Roman" w:eastAsia="Times New Roman" w:hAnsi="Times New Roman" w:cs="Times New Roman"/>
          <w:b/>
          <w:sz w:val="28"/>
          <w:szCs w:val="28"/>
          <w:lang w:eastAsia="ru-RU"/>
        </w:rPr>
      </w:pPr>
    </w:p>
    <w:p w:rsidR="00475C96" w:rsidRPr="00475C96" w:rsidRDefault="00475C96" w:rsidP="00475C96">
      <w:pPr>
        <w:spacing w:after="0" w:line="240" w:lineRule="auto"/>
        <w:ind w:firstLine="3544"/>
        <w:rPr>
          <w:rFonts w:ascii="Times New Roman" w:eastAsia="Times New Roman" w:hAnsi="Times New Roman" w:cs="Times New Roman"/>
          <w:sz w:val="28"/>
          <w:szCs w:val="28"/>
          <w:lang w:eastAsia="ru-RU"/>
        </w:rPr>
      </w:pPr>
      <w:r w:rsidRPr="00475C96">
        <w:rPr>
          <w:rFonts w:ascii="Times New Roman" w:eastAsia="Times New Roman" w:hAnsi="Times New Roman" w:cs="Times New Roman"/>
          <w:sz w:val="28"/>
          <w:szCs w:val="28"/>
          <w:lang w:eastAsia="ru-RU"/>
        </w:rPr>
        <w:t>Виконав:  здобувач денної форми навчання</w:t>
      </w:r>
    </w:p>
    <w:p w:rsidR="00475C96" w:rsidRPr="00475C96" w:rsidRDefault="00475C96" w:rsidP="00475C96">
      <w:pPr>
        <w:spacing w:after="0" w:line="240" w:lineRule="auto"/>
        <w:ind w:firstLine="3544"/>
        <w:rPr>
          <w:rFonts w:ascii="Times New Roman" w:eastAsia="Times New Roman" w:hAnsi="Times New Roman" w:cs="Times New Roman"/>
          <w:sz w:val="28"/>
          <w:szCs w:val="28"/>
          <w:lang w:eastAsia="ru-RU"/>
        </w:rPr>
      </w:pPr>
      <w:r w:rsidRPr="00475C96">
        <w:rPr>
          <w:rFonts w:ascii="Times New Roman" w:eastAsia="Times New Roman" w:hAnsi="Times New Roman" w:cs="Times New Roman"/>
          <w:sz w:val="28"/>
          <w:szCs w:val="28"/>
          <w:lang w:eastAsia="ru-RU"/>
        </w:rPr>
        <w:t>спеціальності 073 Менеджмент</w:t>
      </w:r>
    </w:p>
    <w:p w:rsidR="00475C96" w:rsidRPr="00475C96" w:rsidRDefault="00475C96" w:rsidP="00475C96">
      <w:pPr>
        <w:spacing w:after="0" w:line="240" w:lineRule="auto"/>
        <w:ind w:firstLine="3544"/>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Білевська Олена Петрівна</w:t>
      </w:r>
    </w:p>
    <w:p w:rsidR="00475C96" w:rsidRPr="00475C96" w:rsidRDefault="00475C96" w:rsidP="00475C96">
      <w:pPr>
        <w:spacing w:after="0" w:line="240" w:lineRule="auto"/>
        <w:ind w:firstLine="3544"/>
        <w:rPr>
          <w:rFonts w:ascii="Times New Roman" w:eastAsia="Times New Roman" w:hAnsi="Times New Roman" w:cs="Times New Roman"/>
          <w:sz w:val="28"/>
          <w:szCs w:val="28"/>
          <w:lang w:eastAsia="ru-RU"/>
        </w:rPr>
      </w:pPr>
    </w:p>
    <w:p w:rsidR="00475C96" w:rsidRPr="00475C96" w:rsidRDefault="00475C96" w:rsidP="00475C96">
      <w:pPr>
        <w:spacing w:after="0" w:line="240" w:lineRule="auto"/>
        <w:ind w:firstLine="3544"/>
        <w:rPr>
          <w:rFonts w:ascii="Times New Roman" w:eastAsia="Times New Roman" w:hAnsi="Times New Roman" w:cs="Times New Roman"/>
          <w:sz w:val="28"/>
          <w:szCs w:val="28"/>
          <w:lang w:eastAsia="ru-RU"/>
        </w:rPr>
      </w:pPr>
      <w:r w:rsidRPr="00475C96">
        <w:rPr>
          <w:rFonts w:ascii="Times New Roman" w:eastAsia="Times New Roman" w:hAnsi="Times New Roman" w:cs="Times New Roman"/>
          <w:sz w:val="28"/>
          <w:szCs w:val="28"/>
          <w:lang w:eastAsia="ru-RU"/>
        </w:rPr>
        <w:t xml:space="preserve">Керівник: д.е.н., проф. Тюхтенко Н.А. </w:t>
      </w:r>
    </w:p>
    <w:p w:rsidR="00475C96" w:rsidRPr="00475C96" w:rsidRDefault="00475C96" w:rsidP="00475C96">
      <w:pPr>
        <w:spacing w:after="0" w:line="240" w:lineRule="auto"/>
        <w:ind w:firstLine="3544"/>
        <w:rPr>
          <w:rFonts w:ascii="Times New Roman" w:eastAsia="Times New Roman" w:hAnsi="Times New Roman" w:cs="Times New Roman"/>
          <w:b/>
          <w:sz w:val="28"/>
          <w:szCs w:val="28"/>
          <w:lang w:eastAsia="ru-RU"/>
        </w:rPr>
      </w:pPr>
      <w:r w:rsidRPr="00475C96">
        <w:rPr>
          <w:rFonts w:ascii="Times New Roman" w:eastAsia="Times New Roman" w:hAnsi="Times New Roman" w:cs="Times New Roman"/>
          <w:sz w:val="28"/>
          <w:szCs w:val="28"/>
          <w:lang w:eastAsia="ru-RU"/>
        </w:rPr>
        <w:t>Рецензент: д.е.н., проф. Чукурна О. П.</w:t>
      </w:r>
    </w:p>
    <w:p w:rsidR="00475C96" w:rsidRPr="00475C96" w:rsidRDefault="00475C96" w:rsidP="00475C96">
      <w:pPr>
        <w:spacing w:after="0" w:line="360" w:lineRule="auto"/>
        <w:jc w:val="both"/>
        <w:rPr>
          <w:rFonts w:ascii="Times New Roman" w:eastAsia="Times New Roman" w:hAnsi="Times New Roman" w:cs="Times New Roman"/>
          <w:b/>
          <w:sz w:val="28"/>
          <w:szCs w:val="28"/>
          <w:lang w:eastAsia="ru-RU"/>
        </w:rPr>
      </w:pPr>
    </w:p>
    <w:p w:rsidR="00475C96" w:rsidRPr="00475C96" w:rsidRDefault="00475C96" w:rsidP="00475C96">
      <w:pPr>
        <w:spacing w:after="0" w:line="360" w:lineRule="auto"/>
        <w:jc w:val="both"/>
        <w:rPr>
          <w:rFonts w:ascii="Times New Roman" w:eastAsia="Times New Roman" w:hAnsi="Times New Roman" w:cs="Times New Roman"/>
          <w:b/>
          <w:sz w:val="28"/>
          <w:szCs w:val="28"/>
          <w:lang w:eastAsia="ru-RU"/>
        </w:rPr>
      </w:pPr>
    </w:p>
    <w:p w:rsidR="00475C96" w:rsidRPr="00475C96" w:rsidRDefault="00475C96" w:rsidP="00475C96">
      <w:pPr>
        <w:spacing w:after="0" w:line="360" w:lineRule="auto"/>
        <w:jc w:val="both"/>
        <w:rPr>
          <w:rFonts w:ascii="Times New Roman" w:eastAsia="Times New Roman" w:hAnsi="Times New Roman" w:cs="Times New Roman"/>
          <w:b/>
          <w:sz w:val="28"/>
          <w:szCs w:val="28"/>
          <w:lang w:eastAsia="ru-RU"/>
        </w:rPr>
      </w:pPr>
    </w:p>
    <w:tbl>
      <w:tblPr>
        <w:tblW w:w="5155" w:type="pct"/>
        <w:jc w:val="center"/>
        <w:tblLook w:val="00A0" w:firstRow="1" w:lastRow="0" w:firstColumn="1" w:lastColumn="0" w:noHBand="0" w:noVBand="0"/>
      </w:tblPr>
      <w:tblGrid>
        <w:gridCol w:w="4967"/>
        <w:gridCol w:w="4678"/>
      </w:tblGrid>
      <w:tr w:rsidR="00475C96" w:rsidRPr="00475C96" w:rsidTr="00475C96">
        <w:trPr>
          <w:jc w:val="center"/>
        </w:trPr>
        <w:tc>
          <w:tcPr>
            <w:tcW w:w="4967" w:type="dxa"/>
          </w:tcPr>
          <w:p w:rsidR="00475C96" w:rsidRPr="00475C96" w:rsidRDefault="00475C96" w:rsidP="00475C96">
            <w:pPr>
              <w:spacing w:after="0" w:line="360" w:lineRule="auto"/>
              <w:rPr>
                <w:rFonts w:ascii="Times New Roman" w:eastAsia="Times New Roman" w:hAnsi="Times New Roman" w:cs="Times New Roman"/>
                <w:sz w:val="28"/>
                <w:szCs w:val="28"/>
                <w:lang w:eastAsia="ru-RU"/>
              </w:rPr>
            </w:pPr>
            <w:r w:rsidRPr="00475C96">
              <w:rPr>
                <w:rFonts w:ascii="Times New Roman" w:eastAsia="Times New Roman" w:hAnsi="Times New Roman" w:cs="Times New Roman"/>
                <w:sz w:val="28"/>
                <w:szCs w:val="28"/>
                <w:lang w:eastAsia="ru-RU"/>
              </w:rPr>
              <w:t>Рекомендовано до захисту:</w:t>
            </w:r>
          </w:p>
          <w:p w:rsidR="00475C96" w:rsidRPr="00475C96" w:rsidRDefault="00475C96" w:rsidP="00475C96">
            <w:pPr>
              <w:spacing w:after="0" w:line="360" w:lineRule="auto"/>
              <w:rPr>
                <w:rFonts w:ascii="Times New Roman" w:eastAsia="Times New Roman" w:hAnsi="Times New Roman" w:cs="Times New Roman"/>
                <w:sz w:val="28"/>
                <w:szCs w:val="28"/>
                <w:lang w:eastAsia="ru-RU"/>
              </w:rPr>
            </w:pPr>
            <w:r w:rsidRPr="00475C96">
              <w:rPr>
                <w:rFonts w:ascii="Times New Roman" w:eastAsia="Times New Roman" w:hAnsi="Times New Roman" w:cs="Times New Roman"/>
                <w:sz w:val="28"/>
                <w:szCs w:val="28"/>
                <w:lang w:eastAsia="ru-RU"/>
              </w:rPr>
              <w:t>протокол засідання кафедри</w:t>
            </w:r>
          </w:p>
          <w:p w:rsidR="00475C96" w:rsidRPr="00475C96" w:rsidRDefault="00475C96" w:rsidP="00475C96">
            <w:pPr>
              <w:spacing w:after="0" w:line="360" w:lineRule="auto"/>
              <w:rPr>
                <w:rFonts w:ascii="Times New Roman" w:eastAsia="Times New Roman" w:hAnsi="Times New Roman" w:cs="Times New Roman"/>
                <w:sz w:val="28"/>
                <w:szCs w:val="28"/>
                <w:lang w:eastAsia="ru-RU"/>
              </w:rPr>
            </w:pPr>
            <w:r w:rsidRPr="00475C96">
              <w:rPr>
                <w:rFonts w:ascii="Times New Roman" w:eastAsia="Times New Roman" w:hAnsi="Times New Roman" w:cs="Times New Roman"/>
                <w:sz w:val="28"/>
                <w:szCs w:val="28"/>
                <w:lang w:eastAsia="ru-RU"/>
              </w:rPr>
              <w:t>№ ___   від ____.____. 2023  р.</w:t>
            </w:r>
          </w:p>
          <w:p w:rsidR="00475C96" w:rsidRPr="00475C96" w:rsidRDefault="00475C96" w:rsidP="00475C96">
            <w:pPr>
              <w:spacing w:after="0" w:line="360" w:lineRule="auto"/>
              <w:rPr>
                <w:rFonts w:ascii="Times New Roman" w:eastAsia="Times New Roman" w:hAnsi="Times New Roman" w:cs="Times New Roman"/>
                <w:sz w:val="28"/>
                <w:szCs w:val="28"/>
                <w:lang w:eastAsia="ru-RU"/>
              </w:rPr>
            </w:pPr>
          </w:p>
          <w:p w:rsidR="00475C96" w:rsidRPr="00475C96" w:rsidRDefault="00475C96" w:rsidP="00475C96">
            <w:pPr>
              <w:spacing w:after="0" w:line="360" w:lineRule="auto"/>
              <w:rPr>
                <w:rFonts w:ascii="Times New Roman" w:eastAsia="Times New Roman" w:hAnsi="Times New Roman" w:cs="Times New Roman"/>
                <w:sz w:val="28"/>
                <w:szCs w:val="28"/>
                <w:lang w:eastAsia="ru-RU"/>
              </w:rPr>
            </w:pPr>
            <w:r w:rsidRPr="00475C96">
              <w:rPr>
                <w:rFonts w:ascii="Times New Roman" w:eastAsia="Times New Roman" w:hAnsi="Times New Roman" w:cs="Times New Roman"/>
                <w:sz w:val="28"/>
                <w:szCs w:val="28"/>
                <w:lang w:eastAsia="ru-RU"/>
              </w:rPr>
              <w:t>Завідувач кафедри</w:t>
            </w:r>
          </w:p>
          <w:p w:rsidR="00475C96" w:rsidRPr="00475C96" w:rsidRDefault="00475C96" w:rsidP="00475C96">
            <w:pPr>
              <w:tabs>
                <w:tab w:val="left" w:pos="1168"/>
                <w:tab w:val="left" w:pos="3861"/>
              </w:tabs>
              <w:spacing w:after="0" w:line="240" w:lineRule="auto"/>
              <w:rPr>
                <w:rFonts w:ascii="Times New Roman" w:eastAsia="Times New Roman" w:hAnsi="Times New Roman" w:cs="Times New Roman"/>
                <w:sz w:val="28"/>
                <w:szCs w:val="28"/>
                <w:u w:val="single"/>
                <w:lang w:eastAsia="ru-RU"/>
              </w:rPr>
            </w:pPr>
            <w:r w:rsidRPr="00475C96">
              <w:rPr>
                <w:rFonts w:ascii="Times New Roman" w:eastAsia="Times New Roman" w:hAnsi="Times New Roman" w:cs="Times New Roman"/>
                <w:sz w:val="28"/>
                <w:szCs w:val="28"/>
                <w:u w:val="single"/>
                <w:lang w:eastAsia="ru-RU"/>
              </w:rPr>
              <w:tab/>
            </w:r>
            <w:r w:rsidRPr="00475C96">
              <w:rPr>
                <w:rFonts w:ascii="Times New Roman" w:eastAsia="Times New Roman" w:hAnsi="Times New Roman" w:cs="Times New Roman"/>
                <w:sz w:val="28"/>
                <w:szCs w:val="28"/>
                <w:lang w:eastAsia="ru-RU"/>
              </w:rPr>
              <w:t xml:space="preserve"> прoф. Едуард КУЗНЄЦОВ     </w:t>
            </w:r>
          </w:p>
          <w:p w:rsidR="00475C96" w:rsidRPr="00475C96" w:rsidRDefault="00475C96" w:rsidP="00475C96">
            <w:pPr>
              <w:tabs>
                <w:tab w:val="left" w:pos="284"/>
                <w:tab w:val="left" w:pos="1767"/>
              </w:tabs>
              <w:spacing w:after="0" w:line="240" w:lineRule="auto"/>
              <w:rPr>
                <w:rFonts w:ascii="Times New Roman" w:eastAsia="Times New Roman" w:hAnsi="Times New Roman" w:cs="Times New Roman"/>
                <w:sz w:val="20"/>
                <w:szCs w:val="20"/>
                <w:lang w:eastAsia="ru-RU"/>
              </w:rPr>
            </w:pPr>
            <w:r w:rsidRPr="00475C96">
              <w:rPr>
                <w:rFonts w:ascii="Times New Roman" w:eastAsia="Times New Roman" w:hAnsi="Times New Roman" w:cs="Times New Roman"/>
                <w:sz w:val="20"/>
                <w:szCs w:val="20"/>
                <w:lang w:eastAsia="ru-RU"/>
              </w:rPr>
              <w:tab/>
              <w:t>(підпис)</w:t>
            </w:r>
            <w:r w:rsidRPr="00475C96">
              <w:rPr>
                <w:rFonts w:ascii="Times New Roman" w:eastAsia="Times New Roman" w:hAnsi="Times New Roman" w:cs="Times New Roman"/>
                <w:sz w:val="20"/>
                <w:szCs w:val="20"/>
                <w:lang w:eastAsia="ru-RU"/>
              </w:rPr>
              <w:tab/>
            </w:r>
          </w:p>
        </w:tc>
        <w:tc>
          <w:tcPr>
            <w:tcW w:w="4678" w:type="dxa"/>
          </w:tcPr>
          <w:p w:rsidR="00475C96" w:rsidRPr="00475C96" w:rsidRDefault="00475C96" w:rsidP="00475C96">
            <w:pPr>
              <w:tabs>
                <w:tab w:val="right" w:pos="4462"/>
              </w:tabs>
              <w:spacing w:after="0" w:line="360" w:lineRule="auto"/>
              <w:rPr>
                <w:rFonts w:ascii="Times New Roman" w:eastAsia="Times New Roman" w:hAnsi="Times New Roman" w:cs="Times New Roman"/>
                <w:sz w:val="28"/>
                <w:szCs w:val="28"/>
                <w:lang w:eastAsia="ru-RU"/>
              </w:rPr>
            </w:pPr>
            <w:r w:rsidRPr="00475C96">
              <w:rPr>
                <w:rFonts w:ascii="Times New Roman" w:eastAsia="Times New Roman" w:hAnsi="Times New Roman" w:cs="Times New Roman"/>
                <w:sz w:val="28"/>
                <w:szCs w:val="28"/>
                <w:lang w:eastAsia="ru-RU"/>
              </w:rPr>
              <w:t>Захищено на засіданні ЕК № _</w:t>
            </w:r>
          </w:p>
          <w:p w:rsidR="00475C96" w:rsidRPr="00475C96" w:rsidRDefault="00475C96" w:rsidP="00475C96">
            <w:pPr>
              <w:spacing w:before="120" w:after="0" w:line="240" w:lineRule="auto"/>
              <w:rPr>
                <w:rFonts w:ascii="Times New Roman" w:eastAsia="Times New Roman" w:hAnsi="Times New Roman" w:cs="Times New Roman"/>
                <w:sz w:val="28"/>
                <w:szCs w:val="28"/>
                <w:lang w:eastAsia="ru-RU"/>
              </w:rPr>
            </w:pPr>
            <w:r w:rsidRPr="00475C96">
              <w:rPr>
                <w:rFonts w:ascii="Times New Roman" w:eastAsia="Times New Roman" w:hAnsi="Times New Roman" w:cs="Times New Roman"/>
                <w:sz w:val="28"/>
                <w:szCs w:val="28"/>
                <w:lang w:eastAsia="ru-RU"/>
              </w:rPr>
              <w:t xml:space="preserve">протокол № __від ____.06.2023 р. </w:t>
            </w:r>
          </w:p>
          <w:p w:rsidR="00475C96" w:rsidRPr="00475C96" w:rsidRDefault="00475C96" w:rsidP="00475C96">
            <w:pPr>
              <w:tabs>
                <w:tab w:val="right" w:pos="4462"/>
              </w:tabs>
              <w:spacing w:after="0" w:line="240" w:lineRule="auto"/>
              <w:rPr>
                <w:rFonts w:ascii="Times New Roman" w:eastAsia="Times New Roman" w:hAnsi="Times New Roman" w:cs="Times New Roman"/>
                <w:sz w:val="28"/>
                <w:szCs w:val="28"/>
                <w:lang w:eastAsia="ru-RU"/>
              </w:rPr>
            </w:pPr>
          </w:p>
          <w:p w:rsidR="00475C96" w:rsidRPr="00475C96" w:rsidRDefault="00475C96" w:rsidP="00475C96">
            <w:pPr>
              <w:tabs>
                <w:tab w:val="right" w:pos="4462"/>
              </w:tabs>
              <w:spacing w:after="0" w:line="240" w:lineRule="auto"/>
              <w:rPr>
                <w:rFonts w:ascii="Times New Roman" w:eastAsia="Times New Roman" w:hAnsi="Times New Roman" w:cs="Times New Roman"/>
                <w:sz w:val="28"/>
                <w:szCs w:val="28"/>
                <w:lang w:eastAsia="ru-RU"/>
              </w:rPr>
            </w:pPr>
            <w:r w:rsidRPr="00475C96">
              <w:rPr>
                <w:rFonts w:ascii="Times New Roman" w:eastAsia="Times New Roman" w:hAnsi="Times New Roman" w:cs="Times New Roman"/>
                <w:sz w:val="28"/>
                <w:szCs w:val="28"/>
                <w:lang w:eastAsia="ru-RU"/>
              </w:rPr>
              <w:t>Оцінка ______________/___</w:t>
            </w:r>
            <w:r w:rsidRPr="00475C96">
              <w:rPr>
                <w:rFonts w:ascii="Times New Roman" w:eastAsia="Times New Roman" w:hAnsi="Times New Roman" w:cs="Times New Roman"/>
                <w:sz w:val="20"/>
                <w:szCs w:val="20"/>
                <w:lang w:eastAsia="ru-RU"/>
              </w:rPr>
              <w:tab/>
            </w:r>
            <w:r w:rsidRPr="00475C96">
              <w:rPr>
                <w:rFonts w:ascii="Times New Roman" w:eastAsia="Times New Roman" w:hAnsi="Times New Roman" w:cs="Times New Roman"/>
                <w:sz w:val="28"/>
                <w:szCs w:val="28"/>
                <w:lang w:eastAsia="ru-RU"/>
              </w:rPr>
              <w:t>___/_____</w:t>
            </w:r>
          </w:p>
          <w:p w:rsidR="00475C96" w:rsidRPr="00475C96" w:rsidRDefault="00475C96" w:rsidP="00475C96">
            <w:pPr>
              <w:spacing w:after="0" w:line="240" w:lineRule="auto"/>
              <w:jc w:val="center"/>
              <w:rPr>
                <w:rFonts w:ascii="Times New Roman" w:eastAsia="Times New Roman" w:hAnsi="Times New Roman" w:cs="Times New Roman"/>
                <w:sz w:val="20"/>
                <w:szCs w:val="20"/>
                <w:lang w:eastAsia="ru-RU"/>
              </w:rPr>
            </w:pPr>
            <w:r w:rsidRPr="00475C96">
              <w:rPr>
                <w:rFonts w:ascii="Times New Roman" w:eastAsia="Times New Roman" w:hAnsi="Times New Roman" w:cs="Times New Roman"/>
                <w:sz w:val="20"/>
                <w:szCs w:val="20"/>
                <w:lang w:eastAsia="ru-RU"/>
              </w:rPr>
              <w:t>(за національною шкалою/шкалою ЕСТS/ бали)</w:t>
            </w:r>
          </w:p>
          <w:p w:rsidR="00475C96" w:rsidRPr="00475C96" w:rsidRDefault="00475C96" w:rsidP="00475C96">
            <w:pPr>
              <w:spacing w:after="0" w:line="360" w:lineRule="auto"/>
              <w:rPr>
                <w:rFonts w:ascii="Times New Roman" w:eastAsia="Times New Roman" w:hAnsi="Times New Roman" w:cs="Times New Roman"/>
                <w:sz w:val="20"/>
                <w:szCs w:val="20"/>
                <w:lang w:eastAsia="ru-RU"/>
              </w:rPr>
            </w:pPr>
            <w:r w:rsidRPr="00475C96">
              <w:rPr>
                <w:rFonts w:ascii="Times New Roman" w:eastAsia="Times New Roman" w:hAnsi="Times New Roman" w:cs="Times New Roman"/>
                <w:sz w:val="28"/>
                <w:szCs w:val="28"/>
                <w:lang w:eastAsia="ru-RU"/>
              </w:rPr>
              <w:t>Голова ЕК</w:t>
            </w:r>
          </w:p>
          <w:p w:rsidR="00475C96" w:rsidRPr="00475C96" w:rsidRDefault="00475C96" w:rsidP="00475C96">
            <w:pPr>
              <w:spacing w:after="0" w:line="240" w:lineRule="auto"/>
              <w:rPr>
                <w:rFonts w:ascii="Times New Roman" w:eastAsia="Times New Roman" w:hAnsi="Times New Roman" w:cs="Times New Roman"/>
                <w:sz w:val="20"/>
                <w:szCs w:val="20"/>
                <w:lang w:eastAsia="ru-RU"/>
              </w:rPr>
            </w:pPr>
            <w:r w:rsidRPr="00475C96">
              <w:rPr>
                <w:rFonts w:ascii="Times New Roman" w:eastAsia="Times New Roman" w:hAnsi="Times New Roman" w:cs="Times New Roman"/>
                <w:sz w:val="28"/>
                <w:szCs w:val="28"/>
                <w:lang w:eastAsia="ru-RU"/>
              </w:rPr>
              <w:t>______прoф.</w:t>
            </w:r>
            <w:r w:rsidRPr="00945DD0">
              <w:rPr>
                <w:rFonts w:ascii="Times New Roman" w:eastAsia="Times New Roman" w:hAnsi="Times New Roman" w:cs="Times New Roman"/>
                <w:sz w:val="28"/>
                <w:szCs w:val="28"/>
                <w:lang w:val="ru-RU" w:eastAsia="ru-RU"/>
              </w:rPr>
              <w:t xml:space="preserve"> </w:t>
            </w:r>
            <w:r w:rsidRPr="00475C96">
              <w:rPr>
                <w:rFonts w:ascii="Times New Roman" w:eastAsia="Times New Roman" w:hAnsi="Times New Roman" w:cs="Times New Roman"/>
                <w:sz w:val="28"/>
                <w:szCs w:val="28"/>
                <w:lang w:eastAsia="ru-RU"/>
              </w:rPr>
              <w:t xml:space="preserve">Євген МАСЛЕННІКОВ </w:t>
            </w:r>
          </w:p>
          <w:p w:rsidR="00475C96" w:rsidRPr="00475C96" w:rsidRDefault="00475C96" w:rsidP="00475C96">
            <w:pPr>
              <w:tabs>
                <w:tab w:val="left" w:pos="454"/>
                <w:tab w:val="left" w:pos="2155"/>
              </w:tabs>
              <w:spacing w:after="0" w:line="240" w:lineRule="auto"/>
              <w:rPr>
                <w:rFonts w:ascii="Times New Roman" w:eastAsia="Times New Roman" w:hAnsi="Times New Roman" w:cs="Times New Roman"/>
                <w:sz w:val="28"/>
                <w:szCs w:val="28"/>
                <w:lang w:eastAsia="ru-RU"/>
              </w:rPr>
            </w:pPr>
            <w:r w:rsidRPr="00475C96">
              <w:rPr>
                <w:rFonts w:ascii="Times New Roman" w:eastAsia="Times New Roman" w:hAnsi="Times New Roman" w:cs="Times New Roman"/>
                <w:sz w:val="20"/>
                <w:szCs w:val="20"/>
                <w:lang w:eastAsia="ru-RU"/>
              </w:rPr>
              <w:tab/>
              <w:t>(підпис)</w:t>
            </w:r>
            <w:r w:rsidRPr="00475C96">
              <w:rPr>
                <w:rFonts w:ascii="Times New Roman" w:eastAsia="Times New Roman" w:hAnsi="Times New Roman" w:cs="Times New Roman"/>
                <w:sz w:val="20"/>
                <w:szCs w:val="20"/>
                <w:lang w:eastAsia="ru-RU"/>
              </w:rPr>
              <w:tab/>
            </w:r>
          </w:p>
        </w:tc>
      </w:tr>
      <w:tr w:rsidR="00475C96" w:rsidRPr="00475C96" w:rsidTr="00475C96">
        <w:trPr>
          <w:jc w:val="center"/>
        </w:trPr>
        <w:tc>
          <w:tcPr>
            <w:tcW w:w="4967" w:type="dxa"/>
          </w:tcPr>
          <w:p w:rsidR="00475C96" w:rsidRPr="00475C96" w:rsidRDefault="00475C96" w:rsidP="00475C96">
            <w:pPr>
              <w:spacing w:after="0" w:line="240" w:lineRule="auto"/>
              <w:rPr>
                <w:rFonts w:ascii="Times New Roman" w:eastAsia="Times New Roman" w:hAnsi="Times New Roman" w:cs="Times New Roman"/>
                <w:sz w:val="28"/>
                <w:szCs w:val="28"/>
                <w:lang w:eastAsia="ru-RU"/>
              </w:rPr>
            </w:pPr>
          </w:p>
        </w:tc>
        <w:tc>
          <w:tcPr>
            <w:tcW w:w="4678" w:type="dxa"/>
          </w:tcPr>
          <w:p w:rsidR="00475C96" w:rsidRPr="00475C96" w:rsidRDefault="00475C96" w:rsidP="00475C96">
            <w:pPr>
              <w:spacing w:after="0" w:line="240" w:lineRule="auto"/>
              <w:rPr>
                <w:rFonts w:ascii="Times New Roman" w:eastAsia="Times New Roman" w:hAnsi="Times New Roman" w:cs="Times New Roman"/>
                <w:sz w:val="28"/>
                <w:szCs w:val="28"/>
                <w:lang w:eastAsia="ru-RU"/>
              </w:rPr>
            </w:pPr>
          </w:p>
        </w:tc>
      </w:tr>
    </w:tbl>
    <w:p w:rsidR="00475C96" w:rsidRPr="00475C96" w:rsidRDefault="00475C96" w:rsidP="00475C96">
      <w:pPr>
        <w:spacing w:after="0" w:line="360" w:lineRule="auto"/>
        <w:jc w:val="center"/>
        <w:rPr>
          <w:rFonts w:ascii="Times New Roman" w:eastAsia="Times New Roman" w:hAnsi="Times New Roman" w:cs="Times New Roman"/>
          <w:b/>
          <w:sz w:val="28"/>
          <w:szCs w:val="28"/>
          <w:lang w:eastAsia="ru-RU"/>
        </w:rPr>
      </w:pPr>
    </w:p>
    <w:p w:rsidR="00475C96" w:rsidRPr="00475C96" w:rsidRDefault="00475C96" w:rsidP="00475C96">
      <w:pPr>
        <w:spacing w:after="0" w:line="360" w:lineRule="auto"/>
        <w:jc w:val="center"/>
        <w:rPr>
          <w:rFonts w:ascii="Times New Roman" w:eastAsia="Times New Roman" w:hAnsi="Times New Roman" w:cs="Times New Roman"/>
          <w:b/>
          <w:sz w:val="28"/>
          <w:szCs w:val="28"/>
          <w:lang w:eastAsia="ru-RU"/>
        </w:rPr>
      </w:pPr>
    </w:p>
    <w:p w:rsidR="00475C96" w:rsidRDefault="00475C96" w:rsidP="00475C96">
      <w:pPr>
        <w:spacing w:after="0" w:line="360" w:lineRule="auto"/>
        <w:jc w:val="center"/>
        <w:rPr>
          <w:rFonts w:ascii="Times New Roman" w:eastAsia="Times New Roman" w:hAnsi="Times New Roman" w:cs="Times New Roman"/>
          <w:b/>
          <w:sz w:val="28"/>
          <w:szCs w:val="28"/>
          <w:lang w:eastAsia="ru-RU"/>
        </w:rPr>
      </w:pPr>
    </w:p>
    <w:p w:rsidR="00475C96" w:rsidRPr="00475C96" w:rsidRDefault="00475C96" w:rsidP="00475C96">
      <w:pPr>
        <w:spacing w:after="0" w:line="360" w:lineRule="auto"/>
        <w:jc w:val="center"/>
        <w:rPr>
          <w:rFonts w:ascii="Times New Roman" w:eastAsia="Times New Roman" w:hAnsi="Times New Roman" w:cs="Times New Roman"/>
          <w:b/>
          <w:sz w:val="28"/>
          <w:szCs w:val="28"/>
          <w:lang w:eastAsia="ru-RU"/>
        </w:rPr>
      </w:pPr>
      <w:r w:rsidRPr="00475C96">
        <w:rPr>
          <w:rFonts w:ascii="Times New Roman" w:eastAsia="Times New Roman" w:hAnsi="Times New Roman" w:cs="Times New Roman"/>
          <w:b/>
          <w:sz w:val="28"/>
          <w:szCs w:val="28"/>
          <w:lang w:eastAsia="ru-RU"/>
        </w:rPr>
        <w:t>Одеса 2023</w:t>
      </w:r>
    </w:p>
    <w:p w:rsidR="00475C96" w:rsidRPr="00475C96" w:rsidRDefault="00475C96" w:rsidP="00475C96">
      <w:pPr>
        <w:spacing w:line="360" w:lineRule="auto"/>
        <w:jc w:val="center"/>
        <w:rPr>
          <w:rFonts w:ascii="Times New Roman" w:hAnsi="Times New Roman" w:cs="Times New Roman"/>
          <w:b/>
          <w:sz w:val="28"/>
          <w:szCs w:val="28"/>
        </w:rPr>
      </w:pPr>
    </w:p>
    <w:p w:rsidR="00475C96" w:rsidRDefault="00475C96" w:rsidP="00475C96">
      <w:pPr>
        <w:spacing w:line="360" w:lineRule="auto"/>
        <w:jc w:val="center"/>
        <w:rPr>
          <w:rFonts w:ascii="Times New Roman" w:hAnsi="Times New Roman" w:cs="Times New Roman"/>
          <w:b/>
          <w:sz w:val="28"/>
          <w:szCs w:val="28"/>
        </w:rPr>
      </w:pPr>
    </w:p>
    <w:p w:rsidR="00475C96" w:rsidRPr="00475C96" w:rsidRDefault="00475C96" w:rsidP="00475C96">
      <w:pPr>
        <w:spacing w:line="360" w:lineRule="auto"/>
        <w:jc w:val="center"/>
        <w:rPr>
          <w:rFonts w:ascii="Times New Roman" w:hAnsi="Times New Roman" w:cs="Times New Roman"/>
          <w:b/>
          <w:sz w:val="28"/>
          <w:szCs w:val="28"/>
        </w:rPr>
      </w:pPr>
      <w:r w:rsidRPr="00475C96">
        <w:rPr>
          <w:rFonts w:ascii="Times New Roman" w:hAnsi="Times New Roman" w:cs="Times New Roman"/>
          <w:b/>
          <w:sz w:val="28"/>
          <w:szCs w:val="28"/>
        </w:rPr>
        <w:t>ЗМІСТ</w:t>
      </w:r>
    </w:p>
    <w:p w:rsidR="00475C96" w:rsidRPr="00475C96" w:rsidRDefault="00475C96" w:rsidP="00475C96">
      <w:pPr>
        <w:spacing w:after="0" w:line="360" w:lineRule="auto"/>
        <w:rPr>
          <w:rFonts w:ascii="Times New Roman" w:hAnsi="Times New Roman" w:cs="Times New Roman"/>
          <w:sz w:val="28"/>
          <w:szCs w:val="28"/>
        </w:rPr>
      </w:pPr>
    </w:p>
    <w:p w:rsidR="00475C96" w:rsidRPr="00475C96" w:rsidRDefault="00475C96" w:rsidP="00475C96">
      <w:pPr>
        <w:spacing w:after="0" w:line="360" w:lineRule="auto"/>
        <w:rPr>
          <w:rFonts w:ascii="Times New Roman" w:hAnsi="Times New Roman" w:cs="Times New Roman"/>
          <w:sz w:val="28"/>
          <w:szCs w:val="28"/>
        </w:rPr>
      </w:pPr>
    </w:p>
    <w:p w:rsidR="00475C96" w:rsidRPr="00475C96" w:rsidRDefault="00475C96" w:rsidP="00475C96">
      <w:pPr>
        <w:spacing w:after="0" w:line="360" w:lineRule="auto"/>
        <w:rPr>
          <w:rFonts w:ascii="Times New Roman" w:hAnsi="Times New Roman" w:cs="Times New Roman"/>
          <w:sz w:val="28"/>
          <w:szCs w:val="28"/>
        </w:rPr>
      </w:pPr>
      <w:r w:rsidRPr="00475C96">
        <w:rPr>
          <w:rFonts w:ascii="Times New Roman" w:hAnsi="Times New Roman" w:cs="Times New Roman"/>
          <w:b/>
          <w:sz w:val="28"/>
          <w:szCs w:val="28"/>
        </w:rPr>
        <w:t>ВСТУП</w:t>
      </w:r>
      <w:r w:rsidRPr="00475C96">
        <w:rPr>
          <w:rFonts w:ascii="Times New Roman" w:hAnsi="Times New Roman" w:cs="Times New Roman"/>
          <w:sz w:val="28"/>
          <w:szCs w:val="28"/>
        </w:rPr>
        <w:t xml:space="preserve">…………………………………………………………………………….3 </w:t>
      </w:r>
    </w:p>
    <w:p w:rsidR="00475C96" w:rsidRDefault="00475C96" w:rsidP="00475C96">
      <w:pPr>
        <w:spacing w:after="0" w:line="360" w:lineRule="auto"/>
        <w:rPr>
          <w:rFonts w:ascii="Times New Roman" w:eastAsia="+mn-ea" w:hAnsi="Times New Roman" w:cs="Times New Roman"/>
          <w:color w:val="000000"/>
          <w:kern w:val="24"/>
          <w:sz w:val="28"/>
          <w:szCs w:val="28"/>
        </w:rPr>
      </w:pPr>
      <w:r w:rsidRPr="00475C96">
        <w:rPr>
          <w:rFonts w:ascii="Times New Roman" w:hAnsi="Times New Roman" w:cs="Times New Roman"/>
          <w:b/>
          <w:sz w:val="28"/>
          <w:szCs w:val="28"/>
        </w:rPr>
        <w:t xml:space="preserve">РОЗДІЛ 1. </w:t>
      </w:r>
      <w:r>
        <w:rPr>
          <w:rFonts w:ascii="Times New Roman" w:eastAsia="+mn-ea" w:hAnsi="Times New Roman" w:cs="Times New Roman"/>
          <w:b/>
          <w:color w:val="000000"/>
          <w:kern w:val="24"/>
          <w:sz w:val="28"/>
          <w:szCs w:val="28"/>
        </w:rPr>
        <w:t>КОНЦЕПТУАЛЬНІ ЗАСАДИ СОЦІОКУЛЬТУРНОГО ВПЛИВУ НА ПРОФЕСІЙНУ СИСТЕМУ МЕНЕДЖМЕНТУ</w:t>
      </w:r>
      <w:r>
        <w:rPr>
          <w:rFonts w:ascii="Times New Roman" w:eastAsia="+mn-ea" w:hAnsi="Times New Roman" w:cs="Times New Roman"/>
          <w:color w:val="000000"/>
          <w:kern w:val="24"/>
          <w:sz w:val="28"/>
          <w:szCs w:val="28"/>
        </w:rPr>
        <w:t>……………</w:t>
      </w:r>
      <w:r w:rsidR="00423D51">
        <w:rPr>
          <w:rFonts w:ascii="Times New Roman" w:eastAsia="+mn-ea" w:hAnsi="Times New Roman" w:cs="Times New Roman"/>
          <w:color w:val="000000"/>
          <w:kern w:val="24"/>
          <w:sz w:val="28"/>
          <w:szCs w:val="28"/>
        </w:rPr>
        <w:t>6</w:t>
      </w:r>
    </w:p>
    <w:p w:rsidR="00475C96" w:rsidRPr="00475C96" w:rsidRDefault="00475C96" w:rsidP="00475C96">
      <w:pPr>
        <w:numPr>
          <w:ilvl w:val="1"/>
          <w:numId w:val="41"/>
        </w:numPr>
        <w:spacing w:after="0" w:line="360" w:lineRule="auto"/>
        <w:jc w:val="both"/>
        <w:rPr>
          <w:rFonts w:ascii="Times New Roman" w:eastAsia="+mn-ea" w:hAnsi="Times New Roman" w:cs="Times New Roman"/>
          <w:b/>
          <w:color w:val="000000"/>
          <w:kern w:val="24"/>
          <w:sz w:val="28"/>
          <w:szCs w:val="28"/>
        </w:rPr>
      </w:pPr>
      <w:r w:rsidRPr="00475C96">
        <w:rPr>
          <w:rFonts w:ascii="Times New Roman" w:eastAsia="+mn-ea" w:hAnsi="Times New Roman" w:cs="Times New Roman"/>
          <w:color w:val="000000"/>
          <w:kern w:val="24"/>
          <w:sz w:val="28"/>
          <w:szCs w:val="28"/>
        </w:rPr>
        <w:t xml:space="preserve">Теоретичні основи соціокультурної складової в системі факторів </w:t>
      </w:r>
    </w:p>
    <w:p w:rsidR="00475C96" w:rsidRPr="00475C96" w:rsidRDefault="00475C96" w:rsidP="00475C96">
      <w:pPr>
        <w:spacing w:after="0" w:line="360" w:lineRule="auto"/>
        <w:ind w:left="720"/>
        <w:jc w:val="both"/>
        <w:rPr>
          <w:rFonts w:ascii="Times New Roman" w:eastAsia="+mn-ea" w:hAnsi="Times New Roman" w:cs="Times New Roman"/>
          <w:b/>
          <w:color w:val="000000"/>
          <w:kern w:val="24"/>
          <w:sz w:val="28"/>
          <w:szCs w:val="28"/>
        </w:rPr>
      </w:pPr>
      <w:r>
        <w:rPr>
          <w:rFonts w:ascii="Times New Roman" w:eastAsia="+mn-ea" w:hAnsi="Times New Roman" w:cs="Times New Roman"/>
          <w:color w:val="000000"/>
          <w:kern w:val="24"/>
          <w:sz w:val="28"/>
          <w:szCs w:val="28"/>
        </w:rPr>
        <w:t>в</w:t>
      </w:r>
      <w:r w:rsidRPr="00475C96">
        <w:rPr>
          <w:rFonts w:ascii="Times New Roman" w:eastAsia="+mn-ea" w:hAnsi="Times New Roman" w:cs="Times New Roman"/>
          <w:color w:val="000000"/>
          <w:kern w:val="24"/>
          <w:sz w:val="28"/>
          <w:szCs w:val="28"/>
        </w:rPr>
        <w:t>пливу</w:t>
      </w:r>
      <w:r>
        <w:rPr>
          <w:rFonts w:ascii="Times New Roman" w:eastAsia="+mn-ea" w:hAnsi="Times New Roman" w:cs="Times New Roman"/>
          <w:color w:val="000000"/>
          <w:kern w:val="24"/>
          <w:sz w:val="28"/>
          <w:szCs w:val="28"/>
        </w:rPr>
        <w:t xml:space="preserve"> на бізнес…..…………………….</w:t>
      </w:r>
      <w:r w:rsidRPr="00475C96">
        <w:rPr>
          <w:rFonts w:ascii="Times New Roman" w:hAnsi="Times New Roman" w:cs="Times New Roman"/>
          <w:sz w:val="28"/>
          <w:szCs w:val="28"/>
        </w:rPr>
        <w:t>…………………………………</w:t>
      </w:r>
      <w:r w:rsidR="00423D51">
        <w:rPr>
          <w:rFonts w:ascii="Times New Roman" w:hAnsi="Times New Roman" w:cs="Times New Roman"/>
          <w:sz w:val="28"/>
          <w:szCs w:val="28"/>
        </w:rPr>
        <w:t>.6</w:t>
      </w:r>
    </w:p>
    <w:p w:rsidR="00475C96" w:rsidRPr="00475C96" w:rsidRDefault="00475C96" w:rsidP="00475C96">
      <w:pPr>
        <w:numPr>
          <w:ilvl w:val="1"/>
          <w:numId w:val="41"/>
        </w:numPr>
        <w:spacing w:after="0" w:line="360" w:lineRule="auto"/>
        <w:contextualSpacing/>
        <w:rPr>
          <w:rFonts w:ascii="Times New Roman" w:hAnsi="Times New Roman" w:cs="Times New Roman"/>
          <w:sz w:val="28"/>
          <w:szCs w:val="28"/>
        </w:rPr>
      </w:pPr>
      <w:r w:rsidRPr="00475C96">
        <w:rPr>
          <w:rFonts w:ascii="Times New Roman" w:hAnsi="Times New Roman" w:cs="Times New Roman"/>
          <w:sz w:val="28"/>
          <w:szCs w:val="28"/>
        </w:rPr>
        <w:t xml:space="preserve"> </w:t>
      </w:r>
      <w:r>
        <w:rPr>
          <w:rFonts w:ascii="Times New Roman" w:hAnsi="Times New Roman" w:cs="Times New Roman"/>
          <w:sz w:val="28"/>
          <w:szCs w:val="28"/>
        </w:rPr>
        <w:t>Соціокультурний контекст професійної системи менеджменту на підприємстві…………………………………..</w:t>
      </w:r>
      <w:r w:rsidRPr="00475C96">
        <w:rPr>
          <w:rFonts w:ascii="Times New Roman" w:hAnsi="Times New Roman" w:cs="Times New Roman"/>
          <w:sz w:val="28"/>
          <w:szCs w:val="28"/>
        </w:rPr>
        <w:t>…………………………..</w:t>
      </w:r>
      <w:r w:rsidR="00423D51">
        <w:rPr>
          <w:rFonts w:ascii="Times New Roman" w:hAnsi="Times New Roman" w:cs="Times New Roman"/>
          <w:sz w:val="28"/>
          <w:szCs w:val="28"/>
        </w:rPr>
        <w:t>15</w:t>
      </w:r>
    </w:p>
    <w:p w:rsidR="00475C96" w:rsidRPr="00475C96" w:rsidRDefault="00475C96" w:rsidP="00445DA9">
      <w:pPr>
        <w:spacing w:line="360" w:lineRule="auto"/>
        <w:contextualSpacing/>
        <w:rPr>
          <w:rFonts w:ascii="Times New Roman" w:hAnsi="Times New Roman" w:cs="Times New Roman"/>
          <w:sz w:val="28"/>
          <w:szCs w:val="28"/>
        </w:rPr>
      </w:pPr>
      <w:r w:rsidRPr="00475C96">
        <w:rPr>
          <w:rFonts w:ascii="Times New Roman" w:hAnsi="Times New Roman" w:cs="Times New Roman"/>
          <w:b/>
          <w:sz w:val="28"/>
          <w:szCs w:val="28"/>
        </w:rPr>
        <w:t xml:space="preserve">РОЗДІЛ 2. АНАЛІЗ </w:t>
      </w:r>
      <w:r w:rsidR="00445DA9">
        <w:rPr>
          <w:rFonts w:ascii="Times New Roman" w:hAnsi="Times New Roman" w:cs="Times New Roman"/>
          <w:b/>
          <w:sz w:val="28"/>
          <w:szCs w:val="28"/>
        </w:rPr>
        <w:t>ВПЛИВУ ФАКТОРІВ ЗОВНІШНЬОГО І ВНУТРІШНЬОГО СЕРЕДОВИЩА НА СИСТЕМУ МЕНЕДЖМЕНТУ ПІДПРИЄМСТВА В СОЦІОКУЛЬТУРНОМУ КОНТЕКСТІ…………….</w:t>
      </w:r>
      <w:r w:rsidRPr="00475C96">
        <w:rPr>
          <w:rFonts w:ascii="Times New Roman" w:hAnsi="Times New Roman" w:cs="Times New Roman"/>
          <w:sz w:val="28"/>
          <w:szCs w:val="28"/>
        </w:rPr>
        <w:t>…..…………………………………………………..</w:t>
      </w:r>
      <w:r w:rsidR="00423D51">
        <w:rPr>
          <w:rFonts w:ascii="Times New Roman" w:hAnsi="Times New Roman" w:cs="Times New Roman"/>
          <w:sz w:val="28"/>
          <w:szCs w:val="28"/>
        </w:rPr>
        <w:t>33</w:t>
      </w:r>
      <w:r w:rsidRPr="00475C96">
        <w:rPr>
          <w:rFonts w:ascii="Times New Roman" w:hAnsi="Times New Roman" w:cs="Times New Roman"/>
          <w:sz w:val="28"/>
          <w:szCs w:val="28"/>
        </w:rPr>
        <w:t xml:space="preserve"> </w:t>
      </w:r>
    </w:p>
    <w:p w:rsidR="00475C96" w:rsidRPr="00475C96" w:rsidRDefault="00475C96" w:rsidP="00475C96">
      <w:pPr>
        <w:spacing w:line="360" w:lineRule="auto"/>
        <w:contextualSpacing/>
        <w:rPr>
          <w:rFonts w:ascii="Times New Roman" w:hAnsi="Times New Roman" w:cs="Times New Roman"/>
          <w:sz w:val="28"/>
          <w:szCs w:val="28"/>
        </w:rPr>
      </w:pPr>
      <w:r w:rsidRPr="00475C96">
        <w:rPr>
          <w:rFonts w:ascii="Times New Roman" w:hAnsi="Times New Roman" w:cs="Times New Roman"/>
          <w:sz w:val="28"/>
          <w:szCs w:val="28"/>
        </w:rPr>
        <w:t xml:space="preserve">2.1. Загальна характеристика </w:t>
      </w:r>
      <w:r w:rsidR="00445DA9">
        <w:rPr>
          <w:rFonts w:ascii="Times New Roman" w:hAnsi="Times New Roman" w:cs="Times New Roman"/>
          <w:sz w:val="28"/>
          <w:szCs w:val="28"/>
        </w:rPr>
        <w:t xml:space="preserve">підприємства </w:t>
      </w:r>
      <w:r w:rsidRPr="00475C96">
        <w:rPr>
          <w:rFonts w:ascii="Times New Roman" w:hAnsi="Times New Roman" w:cs="Times New Roman"/>
          <w:sz w:val="28"/>
          <w:szCs w:val="28"/>
        </w:rPr>
        <w:t>ТОВ</w:t>
      </w:r>
      <w:r w:rsidR="00445DA9">
        <w:rPr>
          <w:rFonts w:ascii="Times New Roman" w:hAnsi="Times New Roman" w:cs="Times New Roman"/>
          <w:sz w:val="28"/>
          <w:szCs w:val="28"/>
        </w:rPr>
        <w:t xml:space="preserve"> «ПАЛЯНИЦЯ»…..</w:t>
      </w:r>
      <w:r w:rsidRPr="00475C96">
        <w:rPr>
          <w:rFonts w:ascii="Times New Roman" w:hAnsi="Times New Roman" w:cs="Times New Roman"/>
          <w:sz w:val="28"/>
          <w:szCs w:val="28"/>
        </w:rPr>
        <w:t>……….</w:t>
      </w:r>
      <w:r w:rsidR="00423D51">
        <w:rPr>
          <w:rFonts w:ascii="Times New Roman" w:hAnsi="Times New Roman" w:cs="Times New Roman"/>
          <w:sz w:val="28"/>
          <w:szCs w:val="28"/>
        </w:rPr>
        <w:t>33</w:t>
      </w:r>
    </w:p>
    <w:p w:rsidR="00475C96" w:rsidRPr="00475C96" w:rsidRDefault="00475C96" w:rsidP="00475C96">
      <w:pPr>
        <w:spacing w:line="360" w:lineRule="auto"/>
        <w:contextualSpacing/>
        <w:rPr>
          <w:rFonts w:ascii="Times New Roman" w:hAnsi="Times New Roman" w:cs="Times New Roman"/>
          <w:sz w:val="28"/>
          <w:szCs w:val="28"/>
        </w:rPr>
      </w:pPr>
      <w:r w:rsidRPr="00475C96">
        <w:rPr>
          <w:rFonts w:ascii="Times New Roman" w:hAnsi="Times New Roman" w:cs="Times New Roman"/>
          <w:sz w:val="28"/>
          <w:szCs w:val="28"/>
        </w:rPr>
        <w:t xml:space="preserve">2.2. </w:t>
      </w:r>
      <w:r w:rsidR="00445DA9">
        <w:rPr>
          <w:rFonts w:ascii="Times New Roman" w:hAnsi="Times New Roman" w:cs="Times New Roman"/>
          <w:sz w:val="28"/>
          <w:szCs w:val="28"/>
        </w:rPr>
        <w:t>Організаційно-управлінський аналіз соціокультурного впливу на діяльність ТОВ «ПАЛЯНИЦЯ»………………………………………………...</w:t>
      </w:r>
      <w:r w:rsidR="00423D51">
        <w:rPr>
          <w:rFonts w:ascii="Times New Roman" w:hAnsi="Times New Roman" w:cs="Times New Roman"/>
          <w:sz w:val="28"/>
          <w:szCs w:val="28"/>
        </w:rPr>
        <w:t>42</w:t>
      </w:r>
    </w:p>
    <w:p w:rsidR="00475C96" w:rsidRPr="00475C96" w:rsidRDefault="00475C96" w:rsidP="00475C96">
      <w:pPr>
        <w:spacing w:line="360" w:lineRule="auto"/>
        <w:contextualSpacing/>
        <w:rPr>
          <w:rFonts w:ascii="Times New Roman" w:hAnsi="Times New Roman" w:cs="Times New Roman"/>
          <w:sz w:val="28"/>
          <w:szCs w:val="28"/>
        </w:rPr>
      </w:pPr>
      <w:r w:rsidRPr="00475C96">
        <w:rPr>
          <w:rFonts w:ascii="Times New Roman" w:hAnsi="Times New Roman" w:cs="Times New Roman"/>
          <w:b/>
          <w:sz w:val="28"/>
          <w:szCs w:val="28"/>
        </w:rPr>
        <w:t xml:space="preserve">РОЗДІЛ 3. ШЛЯХИ </w:t>
      </w:r>
      <w:r w:rsidR="00445DA9">
        <w:rPr>
          <w:rFonts w:ascii="Times New Roman" w:hAnsi="Times New Roman" w:cs="Times New Roman"/>
          <w:b/>
          <w:sz w:val="28"/>
          <w:szCs w:val="28"/>
        </w:rPr>
        <w:t>УДОСКОНАЛЕННЯ ПРОФЕСІЙНОЇ СИСТЕМИ МЕНЕДЖМЕНТУ ТОВ «ПАЛЯНИЦЯ» З ПОЗИЦІЙ СОЦІОКУЛЬТУРНОГО ВПЛИВУ</w:t>
      </w:r>
      <w:r w:rsidRPr="00475C96">
        <w:rPr>
          <w:rFonts w:ascii="Times New Roman" w:hAnsi="Times New Roman" w:cs="Times New Roman"/>
          <w:b/>
          <w:sz w:val="28"/>
          <w:szCs w:val="28"/>
        </w:rPr>
        <w:t>...</w:t>
      </w:r>
      <w:r w:rsidRPr="00475C96">
        <w:rPr>
          <w:rFonts w:ascii="Times New Roman" w:hAnsi="Times New Roman" w:cs="Times New Roman"/>
          <w:sz w:val="28"/>
          <w:szCs w:val="28"/>
        </w:rPr>
        <w:t>……</w:t>
      </w:r>
      <w:r w:rsidR="00445DA9">
        <w:rPr>
          <w:rFonts w:ascii="Times New Roman" w:hAnsi="Times New Roman" w:cs="Times New Roman"/>
          <w:sz w:val="28"/>
          <w:szCs w:val="28"/>
        </w:rPr>
        <w:t>………………</w:t>
      </w:r>
      <w:r w:rsidRPr="00475C96">
        <w:rPr>
          <w:rFonts w:ascii="Times New Roman" w:hAnsi="Times New Roman" w:cs="Times New Roman"/>
          <w:sz w:val="28"/>
          <w:szCs w:val="28"/>
        </w:rPr>
        <w:t>………………….</w:t>
      </w:r>
      <w:r w:rsidR="00423D51">
        <w:rPr>
          <w:rFonts w:ascii="Times New Roman" w:hAnsi="Times New Roman" w:cs="Times New Roman"/>
          <w:sz w:val="28"/>
          <w:szCs w:val="28"/>
        </w:rPr>
        <w:t>.51</w:t>
      </w:r>
    </w:p>
    <w:p w:rsidR="00475C96" w:rsidRPr="00475C96" w:rsidRDefault="00475C96" w:rsidP="00445DA9">
      <w:pPr>
        <w:spacing w:line="360" w:lineRule="auto"/>
        <w:contextualSpacing/>
        <w:rPr>
          <w:rFonts w:ascii="Times New Roman" w:hAnsi="Times New Roman" w:cs="Times New Roman"/>
          <w:sz w:val="28"/>
          <w:szCs w:val="28"/>
        </w:rPr>
      </w:pPr>
      <w:r w:rsidRPr="00475C96">
        <w:rPr>
          <w:rFonts w:ascii="Times New Roman" w:hAnsi="Times New Roman" w:cs="Times New Roman"/>
          <w:sz w:val="28"/>
          <w:szCs w:val="28"/>
        </w:rPr>
        <w:t xml:space="preserve">3.1. </w:t>
      </w:r>
      <w:r w:rsidR="00445DA9">
        <w:rPr>
          <w:rFonts w:ascii="Times New Roman" w:hAnsi="Times New Roman" w:cs="Times New Roman"/>
          <w:sz w:val="28"/>
          <w:szCs w:val="28"/>
        </w:rPr>
        <w:t>Управління людськими ресурсами як головний соціокультурний чинник професійної системи менеджменту..</w:t>
      </w:r>
      <w:r w:rsidRPr="00475C96">
        <w:rPr>
          <w:rFonts w:ascii="Times New Roman" w:hAnsi="Times New Roman" w:cs="Times New Roman"/>
          <w:sz w:val="28"/>
          <w:szCs w:val="28"/>
        </w:rPr>
        <w:t>…</w:t>
      </w:r>
      <w:r w:rsidR="00445DA9">
        <w:rPr>
          <w:rFonts w:ascii="Times New Roman" w:hAnsi="Times New Roman" w:cs="Times New Roman"/>
          <w:sz w:val="28"/>
          <w:szCs w:val="28"/>
        </w:rPr>
        <w:t>…</w:t>
      </w:r>
      <w:r w:rsidRPr="00475C96">
        <w:rPr>
          <w:rFonts w:ascii="Times New Roman" w:hAnsi="Times New Roman" w:cs="Times New Roman"/>
          <w:sz w:val="28"/>
          <w:szCs w:val="28"/>
        </w:rPr>
        <w:t>……………………………………...</w:t>
      </w:r>
      <w:r w:rsidR="00423D51">
        <w:rPr>
          <w:rFonts w:ascii="Times New Roman" w:hAnsi="Times New Roman" w:cs="Times New Roman"/>
          <w:sz w:val="28"/>
          <w:szCs w:val="28"/>
        </w:rPr>
        <w:t>51</w:t>
      </w:r>
    </w:p>
    <w:p w:rsidR="00475C96" w:rsidRPr="00475C96" w:rsidRDefault="00475C96" w:rsidP="00445DA9">
      <w:pPr>
        <w:spacing w:line="360" w:lineRule="auto"/>
        <w:contextualSpacing/>
        <w:rPr>
          <w:rFonts w:ascii="Times New Roman" w:hAnsi="Times New Roman" w:cs="Times New Roman"/>
          <w:color w:val="000000" w:themeColor="text1"/>
          <w:sz w:val="28"/>
          <w:szCs w:val="28"/>
        </w:rPr>
      </w:pPr>
      <w:r w:rsidRPr="00475C96">
        <w:rPr>
          <w:rFonts w:ascii="Times New Roman" w:hAnsi="Times New Roman" w:cs="Times New Roman"/>
          <w:sz w:val="28"/>
          <w:szCs w:val="28"/>
        </w:rPr>
        <w:t xml:space="preserve">3.2. </w:t>
      </w:r>
      <w:r w:rsidR="00445DA9">
        <w:rPr>
          <w:rFonts w:ascii="Times New Roman" w:hAnsi="Times New Roman" w:cs="Times New Roman"/>
          <w:color w:val="000000" w:themeColor="text1"/>
          <w:sz w:val="28"/>
          <w:szCs w:val="28"/>
        </w:rPr>
        <w:t>Впровадження світових і вітчизняних соціокультурних досягнень успішних компаній у систему менеджменту підприємства ТОВ «ПАЛЯНИЦЯ»…………………………………………………………………..</w:t>
      </w:r>
      <w:r w:rsidR="00423D51">
        <w:rPr>
          <w:rFonts w:ascii="Times New Roman" w:hAnsi="Times New Roman" w:cs="Times New Roman"/>
          <w:color w:val="000000" w:themeColor="text1"/>
          <w:sz w:val="28"/>
          <w:szCs w:val="28"/>
        </w:rPr>
        <w:t>.55</w:t>
      </w:r>
    </w:p>
    <w:p w:rsidR="00475C96" w:rsidRPr="00475C96" w:rsidRDefault="00475C96" w:rsidP="00475C96">
      <w:pPr>
        <w:spacing w:line="360" w:lineRule="auto"/>
        <w:contextualSpacing/>
        <w:rPr>
          <w:rFonts w:ascii="Times New Roman" w:hAnsi="Times New Roman" w:cs="Times New Roman"/>
          <w:color w:val="000000" w:themeColor="text1"/>
          <w:sz w:val="28"/>
          <w:szCs w:val="28"/>
        </w:rPr>
      </w:pPr>
      <w:r w:rsidRPr="00475C96">
        <w:rPr>
          <w:rFonts w:ascii="Times New Roman" w:hAnsi="Times New Roman" w:cs="Times New Roman"/>
          <w:b/>
          <w:color w:val="000000" w:themeColor="text1"/>
          <w:sz w:val="28"/>
          <w:szCs w:val="28"/>
        </w:rPr>
        <w:t>ВИСНОВКИ</w:t>
      </w:r>
      <w:r w:rsidRPr="00475C96">
        <w:rPr>
          <w:rFonts w:ascii="Times New Roman" w:hAnsi="Times New Roman" w:cs="Times New Roman"/>
          <w:color w:val="000000" w:themeColor="text1"/>
          <w:sz w:val="28"/>
          <w:szCs w:val="28"/>
        </w:rPr>
        <w:t>……………………………………………………………………..</w:t>
      </w:r>
      <w:r w:rsidR="00423D51">
        <w:rPr>
          <w:rFonts w:ascii="Times New Roman" w:hAnsi="Times New Roman" w:cs="Times New Roman"/>
          <w:color w:val="000000" w:themeColor="text1"/>
          <w:sz w:val="28"/>
          <w:szCs w:val="28"/>
        </w:rPr>
        <w:t>62</w:t>
      </w:r>
    </w:p>
    <w:p w:rsidR="00475C96" w:rsidRPr="00475C96" w:rsidRDefault="00475C96" w:rsidP="00475C96">
      <w:pPr>
        <w:spacing w:line="360" w:lineRule="auto"/>
        <w:contextualSpacing/>
        <w:rPr>
          <w:rFonts w:ascii="Times New Roman" w:hAnsi="Times New Roman" w:cs="Times New Roman"/>
          <w:sz w:val="28"/>
          <w:szCs w:val="28"/>
        </w:rPr>
      </w:pPr>
      <w:r w:rsidRPr="00475C96">
        <w:rPr>
          <w:rFonts w:ascii="Times New Roman" w:hAnsi="Times New Roman" w:cs="Times New Roman"/>
          <w:b/>
          <w:color w:val="000000" w:themeColor="text1"/>
          <w:sz w:val="28"/>
          <w:szCs w:val="28"/>
        </w:rPr>
        <w:t>СПИСОК ВИКОРИСТИХ ДЖЕРЕЛ</w:t>
      </w:r>
      <w:r w:rsidRPr="00475C96">
        <w:rPr>
          <w:rFonts w:ascii="Times New Roman" w:hAnsi="Times New Roman" w:cs="Times New Roman"/>
          <w:color w:val="000000" w:themeColor="text1"/>
          <w:sz w:val="28"/>
          <w:szCs w:val="28"/>
        </w:rPr>
        <w:t>………………………………………...</w:t>
      </w:r>
      <w:r w:rsidR="00423D51">
        <w:rPr>
          <w:rFonts w:ascii="Times New Roman" w:hAnsi="Times New Roman" w:cs="Times New Roman"/>
          <w:color w:val="000000" w:themeColor="text1"/>
          <w:sz w:val="28"/>
          <w:szCs w:val="28"/>
        </w:rPr>
        <w:t>68</w:t>
      </w:r>
    </w:p>
    <w:p w:rsidR="00475C96" w:rsidRPr="00475C96" w:rsidRDefault="00475C96" w:rsidP="00475C96">
      <w:pPr>
        <w:spacing w:after="0" w:line="360" w:lineRule="auto"/>
        <w:ind w:firstLine="851"/>
        <w:jc w:val="both"/>
        <w:rPr>
          <w:rFonts w:ascii="Times New Roman" w:hAnsi="Times New Roman" w:cs="Times New Roman"/>
          <w:b/>
          <w:bCs/>
          <w:color w:val="000000" w:themeColor="text1"/>
          <w:sz w:val="28"/>
          <w:szCs w:val="28"/>
        </w:rPr>
      </w:pPr>
      <w:r w:rsidRPr="00475C96">
        <w:rPr>
          <w:rFonts w:ascii="Times New Roman" w:hAnsi="Times New Roman" w:cs="Times New Roman"/>
          <w:b/>
          <w:bCs/>
          <w:color w:val="000000" w:themeColor="text1"/>
          <w:sz w:val="28"/>
          <w:szCs w:val="28"/>
        </w:rPr>
        <w:br w:type="page"/>
      </w:r>
    </w:p>
    <w:p w:rsidR="00475C96" w:rsidRPr="00475C96" w:rsidRDefault="00475C96" w:rsidP="00475C96">
      <w:pPr>
        <w:spacing w:after="0" w:line="360" w:lineRule="auto"/>
        <w:jc w:val="center"/>
        <w:rPr>
          <w:rFonts w:ascii="Times New Roman" w:hAnsi="Times New Roman" w:cs="Times New Roman"/>
          <w:b/>
          <w:bCs/>
          <w:color w:val="000000" w:themeColor="text1"/>
          <w:sz w:val="28"/>
          <w:szCs w:val="28"/>
        </w:rPr>
      </w:pPr>
      <w:r w:rsidRPr="00475C96">
        <w:rPr>
          <w:rFonts w:ascii="Times New Roman" w:hAnsi="Times New Roman" w:cs="Times New Roman"/>
          <w:b/>
          <w:bCs/>
          <w:color w:val="000000" w:themeColor="text1"/>
          <w:sz w:val="28"/>
          <w:szCs w:val="28"/>
        </w:rPr>
        <w:lastRenderedPageBreak/>
        <w:t>ВСТУП</w:t>
      </w:r>
    </w:p>
    <w:p w:rsidR="00475C96" w:rsidRPr="00475C96" w:rsidRDefault="00475C96" w:rsidP="00475C96">
      <w:pPr>
        <w:spacing w:after="0" w:line="360" w:lineRule="auto"/>
        <w:jc w:val="center"/>
        <w:rPr>
          <w:rFonts w:ascii="Times New Roman" w:hAnsi="Times New Roman" w:cs="Times New Roman"/>
          <w:b/>
          <w:bCs/>
          <w:caps/>
          <w:color w:val="000000" w:themeColor="text1"/>
          <w:sz w:val="28"/>
          <w:szCs w:val="28"/>
        </w:rPr>
      </w:pPr>
    </w:p>
    <w:p w:rsidR="00475C96" w:rsidRPr="00475C96" w:rsidRDefault="00475C96" w:rsidP="00475C96">
      <w:pPr>
        <w:spacing w:after="0" w:line="360" w:lineRule="auto"/>
        <w:ind w:firstLine="851"/>
        <w:jc w:val="both"/>
        <w:rPr>
          <w:rFonts w:ascii="Times New Roman" w:hAnsi="Times New Roman" w:cs="Times New Roman"/>
          <w:color w:val="000000" w:themeColor="text1"/>
          <w:sz w:val="28"/>
          <w:szCs w:val="28"/>
        </w:rPr>
      </w:pPr>
      <w:r w:rsidRPr="00475C96">
        <w:rPr>
          <w:rFonts w:ascii="Times New Roman" w:hAnsi="Times New Roman" w:cs="Times New Roman"/>
          <w:b/>
          <w:bCs/>
          <w:iCs/>
          <w:color w:val="000000" w:themeColor="text1"/>
          <w:sz w:val="28"/>
          <w:szCs w:val="28"/>
        </w:rPr>
        <w:t>Актуальність.</w:t>
      </w:r>
      <w:r w:rsidRPr="00475C96">
        <w:rPr>
          <w:rFonts w:ascii="Times New Roman" w:hAnsi="Times New Roman" w:cs="Times New Roman"/>
          <w:color w:val="000000" w:themeColor="text1"/>
          <w:sz w:val="28"/>
          <w:szCs w:val="28"/>
        </w:rPr>
        <w:t xml:space="preserve">  </w:t>
      </w:r>
      <w:r w:rsidR="00A853D1">
        <w:rPr>
          <w:rFonts w:ascii="Times New Roman" w:hAnsi="Times New Roman" w:cs="Times New Roman"/>
          <w:color w:val="000000" w:themeColor="text1"/>
          <w:sz w:val="28"/>
          <w:szCs w:val="28"/>
        </w:rPr>
        <w:t>В умовах знаходження шляхів адаптивності світового і вітчизняного бізнесу у зв’язку з нестабільними політичн</w:t>
      </w:r>
      <w:r w:rsidR="00E37038">
        <w:rPr>
          <w:rFonts w:ascii="Times New Roman" w:hAnsi="Times New Roman" w:cs="Times New Roman"/>
          <w:color w:val="000000" w:themeColor="text1"/>
          <w:sz w:val="28"/>
          <w:szCs w:val="28"/>
        </w:rPr>
        <w:t>ими</w:t>
      </w:r>
      <w:r w:rsidR="00A853D1">
        <w:rPr>
          <w:rFonts w:ascii="Times New Roman" w:hAnsi="Times New Roman" w:cs="Times New Roman"/>
          <w:color w:val="000000" w:themeColor="text1"/>
          <w:sz w:val="28"/>
          <w:szCs w:val="28"/>
        </w:rPr>
        <w:t>, економічн</w:t>
      </w:r>
      <w:r w:rsidR="00E37038">
        <w:rPr>
          <w:rFonts w:ascii="Times New Roman" w:hAnsi="Times New Roman" w:cs="Times New Roman"/>
          <w:color w:val="000000" w:themeColor="text1"/>
          <w:sz w:val="28"/>
          <w:szCs w:val="28"/>
        </w:rPr>
        <w:t>ими</w:t>
      </w:r>
      <w:r w:rsidR="00A853D1">
        <w:rPr>
          <w:rFonts w:ascii="Times New Roman" w:hAnsi="Times New Roman" w:cs="Times New Roman"/>
          <w:color w:val="000000" w:themeColor="text1"/>
          <w:sz w:val="28"/>
          <w:szCs w:val="28"/>
        </w:rPr>
        <w:t>, соціальн</w:t>
      </w:r>
      <w:r w:rsidR="00E37038">
        <w:rPr>
          <w:rFonts w:ascii="Times New Roman" w:hAnsi="Times New Roman" w:cs="Times New Roman"/>
          <w:color w:val="000000" w:themeColor="text1"/>
          <w:sz w:val="28"/>
          <w:szCs w:val="28"/>
        </w:rPr>
        <w:t>ими</w:t>
      </w:r>
      <w:r w:rsidR="00A853D1">
        <w:rPr>
          <w:rFonts w:ascii="Times New Roman" w:hAnsi="Times New Roman" w:cs="Times New Roman"/>
          <w:color w:val="000000" w:themeColor="text1"/>
          <w:sz w:val="28"/>
          <w:szCs w:val="28"/>
        </w:rPr>
        <w:t>, екологічн</w:t>
      </w:r>
      <w:r w:rsidR="00E37038">
        <w:rPr>
          <w:rFonts w:ascii="Times New Roman" w:hAnsi="Times New Roman" w:cs="Times New Roman"/>
          <w:color w:val="000000" w:themeColor="text1"/>
          <w:sz w:val="28"/>
          <w:szCs w:val="28"/>
        </w:rPr>
        <w:t>ими</w:t>
      </w:r>
      <w:r w:rsidR="00A853D1">
        <w:rPr>
          <w:rFonts w:ascii="Times New Roman" w:hAnsi="Times New Roman" w:cs="Times New Roman"/>
          <w:color w:val="000000" w:themeColor="text1"/>
          <w:sz w:val="28"/>
          <w:szCs w:val="28"/>
        </w:rPr>
        <w:t xml:space="preserve"> та іншими  </w:t>
      </w:r>
      <w:r w:rsidR="00E37038">
        <w:rPr>
          <w:rFonts w:ascii="Times New Roman" w:hAnsi="Times New Roman" w:cs="Times New Roman"/>
          <w:color w:val="000000" w:themeColor="text1"/>
          <w:sz w:val="28"/>
          <w:szCs w:val="28"/>
        </w:rPr>
        <w:t>процесами</w:t>
      </w:r>
      <w:r w:rsidR="00A853D1">
        <w:rPr>
          <w:rFonts w:ascii="Times New Roman" w:hAnsi="Times New Roman" w:cs="Times New Roman"/>
          <w:color w:val="000000" w:themeColor="text1"/>
          <w:sz w:val="28"/>
          <w:szCs w:val="28"/>
        </w:rPr>
        <w:t xml:space="preserve">, першочергового значення набувають питання людиноцентричності, гуманізації та інтелектуалізації в роботі підприємств різних форм власності й сфер діяльності.  Реалії світового розвитку посилюють вплив соціокультурних аспектів життя людей не тільки в соціумі, а і безпосередньо в процесі їх трудової діяльності, що здатне задовольнити як матеріальні, так і соціально-психологічні, комунікаційні, мотиваційні, культурні, етичні, моральні </w:t>
      </w:r>
      <w:r w:rsidR="00E37383">
        <w:rPr>
          <w:rFonts w:ascii="Times New Roman" w:hAnsi="Times New Roman" w:cs="Times New Roman"/>
          <w:color w:val="000000" w:themeColor="text1"/>
          <w:sz w:val="28"/>
          <w:szCs w:val="28"/>
        </w:rPr>
        <w:t xml:space="preserve">та інші </w:t>
      </w:r>
      <w:r w:rsidR="00A853D1">
        <w:rPr>
          <w:rFonts w:ascii="Times New Roman" w:hAnsi="Times New Roman" w:cs="Times New Roman"/>
          <w:color w:val="000000" w:themeColor="text1"/>
          <w:sz w:val="28"/>
          <w:szCs w:val="28"/>
        </w:rPr>
        <w:t>потреби працівника</w:t>
      </w:r>
      <w:r w:rsidR="00E37383">
        <w:rPr>
          <w:rFonts w:ascii="Times New Roman" w:hAnsi="Times New Roman" w:cs="Times New Roman"/>
          <w:color w:val="000000" w:themeColor="text1"/>
          <w:sz w:val="28"/>
          <w:szCs w:val="28"/>
        </w:rPr>
        <w:t>, як особистості</w:t>
      </w:r>
      <w:r w:rsidR="00A853D1">
        <w:rPr>
          <w:rFonts w:ascii="Times New Roman" w:hAnsi="Times New Roman" w:cs="Times New Roman"/>
          <w:color w:val="000000" w:themeColor="text1"/>
          <w:sz w:val="28"/>
          <w:szCs w:val="28"/>
        </w:rPr>
        <w:t xml:space="preserve">. </w:t>
      </w:r>
      <w:r w:rsidR="00E37383">
        <w:rPr>
          <w:rFonts w:ascii="Times New Roman" w:hAnsi="Times New Roman" w:cs="Times New Roman"/>
          <w:color w:val="000000" w:themeColor="text1"/>
          <w:sz w:val="28"/>
          <w:szCs w:val="28"/>
        </w:rPr>
        <w:t xml:space="preserve">Серед безлічі факторів зовнішнього й внутрішнього впливу на діяльність підприємства особливого значення для його системи менеджменту мають питання ефективного управління людськими ресурсами для розв’язання стратегічних задач та досягнення цілей підприємства з урахуванням швидких темпів сучасних змін.  Знаходження інноваційних технологій в управлінні людьми не менш важливе, ніж їх запровадження безпосередньо у виробничому процесі. Тому питання управлінської та організаційної (корпоративної) культури, комунікації, мотивації, </w:t>
      </w:r>
      <w:r w:rsidR="00B23F18">
        <w:rPr>
          <w:rFonts w:ascii="Times New Roman" w:hAnsi="Times New Roman" w:cs="Times New Roman"/>
          <w:color w:val="000000" w:themeColor="text1"/>
          <w:sz w:val="28"/>
          <w:szCs w:val="28"/>
        </w:rPr>
        <w:t xml:space="preserve">урахування різноманітності та інклюзивності працівників, досягнення їх рівноправності на основі традицій, норм, </w:t>
      </w:r>
      <w:r w:rsidR="003578FD">
        <w:rPr>
          <w:rFonts w:ascii="Times New Roman" w:hAnsi="Times New Roman" w:cs="Times New Roman"/>
          <w:color w:val="000000" w:themeColor="text1"/>
          <w:sz w:val="28"/>
          <w:szCs w:val="28"/>
        </w:rPr>
        <w:t xml:space="preserve">цінностей, менталітету, історичного розвитку, демографії, освіченості тощо розглядається науковцями і практиками як основний двигун сучасних змін. </w:t>
      </w:r>
      <w:r w:rsidRPr="00475C96">
        <w:rPr>
          <w:rFonts w:ascii="Times New Roman" w:hAnsi="Times New Roman" w:cs="Times New Roman"/>
          <w:color w:val="000000" w:themeColor="text1"/>
          <w:sz w:val="28"/>
          <w:szCs w:val="28"/>
        </w:rPr>
        <w:t xml:space="preserve">Зазначене обумовлює актуальність дослідження </w:t>
      </w:r>
      <w:r w:rsidR="003578FD">
        <w:rPr>
          <w:rFonts w:ascii="Times New Roman" w:hAnsi="Times New Roman" w:cs="Times New Roman"/>
          <w:color w:val="000000" w:themeColor="text1"/>
          <w:sz w:val="28"/>
          <w:szCs w:val="28"/>
        </w:rPr>
        <w:t>соціокультурного контексту професійної системи менеджменту для ефективної діяльності підприємства й самореалізації працівників в процесі їх трудової діяльності</w:t>
      </w:r>
      <w:r w:rsidRPr="00475C96">
        <w:rPr>
          <w:rFonts w:ascii="Times New Roman" w:hAnsi="Times New Roman" w:cs="Times New Roman"/>
          <w:color w:val="000000" w:themeColor="text1"/>
          <w:sz w:val="28"/>
          <w:szCs w:val="28"/>
        </w:rPr>
        <w:t>.</w:t>
      </w:r>
    </w:p>
    <w:p w:rsidR="00475C96" w:rsidRPr="00475C96" w:rsidRDefault="00475C96" w:rsidP="00475C96">
      <w:pPr>
        <w:spacing w:after="0" w:line="360" w:lineRule="auto"/>
        <w:ind w:firstLine="851"/>
        <w:jc w:val="both"/>
        <w:rPr>
          <w:rFonts w:ascii="Times New Roman" w:hAnsi="Times New Roman" w:cs="Times New Roman"/>
          <w:color w:val="000000" w:themeColor="text1"/>
          <w:sz w:val="28"/>
          <w:szCs w:val="28"/>
        </w:rPr>
      </w:pPr>
      <w:r w:rsidRPr="00475C96">
        <w:rPr>
          <w:rFonts w:ascii="Times New Roman" w:eastAsia="Times New Roman" w:hAnsi="Times New Roman" w:cs="Times New Roman"/>
          <w:b/>
          <w:bCs/>
          <w:color w:val="200F03"/>
          <w:sz w:val="28"/>
          <w:szCs w:val="28"/>
        </w:rPr>
        <w:t>Аналіз останніх досліджень і публікацій.</w:t>
      </w:r>
      <w:r w:rsidRPr="00475C96">
        <w:rPr>
          <w:rFonts w:ascii="Times New Roman" w:eastAsia="Times New Roman" w:hAnsi="Times New Roman" w:cs="Times New Roman"/>
          <w:color w:val="200F03"/>
          <w:sz w:val="28"/>
          <w:szCs w:val="28"/>
        </w:rPr>
        <w:t> </w:t>
      </w:r>
      <w:r w:rsidR="003578FD">
        <w:rPr>
          <w:rFonts w:ascii="Times New Roman" w:eastAsia="Times New Roman" w:hAnsi="Times New Roman" w:cs="Times New Roman"/>
          <w:color w:val="200F03"/>
          <w:sz w:val="28"/>
          <w:szCs w:val="28"/>
        </w:rPr>
        <w:t xml:space="preserve">Соціокультурному контексту професійної системи менеджменту присвячено роботи вітчизняних і зарубіжних дослідників, серед яких: </w:t>
      </w:r>
      <w:r w:rsidR="00BF46BE">
        <w:rPr>
          <w:rFonts w:ascii="Times New Roman" w:eastAsia="Times New Roman" w:hAnsi="Times New Roman" w:cs="Times New Roman"/>
          <w:color w:val="200F03"/>
          <w:sz w:val="28"/>
          <w:szCs w:val="28"/>
        </w:rPr>
        <w:t xml:space="preserve">А. Колот, А. Старостіна, Г. Назарова, Е. </w:t>
      </w:r>
      <w:r w:rsidR="00BF46BE">
        <w:rPr>
          <w:rFonts w:ascii="Times New Roman" w:eastAsia="Times New Roman" w:hAnsi="Times New Roman" w:cs="Times New Roman"/>
          <w:color w:val="200F03"/>
          <w:sz w:val="28"/>
          <w:szCs w:val="28"/>
        </w:rPr>
        <w:lastRenderedPageBreak/>
        <w:t>Кузнєцов, Н. Тюхтенко, С. Калініна, К. Комарова, М. Кальніцька, О. Кузьмін, О. Михайленко,  П. Друкер, Н. Боровец, М. Портер, П. Кестенбаум та інші.</w:t>
      </w:r>
      <w:r w:rsidR="003578FD">
        <w:rPr>
          <w:rFonts w:ascii="Times New Roman" w:eastAsia="Times New Roman" w:hAnsi="Times New Roman" w:cs="Times New Roman"/>
          <w:color w:val="200F03"/>
          <w:sz w:val="28"/>
          <w:szCs w:val="28"/>
        </w:rPr>
        <w:t xml:space="preserve"> </w:t>
      </w:r>
      <w:r w:rsidRPr="00475C96">
        <w:rPr>
          <w:rFonts w:ascii="Times New Roman" w:eastAsia="Times New Roman" w:hAnsi="Times New Roman" w:cs="Times New Roman"/>
          <w:color w:val="200F03"/>
          <w:sz w:val="28"/>
          <w:szCs w:val="28"/>
        </w:rPr>
        <w:t xml:space="preserve"> </w:t>
      </w:r>
    </w:p>
    <w:p w:rsidR="00475C96" w:rsidRPr="00475C96" w:rsidRDefault="00475C96" w:rsidP="00475C96">
      <w:pPr>
        <w:spacing w:after="0" w:line="360" w:lineRule="auto"/>
        <w:ind w:firstLine="709"/>
        <w:jc w:val="both"/>
        <w:rPr>
          <w:rFonts w:ascii="Times New Roman" w:eastAsia="Times New Roman" w:hAnsi="Times New Roman" w:cs="Times New Roman"/>
          <w:sz w:val="28"/>
          <w:szCs w:val="28"/>
        </w:rPr>
      </w:pPr>
      <w:r w:rsidRPr="00475C96">
        <w:rPr>
          <w:rFonts w:ascii="Times New Roman" w:eastAsia="Times New Roman" w:hAnsi="Times New Roman" w:cs="Times New Roman"/>
          <w:b/>
          <w:sz w:val="28"/>
          <w:szCs w:val="28"/>
        </w:rPr>
        <w:t>Зв'язок  кваліфікаційної роботи з науковими програмами,  планами, темами</w:t>
      </w:r>
      <w:r w:rsidRPr="00475C96">
        <w:rPr>
          <w:rFonts w:ascii="Times New Roman" w:eastAsia="Times New Roman" w:hAnsi="Times New Roman" w:cs="Times New Roman"/>
          <w:sz w:val="28"/>
          <w:szCs w:val="28"/>
        </w:rPr>
        <w:t xml:space="preserve">. Кваліфікаційна  робота бакалавра виконана на кафедрі менеджменту та iннoвацiй Одеського національного університету імені Іллі Мечникова відповідно до плану наукових досліджень кафедри у процесі виконання держбюджетної теми:  </w:t>
      </w:r>
      <w:r w:rsidRPr="00475C96">
        <w:rPr>
          <w:rFonts w:ascii="Times New Roman" w:eastAsia="Times New Roman" w:hAnsi="Times New Roman" w:cs="Times New Roman"/>
          <w:iCs/>
          <w:sz w:val="28"/>
          <w:szCs w:val="28"/>
        </w:rPr>
        <w:t>«Інноваційно-інвестиційні орієнтири модернізації національної економіки в умовах глобалізації</w:t>
      </w:r>
      <w:r w:rsidRPr="00475C96">
        <w:rPr>
          <w:rFonts w:ascii="Times New Roman" w:eastAsia="Times New Roman" w:hAnsi="Times New Roman" w:cs="Times New Roman"/>
          <w:sz w:val="28"/>
          <w:szCs w:val="28"/>
        </w:rPr>
        <w:t>» (номер державної реєстрації 0121U109469, 2021-2025 роки) – здійснений теоретико-пр</w:t>
      </w:r>
      <w:r w:rsidR="00BF46BE">
        <w:rPr>
          <w:rFonts w:ascii="Times New Roman" w:eastAsia="Times New Roman" w:hAnsi="Times New Roman" w:cs="Times New Roman"/>
          <w:sz w:val="28"/>
          <w:szCs w:val="28"/>
        </w:rPr>
        <w:t>икладний</w:t>
      </w:r>
      <w:r w:rsidRPr="00475C96">
        <w:rPr>
          <w:rFonts w:ascii="Times New Roman" w:eastAsia="Times New Roman" w:hAnsi="Times New Roman" w:cs="Times New Roman"/>
          <w:sz w:val="28"/>
          <w:szCs w:val="28"/>
        </w:rPr>
        <w:t xml:space="preserve"> аналіз </w:t>
      </w:r>
      <w:r w:rsidR="00BF46BE">
        <w:rPr>
          <w:rFonts w:ascii="Times New Roman" w:eastAsia="Times New Roman" w:hAnsi="Times New Roman" w:cs="Times New Roman"/>
          <w:sz w:val="28"/>
          <w:szCs w:val="28"/>
        </w:rPr>
        <w:t>соціокультурного впливу на професійну систему менеджменту підприємства.</w:t>
      </w:r>
      <w:r w:rsidRPr="00475C96">
        <w:rPr>
          <w:rFonts w:ascii="Times New Roman" w:eastAsia="Times New Roman" w:hAnsi="Times New Roman" w:cs="Times New Roman"/>
          <w:sz w:val="28"/>
          <w:szCs w:val="28"/>
        </w:rPr>
        <w:t xml:space="preserve"> </w:t>
      </w:r>
    </w:p>
    <w:p w:rsidR="00475C96" w:rsidRPr="00475C96" w:rsidRDefault="00475C96" w:rsidP="00475C96">
      <w:pPr>
        <w:spacing w:after="0" w:line="360" w:lineRule="auto"/>
        <w:ind w:firstLine="851"/>
        <w:jc w:val="both"/>
        <w:rPr>
          <w:rFonts w:ascii="Times New Roman" w:hAnsi="Times New Roman" w:cs="Times New Roman"/>
          <w:color w:val="000000" w:themeColor="text1"/>
          <w:sz w:val="28"/>
          <w:szCs w:val="28"/>
        </w:rPr>
      </w:pPr>
      <w:r w:rsidRPr="00475C96">
        <w:rPr>
          <w:rFonts w:ascii="Times New Roman" w:eastAsia="Times New Roman" w:hAnsi="Times New Roman" w:cs="Times New Roman"/>
          <w:b/>
          <w:sz w:val="28"/>
          <w:szCs w:val="28"/>
        </w:rPr>
        <w:t xml:space="preserve">Мета i завдання. </w:t>
      </w:r>
      <w:r w:rsidRPr="00475C96">
        <w:rPr>
          <w:rFonts w:ascii="Times New Roman" w:hAnsi="Times New Roman" w:cs="Times New Roman"/>
          <w:bCs/>
          <w:iCs/>
          <w:color w:val="000000" w:themeColor="text1"/>
          <w:sz w:val="28"/>
          <w:szCs w:val="28"/>
        </w:rPr>
        <w:t xml:space="preserve">Метою </w:t>
      </w:r>
      <w:bookmarkStart w:id="1" w:name="_Hlk104699052"/>
      <w:r w:rsidRPr="00475C96">
        <w:rPr>
          <w:rFonts w:ascii="Times New Roman" w:hAnsi="Times New Roman" w:cs="Times New Roman"/>
          <w:bCs/>
          <w:iCs/>
          <w:color w:val="000000" w:themeColor="text1"/>
          <w:sz w:val="28"/>
          <w:szCs w:val="28"/>
        </w:rPr>
        <w:t>роботи</w:t>
      </w:r>
      <w:r w:rsidRPr="00475C96">
        <w:rPr>
          <w:rFonts w:ascii="Times New Roman" w:hAnsi="Times New Roman" w:cs="Times New Roman"/>
          <w:color w:val="000000" w:themeColor="text1"/>
          <w:sz w:val="28"/>
          <w:szCs w:val="28"/>
        </w:rPr>
        <w:t xml:space="preserve"> </w:t>
      </w:r>
      <w:bookmarkEnd w:id="1"/>
      <w:r w:rsidRPr="00475C96">
        <w:rPr>
          <w:rFonts w:ascii="Times New Roman" w:hAnsi="Times New Roman" w:cs="Times New Roman"/>
          <w:color w:val="000000" w:themeColor="text1"/>
          <w:sz w:val="28"/>
          <w:szCs w:val="28"/>
        </w:rPr>
        <w:t xml:space="preserve">є </w:t>
      </w:r>
      <w:bookmarkStart w:id="2" w:name="_Hlk122476839"/>
      <w:r w:rsidRPr="00475C96">
        <w:rPr>
          <w:rFonts w:ascii="Times New Roman" w:eastAsia="Calibri" w:hAnsi="Times New Roman" w:cs="Times New Roman"/>
          <w:color w:val="000000" w:themeColor="text1"/>
          <w:sz w:val="28"/>
          <w:szCs w:val="28"/>
        </w:rPr>
        <w:t xml:space="preserve">теоретико-методичне обґрунтування та практичні рекомендації щодо </w:t>
      </w:r>
      <w:r w:rsidR="00BF46BE">
        <w:rPr>
          <w:rFonts w:ascii="Times New Roman" w:hAnsi="Times New Roman" w:cs="Times New Roman"/>
          <w:color w:val="000000" w:themeColor="text1"/>
          <w:sz w:val="28"/>
          <w:szCs w:val="28"/>
        </w:rPr>
        <w:t xml:space="preserve">впровадження соціокультурного контексту </w:t>
      </w:r>
      <w:r w:rsidRPr="00475C96">
        <w:rPr>
          <w:rFonts w:ascii="Times New Roman" w:hAnsi="Times New Roman" w:cs="Times New Roman"/>
          <w:color w:val="000000" w:themeColor="text1"/>
          <w:sz w:val="28"/>
          <w:szCs w:val="28"/>
        </w:rPr>
        <w:t xml:space="preserve"> </w:t>
      </w:r>
      <w:r w:rsidR="00BF46BE">
        <w:rPr>
          <w:rFonts w:ascii="Times New Roman" w:hAnsi="Times New Roman" w:cs="Times New Roman"/>
          <w:color w:val="000000" w:themeColor="text1"/>
          <w:sz w:val="28"/>
          <w:szCs w:val="28"/>
        </w:rPr>
        <w:t>у професійну систему менеджменту</w:t>
      </w:r>
      <w:r w:rsidR="00C8296A">
        <w:rPr>
          <w:rFonts w:ascii="Times New Roman" w:hAnsi="Times New Roman" w:cs="Times New Roman"/>
          <w:color w:val="000000" w:themeColor="text1"/>
          <w:sz w:val="28"/>
          <w:szCs w:val="28"/>
        </w:rPr>
        <w:t xml:space="preserve"> підприємства.</w:t>
      </w:r>
      <w:r w:rsidRPr="00475C96">
        <w:rPr>
          <w:rFonts w:ascii="Times New Roman" w:hAnsi="Times New Roman" w:cs="Times New Roman"/>
          <w:color w:val="000000" w:themeColor="text1"/>
          <w:sz w:val="28"/>
          <w:szCs w:val="28"/>
        </w:rPr>
        <w:t xml:space="preserve"> Відповідно до мети кваліфікаційної бакалаврської роботи нами були визначені наступні завдання:</w:t>
      </w:r>
    </w:p>
    <w:p w:rsidR="00475C96" w:rsidRPr="00310E56" w:rsidRDefault="00475C96" w:rsidP="00E37038">
      <w:pPr>
        <w:numPr>
          <w:ilvl w:val="0"/>
          <w:numId w:val="42"/>
        </w:numPr>
        <w:spacing w:after="0" w:line="360" w:lineRule="auto"/>
        <w:ind w:left="0" w:firstLine="851"/>
        <w:contextualSpacing/>
        <w:jc w:val="both"/>
        <w:rPr>
          <w:rFonts w:ascii="Times New Roman" w:hAnsi="Times New Roman" w:cs="Times New Roman"/>
          <w:sz w:val="28"/>
          <w:szCs w:val="28"/>
        </w:rPr>
      </w:pPr>
      <w:r w:rsidRPr="00310E56">
        <w:rPr>
          <w:rFonts w:ascii="Times New Roman" w:hAnsi="Times New Roman" w:cs="Times New Roman"/>
          <w:sz w:val="28"/>
          <w:szCs w:val="28"/>
        </w:rPr>
        <w:t xml:space="preserve">визначити </w:t>
      </w:r>
      <w:r w:rsidR="00310E56" w:rsidRPr="00310E56">
        <w:rPr>
          <w:rFonts w:ascii="Times New Roman" w:hAnsi="Times New Roman" w:cs="Times New Roman"/>
          <w:sz w:val="28"/>
          <w:szCs w:val="28"/>
        </w:rPr>
        <w:t>сутність соціокультурної складової в системі факторів зовнішнього і внутрішнього впливу на діяльність підприємства;</w:t>
      </w:r>
    </w:p>
    <w:p w:rsidR="00475C96" w:rsidRPr="00310E56" w:rsidRDefault="00310E56" w:rsidP="00E37038">
      <w:pPr>
        <w:numPr>
          <w:ilvl w:val="0"/>
          <w:numId w:val="42"/>
        </w:numPr>
        <w:spacing w:after="0" w:line="360" w:lineRule="auto"/>
        <w:ind w:left="0" w:firstLine="851"/>
        <w:contextualSpacing/>
        <w:jc w:val="both"/>
        <w:rPr>
          <w:rFonts w:ascii="Times New Roman" w:hAnsi="Times New Roman" w:cs="Times New Roman"/>
          <w:sz w:val="28"/>
          <w:szCs w:val="28"/>
        </w:rPr>
      </w:pPr>
      <w:r w:rsidRPr="00310E56">
        <w:rPr>
          <w:rFonts w:ascii="Times New Roman" w:hAnsi="Times New Roman" w:cs="Times New Roman"/>
          <w:sz w:val="28"/>
          <w:szCs w:val="28"/>
        </w:rPr>
        <w:t>визначити особливості соціокультурної підсистеми у професійній системі менеджменту підприємства;</w:t>
      </w:r>
    </w:p>
    <w:p w:rsidR="00475C96" w:rsidRPr="00310E56" w:rsidRDefault="00475C96" w:rsidP="00E37038">
      <w:pPr>
        <w:numPr>
          <w:ilvl w:val="0"/>
          <w:numId w:val="42"/>
        </w:numPr>
        <w:spacing w:after="0" w:line="360" w:lineRule="auto"/>
        <w:ind w:left="0" w:firstLine="851"/>
        <w:contextualSpacing/>
        <w:jc w:val="both"/>
        <w:rPr>
          <w:rFonts w:ascii="Times New Roman" w:hAnsi="Times New Roman" w:cs="Times New Roman"/>
          <w:sz w:val="28"/>
          <w:szCs w:val="28"/>
        </w:rPr>
      </w:pPr>
      <w:r w:rsidRPr="00310E56">
        <w:rPr>
          <w:rFonts w:ascii="Times New Roman" w:hAnsi="Times New Roman" w:cs="Times New Roman"/>
          <w:sz w:val="28"/>
          <w:szCs w:val="28"/>
        </w:rPr>
        <w:t xml:space="preserve">надати загальну характеристику діяльності </w:t>
      </w:r>
      <w:r w:rsidR="00310E56" w:rsidRPr="00310E56">
        <w:rPr>
          <w:rFonts w:ascii="Times New Roman" w:hAnsi="Times New Roman" w:cs="Times New Roman"/>
          <w:sz w:val="28"/>
          <w:szCs w:val="28"/>
        </w:rPr>
        <w:t xml:space="preserve">і системи </w:t>
      </w:r>
      <w:r w:rsidRPr="00310E56">
        <w:rPr>
          <w:rFonts w:ascii="Times New Roman" w:hAnsi="Times New Roman" w:cs="Times New Roman"/>
          <w:sz w:val="28"/>
          <w:szCs w:val="28"/>
        </w:rPr>
        <w:t>управління підприємства  ТОВ «</w:t>
      </w:r>
      <w:r w:rsidR="00310E56" w:rsidRPr="00310E56">
        <w:rPr>
          <w:rFonts w:ascii="Times New Roman" w:hAnsi="Times New Roman" w:cs="Times New Roman"/>
          <w:sz w:val="28"/>
          <w:szCs w:val="28"/>
        </w:rPr>
        <w:t>ПАЛЯНИЦЯ</w:t>
      </w:r>
      <w:r w:rsidRPr="00310E56">
        <w:rPr>
          <w:rFonts w:ascii="Times New Roman" w:hAnsi="Times New Roman" w:cs="Times New Roman"/>
          <w:sz w:val="28"/>
          <w:szCs w:val="28"/>
        </w:rPr>
        <w:t>»;</w:t>
      </w:r>
    </w:p>
    <w:p w:rsidR="00475C96" w:rsidRPr="00310E56" w:rsidRDefault="00475C96" w:rsidP="00E37038">
      <w:pPr>
        <w:numPr>
          <w:ilvl w:val="0"/>
          <w:numId w:val="42"/>
        </w:numPr>
        <w:spacing w:after="0" w:line="360" w:lineRule="auto"/>
        <w:ind w:left="0" w:firstLine="851"/>
        <w:contextualSpacing/>
        <w:jc w:val="both"/>
        <w:rPr>
          <w:rFonts w:ascii="Times New Roman" w:hAnsi="Times New Roman" w:cs="Times New Roman"/>
          <w:sz w:val="28"/>
          <w:szCs w:val="28"/>
        </w:rPr>
      </w:pPr>
      <w:r w:rsidRPr="00310E56">
        <w:rPr>
          <w:rFonts w:ascii="Times New Roman" w:hAnsi="Times New Roman" w:cs="Times New Roman"/>
          <w:sz w:val="28"/>
          <w:szCs w:val="28"/>
        </w:rPr>
        <w:t xml:space="preserve">здійснити </w:t>
      </w:r>
      <w:r w:rsidR="00310E56" w:rsidRPr="00310E56">
        <w:rPr>
          <w:rFonts w:ascii="Times New Roman" w:hAnsi="Times New Roman" w:cs="Times New Roman"/>
          <w:sz w:val="28"/>
          <w:szCs w:val="28"/>
        </w:rPr>
        <w:t>організаційно-управлінський аналіз соціокультурного впливу на діяльність підприємства ТОВ «ПАЛЯНИЦЯ» і управління ним;</w:t>
      </w:r>
    </w:p>
    <w:p w:rsidR="00310E56" w:rsidRPr="00310E56" w:rsidRDefault="00310E56" w:rsidP="00E37038">
      <w:pPr>
        <w:numPr>
          <w:ilvl w:val="0"/>
          <w:numId w:val="42"/>
        </w:numPr>
        <w:spacing w:after="0" w:line="360" w:lineRule="auto"/>
        <w:ind w:left="0" w:firstLine="851"/>
        <w:contextualSpacing/>
        <w:jc w:val="both"/>
        <w:rPr>
          <w:rFonts w:ascii="Times New Roman" w:hAnsi="Times New Roman" w:cs="Times New Roman"/>
          <w:sz w:val="28"/>
          <w:szCs w:val="28"/>
        </w:rPr>
      </w:pPr>
      <w:r w:rsidRPr="00310E56">
        <w:rPr>
          <w:rFonts w:ascii="Times New Roman" w:hAnsi="Times New Roman" w:cs="Times New Roman"/>
          <w:sz w:val="28"/>
          <w:szCs w:val="28"/>
        </w:rPr>
        <w:t>обґрунтувати вплив і взаємообумовленість основних напрямів управління людськими ресурсами та складовими соціокультурної підсистеми менеджменту для підприємства ТОВ «ПАЛЯНИЦЯ»;</w:t>
      </w:r>
    </w:p>
    <w:p w:rsidR="00310E56" w:rsidRPr="00310E56" w:rsidRDefault="00310E56" w:rsidP="00E37038">
      <w:pPr>
        <w:numPr>
          <w:ilvl w:val="0"/>
          <w:numId w:val="42"/>
        </w:numPr>
        <w:spacing w:after="0" w:line="360" w:lineRule="auto"/>
        <w:ind w:left="0" w:firstLine="851"/>
        <w:contextualSpacing/>
        <w:jc w:val="both"/>
        <w:rPr>
          <w:rFonts w:ascii="Times New Roman" w:hAnsi="Times New Roman" w:cs="Times New Roman"/>
          <w:sz w:val="28"/>
          <w:szCs w:val="28"/>
        </w:rPr>
      </w:pPr>
      <w:r w:rsidRPr="00310E56">
        <w:rPr>
          <w:rFonts w:ascii="Times New Roman" w:hAnsi="Times New Roman" w:cs="Times New Roman"/>
          <w:sz w:val="28"/>
          <w:szCs w:val="28"/>
        </w:rPr>
        <w:t>розробити пропозиції щодо підвищення ефективності професійної системи менеджменту на основі аналізу підприємства ТОВ «ПАЛЯНИЦЯ»,  вітчизняного й зарубіжного досвіду успішних підприємств в контексті соціокультурного забезпечення діяльності підприємства.</w:t>
      </w:r>
    </w:p>
    <w:bookmarkEnd w:id="2"/>
    <w:p w:rsidR="00475C96" w:rsidRPr="00475C96" w:rsidRDefault="00475C96" w:rsidP="00475C96">
      <w:pPr>
        <w:spacing w:after="0" w:line="360" w:lineRule="auto"/>
        <w:ind w:firstLine="851"/>
        <w:jc w:val="both"/>
        <w:rPr>
          <w:rFonts w:ascii="Times New Roman" w:hAnsi="Times New Roman" w:cs="Times New Roman"/>
          <w:color w:val="000000" w:themeColor="text1"/>
          <w:sz w:val="28"/>
          <w:szCs w:val="28"/>
        </w:rPr>
      </w:pPr>
      <w:r w:rsidRPr="00475C96">
        <w:rPr>
          <w:rFonts w:ascii="Times New Roman" w:hAnsi="Times New Roman" w:cs="Times New Roman"/>
          <w:b/>
          <w:bCs/>
          <w:iCs/>
          <w:color w:val="000000" w:themeColor="text1"/>
          <w:sz w:val="28"/>
          <w:szCs w:val="28"/>
        </w:rPr>
        <w:t>Об’єктом дослідження</w:t>
      </w:r>
      <w:r w:rsidRPr="00475C96">
        <w:rPr>
          <w:rFonts w:ascii="Times New Roman" w:hAnsi="Times New Roman" w:cs="Times New Roman"/>
          <w:color w:val="000000" w:themeColor="text1"/>
          <w:sz w:val="28"/>
          <w:szCs w:val="28"/>
        </w:rPr>
        <w:t xml:space="preserve"> є </w:t>
      </w:r>
      <w:bookmarkStart w:id="3" w:name="_Hlk122476799"/>
      <w:r w:rsidR="00C8296A">
        <w:rPr>
          <w:rFonts w:ascii="Times New Roman" w:hAnsi="Times New Roman" w:cs="Times New Roman"/>
          <w:color w:val="000000" w:themeColor="text1"/>
          <w:sz w:val="28"/>
          <w:szCs w:val="28"/>
        </w:rPr>
        <w:t xml:space="preserve">професійна система менеджменту </w:t>
      </w:r>
      <w:r w:rsidRPr="00475C96">
        <w:rPr>
          <w:rFonts w:ascii="Times New Roman" w:hAnsi="Times New Roman" w:cs="Times New Roman"/>
          <w:color w:val="000000" w:themeColor="text1"/>
          <w:sz w:val="28"/>
          <w:szCs w:val="28"/>
        </w:rPr>
        <w:t>ТОВ «</w:t>
      </w:r>
      <w:r w:rsidR="00C8296A">
        <w:rPr>
          <w:rFonts w:ascii="Times New Roman" w:hAnsi="Times New Roman" w:cs="Times New Roman"/>
          <w:color w:val="000000" w:themeColor="text1"/>
          <w:sz w:val="28"/>
          <w:szCs w:val="28"/>
        </w:rPr>
        <w:t>ПАЛЯНИЦЯ</w:t>
      </w:r>
      <w:r w:rsidRPr="00475C96">
        <w:rPr>
          <w:rFonts w:ascii="Times New Roman" w:hAnsi="Times New Roman" w:cs="Times New Roman"/>
          <w:color w:val="000000" w:themeColor="text1"/>
          <w:sz w:val="28"/>
          <w:szCs w:val="28"/>
        </w:rPr>
        <w:t>»</w:t>
      </w:r>
      <w:bookmarkEnd w:id="3"/>
      <w:r w:rsidRPr="00475C96">
        <w:rPr>
          <w:rFonts w:ascii="Times New Roman" w:hAnsi="Times New Roman" w:cs="Times New Roman"/>
          <w:color w:val="000000" w:themeColor="text1"/>
          <w:sz w:val="28"/>
          <w:szCs w:val="28"/>
        </w:rPr>
        <w:t xml:space="preserve">. </w:t>
      </w:r>
    </w:p>
    <w:p w:rsidR="00475C96" w:rsidRPr="00475C96" w:rsidRDefault="00475C96" w:rsidP="00475C96">
      <w:pPr>
        <w:spacing w:after="0" w:line="360" w:lineRule="auto"/>
        <w:ind w:firstLine="851"/>
        <w:jc w:val="both"/>
        <w:rPr>
          <w:rFonts w:ascii="Times New Roman" w:hAnsi="Times New Roman" w:cs="Times New Roman"/>
          <w:color w:val="000000" w:themeColor="text1"/>
          <w:sz w:val="28"/>
          <w:szCs w:val="28"/>
        </w:rPr>
      </w:pPr>
      <w:r w:rsidRPr="00475C96">
        <w:rPr>
          <w:rFonts w:ascii="Times New Roman" w:hAnsi="Times New Roman" w:cs="Times New Roman"/>
          <w:b/>
          <w:bCs/>
          <w:iCs/>
          <w:color w:val="000000" w:themeColor="text1"/>
          <w:sz w:val="28"/>
          <w:szCs w:val="28"/>
        </w:rPr>
        <w:t>Предметом дослідження</w:t>
      </w:r>
      <w:r w:rsidRPr="00475C96">
        <w:rPr>
          <w:rFonts w:ascii="Times New Roman" w:hAnsi="Times New Roman" w:cs="Times New Roman"/>
          <w:color w:val="000000" w:themeColor="text1"/>
          <w:sz w:val="28"/>
          <w:szCs w:val="28"/>
        </w:rPr>
        <w:t xml:space="preserve"> є </w:t>
      </w:r>
      <w:r w:rsidRPr="00475C96">
        <w:rPr>
          <w:rFonts w:ascii="Times New Roman" w:eastAsia="Times New Roman" w:hAnsi="Times New Roman" w:cs="Times New Roman"/>
          <w:color w:val="000000" w:themeColor="text1"/>
          <w:sz w:val="28"/>
          <w:szCs w:val="28"/>
        </w:rPr>
        <w:t xml:space="preserve">теоретичні, методичні, </w:t>
      </w:r>
      <w:r w:rsidRPr="00475C96">
        <w:rPr>
          <w:rFonts w:ascii="Times New Roman" w:hAnsi="Times New Roman" w:cs="Times New Roman"/>
          <w:color w:val="000000" w:themeColor="text1"/>
          <w:sz w:val="28"/>
          <w:szCs w:val="28"/>
        </w:rPr>
        <w:t xml:space="preserve">прикладні </w:t>
      </w:r>
      <w:r w:rsidR="00C8296A">
        <w:rPr>
          <w:rFonts w:ascii="Times New Roman" w:hAnsi="Times New Roman" w:cs="Times New Roman"/>
          <w:color w:val="000000" w:themeColor="text1"/>
          <w:sz w:val="28"/>
          <w:szCs w:val="28"/>
        </w:rPr>
        <w:t xml:space="preserve">аспекти соціокультурного впливу на діяльність підприємства в умовах </w:t>
      </w:r>
      <w:r w:rsidRPr="00475C96">
        <w:rPr>
          <w:rFonts w:ascii="Times New Roman" w:hAnsi="Times New Roman" w:cs="Times New Roman"/>
          <w:color w:val="000000" w:themeColor="text1"/>
          <w:sz w:val="28"/>
          <w:szCs w:val="28"/>
        </w:rPr>
        <w:t xml:space="preserve"> підвищенням ефективності </w:t>
      </w:r>
      <w:r w:rsidR="00C8296A">
        <w:rPr>
          <w:rFonts w:ascii="Times New Roman" w:hAnsi="Times New Roman" w:cs="Times New Roman"/>
          <w:color w:val="000000" w:themeColor="text1"/>
          <w:sz w:val="28"/>
          <w:szCs w:val="28"/>
        </w:rPr>
        <w:t xml:space="preserve">його </w:t>
      </w:r>
      <w:r w:rsidRPr="00475C96">
        <w:rPr>
          <w:rFonts w:ascii="Times New Roman" w:hAnsi="Times New Roman" w:cs="Times New Roman"/>
          <w:color w:val="000000" w:themeColor="text1"/>
          <w:sz w:val="28"/>
          <w:szCs w:val="28"/>
        </w:rPr>
        <w:t xml:space="preserve">системи </w:t>
      </w:r>
      <w:r w:rsidR="00C8296A">
        <w:rPr>
          <w:rFonts w:ascii="Times New Roman" w:hAnsi="Times New Roman" w:cs="Times New Roman"/>
          <w:color w:val="000000" w:themeColor="text1"/>
          <w:sz w:val="28"/>
          <w:szCs w:val="28"/>
        </w:rPr>
        <w:t>менеджменту</w:t>
      </w:r>
      <w:r w:rsidRPr="00475C96">
        <w:rPr>
          <w:rFonts w:ascii="Times New Roman" w:hAnsi="Times New Roman" w:cs="Times New Roman"/>
          <w:color w:val="000000" w:themeColor="text1"/>
          <w:sz w:val="28"/>
          <w:szCs w:val="28"/>
        </w:rPr>
        <w:t xml:space="preserve">. </w:t>
      </w:r>
    </w:p>
    <w:p w:rsidR="00475C96" w:rsidRPr="00475C96" w:rsidRDefault="00475C96" w:rsidP="00475C96">
      <w:pPr>
        <w:spacing w:after="0" w:line="360" w:lineRule="auto"/>
        <w:ind w:firstLine="851"/>
        <w:jc w:val="both"/>
        <w:rPr>
          <w:rFonts w:ascii="Times New Roman" w:hAnsi="Times New Roman" w:cs="Times New Roman"/>
          <w:color w:val="000000" w:themeColor="text1"/>
          <w:sz w:val="28"/>
          <w:szCs w:val="28"/>
        </w:rPr>
      </w:pPr>
      <w:r w:rsidRPr="00475C96">
        <w:rPr>
          <w:rFonts w:ascii="Times New Roman" w:hAnsi="Times New Roman" w:cs="Times New Roman"/>
          <w:b/>
          <w:bCs/>
          <w:iCs/>
          <w:color w:val="000000" w:themeColor="text1"/>
          <w:sz w:val="28"/>
          <w:szCs w:val="28"/>
        </w:rPr>
        <w:t>Методи дослідження</w:t>
      </w:r>
      <w:r w:rsidRPr="00475C96">
        <w:rPr>
          <w:rFonts w:ascii="Times New Roman" w:hAnsi="Times New Roman" w:cs="Times New Roman"/>
          <w:color w:val="000000" w:themeColor="text1"/>
          <w:sz w:val="28"/>
          <w:szCs w:val="28"/>
        </w:rPr>
        <w:t xml:space="preserve">: аналізу та синтезу, узагальнення, індукції, дедукції, порівняльний метод (для розкриття сутності поняття ефективність, її видів), спеціальні методики (показники фінансової стійкості, ліквідності, рентабельності, ділової активності) для проведення аналізу стану підприємства, прогнозування (при обґрунтуванні </w:t>
      </w:r>
      <w:r w:rsidR="00C8296A">
        <w:rPr>
          <w:rFonts w:ascii="Times New Roman" w:hAnsi="Times New Roman" w:cs="Times New Roman"/>
          <w:color w:val="000000" w:themeColor="text1"/>
          <w:sz w:val="28"/>
          <w:szCs w:val="28"/>
        </w:rPr>
        <w:t>шляхів підвищення ефективності діяльності ТОВ «ПАЛЯНИЦЯ» та управління ним),</w:t>
      </w:r>
      <w:r w:rsidRPr="00475C96">
        <w:rPr>
          <w:rFonts w:ascii="Times New Roman" w:hAnsi="Times New Roman" w:cs="Times New Roman"/>
          <w:color w:val="000000" w:themeColor="text1"/>
          <w:sz w:val="28"/>
          <w:szCs w:val="28"/>
        </w:rPr>
        <w:t xml:space="preserve"> табличний та графічний методи. </w:t>
      </w:r>
    </w:p>
    <w:p w:rsidR="00475C96" w:rsidRPr="00475C96" w:rsidRDefault="00475C96" w:rsidP="00475C96">
      <w:pPr>
        <w:autoSpaceDE w:val="0"/>
        <w:autoSpaceDN w:val="0"/>
        <w:adjustRightInd w:val="0"/>
        <w:spacing w:after="0" w:line="360" w:lineRule="auto"/>
        <w:ind w:firstLine="709"/>
        <w:jc w:val="both"/>
        <w:rPr>
          <w:rFonts w:ascii="Times New Roman" w:hAnsi="Times New Roman" w:cs="Times New Roman"/>
          <w:color w:val="000000" w:themeColor="text1"/>
          <w:sz w:val="28"/>
          <w:szCs w:val="28"/>
        </w:rPr>
      </w:pPr>
      <w:r w:rsidRPr="00475C96">
        <w:rPr>
          <w:rFonts w:ascii="Times New Roman" w:eastAsia="Times New Roman" w:hAnsi="Times New Roman" w:cs="Times New Roman"/>
          <w:b/>
          <w:bCs/>
          <w:iCs/>
          <w:color w:val="000000" w:themeColor="text1"/>
          <w:sz w:val="28"/>
          <w:szCs w:val="28"/>
          <w:lang w:eastAsia="ru-RU"/>
        </w:rPr>
        <w:t xml:space="preserve">Інформаційною базою </w:t>
      </w:r>
      <w:r w:rsidRPr="00475C96">
        <w:rPr>
          <w:rFonts w:ascii="Times New Roman" w:eastAsia="Times New Roman" w:hAnsi="Times New Roman" w:cs="Times New Roman"/>
          <w:b/>
          <w:color w:val="000000" w:themeColor="text1"/>
          <w:sz w:val="28"/>
          <w:szCs w:val="28"/>
          <w:lang w:eastAsia="ru-RU"/>
        </w:rPr>
        <w:t>дослідження</w:t>
      </w:r>
      <w:r w:rsidRPr="00475C96">
        <w:rPr>
          <w:rFonts w:ascii="Times New Roman" w:eastAsia="Times New Roman" w:hAnsi="Times New Roman" w:cs="Times New Roman"/>
          <w:bCs/>
          <w:iCs/>
          <w:color w:val="000000" w:themeColor="text1"/>
          <w:sz w:val="28"/>
          <w:szCs w:val="28"/>
          <w:lang w:eastAsia="ru-RU"/>
        </w:rPr>
        <w:t xml:space="preserve"> є </w:t>
      </w:r>
      <w:r w:rsidRPr="00475C96">
        <w:rPr>
          <w:rFonts w:ascii="Times New Roman" w:eastAsia="Times New Roman" w:hAnsi="Times New Roman" w:cs="Times New Roman"/>
          <w:sz w:val="28"/>
          <w:szCs w:val="28"/>
          <w:lang w:eastAsia="uk-UA"/>
        </w:rPr>
        <w:t xml:space="preserve">чиннi нoрмативнo-правoвi документи oрганiв влади, </w:t>
      </w:r>
      <w:r w:rsidR="00E37038">
        <w:rPr>
          <w:rFonts w:ascii="Times New Roman" w:eastAsia="Times New Roman" w:hAnsi="Times New Roman" w:cs="Times New Roman"/>
          <w:sz w:val="28"/>
          <w:szCs w:val="28"/>
          <w:lang w:eastAsia="uk-UA"/>
        </w:rPr>
        <w:t>м</w:t>
      </w:r>
      <w:r w:rsidRPr="00475C96">
        <w:rPr>
          <w:rFonts w:ascii="Times New Roman" w:eastAsia="Times New Roman" w:hAnsi="Times New Roman" w:cs="Times New Roman"/>
          <w:sz w:val="28"/>
          <w:szCs w:val="28"/>
          <w:lang w:eastAsia="uk-UA"/>
        </w:rPr>
        <w:t>iнiстерств</w:t>
      </w:r>
      <w:r w:rsidR="00E37038">
        <w:rPr>
          <w:rFonts w:ascii="Times New Roman" w:eastAsia="Times New Roman" w:hAnsi="Times New Roman" w:cs="Times New Roman"/>
          <w:sz w:val="28"/>
          <w:szCs w:val="28"/>
          <w:lang w:eastAsia="uk-UA"/>
        </w:rPr>
        <w:t xml:space="preserve"> і відомств </w:t>
      </w:r>
      <w:r w:rsidRPr="00475C96">
        <w:rPr>
          <w:rFonts w:ascii="Times New Roman" w:eastAsia="Times New Roman" w:hAnsi="Times New Roman" w:cs="Times New Roman"/>
          <w:sz w:val="28"/>
          <w:szCs w:val="28"/>
          <w:lang w:eastAsia="uk-UA"/>
        </w:rPr>
        <w:t xml:space="preserve">України, наукoвi </w:t>
      </w:r>
      <w:r w:rsidR="00E37038">
        <w:rPr>
          <w:rFonts w:ascii="Times New Roman" w:eastAsia="Times New Roman" w:hAnsi="Times New Roman" w:cs="Times New Roman"/>
          <w:sz w:val="28"/>
          <w:szCs w:val="28"/>
          <w:lang w:eastAsia="uk-UA"/>
        </w:rPr>
        <w:t>дослідження</w:t>
      </w:r>
      <w:r w:rsidRPr="00475C96">
        <w:rPr>
          <w:rFonts w:ascii="Times New Roman" w:eastAsia="Times New Roman" w:hAnsi="Times New Roman" w:cs="Times New Roman"/>
          <w:sz w:val="28"/>
          <w:szCs w:val="28"/>
          <w:lang w:eastAsia="uk-UA"/>
        </w:rPr>
        <w:t xml:space="preserve"> та рoзрoбки прoвiдних вiтчизняних </w:t>
      </w:r>
      <w:r w:rsidR="00E37038">
        <w:rPr>
          <w:rFonts w:ascii="Times New Roman" w:eastAsia="Times New Roman" w:hAnsi="Times New Roman" w:cs="Times New Roman"/>
          <w:sz w:val="28"/>
          <w:szCs w:val="28"/>
          <w:lang w:eastAsia="uk-UA"/>
        </w:rPr>
        <w:t>і</w:t>
      </w:r>
      <w:r w:rsidRPr="00475C96">
        <w:rPr>
          <w:rFonts w:ascii="Times New Roman" w:eastAsia="Times New Roman" w:hAnsi="Times New Roman" w:cs="Times New Roman"/>
          <w:sz w:val="28"/>
          <w:szCs w:val="28"/>
          <w:lang w:eastAsia="uk-UA"/>
        </w:rPr>
        <w:t xml:space="preserve"> зарубiжних вчених </w:t>
      </w:r>
      <w:r w:rsidR="00E37038">
        <w:rPr>
          <w:rFonts w:ascii="Times New Roman" w:eastAsia="Times New Roman" w:hAnsi="Times New Roman" w:cs="Times New Roman"/>
          <w:sz w:val="28"/>
          <w:szCs w:val="28"/>
          <w:lang w:eastAsia="uk-UA"/>
        </w:rPr>
        <w:t>й</w:t>
      </w:r>
      <w:r w:rsidRPr="00475C96">
        <w:rPr>
          <w:rFonts w:ascii="Times New Roman" w:eastAsia="Times New Roman" w:hAnsi="Times New Roman" w:cs="Times New Roman"/>
          <w:sz w:val="28"/>
          <w:szCs w:val="28"/>
          <w:lang w:eastAsia="uk-UA"/>
        </w:rPr>
        <w:t xml:space="preserve"> практикiв з питань </w:t>
      </w:r>
      <w:r w:rsidR="00C8296A">
        <w:rPr>
          <w:rFonts w:ascii="Times New Roman" w:eastAsia="Times New Roman" w:hAnsi="Times New Roman" w:cs="Times New Roman"/>
          <w:sz w:val="28"/>
          <w:szCs w:val="28"/>
          <w:lang w:eastAsia="uk-UA"/>
        </w:rPr>
        <w:t>соціокультурних чинників системи менеджменту</w:t>
      </w:r>
      <w:r w:rsidRPr="00475C96">
        <w:rPr>
          <w:rFonts w:ascii="Times New Roman" w:eastAsia="Times New Roman" w:hAnsi="Times New Roman" w:cs="Times New Roman"/>
          <w:sz w:val="28"/>
          <w:szCs w:val="28"/>
          <w:lang w:eastAsia="uk-UA"/>
        </w:rPr>
        <w:t xml:space="preserve">, результати власних аналiтичних рoзрахункiв, oфiцiйнi публiкацiї мiжнарoдних oрганiзацiй, Iнтернет-ресурси, </w:t>
      </w:r>
      <w:r w:rsidR="00E37038">
        <w:rPr>
          <w:rFonts w:ascii="Times New Roman" w:eastAsia="Times New Roman" w:hAnsi="Times New Roman" w:cs="Times New Roman"/>
          <w:bCs/>
          <w:iCs/>
          <w:color w:val="000000" w:themeColor="text1"/>
          <w:sz w:val="28"/>
          <w:szCs w:val="28"/>
          <w:lang w:eastAsia="ru-RU"/>
        </w:rPr>
        <w:t>документація</w:t>
      </w:r>
      <w:r w:rsidRPr="00475C96">
        <w:rPr>
          <w:rFonts w:ascii="Times New Roman" w:eastAsia="Times New Roman" w:hAnsi="Times New Roman" w:cs="Times New Roman"/>
          <w:bCs/>
          <w:iCs/>
          <w:color w:val="000000" w:themeColor="text1"/>
          <w:sz w:val="28"/>
          <w:szCs w:val="28"/>
          <w:lang w:eastAsia="ru-RU"/>
        </w:rPr>
        <w:t xml:space="preserve"> </w:t>
      </w:r>
      <w:r w:rsidRPr="00475C96">
        <w:rPr>
          <w:rFonts w:ascii="Times New Roman" w:hAnsi="Times New Roman" w:cs="Times New Roman"/>
          <w:color w:val="000000" w:themeColor="text1"/>
          <w:sz w:val="28"/>
          <w:szCs w:val="28"/>
        </w:rPr>
        <w:t>ТОВ «</w:t>
      </w:r>
      <w:r w:rsidR="00C8296A">
        <w:rPr>
          <w:rFonts w:ascii="Times New Roman" w:hAnsi="Times New Roman" w:cs="Times New Roman"/>
          <w:color w:val="000000" w:themeColor="text1"/>
          <w:sz w:val="28"/>
          <w:szCs w:val="28"/>
        </w:rPr>
        <w:t>ПАЛЯНИЦЯ</w:t>
      </w:r>
      <w:r w:rsidRPr="00475C96">
        <w:rPr>
          <w:rFonts w:ascii="Times New Roman" w:hAnsi="Times New Roman" w:cs="Times New Roman"/>
          <w:color w:val="000000" w:themeColor="text1"/>
          <w:sz w:val="28"/>
          <w:szCs w:val="28"/>
        </w:rPr>
        <w:t>» за 20</w:t>
      </w:r>
      <w:r w:rsidR="00C8296A">
        <w:rPr>
          <w:rFonts w:ascii="Times New Roman" w:hAnsi="Times New Roman" w:cs="Times New Roman"/>
          <w:color w:val="000000" w:themeColor="text1"/>
          <w:sz w:val="28"/>
          <w:szCs w:val="28"/>
        </w:rPr>
        <w:t>16</w:t>
      </w:r>
      <w:r w:rsidRPr="00475C96">
        <w:rPr>
          <w:rFonts w:ascii="Times New Roman" w:hAnsi="Times New Roman" w:cs="Times New Roman"/>
          <w:color w:val="000000" w:themeColor="text1"/>
          <w:sz w:val="28"/>
          <w:szCs w:val="28"/>
        </w:rPr>
        <w:t>-202</w:t>
      </w:r>
      <w:r w:rsidR="00C8296A">
        <w:rPr>
          <w:rFonts w:ascii="Times New Roman" w:hAnsi="Times New Roman" w:cs="Times New Roman"/>
          <w:color w:val="000000" w:themeColor="text1"/>
          <w:sz w:val="28"/>
          <w:szCs w:val="28"/>
        </w:rPr>
        <w:t>1</w:t>
      </w:r>
      <w:r w:rsidRPr="00475C96">
        <w:rPr>
          <w:rFonts w:ascii="Times New Roman" w:hAnsi="Times New Roman" w:cs="Times New Roman"/>
          <w:color w:val="000000" w:themeColor="text1"/>
          <w:sz w:val="28"/>
          <w:szCs w:val="28"/>
        </w:rPr>
        <w:t xml:space="preserve"> роки.</w:t>
      </w:r>
    </w:p>
    <w:p w:rsidR="00C8296A" w:rsidRDefault="00475C96" w:rsidP="00475C96">
      <w:pPr>
        <w:spacing w:after="0" w:line="360" w:lineRule="auto"/>
        <w:ind w:firstLine="709"/>
        <w:jc w:val="both"/>
        <w:rPr>
          <w:rFonts w:ascii="Times New Roman" w:eastAsia="Calibri" w:hAnsi="Times New Roman" w:cs="Times New Roman"/>
          <w:iCs/>
          <w:sz w:val="28"/>
          <w:szCs w:val="28"/>
        </w:rPr>
      </w:pPr>
      <w:r w:rsidRPr="00475C96">
        <w:rPr>
          <w:rFonts w:ascii="Times New Roman" w:eastAsia="Times New Roman" w:hAnsi="Times New Roman" w:cs="Times New Roman"/>
          <w:b/>
          <w:bCs/>
          <w:sz w:val="28"/>
          <w:szCs w:val="28"/>
          <w:lang w:eastAsia="uk-UA"/>
        </w:rPr>
        <w:t xml:space="preserve">Апрoбацiя результатів дoслiдження та публiкацiї. </w:t>
      </w:r>
      <w:r w:rsidRPr="00475C96">
        <w:rPr>
          <w:rFonts w:ascii="Times New Roman" w:eastAsia="Calibri" w:hAnsi="Times New Roman" w:cs="Times New Roman"/>
          <w:sz w:val="28"/>
          <w:szCs w:val="28"/>
        </w:rPr>
        <w:t xml:space="preserve">Матерiали бакалаврської кваліфікаційної рoбoти апрoбoванi на 79-й Звітній конференції студентів, аспірантів та здобувачів Одеського національного університету імені І. І. Мечникова (27-28 квітня 2023 року, м. Одеса). </w:t>
      </w:r>
      <w:r w:rsidRPr="00475C96">
        <w:rPr>
          <w:rFonts w:ascii="Times New Roman" w:eastAsia="Calibri" w:hAnsi="Times New Roman" w:cs="Times New Roman"/>
          <w:iCs/>
          <w:sz w:val="28"/>
          <w:szCs w:val="28"/>
        </w:rPr>
        <w:t xml:space="preserve">За результатами дослідження підготовлено доповідь:  «Сучасні </w:t>
      </w:r>
      <w:r w:rsidR="00C8296A">
        <w:rPr>
          <w:rFonts w:ascii="Times New Roman" w:eastAsia="Calibri" w:hAnsi="Times New Roman" w:cs="Times New Roman"/>
          <w:iCs/>
          <w:sz w:val="28"/>
          <w:szCs w:val="28"/>
        </w:rPr>
        <w:t>соціокультурні тенденції у професійній системі менеджменту».</w:t>
      </w:r>
      <w:r w:rsidRPr="00475C96">
        <w:rPr>
          <w:rFonts w:ascii="Times New Roman" w:eastAsia="Calibri" w:hAnsi="Times New Roman" w:cs="Times New Roman"/>
          <w:iCs/>
          <w:sz w:val="28"/>
          <w:szCs w:val="28"/>
        </w:rPr>
        <w:t xml:space="preserve"> </w:t>
      </w:r>
    </w:p>
    <w:p w:rsidR="00475C96" w:rsidRPr="00475C96" w:rsidRDefault="00475C96" w:rsidP="00475C96">
      <w:pPr>
        <w:spacing w:after="0" w:line="360" w:lineRule="auto"/>
        <w:ind w:firstLine="709"/>
        <w:jc w:val="both"/>
        <w:rPr>
          <w:rFonts w:ascii="Times New Roman" w:eastAsia="TimesNewRoman" w:hAnsi="Times New Roman" w:cs="Times New Roman"/>
          <w:sz w:val="28"/>
          <w:szCs w:val="28"/>
        </w:rPr>
      </w:pPr>
      <w:r w:rsidRPr="00475C96">
        <w:rPr>
          <w:rFonts w:ascii="Times New Roman" w:eastAsia="TimesNewRoman" w:hAnsi="Times New Roman" w:cs="Times New Roman"/>
          <w:sz w:val="28"/>
          <w:szCs w:val="28"/>
        </w:rPr>
        <w:t xml:space="preserve">У першому рoздiлi досліджено теоретичні </w:t>
      </w:r>
      <w:r w:rsidR="00C8296A">
        <w:rPr>
          <w:rFonts w:ascii="Times New Roman" w:eastAsia="TimesNewRoman" w:hAnsi="Times New Roman" w:cs="Times New Roman"/>
          <w:sz w:val="28"/>
          <w:szCs w:val="28"/>
        </w:rPr>
        <w:t>засади соціокультурного контексту</w:t>
      </w:r>
      <w:r w:rsidRPr="00475C96">
        <w:rPr>
          <w:rFonts w:ascii="Times New Roman" w:eastAsia="TimesNewRoman" w:hAnsi="Times New Roman" w:cs="Times New Roman"/>
          <w:sz w:val="28"/>
          <w:szCs w:val="28"/>
        </w:rPr>
        <w:t xml:space="preserve"> системи управління підприємством.</w:t>
      </w:r>
      <w:r w:rsidRPr="00475C96">
        <w:rPr>
          <w:rFonts w:ascii="Times New Roman" w:eastAsia="TimesNewRoman" w:hAnsi="Times New Roman" w:cs="Times New Roman"/>
          <w:bCs/>
          <w:sz w:val="28"/>
          <w:szCs w:val="28"/>
        </w:rPr>
        <w:t xml:space="preserve"> </w:t>
      </w:r>
      <w:r w:rsidRPr="00475C96">
        <w:rPr>
          <w:rFonts w:ascii="Times New Roman" w:eastAsia="TimesNewRoman" w:hAnsi="Times New Roman" w:cs="Times New Roman"/>
          <w:sz w:val="28"/>
          <w:szCs w:val="28"/>
        </w:rPr>
        <w:t xml:space="preserve">У другому рoздiлi прoведенo аналітичне опанування ефективності </w:t>
      </w:r>
      <w:r w:rsidR="00C8296A">
        <w:rPr>
          <w:rFonts w:ascii="Times New Roman" w:eastAsia="TimesNewRoman" w:hAnsi="Times New Roman" w:cs="Times New Roman"/>
          <w:sz w:val="28"/>
          <w:szCs w:val="28"/>
        </w:rPr>
        <w:t>професійної системи менеджменту в контексті соціокультурної підсистеми.</w:t>
      </w:r>
      <w:r w:rsidRPr="00475C96">
        <w:rPr>
          <w:rFonts w:ascii="Times New Roman" w:eastAsia="TimesNewRoman" w:hAnsi="Times New Roman" w:cs="Times New Roman"/>
          <w:sz w:val="28"/>
          <w:szCs w:val="28"/>
        </w:rPr>
        <w:t xml:space="preserve">  Шляхи підвищення ефективності </w:t>
      </w:r>
      <w:r w:rsidR="00C8296A">
        <w:rPr>
          <w:rFonts w:ascii="Times New Roman" w:eastAsia="TimesNewRoman" w:hAnsi="Times New Roman" w:cs="Times New Roman"/>
          <w:sz w:val="28"/>
          <w:szCs w:val="28"/>
        </w:rPr>
        <w:t xml:space="preserve">професійної системи менеджменту в соціокультурному контексті </w:t>
      </w:r>
      <w:r w:rsidRPr="00475C96">
        <w:rPr>
          <w:rFonts w:ascii="Times New Roman" w:eastAsia="TimesNewRoman" w:hAnsi="Times New Roman" w:cs="Times New Roman"/>
          <w:sz w:val="28"/>
          <w:szCs w:val="28"/>
        </w:rPr>
        <w:t>підприємства ТОВ «</w:t>
      </w:r>
      <w:r w:rsidR="00C8296A">
        <w:rPr>
          <w:rFonts w:ascii="Times New Roman" w:eastAsia="TimesNewRoman" w:hAnsi="Times New Roman" w:cs="Times New Roman"/>
          <w:sz w:val="28"/>
          <w:szCs w:val="28"/>
        </w:rPr>
        <w:t>ПАЛЯНИЦЯ</w:t>
      </w:r>
      <w:r w:rsidRPr="00475C96">
        <w:rPr>
          <w:rFonts w:ascii="Times New Roman" w:eastAsia="TimesNewRoman" w:hAnsi="Times New Roman" w:cs="Times New Roman"/>
          <w:sz w:val="28"/>
          <w:szCs w:val="28"/>
        </w:rPr>
        <w:t xml:space="preserve">» </w:t>
      </w:r>
      <w:r w:rsidR="00C8296A">
        <w:rPr>
          <w:rFonts w:ascii="Times New Roman" w:eastAsia="TimesNewRoman" w:hAnsi="Times New Roman" w:cs="Times New Roman"/>
          <w:sz w:val="28"/>
          <w:szCs w:val="28"/>
        </w:rPr>
        <w:t>запропоновано</w:t>
      </w:r>
      <w:r w:rsidRPr="00475C96">
        <w:rPr>
          <w:rFonts w:ascii="Times New Roman" w:eastAsia="TimesNewRoman" w:hAnsi="Times New Roman" w:cs="Times New Roman"/>
          <w:sz w:val="28"/>
          <w:szCs w:val="28"/>
        </w:rPr>
        <w:t xml:space="preserve"> у третьому рoздiлi.</w:t>
      </w:r>
    </w:p>
    <w:p w:rsidR="00420935" w:rsidRDefault="00420935" w:rsidP="00420935">
      <w:pPr>
        <w:spacing w:after="0" w:line="360" w:lineRule="auto"/>
        <w:jc w:val="center"/>
        <w:rPr>
          <w:rFonts w:ascii="Times New Roman" w:eastAsia="+mn-ea" w:hAnsi="Times New Roman" w:cs="Times New Roman"/>
          <w:b/>
          <w:color w:val="000000"/>
          <w:kern w:val="24"/>
          <w:sz w:val="28"/>
          <w:szCs w:val="28"/>
        </w:rPr>
      </w:pPr>
      <w:r w:rsidRPr="00420935">
        <w:rPr>
          <w:rFonts w:ascii="Times New Roman" w:eastAsia="+mn-ea" w:hAnsi="Times New Roman" w:cs="Times New Roman"/>
          <w:b/>
          <w:color w:val="000000"/>
          <w:kern w:val="24"/>
          <w:sz w:val="28"/>
          <w:szCs w:val="28"/>
        </w:rPr>
        <w:t>РОЗДІЛ 1.</w:t>
      </w:r>
    </w:p>
    <w:p w:rsidR="00420935" w:rsidRDefault="00420935" w:rsidP="00420935">
      <w:pPr>
        <w:spacing w:after="0" w:line="360" w:lineRule="auto"/>
        <w:jc w:val="center"/>
        <w:rPr>
          <w:rFonts w:ascii="Times New Roman" w:eastAsia="+mn-ea" w:hAnsi="Times New Roman" w:cs="Times New Roman"/>
          <w:b/>
          <w:color w:val="000000"/>
          <w:kern w:val="24"/>
          <w:sz w:val="28"/>
          <w:szCs w:val="28"/>
        </w:rPr>
      </w:pPr>
      <w:r>
        <w:rPr>
          <w:rFonts w:ascii="Times New Roman" w:eastAsia="+mn-ea" w:hAnsi="Times New Roman" w:cs="Times New Roman"/>
          <w:b/>
          <w:color w:val="000000"/>
          <w:kern w:val="24"/>
          <w:sz w:val="28"/>
          <w:szCs w:val="28"/>
        </w:rPr>
        <w:t xml:space="preserve">КОНЦЕПТУАЛЬНІ ЗАСАДИ СОЦІОКУЛЬТУРНОГО ВПЛИВУ НА </w:t>
      </w:r>
    </w:p>
    <w:p w:rsidR="00420935" w:rsidRPr="00420935" w:rsidRDefault="00420935" w:rsidP="00420935">
      <w:pPr>
        <w:spacing w:after="0" w:line="360" w:lineRule="auto"/>
        <w:jc w:val="center"/>
        <w:rPr>
          <w:rFonts w:ascii="Times New Roman" w:eastAsia="+mn-ea" w:hAnsi="Times New Roman" w:cs="Times New Roman"/>
          <w:b/>
          <w:color w:val="000000"/>
          <w:kern w:val="24"/>
          <w:sz w:val="28"/>
          <w:szCs w:val="28"/>
        </w:rPr>
      </w:pPr>
      <w:r>
        <w:rPr>
          <w:rFonts w:ascii="Times New Roman" w:eastAsia="+mn-ea" w:hAnsi="Times New Roman" w:cs="Times New Roman"/>
          <w:b/>
          <w:color w:val="000000"/>
          <w:kern w:val="24"/>
          <w:sz w:val="28"/>
          <w:szCs w:val="28"/>
        </w:rPr>
        <w:t>ПРОФЕСІЙНУ СИСТЕМУ МЕНЕДЖМЕНТУ</w:t>
      </w:r>
    </w:p>
    <w:p w:rsidR="00420935" w:rsidRPr="00420935" w:rsidRDefault="00420935" w:rsidP="00420935">
      <w:pPr>
        <w:spacing w:after="0" w:line="360" w:lineRule="auto"/>
        <w:ind w:left="720"/>
        <w:jc w:val="both"/>
        <w:rPr>
          <w:rFonts w:ascii="Times New Roman" w:eastAsia="+mn-ea" w:hAnsi="Times New Roman" w:cs="Times New Roman"/>
          <w:color w:val="000000"/>
          <w:kern w:val="24"/>
          <w:sz w:val="28"/>
          <w:szCs w:val="28"/>
        </w:rPr>
      </w:pPr>
    </w:p>
    <w:p w:rsidR="00420935" w:rsidRPr="00420935" w:rsidRDefault="00420935" w:rsidP="00AC6BB3">
      <w:pPr>
        <w:numPr>
          <w:ilvl w:val="1"/>
          <w:numId w:val="1"/>
        </w:numPr>
        <w:spacing w:after="0" w:line="360" w:lineRule="auto"/>
        <w:ind w:left="567"/>
        <w:jc w:val="both"/>
        <w:rPr>
          <w:rFonts w:ascii="Times New Roman" w:eastAsia="+mn-ea" w:hAnsi="Times New Roman" w:cs="Times New Roman"/>
          <w:b/>
          <w:color w:val="000000"/>
          <w:kern w:val="24"/>
          <w:sz w:val="28"/>
          <w:szCs w:val="28"/>
        </w:rPr>
      </w:pPr>
      <w:r w:rsidRPr="00420935">
        <w:rPr>
          <w:rFonts w:ascii="Times New Roman" w:eastAsia="+mn-ea" w:hAnsi="Times New Roman" w:cs="Times New Roman"/>
          <w:b/>
          <w:color w:val="000000"/>
          <w:kern w:val="24"/>
          <w:sz w:val="28"/>
          <w:szCs w:val="28"/>
        </w:rPr>
        <w:t>Теоретичні основи соціокультурно</w:t>
      </w:r>
      <w:r w:rsidR="00AC6BB3">
        <w:rPr>
          <w:rFonts w:ascii="Times New Roman" w:eastAsia="+mn-ea" w:hAnsi="Times New Roman" w:cs="Times New Roman"/>
          <w:b/>
          <w:color w:val="000000"/>
          <w:kern w:val="24"/>
          <w:sz w:val="28"/>
          <w:szCs w:val="28"/>
        </w:rPr>
        <w:t>ї</w:t>
      </w:r>
      <w:r w:rsidRPr="00420935">
        <w:rPr>
          <w:rFonts w:ascii="Times New Roman" w:eastAsia="+mn-ea" w:hAnsi="Times New Roman" w:cs="Times New Roman"/>
          <w:b/>
          <w:color w:val="000000"/>
          <w:kern w:val="24"/>
          <w:sz w:val="28"/>
          <w:szCs w:val="28"/>
        </w:rPr>
        <w:t xml:space="preserve"> </w:t>
      </w:r>
      <w:r w:rsidR="00AC6BB3">
        <w:rPr>
          <w:rFonts w:ascii="Times New Roman" w:eastAsia="+mn-ea" w:hAnsi="Times New Roman" w:cs="Times New Roman"/>
          <w:b/>
          <w:color w:val="000000"/>
          <w:kern w:val="24"/>
          <w:sz w:val="28"/>
          <w:szCs w:val="28"/>
        </w:rPr>
        <w:t>складової</w:t>
      </w:r>
      <w:r w:rsidRPr="00420935">
        <w:rPr>
          <w:rFonts w:ascii="Times New Roman" w:eastAsia="+mn-ea" w:hAnsi="Times New Roman" w:cs="Times New Roman"/>
          <w:b/>
          <w:color w:val="000000"/>
          <w:kern w:val="24"/>
          <w:sz w:val="28"/>
          <w:szCs w:val="28"/>
        </w:rPr>
        <w:t xml:space="preserve"> в системі факторів впливу на бізнес.</w:t>
      </w:r>
    </w:p>
    <w:p w:rsidR="00420935" w:rsidRPr="00420935" w:rsidRDefault="00420935" w:rsidP="00420935">
      <w:pPr>
        <w:spacing w:after="0" w:line="360" w:lineRule="auto"/>
        <w:jc w:val="both"/>
        <w:rPr>
          <w:rFonts w:ascii="Times New Roman" w:eastAsia="+mn-ea" w:hAnsi="Times New Roman" w:cs="Times New Roman"/>
          <w:color w:val="000000"/>
          <w:kern w:val="24"/>
          <w:sz w:val="28"/>
          <w:szCs w:val="28"/>
        </w:rPr>
      </w:pPr>
      <w:r w:rsidRPr="00420935">
        <w:rPr>
          <w:rFonts w:ascii="Times New Roman" w:eastAsia="+mn-ea" w:hAnsi="Times New Roman" w:cs="Times New Roman"/>
          <w:color w:val="000000"/>
          <w:kern w:val="24"/>
          <w:sz w:val="28"/>
          <w:szCs w:val="28"/>
        </w:rPr>
        <w:tab/>
      </w:r>
    </w:p>
    <w:p w:rsidR="00420935" w:rsidRPr="00420935" w:rsidRDefault="00420935" w:rsidP="00420935">
      <w:pPr>
        <w:spacing w:after="0" w:line="360" w:lineRule="auto"/>
        <w:ind w:firstLine="720"/>
        <w:contextualSpacing/>
        <w:jc w:val="both"/>
        <w:rPr>
          <w:rFonts w:ascii="Times New Roman" w:eastAsia="+mn-ea" w:hAnsi="Times New Roman" w:cs="Times New Roman"/>
          <w:color w:val="000000"/>
          <w:kern w:val="24"/>
          <w:sz w:val="28"/>
          <w:szCs w:val="28"/>
        </w:rPr>
      </w:pPr>
      <w:r w:rsidRPr="00420935">
        <w:rPr>
          <w:rFonts w:ascii="Times New Roman" w:eastAsia="+mn-ea" w:hAnsi="Times New Roman" w:cs="Times New Roman"/>
          <w:color w:val="000000"/>
          <w:kern w:val="24"/>
          <w:sz w:val="28"/>
          <w:szCs w:val="28"/>
        </w:rPr>
        <w:t>Світові процеси, що відбуваються у ХХ</w:t>
      </w:r>
      <w:r w:rsidRPr="00420935">
        <w:rPr>
          <w:rFonts w:ascii="Times New Roman" w:eastAsia="+mn-ea" w:hAnsi="Times New Roman" w:cs="Times New Roman"/>
          <w:color w:val="000000"/>
          <w:kern w:val="24"/>
          <w:sz w:val="28"/>
          <w:szCs w:val="28"/>
          <w:lang w:val="en-US"/>
        </w:rPr>
        <w:t>I</w:t>
      </w:r>
      <w:r w:rsidRPr="00420935">
        <w:rPr>
          <w:rFonts w:ascii="Times New Roman" w:eastAsia="+mn-ea" w:hAnsi="Times New Roman" w:cs="Times New Roman"/>
          <w:color w:val="000000"/>
          <w:kern w:val="24"/>
          <w:sz w:val="28"/>
          <w:szCs w:val="28"/>
        </w:rPr>
        <w:t xml:space="preserve"> столітті, посилюють питання інтелектуалізації виробничої діяльності, а головним її ресурсом розглядають працівника як носія людського капіталу. Реальну дійсність, у якій відбувається розвиток особистості, називають соціокультурним середовищем, наголошуючи на вплив ряду зовнішніх й внутрішніх умов: історичних, географічних, соціальних, економічних, психологічних, сімейних тощо. За інтенсивністю контактів виділяється ближня і далека середу. Часто у поняття "соціокультурне середовище" відносять такі загальні характеристики, як суспільно-політичний лад, систему виробничих відносин, характер виробничих і соціальних процесів,  матеріальні та емоційні умови життя людини та ряд інших. Поряд з ближнім середовищем (сім'я, родичі, друзі) важливого значення для життя і розвитку людини набуває багатоаспектне зовнішнє середовище, в якому, серед інших, особливе місце займає система виробничих відносин, де формується професійно компетентна особистість, здатна задовольнити свої потреби як у матеріальному, так і соціально-культурному й емоційному аспектах.  Складність процесу входження у систему соціально-трудових відносин може бути пов’язана з різними параметрами, серед яких, наприклад, невизначеність інформації про характер і тривалість певного чинника (наприклад, в Україні неможливо спрогнозувати закінчення військової агресії рф, яка у значному ступені впливає на сталий розвиток й діяльність підприємств), неможливість спрогнозувати усі наслідки певного  впливу тощо. В цих умовах актуалізуються питання підвищення ефективності професійної системи менеджменту сучасного бізнесу на основі урахування його соціокультурних чинників. </w:t>
      </w:r>
    </w:p>
    <w:p w:rsidR="00420935" w:rsidRPr="00420935" w:rsidRDefault="00420935" w:rsidP="00420935">
      <w:pPr>
        <w:keepNext/>
        <w:keepLines/>
        <w:shd w:val="clear" w:color="auto" w:fill="FFFFFF"/>
        <w:spacing w:after="0" w:line="360" w:lineRule="auto"/>
        <w:jc w:val="both"/>
        <w:outlineLvl w:val="0"/>
        <w:rPr>
          <w:rFonts w:ascii="Times New Roman" w:eastAsiaTheme="majorEastAsia" w:hAnsi="Times New Roman" w:cs="Times New Roman"/>
          <w:sz w:val="28"/>
          <w:szCs w:val="28"/>
        </w:rPr>
      </w:pPr>
      <w:r w:rsidRPr="00420935">
        <w:rPr>
          <w:rFonts w:ascii="Times New Roman" w:eastAsiaTheme="majorEastAsia" w:hAnsi="Times New Roman" w:cs="Times New Roman"/>
          <w:sz w:val="28"/>
          <w:szCs w:val="28"/>
          <w:shd w:val="clear" w:color="auto" w:fill="FFFFFF"/>
        </w:rPr>
        <w:tab/>
        <w:t>Пітер Друкер, як авторитетний фахівець у сфері менеджменту, зазначав: «</w:t>
      </w:r>
      <w:r w:rsidRPr="00420935">
        <w:rPr>
          <w:rFonts w:ascii="Times New Roman" w:eastAsiaTheme="majorEastAsia" w:hAnsi="Times New Roman" w:cs="Times New Roman"/>
          <w:sz w:val="28"/>
          <w:szCs w:val="28"/>
        </w:rPr>
        <w:t>Менеджмент не можна відділити від культури суспільства. Менеджери різних держав займаються, взагалі кажучи, тим самим. Але спосіб виконання ними цих загальних завдань має свої особливості в кожному окремому випадку. Таким чином, однією з найважливіших проблем, з якою стикаються менеджери в будь-якій країні, що розвивається є виявлення елементів своєї традиції, історії та культури, які можна використовувати в менеджменті» [</w:t>
      </w:r>
      <w:r w:rsidR="003D3D14">
        <w:rPr>
          <w:rFonts w:ascii="Times New Roman" w:eastAsiaTheme="majorEastAsia" w:hAnsi="Times New Roman" w:cs="Times New Roman"/>
          <w:sz w:val="28"/>
          <w:szCs w:val="28"/>
        </w:rPr>
        <w:t>17</w:t>
      </w:r>
      <w:r w:rsidRPr="00420935">
        <w:rPr>
          <w:rFonts w:ascii="Times New Roman" w:eastAsiaTheme="majorEastAsia" w:hAnsi="Times New Roman" w:cs="Times New Roman"/>
          <w:sz w:val="28"/>
          <w:szCs w:val="28"/>
        </w:rPr>
        <w:t>]</w:t>
      </w:r>
      <w:r w:rsidR="003D3D14">
        <w:rPr>
          <w:rFonts w:ascii="Times New Roman" w:eastAsiaTheme="majorEastAsia" w:hAnsi="Times New Roman" w:cs="Times New Roman"/>
          <w:sz w:val="28"/>
          <w:szCs w:val="28"/>
        </w:rPr>
        <w:t>.</w:t>
      </w:r>
    </w:p>
    <w:p w:rsidR="00420935" w:rsidRPr="00420935" w:rsidRDefault="00420935" w:rsidP="00420935">
      <w:pPr>
        <w:spacing w:after="0" w:line="360" w:lineRule="auto"/>
        <w:jc w:val="both"/>
        <w:rPr>
          <w:rFonts w:ascii="Times New Roman" w:eastAsia="+mn-ea" w:hAnsi="Times New Roman" w:cs="Times New Roman"/>
          <w:color w:val="000000"/>
          <w:kern w:val="24"/>
          <w:sz w:val="28"/>
          <w:szCs w:val="28"/>
        </w:rPr>
      </w:pPr>
      <w:r w:rsidRPr="00420935">
        <w:rPr>
          <w:rFonts w:ascii="Times New Roman" w:eastAsia="+mn-ea" w:hAnsi="Times New Roman" w:cs="Times New Roman"/>
          <w:color w:val="000000"/>
          <w:kern w:val="24"/>
          <w:sz w:val="28"/>
          <w:szCs w:val="28"/>
        </w:rPr>
        <w:tab/>
        <w:t>Сам термін «соціокультура» походить від двох слів: «соціум» (суспільство) і «культура». Ці поняття є зовнішніми факторами, оскільки не можуть бути змінені конкретною людиною, проте вони безпосередньо впливають на бізнес через наступні процеси:</w:t>
      </w:r>
    </w:p>
    <w:p w:rsidR="00420935" w:rsidRPr="00420935" w:rsidRDefault="00420935" w:rsidP="00420935">
      <w:pPr>
        <w:spacing w:after="0" w:line="360" w:lineRule="auto"/>
        <w:jc w:val="both"/>
        <w:rPr>
          <w:rFonts w:ascii="Times New Roman" w:eastAsia="Abhaya Libre SemiBold" w:hAnsi="Times New Roman" w:cs="Times New Roman"/>
          <w:color w:val="000000" w:themeColor="dark1"/>
          <w:sz w:val="28"/>
          <w:szCs w:val="28"/>
        </w:rPr>
      </w:pPr>
      <w:r w:rsidRPr="00420935">
        <w:rPr>
          <w:rFonts w:ascii="Times New Roman" w:eastAsia="+mn-ea" w:hAnsi="Times New Roman" w:cs="Times New Roman"/>
          <w:color w:val="000000"/>
          <w:kern w:val="24"/>
          <w:sz w:val="28"/>
          <w:szCs w:val="28"/>
        </w:rPr>
        <w:tab/>
        <w:t>по-перше, с</w:t>
      </w:r>
      <w:r w:rsidRPr="00420935">
        <w:rPr>
          <w:rFonts w:ascii="Times New Roman" w:eastAsia="Abhaya Libre SemiBold" w:hAnsi="Times New Roman" w:cs="Times New Roman"/>
          <w:color w:val="000000" w:themeColor="dark1"/>
          <w:sz w:val="28"/>
          <w:szCs w:val="28"/>
        </w:rPr>
        <w:t>успільство складається з груп людей, які живуть разом на одній географічній території;</w:t>
      </w:r>
    </w:p>
    <w:p w:rsidR="00420935" w:rsidRPr="00420935" w:rsidRDefault="00420935" w:rsidP="003D3D14">
      <w:pPr>
        <w:spacing w:after="0" w:line="360" w:lineRule="auto"/>
        <w:jc w:val="both"/>
        <w:rPr>
          <w:rFonts w:ascii="Times New Roman" w:eastAsia="Abhaya Libre SemiBold" w:hAnsi="Times New Roman" w:cs="Times New Roman"/>
          <w:color w:val="000000" w:themeColor="dark1"/>
          <w:sz w:val="28"/>
          <w:szCs w:val="28"/>
        </w:rPr>
      </w:pPr>
      <w:r w:rsidRPr="00420935">
        <w:rPr>
          <w:rFonts w:ascii="Times New Roman" w:eastAsia="Abhaya Libre SemiBold" w:hAnsi="Times New Roman" w:cs="Times New Roman"/>
          <w:color w:val="000000" w:themeColor="dark1"/>
          <w:sz w:val="28"/>
          <w:szCs w:val="28"/>
        </w:rPr>
        <w:tab/>
        <w:t xml:space="preserve">по-друге, культура - це спільні цінності в групах людей через опанування різноманітних ідей, мистецтва, науки, знань, навичок тощо; </w:t>
      </w:r>
    </w:p>
    <w:p w:rsidR="003D3D14" w:rsidRDefault="00420935" w:rsidP="003D3D14">
      <w:pPr>
        <w:spacing w:after="0" w:line="360" w:lineRule="auto"/>
        <w:jc w:val="both"/>
        <w:rPr>
          <w:rFonts w:ascii="Times New Roman" w:eastAsia="Times New Roman" w:hAnsi="Times New Roman" w:cs="Times New Roman"/>
          <w:color w:val="191919"/>
          <w:sz w:val="28"/>
          <w:szCs w:val="28"/>
        </w:rPr>
      </w:pPr>
      <w:r w:rsidRPr="00420935">
        <w:rPr>
          <w:rFonts w:ascii="Times New Roman" w:eastAsia="Abhaya Libre SemiBold" w:hAnsi="Times New Roman" w:cs="Times New Roman"/>
          <w:color w:val="000000" w:themeColor="dark1"/>
          <w:sz w:val="28"/>
          <w:szCs w:val="28"/>
        </w:rPr>
        <w:tab/>
        <w:t>по-третє, соціокультурні фактори є критерієм відбору працівників для підприємств, які орієнтуються на свій споживчий ринок та розробляють стратегії управлін</w:t>
      </w:r>
      <w:r w:rsidR="003D3D14">
        <w:rPr>
          <w:rFonts w:ascii="Times New Roman" w:eastAsia="Abhaya Libre SemiBold" w:hAnsi="Times New Roman" w:cs="Times New Roman"/>
          <w:color w:val="000000" w:themeColor="dark1"/>
          <w:sz w:val="28"/>
          <w:szCs w:val="28"/>
        </w:rPr>
        <w:t xml:space="preserve">ня на основі елементів культури </w:t>
      </w:r>
      <w:r w:rsidRPr="003D3D14">
        <w:rPr>
          <w:rFonts w:ascii="Times New Roman" w:eastAsia="Abhaya Libre SemiBold" w:hAnsi="Times New Roman" w:cs="Times New Roman"/>
          <w:color w:val="000000" w:themeColor="dark1"/>
          <w:sz w:val="28"/>
          <w:szCs w:val="28"/>
        </w:rPr>
        <w:t>[</w:t>
      </w:r>
      <w:r w:rsidR="003D3D14" w:rsidRPr="003D3D14">
        <w:rPr>
          <w:rFonts w:ascii="Times New Roman" w:eastAsia="Arial" w:hAnsi="Times New Roman" w:cs="Times New Roman"/>
          <w:color w:val="000000"/>
          <w:sz w:val="28"/>
          <w:szCs w:val="28"/>
        </w:rPr>
        <w:t>41</w:t>
      </w:r>
      <w:r w:rsidR="003D3D14">
        <w:rPr>
          <w:rFonts w:ascii="Times New Roman" w:eastAsia="Arial" w:hAnsi="Times New Roman" w:cs="Times New Roman"/>
          <w:color w:val="000000"/>
          <w:sz w:val="28"/>
          <w:szCs w:val="28"/>
        </w:rPr>
        <w:t>, 42</w:t>
      </w:r>
      <w:r w:rsidRPr="00945DD0">
        <w:rPr>
          <w:rFonts w:ascii="Times New Roman" w:eastAsia="Arial" w:hAnsi="Times New Roman" w:cs="Times New Roman"/>
          <w:color w:val="000000"/>
          <w:sz w:val="28"/>
          <w:szCs w:val="28"/>
        </w:rPr>
        <w:t>]</w:t>
      </w:r>
      <w:r w:rsidR="003D3D14">
        <w:rPr>
          <w:rFonts w:ascii="Times New Roman" w:eastAsia="Arial" w:hAnsi="Times New Roman" w:cs="Times New Roman"/>
          <w:color w:val="000000"/>
          <w:sz w:val="28"/>
          <w:szCs w:val="28"/>
        </w:rPr>
        <w:t>.</w:t>
      </w:r>
    </w:p>
    <w:p w:rsidR="00420935" w:rsidRPr="00420935" w:rsidRDefault="00420935" w:rsidP="003D3D14">
      <w:pPr>
        <w:tabs>
          <w:tab w:val="left" w:pos="709"/>
        </w:tabs>
        <w:spacing w:after="0" w:line="360" w:lineRule="auto"/>
        <w:jc w:val="both"/>
        <w:rPr>
          <w:rFonts w:ascii="Times New Roman" w:eastAsia="Times New Roman" w:hAnsi="Times New Roman" w:cs="Times New Roman"/>
          <w:color w:val="191919"/>
          <w:sz w:val="28"/>
          <w:szCs w:val="28"/>
        </w:rPr>
      </w:pPr>
      <w:r w:rsidRPr="00420935">
        <w:rPr>
          <w:rFonts w:ascii="Times New Roman" w:eastAsia="+mn-ea" w:hAnsi="Times New Roman" w:cs="Times New Roman"/>
          <w:color w:val="000000"/>
          <w:kern w:val="24"/>
          <w:sz w:val="28"/>
          <w:szCs w:val="28"/>
        </w:rPr>
        <w:tab/>
      </w:r>
      <w:r w:rsidRPr="00420935">
        <w:rPr>
          <w:rFonts w:ascii="Times New Roman" w:eastAsia="Times New Roman" w:hAnsi="Times New Roman" w:cs="Times New Roman"/>
          <w:color w:val="191919"/>
          <w:sz w:val="28"/>
          <w:szCs w:val="28"/>
        </w:rPr>
        <w:tab/>
        <w:t>Цікавим, з точки зору побудови управлінської стратегії, є розгляд ознак, запропонованих зарубіжними авторами, за якими можна визначити культуру суспільства:</w:t>
      </w:r>
    </w:p>
    <w:p w:rsidR="00420935" w:rsidRPr="00420935" w:rsidRDefault="00420935" w:rsidP="003D3D14">
      <w:pPr>
        <w:numPr>
          <w:ilvl w:val="0"/>
          <w:numId w:val="3"/>
        </w:numPr>
        <w:spacing w:after="0" w:line="360" w:lineRule="auto"/>
        <w:ind w:left="142" w:firstLine="142"/>
        <w:contextualSpacing/>
        <w:jc w:val="both"/>
        <w:rPr>
          <w:rFonts w:ascii="Times New Roman" w:eastAsia="Times New Roman" w:hAnsi="Times New Roman" w:cs="Times New Roman"/>
          <w:sz w:val="28"/>
          <w:szCs w:val="28"/>
        </w:rPr>
      </w:pPr>
      <w:r w:rsidRPr="00420935">
        <w:rPr>
          <w:rFonts w:ascii="Times New Roman" w:eastAsia="Abhaya Libre SemiBold" w:hAnsi="Times New Roman" w:cs="Times New Roman"/>
          <w:color w:val="000000" w:themeColor="dark1"/>
          <w:sz w:val="28"/>
          <w:szCs w:val="28"/>
        </w:rPr>
        <w:t>Культура динамічна і постійно змінюється з часом;</w:t>
      </w:r>
    </w:p>
    <w:p w:rsidR="00420935" w:rsidRPr="00420935" w:rsidRDefault="00420935" w:rsidP="003D3D14">
      <w:pPr>
        <w:numPr>
          <w:ilvl w:val="0"/>
          <w:numId w:val="3"/>
        </w:numPr>
        <w:spacing w:after="0" w:line="360" w:lineRule="auto"/>
        <w:ind w:left="709"/>
        <w:contextualSpacing/>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Культура обмежена правилами, яких дотримуються жителі певної місцевості, громади, регіону чи нації;</w:t>
      </w:r>
    </w:p>
    <w:p w:rsidR="00420935" w:rsidRPr="00420935" w:rsidRDefault="00420935" w:rsidP="0039583E">
      <w:pPr>
        <w:numPr>
          <w:ilvl w:val="0"/>
          <w:numId w:val="3"/>
        </w:numPr>
        <w:spacing w:after="0" w:line="360" w:lineRule="auto"/>
        <w:ind w:left="709" w:hanging="425"/>
        <w:contextualSpacing/>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Культура є відображенням поглядів, цінностей, переконань, норм тощо, які займали свідомість людей протягом тривалого періоду часу;</w:t>
      </w:r>
    </w:p>
    <w:p w:rsidR="00420935" w:rsidRPr="00420935" w:rsidRDefault="00420935" w:rsidP="0039583E">
      <w:pPr>
        <w:numPr>
          <w:ilvl w:val="0"/>
          <w:numId w:val="3"/>
        </w:numPr>
        <w:spacing w:after="0" w:line="360" w:lineRule="auto"/>
        <w:ind w:left="0" w:firstLine="284"/>
        <w:contextualSpacing/>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Культура також визначається групами чи підрозділами , у яких перебуває людина;</w:t>
      </w:r>
    </w:p>
    <w:p w:rsidR="00420935" w:rsidRPr="00420935" w:rsidRDefault="00420935" w:rsidP="00FD3279">
      <w:pPr>
        <w:numPr>
          <w:ilvl w:val="0"/>
          <w:numId w:val="3"/>
        </w:numPr>
        <w:spacing w:after="0" w:line="360" w:lineRule="auto"/>
        <w:ind w:left="0" w:firstLine="284"/>
        <w:contextualSpacing/>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Культура також заснована на виживанні людей протягом багатьох років;</w:t>
      </w:r>
    </w:p>
    <w:p w:rsidR="00420935" w:rsidRPr="00945DD0" w:rsidRDefault="00420935" w:rsidP="00FD3279">
      <w:pPr>
        <w:numPr>
          <w:ilvl w:val="0"/>
          <w:numId w:val="3"/>
        </w:numPr>
        <w:spacing w:after="0" w:line="360" w:lineRule="auto"/>
        <w:ind w:left="0" w:firstLine="284"/>
        <w:contextualSpacing/>
        <w:rPr>
          <w:rFonts w:ascii="Times New Roman" w:eastAsia="Times New Roman" w:hAnsi="Times New Roman" w:cs="Times New Roman"/>
          <w:i/>
          <w:sz w:val="24"/>
          <w:szCs w:val="24"/>
          <w:lang w:val="ru-RU"/>
        </w:rPr>
      </w:pPr>
      <w:r w:rsidRPr="00FD3279">
        <w:rPr>
          <w:rFonts w:ascii="Times New Roman" w:eastAsia="Times New Roman" w:hAnsi="Times New Roman" w:cs="Times New Roman"/>
          <w:sz w:val="28"/>
          <w:szCs w:val="28"/>
        </w:rPr>
        <w:t>Культура людей має тенденцію змінюватися з часом залежно від їхніх потреб і потреб</w:t>
      </w:r>
      <w:r w:rsidR="00FD3279" w:rsidRPr="00FD3279">
        <w:rPr>
          <w:rFonts w:ascii="Times New Roman" w:eastAsia="Times New Roman" w:hAnsi="Times New Roman" w:cs="Times New Roman"/>
          <w:sz w:val="28"/>
          <w:szCs w:val="28"/>
        </w:rPr>
        <w:t xml:space="preserve">  </w:t>
      </w:r>
      <w:r w:rsidRPr="00945DD0">
        <w:rPr>
          <w:rFonts w:ascii="Times New Roman" w:eastAsia="Arial" w:hAnsi="Times New Roman" w:cs="Times New Roman"/>
          <w:color w:val="000000"/>
          <w:sz w:val="28"/>
          <w:szCs w:val="28"/>
          <w:lang w:val="ru-RU"/>
        </w:rPr>
        <w:t>[</w:t>
      </w:r>
      <w:r w:rsidR="00FD3279" w:rsidRPr="00FD3279">
        <w:rPr>
          <w:rFonts w:ascii="Times New Roman" w:eastAsia="Arial" w:hAnsi="Times New Roman" w:cs="Times New Roman"/>
          <w:color w:val="000000"/>
          <w:sz w:val="28"/>
          <w:szCs w:val="28"/>
        </w:rPr>
        <w:t>43</w:t>
      </w:r>
      <w:r w:rsidRPr="00945DD0">
        <w:rPr>
          <w:rFonts w:ascii="Times New Roman" w:eastAsia="Arial" w:hAnsi="Times New Roman" w:cs="Times New Roman"/>
          <w:color w:val="000000"/>
          <w:sz w:val="28"/>
          <w:szCs w:val="28"/>
          <w:lang w:val="ru-RU"/>
        </w:rPr>
        <w:t>]</w:t>
      </w:r>
      <w:r w:rsidR="00FD3279" w:rsidRPr="00FD3279">
        <w:rPr>
          <w:rFonts w:ascii="Times New Roman" w:eastAsia="Arial" w:hAnsi="Times New Roman" w:cs="Times New Roman"/>
          <w:color w:val="000000"/>
          <w:sz w:val="28"/>
          <w:szCs w:val="28"/>
        </w:rPr>
        <w:t>.</w:t>
      </w:r>
    </w:p>
    <w:p w:rsidR="00420935" w:rsidRPr="00420935" w:rsidRDefault="00420935" w:rsidP="00FD3279">
      <w:pPr>
        <w:spacing w:after="0" w:line="360" w:lineRule="auto"/>
        <w:jc w:val="both"/>
        <w:rPr>
          <w:rFonts w:ascii="Times New Roman" w:eastAsia="Times New Roman" w:hAnsi="Times New Roman" w:cs="Times New Roman"/>
          <w:color w:val="00B050"/>
          <w:sz w:val="28"/>
          <w:szCs w:val="28"/>
        </w:rPr>
      </w:pPr>
      <w:r w:rsidRPr="00420935">
        <w:rPr>
          <w:rFonts w:ascii="Times New Roman" w:eastAsia="Times New Roman" w:hAnsi="Times New Roman" w:cs="Times New Roman"/>
          <w:sz w:val="28"/>
          <w:szCs w:val="28"/>
        </w:rPr>
        <w:tab/>
        <w:t>Перераховані вище ознаки культури конкретного суспільства, дають можливість розглянути питання усієї сукупності чинників (факторів), що впливають на бізнес, а також виокремити серед них значення соціокультурного контексту професійної системи менеджменту.</w:t>
      </w:r>
      <w:r w:rsidRPr="00420935">
        <w:rPr>
          <w:rFonts w:ascii="Times New Roman" w:eastAsia="Times New Roman" w:hAnsi="Times New Roman" w:cs="Times New Roman"/>
          <w:color w:val="00B050"/>
          <w:sz w:val="28"/>
          <w:szCs w:val="28"/>
        </w:rPr>
        <w:t xml:space="preserve"> </w:t>
      </w:r>
    </w:p>
    <w:p w:rsidR="00420935" w:rsidRPr="00420935" w:rsidRDefault="00420935" w:rsidP="00420935">
      <w:pPr>
        <w:spacing w:after="0" w:line="360" w:lineRule="auto"/>
        <w:jc w:val="both"/>
        <w:rPr>
          <w:rFonts w:ascii="Times New Roman" w:eastAsia="Times New Roman" w:hAnsi="Times New Roman" w:cs="Times New Roman"/>
          <w:sz w:val="28"/>
          <w:szCs w:val="28"/>
        </w:rPr>
      </w:pPr>
      <w:r w:rsidRPr="00420935">
        <w:rPr>
          <w:rFonts w:ascii="Times New Roman" w:eastAsia="Times New Roman" w:hAnsi="Times New Roman" w:cs="Times New Roman"/>
          <w:color w:val="00B050"/>
          <w:sz w:val="28"/>
          <w:szCs w:val="28"/>
        </w:rPr>
        <w:tab/>
      </w:r>
      <w:r w:rsidRPr="00420935">
        <w:rPr>
          <w:rFonts w:ascii="Times New Roman" w:eastAsia="Times New Roman" w:hAnsi="Times New Roman" w:cs="Times New Roman"/>
          <w:sz w:val="28"/>
          <w:szCs w:val="28"/>
        </w:rPr>
        <w:t>Розглядаючи  різноманіття факторів, що впливають на бізнес, які запропоновані дослідниками питань професійної системи управління, слід врахувати, що всі вони є взаємозалежними та у своїй сукупності здатні забезпечити високу ефективність системи менеджменту. Часто основні фактори впливу на бізнес поділяють на дві групи (рис.1):</w:t>
      </w:r>
    </w:p>
    <w:p w:rsidR="00420935" w:rsidRPr="00420935" w:rsidRDefault="00420935" w:rsidP="00420935">
      <w:pPr>
        <w:numPr>
          <w:ilvl w:val="0"/>
          <w:numId w:val="4"/>
        </w:numPr>
        <w:spacing w:after="0" w:line="360" w:lineRule="auto"/>
        <w:jc w:val="both"/>
        <w:rPr>
          <w:rFonts w:ascii="Times New Roman" w:eastAsia="Times New Roman" w:hAnsi="Times New Roman" w:cs="Times New Roman"/>
          <w:sz w:val="28"/>
          <w:szCs w:val="28"/>
        </w:rPr>
      </w:pPr>
      <w:r w:rsidRPr="00420935">
        <w:rPr>
          <w:rFonts w:ascii="Times New Roman" w:eastAsia="Times New Roman" w:hAnsi="Times New Roman" w:cs="Times New Roman"/>
          <w:b/>
          <w:i/>
          <w:sz w:val="28"/>
          <w:szCs w:val="28"/>
        </w:rPr>
        <w:t>зовнішні фактори</w:t>
      </w:r>
      <w:r w:rsidRPr="00420935">
        <w:rPr>
          <w:rFonts w:ascii="Times New Roman" w:eastAsia="Times New Roman" w:hAnsi="Times New Roman" w:cs="Times New Roman"/>
          <w:sz w:val="28"/>
          <w:szCs w:val="28"/>
        </w:rPr>
        <w:t xml:space="preserve"> бізнес-середовища;</w:t>
      </w:r>
    </w:p>
    <w:p w:rsidR="00420935" w:rsidRPr="00420935" w:rsidRDefault="00420935" w:rsidP="00420935">
      <w:pPr>
        <w:numPr>
          <w:ilvl w:val="0"/>
          <w:numId w:val="4"/>
        </w:numPr>
        <w:spacing w:after="0" w:line="360" w:lineRule="auto"/>
        <w:jc w:val="both"/>
        <w:rPr>
          <w:rFonts w:ascii="Times New Roman" w:eastAsia="Times New Roman" w:hAnsi="Times New Roman" w:cs="Times New Roman"/>
          <w:i/>
          <w:sz w:val="28"/>
          <w:szCs w:val="28"/>
        </w:rPr>
      </w:pPr>
      <w:r w:rsidRPr="00420935">
        <w:rPr>
          <w:rFonts w:ascii="Times New Roman" w:eastAsia="Times New Roman" w:hAnsi="Times New Roman" w:cs="Times New Roman"/>
          <w:b/>
          <w:i/>
          <w:sz w:val="28"/>
          <w:szCs w:val="28"/>
        </w:rPr>
        <w:t xml:space="preserve"> внутрішні фактори</w:t>
      </w:r>
      <w:r w:rsidRPr="00420935">
        <w:rPr>
          <w:rFonts w:ascii="Times New Roman" w:eastAsia="Times New Roman" w:hAnsi="Times New Roman" w:cs="Times New Roman"/>
          <w:sz w:val="28"/>
          <w:szCs w:val="28"/>
        </w:rPr>
        <w:t xml:space="preserve"> бізнес-середовища.</w:t>
      </w:r>
      <w:r w:rsidRPr="00420935">
        <w:rPr>
          <w:rFonts w:ascii="Times New Roman" w:eastAsia="Times New Roman" w:hAnsi="Times New Roman" w:cs="Times New Roman"/>
          <w:i/>
          <w:sz w:val="28"/>
          <w:szCs w:val="28"/>
        </w:rPr>
        <w:t xml:space="preserve"> </w:t>
      </w:r>
    </w:p>
    <w:p w:rsidR="00420935" w:rsidRPr="00420935" w:rsidRDefault="00420935" w:rsidP="00420935">
      <w:pPr>
        <w:spacing w:after="0" w:line="360" w:lineRule="auto"/>
        <w:jc w:val="both"/>
        <w:rPr>
          <w:rFonts w:ascii="Times New Roman" w:eastAsia="Times New Roman" w:hAnsi="Times New Roman" w:cs="Times New Roman"/>
          <w:sz w:val="28"/>
          <w:szCs w:val="28"/>
        </w:rPr>
      </w:pPr>
      <w:r w:rsidRPr="00420935">
        <w:rPr>
          <w:rFonts w:ascii="Times New Roman" w:eastAsia="Times New Roman" w:hAnsi="Times New Roman" w:cs="Times New Roman"/>
          <w:i/>
          <w:sz w:val="28"/>
          <w:szCs w:val="28"/>
        </w:rPr>
        <w:tab/>
        <w:t xml:space="preserve">Зовнішні фактори – це все, </w:t>
      </w:r>
      <w:r w:rsidRPr="00420935">
        <w:rPr>
          <w:rFonts w:ascii="Times New Roman" w:eastAsia="Times New Roman" w:hAnsi="Times New Roman" w:cs="Times New Roman"/>
          <w:sz w:val="28"/>
          <w:szCs w:val="28"/>
        </w:rPr>
        <w:t xml:space="preserve">що знаходиться за межами організації і може впливати на неї. Межа відокремлення організації від зовнішнього середовища, не завжди буває ясною і чіткою. Наприклад, на корпоративному підприємстві акціонери у певному сенсі є частиною підприємства, але при цьому вони скоріше є елементом його оточення. </w:t>
      </w:r>
    </w:p>
    <w:p w:rsidR="00420935" w:rsidRPr="00420935" w:rsidRDefault="00420935" w:rsidP="00420935">
      <w:pPr>
        <w:spacing w:after="0" w:line="360" w:lineRule="auto"/>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ab/>
        <w:t>Серед зовнішніх факторів впливу на бізнес, дослідники виділяють наступні:</w:t>
      </w:r>
    </w:p>
    <w:p w:rsidR="00420935" w:rsidRPr="00420935" w:rsidRDefault="00420935" w:rsidP="00420935">
      <w:pPr>
        <w:numPr>
          <w:ilvl w:val="0"/>
          <w:numId w:val="5"/>
        </w:numPr>
        <w:spacing w:after="0" w:line="360" w:lineRule="auto"/>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технологічні фактори;</w:t>
      </w:r>
    </w:p>
    <w:p w:rsidR="00420935" w:rsidRPr="00420935" w:rsidRDefault="00420935" w:rsidP="00420935">
      <w:pPr>
        <w:numPr>
          <w:ilvl w:val="0"/>
          <w:numId w:val="5"/>
        </w:numPr>
        <w:spacing w:after="0" w:line="360" w:lineRule="auto"/>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 xml:space="preserve"> правові фактори;</w:t>
      </w:r>
    </w:p>
    <w:p w:rsidR="00420935" w:rsidRPr="00420935" w:rsidRDefault="00420935" w:rsidP="00420935">
      <w:pPr>
        <w:numPr>
          <w:ilvl w:val="0"/>
          <w:numId w:val="5"/>
        </w:numPr>
        <w:spacing w:after="0" w:line="360" w:lineRule="auto"/>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 xml:space="preserve"> етичні фактори;</w:t>
      </w:r>
    </w:p>
    <w:p w:rsidR="00420935" w:rsidRPr="00420935" w:rsidRDefault="00420935" w:rsidP="00420935">
      <w:pPr>
        <w:numPr>
          <w:ilvl w:val="0"/>
          <w:numId w:val="5"/>
        </w:numPr>
        <w:spacing w:after="0" w:line="360" w:lineRule="auto"/>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 xml:space="preserve">політичні фактори; </w:t>
      </w:r>
    </w:p>
    <w:p w:rsidR="00420935" w:rsidRPr="00420935" w:rsidRDefault="00420935" w:rsidP="00420935">
      <w:pPr>
        <w:numPr>
          <w:ilvl w:val="0"/>
          <w:numId w:val="5"/>
        </w:numPr>
        <w:spacing w:after="0" w:line="360" w:lineRule="auto"/>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економічні фактори;</w:t>
      </w:r>
    </w:p>
    <w:p w:rsidR="00420935" w:rsidRPr="00420935" w:rsidRDefault="00420935" w:rsidP="00420935">
      <w:pPr>
        <w:numPr>
          <w:ilvl w:val="0"/>
          <w:numId w:val="5"/>
        </w:numPr>
        <w:spacing w:after="0" w:line="360" w:lineRule="auto"/>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соціальні та культурні фактори (підкреслено нами);</w:t>
      </w:r>
    </w:p>
    <w:p w:rsidR="00420935" w:rsidRPr="00420935" w:rsidRDefault="00420935" w:rsidP="00420935">
      <w:pPr>
        <w:numPr>
          <w:ilvl w:val="0"/>
          <w:numId w:val="5"/>
        </w:numPr>
        <w:spacing w:after="0" w:line="360" w:lineRule="auto"/>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екологічні фактори;</w:t>
      </w:r>
    </w:p>
    <w:p w:rsidR="00420935" w:rsidRPr="00420935" w:rsidRDefault="00420935" w:rsidP="00420935">
      <w:pPr>
        <w:numPr>
          <w:ilvl w:val="0"/>
          <w:numId w:val="5"/>
        </w:numPr>
        <w:spacing w:after="0" w:line="360" w:lineRule="auto"/>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 xml:space="preserve"> фактори, що впливають на попит;</w:t>
      </w:r>
    </w:p>
    <w:p w:rsidR="00420935" w:rsidRPr="00420935" w:rsidRDefault="00420935" w:rsidP="00420935">
      <w:pPr>
        <w:numPr>
          <w:ilvl w:val="0"/>
          <w:numId w:val="5"/>
        </w:numPr>
        <w:spacing w:after="0" w:line="360" w:lineRule="auto"/>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 xml:space="preserve"> фактори, що впливають на пропозицію;</w:t>
      </w:r>
    </w:p>
    <w:p w:rsidR="00420935" w:rsidRPr="00420935" w:rsidRDefault="00420935" w:rsidP="00420935">
      <w:pPr>
        <w:numPr>
          <w:ilvl w:val="0"/>
          <w:numId w:val="5"/>
        </w:numPr>
        <w:spacing w:after="0" w:line="360" w:lineRule="auto"/>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фактори, що впливають на поведінку споживачів.</w:t>
      </w:r>
    </w:p>
    <w:p w:rsidR="00420935" w:rsidRPr="00420935" w:rsidRDefault="00420935" w:rsidP="00420935">
      <w:pPr>
        <w:spacing w:after="0" w:line="360" w:lineRule="auto"/>
        <w:ind w:firstLine="709"/>
        <w:rPr>
          <w:rFonts w:ascii="Times New Roman" w:eastAsia="Times New Roman" w:hAnsi="Times New Roman" w:cs="Times New Roman"/>
          <w:sz w:val="28"/>
          <w:szCs w:val="28"/>
        </w:rPr>
      </w:pPr>
      <w:r w:rsidRPr="00420935">
        <w:rPr>
          <w:rFonts w:ascii="Times New Roman" w:eastAsia="Times New Roman" w:hAnsi="Times New Roman" w:cs="Times New Roman"/>
          <w:i/>
          <w:sz w:val="28"/>
          <w:szCs w:val="28"/>
        </w:rPr>
        <w:t>Внутрішні фактори</w:t>
      </w:r>
      <w:r w:rsidRPr="00420935">
        <w:rPr>
          <w:rFonts w:ascii="Times New Roman" w:eastAsia="Times New Roman" w:hAnsi="Times New Roman" w:cs="Times New Roman"/>
          <w:sz w:val="28"/>
          <w:szCs w:val="28"/>
        </w:rPr>
        <w:t xml:space="preserve"> складаються з умов і розстановки сил всередині організації. До них відносять:</w:t>
      </w:r>
    </w:p>
    <w:p w:rsidR="00420935" w:rsidRPr="00420935" w:rsidRDefault="00420935" w:rsidP="00420935">
      <w:pPr>
        <w:numPr>
          <w:ilvl w:val="0"/>
          <w:numId w:val="5"/>
        </w:numPr>
        <w:spacing w:after="0" w:line="360" w:lineRule="auto"/>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ключові та похідні фактори успіху бізнесу;</w:t>
      </w:r>
    </w:p>
    <w:p w:rsidR="00420935" w:rsidRPr="00420935" w:rsidRDefault="00420935" w:rsidP="00420935">
      <w:pPr>
        <w:numPr>
          <w:ilvl w:val="0"/>
          <w:numId w:val="5"/>
        </w:numPr>
        <w:spacing w:after="0" w:line="360" w:lineRule="auto"/>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фактори, що впливають на ціноутворення;</w:t>
      </w:r>
    </w:p>
    <w:p w:rsidR="00420935" w:rsidRPr="00420935" w:rsidRDefault="00420935" w:rsidP="00420935">
      <w:pPr>
        <w:numPr>
          <w:ilvl w:val="0"/>
          <w:numId w:val="5"/>
        </w:numPr>
        <w:spacing w:after="0" w:line="360" w:lineRule="auto"/>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цілі організації;</w:t>
      </w:r>
    </w:p>
    <w:p w:rsidR="00420935" w:rsidRPr="00420935" w:rsidRDefault="00420935" w:rsidP="00420935">
      <w:pPr>
        <w:numPr>
          <w:ilvl w:val="0"/>
          <w:numId w:val="5"/>
        </w:numPr>
        <w:spacing w:after="0" w:line="360" w:lineRule="auto"/>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джерела фінансування тощо.</w:t>
      </w:r>
    </w:p>
    <w:p w:rsidR="00420935" w:rsidRPr="00FD3279" w:rsidRDefault="00420935" w:rsidP="00420935">
      <w:pPr>
        <w:spacing w:after="0" w:line="360" w:lineRule="auto"/>
        <w:jc w:val="both"/>
        <w:rPr>
          <w:rFonts w:ascii="Times New Roman" w:eastAsia="Times New Roman" w:hAnsi="Times New Roman" w:cs="Times New Roman"/>
          <w:sz w:val="28"/>
          <w:szCs w:val="28"/>
          <w:lang w:val="en-US"/>
        </w:rPr>
      </w:pPr>
      <w:r w:rsidRPr="00420935">
        <w:rPr>
          <w:rFonts w:ascii="Times New Roman" w:eastAsia="Times New Roman" w:hAnsi="Times New Roman" w:cs="Times New Roman"/>
          <w:sz w:val="28"/>
          <w:szCs w:val="28"/>
        </w:rPr>
        <w:tab/>
        <w:t>Менеджери, в свою чергу, у процесі стратегічного управління</w:t>
      </w:r>
      <w:r w:rsidRPr="00420935">
        <w:rPr>
          <w:rFonts w:ascii="Times New Roman" w:eastAsia="Times New Roman" w:hAnsi="Times New Roman" w:cs="Times New Roman"/>
          <w:color w:val="00B050"/>
          <w:sz w:val="28"/>
          <w:szCs w:val="28"/>
        </w:rPr>
        <w:t xml:space="preserve"> </w:t>
      </w:r>
      <w:r w:rsidRPr="00420935">
        <w:rPr>
          <w:rFonts w:ascii="Times New Roman" w:eastAsia="Times New Roman" w:hAnsi="Times New Roman" w:cs="Times New Roman"/>
          <w:sz w:val="28"/>
          <w:szCs w:val="28"/>
        </w:rPr>
        <w:t>використовують внутрішній або зовнішній аналіз для визначення цих факторів та їхнього впливу на організацію [</w:t>
      </w:r>
      <w:r w:rsidR="00FD3279">
        <w:rPr>
          <w:rFonts w:ascii="Times New Roman" w:eastAsia="Times New Roman" w:hAnsi="Times New Roman" w:cs="Times New Roman"/>
          <w:color w:val="000000"/>
          <w:sz w:val="28"/>
          <w:szCs w:val="28"/>
        </w:rPr>
        <w:t>39</w:t>
      </w:r>
      <w:r w:rsidRPr="00420935">
        <w:rPr>
          <w:rFonts w:ascii="Times New Roman" w:eastAsia="Times New Roman" w:hAnsi="Times New Roman" w:cs="Times New Roman"/>
          <w:color w:val="000000"/>
          <w:sz w:val="28"/>
          <w:szCs w:val="28"/>
          <w:lang w:val="en-US"/>
        </w:rPr>
        <w:t>]</w:t>
      </w:r>
      <w:r w:rsidR="00FD3279">
        <w:rPr>
          <w:rFonts w:ascii="Times New Roman" w:eastAsia="Times New Roman" w:hAnsi="Times New Roman" w:cs="Times New Roman"/>
          <w:color w:val="000000"/>
          <w:sz w:val="28"/>
          <w:szCs w:val="28"/>
        </w:rPr>
        <w:t>.</w:t>
      </w:r>
    </w:p>
    <w:p w:rsidR="00420935" w:rsidRPr="00420935" w:rsidRDefault="00420935" w:rsidP="00420935">
      <w:pPr>
        <w:spacing w:after="0" w:line="360" w:lineRule="auto"/>
        <w:ind w:firstLine="709"/>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 xml:space="preserve">Професійна система менеджменту для </w:t>
      </w:r>
      <w:r w:rsidRPr="00420935">
        <w:rPr>
          <w:rFonts w:ascii="Times New Roman" w:eastAsia="Times New Roman" w:hAnsi="Times New Roman" w:cs="Times New Roman"/>
          <w:i/>
          <w:sz w:val="28"/>
          <w:szCs w:val="28"/>
        </w:rPr>
        <w:t>аналізу зовнішніх факторів</w:t>
      </w:r>
      <w:r w:rsidRPr="00420935">
        <w:rPr>
          <w:rFonts w:ascii="Times New Roman" w:eastAsia="Times New Roman" w:hAnsi="Times New Roman" w:cs="Times New Roman"/>
          <w:sz w:val="28"/>
          <w:szCs w:val="28"/>
        </w:rPr>
        <w:t xml:space="preserve"> використовує наступні інструменти:</w:t>
      </w:r>
    </w:p>
    <w:p w:rsidR="00420935" w:rsidRPr="00420935" w:rsidRDefault="00420935" w:rsidP="00420935">
      <w:pPr>
        <w:numPr>
          <w:ilvl w:val="0"/>
          <w:numId w:val="5"/>
        </w:numPr>
        <w:spacing w:after="0" w:line="360" w:lineRule="auto"/>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Аналіз PEST;</w:t>
      </w:r>
    </w:p>
    <w:p w:rsidR="00420935" w:rsidRPr="00420935" w:rsidRDefault="00420935" w:rsidP="00420935">
      <w:pPr>
        <w:numPr>
          <w:ilvl w:val="0"/>
          <w:numId w:val="5"/>
        </w:numPr>
        <w:spacing w:after="0" w:line="360" w:lineRule="auto"/>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Метод Дельфі.</w:t>
      </w:r>
    </w:p>
    <w:p w:rsidR="00420935" w:rsidRPr="00420935" w:rsidRDefault="00420935" w:rsidP="00420935">
      <w:pPr>
        <w:spacing w:after="0" w:line="360" w:lineRule="auto"/>
        <w:ind w:left="720"/>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 xml:space="preserve">Концептуально розглянемо кожен із них. </w:t>
      </w:r>
    </w:p>
    <w:p w:rsidR="00420935" w:rsidRPr="00420935" w:rsidRDefault="00420935" w:rsidP="00420935">
      <w:pPr>
        <w:spacing w:after="0" w:line="360" w:lineRule="auto"/>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ab/>
        <w:t>Аналіз PEST (</w:t>
      </w:r>
      <w:r w:rsidRPr="00420935">
        <w:rPr>
          <w:rFonts w:ascii="Times New Roman" w:eastAsia="Times New Roman" w:hAnsi="Times New Roman" w:cs="Times New Roman"/>
          <w:color w:val="000000"/>
          <w:sz w:val="28"/>
          <w:szCs w:val="28"/>
          <w:lang w:val="en-US"/>
        </w:rPr>
        <w:t>Political</w:t>
      </w:r>
      <w:r w:rsidRPr="00945DD0">
        <w:rPr>
          <w:rFonts w:ascii="Times New Roman" w:eastAsia="Times New Roman" w:hAnsi="Times New Roman" w:cs="Times New Roman"/>
          <w:color w:val="000000"/>
          <w:sz w:val="28"/>
          <w:szCs w:val="28"/>
        </w:rPr>
        <w:t xml:space="preserve">, </w:t>
      </w:r>
      <w:r w:rsidRPr="00420935">
        <w:rPr>
          <w:rFonts w:ascii="Times New Roman" w:eastAsia="Times New Roman" w:hAnsi="Times New Roman" w:cs="Times New Roman"/>
          <w:color w:val="000000"/>
          <w:sz w:val="28"/>
          <w:szCs w:val="28"/>
          <w:lang w:val="en-US"/>
        </w:rPr>
        <w:t>Economic</w:t>
      </w:r>
      <w:r w:rsidRPr="00945DD0">
        <w:rPr>
          <w:rFonts w:ascii="Times New Roman" w:eastAsia="Times New Roman" w:hAnsi="Times New Roman" w:cs="Times New Roman"/>
          <w:color w:val="000000"/>
          <w:sz w:val="28"/>
          <w:szCs w:val="28"/>
        </w:rPr>
        <w:t xml:space="preserve">, </w:t>
      </w:r>
      <w:r w:rsidRPr="00420935">
        <w:rPr>
          <w:rFonts w:ascii="Times New Roman" w:eastAsia="Times New Roman" w:hAnsi="Times New Roman" w:cs="Times New Roman"/>
          <w:color w:val="000000"/>
          <w:sz w:val="28"/>
          <w:szCs w:val="28"/>
          <w:lang w:val="en-US"/>
        </w:rPr>
        <w:t>Social</w:t>
      </w:r>
      <w:r w:rsidRPr="00945DD0">
        <w:rPr>
          <w:rFonts w:ascii="Times New Roman" w:eastAsia="Times New Roman" w:hAnsi="Times New Roman" w:cs="Times New Roman"/>
          <w:color w:val="000000"/>
          <w:sz w:val="28"/>
          <w:szCs w:val="28"/>
        </w:rPr>
        <w:t>-</w:t>
      </w:r>
      <w:r w:rsidRPr="00420935">
        <w:rPr>
          <w:rFonts w:ascii="Times New Roman" w:eastAsia="Times New Roman" w:hAnsi="Times New Roman" w:cs="Times New Roman"/>
          <w:color w:val="000000"/>
          <w:sz w:val="28"/>
          <w:szCs w:val="28"/>
          <w:lang w:val="en-US"/>
        </w:rPr>
        <w:t>cultural</w:t>
      </w:r>
      <w:r w:rsidRPr="00945DD0">
        <w:rPr>
          <w:rFonts w:ascii="Times New Roman" w:eastAsia="Times New Roman" w:hAnsi="Times New Roman" w:cs="Times New Roman"/>
          <w:color w:val="000000"/>
          <w:sz w:val="28"/>
          <w:szCs w:val="28"/>
        </w:rPr>
        <w:t xml:space="preserve">, </w:t>
      </w:r>
      <w:r w:rsidRPr="00420935">
        <w:rPr>
          <w:rFonts w:ascii="Times New Roman" w:eastAsia="Times New Roman" w:hAnsi="Times New Roman" w:cs="Times New Roman"/>
          <w:color w:val="000000"/>
          <w:sz w:val="28"/>
          <w:szCs w:val="28"/>
          <w:lang w:val="en-US"/>
        </w:rPr>
        <w:t>Technological</w:t>
      </w:r>
      <w:r w:rsidRPr="00420935">
        <w:rPr>
          <w:rFonts w:ascii="Times New Roman" w:eastAsia="Times New Roman" w:hAnsi="Times New Roman" w:cs="Times New Roman"/>
          <w:sz w:val="28"/>
          <w:szCs w:val="28"/>
        </w:rPr>
        <w:t>) використовується для вивчення макроекономічного оточення підприємства  - його макросередовища. Визначає основні сфери зовнішнього середовища - області, що мають ключовий вплив на функціонування організації, а також на основі глибокого аналізу встановлює управлінську стратегію організації на майбутнє. Часто цей метод називають загальною сегментацією середовища. В основі аналізу PEST комбінація основних зовнішніх факторів підприємства (звідси і назва методу) – політичних, економічних, соціокультурних (виділено нами), технологічних [</w:t>
      </w:r>
      <w:r w:rsidR="008656D2">
        <w:rPr>
          <w:rFonts w:ascii="Times New Roman" w:eastAsia="Times New Roman" w:hAnsi="Times New Roman" w:cs="Times New Roman"/>
          <w:sz w:val="28"/>
          <w:szCs w:val="28"/>
        </w:rPr>
        <w:t>51</w:t>
      </w:r>
      <w:r w:rsidRPr="00420935">
        <w:rPr>
          <w:rFonts w:ascii="Times New Roman" w:eastAsia="Times New Roman" w:hAnsi="Times New Roman" w:cs="Times New Roman"/>
          <w:sz w:val="28"/>
          <w:szCs w:val="28"/>
        </w:rPr>
        <w:t xml:space="preserve">]. У окремих випадках виділяють також </w:t>
      </w:r>
      <w:r w:rsidRPr="00945DD0">
        <w:rPr>
          <w:rFonts w:ascii="Times New Roman" w:eastAsia="Times New Roman" w:hAnsi="Times New Roman" w:cs="Times New Roman"/>
          <w:sz w:val="28"/>
          <w:szCs w:val="28"/>
        </w:rPr>
        <w:t>екологічний (</w:t>
      </w:r>
      <w:hyperlink r:id="rId8" w:history="1">
        <w:r w:rsidRPr="00420935">
          <w:rPr>
            <w:rFonts w:ascii="Times New Roman" w:eastAsia="Times New Roman" w:hAnsi="Times New Roman" w:cs="Times New Roman"/>
            <w:sz w:val="28"/>
            <w:szCs w:val="28"/>
            <w:shd w:val="clear" w:color="auto" w:fill="FFFFFF"/>
            <w:lang w:val="en-US"/>
          </w:rPr>
          <w:t>environmental</w:t>
        </w:r>
      </w:hyperlink>
      <w:r w:rsidRPr="00945DD0">
        <w:rPr>
          <w:rFonts w:ascii="Times New Roman" w:eastAsia="Times New Roman" w:hAnsi="Times New Roman" w:cs="Times New Roman"/>
          <w:sz w:val="28"/>
          <w:szCs w:val="28"/>
        </w:rPr>
        <w:t>)</w:t>
      </w:r>
      <w:r w:rsidRPr="00420935">
        <w:rPr>
          <w:rFonts w:ascii="Times New Roman" w:eastAsia="Times New Roman" w:hAnsi="Times New Roman" w:cs="Times New Roman"/>
          <w:sz w:val="28"/>
          <w:szCs w:val="28"/>
        </w:rPr>
        <w:t xml:space="preserve"> незалежний фактор зовнішнього середовища тобі аналіз має назву PEEST.</w:t>
      </w:r>
    </w:p>
    <w:p w:rsidR="00420935" w:rsidRPr="00420935" w:rsidRDefault="00420935" w:rsidP="00420935">
      <w:pPr>
        <w:spacing w:after="0" w:line="360" w:lineRule="auto"/>
        <w:ind w:left="720" w:hanging="720"/>
        <w:jc w:val="both"/>
        <w:rPr>
          <w:rFonts w:ascii="Times New Roman" w:eastAsia="Times New Roman" w:hAnsi="Times New Roman" w:cs="Times New Roman"/>
          <w:sz w:val="28"/>
          <w:szCs w:val="28"/>
        </w:rPr>
      </w:pPr>
      <w:r w:rsidRPr="00420935">
        <w:rPr>
          <w:rFonts w:ascii="Times New Roman" w:eastAsia="Times New Roman" w:hAnsi="Times New Roman" w:cs="Times New Roman"/>
          <w:noProof/>
          <w:sz w:val="28"/>
          <w:szCs w:val="28"/>
          <w:lang w:val="ru-RU" w:eastAsia="ru-RU"/>
        </w:rPr>
        <mc:AlternateContent>
          <mc:Choice Requires="wpc">
            <w:drawing>
              <wp:inline distT="0" distB="0" distL="0" distR="0" wp14:anchorId="08A13BE9" wp14:editId="2C840DA5">
                <wp:extent cx="5974080" cy="8321040"/>
                <wp:effectExtent l="0" t="0" r="0" b="0"/>
                <wp:docPr id="3" name="Полотно 3"/>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4" name="Скругленный прямоугольник 4"/>
                        <wps:cNvSpPr/>
                        <wps:spPr>
                          <a:xfrm>
                            <a:off x="1440180" y="152400"/>
                            <a:ext cx="3139440" cy="381000"/>
                          </a:xfrm>
                          <a:prstGeom prst="roundRect">
                            <a:avLst/>
                          </a:prstGeom>
                          <a:solidFill>
                            <a:sysClr val="window" lastClr="FFFFFF"/>
                          </a:solidFill>
                          <a:ln w="12700" cap="flat" cmpd="sng" algn="ctr">
                            <a:solidFill>
                              <a:srgbClr val="70AD47"/>
                            </a:solidFill>
                            <a:prstDash val="solid"/>
                            <a:miter lim="800000"/>
                          </a:ln>
                          <a:effectLst/>
                        </wps:spPr>
                        <wps:txbx>
                          <w:txbxContent>
                            <w:p w:rsidR="00475C96" w:rsidRPr="001F281E" w:rsidRDefault="00475C96" w:rsidP="00420935">
                              <w:pPr>
                                <w:jc w:val="center"/>
                                <w:rPr>
                                  <w:rFonts w:ascii="Times New Roman" w:hAnsi="Times New Roman" w:cs="Times New Roman"/>
                                  <w:b/>
                                  <w:sz w:val="24"/>
                                  <w:szCs w:val="24"/>
                                </w:rPr>
                              </w:pPr>
                              <w:r w:rsidRPr="001F281E">
                                <w:rPr>
                                  <w:rFonts w:ascii="Times New Roman" w:hAnsi="Times New Roman" w:cs="Times New Roman"/>
                                  <w:b/>
                                  <w:sz w:val="24"/>
                                  <w:szCs w:val="24"/>
                                </w:rPr>
                                <w:t>ФАКТОРИ ВПЛИВУ НА БІЗНЕС</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Овал 5"/>
                        <wps:cNvSpPr/>
                        <wps:spPr>
                          <a:xfrm>
                            <a:off x="220980" y="644820"/>
                            <a:ext cx="2674620" cy="452460"/>
                          </a:xfrm>
                          <a:prstGeom prst="ellipse">
                            <a:avLst/>
                          </a:prstGeom>
                          <a:solidFill>
                            <a:sysClr val="window" lastClr="FFFFFF"/>
                          </a:solidFill>
                          <a:ln w="12700" cap="flat" cmpd="sng" algn="ctr">
                            <a:solidFill>
                              <a:srgbClr val="70AD47"/>
                            </a:solidFill>
                            <a:prstDash val="solid"/>
                            <a:miter lim="800000"/>
                          </a:ln>
                          <a:effectLst/>
                        </wps:spPr>
                        <wps:txbx>
                          <w:txbxContent>
                            <w:p w:rsidR="00475C96" w:rsidRPr="00BD2234" w:rsidRDefault="00475C96" w:rsidP="00420935">
                              <w:pPr>
                                <w:jc w:val="center"/>
                                <w:rPr>
                                  <w:rFonts w:ascii="Times New Roman" w:hAnsi="Times New Roman" w:cs="Times New Roman"/>
                                  <w:b/>
                                  <w:i/>
                                  <w:sz w:val="24"/>
                                  <w:szCs w:val="24"/>
                                </w:rPr>
                              </w:pPr>
                              <w:r w:rsidRPr="00BD2234">
                                <w:rPr>
                                  <w:rFonts w:ascii="Times New Roman" w:hAnsi="Times New Roman" w:cs="Times New Roman"/>
                                  <w:b/>
                                  <w:i/>
                                  <w:sz w:val="24"/>
                                  <w:szCs w:val="24"/>
                                </w:rPr>
                                <w:t>ЗОВНІШНІ</w:t>
                              </w:r>
                              <w:r>
                                <w:rPr>
                                  <w:rFonts w:ascii="Times New Roman" w:hAnsi="Times New Roman" w:cs="Times New Roman"/>
                                  <w:b/>
                                  <w:i/>
                                  <w:sz w:val="24"/>
                                  <w:szCs w:val="24"/>
                                </w:rPr>
                                <w:t xml:space="preserve"> ФАКТОРИ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 name="Овал 6"/>
                        <wps:cNvSpPr/>
                        <wps:spPr>
                          <a:xfrm>
                            <a:off x="3162300" y="667680"/>
                            <a:ext cx="2727960" cy="437220"/>
                          </a:xfrm>
                          <a:prstGeom prst="ellipse">
                            <a:avLst/>
                          </a:prstGeom>
                          <a:solidFill>
                            <a:sysClr val="window" lastClr="FFFFFF"/>
                          </a:solidFill>
                          <a:ln w="12700" cap="flat" cmpd="sng" algn="ctr">
                            <a:solidFill>
                              <a:srgbClr val="70AD47"/>
                            </a:solidFill>
                            <a:prstDash val="solid"/>
                            <a:miter lim="800000"/>
                          </a:ln>
                          <a:effectLst/>
                        </wps:spPr>
                        <wps:txbx>
                          <w:txbxContent>
                            <w:p w:rsidR="00475C96" w:rsidRPr="00BD2234" w:rsidRDefault="00475C96" w:rsidP="00420935">
                              <w:pPr>
                                <w:jc w:val="center"/>
                                <w:rPr>
                                  <w:rFonts w:ascii="Times New Roman" w:hAnsi="Times New Roman" w:cs="Times New Roman"/>
                                  <w:b/>
                                  <w:i/>
                                  <w:sz w:val="24"/>
                                  <w:szCs w:val="24"/>
                                </w:rPr>
                              </w:pPr>
                              <w:r w:rsidRPr="00BD2234">
                                <w:rPr>
                                  <w:rFonts w:ascii="Times New Roman" w:hAnsi="Times New Roman" w:cs="Times New Roman"/>
                                  <w:b/>
                                  <w:i/>
                                  <w:sz w:val="24"/>
                                  <w:szCs w:val="24"/>
                                </w:rPr>
                                <w:t>ВНУТРІШНІ</w:t>
                              </w:r>
                              <w:r>
                                <w:rPr>
                                  <w:rFonts w:ascii="Times New Roman" w:hAnsi="Times New Roman" w:cs="Times New Roman"/>
                                  <w:b/>
                                  <w:i/>
                                  <w:sz w:val="24"/>
                                  <w:szCs w:val="24"/>
                                </w:rPr>
                                <w:t xml:space="preserve"> ФАКТОРИ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 name="Скругленный прямоугольник 7"/>
                        <wps:cNvSpPr/>
                        <wps:spPr>
                          <a:xfrm>
                            <a:off x="601980" y="1203960"/>
                            <a:ext cx="1935480" cy="3040380"/>
                          </a:xfrm>
                          <a:prstGeom prst="roundRect">
                            <a:avLst/>
                          </a:prstGeom>
                          <a:solidFill>
                            <a:sysClr val="window" lastClr="FFFFFF"/>
                          </a:solidFill>
                          <a:ln w="12700" cap="flat" cmpd="sng" algn="ctr">
                            <a:solidFill>
                              <a:srgbClr val="70AD47"/>
                            </a:solidFill>
                            <a:prstDash val="solid"/>
                            <a:miter lim="800000"/>
                          </a:ln>
                          <a:effectLst/>
                        </wps:spPr>
                        <wps:txbx>
                          <w:txbxContent>
                            <w:p w:rsidR="00475C96" w:rsidRPr="001F281E" w:rsidRDefault="00475C96" w:rsidP="00420935">
                              <w:pPr>
                                <w:pStyle w:val="a3"/>
                                <w:numPr>
                                  <w:ilvl w:val="0"/>
                                  <w:numId w:val="7"/>
                                </w:numPr>
                                <w:spacing w:after="0" w:line="240" w:lineRule="auto"/>
                                <w:jc w:val="center"/>
                              </w:pPr>
                              <w:r>
                                <w:t>Технологічні</w:t>
                              </w:r>
                            </w:p>
                            <w:p w:rsidR="00475C96" w:rsidRPr="001F281E" w:rsidRDefault="00475C96" w:rsidP="00420935">
                              <w:pPr>
                                <w:pStyle w:val="a3"/>
                                <w:numPr>
                                  <w:ilvl w:val="0"/>
                                  <w:numId w:val="7"/>
                                </w:numPr>
                                <w:spacing w:after="0" w:line="240" w:lineRule="auto"/>
                                <w:jc w:val="center"/>
                              </w:pPr>
                              <w:r>
                                <w:t>Правові</w:t>
                              </w:r>
                            </w:p>
                            <w:p w:rsidR="00475C96" w:rsidRPr="001F281E" w:rsidRDefault="00475C96" w:rsidP="00420935">
                              <w:pPr>
                                <w:pStyle w:val="a3"/>
                                <w:numPr>
                                  <w:ilvl w:val="0"/>
                                  <w:numId w:val="7"/>
                                </w:numPr>
                                <w:spacing w:after="0" w:line="240" w:lineRule="auto"/>
                                <w:jc w:val="center"/>
                              </w:pPr>
                              <w:r>
                                <w:t>Етичні</w:t>
                              </w:r>
                            </w:p>
                            <w:p w:rsidR="00475C96" w:rsidRPr="001F281E" w:rsidRDefault="00475C96" w:rsidP="00420935">
                              <w:pPr>
                                <w:pStyle w:val="a3"/>
                                <w:numPr>
                                  <w:ilvl w:val="0"/>
                                  <w:numId w:val="7"/>
                                </w:numPr>
                                <w:spacing w:after="0" w:line="240" w:lineRule="auto"/>
                                <w:jc w:val="center"/>
                              </w:pPr>
                              <w:r>
                                <w:t>Політичні</w:t>
                              </w:r>
                            </w:p>
                            <w:p w:rsidR="00475C96" w:rsidRPr="001F281E" w:rsidRDefault="00475C96" w:rsidP="00420935">
                              <w:pPr>
                                <w:pStyle w:val="a3"/>
                                <w:numPr>
                                  <w:ilvl w:val="0"/>
                                  <w:numId w:val="7"/>
                                </w:numPr>
                                <w:spacing w:after="0" w:line="240" w:lineRule="auto"/>
                                <w:jc w:val="center"/>
                              </w:pPr>
                              <w:r>
                                <w:t>Економічні</w:t>
                              </w:r>
                            </w:p>
                            <w:p w:rsidR="00475C96" w:rsidRPr="008C126C" w:rsidRDefault="00475C96" w:rsidP="00420935">
                              <w:pPr>
                                <w:pStyle w:val="a3"/>
                                <w:numPr>
                                  <w:ilvl w:val="0"/>
                                  <w:numId w:val="7"/>
                                </w:numPr>
                                <w:spacing w:after="0" w:line="240" w:lineRule="auto"/>
                                <w:jc w:val="center"/>
                                <w:rPr>
                                  <w:b/>
                                  <w:i/>
                                </w:rPr>
                              </w:pPr>
                              <w:r w:rsidRPr="008C126C">
                                <w:rPr>
                                  <w:b/>
                                  <w:i/>
                                </w:rPr>
                                <w:t>Соціальні і культурні</w:t>
                              </w:r>
                            </w:p>
                            <w:p w:rsidR="00475C96" w:rsidRPr="001F281E" w:rsidRDefault="00475C96" w:rsidP="00420935">
                              <w:pPr>
                                <w:pStyle w:val="a3"/>
                                <w:numPr>
                                  <w:ilvl w:val="0"/>
                                  <w:numId w:val="7"/>
                                </w:numPr>
                                <w:spacing w:after="0" w:line="240" w:lineRule="auto"/>
                                <w:jc w:val="center"/>
                              </w:pPr>
                              <w:r>
                                <w:t>Екологічні</w:t>
                              </w:r>
                            </w:p>
                            <w:p w:rsidR="00475C96" w:rsidRPr="001F281E" w:rsidRDefault="00475C96" w:rsidP="00420935">
                              <w:pPr>
                                <w:pStyle w:val="a3"/>
                                <w:numPr>
                                  <w:ilvl w:val="0"/>
                                  <w:numId w:val="7"/>
                                </w:numPr>
                                <w:spacing w:after="0" w:line="240" w:lineRule="auto"/>
                                <w:jc w:val="center"/>
                              </w:pPr>
                              <w:r>
                                <w:t>Фактори впливу на попит</w:t>
                              </w:r>
                            </w:p>
                            <w:p w:rsidR="00475C96" w:rsidRPr="001F281E" w:rsidRDefault="00475C96" w:rsidP="00420935">
                              <w:pPr>
                                <w:pStyle w:val="a3"/>
                                <w:numPr>
                                  <w:ilvl w:val="0"/>
                                  <w:numId w:val="7"/>
                                </w:numPr>
                                <w:spacing w:after="0" w:line="240" w:lineRule="auto"/>
                                <w:jc w:val="center"/>
                              </w:pPr>
                              <w:r>
                                <w:t>Фактори впливу на пропозицію</w:t>
                              </w:r>
                            </w:p>
                            <w:p w:rsidR="00475C96" w:rsidRDefault="00475C96" w:rsidP="00420935">
                              <w:pPr>
                                <w:pStyle w:val="a3"/>
                                <w:numPr>
                                  <w:ilvl w:val="0"/>
                                  <w:numId w:val="7"/>
                                </w:numPr>
                                <w:spacing w:after="0" w:line="240" w:lineRule="auto"/>
                                <w:jc w:val="center"/>
                              </w:pPr>
                              <w:r>
                                <w:t>Фактори впливу на поведінку споживачів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 name="Скругленный прямоугольник 8"/>
                        <wps:cNvSpPr/>
                        <wps:spPr>
                          <a:xfrm>
                            <a:off x="3680460" y="1242060"/>
                            <a:ext cx="1836420" cy="2987040"/>
                          </a:xfrm>
                          <a:prstGeom prst="roundRect">
                            <a:avLst/>
                          </a:prstGeom>
                          <a:solidFill>
                            <a:sysClr val="window" lastClr="FFFFFF"/>
                          </a:solidFill>
                          <a:ln w="12700" cap="flat" cmpd="sng" algn="ctr">
                            <a:solidFill>
                              <a:srgbClr val="70AD47"/>
                            </a:solidFill>
                            <a:prstDash val="solid"/>
                            <a:miter lim="800000"/>
                          </a:ln>
                          <a:effectLst/>
                        </wps:spPr>
                        <wps:txbx>
                          <w:txbxContent>
                            <w:p w:rsidR="00475C96" w:rsidRPr="00BD2234" w:rsidRDefault="00475C96" w:rsidP="00420935">
                              <w:pPr>
                                <w:spacing w:after="0" w:line="240" w:lineRule="auto"/>
                                <w:jc w:val="center"/>
                                <w:rPr>
                                  <w:rFonts w:ascii="Times New Roman" w:hAnsi="Times New Roman" w:cs="Times New Roman"/>
                                  <w:sz w:val="24"/>
                                  <w:szCs w:val="24"/>
                                </w:rPr>
                              </w:pPr>
                              <w:r w:rsidRPr="00BD2234">
                                <w:rPr>
                                  <w:rFonts w:ascii="Times New Roman" w:hAnsi="Times New Roman" w:cs="Times New Roman"/>
                                  <w:sz w:val="24"/>
                                  <w:szCs w:val="24"/>
                                </w:rPr>
                                <w:t>1.</w:t>
                              </w:r>
                              <w:r w:rsidRPr="008C126C">
                                <w:rPr>
                                  <w:rFonts w:ascii="Times New Roman" w:hAnsi="Times New Roman" w:cs="Times New Roman"/>
                                  <w:b/>
                                  <w:i/>
                                  <w:sz w:val="24"/>
                                  <w:szCs w:val="24"/>
                                </w:rPr>
                                <w:t>Ключові та похідні фактори успіху бізнесу</w:t>
                              </w:r>
                            </w:p>
                            <w:p w:rsidR="00475C96" w:rsidRPr="00BD2234" w:rsidRDefault="00475C96" w:rsidP="00420935">
                              <w:pPr>
                                <w:spacing w:after="0" w:line="240" w:lineRule="auto"/>
                                <w:jc w:val="center"/>
                                <w:rPr>
                                  <w:rFonts w:ascii="Times New Roman" w:hAnsi="Times New Roman" w:cs="Times New Roman"/>
                                  <w:sz w:val="24"/>
                                  <w:szCs w:val="24"/>
                                </w:rPr>
                              </w:pPr>
                              <w:r w:rsidRPr="00BD2234">
                                <w:rPr>
                                  <w:rFonts w:ascii="Times New Roman" w:hAnsi="Times New Roman" w:cs="Times New Roman"/>
                                  <w:sz w:val="24"/>
                                  <w:szCs w:val="24"/>
                                </w:rPr>
                                <w:t xml:space="preserve">2. </w:t>
                              </w:r>
                              <w:r>
                                <w:rPr>
                                  <w:rFonts w:ascii="Times New Roman" w:hAnsi="Times New Roman" w:cs="Times New Roman"/>
                                  <w:sz w:val="24"/>
                                  <w:szCs w:val="24"/>
                                </w:rPr>
                                <w:t>Ф</w:t>
                              </w:r>
                              <w:r w:rsidRPr="00BD2234">
                                <w:rPr>
                                  <w:rFonts w:ascii="Times New Roman" w:hAnsi="Times New Roman" w:cs="Times New Roman"/>
                                  <w:sz w:val="24"/>
                                  <w:szCs w:val="24"/>
                                </w:rPr>
                                <w:t>актори впливу на ціноутворення</w:t>
                              </w:r>
                            </w:p>
                            <w:p w:rsidR="00475C96" w:rsidRPr="00BD2234" w:rsidRDefault="00475C96" w:rsidP="00420935">
                              <w:pPr>
                                <w:spacing w:after="0" w:line="240" w:lineRule="auto"/>
                                <w:jc w:val="center"/>
                                <w:rPr>
                                  <w:rFonts w:ascii="Times New Roman" w:hAnsi="Times New Roman" w:cs="Times New Roman"/>
                                  <w:sz w:val="24"/>
                                  <w:szCs w:val="24"/>
                                </w:rPr>
                              </w:pPr>
                              <w:r w:rsidRPr="00BD2234">
                                <w:rPr>
                                  <w:rFonts w:ascii="Times New Roman" w:hAnsi="Times New Roman" w:cs="Times New Roman"/>
                                  <w:sz w:val="24"/>
                                  <w:szCs w:val="24"/>
                                </w:rPr>
                                <w:t xml:space="preserve">3. </w:t>
                              </w:r>
                              <w:r>
                                <w:rPr>
                                  <w:rFonts w:ascii="Times New Roman" w:hAnsi="Times New Roman" w:cs="Times New Roman"/>
                                  <w:sz w:val="24"/>
                                  <w:szCs w:val="24"/>
                                </w:rPr>
                                <w:t>Ц</w:t>
                              </w:r>
                              <w:r w:rsidRPr="00BD2234">
                                <w:rPr>
                                  <w:rFonts w:ascii="Times New Roman" w:hAnsi="Times New Roman" w:cs="Times New Roman"/>
                                  <w:sz w:val="24"/>
                                  <w:szCs w:val="24"/>
                                </w:rPr>
                                <w:t>ілі організації</w:t>
                              </w:r>
                            </w:p>
                            <w:p w:rsidR="00475C96" w:rsidRPr="00BD2234" w:rsidRDefault="00475C96" w:rsidP="00420935">
                              <w:pPr>
                                <w:spacing w:after="0" w:line="240" w:lineRule="auto"/>
                                <w:jc w:val="center"/>
                                <w:rPr>
                                  <w:rFonts w:ascii="Times New Roman" w:hAnsi="Times New Roman" w:cs="Times New Roman"/>
                                  <w:sz w:val="24"/>
                                  <w:szCs w:val="24"/>
                                </w:rPr>
                              </w:pPr>
                              <w:r w:rsidRPr="00BD2234">
                                <w:rPr>
                                  <w:rFonts w:ascii="Times New Roman" w:hAnsi="Times New Roman" w:cs="Times New Roman"/>
                                  <w:sz w:val="24"/>
                                  <w:szCs w:val="24"/>
                                </w:rPr>
                                <w:t xml:space="preserve">4. </w:t>
                              </w:r>
                              <w:r>
                                <w:rPr>
                                  <w:rFonts w:ascii="Times New Roman" w:hAnsi="Times New Roman" w:cs="Times New Roman"/>
                                  <w:sz w:val="24"/>
                                  <w:szCs w:val="24"/>
                                </w:rPr>
                                <w:t>Д</w:t>
                              </w:r>
                              <w:r w:rsidRPr="00BD2234">
                                <w:rPr>
                                  <w:rFonts w:ascii="Times New Roman" w:hAnsi="Times New Roman" w:cs="Times New Roman"/>
                                  <w:sz w:val="24"/>
                                  <w:szCs w:val="24"/>
                                </w:rPr>
                                <w:t>жерела фінансування</w:t>
                              </w:r>
                            </w:p>
                            <w:p w:rsidR="00475C96" w:rsidRPr="008C126C" w:rsidRDefault="00475C96" w:rsidP="00420935">
                              <w:pPr>
                                <w:spacing w:after="0" w:line="240" w:lineRule="auto"/>
                                <w:jc w:val="center"/>
                                <w:rPr>
                                  <w:rFonts w:ascii="Times New Roman" w:hAnsi="Times New Roman" w:cs="Times New Roman"/>
                                  <w:b/>
                                  <w:i/>
                                  <w:sz w:val="24"/>
                                  <w:szCs w:val="24"/>
                                </w:rPr>
                              </w:pPr>
                              <w:r w:rsidRPr="00BD2234">
                                <w:rPr>
                                  <w:rFonts w:ascii="Times New Roman" w:hAnsi="Times New Roman" w:cs="Times New Roman"/>
                                  <w:sz w:val="24"/>
                                  <w:szCs w:val="24"/>
                                </w:rPr>
                                <w:t xml:space="preserve">5. </w:t>
                              </w:r>
                              <w:r w:rsidRPr="008C126C">
                                <w:rPr>
                                  <w:rFonts w:ascii="Times New Roman" w:hAnsi="Times New Roman" w:cs="Times New Roman"/>
                                  <w:b/>
                                  <w:i/>
                                  <w:sz w:val="24"/>
                                  <w:szCs w:val="24"/>
                                </w:rPr>
                                <w:t>Організаційна (корпоративна) культура</w:t>
                              </w:r>
                            </w:p>
                            <w:p w:rsidR="00475C96" w:rsidRPr="008C126C" w:rsidRDefault="00475C96" w:rsidP="00420935">
                              <w:pPr>
                                <w:spacing w:after="0" w:line="240" w:lineRule="auto"/>
                                <w:jc w:val="center"/>
                                <w:rPr>
                                  <w:rFonts w:ascii="Times New Roman" w:hAnsi="Times New Roman" w:cs="Times New Roman"/>
                                  <w:b/>
                                  <w:i/>
                                  <w:sz w:val="24"/>
                                  <w:szCs w:val="24"/>
                                </w:rPr>
                              </w:pPr>
                              <w:r w:rsidRPr="008C126C">
                                <w:rPr>
                                  <w:rFonts w:ascii="Times New Roman" w:hAnsi="Times New Roman" w:cs="Times New Roman"/>
                                  <w:b/>
                                  <w:i/>
                                  <w:sz w:val="24"/>
                                  <w:szCs w:val="24"/>
                                </w:rPr>
                                <w:t>6. Мотивація</w:t>
                              </w:r>
                            </w:p>
                            <w:p w:rsidR="00475C96" w:rsidRPr="008C126C" w:rsidRDefault="00475C96" w:rsidP="00420935">
                              <w:pPr>
                                <w:spacing w:after="0" w:line="240" w:lineRule="auto"/>
                                <w:jc w:val="center"/>
                                <w:rPr>
                                  <w:rFonts w:ascii="Times New Roman" w:hAnsi="Times New Roman" w:cs="Times New Roman"/>
                                  <w:b/>
                                  <w:i/>
                                  <w:sz w:val="24"/>
                                  <w:szCs w:val="24"/>
                                </w:rPr>
                              </w:pPr>
                              <w:r w:rsidRPr="008C126C">
                                <w:rPr>
                                  <w:rFonts w:ascii="Times New Roman" w:hAnsi="Times New Roman" w:cs="Times New Roman"/>
                                  <w:b/>
                                  <w:i/>
                                  <w:sz w:val="24"/>
                                  <w:szCs w:val="24"/>
                                </w:rPr>
                                <w:t xml:space="preserve">тощо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 name="Скругленный прямоугольник 10"/>
                        <wps:cNvSpPr/>
                        <wps:spPr>
                          <a:xfrm>
                            <a:off x="601980" y="4889160"/>
                            <a:ext cx="1958340" cy="3325200"/>
                          </a:xfrm>
                          <a:prstGeom prst="roundRect">
                            <a:avLst/>
                          </a:prstGeom>
                          <a:solidFill>
                            <a:sysClr val="window" lastClr="FFFFFF"/>
                          </a:solidFill>
                          <a:ln w="12700" cap="flat" cmpd="sng" algn="ctr">
                            <a:solidFill>
                              <a:srgbClr val="70AD47"/>
                            </a:solidFill>
                            <a:prstDash val="solid"/>
                            <a:miter lim="800000"/>
                          </a:ln>
                          <a:effectLst/>
                        </wps:spPr>
                        <wps:txbx>
                          <w:txbxContent>
                            <w:p w:rsidR="00475C96" w:rsidRPr="00BD2234" w:rsidRDefault="00475C96" w:rsidP="00420935">
                              <w:pPr>
                                <w:pStyle w:val="a3"/>
                                <w:numPr>
                                  <w:ilvl w:val="0"/>
                                  <w:numId w:val="8"/>
                                </w:numPr>
                                <w:tabs>
                                  <w:tab w:val="left" w:pos="426"/>
                                </w:tabs>
                                <w:spacing w:after="0" w:line="240" w:lineRule="auto"/>
                                <w:ind w:left="284" w:hanging="284"/>
                                <w:jc w:val="both"/>
                              </w:pPr>
                              <w:r>
                                <w:t xml:space="preserve">PEST - аналіз </w:t>
                              </w:r>
                              <w:r w:rsidRPr="00A46D82">
                                <w:rPr>
                                  <w:sz w:val="20"/>
                                  <w:szCs w:val="20"/>
                                </w:rPr>
                                <w:t xml:space="preserve">політичних, економічних, </w:t>
                              </w:r>
                              <w:r w:rsidRPr="008C126C">
                                <w:rPr>
                                  <w:b/>
                                  <w:i/>
                                  <w:sz w:val="20"/>
                                  <w:szCs w:val="20"/>
                                </w:rPr>
                                <w:t>соціокультурних,</w:t>
                              </w:r>
                              <w:r w:rsidRPr="00A46D82">
                                <w:rPr>
                                  <w:sz w:val="20"/>
                                  <w:szCs w:val="20"/>
                                </w:rPr>
                                <w:t xml:space="preserve"> технологічних факторів</w:t>
                              </w:r>
                            </w:p>
                            <w:p w:rsidR="00475C96" w:rsidRPr="00BD2234" w:rsidRDefault="00475C96" w:rsidP="00420935">
                              <w:pPr>
                                <w:pStyle w:val="a3"/>
                                <w:numPr>
                                  <w:ilvl w:val="0"/>
                                  <w:numId w:val="8"/>
                                </w:numPr>
                                <w:spacing w:after="0" w:line="240" w:lineRule="auto"/>
                                <w:ind w:left="284"/>
                                <w:jc w:val="both"/>
                              </w:pPr>
                              <w:r>
                                <w:t xml:space="preserve">PEЕST - аналіз </w:t>
                              </w:r>
                              <w:r w:rsidRPr="00A46D82">
                                <w:rPr>
                                  <w:sz w:val="20"/>
                                  <w:szCs w:val="20"/>
                                </w:rPr>
                                <w:t xml:space="preserve">політичних, економічних,  екологічних, </w:t>
                              </w:r>
                              <w:r w:rsidRPr="008C126C">
                                <w:rPr>
                                  <w:b/>
                                  <w:i/>
                                  <w:sz w:val="20"/>
                                  <w:szCs w:val="20"/>
                                </w:rPr>
                                <w:t>соціокультурних,</w:t>
                              </w:r>
                              <w:r w:rsidRPr="00A46D82">
                                <w:rPr>
                                  <w:sz w:val="20"/>
                                  <w:szCs w:val="20"/>
                                </w:rPr>
                                <w:t xml:space="preserve"> технологічних факторів</w:t>
                              </w:r>
                            </w:p>
                            <w:p w:rsidR="00475C96" w:rsidRPr="00A46D82" w:rsidRDefault="00475C96" w:rsidP="00420935">
                              <w:pPr>
                                <w:pStyle w:val="a3"/>
                                <w:numPr>
                                  <w:ilvl w:val="0"/>
                                  <w:numId w:val="8"/>
                                </w:numPr>
                                <w:tabs>
                                  <w:tab w:val="left" w:pos="426"/>
                                </w:tabs>
                                <w:spacing w:after="0" w:line="240" w:lineRule="auto"/>
                                <w:ind w:left="284" w:hanging="426"/>
                                <w:jc w:val="both"/>
                              </w:pPr>
                              <w:r>
                                <w:t>PESTEL – аналіз</w:t>
                              </w:r>
                            </w:p>
                            <w:p w:rsidR="00475C96" w:rsidRDefault="00475C96" w:rsidP="00420935">
                              <w:pPr>
                                <w:pStyle w:val="a3"/>
                                <w:ind w:left="284"/>
                                <w:jc w:val="both"/>
                                <w:rPr>
                                  <w:sz w:val="20"/>
                                  <w:szCs w:val="20"/>
                                </w:rPr>
                              </w:pPr>
                              <w:r w:rsidRPr="00A46D82">
                                <w:rPr>
                                  <w:sz w:val="20"/>
                                  <w:szCs w:val="20"/>
                                </w:rPr>
                                <w:t xml:space="preserve">політичних, економічних,  </w:t>
                              </w:r>
                              <w:r w:rsidRPr="008C126C">
                                <w:rPr>
                                  <w:b/>
                                  <w:i/>
                                  <w:sz w:val="20"/>
                                  <w:szCs w:val="20"/>
                                </w:rPr>
                                <w:t>соціокультурних,</w:t>
                              </w:r>
                              <w:r w:rsidRPr="00A46D82">
                                <w:rPr>
                                  <w:sz w:val="20"/>
                                  <w:szCs w:val="20"/>
                                </w:rPr>
                                <w:t xml:space="preserve"> технологічних</w:t>
                              </w:r>
                              <w:r>
                                <w:rPr>
                                  <w:sz w:val="20"/>
                                  <w:szCs w:val="20"/>
                                </w:rPr>
                                <w:t>,</w:t>
                              </w:r>
                              <w:r w:rsidRPr="00A46D82">
                                <w:rPr>
                                  <w:sz w:val="20"/>
                                  <w:szCs w:val="20"/>
                                </w:rPr>
                                <w:t xml:space="preserve"> екологічних, </w:t>
                              </w:r>
                              <w:r>
                                <w:rPr>
                                  <w:sz w:val="20"/>
                                  <w:szCs w:val="20"/>
                                </w:rPr>
                                <w:t xml:space="preserve"> правових </w:t>
                              </w:r>
                              <w:r w:rsidRPr="00A46D82">
                                <w:rPr>
                                  <w:sz w:val="20"/>
                                  <w:szCs w:val="20"/>
                                </w:rPr>
                                <w:t>факторів</w:t>
                              </w:r>
                            </w:p>
                            <w:p w:rsidR="00475C96" w:rsidRDefault="00475C96" w:rsidP="00420935">
                              <w:pPr>
                                <w:pStyle w:val="a3"/>
                                <w:numPr>
                                  <w:ilvl w:val="0"/>
                                  <w:numId w:val="8"/>
                                </w:numPr>
                                <w:spacing w:after="0" w:line="240" w:lineRule="auto"/>
                                <w:ind w:left="284" w:hanging="426"/>
                                <w:jc w:val="both"/>
                              </w:pPr>
                              <w:r>
                                <w:t xml:space="preserve">МЕТОД ДЕЛЬФІ </w:t>
                              </w:r>
                              <w:r w:rsidRPr="008C126C">
                                <w:t>(</w:t>
                              </w:r>
                              <w:r w:rsidRPr="008C126C">
                                <w:rPr>
                                  <w:b/>
                                  <w:i/>
                                </w:rPr>
                                <w:t xml:space="preserve">експертні </w:t>
                              </w:r>
                              <w:r>
                                <w:rPr>
                                  <w:b/>
                                  <w:i/>
                                </w:rPr>
                                <w:t>оцінки</w:t>
                              </w:r>
                              <w:r w:rsidRPr="008C126C">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Скругленный прямоугольник 12"/>
                        <wps:cNvSpPr/>
                        <wps:spPr>
                          <a:xfrm>
                            <a:off x="3756660" y="4919640"/>
                            <a:ext cx="1737360" cy="2997540"/>
                          </a:xfrm>
                          <a:prstGeom prst="roundRect">
                            <a:avLst/>
                          </a:prstGeom>
                          <a:solidFill>
                            <a:sysClr val="window" lastClr="FFFFFF"/>
                          </a:solidFill>
                          <a:ln w="12700" cap="flat" cmpd="sng" algn="ctr">
                            <a:solidFill>
                              <a:srgbClr val="70AD47"/>
                            </a:solidFill>
                            <a:prstDash val="solid"/>
                            <a:miter lim="800000"/>
                          </a:ln>
                          <a:effectLst/>
                        </wps:spPr>
                        <wps:txbx>
                          <w:txbxContent>
                            <w:p w:rsidR="00475C96" w:rsidRPr="00A46D82" w:rsidRDefault="00475C96" w:rsidP="00420935">
                              <w:pPr>
                                <w:spacing w:after="0"/>
                                <w:jc w:val="center"/>
                                <w:rPr>
                                  <w:rFonts w:ascii="Times New Roman" w:hAnsi="Times New Roman" w:cs="Times New Roman"/>
                                  <w:sz w:val="24"/>
                                  <w:szCs w:val="24"/>
                                </w:rPr>
                              </w:pPr>
                              <w:r w:rsidRPr="00A46D82">
                                <w:rPr>
                                  <w:rFonts w:ascii="Times New Roman" w:hAnsi="Times New Roman" w:cs="Times New Roman"/>
                                  <w:sz w:val="24"/>
                                  <w:szCs w:val="24"/>
                                </w:rPr>
                                <w:t xml:space="preserve">Аналіз </w:t>
                              </w:r>
                            </w:p>
                            <w:p w:rsidR="00475C96" w:rsidRDefault="00475C96" w:rsidP="00420935">
                              <w:pPr>
                                <w:spacing w:after="0"/>
                                <w:jc w:val="center"/>
                                <w:rPr>
                                  <w:rFonts w:ascii="Times New Roman" w:hAnsi="Times New Roman" w:cs="Times New Roman"/>
                                  <w:sz w:val="24"/>
                                  <w:szCs w:val="24"/>
                                </w:rPr>
                              </w:pPr>
                              <w:r>
                                <w:rPr>
                                  <w:rFonts w:ascii="Times New Roman" w:hAnsi="Times New Roman" w:cs="Times New Roman"/>
                                  <w:sz w:val="24"/>
                                  <w:szCs w:val="24"/>
                                </w:rPr>
                                <w:t>«</w:t>
                              </w:r>
                              <w:r w:rsidRPr="00A46D82">
                                <w:rPr>
                                  <w:rFonts w:ascii="Times New Roman" w:hAnsi="Times New Roman" w:cs="Times New Roman"/>
                                  <w:sz w:val="24"/>
                                  <w:szCs w:val="24"/>
                                </w:rPr>
                                <w:t>П’ЯТИ СИЛ</w:t>
                              </w:r>
                              <w:r>
                                <w:rPr>
                                  <w:rFonts w:ascii="Times New Roman" w:hAnsi="Times New Roman" w:cs="Times New Roman"/>
                                  <w:sz w:val="24"/>
                                  <w:szCs w:val="24"/>
                                </w:rPr>
                                <w:t>»</w:t>
                              </w:r>
                              <w:r w:rsidRPr="00A46D82">
                                <w:rPr>
                                  <w:rFonts w:ascii="Times New Roman" w:hAnsi="Times New Roman" w:cs="Times New Roman"/>
                                  <w:sz w:val="24"/>
                                  <w:szCs w:val="24"/>
                                </w:rPr>
                                <w:t xml:space="preserve"> ПОРТЕРА</w:t>
                              </w:r>
                              <w:r>
                                <w:rPr>
                                  <w:rFonts w:ascii="Times New Roman" w:hAnsi="Times New Roman" w:cs="Times New Roman"/>
                                  <w:sz w:val="24"/>
                                  <w:szCs w:val="24"/>
                                </w:rPr>
                                <w:t>:</w:t>
                              </w:r>
                            </w:p>
                            <w:p w:rsidR="00475C96" w:rsidRPr="008C126C" w:rsidRDefault="00475C96" w:rsidP="00420935">
                              <w:pPr>
                                <w:pStyle w:val="a3"/>
                                <w:numPr>
                                  <w:ilvl w:val="0"/>
                                  <w:numId w:val="9"/>
                                </w:numPr>
                                <w:spacing w:after="0" w:line="240" w:lineRule="auto"/>
                                <w:ind w:left="142" w:firstLine="0"/>
                              </w:pPr>
                              <w:r w:rsidRPr="008C126C">
                                <w:t>Загроза появи нових учасників</w:t>
                              </w:r>
                            </w:p>
                            <w:p w:rsidR="00475C96" w:rsidRPr="008C126C" w:rsidRDefault="00475C96" w:rsidP="00420935">
                              <w:pPr>
                                <w:pStyle w:val="a3"/>
                                <w:numPr>
                                  <w:ilvl w:val="0"/>
                                  <w:numId w:val="9"/>
                                </w:numPr>
                                <w:tabs>
                                  <w:tab w:val="left" w:pos="142"/>
                                </w:tabs>
                                <w:spacing w:after="0" w:line="240" w:lineRule="auto"/>
                                <w:ind w:left="142" w:firstLine="0"/>
                              </w:pPr>
                              <w:r w:rsidRPr="008C126C">
                                <w:t>Загроза появи замінників</w:t>
                              </w:r>
                            </w:p>
                            <w:p w:rsidR="00475C96" w:rsidRPr="008C126C" w:rsidRDefault="00475C96" w:rsidP="00420935">
                              <w:pPr>
                                <w:pStyle w:val="a3"/>
                                <w:numPr>
                                  <w:ilvl w:val="0"/>
                                  <w:numId w:val="9"/>
                                </w:numPr>
                                <w:spacing w:after="0" w:line="240" w:lineRule="auto"/>
                                <w:ind w:left="142" w:firstLine="0"/>
                                <w:rPr>
                                  <w:b/>
                                  <w:i/>
                                </w:rPr>
                              </w:pPr>
                              <w:r w:rsidRPr="008C126C">
                                <w:rPr>
                                  <w:b/>
                                  <w:i/>
                                </w:rPr>
                                <w:t>Переговорна сила споживачів</w:t>
                              </w:r>
                            </w:p>
                            <w:p w:rsidR="00475C96" w:rsidRPr="008C126C" w:rsidRDefault="00475C96" w:rsidP="00420935">
                              <w:pPr>
                                <w:pStyle w:val="a3"/>
                                <w:numPr>
                                  <w:ilvl w:val="0"/>
                                  <w:numId w:val="9"/>
                                </w:numPr>
                                <w:spacing w:after="0" w:line="240" w:lineRule="auto"/>
                                <w:ind w:left="142" w:firstLine="0"/>
                                <w:rPr>
                                  <w:b/>
                                  <w:i/>
                                </w:rPr>
                              </w:pPr>
                              <w:r w:rsidRPr="008C126C">
                                <w:rPr>
                                  <w:b/>
                                  <w:i/>
                                </w:rPr>
                                <w:t>Переговорна сила постачальників</w:t>
                              </w:r>
                            </w:p>
                            <w:p w:rsidR="00475C96" w:rsidRPr="008C126C" w:rsidRDefault="00475C96" w:rsidP="00420935">
                              <w:pPr>
                                <w:pStyle w:val="a3"/>
                                <w:numPr>
                                  <w:ilvl w:val="0"/>
                                  <w:numId w:val="9"/>
                                </w:numPr>
                                <w:spacing w:after="0" w:line="240" w:lineRule="auto"/>
                                <w:ind w:left="142" w:firstLine="0"/>
                              </w:pPr>
                              <w:r w:rsidRPr="008C126C">
                                <w:t>Галузеве суперництво</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3" name="Прямоугольник 13"/>
                        <wps:cNvSpPr/>
                        <wps:spPr>
                          <a:xfrm>
                            <a:off x="1188720" y="4411980"/>
                            <a:ext cx="3954780" cy="342900"/>
                          </a:xfrm>
                          <a:prstGeom prst="rect">
                            <a:avLst/>
                          </a:prstGeom>
                          <a:solidFill>
                            <a:sysClr val="window" lastClr="FFFFFF"/>
                          </a:solidFill>
                          <a:ln w="12700" cap="flat" cmpd="sng" algn="ctr">
                            <a:solidFill>
                              <a:srgbClr val="70AD47"/>
                            </a:solidFill>
                            <a:prstDash val="solid"/>
                            <a:miter lim="800000"/>
                          </a:ln>
                          <a:effectLst/>
                        </wps:spPr>
                        <wps:txbx>
                          <w:txbxContent>
                            <w:p w:rsidR="00475C96" w:rsidRPr="008C126C" w:rsidRDefault="00475C96" w:rsidP="00420935">
                              <w:pPr>
                                <w:jc w:val="center"/>
                                <w:rPr>
                                  <w:rFonts w:ascii="Times New Roman" w:hAnsi="Times New Roman" w:cs="Times New Roman"/>
                                  <w:b/>
                                  <w:sz w:val="24"/>
                                  <w:szCs w:val="24"/>
                                </w:rPr>
                              </w:pPr>
                              <w:r w:rsidRPr="008C126C">
                                <w:rPr>
                                  <w:rFonts w:ascii="Times New Roman" w:hAnsi="Times New Roman" w:cs="Times New Roman"/>
                                  <w:b/>
                                  <w:sz w:val="24"/>
                                  <w:szCs w:val="24"/>
                                </w:rPr>
                                <w:t>ПРІОРИТЕТНІ МЕТОДИ АНАЛІЗУ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 name="Прямая со стрелкой 26"/>
                        <wps:cNvCnPr/>
                        <wps:spPr>
                          <a:xfrm flipH="1">
                            <a:off x="1569720" y="541020"/>
                            <a:ext cx="1402080" cy="91440"/>
                          </a:xfrm>
                          <a:prstGeom prst="straightConnector1">
                            <a:avLst/>
                          </a:prstGeom>
                          <a:noFill/>
                          <a:ln w="6350" cap="flat" cmpd="sng" algn="ctr">
                            <a:solidFill>
                              <a:srgbClr val="4472C4"/>
                            </a:solidFill>
                            <a:prstDash val="solid"/>
                            <a:miter lim="800000"/>
                            <a:tailEnd type="triangle"/>
                          </a:ln>
                          <a:effectLst/>
                        </wps:spPr>
                        <wps:bodyPr/>
                      </wps:wsp>
                      <wps:wsp>
                        <wps:cNvPr id="27" name="Прямая со стрелкой 27"/>
                        <wps:cNvCnPr>
                          <a:stCxn id="4" idx="2"/>
                          <a:endCxn id="6" idx="0"/>
                        </wps:cNvCnPr>
                        <wps:spPr>
                          <a:xfrm>
                            <a:off x="3009900" y="533400"/>
                            <a:ext cx="1516380" cy="134280"/>
                          </a:xfrm>
                          <a:prstGeom prst="straightConnector1">
                            <a:avLst/>
                          </a:prstGeom>
                          <a:noFill/>
                          <a:ln w="6350" cap="flat" cmpd="sng" algn="ctr">
                            <a:solidFill>
                              <a:srgbClr val="4472C4"/>
                            </a:solidFill>
                            <a:prstDash val="solid"/>
                            <a:miter lim="800000"/>
                            <a:tailEnd type="triangle"/>
                          </a:ln>
                          <a:effectLst/>
                        </wps:spPr>
                        <wps:bodyPr/>
                      </wps:wsp>
                      <wps:wsp>
                        <wps:cNvPr id="28" name="Прямая со стрелкой 28"/>
                        <wps:cNvCnPr>
                          <a:stCxn id="4" idx="2"/>
                        </wps:cNvCnPr>
                        <wps:spPr>
                          <a:xfrm>
                            <a:off x="3009900" y="533400"/>
                            <a:ext cx="22860" cy="3870960"/>
                          </a:xfrm>
                          <a:prstGeom prst="straightConnector1">
                            <a:avLst/>
                          </a:prstGeom>
                          <a:noFill/>
                          <a:ln w="6350" cap="flat" cmpd="sng" algn="ctr">
                            <a:solidFill>
                              <a:srgbClr val="4472C4"/>
                            </a:solidFill>
                            <a:prstDash val="solid"/>
                            <a:miter lim="800000"/>
                            <a:tailEnd type="triangle"/>
                          </a:ln>
                          <a:effectLst/>
                        </wps:spPr>
                        <wps:bodyPr/>
                      </wps:wsp>
                      <wps:wsp>
                        <wps:cNvPr id="30" name="Прямая со стрелкой 30"/>
                        <wps:cNvCnPr>
                          <a:stCxn id="6" idx="4"/>
                          <a:endCxn id="8" idx="0"/>
                        </wps:cNvCnPr>
                        <wps:spPr>
                          <a:xfrm>
                            <a:off x="4526280" y="1104900"/>
                            <a:ext cx="72390" cy="137160"/>
                          </a:xfrm>
                          <a:prstGeom prst="straightConnector1">
                            <a:avLst/>
                          </a:prstGeom>
                          <a:noFill/>
                          <a:ln w="6350" cap="flat" cmpd="sng" algn="ctr">
                            <a:solidFill>
                              <a:srgbClr val="4472C4"/>
                            </a:solidFill>
                            <a:prstDash val="solid"/>
                            <a:miter lim="800000"/>
                            <a:tailEnd type="triangle"/>
                          </a:ln>
                          <a:effectLst/>
                        </wps:spPr>
                        <wps:bodyPr/>
                      </wps:wsp>
                      <wps:wsp>
                        <wps:cNvPr id="31" name="Прямая со стрелкой 31"/>
                        <wps:cNvCnPr>
                          <a:stCxn id="5" idx="4"/>
                          <a:endCxn id="7" idx="0"/>
                        </wps:cNvCnPr>
                        <wps:spPr>
                          <a:xfrm>
                            <a:off x="1558290" y="1097280"/>
                            <a:ext cx="11430" cy="106680"/>
                          </a:xfrm>
                          <a:prstGeom prst="straightConnector1">
                            <a:avLst/>
                          </a:prstGeom>
                          <a:noFill/>
                          <a:ln w="6350" cap="flat" cmpd="sng" algn="ctr">
                            <a:solidFill>
                              <a:srgbClr val="4472C4"/>
                            </a:solidFill>
                            <a:prstDash val="solid"/>
                            <a:miter lim="800000"/>
                            <a:tailEnd type="triangle"/>
                          </a:ln>
                          <a:effectLst/>
                        </wps:spPr>
                        <wps:bodyPr/>
                      </wps:wsp>
                      <wps:wsp>
                        <wps:cNvPr id="32" name="Прямая со стрелкой 32"/>
                        <wps:cNvCnPr>
                          <a:stCxn id="7" idx="2"/>
                        </wps:cNvCnPr>
                        <wps:spPr>
                          <a:xfrm>
                            <a:off x="1569720" y="4244340"/>
                            <a:ext cx="0" cy="160020"/>
                          </a:xfrm>
                          <a:prstGeom prst="straightConnector1">
                            <a:avLst/>
                          </a:prstGeom>
                          <a:noFill/>
                          <a:ln w="6350" cap="flat" cmpd="sng" algn="ctr">
                            <a:solidFill>
                              <a:srgbClr val="4472C4"/>
                            </a:solidFill>
                            <a:prstDash val="solid"/>
                            <a:miter lim="800000"/>
                            <a:tailEnd type="triangle"/>
                          </a:ln>
                          <a:effectLst/>
                        </wps:spPr>
                        <wps:bodyPr/>
                      </wps:wsp>
                      <wps:wsp>
                        <wps:cNvPr id="33" name="Прямая со стрелкой 33"/>
                        <wps:cNvCnPr>
                          <a:stCxn id="8" idx="2"/>
                        </wps:cNvCnPr>
                        <wps:spPr>
                          <a:xfrm>
                            <a:off x="4598670" y="4229100"/>
                            <a:ext cx="26670" cy="205740"/>
                          </a:xfrm>
                          <a:prstGeom prst="straightConnector1">
                            <a:avLst/>
                          </a:prstGeom>
                          <a:noFill/>
                          <a:ln w="6350" cap="flat" cmpd="sng" algn="ctr">
                            <a:solidFill>
                              <a:srgbClr val="4472C4"/>
                            </a:solidFill>
                            <a:prstDash val="solid"/>
                            <a:miter lim="800000"/>
                            <a:tailEnd type="triangle"/>
                          </a:ln>
                          <a:effectLst/>
                        </wps:spPr>
                        <wps:bodyPr/>
                      </wps:wsp>
                      <wps:wsp>
                        <wps:cNvPr id="35" name="Прямая со стрелкой 35"/>
                        <wps:cNvCnPr>
                          <a:endCxn id="10" idx="0"/>
                        </wps:cNvCnPr>
                        <wps:spPr>
                          <a:xfrm>
                            <a:off x="1577340" y="4739640"/>
                            <a:ext cx="3810" cy="149520"/>
                          </a:xfrm>
                          <a:prstGeom prst="straightConnector1">
                            <a:avLst/>
                          </a:prstGeom>
                          <a:noFill/>
                          <a:ln w="6350" cap="flat" cmpd="sng" algn="ctr">
                            <a:solidFill>
                              <a:srgbClr val="4472C4"/>
                            </a:solidFill>
                            <a:prstDash val="solid"/>
                            <a:miter lim="800000"/>
                            <a:tailEnd type="triangle"/>
                          </a:ln>
                          <a:effectLst/>
                        </wps:spPr>
                        <wps:bodyPr/>
                      </wps:wsp>
                      <wps:wsp>
                        <wps:cNvPr id="36" name="Прямая со стрелкой 36"/>
                        <wps:cNvCnPr>
                          <a:endCxn id="12" idx="0"/>
                        </wps:cNvCnPr>
                        <wps:spPr>
                          <a:xfrm flipH="1">
                            <a:off x="4625340" y="4754880"/>
                            <a:ext cx="7620" cy="164760"/>
                          </a:xfrm>
                          <a:prstGeom prst="straightConnector1">
                            <a:avLst/>
                          </a:prstGeom>
                          <a:noFill/>
                          <a:ln w="6350" cap="flat" cmpd="sng" algn="ctr">
                            <a:solidFill>
                              <a:srgbClr val="4472C4"/>
                            </a:solidFill>
                            <a:prstDash val="solid"/>
                            <a:miter lim="800000"/>
                            <a:tailEnd type="triangle"/>
                          </a:ln>
                          <a:effectLst/>
                        </wps:spPr>
                        <wps:bodyPr/>
                      </wps:wsp>
                    </wpc:wpc>
                  </a:graphicData>
                </a:graphic>
              </wp:inline>
            </w:drawing>
          </mc:Choice>
          <mc:Fallback xmlns:w16se="http://schemas.microsoft.com/office/word/2015/wordml/symex" xmlns:cx1="http://schemas.microsoft.com/office/drawing/2015/9/8/chartex" xmlns:cx="http://schemas.microsoft.com/office/drawing/2014/chartex">
            <w:pict>
              <v:group w14:anchorId="08A13BE9" id="Полотно 3" o:spid="_x0000_s1026" editas="canvas" style="width:470.4pt;height:655.2pt;mso-position-horizontal-relative:char;mso-position-vertical-relative:line" coordsize="59740,83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9740;height:83210;visibility:visible;mso-wrap-style:square">
                  <v:fill o:detectmouseclick="t"/>
                  <v:path o:connecttype="none"/>
                </v:shape>
                <v:roundrect id="Скругленный прямоугольник 4" o:spid="_x0000_s1028" style="position:absolute;left:14401;top:1524;width:31395;height:381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" fillcolor="window" strokecolor="#70ad47" strokeweight="1pt">
                  <v:stroke joinstyle="miter"/>
                  <v:textbox>
                    <w:txbxContent>
                      <w:p w:rsidR="00475C96" w:rsidRPr="001F281E" w:rsidRDefault="00475C96" w:rsidP="00420935">
                        <w:pPr>
                          <w:jc w:val="center"/>
                          <w:rPr>
                            <w:rFonts w:ascii="Times New Roman" w:hAnsi="Times New Roman" w:cs="Times New Roman"/>
                            <w:b/>
                            <w:sz w:val="24"/>
                            <w:szCs w:val="24"/>
                          </w:rPr>
                        </w:pPr>
                        <w:r w:rsidRPr="001F281E">
                          <w:rPr>
                            <w:rFonts w:ascii="Times New Roman" w:hAnsi="Times New Roman" w:cs="Times New Roman"/>
                            <w:b/>
                            <w:sz w:val="24"/>
                            <w:szCs w:val="24"/>
                          </w:rPr>
                          <w:t>ФАКТОРИ ВПЛИВУ НА БІЗНЕС</w:t>
                        </w:r>
                      </w:p>
                    </w:txbxContent>
                  </v:textbox>
                </v:roundrect>
                <v:oval id="Овал 5" o:spid="_x0000_s1029" style="position:absolute;left:2209;top:6448;width:26747;height:4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" fillcolor="window" strokecolor="#70ad47" strokeweight="1pt">
                  <v:stroke joinstyle="miter"/>
                  <v:textbox>
                    <w:txbxContent>
                      <w:p w:rsidR="00475C96" w:rsidRPr="00BD2234" w:rsidRDefault="00475C96" w:rsidP="00420935">
                        <w:pPr>
                          <w:jc w:val="center"/>
                          <w:rPr>
                            <w:rFonts w:ascii="Times New Roman" w:hAnsi="Times New Roman" w:cs="Times New Roman"/>
                            <w:b/>
                            <w:i/>
                            <w:sz w:val="24"/>
                            <w:szCs w:val="24"/>
                          </w:rPr>
                        </w:pPr>
                        <w:r w:rsidRPr="00BD2234">
                          <w:rPr>
                            <w:rFonts w:ascii="Times New Roman" w:hAnsi="Times New Roman" w:cs="Times New Roman"/>
                            <w:b/>
                            <w:i/>
                            <w:sz w:val="24"/>
                            <w:szCs w:val="24"/>
                          </w:rPr>
                          <w:t>ЗОВНІШНІ</w:t>
                        </w:r>
                        <w:r>
                          <w:rPr>
                            <w:rFonts w:ascii="Times New Roman" w:hAnsi="Times New Roman" w:cs="Times New Roman"/>
                            <w:b/>
                            <w:i/>
                            <w:sz w:val="24"/>
                            <w:szCs w:val="24"/>
                          </w:rPr>
                          <w:t xml:space="preserve"> ФАКТОРИ</w:t>
                        </w:r>
                      </w:p>
                    </w:txbxContent>
                  </v:textbox>
                </v:oval>
                <v:oval id="Овал 6" o:spid="_x0000_s1030" style="position:absolute;left:31623;top:6676;width:27279;height:43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" fillcolor="window" strokecolor="#70ad47" strokeweight="1pt">
                  <v:stroke joinstyle="miter"/>
                  <v:textbox>
                    <w:txbxContent>
                      <w:p w:rsidR="00475C96" w:rsidRPr="00BD2234" w:rsidRDefault="00475C96" w:rsidP="00420935">
                        <w:pPr>
                          <w:jc w:val="center"/>
                          <w:rPr>
                            <w:rFonts w:ascii="Times New Roman" w:hAnsi="Times New Roman" w:cs="Times New Roman"/>
                            <w:b/>
                            <w:i/>
                            <w:sz w:val="24"/>
                            <w:szCs w:val="24"/>
                          </w:rPr>
                        </w:pPr>
                        <w:r w:rsidRPr="00BD2234">
                          <w:rPr>
                            <w:rFonts w:ascii="Times New Roman" w:hAnsi="Times New Roman" w:cs="Times New Roman"/>
                            <w:b/>
                            <w:i/>
                            <w:sz w:val="24"/>
                            <w:szCs w:val="24"/>
                          </w:rPr>
                          <w:t>ВНУТРІШНІ</w:t>
                        </w:r>
                        <w:r>
                          <w:rPr>
                            <w:rFonts w:ascii="Times New Roman" w:hAnsi="Times New Roman" w:cs="Times New Roman"/>
                            <w:b/>
                            <w:i/>
                            <w:sz w:val="24"/>
                            <w:szCs w:val="24"/>
                          </w:rPr>
                          <w:t xml:space="preserve"> ФАКТОРИ</w:t>
                        </w:r>
                      </w:p>
                    </w:txbxContent>
                  </v:textbox>
                </v:oval>
                <v:roundrect id="Скругленный прямоугольник 7" o:spid="_x0000_s1031" style="position:absolute;left:6019;top:12039;width:19355;height:3040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" fillcolor="window" strokecolor="#70ad47" strokeweight="1pt">
                  <v:stroke joinstyle="miter"/>
                  <v:textbox>
                    <w:txbxContent>
                      <w:p w:rsidR="00475C96" w:rsidRPr="001F281E" w:rsidRDefault="00475C96" w:rsidP="00420935">
                        <w:pPr>
                          <w:pStyle w:val="a3"/>
                          <w:numPr>
                            <w:ilvl w:val="0"/>
                            <w:numId w:val="7"/>
                          </w:numPr>
                          <w:spacing w:after="0" w:line="240" w:lineRule="auto"/>
                          <w:jc w:val="center"/>
                        </w:pPr>
                        <w:r>
                          <w:t>Технологічні</w:t>
                        </w:r>
                      </w:p>
                      <w:p w:rsidR="00475C96" w:rsidRPr="001F281E" w:rsidRDefault="00475C96" w:rsidP="00420935">
                        <w:pPr>
                          <w:pStyle w:val="a3"/>
                          <w:numPr>
                            <w:ilvl w:val="0"/>
                            <w:numId w:val="7"/>
                          </w:numPr>
                          <w:spacing w:after="0" w:line="240" w:lineRule="auto"/>
                          <w:jc w:val="center"/>
                        </w:pPr>
                        <w:r>
                          <w:t>Правові</w:t>
                        </w:r>
                      </w:p>
                      <w:p w:rsidR="00475C96" w:rsidRPr="001F281E" w:rsidRDefault="00475C96" w:rsidP="00420935">
                        <w:pPr>
                          <w:pStyle w:val="a3"/>
                          <w:numPr>
                            <w:ilvl w:val="0"/>
                            <w:numId w:val="7"/>
                          </w:numPr>
                          <w:spacing w:after="0" w:line="240" w:lineRule="auto"/>
                          <w:jc w:val="center"/>
                        </w:pPr>
                        <w:r>
                          <w:t>Етичні</w:t>
                        </w:r>
                      </w:p>
                      <w:p w:rsidR="00475C96" w:rsidRPr="001F281E" w:rsidRDefault="00475C96" w:rsidP="00420935">
                        <w:pPr>
                          <w:pStyle w:val="a3"/>
                          <w:numPr>
                            <w:ilvl w:val="0"/>
                            <w:numId w:val="7"/>
                          </w:numPr>
                          <w:spacing w:after="0" w:line="240" w:lineRule="auto"/>
                          <w:jc w:val="center"/>
                        </w:pPr>
                        <w:r>
                          <w:t>Політичні</w:t>
                        </w:r>
                      </w:p>
                      <w:p w:rsidR="00475C96" w:rsidRPr="001F281E" w:rsidRDefault="00475C96" w:rsidP="00420935">
                        <w:pPr>
                          <w:pStyle w:val="a3"/>
                          <w:numPr>
                            <w:ilvl w:val="0"/>
                            <w:numId w:val="7"/>
                          </w:numPr>
                          <w:spacing w:after="0" w:line="240" w:lineRule="auto"/>
                          <w:jc w:val="center"/>
                        </w:pPr>
                        <w:r>
                          <w:t>Економічні</w:t>
                        </w:r>
                      </w:p>
                      <w:p w:rsidR="00475C96" w:rsidRPr="008C126C" w:rsidRDefault="00475C96" w:rsidP="00420935">
                        <w:pPr>
                          <w:pStyle w:val="a3"/>
                          <w:numPr>
                            <w:ilvl w:val="0"/>
                            <w:numId w:val="7"/>
                          </w:numPr>
                          <w:spacing w:after="0" w:line="240" w:lineRule="auto"/>
                          <w:jc w:val="center"/>
                          <w:rPr>
                            <w:b/>
                            <w:i/>
                          </w:rPr>
                        </w:pPr>
                        <w:r w:rsidRPr="008C126C">
                          <w:rPr>
                            <w:b/>
                            <w:i/>
                          </w:rPr>
                          <w:t>Соціальні і культурні</w:t>
                        </w:r>
                      </w:p>
                      <w:p w:rsidR="00475C96" w:rsidRPr="001F281E" w:rsidRDefault="00475C96" w:rsidP="00420935">
                        <w:pPr>
                          <w:pStyle w:val="a3"/>
                          <w:numPr>
                            <w:ilvl w:val="0"/>
                            <w:numId w:val="7"/>
                          </w:numPr>
                          <w:spacing w:after="0" w:line="240" w:lineRule="auto"/>
                          <w:jc w:val="center"/>
                        </w:pPr>
                        <w:r>
                          <w:t>Екологічні</w:t>
                        </w:r>
                      </w:p>
                      <w:p w:rsidR="00475C96" w:rsidRPr="001F281E" w:rsidRDefault="00475C96" w:rsidP="00420935">
                        <w:pPr>
                          <w:pStyle w:val="a3"/>
                          <w:numPr>
                            <w:ilvl w:val="0"/>
                            <w:numId w:val="7"/>
                          </w:numPr>
                          <w:spacing w:after="0" w:line="240" w:lineRule="auto"/>
                          <w:jc w:val="center"/>
                        </w:pPr>
                        <w:r>
                          <w:t>Фактори впливу на попит</w:t>
                        </w:r>
                      </w:p>
                      <w:p w:rsidR="00475C96" w:rsidRPr="001F281E" w:rsidRDefault="00475C96" w:rsidP="00420935">
                        <w:pPr>
                          <w:pStyle w:val="a3"/>
                          <w:numPr>
                            <w:ilvl w:val="0"/>
                            <w:numId w:val="7"/>
                          </w:numPr>
                          <w:spacing w:after="0" w:line="240" w:lineRule="auto"/>
                          <w:jc w:val="center"/>
                        </w:pPr>
                        <w:r>
                          <w:t>Фактори впливу на пропозицію</w:t>
                        </w:r>
                      </w:p>
                      <w:p w:rsidR="00475C96" w:rsidRDefault="00475C96" w:rsidP="00420935">
                        <w:pPr>
                          <w:pStyle w:val="a3"/>
                          <w:numPr>
                            <w:ilvl w:val="0"/>
                            <w:numId w:val="7"/>
                          </w:numPr>
                          <w:spacing w:after="0" w:line="240" w:lineRule="auto"/>
                          <w:jc w:val="center"/>
                        </w:pPr>
                        <w:r>
                          <w:t>Фактори впливу на поведінку споживачів</w:t>
                        </w:r>
                      </w:p>
                    </w:txbxContent>
                  </v:textbox>
                </v:roundrect>
                <v:roundrect id="Скругленный прямоугольник 8" o:spid="_x0000_s1032" style="position:absolute;left:36804;top:12420;width:18364;height:2987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" fillcolor="window" strokecolor="#70ad47" strokeweight="1pt">
                  <v:stroke joinstyle="miter"/>
                  <v:textbox>
                    <w:txbxContent>
                      <w:p w:rsidR="00475C96" w:rsidRPr="00BD2234" w:rsidRDefault="00475C96" w:rsidP="00420935">
                        <w:pPr>
                          <w:spacing w:after="0" w:line="240" w:lineRule="auto"/>
                          <w:jc w:val="center"/>
                          <w:rPr>
                            <w:rFonts w:ascii="Times New Roman" w:hAnsi="Times New Roman" w:cs="Times New Roman"/>
                            <w:sz w:val="24"/>
                            <w:szCs w:val="24"/>
                          </w:rPr>
                        </w:pPr>
                        <w:r w:rsidRPr="00BD2234">
                          <w:rPr>
                            <w:rFonts w:ascii="Times New Roman" w:hAnsi="Times New Roman" w:cs="Times New Roman"/>
                            <w:sz w:val="24"/>
                            <w:szCs w:val="24"/>
                          </w:rPr>
                          <w:t>1.</w:t>
                        </w:r>
                        <w:r w:rsidRPr="008C126C">
                          <w:rPr>
                            <w:rFonts w:ascii="Times New Roman" w:hAnsi="Times New Roman" w:cs="Times New Roman"/>
                            <w:b/>
                            <w:i/>
                            <w:sz w:val="24"/>
                            <w:szCs w:val="24"/>
                          </w:rPr>
                          <w:t>Ключові та похідні фактори успіху бізнесу</w:t>
                        </w:r>
                      </w:p>
                      <w:p w:rsidR="00475C96" w:rsidRPr="00BD2234" w:rsidRDefault="00475C96" w:rsidP="00420935">
                        <w:pPr>
                          <w:spacing w:after="0" w:line="240" w:lineRule="auto"/>
                          <w:jc w:val="center"/>
                          <w:rPr>
                            <w:rFonts w:ascii="Times New Roman" w:hAnsi="Times New Roman" w:cs="Times New Roman"/>
                            <w:sz w:val="24"/>
                            <w:szCs w:val="24"/>
                          </w:rPr>
                        </w:pPr>
                        <w:r w:rsidRPr="00BD2234">
                          <w:rPr>
                            <w:rFonts w:ascii="Times New Roman" w:hAnsi="Times New Roman" w:cs="Times New Roman"/>
                            <w:sz w:val="24"/>
                            <w:szCs w:val="24"/>
                          </w:rPr>
                          <w:t xml:space="preserve">2. </w:t>
                        </w:r>
                        <w:r>
                          <w:rPr>
                            <w:rFonts w:ascii="Times New Roman" w:hAnsi="Times New Roman" w:cs="Times New Roman"/>
                            <w:sz w:val="24"/>
                            <w:szCs w:val="24"/>
                          </w:rPr>
                          <w:t>Ф</w:t>
                        </w:r>
                        <w:r w:rsidRPr="00BD2234">
                          <w:rPr>
                            <w:rFonts w:ascii="Times New Roman" w:hAnsi="Times New Roman" w:cs="Times New Roman"/>
                            <w:sz w:val="24"/>
                            <w:szCs w:val="24"/>
                          </w:rPr>
                          <w:t>актори впливу на ціноутворення</w:t>
                        </w:r>
                      </w:p>
                      <w:p w:rsidR="00475C96" w:rsidRPr="00BD2234" w:rsidRDefault="00475C96" w:rsidP="00420935">
                        <w:pPr>
                          <w:spacing w:after="0" w:line="240" w:lineRule="auto"/>
                          <w:jc w:val="center"/>
                          <w:rPr>
                            <w:rFonts w:ascii="Times New Roman" w:hAnsi="Times New Roman" w:cs="Times New Roman"/>
                            <w:sz w:val="24"/>
                            <w:szCs w:val="24"/>
                          </w:rPr>
                        </w:pPr>
                        <w:r w:rsidRPr="00BD2234">
                          <w:rPr>
                            <w:rFonts w:ascii="Times New Roman" w:hAnsi="Times New Roman" w:cs="Times New Roman"/>
                            <w:sz w:val="24"/>
                            <w:szCs w:val="24"/>
                          </w:rPr>
                          <w:t xml:space="preserve">3. </w:t>
                        </w:r>
                        <w:r>
                          <w:rPr>
                            <w:rFonts w:ascii="Times New Roman" w:hAnsi="Times New Roman" w:cs="Times New Roman"/>
                            <w:sz w:val="24"/>
                            <w:szCs w:val="24"/>
                          </w:rPr>
                          <w:t>Ц</w:t>
                        </w:r>
                        <w:r w:rsidRPr="00BD2234">
                          <w:rPr>
                            <w:rFonts w:ascii="Times New Roman" w:hAnsi="Times New Roman" w:cs="Times New Roman"/>
                            <w:sz w:val="24"/>
                            <w:szCs w:val="24"/>
                          </w:rPr>
                          <w:t>ілі організації</w:t>
                        </w:r>
                      </w:p>
                      <w:p w:rsidR="00475C96" w:rsidRPr="00BD2234" w:rsidRDefault="00475C96" w:rsidP="00420935">
                        <w:pPr>
                          <w:spacing w:after="0" w:line="240" w:lineRule="auto"/>
                          <w:jc w:val="center"/>
                          <w:rPr>
                            <w:rFonts w:ascii="Times New Roman" w:hAnsi="Times New Roman" w:cs="Times New Roman"/>
                            <w:sz w:val="24"/>
                            <w:szCs w:val="24"/>
                          </w:rPr>
                        </w:pPr>
                        <w:r w:rsidRPr="00BD2234">
                          <w:rPr>
                            <w:rFonts w:ascii="Times New Roman" w:hAnsi="Times New Roman" w:cs="Times New Roman"/>
                            <w:sz w:val="24"/>
                            <w:szCs w:val="24"/>
                          </w:rPr>
                          <w:t xml:space="preserve">4. </w:t>
                        </w:r>
                        <w:r>
                          <w:rPr>
                            <w:rFonts w:ascii="Times New Roman" w:hAnsi="Times New Roman" w:cs="Times New Roman"/>
                            <w:sz w:val="24"/>
                            <w:szCs w:val="24"/>
                          </w:rPr>
                          <w:t>Д</w:t>
                        </w:r>
                        <w:r w:rsidRPr="00BD2234">
                          <w:rPr>
                            <w:rFonts w:ascii="Times New Roman" w:hAnsi="Times New Roman" w:cs="Times New Roman"/>
                            <w:sz w:val="24"/>
                            <w:szCs w:val="24"/>
                          </w:rPr>
                          <w:t>жерела фінансування</w:t>
                        </w:r>
                      </w:p>
                      <w:p w:rsidR="00475C96" w:rsidRPr="008C126C" w:rsidRDefault="00475C96" w:rsidP="00420935">
                        <w:pPr>
                          <w:spacing w:after="0" w:line="240" w:lineRule="auto"/>
                          <w:jc w:val="center"/>
                          <w:rPr>
                            <w:rFonts w:ascii="Times New Roman" w:hAnsi="Times New Roman" w:cs="Times New Roman"/>
                            <w:b/>
                            <w:i/>
                            <w:sz w:val="24"/>
                            <w:szCs w:val="24"/>
                          </w:rPr>
                        </w:pPr>
                        <w:r w:rsidRPr="00BD2234">
                          <w:rPr>
                            <w:rFonts w:ascii="Times New Roman" w:hAnsi="Times New Roman" w:cs="Times New Roman"/>
                            <w:sz w:val="24"/>
                            <w:szCs w:val="24"/>
                          </w:rPr>
                          <w:t xml:space="preserve">5. </w:t>
                        </w:r>
                        <w:r w:rsidRPr="008C126C">
                          <w:rPr>
                            <w:rFonts w:ascii="Times New Roman" w:hAnsi="Times New Roman" w:cs="Times New Roman"/>
                            <w:b/>
                            <w:i/>
                            <w:sz w:val="24"/>
                            <w:szCs w:val="24"/>
                          </w:rPr>
                          <w:t>Організаційна (корпоративна) культура</w:t>
                        </w:r>
                      </w:p>
                      <w:p w:rsidR="00475C96" w:rsidRPr="008C126C" w:rsidRDefault="00475C96" w:rsidP="00420935">
                        <w:pPr>
                          <w:spacing w:after="0" w:line="240" w:lineRule="auto"/>
                          <w:jc w:val="center"/>
                          <w:rPr>
                            <w:rFonts w:ascii="Times New Roman" w:hAnsi="Times New Roman" w:cs="Times New Roman"/>
                            <w:b/>
                            <w:i/>
                            <w:sz w:val="24"/>
                            <w:szCs w:val="24"/>
                          </w:rPr>
                        </w:pPr>
                        <w:r w:rsidRPr="008C126C">
                          <w:rPr>
                            <w:rFonts w:ascii="Times New Roman" w:hAnsi="Times New Roman" w:cs="Times New Roman"/>
                            <w:b/>
                            <w:i/>
                            <w:sz w:val="24"/>
                            <w:szCs w:val="24"/>
                          </w:rPr>
                          <w:t>6. Мотивація</w:t>
                        </w:r>
                      </w:p>
                      <w:p w:rsidR="00475C96" w:rsidRPr="008C126C" w:rsidRDefault="00475C96" w:rsidP="00420935">
                        <w:pPr>
                          <w:spacing w:after="0" w:line="240" w:lineRule="auto"/>
                          <w:jc w:val="center"/>
                          <w:rPr>
                            <w:rFonts w:ascii="Times New Roman" w:hAnsi="Times New Roman" w:cs="Times New Roman"/>
                            <w:b/>
                            <w:i/>
                            <w:sz w:val="24"/>
                            <w:szCs w:val="24"/>
                          </w:rPr>
                        </w:pPr>
                        <w:r w:rsidRPr="008C126C">
                          <w:rPr>
                            <w:rFonts w:ascii="Times New Roman" w:hAnsi="Times New Roman" w:cs="Times New Roman"/>
                            <w:b/>
                            <w:i/>
                            <w:sz w:val="24"/>
                            <w:szCs w:val="24"/>
                          </w:rPr>
                          <w:t xml:space="preserve">тощо </w:t>
                        </w:r>
                      </w:p>
                    </w:txbxContent>
                  </v:textbox>
                </v:roundrect>
                <v:roundrect id="Скругленный прямоугольник 10" o:spid="_x0000_s1033" style="position:absolute;left:6019;top:48891;width:19584;height:3325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" fillcolor="window" strokecolor="#70ad47" strokeweight="1pt">
                  <v:stroke joinstyle="miter"/>
                  <v:textbox>
                    <w:txbxContent>
                      <w:p w:rsidR="00475C96" w:rsidRPr="00BD2234" w:rsidRDefault="00475C96" w:rsidP="00420935">
                        <w:pPr>
                          <w:pStyle w:val="a3"/>
                          <w:numPr>
                            <w:ilvl w:val="0"/>
                            <w:numId w:val="8"/>
                          </w:numPr>
                          <w:tabs>
                            <w:tab w:val="left" w:pos="426"/>
                          </w:tabs>
                          <w:spacing w:after="0" w:line="240" w:lineRule="auto"/>
                          <w:ind w:left="284" w:hanging="284"/>
                          <w:jc w:val="both"/>
                        </w:pPr>
                        <w:r>
                          <w:t xml:space="preserve">PEST - аналіз </w:t>
                        </w:r>
                        <w:r w:rsidRPr="00A46D82">
                          <w:rPr>
                            <w:sz w:val="20"/>
                            <w:szCs w:val="20"/>
                          </w:rPr>
                          <w:t xml:space="preserve">політичних, економічних, </w:t>
                        </w:r>
                        <w:r w:rsidRPr="008C126C">
                          <w:rPr>
                            <w:b/>
                            <w:i/>
                            <w:sz w:val="20"/>
                            <w:szCs w:val="20"/>
                          </w:rPr>
                          <w:t>соціокультурних,</w:t>
                        </w:r>
                        <w:r w:rsidRPr="00A46D82">
                          <w:rPr>
                            <w:sz w:val="20"/>
                            <w:szCs w:val="20"/>
                          </w:rPr>
                          <w:t xml:space="preserve"> технологічних факторів</w:t>
                        </w:r>
                      </w:p>
                      <w:p w:rsidR="00475C96" w:rsidRPr="00BD2234" w:rsidRDefault="00475C96" w:rsidP="00420935">
                        <w:pPr>
                          <w:pStyle w:val="a3"/>
                          <w:numPr>
                            <w:ilvl w:val="0"/>
                            <w:numId w:val="8"/>
                          </w:numPr>
                          <w:spacing w:after="0" w:line="240" w:lineRule="auto"/>
                          <w:ind w:left="284"/>
                          <w:jc w:val="both"/>
                        </w:pPr>
                        <w:r>
                          <w:t xml:space="preserve">PEЕST - аналіз </w:t>
                        </w:r>
                        <w:r w:rsidRPr="00A46D82">
                          <w:rPr>
                            <w:sz w:val="20"/>
                            <w:szCs w:val="20"/>
                          </w:rPr>
                          <w:t xml:space="preserve">політичних, економічних,  екологічних, </w:t>
                        </w:r>
                        <w:r w:rsidRPr="008C126C">
                          <w:rPr>
                            <w:b/>
                            <w:i/>
                            <w:sz w:val="20"/>
                            <w:szCs w:val="20"/>
                          </w:rPr>
                          <w:t>соціокультурних,</w:t>
                        </w:r>
                        <w:r w:rsidRPr="00A46D82">
                          <w:rPr>
                            <w:sz w:val="20"/>
                            <w:szCs w:val="20"/>
                          </w:rPr>
                          <w:t xml:space="preserve"> технологічних факторів</w:t>
                        </w:r>
                      </w:p>
                      <w:p w:rsidR="00475C96" w:rsidRPr="00A46D82" w:rsidRDefault="00475C96" w:rsidP="00420935">
                        <w:pPr>
                          <w:pStyle w:val="a3"/>
                          <w:numPr>
                            <w:ilvl w:val="0"/>
                            <w:numId w:val="8"/>
                          </w:numPr>
                          <w:tabs>
                            <w:tab w:val="left" w:pos="426"/>
                          </w:tabs>
                          <w:spacing w:after="0" w:line="240" w:lineRule="auto"/>
                          <w:ind w:left="284" w:hanging="426"/>
                          <w:jc w:val="both"/>
                        </w:pPr>
                        <w:r>
                          <w:t>PESTEL – аналіз</w:t>
                        </w:r>
                      </w:p>
                      <w:p w:rsidR="00475C96" w:rsidRDefault="00475C96" w:rsidP="00420935">
                        <w:pPr>
                          <w:pStyle w:val="a3"/>
                          <w:ind w:left="284"/>
                          <w:jc w:val="both"/>
                          <w:rPr>
                            <w:sz w:val="20"/>
                            <w:szCs w:val="20"/>
                          </w:rPr>
                        </w:pPr>
                        <w:r w:rsidRPr="00A46D82">
                          <w:rPr>
                            <w:sz w:val="20"/>
                            <w:szCs w:val="20"/>
                          </w:rPr>
                          <w:t xml:space="preserve">політичних, економічних,  </w:t>
                        </w:r>
                        <w:r w:rsidRPr="008C126C">
                          <w:rPr>
                            <w:b/>
                            <w:i/>
                            <w:sz w:val="20"/>
                            <w:szCs w:val="20"/>
                          </w:rPr>
                          <w:t>соціокультурних,</w:t>
                        </w:r>
                        <w:r w:rsidRPr="00A46D82">
                          <w:rPr>
                            <w:sz w:val="20"/>
                            <w:szCs w:val="20"/>
                          </w:rPr>
                          <w:t xml:space="preserve"> технологічних</w:t>
                        </w:r>
                        <w:r>
                          <w:rPr>
                            <w:sz w:val="20"/>
                            <w:szCs w:val="20"/>
                          </w:rPr>
                          <w:t>,</w:t>
                        </w:r>
                        <w:r w:rsidRPr="00A46D82">
                          <w:rPr>
                            <w:sz w:val="20"/>
                            <w:szCs w:val="20"/>
                          </w:rPr>
                          <w:t xml:space="preserve"> екологічних, </w:t>
                        </w:r>
                        <w:r>
                          <w:rPr>
                            <w:sz w:val="20"/>
                            <w:szCs w:val="20"/>
                          </w:rPr>
                          <w:t xml:space="preserve"> правових </w:t>
                        </w:r>
                        <w:r w:rsidRPr="00A46D82">
                          <w:rPr>
                            <w:sz w:val="20"/>
                            <w:szCs w:val="20"/>
                          </w:rPr>
                          <w:t>факторів</w:t>
                        </w:r>
                      </w:p>
                      <w:p w:rsidR="00475C96" w:rsidRDefault="00475C96" w:rsidP="00420935">
                        <w:pPr>
                          <w:pStyle w:val="a3"/>
                          <w:numPr>
                            <w:ilvl w:val="0"/>
                            <w:numId w:val="8"/>
                          </w:numPr>
                          <w:spacing w:after="0" w:line="240" w:lineRule="auto"/>
                          <w:ind w:left="284" w:hanging="426"/>
                          <w:jc w:val="both"/>
                        </w:pPr>
                        <w:r>
                          <w:t xml:space="preserve">МЕТОД ДЕЛЬФІ </w:t>
                        </w:r>
                        <w:r w:rsidRPr="008C126C">
                          <w:t>(</w:t>
                        </w:r>
                        <w:r w:rsidRPr="008C126C">
                          <w:rPr>
                            <w:b/>
                            <w:i/>
                          </w:rPr>
                          <w:t xml:space="preserve">експертні </w:t>
                        </w:r>
                        <w:r>
                          <w:rPr>
                            <w:b/>
                            <w:i/>
                          </w:rPr>
                          <w:t>оцінки</w:t>
                        </w:r>
                        <w:r w:rsidRPr="008C126C">
                          <w:t>)</w:t>
                        </w:r>
                      </w:p>
                    </w:txbxContent>
                  </v:textbox>
                </v:roundrect>
                <v:roundrect id="Скругленный прямоугольник 12" o:spid="_x0000_s1034" style="position:absolute;left:37566;top:49196;width:17374;height:2997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" fillcolor="window" strokecolor="#70ad47" strokeweight="1pt">
                  <v:stroke joinstyle="miter"/>
                  <v:textbox>
                    <w:txbxContent>
                      <w:p w:rsidR="00475C96" w:rsidRPr="00A46D82" w:rsidRDefault="00475C96" w:rsidP="00420935">
                        <w:pPr>
                          <w:spacing w:after="0"/>
                          <w:jc w:val="center"/>
                          <w:rPr>
                            <w:rFonts w:ascii="Times New Roman" w:hAnsi="Times New Roman" w:cs="Times New Roman"/>
                            <w:sz w:val="24"/>
                            <w:szCs w:val="24"/>
                          </w:rPr>
                        </w:pPr>
                        <w:r w:rsidRPr="00A46D82">
                          <w:rPr>
                            <w:rFonts w:ascii="Times New Roman" w:hAnsi="Times New Roman" w:cs="Times New Roman"/>
                            <w:sz w:val="24"/>
                            <w:szCs w:val="24"/>
                          </w:rPr>
                          <w:t xml:space="preserve">Аналіз </w:t>
                        </w:r>
                      </w:p>
                      <w:p w:rsidR="00475C96" w:rsidRDefault="00475C96" w:rsidP="00420935">
                        <w:pPr>
                          <w:spacing w:after="0"/>
                          <w:jc w:val="center"/>
                          <w:rPr>
                            <w:rFonts w:ascii="Times New Roman" w:hAnsi="Times New Roman" w:cs="Times New Roman"/>
                            <w:sz w:val="24"/>
                            <w:szCs w:val="24"/>
                          </w:rPr>
                        </w:pPr>
                        <w:r>
                          <w:rPr>
                            <w:rFonts w:ascii="Times New Roman" w:hAnsi="Times New Roman" w:cs="Times New Roman"/>
                            <w:sz w:val="24"/>
                            <w:szCs w:val="24"/>
                          </w:rPr>
                          <w:t>«</w:t>
                        </w:r>
                        <w:r w:rsidRPr="00A46D82">
                          <w:rPr>
                            <w:rFonts w:ascii="Times New Roman" w:hAnsi="Times New Roman" w:cs="Times New Roman"/>
                            <w:sz w:val="24"/>
                            <w:szCs w:val="24"/>
                          </w:rPr>
                          <w:t>П’ЯТИ СИЛ</w:t>
                        </w:r>
                        <w:r>
                          <w:rPr>
                            <w:rFonts w:ascii="Times New Roman" w:hAnsi="Times New Roman" w:cs="Times New Roman"/>
                            <w:sz w:val="24"/>
                            <w:szCs w:val="24"/>
                          </w:rPr>
                          <w:t>»</w:t>
                        </w:r>
                        <w:r w:rsidRPr="00A46D82">
                          <w:rPr>
                            <w:rFonts w:ascii="Times New Roman" w:hAnsi="Times New Roman" w:cs="Times New Roman"/>
                            <w:sz w:val="24"/>
                            <w:szCs w:val="24"/>
                          </w:rPr>
                          <w:t xml:space="preserve"> ПОРТЕРА</w:t>
                        </w:r>
                        <w:r>
                          <w:rPr>
                            <w:rFonts w:ascii="Times New Roman" w:hAnsi="Times New Roman" w:cs="Times New Roman"/>
                            <w:sz w:val="24"/>
                            <w:szCs w:val="24"/>
                          </w:rPr>
                          <w:t>:</w:t>
                        </w:r>
                      </w:p>
                      <w:p w:rsidR="00475C96" w:rsidRPr="008C126C" w:rsidRDefault="00475C96" w:rsidP="00420935">
                        <w:pPr>
                          <w:pStyle w:val="a3"/>
                          <w:numPr>
                            <w:ilvl w:val="0"/>
                            <w:numId w:val="9"/>
                          </w:numPr>
                          <w:spacing w:after="0" w:line="240" w:lineRule="auto"/>
                          <w:ind w:left="142" w:firstLine="0"/>
                        </w:pPr>
                        <w:r w:rsidRPr="008C126C">
                          <w:t>Загроза появи нових учасників</w:t>
                        </w:r>
                      </w:p>
                      <w:p w:rsidR="00475C96" w:rsidRPr="008C126C" w:rsidRDefault="00475C96" w:rsidP="00420935">
                        <w:pPr>
                          <w:pStyle w:val="a3"/>
                          <w:numPr>
                            <w:ilvl w:val="0"/>
                            <w:numId w:val="9"/>
                          </w:numPr>
                          <w:tabs>
                            <w:tab w:val="left" w:pos="142"/>
                          </w:tabs>
                          <w:spacing w:after="0" w:line="240" w:lineRule="auto"/>
                          <w:ind w:left="142" w:firstLine="0"/>
                        </w:pPr>
                        <w:r w:rsidRPr="008C126C">
                          <w:t>Загроза появи замінників</w:t>
                        </w:r>
                      </w:p>
                      <w:p w:rsidR="00475C96" w:rsidRPr="008C126C" w:rsidRDefault="00475C96" w:rsidP="00420935">
                        <w:pPr>
                          <w:pStyle w:val="a3"/>
                          <w:numPr>
                            <w:ilvl w:val="0"/>
                            <w:numId w:val="9"/>
                          </w:numPr>
                          <w:spacing w:after="0" w:line="240" w:lineRule="auto"/>
                          <w:ind w:left="142" w:firstLine="0"/>
                          <w:rPr>
                            <w:b/>
                            <w:i/>
                          </w:rPr>
                        </w:pPr>
                        <w:r w:rsidRPr="008C126C">
                          <w:rPr>
                            <w:b/>
                            <w:i/>
                          </w:rPr>
                          <w:t>Переговорна сила споживачів</w:t>
                        </w:r>
                      </w:p>
                      <w:p w:rsidR="00475C96" w:rsidRPr="008C126C" w:rsidRDefault="00475C96" w:rsidP="00420935">
                        <w:pPr>
                          <w:pStyle w:val="a3"/>
                          <w:numPr>
                            <w:ilvl w:val="0"/>
                            <w:numId w:val="9"/>
                          </w:numPr>
                          <w:spacing w:after="0" w:line="240" w:lineRule="auto"/>
                          <w:ind w:left="142" w:firstLine="0"/>
                          <w:rPr>
                            <w:b/>
                            <w:i/>
                          </w:rPr>
                        </w:pPr>
                        <w:r w:rsidRPr="008C126C">
                          <w:rPr>
                            <w:b/>
                            <w:i/>
                          </w:rPr>
                          <w:t>Переговорна сила постачальників</w:t>
                        </w:r>
                      </w:p>
                      <w:p w:rsidR="00475C96" w:rsidRPr="008C126C" w:rsidRDefault="00475C96" w:rsidP="00420935">
                        <w:pPr>
                          <w:pStyle w:val="a3"/>
                          <w:numPr>
                            <w:ilvl w:val="0"/>
                            <w:numId w:val="9"/>
                          </w:numPr>
                          <w:spacing w:after="0" w:line="240" w:lineRule="auto"/>
                          <w:ind w:left="142" w:firstLine="0"/>
                        </w:pPr>
                        <w:r w:rsidRPr="008C126C">
                          <w:t>Галузеве суперництво</w:t>
                        </w:r>
                      </w:p>
                    </w:txbxContent>
                  </v:textbox>
                </v:roundrect>
                <v:rect id="Прямоугольник 13" o:spid="_x0000_s1035" style="position:absolute;left:11887;top:44119;width:39548;height:34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" fillcolor="window" strokecolor="#70ad47" strokeweight="1pt">
                  <v:textbox>
                    <w:txbxContent>
                      <w:p w:rsidR="00475C96" w:rsidRPr="008C126C" w:rsidRDefault="00475C96" w:rsidP="00420935">
                        <w:pPr>
                          <w:jc w:val="center"/>
                          <w:rPr>
                            <w:rFonts w:ascii="Times New Roman" w:hAnsi="Times New Roman" w:cs="Times New Roman"/>
                            <w:b/>
                            <w:sz w:val="24"/>
                            <w:szCs w:val="24"/>
                          </w:rPr>
                        </w:pPr>
                        <w:r w:rsidRPr="008C126C">
                          <w:rPr>
                            <w:rFonts w:ascii="Times New Roman" w:hAnsi="Times New Roman" w:cs="Times New Roman"/>
                            <w:b/>
                            <w:sz w:val="24"/>
                            <w:szCs w:val="24"/>
                          </w:rPr>
                          <w:t>ПРІОРИТЕТНІ МЕТОДИ АНАЛІЗУ</w:t>
                        </w:r>
                      </w:p>
                    </w:txbxContent>
                  </v:textbox>
                </v:rect>
                <v:shapetype id="_x0000_t32" coordsize="21600,21600" o:spt="32" o:oned="t" path="m,l21600,21600e" filled="f">
                  <v:path arrowok="t" fillok="f" o:connecttype="none"/>
                  <o:lock v:ext="edit" shapetype="t"/>
                </v:shapetype>
                <v:shape id="Прямая со стрелкой 26" o:spid="_x0000_s1036" type="#_x0000_t32" style="position:absolute;left:15697;top:5410;width:14021;height:91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" strokecolor="#4472c4" strokeweight=".5pt">
                  <v:stroke endarrow="block" joinstyle="miter"/>
                </v:shape>
                <v:shape id="Прямая со стрелкой 27" o:spid="_x0000_s1037" type="#_x0000_t32" style="position:absolute;left:30099;top:5334;width:15163;height:134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" strokecolor="#4472c4" strokeweight=".5pt">
                  <v:stroke endarrow="block" joinstyle="miter"/>
                </v:shape>
                <v:shape id="Прямая со стрелкой 28" o:spid="_x0000_s1038" type="#_x0000_t32" style="position:absolute;left:30099;top:5334;width:228;height:3870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" strokecolor="#4472c4" strokeweight=".5pt">
                  <v:stroke endarrow="block" joinstyle="miter"/>
                </v:shape>
                <v:shape id="Прямая со стрелкой 30" o:spid="_x0000_s1039" type="#_x0000_t32" style="position:absolute;left:45262;top:11049;width:724;height:137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" strokecolor="#4472c4" strokeweight=".5pt">
                  <v:stroke endarrow="block" joinstyle="miter"/>
                </v:shape>
                <v:shape id="Прямая со стрелкой 31" o:spid="_x0000_s1040" type="#_x0000_t32" style="position:absolute;left:15582;top:10972;width:115;height:106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" strokecolor="#4472c4" strokeweight=".5pt">
                  <v:stroke endarrow="block" joinstyle="miter"/>
                </v:shape>
                <v:shape id="Прямая со стрелкой 32" o:spid="_x0000_s1041" type="#_x0000_t32" style="position:absolute;left:15697;top:42443;width:0;height:16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" strokecolor="#4472c4" strokeweight=".5pt">
                  <v:stroke endarrow="block" joinstyle="miter"/>
                </v:shape>
                <v:shape id="Прямая со стрелкой 33" o:spid="_x0000_s1042" type="#_x0000_t32" style="position:absolute;left:45986;top:42291;width:267;height:20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" strokecolor="#4472c4" strokeweight=".5pt">
                  <v:stroke endarrow="block" joinstyle="miter"/>
                </v:shape>
                <v:shape id="Прямая со стрелкой 35" o:spid="_x0000_s1043" type="#_x0000_t32" style="position:absolute;left:15773;top:47396;width:38;height:149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" strokecolor="#4472c4" strokeweight=".5pt">
                  <v:stroke endarrow="block" joinstyle="miter"/>
                </v:shape>
                <v:shape id="Прямая со стрелкой 36" o:spid="_x0000_s1044" type="#_x0000_t32" style="position:absolute;left:46253;top:47548;width:76;height:164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" strokecolor="#4472c4" strokeweight=".5pt">
                  <v:stroke endarrow="block" joinstyle="miter"/>
                </v:shape>
                <w10:anchorlock/>
              </v:group>
            </w:pict>
          </mc:Fallback>
        </mc:AlternateContent>
      </w:r>
    </w:p>
    <w:p w:rsidR="00420935" w:rsidRPr="00420935" w:rsidRDefault="00420935" w:rsidP="00612F1E">
      <w:pPr>
        <w:spacing w:after="0" w:line="240" w:lineRule="auto"/>
        <w:ind w:firstLine="851"/>
        <w:jc w:val="center"/>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Рис.1.1. Аналіз зовнішніх і внутрішніх факторів впливу на бізнес та методи їх аналізу системою менеджменту</w:t>
      </w:r>
    </w:p>
    <w:p w:rsidR="00420935" w:rsidRPr="00420935" w:rsidRDefault="00420935" w:rsidP="00420935">
      <w:pPr>
        <w:spacing w:after="0" w:line="360" w:lineRule="auto"/>
        <w:ind w:firstLine="1985"/>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 xml:space="preserve">Джерело: розроблено автором на підставі  </w:t>
      </w:r>
      <w:r w:rsidRPr="008656D2">
        <w:rPr>
          <w:rFonts w:ascii="Times New Roman" w:eastAsia="Times New Roman" w:hAnsi="Times New Roman" w:cs="Times New Roman"/>
          <w:sz w:val="28"/>
          <w:szCs w:val="28"/>
        </w:rPr>
        <w:t>[</w:t>
      </w:r>
      <w:r w:rsidR="008656D2" w:rsidRPr="008656D2">
        <w:rPr>
          <w:rFonts w:ascii="Times New Roman" w:eastAsia="Times New Roman" w:hAnsi="Times New Roman" w:cs="Times New Roman"/>
          <w:sz w:val="28"/>
          <w:szCs w:val="28"/>
        </w:rPr>
        <w:t>12, 51</w:t>
      </w:r>
      <w:r w:rsidRPr="008656D2">
        <w:rPr>
          <w:rFonts w:ascii="Times New Roman" w:eastAsia="Times New Roman" w:hAnsi="Times New Roman" w:cs="Times New Roman"/>
          <w:sz w:val="28"/>
          <w:szCs w:val="28"/>
        </w:rPr>
        <w:t>]</w:t>
      </w:r>
    </w:p>
    <w:p w:rsidR="00420935" w:rsidRPr="00945DD0" w:rsidRDefault="00420935" w:rsidP="00420935">
      <w:pPr>
        <w:spacing w:after="0" w:line="360" w:lineRule="auto"/>
        <w:ind w:firstLine="709"/>
        <w:jc w:val="both"/>
        <w:rPr>
          <w:rFonts w:ascii="Times New Roman" w:eastAsia="Times New Roman" w:hAnsi="Times New Roman" w:cs="Times New Roman"/>
          <w:color w:val="000000"/>
          <w:sz w:val="28"/>
          <w:szCs w:val="28"/>
          <w:lang w:val="ru-RU"/>
        </w:rPr>
      </w:pPr>
      <w:r w:rsidRPr="00420935">
        <w:rPr>
          <w:rFonts w:ascii="Times New Roman" w:eastAsia="Times New Roman" w:hAnsi="Times New Roman" w:cs="Times New Roman"/>
          <w:sz w:val="28"/>
          <w:szCs w:val="28"/>
        </w:rPr>
        <w:t>Коли враховують правове середовище</w:t>
      </w:r>
      <w:r w:rsidRPr="00945DD0">
        <w:rPr>
          <w:rFonts w:ascii="Times New Roman" w:eastAsia="Times New Roman" w:hAnsi="Times New Roman" w:cs="Times New Roman"/>
          <w:sz w:val="28"/>
          <w:szCs w:val="28"/>
          <w:lang w:val="ru-RU"/>
        </w:rPr>
        <w:t xml:space="preserve"> (</w:t>
      </w:r>
      <w:r w:rsidRPr="00420935">
        <w:rPr>
          <w:rFonts w:ascii="Times New Roman" w:eastAsia="Times New Roman" w:hAnsi="Times New Roman" w:cs="Times New Roman"/>
          <w:color w:val="000000"/>
          <w:sz w:val="28"/>
          <w:szCs w:val="28"/>
          <w:shd w:val="clear" w:color="auto" w:fill="FFFFFF"/>
          <w:lang w:val="en-US"/>
        </w:rPr>
        <w:t>legal</w:t>
      </w:r>
      <w:r w:rsidRPr="00945DD0">
        <w:rPr>
          <w:rFonts w:ascii="Times New Roman" w:eastAsia="Times New Roman" w:hAnsi="Times New Roman" w:cs="Times New Roman"/>
          <w:sz w:val="28"/>
          <w:szCs w:val="28"/>
          <w:lang w:val="ru-RU"/>
        </w:rPr>
        <w:t>)</w:t>
      </w:r>
      <w:r w:rsidRPr="00420935">
        <w:rPr>
          <w:rFonts w:ascii="Times New Roman" w:eastAsia="Times New Roman" w:hAnsi="Times New Roman" w:cs="Times New Roman"/>
          <w:sz w:val="28"/>
          <w:szCs w:val="28"/>
        </w:rPr>
        <w:t xml:space="preserve"> як зовнішній фактор – тобі аналіз називається PESTEL</w:t>
      </w:r>
      <w:r w:rsidRPr="00945DD0">
        <w:rPr>
          <w:rFonts w:ascii="Times New Roman" w:eastAsia="Times New Roman" w:hAnsi="Times New Roman" w:cs="Times New Roman"/>
          <w:sz w:val="28"/>
          <w:szCs w:val="28"/>
          <w:lang w:val="ru-RU"/>
        </w:rPr>
        <w:t xml:space="preserve"> [</w:t>
      </w:r>
      <w:r w:rsidR="008656D2">
        <w:rPr>
          <w:rFonts w:ascii="Times New Roman" w:eastAsia="Times New Roman" w:hAnsi="Times New Roman" w:cs="Times New Roman"/>
          <w:color w:val="000000"/>
          <w:sz w:val="28"/>
          <w:szCs w:val="28"/>
        </w:rPr>
        <w:t>12</w:t>
      </w:r>
      <w:r w:rsidRPr="00945DD0">
        <w:rPr>
          <w:rFonts w:ascii="Times New Roman" w:eastAsia="Times New Roman" w:hAnsi="Times New Roman" w:cs="Times New Roman"/>
          <w:color w:val="000000"/>
          <w:sz w:val="28"/>
          <w:szCs w:val="28"/>
          <w:lang w:val="ru-RU"/>
        </w:rPr>
        <w:t>]</w:t>
      </w:r>
      <w:r w:rsidR="008656D2" w:rsidRPr="00420935">
        <w:rPr>
          <w:rFonts w:ascii="Times New Roman" w:eastAsia="Times New Roman" w:hAnsi="Times New Roman" w:cs="Times New Roman"/>
          <w:sz w:val="28"/>
          <w:szCs w:val="28"/>
        </w:rPr>
        <w:t>.</w:t>
      </w:r>
    </w:p>
    <w:p w:rsidR="00420935" w:rsidRPr="008656D2" w:rsidRDefault="00420935" w:rsidP="00420935">
      <w:pPr>
        <w:spacing w:after="0" w:line="360" w:lineRule="auto"/>
        <w:ind w:firstLine="709"/>
        <w:jc w:val="both"/>
        <w:rPr>
          <w:rFonts w:ascii="Times New Roman" w:eastAsia="Times New Roman" w:hAnsi="Times New Roman" w:cs="Times New Roman"/>
          <w:sz w:val="28"/>
          <w:szCs w:val="28"/>
        </w:rPr>
      </w:pPr>
      <w:r w:rsidRPr="00420935">
        <w:rPr>
          <w:rFonts w:ascii="Times New Roman" w:eastAsia="Times New Roman" w:hAnsi="Times New Roman" w:cs="Times New Roman"/>
          <w:i/>
          <w:sz w:val="28"/>
          <w:szCs w:val="28"/>
        </w:rPr>
        <w:t xml:space="preserve">Метод Дельфі </w:t>
      </w:r>
      <w:r w:rsidRPr="00420935">
        <w:rPr>
          <w:rFonts w:ascii="Times New Roman" w:eastAsia="Times New Roman" w:hAnsi="Times New Roman" w:cs="Times New Roman"/>
          <w:sz w:val="28"/>
          <w:szCs w:val="28"/>
        </w:rPr>
        <w:t xml:space="preserve">належить до групи евристичних методів, у яких для прийняття управлінського рішення використовуються знання, досвід і думки експертів у певній галузі. Застосовується для визначення ймовірності або часу настання майбутніх подій. Прогноз отримують шляхом проведення серій опитувань серед експертів. Цікавим є походження самої назви методу – вона пов’язана з давньогрецьким містом Дельфи, де в храмі Аполлона за допомогою жриці на ім'я Пітія передбачали майбутнє </w:t>
      </w:r>
      <w:r w:rsidRPr="00945DD0">
        <w:rPr>
          <w:rFonts w:ascii="Times New Roman" w:eastAsia="Times New Roman" w:hAnsi="Times New Roman" w:cs="Times New Roman"/>
          <w:sz w:val="28"/>
          <w:szCs w:val="28"/>
        </w:rPr>
        <w:t>[</w:t>
      </w:r>
      <w:r w:rsidR="008656D2" w:rsidRPr="008656D2">
        <w:rPr>
          <w:rFonts w:ascii="Times New Roman" w:eastAsia="Times New Roman" w:hAnsi="Times New Roman" w:cs="Times New Roman"/>
          <w:color w:val="000000"/>
          <w:sz w:val="28"/>
          <w:szCs w:val="28"/>
        </w:rPr>
        <w:t>9</w:t>
      </w:r>
      <w:r w:rsidRPr="00945DD0">
        <w:rPr>
          <w:rFonts w:ascii="Times New Roman" w:eastAsia="Times New Roman" w:hAnsi="Times New Roman" w:cs="Times New Roman"/>
          <w:iCs/>
          <w:color w:val="000000"/>
          <w:sz w:val="28"/>
          <w:szCs w:val="28"/>
        </w:rPr>
        <w:t>]</w:t>
      </w:r>
      <w:r w:rsidR="008656D2">
        <w:rPr>
          <w:rFonts w:ascii="Times New Roman" w:eastAsia="Times New Roman" w:hAnsi="Times New Roman" w:cs="Times New Roman"/>
          <w:iCs/>
          <w:color w:val="000000"/>
          <w:sz w:val="28"/>
          <w:szCs w:val="28"/>
        </w:rPr>
        <w:t>.</w:t>
      </w:r>
    </w:p>
    <w:p w:rsidR="00420935" w:rsidRPr="008656D2" w:rsidRDefault="00420935" w:rsidP="00420935">
      <w:pPr>
        <w:spacing w:after="0" w:line="360" w:lineRule="auto"/>
        <w:ind w:firstLine="709"/>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 xml:space="preserve"> Для аналізу внутрішніх факторів, що впливають на бізнес, сучасна система менеджменту використовує </w:t>
      </w:r>
      <w:r w:rsidRPr="00420935">
        <w:rPr>
          <w:rFonts w:ascii="Times New Roman" w:eastAsia="Times New Roman" w:hAnsi="Times New Roman" w:cs="Times New Roman"/>
          <w:i/>
          <w:sz w:val="28"/>
          <w:szCs w:val="28"/>
        </w:rPr>
        <w:t>аналіз п'яти сил Портера</w:t>
      </w:r>
      <w:r w:rsidRPr="00420935">
        <w:rPr>
          <w:rFonts w:ascii="Times New Roman" w:eastAsia="Times New Roman" w:hAnsi="Times New Roman" w:cs="Times New Roman"/>
          <w:sz w:val="28"/>
          <w:szCs w:val="28"/>
        </w:rPr>
        <w:t xml:space="preserve"> - метод стратегічного аналізу компанії. Базується на вивченні структури галузі і перевірці її привабливості. Застосовується для кращого розуміння середовища, ближчого до підприємства, а конкретніше - для оцінки сили конкурентів в аналізованому секторі. Основним завданням моделі є оцінка </w:t>
      </w:r>
      <w:r w:rsidRPr="008656D2">
        <w:rPr>
          <w:rFonts w:ascii="Times New Roman" w:eastAsia="Times New Roman" w:hAnsi="Times New Roman" w:cs="Times New Roman"/>
          <w:sz w:val="28"/>
          <w:szCs w:val="28"/>
        </w:rPr>
        <w:t>прибутковості галузі - чим вища інтенсивність конкуренції, тим нижча прибутковість і потенціал галузі. "П'ять сил" Портера:</w:t>
      </w:r>
    </w:p>
    <w:p w:rsidR="00420935" w:rsidRPr="008656D2" w:rsidRDefault="00420935" w:rsidP="00420935">
      <w:pPr>
        <w:numPr>
          <w:ilvl w:val="0"/>
          <w:numId w:val="6"/>
        </w:numPr>
        <w:spacing w:after="0" w:afterAutospacing="1" w:line="360" w:lineRule="auto"/>
        <w:rPr>
          <w:rFonts w:ascii="Times New Roman" w:eastAsia="Times New Roman" w:hAnsi="Times New Roman" w:cs="Times New Roman"/>
          <w:sz w:val="28"/>
          <w:szCs w:val="28"/>
        </w:rPr>
      </w:pPr>
      <w:r w:rsidRPr="008656D2">
        <w:rPr>
          <w:rFonts w:ascii="Times New Roman" w:eastAsia="Times New Roman" w:hAnsi="Times New Roman" w:cs="Times New Roman"/>
          <w:sz w:val="28"/>
          <w:szCs w:val="28"/>
        </w:rPr>
        <w:t>Загроза появи нових учасників;</w:t>
      </w:r>
    </w:p>
    <w:p w:rsidR="00420935" w:rsidRPr="008656D2" w:rsidRDefault="00420935" w:rsidP="00420935">
      <w:pPr>
        <w:numPr>
          <w:ilvl w:val="0"/>
          <w:numId w:val="6"/>
        </w:numPr>
        <w:spacing w:after="0" w:afterAutospacing="1" w:line="360" w:lineRule="auto"/>
        <w:rPr>
          <w:rFonts w:ascii="Times New Roman" w:eastAsia="Times New Roman" w:hAnsi="Times New Roman" w:cs="Times New Roman"/>
          <w:sz w:val="28"/>
          <w:szCs w:val="28"/>
        </w:rPr>
      </w:pPr>
      <w:r w:rsidRPr="008656D2">
        <w:rPr>
          <w:rFonts w:ascii="Times New Roman" w:eastAsia="Times New Roman" w:hAnsi="Times New Roman" w:cs="Times New Roman"/>
          <w:sz w:val="28"/>
          <w:szCs w:val="28"/>
        </w:rPr>
        <w:t>Загроза появи замінників;</w:t>
      </w:r>
    </w:p>
    <w:p w:rsidR="00420935" w:rsidRPr="008656D2" w:rsidRDefault="00420935" w:rsidP="00420935">
      <w:pPr>
        <w:numPr>
          <w:ilvl w:val="0"/>
          <w:numId w:val="6"/>
        </w:numPr>
        <w:spacing w:after="0" w:afterAutospacing="1" w:line="360" w:lineRule="auto"/>
        <w:rPr>
          <w:rFonts w:ascii="Times New Roman" w:eastAsia="Times New Roman" w:hAnsi="Times New Roman" w:cs="Times New Roman"/>
          <w:sz w:val="28"/>
          <w:szCs w:val="28"/>
        </w:rPr>
      </w:pPr>
      <w:r w:rsidRPr="008656D2">
        <w:rPr>
          <w:rFonts w:ascii="Times New Roman" w:eastAsia="Times New Roman" w:hAnsi="Times New Roman" w:cs="Times New Roman"/>
          <w:sz w:val="28"/>
          <w:szCs w:val="28"/>
        </w:rPr>
        <w:t>Переговорна сила споживачів;</w:t>
      </w:r>
    </w:p>
    <w:p w:rsidR="00420935" w:rsidRDefault="00420935" w:rsidP="00420935">
      <w:pPr>
        <w:numPr>
          <w:ilvl w:val="0"/>
          <w:numId w:val="6"/>
        </w:numPr>
        <w:spacing w:after="0" w:line="360" w:lineRule="auto"/>
        <w:rPr>
          <w:rFonts w:ascii="Times New Roman" w:eastAsia="Times New Roman" w:hAnsi="Times New Roman" w:cs="Times New Roman"/>
          <w:sz w:val="28"/>
          <w:szCs w:val="28"/>
        </w:rPr>
      </w:pPr>
      <w:r w:rsidRPr="008656D2">
        <w:rPr>
          <w:rFonts w:ascii="Times New Roman" w:eastAsia="Times New Roman" w:hAnsi="Times New Roman" w:cs="Times New Roman"/>
          <w:sz w:val="28"/>
          <w:szCs w:val="28"/>
        </w:rPr>
        <w:t>Переговорна сила постачальників;</w:t>
      </w:r>
    </w:p>
    <w:p w:rsidR="008656D2" w:rsidRPr="008656D2" w:rsidRDefault="008656D2" w:rsidP="008656D2">
      <w:pPr>
        <w:numPr>
          <w:ilvl w:val="0"/>
          <w:numId w:val="6"/>
        </w:numPr>
        <w:shd w:val="clear" w:color="auto" w:fill="FFFFFF"/>
        <w:spacing w:after="0" w:line="360" w:lineRule="auto"/>
        <w:ind w:left="384" w:firstLine="325"/>
        <w:rPr>
          <w:rFonts w:ascii="Times New Roman" w:eastAsia="Times New Roman" w:hAnsi="Times New Roman" w:cs="Times New Roman"/>
          <w:color w:val="000000"/>
          <w:sz w:val="28"/>
          <w:szCs w:val="28"/>
          <w:lang w:val="en-US"/>
        </w:rPr>
      </w:pPr>
      <w:r w:rsidRPr="008656D2">
        <w:rPr>
          <w:rFonts w:ascii="Times New Roman" w:eastAsia="Times New Roman" w:hAnsi="Times New Roman" w:cs="Times New Roman"/>
          <w:sz w:val="28"/>
          <w:szCs w:val="28"/>
        </w:rPr>
        <w:t xml:space="preserve"> </w:t>
      </w:r>
      <w:r w:rsidR="00420935" w:rsidRPr="008656D2">
        <w:rPr>
          <w:rFonts w:ascii="Times New Roman" w:eastAsia="Times New Roman" w:hAnsi="Times New Roman" w:cs="Times New Roman"/>
          <w:sz w:val="28"/>
          <w:szCs w:val="28"/>
        </w:rPr>
        <w:t>Галузеве суперництво "</w:t>
      </w:r>
      <w:r>
        <w:rPr>
          <w:rFonts w:ascii="Times New Roman" w:eastAsia="Times New Roman" w:hAnsi="Times New Roman" w:cs="Times New Roman"/>
          <w:sz w:val="28"/>
          <w:szCs w:val="28"/>
        </w:rPr>
        <w:t xml:space="preserve"> </w:t>
      </w:r>
      <w:r w:rsidRPr="008656D2">
        <w:rPr>
          <w:rFonts w:ascii="Times New Roman" w:hAnsi="Times New Roman" w:cs="Times New Roman"/>
          <w:sz w:val="28"/>
          <w:szCs w:val="28"/>
        </w:rPr>
        <w:t>[</w:t>
      </w:r>
      <w:r w:rsidRPr="008656D2">
        <w:rPr>
          <w:rFonts w:ascii="Times New Roman" w:eastAsia="Times New Roman" w:hAnsi="Times New Roman" w:cs="Times New Roman"/>
          <w:color w:val="000000"/>
          <w:sz w:val="28"/>
          <w:szCs w:val="28"/>
        </w:rPr>
        <w:t>36</w:t>
      </w:r>
      <w:r w:rsidRPr="008656D2">
        <w:rPr>
          <w:rFonts w:ascii="Times New Roman" w:eastAsia="Times New Roman" w:hAnsi="Times New Roman" w:cs="Times New Roman"/>
          <w:iCs/>
          <w:color w:val="000000"/>
          <w:sz w:val="28"/>
          <w:szCs w:val="28"/>
          <w:lang w:val="en-US"/>
        </w:rPr>
        <w:t>]</w:t>
      </w:r>
      <w:r>
        <w:rPr>
          <w:rFonts w:ascii="Times New Roman" w:eastAsia="Times New Roman" w:hAnsi="Times New Roman" w:cs="Times New Roman"/>
          <w:iCs/>
          <w:color w:val="000000"/>
          <w:sz w:val="28"/>
          <w:szCs w:val="28"/>
        </w:rPr>
        <w:t>.</w:t>
      </w:r>
    </w:p>
    <w:p w:rsidR="00420935" w:rsidRPr="00420935" w:rsidRDefault="00420935" w:rsidP="00420935">
      <w:pPr>
        <w:spacing w:after="0" w:line="360" w:lineRule="auto"/>
        <w:ind w:firstLine="851"/>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 xml:space="preserve">Існують також наукові підходи дослідників, які розглядають три </w:t>
      </w:r>
      <w:r w:rsidRPr="008656D2">
        <w:rPr>
          <w:rFonts w:ascii="Times New Roman" w:eastAsia="Times New Roman" w:hAnsi="Times New Roman" w:cs="Times New Roman"/>
          <w:sz w:val="28"/>
          <w:szCs w:val="28"/>
        </w:rPr>
        <w:t>основних фактори, що впливають на бізнес: економічні, політичні, соціальні [</w:t>
      </w:r>
      <w:r w:rsidR="008656D2" w:rsidRPr="008656D2">
        <w:rPr>
          <w:rFonts w:ascii="Times New Roman" w:eastAsia="Times New Roman" w:hAnsi="Times New Roman" w:cs="Times New Roman"/>
          <w:color w:val="000000"/>
          <w:sz w:val="28"/>
          <w:szCs w:val="28"/>
          <w:shd w:val="clear" w:color="auto" w:fill="FFFFFF"/>
        </w:rPr>
        <w:t>26</w:t>
      </w:r>
      <w:r w:rsidRPr="008656D2">
        <w:rPr>
          <w:rFonts w:ascii="Times New Roman" w:eastAsia="Times New Roman" w:hAnsi="Times New Roman" w:cs="Times New Roman"/>
          <w:sz w:val="28"/>
          <w:szCs w:val="28"/>
        </w:rPr>
        <w:t>].</w:t>
      </w:r>
      <w:r w:rsidRPr="00420935">
        <w:rPr>
          <w:rFonts w:ascii="Times New Roman" w:eastAsia="Times New Roman" w:hAnsi="Times New Roman" w:cs="Times New Roman"/>
          <w:sz w:val="28"/>
          <w:szCs w:val="28"/>
        </w:rPr>
        <w:t xml:space="preserve"> Розглянемо їх більш детально.</w:t>
      </w:r>
    </w:p>
    <w:p w:rsidR="00420935" w:rsidRPr="00420935" w:rsidRDefault="00420935" w:rsidP="00420935">
      <w:pPr>
        <w:spacing w:after="0" w:line="360" w:lineRule="auto"/>
        <w:ind w:firstLine="851"/>
        <w:jc w:val="both"/>
        <w:rPr>
          <w:rFonts w:ascii="Times New Roman" w:eastAsia="Times New Roman" w:hAnsi="Times New Roman" w:cs="Times New Roman"/>
          <w:sz w:val="28"/>
          <w:szCs w:val="28"/>
        </w:rPr>
      </w:pPr>
      <w:r w:rsidRPr="00420935">
        <w:rPr>
          <w:rFonts w:ascii="Times New Roman" w:eastAsia="Times New Roman" w:hAnsi="Times New Roman" w:cs="Times New Roman"/>
          <w:b/>
          <w:i/>
          <w:sz w:val="28"/>
          <w:szCs w:val="28"/>
        </w:rPr>
        <w:t>Економічні фактори</w:t>
      </w:r>
      <w:r w:rsidRPr="00420935">
        <w:rPr>
          <w:rFonts w:ascii="Times New Roman" w:eastAsia="Times New Roman" w:hAnsi="Times New Roman" w:cs="Times New Roman"/>
          <w:i/>
          <w:sz w:val="28"/>
          <w:szCs w:val="28"/>
        </w:rPr>
        <w:t>.</w:t>
      </w:r>
      <w:r w:rsidRPr="00420935">
        <w:rPr>
          <w:rFonts w:ascii="Times New Roman" w:eastAsia="Times New Roman" w:hAnsi="Times New Roman" w:cs="Times New Roman"/>
          <w:sz w:val="28"/>
          <w:szCs w:val="28"/>
        </w:rPr>
        <w:t xml:space="preserve"> Кожна нація чи країна має групу атрибутів, таких як природні ресурси та досвідчена робоча сила, які можуть впливати на їхню здатність розбудовувати свою економіку. Ця група відома як економічні фактори. Ці фактори впливають на здатність країни розвивати свою економіку. Економічні фактори пов'язані з товарами, послугами та грошима. Незважаючи на те, що вони безпосередньо впливають на підприємства, ці змінні посилаються на місцевий або глобальний фінансовий стан економіки. Причиною цього є те, що стан економіки може визначати багато важливих особливостей, які виникають в операційній діяльності компанії, зокрема такі моменти, як споживчий попит, податки та вартість активів. Економічні фактори включені в один із основних методів будь-якого бізнес-аналізу - PEST-аналізу, сутність якого нами розглянуто вище. Це обумовлено тим, що економічні фактори відіграють суттєву роль у прийнятті фінансових рішень. Ми підкреслюємо, що соціокультурне середовище є однією із 4 складових PEST-аналізу, що доводить важливість нашого дослідження. </w:t>
      </w:r>
    </w:p>
    <w:p w:rsidR="00420935" w:rsidRPr="00420935" w:rsidRDefault="00420935" w:rsidP="00420935">
      <w:pPr>
        <w:spacing w:after="0" w:line="360" w:lineRule="auto"/>
        <w:contextualSpacing/>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ab/>
        <w:t>Серед економічних факторів, що впливають на бізнес, виділяють: процентні ставки, обмінні курси,  рівень інфляції.</w:t>
      </w:r>
    </w:p>
    <w:p w:rsidR="00420935" w:rsidRPr="00420935" w:rsidRDefault="00420935" w:rsidP="00420935">
      <w:pPr>
        <w:spacing w:after="0" w:line="360" w:lineRule="auto"/>
        <w:contextualSpacing/>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ab/>
      </w:r>
      <w:r w:rsidRPr="00420935">
        <w:rPr>
          <w:rFonts w:ascii="Times New Roman" w:eastAsia="Times New Roman" w:hAnsi="Times New Roman" w:cs="Times New Roman"/>
          <w:i/>
          <w:sz w:val="28"/>
          <w:szCs w:val="28"/>
        </w:rPr>
        <w:t>Процентні ставки:</w:t>
      </w:r>
      <w:r w:rsidRPr="00420935">
        <w:rPr>
          <w:rFonts w:ascii="Times New Roman" w:eastAsia="Times New Roman" w:hAnsi="Times New Roman" w:cs="Times New Roman"/>
          <w:sz w:val="28"/>
          <w:szCs w:val="28"/>
        </w:rPr>
        <w:t xml:space="preserve"> Відсоткові ставки є одним з найважливіших факторів, які слід враховувати при веденні бізнесу. Високі відсоткові ставки можуть ускладнити запозичення грошей або залучення капіталу, тоді як низькі відсоткові ставки можуть полегшити доступ до капіталу та інвестування в операційну діяльність.</w:t>
      </w:r>
    </w:p>
    <w:p w:rsidR="00420935" w:rsidRPr="00420935" w:rsidRDefault="00420935" w:rsidP="00420935">
      <w:pPr>
        <w:spacing w:after="0" w:line="360" w:lineRule="auto"/>
        <w:contextualSpacing/>
        <w:jc w:val="both"/>
        <w:rPr>
          <w:rFonts w:ascii="Times New Roman" w:eastAsia="Times New Roman" w:hAnsi="Times New Roman" w:cs="Times New Roman"/>
          <w:sz w:val="28"/>
          <w:szCs w:val="28"/>
        </w:rPr>
      </w:pPr>
      <w:r w:rsidRPr="00420935">
        <w:rPr>
          <w:rFonts w:ascii="Times New Roman" w:eastAsia="Times New Roman" w:hAnsi="Times New Roman" w:cs="Times New Roman"/>
          <w:i/>
          <w:sz w:val="28"/>
          <w:szCs w:val="28"/>
        </w:rPr>
        <w:tab/>
        <w:t>Обмінні курси:</w:t>
      </w:r>
      <w:r w:rsidRPr="00420935">
        <w:rPr>
          <w:rFonts w:ascii="Times New Roman" w:eastAsia="Times New Roman" w:hAnsi="Times New Roman" w:cs="Times New Roman"/>
          <w:sz w:val="28"/>
          <w:szCs w:val="28"/>
        </w:rPr>
        <w:t xml:space="preserve"> Зміни валютних курсів можуть мати значний вплив на бізнес. Коливання валютних курсів можуть впливати на вартість експорту та імпорту і, залежно від бізнес-моделі, навіть на прибуток компанії.</w:t>
      </w:r>
    </w:p>
    <w:p w:rsidR="00420935" w:rsidRPr="00420935" w:rsidRDefault="00420935" w:rsidP="00420935">
      <w:pPr>
        <w:spacing w:after="0" w:line="360" w:lineRule="auto"/>
        <w:ind w:firstLine="720"/>
        <w:contextualSpacing/>
        <w:jc w:val="both"/>
        <w:rPr>
          <w:rFonts w:ascii="Times New Roman" w:eastAsia="Times New Roman" w:hAnsi="Times New Roman" w:cs="Times New Roman"/>
          <w:sz w:val="28"/>
          <w:szCs w:val="28"/>
        </w:rPr>
      </w:pPr>
      <w:r w:rsidRPr="00420935">
        <w:rPr>
          <w:rFonts w:ascii="Times New Roman" w:eastAsia="Times New Roman" w:hAnsi="Times New Roman" w:cs="Times New Roman"/>
          <w:i/>
          <w:sz w:val="28"/>
          <w:szCs w:val="28"/>
        </w:rPr>
        <w:t>Рівень інфляції:</w:t>
      </w:r>
      <w:r w:rsidRPr="00420935">
        <w:rPr>
          <w:rFonts w:ascii="Times New Roman" w:eastAsia="Times New Roman" w:hAnsi="Times New Roman" w:cs="Times New Roman"/>
          <w:sz w:val="28"/>
          <w:szCs w:val="28"/>
        </w:rPr>
        <w:t xml:space="preserve"> Інфляція - ще один важливий економічний фактор, який слід враховувати. Коли інфляція висока, вартість товарів і послуг також зростає. Це означає, що компанії повинні коригувати свої ціни, щоб залишатися конкурентоспроможними та прибутковими.</w:t>
      </w:r>
    </w:p>
    <w:p w:rsidR="00420935" w:rsidRPr="00420935" w:rsidRDefault="00420935" w:rsidP="00420935">
      <w:pPr>
        <w:spacing w:after="0" w:line="360" w:lineRule="auto"/>
        <w:ind w:firstLine="720"/>
        <w:contextualSpacing/>
        <w:jc w:val="both"/>
        <w:rPr>
          <w:rFonts w:ascii="Times New Roman" w:eastAsia="Times New Roman" w:hAnsi="Times New Roman" w:cs="Times New Roman"/>
          <w:b/>
          <w:i/>
          <w:sz w:val="28"/>
          <w:szCs w:val="28"/>
        </w:rPr>
      </w:pPr>
      <w:r w:rsidRPr="00420935">
        <w:rPr>
          <w:rFonts w:ascii="Times New Roman" w:eastAsia="Times New Roman" w:hAnsi="Times New Roman" w:cs="Times New Roman"/>
          <w:b/>
          <w:i/>
          <w:sz w:val="28"/>
          <w:szCs w:val="28"/>
        </w:rPr>
        <w:t xml:space="preserve">Політичні фактори. </w:t>
      </w:r>
      <w:r w:rsidRPr="00420935">
        <w:rPr>
          <w:rFonts w:ascii="Times New Roman" w:eastAsia="Times New Roman" w:hAnsi="Times New Roman" w:cs="Times New Roman"/>
          <w:sz w:val="28"/>
          <w:szCs w:val="28"/>
        </w:rPr>
        <w:t>Вони обумовлені загальнодержавними підходами, без яких бізнес існувати не може. Серед них:</w:t>
      </w:r>
      <w:r w:rsidRPr="00420935">
        <w:rPr>
          <w:rFonts w:ascii="Times New Roman" w:eastAsia="Times New Roman" w:hAnsi="Times New Roman" w:cs="Times New Roman"/>
          <w:b/>
          <w:i/>
          <w:sz w:val="28"/>
          <w:szCs w:val="28"/>
        </w:rPr>
        <w:t xml:space="preserve"> </w:t>
      </w:r>
    </w:p>
    <w:p w:rsidR="00420935" w:rsidRPr="00420935" w:rsidRDefault="00420935" w:rsidP="00420935">
      <w:pPr>
        <w:spacing w:after="0" w:line="360" w:lineRule="auto"/>
        <w:ind w:firstLine="720"/>
        <w:contextualSpacing/>
        <w:jc w:val="both"/>
        <w:rPr>
          <w:rFonts w:ascii="Times New Roman" w:eastAsia="Times New Roman" w:hAnsi="Times New Roman" w:cs="Times New Roman"/>
          <w:sz w:val="28"/>
          <w:szCs w:val="28"/>
        </w:rPr>
      </w:pPr>
      <w:r w:rsidRPr="00420935">
        <w:rPr>
          <w:rFonts w:ascii="Times New Roman" w:eastAsia="Times New Roman" w:hAnsi="Times New Roman" w:cs="Times New Roman"/>
          <w:i/>
          <w:sz w:val="28"/>
          <w:szCs w:val="28"/>
        </w:rPr>
        <w:t>Податкова політика:</w:t>
      </w:r>
      <w:r w:rsidRPr="00420935">
        <w:rPr>
          <w:rFonts w:ascii="Times New Roman" w:eastAsia="Times New Roman" w:hAnsi="Times New Roman" w:cs="Times New Roman"/>
          <w:sz w:val="28"/>
          <w:szCs w:val="28"/>
        </w:rPr>
        <w:t xml:space="preserve"> Податкова політика є важливим фактором для бізнесу. Уряди можуть накладати податки на бізнес, щоб збільшити доходи, а сума податків і тип податків, що накладаються, можуть мати великий вплив на бізнес.</w:t>
      </w:r>
    </w:p>
    <w:p w:rsidR="00420935" w:rsidRPr="00420935" w:rsidRDefault="00420935" w:rsidP="00420935">
      <w:pPr>
        <w:spacing w:after="0" w:line="360" w:lineRule="auto"/>
        <w:contextualSpacing/>
        <w:jc w:val="both"/>
        <w:rPr>
          <w:rFonts w:ascii="Times New Roman" w:eastAsia="Times New Roman" w:hAnsi="Times New Roman" w:cs="Times New Roman"/>
          <w:sz w:val="28"/>
          <w:szCs w:val="28"/>
        </w:rPr>
      </w:pPr>
      <w:r w:rsidRPr="00420935">
        <w:rPr>
          <w:rFonts w:ascii="Times New Roman" w:eastAsia="Times New Roman" w:hAnsi="Times New Roman" w:cs="Times New Roman"/>
          <w:i/>
          <w:sz w:val="28"/>
          <w:szCs w:val="28"/>
        </w:rPr>
        <w:tab/>
        <w:t>Нормативно-правові акти:</w:t>
      </w:r>
      <w:r w:rsidRPr="00420935">
        <w:rPr>
          <w:rFonts w:ascii="Times New Roman" w:eastAsia="Times New Roman" w:hAnsi="Times New Roman" w:cs="Times New Roman"/>
          <w:sz w:val="28"/>
          <w:szCs w:val="28"/>
        </w:rPr>
        <w:t xml:space="preserve"> Уряди також можуть регулювати бізнес, запроваджуючи певні правила. Ці правила можуть впливати на бізнес по-різному: від продуктів, які він може продавати, до того, як він повинен працювати.</w:t>
      </w:r>
    </w:p>
    <w:p w:rsidR="00420935" w:rsidRPr="00420935" w:rsidRDefault="00420935" w:rsidP="00420935">
      <w:pPr>
        <w:spacing w:after="0" w:line="360" w:lineRule="auto"/>
        <w:contextualSpacing/>
        <w:jc w:val="both"/>
        <w:rPr>
          <w:rFonts w:ascii="Times New Roman" w:eastAsia="Times New Roman" w:hAnsi="Times New Roman" w:cs="Times New Roman"/>
          <w:sz w:val="28"/>
          <w:szCs w:val="28"/>
        </w:rPr>
      </w:pPr>
      <w:r w:rsidRPr="00420935">
        <w:rPr>
          <w:rFonts w:ascii="Times New Roman" w:eastAsia="Times New Roman" w:hAnsi="Times New Roman" w:cs="Times New Roman"/>
          <w:i/>
          <w:sz w:val="28"/>
          <w:szCs w:val="28"/>
        </w:rPr>
        <w:tab/>
        <w:t>Торговельна політика:</w:t>
      </w:r>
      <w:r w:rsidRPr="00420935">
        <w:rPr>
          <w:rFonts w:ascii="Times New Roman" w:eastAsia="Times New Roman" w:hAnsi="Times New Roman" w:cs="Times New Roman"/>
          <w:sz w:val="28"/>
          <w:szCs w:val="28"/>
        </w:rPr>
        <w:t xml:space="preserve"> Торговельна політика також може мати значний вплив на бізнес. Тарифи, квоти та інші заходи торговельної політики можуть впливати на вартість імпорту, що може вплинути на прибутковість бізнесу, який покладається на імпортні товари.</w:t>
      </w:r>
    </w:p>
    <w:p w:rsidR="00420935" w:rsidRPr="00420935" w:rsidRDefault="00420935" w:rsidP="00420935">
      <w:pPr>
        <w:spacing w:after="0" w:line="360" w:lineRule="auto"/>
        <w:contextualSpacing/>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ab/>
      </w:r>
      <w:r w:rsidRPr="00420935">
        <w:rPr>
          <w:rFonts w:ascii="Times New Roman" w:eastAsia="Times New Roman" w:hAnsi="Times New Roman" w:cs="Times New Roman"/>
          <w:b/>
          <w:i/>
          <w:sz w:val="28"/>
          <w:szCs w:val="28"/>
        </w:rPr>
        <w:t>Соціальні фактори</w:t>
      </w:r>
      <w:r w:rsidR="008656D2">
        <w:rPr>
          <w:rFonts w:ascii="Times New Roman" w:eastAsia="Times New Roman" w:hAnsi="Times New Roman" w:cs="Times New Roman"/>
          <w:b/>
          <w:i/>
          <w:sz w:val="28"/>
          <w:szCs w:val="28"/>
        </w:rPr>
        <w:t xml:space="preserve"> (соціокультурні – підкреслено нами)</w:t>
      </w:r>
      <w:r w:rsidRPr="00420935">
        <w:rPr>
          <w:rFonts w:ascii="Times New Roman" w:eastAsia="Times New Roman" w:hAnsi="Times New Roman" w:cs="Times New Roman"/>
          <w:b/>
          <w:i/>
          <w:sz w:val="28"/>
          <w:szCs w:val="28"/>
        </w:rPr>
        <w:t xml:space="preserve">. </w:t>
      </w:r>
      <w:r w:rsidRPr="00420935">
        <w:rPr>
          <w:rFonts w:ascii="Times New Roman" w:eastAsia="Times New Roman" w:hAnsi="Times New Roman" w:cs="Times New Roman"/>
          <w:sz w:val="28"/>
          <w:szCs w:val="28"/>
        </w:rPr>
        <w:t>Вони обумовлюють соціокультурні аспекти ведення бізнесу і управління ним. До них відносять:</w:t>
      </w:r>
    </w:p>
    <w:p w:rsidR="00420935" w:rsidRPr="00420935" w:rsidRDefault="00420935" w:rsidP="00420935">
      <w:pPr>
        <w:spacing w:after="0" w:line="360" w:lineRule="auto"/>
        <w:ind w:firstLine="720"/>
        <w:contextualSpacing/>
        <w:jc w:val="both"/>
        <w:rPr>
          <w:rFonts w:ascii="Times New Roman" w:eastAsia="Times New Roman" w:hAnsi="Times New Roman" w:cs="Times New Roman"/>
          <w:sz w:val="28"/>
          <w:szCs w:val="28"/>
        </w:rPr>
      </w:pPr>
      <w:r w:rsidRPr="00420935">
        <w:rPr>
          <w:rFonts w:ascii="Times New Roman" w:eastAsia="Times New Roman" w:hAnsi="Times New Roman" w:cs="Times New Roman"/>
          <w:i/>
          <w:sz w:val="28"/>
          <w:szCs w:val="28"/>
        </w:rPr>
        <w:t>Поведінку споживачів:</w:t>
      </w:r>
      <w:r w:rsidRPr="00420935">
        <w:rPr>
          <w:rFonts w:ascii="Times New Roman" w:eastAsia="Times New Roman" w:hAnsi="Times New Roman" w:cs="Times New Roman"/>
          <w:sz w:val="28"/>
          <w:szCs w:val="28"/>
        </w:rPr>
        <w:t xml:space="preserve"> Поведінка споживачів є важливим фактором, який слід враховувати при веденні бізнесу. Розуміння поведінки споживачів може допомогти бізнесу краще орієнтуватися на свої товари та послуги і переконатися, що вони відповідають потребам клієнтів.</w:t>
      </w:r>
    </w:p>
    <w:p w:rsidR="00420935" w:rsidRPr="00420935" w:rsidRDefault="00420935" w:rsidP="00420935">
      <w:pPr>
        <w:spacing w:after="0" w:line="360" w:lineRule="auto"/>
        <w:contextualSpacing/>
        <w:jc w:val="both"/>
        <w:rPr>
          <w:rFonts w:ascii="Times New Roman" w:eastAsia="Times New Roman" w:hAnsi="Times New Roman" w:cs="Times New Roman"/>
          <w:sz w:val="28"/>
          <w:szCs w:val="28"/>
        </w:rPr>
      </w:pPr>
      <w:r w:rsidRPr="00420935">
        <w:rPr>
          <w:rFonts w:ascii="Times New Roman" w:eastAsia="Times New Roman" w:hAnsi="Times New Roman" w:cs="Times New Roman"/>
          <w:i/>
          <w:sz w:val="28"/>
          <w:szCs w:val="28"/>
        </w:rPr>
        <w:tab/>
        <w:t>Демографічні показники:</w:t>
      </w:r>
      <w:r w:rsidRPr="00420935">
        <w:rPr>
          <w:rFonts w:ascii="Times New Roman" w:eastAsia="Times New Roman" w:hAnsi="Times New Roman" w:cs="Times New Roman"/>
          <w:sz w:val="28"/>
          <w:szCs w:val="28"/>
        </w:rPr>
        <w:t xml:space="preserve"> Зміни в демографічній ситуації також можуть впливати на бізнес. Наприклад, компаніям може знадобитися адаптувати свої продукти та послуги до потреб населення, що старіє.</w:t>
      </w:r>
    </w:p>
    <w:p w:rsidR="00420935" w:rsidRPr="00420935" w:rsidRDefault="00420935" w:rsidP="00420935">
      <w:pPr>
        <w:spacing w:after="0" w:line="360" w:lineRule="auto"/>
        <w:contextualSpacing/>
        <w:jc w:val="both"/>
        <w:rPr>
          <w:rFonts w:ascii="Times New Roman" w:eastAsia="Times New Roman" w:hAnsi="Times New Roman" w:cs="Times New Roman"/>
          <w:sz w:val="28"/>
          <w:szCs w:val="28"/>
        </w:rPr>
      </w:pPr>
      <w:r w:rsidRPr="00420935">
        <w:rPr>
          <w:rFonts w:ascii="Times New Roman" w:eastAsia="Times New Roman" w:hAnsi="Times New Roman" w:cs="Times New Roman"/>
          <w:i/>
          <w:sz w:val="28"/>
          <w:szCs w:val="28"/>
        </w:rPr>
        <w:tab/>
        <w:t>Культурні зміни:</w:t>
      </w:r>
      <w:r w:rsidRPr="00420935">
        <w:rPr>
          <w:rFonts w:ascii="Times New Roman" w:eastAsia="Times New Roman" w:hAnsi="Times New Roman" w:cs="Times New Roman"/>
          <w:sz w:val="28"/>
          <w:szCs w:val="28"/>
        </w:rPr>
        <w:t xml:space="preserve"> Культурні зрушення також можуть впливати на бізнес. Наприклад, зміни у ставленні до сталого розвитку можуть призвести до того, що компаніям доведеться пристосовувати свою діяльність до нових стандартів.</w:t>
      </w:r>
    </w:p>
    <w:p w:rsidR="00420935" w:rsidRPr="00420935" w:rsidRDefault="00420935" w:rsidP="00420935">
      <w:pPr>
        <w:spacing w:after="0" w:line="360" w:lineRule="auto"/>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ab/>
        <w:t xml:space="preserve">Окрім економічних, політичних і соціальних (соціокультурних) факторів, розглянутих вище, виділяють також технологічні фактори (технологічний прогрес у галузі, доступ до Інтернету, дослідження, автоматизація виробничих процесів) та екологічні фактори (екологічні норми, зміна клімату та ініціативи зі сталого розвитку). В наведеній класифікації, як бачимо соціокультурний фактор виступає також важливим чинником діяльності підприємства й управління ним. </w:t>
      </w:r>
    </w:p>
    <w:p w:rsidR="00420935" w:rsidRPr="00420935" w:rsidRDefault="00420935" w:rsidP="00420935">
      <w:pPr>
        <w:spacing w:after="0" w:line="360" w:lineRule="auto"/>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ab/>
        <w:t xml:space="preserve">Тож, розглянувши основні зовнішні і внутрішні фактори впливу на бізнес-структури та систему менеджменту, окремі підходи до їх класифікації, необхідно уточнити перелік, з нашої точки зору, базових факторів впливу на підприємства: економічні, політичні, соціальні (соціокультурні – уточнено нами), технологічні, екологічні фактори та їх основні показники на макрорівні (рис.2). </w:t>
      </w:r>
    </w:p>
    <w:p w:rsidR="0071559F" w:rsidRPr="00420935" w:rsidRDefault="00420935" w:rsidP="009912D5">
      <w:pPr>
        <w:spacing w:after="0" w:line="360" w:lineRule="auto"/>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ab/>
      </w:r>
    </w:p>
    <w:p w:rsidR="00420935" w:rsidRPr="00420935" w:rsidRDefault="00420935" w:rsidP="00420935">
      <w:pPr>
        <w:spacing w:after="0" w:line="360" w:lineRule="auto"/>
        <w:jc w:val="both"/>
        <w:rPr>
          <w:rFonts w:ascii="Times New Roman" w:eastAsia="Times New Roman" w:hAnsi="Times New Roman" w:cs="Times New Roman"/>
          <w:sz w:val="28"/>
          <w:szCs w:val="28"/>
        </w:rPr>
      </w:pPr>
      <w:r w:rsidRPr="00420935">
        <w:rPr>
          <w:rFonts w:ascii="Times New Roman" w:eastAsia="Times New Roman" w:hAnsi="Times New Roman" w:cs="Times New Roman"/>
          <w:noProof/>
          <w:sz w:val="28"/>
          <w:szCs w:val="28"/>
          <w:lang w:val="ru-RU" w:eastAsia="ru-RU"/>
        </w:rPr>
        <mc:AlternateContent>
          <mc:Choice Requires="wpc">
            <w:drawing>
              <wp:inline distT="0" distB="0" distL="0" distR="0" wp14:anchorId="610C4F07" wp14:editId="3040A273">
                <wp:extent cx="5486400" cy="5974080"/>
                <wp:effectExtent l="0" t="0" r="0" b="0"/>
                <wp:docPr id="37" name="Полотно 37"/>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38" name="Овал 38"/>
                        <wps:cNvSpPr/>
                        <wps:spPr>
                          <a:xfrm>
                            <a:off x="1882140" y="2019300"/>
                            <a:ext cx="1905000" cy="1257300"/>
                          </a:xfrm>
                          <a:prstGeom prst="ellipse">
                            <a:avLst/>
                          </a:prstGeom>
                          <a:solidFill>
                            <a:sysClr val="window" lastClr="FFFFFF"/>
                          </a:solidFill>
                          <a:ln w="12700" cap="flat" cmpd="sng" algn="ctr">
                            <a:solidFill>
                              <a:srgbClr val="70AD47"/>
                            </a:solidFill>
                            <a:prstDash val="solid"/>
                            <a:miter lim="800000"/>
                          </a:ln>
                          <a:effectLst/>
                        </wps:spPr>
                        <wps:txbx>
                          <w:txbxContent>
                            <w:p w:rsidR="00475C96" w:rsidRPr="00CE0659" w:rsidRDefault="00475C96" w:rsidP="00420935">
                              <w:pPr>
                                <w:jc w:val="center"/>
                                <w:rPr>
                                  <w:rFonts w:ascii="Times New Roman" w:hAnsi="Times New Roman" w:cs="Times New Roman"/>
                                  <w:b/>
                                  <w:sz w:val="24"/>
                                  <w:szCs w:val="24"/>
                                </w:rPr>
                              </w:pPr>
                              <w:r w:rsidRPr="00CE0659">
                                <w:rPr>
                                  <w:rFonts w:ascii="Times New Roman" w:hAnsi="Times New Roman" w:cs="Times New Roman"/>
                                  <w:b/>
                                  <w:sz w:val="24"/>
                                  <w:szCs w:val="24"/>
                                </w:rPr>
                                <w:t>ФАКТОРИ ВПЛИВУ НА БІЗНЕС-СЕРЕДОВИЩЕ</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0" name="Скругленный прямоугольник 40"/>
                        <wps:cNvSpPr/>
                        <wps:spPr>
                          <a:xfrm>
                            <a:off x="358140" y="175260"/>
                            <a:ext cx="1828800" cy="1897380"/>
                          </a:xfrm>
                          <a:prstGeom prst="roundRect">
                            <a:avLst/>
                          </a:prstGeom>
                          <a:solidFill>
                            <a:sysClr val="window" lastClr="FFFFFF"/>
                          </a:solidFill>
                          <a:ln w="12700" cap="flat" cmpd="sng" algn="ctr">
                            <a:solidFill>
                              <a:srgbClr val="70AD47"/>
                            </a:solidFill>
                            <a:prstDash val="solid"/>
                            <a:miter lim="800000"/>
                          </a:ln>
                          <a:effectLst/>
                        </wps:spPr>
                        <wps:txbx>
                          <w:txbxContent>
                            <w:p w:rsidR="00475C96" w:rsidRPr="00CE0659" w:rsidRDefault="00475C96" w:rsidP="00420935">
                              <w:pPr>
                                <w:jc w:val="center"/>
                                <w:rPr>
                                  <w:rFonts w:ascii="Times New Roman" w:hAnsi="Times New Roman" w:cs="Times New Roman"/>
                                  <w:b/>
                                  <w:i/>
                                  <w:sz w:val="24"/>
                                  <w:szCs w:val="24"/>
                                </w:rPr>
                              </w:pPr>
                              <w:r w:rsidRPr="00CE0659">
                                <w:rPr>
                                  <w:rFonts w:ascii="Times New Roman" w:hAnsi="Times New Roman" w:cs="Times New Roman"/>
                                  <w:b/>
                                  <w:i/>
                                  <w:sz w:val="24"/>
                                  <w:szCs w:val="24"/>
                                </w:rPr>
                                <w:t>ЕКОНОМІЧНІ:</w:t>
                              </w:r>
                            </w:p>
                            <w:p w:rsidR="00475C96" w:rsidRPr="00CE0659" w:rsidRDefault="00475C96" w:rsidP="00420935">
                              <w:pPr>
                                <w:jc w:val="center"/>
                                <w:rPr>
                                  <w:rFonts w:ascii="Times New Roman" w:hAnsi="Times New Roman" w:cs="Times New Roman"/>
                                  <w:sz w:val="24"/>
                                  <w:szCs w:val="24"/>
                                </w:rPr>
                              </w:pPr>
                              <w:r w:rsidRPr="00CE0659">
                                <w:rPr>
                                  <w:rFonts w:ascii="Times New Roman" w:hAnsi="Times New Roman" w:cs="Times New Roman"/>
                                  <w:sz w:val="24"/>
                                  <w:szCs w:val="24"/>
                                </w:rPr>
                                <w:t>ВВП, рівень інфляції, процентна ставка, обмінний курс, рівень безробіття, вартість сировини, індекс споживчих настроїв, тощо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2" name="Скругленный прямоугольник 42"/>
                        <wps:cNvSpPr/>
                        <wps:spPr>
                          <a:xfrm>
                            <a:off x="45720" y="2933700"/>
                            <a:ext cx="1851660" cy="2659380"/>
                          </a:xfrm>
                          <a:prstGeom prst="roundRect">
                            <a:avLst/>
                          </a:prstGeom>
                          <a:solidFill>
                            <a:sysClr val="window" lastClr="FFFFFF"/>
                          </a:solidFill>
                          <a:ln w="12700" cap="flat" cmpd="sng" algn="ctr">
                            <a:solidFill>
                              <a:srgbClr val="70AD47"/>
                            </a:solidFill>
                            <a:prstDash val="solid"/>
                            <a:miter lim="800000"/>
                          </a:ln>
                          <a:effectLst/>
                        </wps:spPr>
                        <wps:txbx>
                          <w:txbxContent>
                            <w:p w:rsidR="00475C96" w:rsidRPr="00CE0659" w:rsidRDefault="00475C96" w:rsidP="00420935">
                              <w:pPr>
                                <w:jc w:val="center"/>
                                <w:rPr>
                                  <w:rFonts w:ascii="Times New Roman" w:hAnsi="Times New Roman" w:cs="Times New Roman"/>
                                  <w:b/>
                                  <w:i/>
                                  <w:sz w:val="24"/>
                                  <w:szCs w:val="24"/>
                                </w:rPr>
                              </w:pPr>
                              <w:r w:rsidRPr="00CE0659">
                                <w:rPr>
                                  <w:rFonts w:ascii="Times New Roman" w:hAnsi="Times New Roman" w:cs="Times New Roman"/>
                                  <w:b/>
                                  <w:i/>
                                  <w:sz w:val="24"/>
                                  <w:szCs w:val="24"/>
                                </w:rPr>
                                <w:t>СОЦІОКУЛЬТУРНІ:</w:t>
                              </w:r>
                            </w:p>
                            <w:p w:rsidR="00475C96" w:rsidRPr="00CE0659" w:rsidRDefault="00475C96" w:rsidP="00420935">
                              <w:pPr>
                                <w:jc w:val="center"/>
                                <w:rPr>
                                  <w:rFonts w:ascii="Times New Roman" w:hAnsi="Times New Roman" w:cs="Times New Roman"/>
                                  <w:sz w:val="24"/>
                                  <w:szCs w:val="24"/>
                                </w:rPr>
                              </w:pPr>
                              <w:r w:rsidRPr="00CE0659">
                                <w:rPr>
                                  <w:rFonts w:ascii="Times New Roman" w:hAnsi="Times New Roman" w:cs="Times New Roman"/>
                                  <w:sz w:val="24"/>
                                  <w:szCs w:val="24"/>
                                </w:rPr>
                                <w:t>Поведінка споживачів, демографічні показники (ріст населення, статево-вікова структура, тощо), спосіб життя, рівень освіти, культурні цінності</w:t>
                              </w:r>
                              <w:r>
                                <w:rPr>
                                  <w:rFonts w:ascii="Times New Roman" w:hAnsi="Times New Roman" w:cs="Times New Roman"/>
                                  <w:sz w:val="24"/>
                                  <w:szCs w:val="24"/>
                                </w:rPr>
                                <w:t>, тощо</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3" name="Скругленный прямоугольник 43"/>
                        <wps:cNvSpPr/>
                        <wps:spPr>
                          <a:xfrm>
                            <a:off x="3528060" y="205740"/>
                            <a:ext cx="1564980" cy="1836420"/>
                          </a:xfrm>
                          <a:prstGeom prst="roundRect">
                            <a:avLst/>
                          </a:prstGeom>
                          <a:solidFill>
                            <a:sysClr val="window" lastClr="FFFFFF"/>
                          </a:solidFill>
                          <a:ln w="12700" cap="flat" cmpd="sng" algn="ctr">
                            <a:solidFill>
                              <a:srgbClr val="70AD47"/>
                            </a:solidFill>
                            <a:prstDash val="solid"/>
                            <a:miter lim="800000"/>
                          </a:ln>
                          <a:effectLst/>
                        </wps:spPr>
                        <wps:txbx>
                          <w:txbxContent>
                            <w:p w:rsidR="00475C96" w:rsidRPr="00CE0659" w:rsidRDefault="00475C96" w:rsidP="00420935">
                              <w:pPr>
                                <w:jc w:val="center"/>
                                <w:rPr>
                                  <w:rFonts w:ascii="Times New Roman" w:hAnsi="Times New Roman" w:cs="Times New Roman"/>
                                  <w:b/>
                                  <w:i/>
                                  <w:sz w:val="24"/>
                                  <w:szCs w:val="24"/>
                                </w:rPr>
                              </w:pPr>
                              <w:r w:rsidRPr="00CE0659">
                                <w:rPr>
                                  <w:rFonts w:ascii="Times New Roman" w:hAnsi="Times New Roman" w:cs="Times New Roman"/>
                                  <w:b/>
                                  <w:i/>
                                  <w:sz w:val="24"/>
                                  <w:szCs w:val="24"/>
                                </w:rPr>
                                <w:t>ПОЛІТИЧНІ:</w:t>
                              </w:r>
                            </w:p>
                            <w:p w:rsidR="00475C96" w:rsidRPr="00CE0659" w:rsidRDefault="00475C96" w:rsidP="00420935">
                              <w:pPr>
                                <w:jc w:val="center"/>
                                <w:rPr>
                                  <w:rFonts w:ascii="Times New Roman" w:hAnsi="Times New Roman" w:cs="Times New Roman"/>
                                  <w:sz w:val="24"/>
                                  <w:szCs w:val="24"/>
                                </w:rPr>
                              </w:pPr>
                              <w:r w:rsidRPr="00CE0659">
                                <w:rPr>
                                  <w:rFonts w:ascii="Times New Roman" w:hAnsi="Times New Roman" w:cs="Times New Roman"/>
                                  <w:sz w:val="24"/>
                                  <w:szCs w:val="24"/>
                                </w:rPr>
                                <w:t>Державна політика, норми (правила) та закони, що впливають на бізнес і конкуренцію</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4" name="Скругленный прямоугольник 44"/>
                        <wps:cNvSpPr/>
                        <wps:spPr>
                          <a:xfrm>
                            <a:off x="3848100" y="2766060"/>
                            <a:ext cx="1600200" cy="2933700"/>
                          </a:xfrm>
                          <a:prstGeom prst="roundRect">
                            <a:avLst/>
                          </a:prstGeom>
                          <a:solidFill>
                            <a:sysClr val="window" lastClr="FFFFFF"/>
                          </a:solidFill>
                          <a:ln w="12700" cap="flat" cmpd="sng" algn="ctr">
                            <a:solidFill>
                              <a:srgbClr val="70AD47"/>
                            </a:solidFill>
                            <a:prstDash val="solid"/>
                            <a:miter lim="800000"/>
                          </a:ln>
                          <a:effectLst/>
                        </wps:spPr>
                        <wps:txbx>
                          <w:txbxContent>
                            <w:p w:rsidR="00475C96" w:rsidRPr="00CE0659" w:rsidRDefault="00475C96" w:rsidP="00420935">
                              <w:pPr>
                                <w:jc w:val="center"/>
                                <w:rPr>
                                  <w:rFonts w:ascii="Times New Roman" w:hAnsi="Times New Roman" w:cs="Times New Roman"/>
                                  <w:b/>
                                  <w:i/>
                                  <w:sz w:val="24"/>
                                  <w:szCs w:val="24"/>
                                </w:rPr>
                              </w:pPr>
                              <w:r w:rsidRPr="00CE0659">
                                <w:rPr>
                                  <w:rFonts w:ascii="Times New Roman" w:hAnsi="Times New Roman" w:cs="Times New Roman"/>
                                  <w:b/>
                                  <w:i/>
                                  <w:sz w:val="24"/>
                                  <w:szCs w:val="24"/>
                                </w:rPr>
                                <w:t>ТЕХНОЛОГІЧНІ:</w:t>
                              </w:r>
                            </w:p>
                            <w:p w:rsidR="00475C96" w:rsidRPr="00CE0659" w:rsidRDefault="00475C96" w:rsidP="00420935">
                              <w:pPr>
                                <w:jc w:val="center"/>
                                <w:rPr>
                                  <w:rFonts w:ascii="Times New Roman" w:hAnsi="Times New Roman" w:cs="Times New Roman"/>
                                  <w:sz w:val="24"/>
                                  <w:szCs w:val="24"/>
                                </w:rPr>
                              </w:pPr>
                              <w:r w:rsidRPr="00CE0659">
                                <w:rPr>
                                  <w:rFonts w:ascii="Times New Roman" w:hAnsi="Times New Roman" w:cs="Times New Roman"/>
                                  <w:sz w:val="24"/>
                                  <w:szCs w:val="24"/>
                                </w:rPr>
                                <w:t>Технологічний прогрес в галузі, інноваційність підприємства, доступ до Інтернет-технологій, дослідження, рівень автоматизації виробничих процесів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5" name="Скругленный прямоугольник 45"/>
                        <wps:cNvSpPr/>
                        <wps:spPr>
                          <a:xfrm>
                            <a:off x="2186940" y="4099560"/>
                            <a:ext cx="1356360" cy="1798320"/>
                          </a:xfrm>
                          <a:prstGeom prst="roundRect">
                            <a:avLst/>
                          </a:prstGeom>
                          <a:solidFill>
                            <a:sysClr val="window" lastClr="FFFFFF"/>
                          </a:solidFill>
                          <a:ln w="12700" cap="flat" cmpd="sng" algn="ctr">
                            <a:solidFill>
                              <a:srgbClr val="70AD47"/>
                            </a:solidFill>
                            <a:prstDash val="solid"/>
                            <a:miter lim="800000"/>
                          </a:ln>
                          <a:effectLst/>
                        </wps:spPr>
                        <wps:txbx>
                          <w:txbxContent>
                            <w:p w:rsidR="00475C96" w:rsidRPr="00CE0659" w:rsidRDefault="00475C96" w:rsidP="00420935">
                              <w:pPr>
                                <w:jc w:val="center"/>
                                <w:rPr>
                                  <w:rFonts w:ascii="Times New Roman" w:hAnsi="Times New Roman" w:cs="Times New Roman"/>
                                  <w:b/>
                                  <w:i/>
                                  <w:sz w:val="24"/>
                                  <w:szCs w:val="24"/>
                                </w:rPr>
                              </w:pPr>
                              <w:r w:rsidRPr="00CE0659">
                                <w:rPr>
                                  <w:rFonts w:ascii="Times New Roman" w:hAnsi="Times New Roman" w:cs="Times New Roman"/>
                                  <w:b/>
                                  <w:i/>
                                  <w:sz w:val="24"/>
                                  <w:szCs w:val="24"/>
                                </w:rPr>
                                <w:t>ЕКОЛОГІЧНІ:</w:t>
                              </w:r>
                            </w:p>
                            <w:p w:rsidR="00475C96" w:rsidRPr="00CE0659" w:rsidRDefault="00475C96" w:rsidP="00420935">
                              <w:pPr>
                                <w:jc w:val="center"/>
                                <w:rPr>
                                  <w:rFonts w:ascii="Times New Roman" w:hAnsi="Times New Roman" w:cs="Times New Roman"/>
                                  <w:sz w:val="24"/>
                                  <w:szCs w:val="24"/>
                                </w:rPr>
                              </w:pPr>
                              <w:r w:rsidRPr="00CE0659">
                                <w:rPr>
                                  <w:rFonts w:ascii="Times New Roman" w:hAnsi="Times New Roman" w:cs="Times New Roman"/>
                                  <w:sz w:val="24"/>
                                  <w:szCs w:val="24"/>
                                </w:rPr>
                                <w:t>Екологічні норми, зміна клімату, ініціативи зі сталого розвитку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7" name="Прямая со стрелкой 47"/>
                        <wps:cNvCnPr>
                          <a:stCxn id="43" idx="1"/>
                          <a:endCxn id="38" idx="0"/>
                        </wps:cNvCnPr>
                        <wps:spPr>
                          <a:xfrm flipH="1">
                            <a:off x="2834640" y="1123950"/>
                            <a:ext cx="693420" cy="895350"/>
                          </a:xfrm>
                          <a:prstGeom prst="straightConnector1">
                            <a:avLst/>
                          </a:prstGeom>
                          <a:noFill/>
                          <a:ln w="6350" cap="flat" cmpd="sng" algn="ctr">
                            <a:solidFill>
                              <a:srgbClr val="4472C4"/>
                            </a:solidFill>
                            <a:prstDash val="solid"/>
                            <a:miter lim="800000"/>
                            <a:tailEnd type="triangle"/>
                          </a:ln>
                          <a:effectLst/>
                        </wps:spPr>
                        <wps:bodyPr/>
                      </wps:wsp>
                      <wps:wsp>
                        <wps:cNvPr id="48" name="Прямая со стрелкой 48"/>
                        <wps:cNvCnPr>
                          <a:stCxn id="40" idx="3"/>
                          <a:endCxn id="38" idx="0"/>
                        </wps:cNvCnPr>
                        <wps:spPr>
                          <a:xfrm>
                            <a:off x="2186940" y="1123950"/>
                            <a:ext cx="647700" cy="895350"/>
                          </a:xfrm>
                          <a:prstGeom prst="straightConnector1">
                            <a:avLst/>
                          </a:prstGeom>
                          <a:noFill/>
                          <a:ln w="6350" cap="flat" cmpd="sng" algn="ctr">
                            <a:solidFill>
                              <a:srgbClr val="4472C4"/>
                            </a:solidFill>
                            <a:prstDash val="solid"/>
                            <a:miter lim="800000"/>
                            <a:tailEnd type="triangle"/>
                          </a:ln>
                          <a:effectLst/>
                        </wps:spPr>
                        <wps:bodyPr/>
                      </wps:wsp>
                      <wps:wsp>
                        <wps:cNvPr id="49" name="Прямая со стрелкой 49"/>
                        <wps:cNvCnPr>
                          <a:endCxn id="38" idx="4"/>
                        </wps:cNvCnPr>
                        <wps:spPr>
                          <a:xfrm flipV="1">
                            <a:off x="1905000" y="3276600"/>
                            <a:ext cx="929640" cy="1021080"/>
                          </a:xfrm>
                          <a:prstGeom prst="straightConnector1">
                            <a:avLst/>
                          </a:prstGeom>
                          <a:noFill/>
                          <a:ln w="6350" cap="flat" cmpd="sng" algn="ctr">
                            <a:solidFill>
                              <a:srgbClr val="4472C4"/>
                            </a:solidFill>
                            <a:prstDash val="solid"/>
                            <a:miter lim="800000"/>
                            <a:tailEnd type="triangle"/>
                          </a:ln>
                          <a:effectLst/>
                        </wps:spPr>
                        <wps:bodyPr/>
                      </wps:wsp>
                      <wps:wsp>
                        <wps:cNvPr id="52" name="Прямая со стрелкой 52"/>
                        <wps:cNvCnPr>
                          <a:endCxn id="38" idx="4"/>
                        </wps:cNvCnPr>
                        <wps:spPr>
                          <a:xfrm flipH="1" flipV="1">
                            <a:off x="2834640" y="3276600"/>
                            <a:ext cx="998220" cy="944880"/>
                          </a:xfrm>
                          <a:prstGeom prst="straightConnector1">
                            <a:avLst/>
                          </a:prstGeom>
                          <a:noFill/>
                          <a:ln w="6350" cap="flat" cmpd="sng" algn="ctr">
                            <a:solidFill>
                              <a:srgbClr val="4472C4"/>
                            </a:solidFill>
                            <a:prstDash val="solid"/>
                            <a:miter lim="800000"/>
                            <a:tailEnd type="triangle"/>
                          </a:ln>
                          <a:effectLst/>
                        </wps:spPr>
                        <wps:bodyPr/>
                      </wps:wsp>
                      <wps:wsp>
                        <wps:cNvPr id="53" name="Прямая со стрелкой 53"/>
                        <wps:cNvCnPr>
                          <a:stCxn id="45" idx="0"/>
                          <a:endCxn id="38" idx="4"/>
                        </wps:cNvCnPr>
                        <wps:spPr>
                          <a:xfrm flipH="1" flipV="1">
                            <a:off x="2834640" y="3276600"/>
                            <a:ext cx="30480" cy="822960"/>
                          </a:xfrm>
                          <a:prstGeom prst="straightConnector1">
                            <a:avLst/>
                          </a:prstGeom>
                          <a:noFill/>
                          <a:ln w="6350" cap="flat" cmpd="sng" algn="ctr">
                            <a:solidFill>
                              <a:srgbClr val="4472C4"/>
                            </a:solidFill>
                            <a:prstDash val="solid"/>
                            <a:miter lim="800000"/>
                            <a:tailEnd type="triangle"/>
                          </a:ln>
                          <a:effectLst/>
                        </wps:spPr>
                        <wps:bodyPr/>
                      </wps:wsp>
                    </wpc:wpc>
                  </a:graphicData>
                </a:graphic>
              </wp:inline>
            </w:drawing>
          </mc:Choice>
          <mc:Fallback xmlns:w16se="http://schemas.microsoft.com/office/word/2015/wordml/symex" xmlns:cx1="http://schemas.microsoft.com/office/drawing/2015/9/8/chartex" xmlns:cx="http://schemas.microsoft.com/office/drawing/2014/chartex">
            <w:pict>
              <v:group w14:anchorId="610C4F07" id="Полотно 37" o:spid="_x0000_s1045" editas="canvas" style="width:6in;height:470.4pt;mso-position-horizontal-relative:char;mso-position-vertical-relative:line" coordsize="54864,597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">
                <v:shape id="_x0000_s1046" type="#_x0000_t75" style="position:absolute;width:54864;height:59740;visibility:visible;mso-wrap-style:square">
                  <v:fill o:detectmouseclick="t"/>
                  <v:path o:connecttype="none"/>
                </v:shape>
                <v:oval id="Овал 38" o:spid="_x0000_s1047" style="position:absolute;left:18821;top:20193;width:19050;height:125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" fillcolor="window" strokecolor="#70ad47" strokeweight="1pt">
                  <v:stroke joinstyle="miter"/>
                  <v:textbox>
                    <w:txbxContent>
                      <w:p w:rsidR="00475C96" w:rsidRPr="00CE0659" w:rsidRDefault="00475C96" w:rsidP="00420935">
                        <w:pPr>
                          <w:jc w:val="center"/>
                          <w:rPr>
                            <w:rFonts w:ascii="Times New Roman" w:hAnsi="Times New Roman" w:cs="Times New Roman"/>
                            <w:b/>
                            <w:sz w:val="24"/>
                            <w:szCs w:val="24"/>
                          </w:rPr>
                        </w:pPr>
                        <w:r w:rsidRPr="00CE0659">
                          <w:rPr>
                            <w:rFonts w:ascii="Times New Roman" w:hAnsi="Times New Roman" w:cs="Times New Roman"/>
                            <w:b/>
                            <w:sz w:val="24"/>
                            <w:szCs w:val="24"/>
                          </w:rPr>
                          <w:t>ФАКТОРИ ВПЛИВУ НА БІЗНЕС-СЕРЕДОВИЩЕ</w:t>
                        </w:r>
                      </w:p>
                    </w:txbxContent>
                  </v:textbox>
                </v:oval>
                <v:roundrect id="Скругленный прямоугольник 40" o:spid="_x0000_s1048" style="position:absolute;left:3581;top:1752;width:18288;height:1897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" fillcolor="window" strokecolor="#70ad47" strokeweight="1pt">
                  <v:stroke joinstyle="miter"/>
                  <v:textbox>
                    <w:txbxContent>
                      <w:p w:rsidR="00475C96" w:rsidRPr="00CE0659" w:rsidRDefault="00475C96" w:rsidP="00420935">
                        <w:pPr>
                          <w:jc w:val="center"/>
                          <w:rPr>
                            <w:rFonts w:ascii="Times New Roman" w:hAnsi="Times New Roman" w:cs="Times New Roman"/>
                            <w:b/>
                            <w:i/>
                            <w:sz w:val="24"/>
                            <w:szCs w:val="24"/>
                          </w:rPr>
                        </w:pPr>
                        <w:r w:rsidRPr="00CE0659">
                          <w:rPr>
                            <w:rFonts w:ascii="Times New Roman" w:hAnsi="Times New Roman" w:cs="Times New Roman"/>
                            <w:b/>
                            <w:i/>
                            <w:sz w:val="24"/>
                            <w:szCs w:val="24"/>
                          </w:rPr>
                          <w:t>ЕКОНОМІЧНІ:</w:t>
                        </w:r>
                      </w:p>
                      <w:p w:rsidR="00475C96" w:rsidRPr="00CE0659" w:rsidRDefault="00475C96" w:rsidP="00420935">
                        <w:pPr>
                          <w:jc w:val="center"/>
                          <w:rPr>
                            <w:rFonts w:ascii="Times New Roman" w:hAnsi="Times New Roman" w:cs="Times New Roman"/>
                            <w:sz w:val="24"/>
                            <w:szCs w:val="24"/>
                          </w:rPr>
                        </w:pPr>
                        <w:r w:rsidRPr="00CE0659">
                          <w:rPr>
                            <w:rFonts w:ascii="Times New Roman" w:hAnsi="Times New Roman" w:cs="Times New Roman"/>
                            <w:sz w:val="24"/>
                            <w:szCs w:val="24"/>
                          </w:rPr>
                          <w:t>ВВП, рівень інфляції, процентна ставка, обмінний курс, рівень безробіття, вартість сировини, індекс споживчих настроїв, тощо</w:t>
                        </w:r>
                      </w:p>
                    </w:txbxContent>
                  </v:textbox>
                </v:roundrect>
                <v:roundrect id="Скругленный прямоугольник 42" o:spid="_x0000_s1049" style="position:absolute;left:457;top:29337;width:18516;height:2659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" fillcolor="window" strokecolor="#70ad47" strokeweight="1pt">
                  <v:stroke joinstyle="miter"/>
                  <v:textbox>
                    <w:txbxContent>
                      <w:p w:rsidR="00475C96" w:rsidRPr="00CE0659" w:rsidRDefault="00475C96" w:rsidP="00420935">
                        <w:pPr>
                          <w:jc w:val="center"/>
                          <w:rPr>
                            <w:rFonts w:ascii="Times New Roman" w:hAnsi="Times New Roman" w:cs="Times New Roman"/>
                            <w:b/>
                            <w:i/>
                            <w:sz w:val="24"/>
                            <w:szCs w:val="24"/>
                          </w:rPr>
                        </w:pPr>
                        <w:r w:rsidRPr="00CE0659">
                          <w:rPr>
                            <w:rFonts w:ascii="Times New Roman" w:hAnsi="Times New Roman" w:cs="Times New Roman"/>
                            <w:b/>
                            <w:i/>
                            <w:sz w:val="24"/>
                            <w:szCs w:val="24"/>
                          </w:rPr>
                          <w:t>СОЦІОКУЛЬТУРНІ:</w:t>
                        </w:r>
                      </w:p>
                      <w:p w:rsidR="00475C96" w:rsidRPr="00CE0659" w:rsidRDefault="00475C96" w:rsidP="00420935">
                        <w:pPr>
                          <w:jc w:val="center"/>
                          <w:rPr>
                            <w:rFonts w:ascii="Times New Roman" w:hAnsi="Times New Roman" w:cs="Times New Roman"/>
                            <w:sz w:val="24"/>
                            <w:szCs w:val="24"/>
                          </w:rPr>
                        </w:pPr>
                        <w:r w:rsidRPr="00CE0659">
                          <w:rPr>
                            <w:rFonts w:ascii="Times New Roman" w:hAnsi="Times New Roman" w:cs="Times New Roman"/>
                            <w:sz w:val="24"/>
                            <w:szCs w:val="24"/>
                          </w:rPr>
                          <w:t>Поведінка споживачів, демографічні показники (ріст населення, статево-вікова структура, тощо), спосіб життя, рівень освіти, культурні цінності</w:t>
                        </w:r>
                        <w:r>
                          <w:rPr>
                            <w:rFonts w:ascii="Times New Roman" w:hAnsi="Times New Roman" w:cs="Times New Roman"/>
                            <w:sz w:val="24"/>
                            <w:szCs w:val="24"/>
                          </w:rPr>
                          <w:t>, тощо</w:t>
                        </w:r>
                      </w:p>
                    </w:txbxContent>
                  </v:textbox>
                </v:roundrect>
                <v:roundrect id="Скругленный прямоугольник 43" o:spid="_x0000_s1050" style="position:absolute;left:35280;top:2057;width:15650;height:1836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" fillcolor="window" strokecolor="#70ad47" strokeweight="1pt">
                  <v:stroke joinstyle="miter"/>
                  <v:textbox>
                    <w:txbxContent>
                      <w:p w:rsidR="00475C96" w:rsidRPr="00CE0659" w:rsidRDefault="00475C96" w:rsidP="00420935">
                        <w:pPr>
                          <w:jc w:val="center"/>
                          <w:rPr>
                            <w:rFonts w:ascii="Times New Roman" w:hAnsi="Times New Roman" w:cs="Times New Roman"/>
                            <w:b/>
                            <w:i/>
                            <w:sz w:val="24"/>
                            <w:szCs w:val="24"/>
                          </w:rPr>
                        </w:pPr>
                        <w:r w:rsidRPr="00CE0659">
                          <w:rPr>
                            <w:rFonts w:ascii="Times New Roman" w:hAnsi="Times New Roman" w:cs="Times New Roman"/>
                            <w:b/>
                            <w:i/>
                            <w:sz w:val="24"/>
                            <w:szCs w:val="24"/>
                          </w:rPr>
                          <w:t>ПОЛІТИЧНІ:</w:t>
                        </w:r>
                      </w:p>
                      <w:p w:rsidR="00475C96" w:rsidRPr="00CE0659" w:rsidRDefault="00475C96" w:rsidP="00420935">
                        <w:pPr>
                          <w:jc w:val="center"/>
                          <w:rPr>
                            <w:rFonts w:ascii="Times New Roman" w:hAnsi="Times New Roman" w:cs="Times New Roman"/>
                            <w:sz w:val="24"/>
                            <w:szCs w:val="24"/>
                          </w:rPr>
                        </w:pPr>
                        <w:r w:rsidRPr="00CE0659">
                          <w:rPr>
                            <w:rFonts w:ascii="Times New Roman" w:hAnsi="Times New Roman" w:cs="Times New Roman"/>
                            <w:sz w:val="24"/>
                            <w:szCs w:val="24"/>
                          </w:rPr>
                          <w:t>Державна політика, норми (правила) та закони, що впливають на бізнес і конкуренцію</w:t>
                        </w:r>
                      </w:p>
                    </w:txbxContent>
                  </v:textbox>
                </v:roundrect>
                <v:roundrect id="Скругленный прямоугольник 44" o:spid="_x0000_s1051" style="position:absolute;left:38481;top:27660;width:16002;height:2933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" fillcolor="window" strokecolor="#70ad47" strokeweight="1pt">
                  <v:stroke joinstyle="miter"/>
                  <v:textbox>
                    <w:txbxContent>
                      <w:p w:rsidR="00475C96" w:rsidRPr="00CE0659" w:rsidRDefault="00475C96" w:rsidP="00420935">
                        <w:pPr>
                          <w:jc w:val="center"/>
                          <w:rPr>
                            <w:rFonts w:ascii="Times New Roman" w:hAnsi="Times New Roman" w:cs="Times New Roman"/>
                            <w:b/>
                            <w:i/>
                            <w:sz w:val="24"/>
                            <w:szCs w:val="24"/>
                          </w:rPr>
                        </w:pPr>
                        <w:r w:rsidRPr="00CE0659">
                          <w:rPr>
                            <w:rFonts w:ascii="Times New Roman" w:hAnsi="Times New Roman" w:cs="Times New Roman"/>
                            <w:b/>
                            <w:i/>
                            <w:sz w:val="24"/>
                            <w:szCs w:val="24"/>
                          </w:rPr>
                          <w:t>ТЕХНОЛОГІЧНІ:</w:t>
                        </w:r>
                      </w:p>
                      <w:p w:rsidR="00475C96" w:rsidRPr="00CE0659" w:rsidRDefault="00475C96" w:rsidP="00420935">
                        <w:pPr>
                          <w:jc w:val="center"/>
                          <w:rPr>
                            <w:rFonts w:ascii="Times New Roman" w:hAnsi="Times New Roman" w:cs="Times New Roman"/>
                            <w:sz w:val="24"/>
                            <w:szCs w:val="24"/>
                          </w:rPr>
                        </w:pPr>
                        <w:r w:rsidRPr="00CE0659">
                          <w:rPr>
                            <w:rFonts w:ascii="Times New Roman" w:hAnsi="Times New Roman" w:cs="Times New Roman"/>
                            <w:sz w:val="24"/>
                            <w:szCs w:val="24"/>
                          </w:rPr>
                          <w:t>Технологічний прогрес в галузі, інноваційність підприємства, доступ до Інтернет-технологій, дослідження, рівень автоматизації виробничих процесів</w:t>
                        </w:r>
                      </w:p>
                    </w:txbxContent>
                  </v:textbox>
                </v:roundrect>
                <v:roundrect id="Скругленный прямоугольник 45" o:spid="_x0000_s1052" style="position:absolute;left:21869;top:40995;width:13564;height:1798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" fillcolor="window" strokecolor="#70ad47" strokeweight="1pt">
                  <v:stroke joinstyle="miter"/>
                  <v:textbox>
                    <w:txbxContent>
                      <w:p w:rsidR="00475C96" w:rsidRPr="00CE0659" w:rsidRDefault="00475C96" w:rsidP="00420935">
                        <w:pPr>
                          <w:jc w:val="center"/>
                          <w:rPr>
                            <w:rFonts w:ascii="Times New Roman" w:hAnsi="Times New Roman" w:cs="Times New Roman"/>
                            <w:b/>
                            <w:i/>
                            <w:sz w:val="24"/>
                            <w:szCs w:val="24"/>
                          </w:rPr>
                        </w:pPr>
                        <w:r w:rsidRPr="00CE0659">
                          <w:rPr>
                            <w:rFonts w:ascii="Times New Roman" w:hAnsi="Times New Roman" w:cs="Times New Roman"/>
                            <w:b/>
                            <w:i/>
                            <w:sz w:val="24"/>
                            <w:szCs w:val="24"/>
                          </w:rPr>
                          <w:t>ЕКОЛОГІЧНІ:</w:t>
                        </w:r>
                      </w:p>
                      <w:p w:rsidR="00475C96" w:rsidRPr="00CE0659" w:rsidRDefault="00475C96" w:rsidP="00420935">
                        <w:pPr>
                          <w:jc w:val="center"/>
                          <w:rPr>
                            <w:rFonts w:ascii="Times New Roman" w:hAnsi="Times New Roman" w:cs="Times New Roman"/>
                            <w:sz w:val="24"/>
                            <w:szCs w:val="24"/>
                          </w:rPr>
                        </w:pPr>
                        <w:r w:rsidRPr="00CE0659">
                          <w:rPr>
                            <w:rFonts w:ascii="Times New Roman" w:hAnsi="Times New Roman" w:cs="Times New Roman"/>
                            <w:sz w:val="24"/>
                            <w:szCs w:val="24"/>
                          </w:rPr>
                          <w:t>Екологічні норми, зміна клімату, ініціативи зі сталого розвитку</w:t>
                        </w:r>
                      </w:p>
                    </w:txbxContent>
                  </v:textbox>
                </v:roundrect>
                <v:shape id="Прямая со стрелкой 47" o:spid="_x0000_s1053" type="#_x0000_t32" style="position:absolute;left:28346;top:11239;width:6934;height:895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" strokecolor="#4472c4" strokeweight=".5pt">
                  <v:stroke endarrow="block" joinstyle="miter"/>
                </v:shape>
                <v:shape id="Прямая со стрелкой 48" o:spid="_x0000_s1054" type="#_x0000_t32" style="position:absolute;left:21869;top:11239;width:6477;height:895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" strokecolor="#4472c4" strokeweight=".5pt">
                  <v:stroke endarrow="block" joinstyle="miter"/>
                </v:shape>
                <v:shape id="Прямая со стрелкой 49" o:spid="_x0000_s1055" type="#_x0000_t32" style="position:absolute;left:19050;top:32766;width:9296;height:1021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" strokecolor="#4472c4" strokeweight=".5pt">
                  <v:stroke endarrow="block" joinstyle="miter"/>
                </v:shape>
                <v:shape id="Прямая со стрелкой 52" o:spid="_x0000_s1056" type="#_x0000_t32" style="position:absolute;left:28346;top:32766;width:9982;height:9448;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" strokecolor="#4472c4" strokeweight=".5pt">
                  <v:stroke endarrow="block" joinstyle="miter"/>
                </v:shape>
                <v:shape id="Прямая со стрелкой 53" o:spid="_x0000_s1057" type="#_x0000_t32" style="position:absolute;left:28346;top:32766;width:305;height:8229;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" strokecolor="#4472c4" strokeweight=".5pt">
                  <v:stroke endarrow="block" joinstyle="miter"/>
                </v:shape>
                <w10:anchorlock/>
              </v:group>
            </w:pict>
          </mc:Fallback>
        </mc:AlternateContent>
      </w:r>
    </w:p>
    <w:p w:rsidR="00420935" w:rsidRPr="00420935" w:rsidRDefault="00420935" w:rsidP="00420935">
      <w:pPr>
        <w:spacing w:after="0" w:line="360" w:lineRule="auto"/>
        <w:jc w:val="center"/>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Рис.1.2. Макрорівневі фактори впливу на бізнес-середовище.</w:t>
      </w:r>
    </w:p>
    <w:p w:rsidR="00420935" w:rsidRPr="00420935" w:rsidRDefault="00420935" w:rsidP="00420935">
      <w:pPr>
        <w:spacing w:after="0" w:line="360" w:lineRule="auto"/>
        <w:ind w:firstLine="1418"/>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 xml:space="preserve">Джерело: розроблено автором на </w:t>
      </w:r>
      <w:r w:rsidRPr="0071559F">
        <w:rPr>
          <w:rFonts w:ascii="Times New Roman" w:eastAsia="Times New Roman" w:hAnsi="Times New Roman" w:cs="Times New Roman"/>
          <w:sz w:val="28"/>
          <w:szCs w:val="28"/>
        </w:rPr>
        <w:t>підставі [</w:t>
      </w:r>
      <w:r w:rsidR="007018B5" w:rsidRPr="0071559F">
        <w:rPr>
          <w:rFonts w:ascii="Times New Roman" w:eastAsia="Times New Roman" w:hAnsi="Times New Roman" w:cs="Times New Roman"/>
          <w:sz w:val="28"/>
          <w:szCs w:val="28"/>
        </w:rPr>
        <w:t xml:space="preserve">12, </w:t>
      </w:r>
      <w:r w:rsidR="0071559F" w:rsidRPr="0071559F">
        <w:rPr>
          <w:rFonts w:ascii="Times New Roman" w:eastAsia="Times New Roman" w:hAnsi="Times New Roman" w:cs="Times New Roman"/>
          <w:sz w:val="28"/>
          <w:szCs w:val="28"/>
        </w:rPr>
        <w:t xml:space="preserve">39, 41-43, </w:t>
      </w:r>
      <w:r w:rsidR="007018B5" w:rsidRPr="0071559F">
        <w:rPr>
          <w:rFonts w:ascii="Times New Roman" w:eastAsia="Times New Roman" w:hAnsi="Times New Roman" w:cs="Times New Roman"/>
          <w:sz w:val="28"/>
          <w:szCs w:val="28"/>
        </w:rPr>
        <w:t>51</w:t>
      </w:r>
      <w:r w:rsidRPr="0071559F">
        <w:rPr>
          <w:rFonts w:ascii="Times New Roman" w:eastAsia="Times New Roman" w:hAnsi="Times New Roman" w:cs="Times New Roman"/>
          <w:sz w:val="28"/>
          <w:szCs w:val="28"/>
        </w:rPr>
        <w:t>]</w:t>
      </w:r>
    </w:p>
    <w:p w:rsidR="009912D5" w:rsidRPr="00420935" w:rsidRDefault="00420935" w:rsidP="009912D5">
      <w:pPr>
        <w:spacing w:after="0" w:line="360" w:lineRule="auto"/>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ab/>
      </w:r>
      <w:r w:rsidR="009912D5" w:rsidRPr="00420935">
        <w:rPr>
          <w:rFonts w:ascii="Times New Roman" w:eastAsia="Times New Roman" w:hAnsi="Times New Roman" w:cs="Times New Roman"/>
          <w:sz w:val="28"/>
          <w:szCs w:val="28"/>
        </w:rPr>
        <w:t>Економічні фактори: валовий внутрішній продукт (ВВП), рівень інфляції, процентна ставка, обмінний курс, рівень безробіття, вартість сировини, індекс споживчих настроїв та інші економічні показники.</w:t>
      </w:r>
    </w:p>
    <w:p w:rsidR="009912D5" w:rsidRPr="00420935" w:rsidRDefault="009912D5" w:rsidP="009912D5">
      <w:pPr>
        <w:spacing w:after="0" w:line="360" w:lineRule="auto"/>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ab/>
        <w:t>Політичні фактори: державна політика, правила та закони, які можуть впливати на роботу бізнесу та його конкуренцію на ринку.</w:t>
      </w:r>
    </w:p>
    <w:p w:rsidR="009912D5" w:rsidRPr="00420935" w:rsidRDefault="009912D5" w:rsidP="009912D5">
      <w:pPr>
        <w:spacing w:after="0" w:line="360" w:lineRule="auto"/>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ab/>
        <w:t>Соціокультурні фактори: поведінка споживачів, зростання населення, віковий та гендерний розподіл, зміни способу життя, рівень освіти та культурні цінності.</w:t>
      </w:r>
    </w:p>
    <w:p w:rsidR="009912D5" w:rsidRPr="00420935" w:rsidRDefault="009912D5" w:rsidP="009912D5">
      <w:pPr>
        <w:spacing w:after="0" w:line="360" w:lineRule="auto"/>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ab/>
        <w:t>Технологічні фактори: технологічний прогрес у галузі, інноваційність підприємства, доступ до Інтернет-технологій, дослідження і рівень автоматизації виробничих процесів.</w:t>
      </w:r>
    </w:p>
    <w:p w:rsidR="009912D5" w:rsidRDefault="009912D5" w:rsidP="009912D5">
      <w:pPr>
        <w:spacing w:after="0" w:line="360" w:lineRule="auto"/>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ab/>
        <w:t>Екологічні фактори: екологічні норми, зміна клімату та ініціативи зі сталого розвитку.</w:t>
      </w:r>
    </w:p>
    <w:p w:rsidR="009912D5" w:rsidRPr="00420935" w:rsidRDefault="009912D5" w:rsidP="009912D5">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sidRPr="00420935">
        <w:rPr>
          <w:rFonts w:ascii="Times New Roman" w:eastAsia="Times New Roman" w:hAnsi="Times New Roman" w:cs="Times New Roman"/>
          <w:sz w:val="28"/>
          <w:szCs w:val="28"/>
        </w:rPr>
        <w:t>Розуміння та аналіз представлених підходів дасть змогу підприємствам приймати обґрунтовані управлінські рішення та створювати ефективні стратегії діяльності на основі використання сучасних методів дослідження й макрорівневих індикаторів соціокультурного впливу.</w:t>
      </w:r>
    </w:p>
    <w:p w:rsidR="009912D5" w:rsidRPr="00420935" w:rsidRDefault="009912D5" w:rsidP="009912D5">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sidRPr="00420935">
        <w:rPr>
          <w:rFonts w:ascii="Times New Roman" w:eastAsia="Times New Roman" w:hAnsi="Times New Roman" w:cs="Times New Roman"/>
          <w:sz w:val="28"/>
          <w:szCs w:val="28"/>
        </w:rPr>
        <w:t>Проведений нами у п.1.1 аналіз довів важливе значення соціокультурного чинника в сучасних умовах розвитку, який присутній практично в усіх класифікаціях, представлених як вітчизняними, так і зарубіжними дослідниками. Тож розглянемо у наступному пункті саме соціокультурні аспекти  бізнесу в умовах розвитку професійної системи</w:t>
      </w:r>
      <w:r>
        <w:rPr>
          <w:rFonts w:ascii="Times New Roman" w:eastAsia="Times New Roman" w:hAnsi="Times New Roman" w:cs="Times New Roman"/>
          <w:sz w:val="28"/>
          <w:szCs w:val="28"/>
        </w:rPr>
        <w:t xml:space="preserve"> </w:t>
      </w:r>
      <w:r w:rsidRPr="00420935">
        <w:rPr>
          <w:rFonts w:ascii="Times New Roman" w:eastAsia="Times New Roman" w:hAnsi="Times New Roman" w:cs="Times New Roman"/>
          <w:sz w:val="28"/>
          <w:szCs w:val="28"/>
        </w:rPr>
        <w:t>менеджменту підприємства з метою їх систематизації та оцінки впливу на реальний стан бізнесу</w:t>
      </w:r>
      <w:r>
        <w:rPr>
          <w:rFonts w:ascii="Times New Roman" w:eastAsia="Times New Roman" w:hAnsi="Times New Roman" w:cs="Times New Roman"/>
          <w:sz w:val="28"/>
          <w:szCs w:val="28"/>
        </w:rPr>
        <w:t>.</w:t>
      </w:r>
    </w:p>
    <w:p w:rsidR="00420935" w:rsidRPr="00420935" w:rsidRDefault="00420935" w:rsidP="00420935">
      <w:pPr>
        <w:spacing w:after="0" w:line="360" w:lineRule="auto"/>
        <w:jc w:val="both"/>
        <w:rPr>
          <w:rFonts w:ascii="Times New Roman" w:eastAsia="Times New Roman" w:hAnsi="Times New Roman" w:cs="Times New Roman"/>
          <w:sz w:val="28"/>
          <w:szCs w:val="28"/>
        </w:rPr>
      </w:pPr>
    </w:p>
    <w:p w:rsidR="00420935" w:rsidRPr="00420935" w:rsidRDefault="00420935" w:rsidP="00AC6BB3">
      <w:pPr>
        <w:spacing w:after="0" w:line="360" w:lineRule="auto"/>
        <w:jc w:val="both"/>
        <w:rPr>
          <w:rFonts w:ascii="Times New Roman" w:hAnsi="Times New Roman" w:cs="Times New Roman"/>
          <w:b/>
          <w:sz w:val="28"/>
          <w:szCs w:val="28"/>
        </w:rPr>
      </w:pPr>
      <w:r w:rsidRPr="00420935">
        <w:rPr>
          <w:rFonts w:ascii="Times New Roman" w:eastAsia="Times New Roman" w:hAnsi="Times New Roman" w:cs="Times New Roman"/>
          <w:sz w:val="28"/>
          <w:szCs w:val="28"/>
        </w:rPr>
        <w:tab/>
      </w:r>
      <w:r>
        <w:rPr>
          <w:rFonts w:ascii="Times New Roman" w:hAnsi="Times New Roman" w:cs="Times New Roman"/>
          <w:sz w:val="28"/>
          <w:szCs w:val="28"/>
        </w:rPr>
        <w:tab/>
      </w:r>
      <w:r w:rsidRPr="00420935">
        <w:rPr>
          <w:rFonts w:ascii="Times New Roman" w:hAnsi="Times New Roman" w:cs="Times New Roman"/>
          <w:b/>
          <w:sz w:val="28"/>
          <w:szCs w:val="28"/>
        </w:rPr>
        <w:t>1.2. Соціокультурн</w:t>
      </w:r>
      <w:r w:rsidR="00AC6BB3">
        <w:rPr>
          <w:rFonts w:ascii="Times New Roman" w:hAnsi="Times New Roman" w:cs="Times New Roman"/>
          <w:b/>
          <w:sz w:val="28"/>
          <w:szCs w:val="28"/>
        </w:rPr>
        <w:t>ий</w:t>
      </w:r>
      <w:r w:rsidRPr="00420935">
        <w:rPr>
          <w:rFonts w:ascii="Times New Roman" w:hAnsi="Times New Roman" w:cs="Times New Roman"/>
          <w:b/>
          <w:sz w:val="28"/>
          <w:szCs w:val="28"/>
        </w:rPr>
        <w:t xml:space="preserve"> контекст професійн</w:t>
      </w:r>
      <w:r w:rsidR="0071559F">
        <w:rPr>
          <w:rFonts w:ascii="Times New Roman" w:hAnsi="Times New Roman" w:cs="Times New Roman"/>
          <w:b/>
          <w:sz w:val="28"/>
          <w:szCs w:val="28"/>
        </w:rPr>
        <w:t>ої</w:t>
      </w:r>
      <w:r w:rsidRPr="00420935">
        <w:rPr>
          <w:rFonts w:ascii="Times New Roman" w:hAnsi="Times New Roman" w:cs="Times New Roman"/>
          <w:b/>
          <w:sz w:val="28"/>
          <w:szCs w:val="28"/>
        </w:rPr>
        <w:t xml:space="preserve"> систем</w:t>
      </w:r>
      <w:r w:rsidR="0071559F">
        <w:rPr>
          <w:rFonts w:ascii="Times New Roman" w:hAnsi="Times New Roman" w:cs="Times New Roman"/>
          <w:b/>
          <w:sz w:val="28"/>
          <w:szCs w:val="28"/>
        </w:rPr>
        <w:t>и</w:t>
      </w:r>
      <w:r w:rsidRPr="00420935">
        <w:rPr>
          <w:rFonts w:ascii="Times New Roman" w:hAnsi="Times New Roman" w:cs="Times New Roman"/>
          <w:b/>
          <w:sz w:val="28"/>
          <w:szCs w:val="28"/>
        </w:rPr>
        <w:t xml:space="preserve"> </w:t>
      </w:r>
      <w:r w:rsidR="0071559F">
        <w:rPr>
          <w:rFonts w:ascii="Times New Roman" w:hAnsi="Times New Roman" w:cs="Times New Roman"/>
          <w:b/>
          <w:sz w:val="28"/>
          <w:szCs w:val="28"/>
        </w:rPr>
        <w:tab/>
      </w:r>
      <w:r w:rsidR="0071559F">
        <w:rPr>
          <w:rFonts w:ascii="Times New Roman" w:hAnsi="Times New Roman" w:cs="Times New Roman"/>
          <w:b/>
          <w:sz w:val="28"/>
          <w:szCs w:val="28"/>
        </w:rPr>
        <w:tab/>
      </w:r>
      <w:r w:rsidR="0071559F">
        <w:rPr>
          <w:rFonts w:ascii="Times New Roman" w:hAnsi="Times New Roman" w:cs="Times New Roman"/>
          <w:b/>
          <w:sz w:val="28"/>
          <w:szCs w:val="28"/>
        </w:rPr>
        <w:tab/>
      </w:r>
      <w:r w:rsidR="0071559F">
        <w:rPr>
          <w:rFonts w:ascii="Times New Roman" w:hAnsi="Times New Roman" w:cs="Times New Roman"/>
          <w:b/>
          <w:sz w:val="28"/>
          <w:szCs w:val="28"/>
        </w:rPr>
        <w:tab/>
      </w:r>
      <w:r w:rsidRPr="00420935">
        <w:rPr>
          <w:rFonts w:ascii="Times New Roman" w:hAnsi="Times New Roman" w:cs="Times New Roman"/>
          <w:b/>
          <w:sz w:val="28"/>
          <w:szCs w:val="28"/>
        </w:rPr>
        <w:t>менеджменту</w:t>
      </w:r>
      <w:r w:rsidR="00AC6BB3">
        <w:rPr>
          <w:rFonts w:ascii="Times New Roman" w:hAnsi="Times New Roman" w:cs="Times New Roman"/>
          <w:b/>
          <w:sz w:val="28"/>
          <w:szCs w:val="28"/>
        </w:rPr>
        <w:t xml:space="preserve"> на підприємстві</w:t>
      </w:r>
    </w:p>
    <w:p w:rsidR="00420935" w:rsidRPr="00420935" w:rsidRDefault="00420935" w:rsidP="00420935">
      <w:pPr>
        <w:spacing w:after="0" w:line="360" w:lineRule="auto"/>
        <w:rPr>
          <w:rFonts w:ascii="Times New Roman" w:hAnsi="Times New Roman" w:cs="Times New Roman"/>
          <w:sz w:val="28"/>
          <w:szCs w:val="28"/>
        </w:rPr>
      </w:pPr>
    </w:p>
    <w:p w:rsidR="00420935" w:rsidRPr="00420935" w:rsidRDefault="00420935" w:rsidP="00420935">
      <w:pPr>
        <w:spacing w:after="0" w:line="360" w:lineRule="auto"/>
        <w:ind w:firstLine="851"/>
        <w:jc w:val="both"/>
        <w:rPr>
          <w:rFonts w:ascii="Times New Roman" w:eastAsiaTheme="minorEastAsia" w:hAnsi="Times New Roman" w:cs="Times New Roman"/>
          <w:kern w:val="24"/>
          <w:sz w:val="28"/>
          <w:szCs w:val="28"/>
        </w:rPr>
      </w:pPr>
      <w:r w:rsidRPr="00420935">
        <w:rPr>
          <w:rFonts w:ascii="Times New Roman" w:hAnsi="Times New Roman" w:cs="Times New Roman"/>
          <w:sz w:val="28"/>
          <w:szCs w:val="28"/>
        </w:rPr>
        <w:t xml:space="preserve">Теоретики менеджменту до 60-70-их років ХХ століття основну увагу зосереджували на удосконаленні виробничих процесів, контролю якості товарів і послуг, досягнення прибутковості (Ф. Тейлор, Дж. Хамбл, Е. Демінг), проте сьогодні однією із центральних проблем управлінських досліджень став соціогуманітарний контекст організаційного розвитку (П. Друкер, П. Сенге, Р. Кантер, Р. Паскаль та інші). П. Друкер, наприклад, вважав, що бізнес-організація «є людський, соціальний та, безумовно, моральний феномен», а «організація – це не влада, а </w:t>
      </w:r>
      <w:r w:rsidRPr="004D00EE">
        <w:rPr>
          <w:rFonts w:ascii="Times New Roman" w:hAnsi="Times New Roman" w:cs="Times New Roman"/>
          <w:sz w:val="28"/>
          <w:szCs w:val="28"/>
        </w:rPr>
        <w:t>відповідальність» [</w:t>
      </w:r>
      <w:r w:rsidR="004D00EE" w:rsidRPr="004D00EE">
        <w:rPr>
          <w:rFonts w:ascii="Times New Roman" w:hAnsi="Times New Roman" w:cs="Times New Roman"/>
          <w:sz w:val="28"/>
          <w:szCs w:val="28"/>
        </w:rPr>
        <w:t>34</w:t>
      </w:r>
      <w:r w:rsidRPr="004D00EE">
        <w:rPr>
          <w:rFonts w:ascii="Times New Roman" w:hAnsi="Times New Roman" w:cs="Times New Roman"/>
          <w:sz w:val="28"/>
          <w:szCs w:val="28"/>
        </w:rPr>
        <w:t>].</w:t>
      </w:r>
      <w:r w:rsidRPr="00420935">
        <w:t xml:space="preserve"> </w:t>
      </w:r>
      <w:r w:rsidRPr="00420935">
        <w:rPr>
          <w:rFonts w:ascii="Times New Roman" w:hAnsi="Times New Roman" w:cs="Times New Roman"/>
          <w:sz w:val="28"/>
          <w:szCs w:val="28"/>
        </w:rPr>
        <w:t xml:space="preserve">Постіндустріальна епоха сформулювала нову місію бізнесу – гуманістичну, яка має покращити якість життя людини-працівника на основі зближення інтересів (досягнення консенсусу) власників, менеджерів (лідерів) і персоналу (послідовників) за допомогою інновацій. За висловом П. Кестенбаума, «сьогодні корпорації мають таке ж велике значення, яке колись мала церква. У зв’язку з цим на компанію лягає основний тягар моральної відповідальності» </w:t>
      </w:r>
      <w:r w:rsidRPr="004D00EE">
        <w:rPr>
          <w:rFonts w:ascii="Times New Roman" w:hAnsi="Times New Roman" w:cs="Times New Roman"/>
          <w:sz w:val="28"/>
          <w:szCs w:val="28"/>
        </w:rPr>
        <w:t>[</w:t>
      </w:r>
      <w:r w:rsidR="004D00EE" w:rsidRPr="004D00EE">
        <w:rPr>
          <w:rFonts w:ascii="Times New Roman" w:hAnsi="Times New Roman" w:cs="Times New Roman"/>
          <w:iCs/>
          <w:sz w:val="28"/>
          <w:szCs w:val="28"/>
        </w:rPr>
        <w:t>13, 14</w:t>
      </w:r>
      <w:r w:rsidRPr="004D00EE">
        <w:rPr>
          <w:rFonts w:ascii="Times New Roman" w:hAnsi="Times New Roman" w:cs="Times New Roman"/>
          <w:sz w:val="28"/>
          <w:szCs w:val="28"/>
        </w:rPr>
        <w:t>].</w:t>
      </w:r>
      <w:r w:rsidRPr="00420935">
        <w:rPr>
          <w:rFonts w:ascii="Times New Roman" w:hAnsi="Times New Roman" w:cs="Times New Roman"/>
          <w:sz w:val="28"/>
          <w:szCs w:val="28"/>
        </w:rPr>
        <w:t xml:space="preserve"> Перехід від розуміння організації як суто економічної структури визначив появу нових теорій організацій: соціокультурної життєздатності (У. Томпсон, В. Вільдавський), організаційної екології (А. Бідвелл, Дж. Бріттен), соціальних систем (Т. Парсонс, Р. Мертон, Ч. Барнард) тощо. Відповідно до них, з’явилося загальне розуміння  того, що стійкість організації забезпечується шляхом збереження культурних цінностей, не дивлячись на виклики й швидкі зміни, а раціональна організаційна поведінка перебуває під впливом узгодженості необхідних знань і ціннісних установок. У професійному менеджменті суттєво підвищується інтерес до людського ресурсу виробничої діяльності. Невипадково, починаючи з другої половини  ХХ ст. у центрі наукових інтересів опиняються питання лідерства, розподілу повноважень, формуванню і розвитку здібностей, емоційного та адаптивного інтелекту, довіри, лояльності, ефективної комунікації, організаційної  та управлінської культури на засадах творчості й інновацій тощо. </w:t>
      </w:r>
      <w:r w:rsidRPr="00420935">
        <w:rPr>
          <w:rFonts w:ascii="Times New Roman" w:eastAsiaTheme="minorEastAsia" w:hAnsi="Times New Roman" w:cs="Times New Roman"/>
          <w:kern w:val="24"/>
          <w:sz w:val="28"/>
          <w:szCs w:val="28"/>
        </w:rPr>
        <w:t>Дослідження історичного розвитку теорії менеджменту та практичного досвіду управлінської діяльності на підприємствах (організаціях), що досягли швидких темпів розвитку, довели зближення аксіологічної (ціннісної) та гносеологічної (пізнавальної) складових стратегічного управління. П</w:t>
      </w:r>
      <w:r w:rsidRPr="00420935">
        <w:rPr>
          <w:rFonts w:ascii="Times New Roman" w:hAnsi="Times New Roman" w:cs="Times New Roman"/>
          <w:sz w:val="28"/>
          <w:szCs w:val="28"/>
        </w:rPr>
        <w:t>рикладом таких компаній є  Toyota, Google, IBM Federal Systems, Honda, Parker та інші, на яких суттєво посились питання управління людськими ресурсами (</w:t>
      </w:r>
      <w:r w:rsidRPr="00420935">
        <w:rPr>
          <w:rFonts w:ascii="Times New Roman" w:hAnsi="Times New Roman" w:cs="Times New Roman"/>
          <w:sz w:val="28"/>
          <w:szCs w:val="28"/>
          <w:lang w:val="en-US"/>
        </w:rPr>
        <w:t>Human</w:t>
      </w:r>
      <w:r w:rsidRPr="00945DD0">
        <w:rPr>
          <w:rFonts w:ascii="Times New Roman" w:hAnsi="Times New Roman" w:cs="Times New Roman"/>
          <w:sz w:val="28"/>
          <w:szCs w:val="28"/>
        </w:rPr>
        <w:t xml:space="preserve"> </w:t>
      </w:r>
      <w:r w:rsidRPr="00420935">
        <w:rPr>
          <w:rFonts w:ascii="Times New Roman" w:hAnsi="Times New Roman" w:cs="Times New Roman"/>
          <w:sz w:val="28"/>
          <w:szCs w:val="28"/>
          <w:lang w:val="en-US"/>
        </w:rPr>
        <w:t>Recourses</w:t>
      </w:r>
      <w:r w:rsidRPr="00945DD0">
        <w:rPr>
          <w:rFonts w:ascii="Times New Roman" w:hAnsi="Times New Roman" w:cs="Times New Roman"/>
          <w:sz w:val="28"/>
          <w:szCs w:val="28"/>
        </w:rPr>
        <w:t xml:space="preserve"> </w:t>
      </w:r>
      <w:r w:rsidRPr="00420935">
        <w:rPr>
          <w:rFonts w:ascii="Times New Roman" w:hAnsi="Times New Roman" w:cs="Times New Roman"/>
          <w:sz w:val="28"/>
          <w:szCs w:val="28"/>
          <w:lang w:val="en-US"/>
        </w:rPr>
        <w:t>Management</w:t>
      </w:r>
      <w:r w:rsidRPr="00420935">
        <w:rPr>
          <w:rFonts w:ascii="Times New Roman" w:hAnsi="Times New Roman" w:cs="Times New Roman"/>
          <w:sz w:val="28"/>
          <w:szCs w:val="28"/>
        </w:rPr>
        <w:t xml:space="preserve"> - </w:t>
      </w:r>
      <w:r w:rsidRPr="00420935">
        <w:rPr>
          <w:rFonts w:ascii="Times New Roman" w:hAnsi="Times New Roman" w:cs="Times New Roman"/>
          <w:sz w:val="28"/>
          <w:szCs w:val="28"/>
          <w:lang w:val="en-US"/>
        </w:rPr>
        <w:t>HRM</w:t>
      </w:r>
      <w:r w:rsidRPr="00420935">
        <w:rPr>
          <w:rFonts w:ascii="Times New Roman" w:hAnsi="Times New Roman" w:cs="Times New Roman"/>
          <w:sz w:val="28"/>
          <w:szCs w:val="28"/>
        </w:rPr>
        <w:t xml:space="preserve">), що дає їм змогу і сьогодні досягати  успіху на основі інноваційної стратегії розвитку. </w:t>
      </w:r>
      <w:r w:rsidRPr="00420935">
        <w:rPr>
          <w:rFonts w:ascii="Times New Roman" w:eastAsiaTheme="minorEastAsia" w:hAnsi="Times New Roman" w:cs="Times New Roman"/>
          <w:kern w:val="24"/>
          <w:sz w:val="28"/>
          <w:szCs w:val="28"/>
        </w:rPr>
        <w:t>Відповідно важлива роль в управлінні бізнесом сьогодні відводиться соціокультурним факторам, які впливають на організаційну поведінку й визначають напрями, швидкість та інноваційність розвитку як окремої компанії, так і інших суспільних інституцій через зміну підходів до функціонування організаційного середовища підприємства.</w:t>
      </w:r>
    </w:p>
    <w:p w:rsidR="00420935" w:rsidRPr="00420935" w:rsidRDefault="00420935" w:rsidP="00420935">
      <w:pPr>
        <w:spacing w:after="0" w:line="360" w:lineRule="auto"/>
        <w:jc w:val="both"/>
        <w:rPr>
          <w:rFonts w:ascii="Times New Roman" w:eastAsiaTheme="minorEastAsia" w:hAnsi="Times New Roman" w:cs="Times New Roman"/>
          <w:kern w:val="24"/>
          <w:sz w:val="28"/>
          <w:szCs w:val="28"/>
        </w:rPr>
      </w:pPr>
      <w:r w:rsidRPr="00420935">
        <w:rPr>
          <w:rFonts w:ascii="Times New Roman" w:eastAsiaTheme="minorEastAsia" w:hAnsi="Times New Roman" w:cs="Times New Roman"/>
          <w:kern w:val="24"/>
          <w:sz w:val="28"/>
          <w:szCs w:val="28"/>
        </w:rPr>
        <w:tab/>
        <w:t xml:space="preserve">Особливої актуальності набуває урахування підприємствами соціокультурного аспекту в умовах глобалізації, диджиталізації, поширення транснаціональних корпорацій, спільних підприємств тощо. При тому, що соціум і культура начебто не є включеними безпосередньо у виробничий процес, проте вони опосередковано виявляються ключовими елементами управління бізнесом </w:t>
      </w:r>
      <w:r w:rsidRPr="00420935">
        <w:rPr>
          <w:rFonts w:ascii="Times New Roman" w:hAnsi="Times New Roman" w:cs="Times New Roman"/>
          <w:sz w:val="28"/>
          <w:szCs w:val="28"/>
        </w:rPr>
        <w:t>на усіх його етапах: від прийняття рішення про вид товару, що буде вироблятися, засобів для його продажу, до встановлення управлінських й операційних моделей та забезпечення успіху підприємства на реальному ринку товарів й послуг і його конкурентоспроможності.</w:t>
      </w:r>
    </w:p>
    <w:p w:rsidR="00420935" w:rsidRPr="00420935" w:rsidRDefault="00420935" w:rsidP="00420935">
      <w:pPr>
        <w:spacing w:after="0" w:line="360" w:lineRule="auto"/>
        <w:jc w:val="both"/>
        <w:rPr>
          <w:rFonts w:ascii="Times New Roman" w:hAnsi="Times New Roman" w:cs="Times New Roman"/>
          <w:sz w:val="28"/>
          <w:szCs w:val="28"/>
        </w:rPr>
      </w:pPr>
      <w:r w:rsidRPr="00420935">
        <w:rPr>
          <w:rFonts w:ascii="Times New Roman" w:hAnsi="Times New Roman" w:cs="Times New Roman"/>
          <w:sz w:val="28"/>
          <w:szCs w:val="28"/>
        </w:rPr>
        <w:tab/>
        <w:t>Соціокультурні чинники є суттєвими важелями впливу на систему менеджменту організацій, оскільки останні функціонують в певному соціально-культурному середовищі зі своїми настановами, традиціями, цінностями тощо. Різноманітні аспекти соціальної і культурної сфер впливають на стиль керівництва, ділове партнерство й комунікацію між співробітниками, прийняття управлінських рішень, мотивацію та організаційну культуру, що в цілому формує соціокультурне середовище підприємства.</w:t>
      </w:r>
    </w:p>
    <w:p w:rsidR="00420935" w:rsidRPr="00420935" w:rsidRDefault="00420935" w:rsidP="00420935">
      <w:pPr>
        <w:spacing w:after="0" w:line="360" w:lineRule="auto"/>
        <w:jc w:val="both"/>
        <w:rPr>
          <w:rFonts w:ascii="Times New Roman" w:hAnsi="Times New Roman" w:cs="Times New Roman"/>
          <w:sz w:val="28"/>
          <w:szCs w:val="28"/>
          <w:shd w:val="clear" w:color="auto" w:fill="FFFFFF"/>
        </w:rPr>
      </w:pPr>
      <w:r w:rsidRPr="00420935">
        <w:rPr>
          <w:rFonts w:ascii="Times New Roman" w:hAnsi="Times New Roman" w:cs="Times New Roman"/>
          <w:sz w:val="28"/>
          <w:szCs w:val="28"/>
        </w:rPr>
        <w:tab/>
      </w:r>
      <w:r w:rsidRPr="00420935">
        <w:rPr>
          <w:rFonts w:eastAsiaTheme="minorEastAsia"/>
          <w:sz w:val="28"/>
          <w:szCs w:val="28"/>
          <w:lang w:val="ru-RU"/>
        </w:rPr>
        <w:t> </w:t>
      </w:r>
      <w:r w:rsidRPr="00420935">
        <w:rPr>
          <w:rFonts w:ascii="Times New Roman" w:hAnsi="Times New Roman" w:cs="Times New Roman"/>
          <w:sz w:val="28"/>
          <w:szCs w:val="28"/>
        </w:rPr>
        <w:t xml:space="preserve">Підкреслюючи важливість урахування керівництвом соціокультурного впливу, колишній голова правління фірми «Дженерал Электрик» Реджинальд Джонс, який по праву у 70-их роках ХХ століття вважається найкращим «управлінцем своєї епохи» і радником чотирьох президентів США, вказує на те, що організації повинні бути в змозі “передбачати зміни очікувань суспільства і обслуговувати їх більш ефективно, ніж </w:t>
      </w:r>
      <w:r w:rsidRPr="004D00EE">
        <w:rPr>
          <w:rFonts w:ascii="Times New Roman" w:hAnsi="Times New Roman" w:cs="Times New Roman"/>
          <w:sz w:val="28"/>
          <w:szCs w:val="28"/>
        </w:rPr>
        <w:t>конкуренти” [</w:t>
      </w:r>
      <w:r w:rsidR="004D00EE" w:rsidRPr="004D00EE">
        <w:rPr>
          <w:rFonts w:ascii="Times New Roman" w:eastAsia="Times New Roman" w:hAnsi="Times New Roman" w:cs="Times New Roman"/>
          <w:bCs/>
          <w:kern w:val="36"/>
          <w:sz w:val="28"/>
          <w:szCs w:val="28"/>
        </w:rPr>
        <w:t>50</w:t>
      </w:r>
      <w:r w:rsidRPr="004D00EE">
        <w:rPr>
          <w:rFonts w:ascii="Times New Roman" w:hAnsi="Times New Roman" w:cs="Times New Roman"/>
          <w:sz w:val="28"/>
          <w:szCs w:val="28"/>
        </w:rPr>
        <w:t xml:space="preserve">]. </w:t>
      </w:r>
      <w:r w:rsidRPr="00420935">
        <w:rPr>
          <w:rFonts w:ascii="Times New Roman" w:hAnsi="Times New Roman" w:cs="Times New Roman"/>
          <w:sz w:val="28"/>
          <w:szCs w:val="28"/>
        </w:rPr>
        <w:t>Усі процеси менеджмент к</w:t>
      </w:r>
      <w:r w:rsidRPr="00420935">
        <w:rPr>
          <w:rFonts w:ascii="Times New Roman" w:hAnsi="Times New Roman" w:cs="Times New Roman"/>
          <w:sz w:val="28"/>
          <w:szCs w:val="28"/>
          <w:shd w:val="clear" w:color="auto" w:fill="FFFFFF"/>
        </w:rPr>
        <w:t xml:space="preserve">омпанії розглядав з наукової точки зору, починаючи з підбору персоналу, наймаючи на роботу психологів, які проводили дослідження у сфері  HR, і закінчуючи створенням центру з підготовки керівників, що на той момент часу вважалося серйозною інновацією. </w:t>
      </w:r>
    </w:p>
    <w:p w:rsidR="00420935" w:rsidRPr="00420935" w:rsidRDefault="00420935" w:rsidP="00420935">
      <w:pPr>
        <w:spacing w:after="0" w:line="360" w:lineRule="auto"/>
        <w:jc w:val="both"/>
        <w:rPr>
          <w:rFonts w:ascii="Times New Roman" w:hAnsi="Times New Roman" w:cs="Times New Roman"/>
          <w:sz w:val="28"/>
          <w:szCs w:val="28"/>
          <w:shd w:val="clear" w:color="auto" w:fill="FFFFFF"/>
        </w:rPr>
      </w:pPr>
      <w:r w:rsidRPr="00420935">
        <w:rPr>
          <w:rFonts w:ascii="Times New Roman" w:hAnsi="Times New Roman" w:cs="Times New Roman"/>
          <w:sz w:val="28"/>
          <w:szCs w:val="28"/>
          <w:shd w:val="clear" w:color="auto" w:fill="FFFFFF"/>
        </w:rPr>
        <w:tab/>
        <w:t>Для більш глибокого аналізу впливу соціокультурного контексту на професійну систему менеджменту, необхідно визначитися з поняттям «система менеджменту», яке часто розглядається як «система управління» або «професійна система менеджменту». Якщо говорити про систему менеджменту на підприємстві, то існують різні точки зору, які представлено нами у таблиці 1.2.</w:t>
      </w:r>
    </w:p>
    <w:p w:rsidR="00420935" w:rsidRPr="00420935" w:rsidRDefault="00420935" w:rsidP="00420935">
      <w:pPr>
        <w:spacing w:after="0" w:line="360" w:lineRule="auto"/>
        <w:jc w:val="right"/>
        <w:rPr>
          <w:rFonts w:ascii="Times New Roman" w:hAnsi="Times New Roman" w:cs="Times New Roman"/>
          <w:sz w:val="28"/>
          <w:szCs w:val="28"/>
          <w:shd w:val="clear" w:color="auto" w:fill="FFFFFF"/>
        </w:rPr>
      </w:pPr>
      <w:r w:rsidRPr="00420935">
        <w:rPr>
          <w:rFonts w:ascii="Times New Roman" w:hAnsi="Times New Roman" w:cs="Times New Roman"/>
          <w:sz w:val="28"/>
          <w:szCs w:val="28"/>
          <w:shd w:val="clear" w:color="auto" w:fill="FFFFFF"/>
        </w:rPr>
        <w:t>Таблиця 1.2.</w:t>
      </w:r>
    </w:p>
    <w:p w:rsidR="00420935" w:rsidRPr="00420935" w:rsidRDefault="00420935" w:rsidP="00420935">
      <w:pPr>
        <w:spacing w:after="0" w:line="360" w:lineRule="auto"/>
        <w:jc w:val="center"/>
        <w:rPr>
          <w:rFonts w:ascii="Times New Roman" w:hAnsi="Times New Roman" w:cs="Times New Roman"/>
          <w:sz w:val="28"/>
          <w:szCs w:val="28"/>
          <w:shd w:val="clear" w:color="auto" w:fill="FFFFFF"/>
        </w:rPr>
      </w:pPr>
      <w:r w:rsidRPr="00420935">
        <w:rPr>
          <w:rFonts w:ascii="Times New Roman" w:hAnsi="Times New Roman" w:cs="Times New Roman"/>
          <w:sz w:val="28"/>
          <w:szCs w:val="28"/>
          <w:shd w:val="clear" w:color="auto" w:fill="FFFFFF"/>
        </w:rPr>
        <w:t xml:space="preserve">Підходи до поняття сутності системи менеджменту </w:t>
      </w:r>
    </w:p>
    <w:p w:rsidR="00420935" w:rsidRPr="00420935" w:rsidRDefault="00420935" w:rsidP="00420935">
      <w:pPr>
        <w:spacing w:after="0" w:line="360" w:lineRule="auto"/>
        <w:jc w:val="center"/>
        <w:rPr>
          <w:rFonts w:ascii="Times New Roman" w:hAnsi="Times New Roman" w:cs="Times New Roman"/>
          <w:sz w:val="28"/>
          <w:szCs w:val="28"/>
          <w:shd w:val="clear" w:color="auto" w:fill="FFFFFF"/>
        </w:rPr>
      </w:pPr>
      <w:r w:rsidRPr="00420935">
        <w:rPr>
          <w:rFonts w:ascii="Times New Roman" w:hAnsi="Times New Roman" w:cs="Times New Roman"/>
          <w:sz w:val="28"/>
          <w:szCs w:val="28"/>
          <w:shd w:val="clear" w:color="auto" w:fill="FFFFFF"/>
        </w:rPr>
        <w:t>(системи управління, професійної системи менеджменту)</w:t>
      </w:r>
    </w:p>
    <w:tbl>
      <w:tblPr>
        <w:tblStyle w:val="1"/>
        <w:tblW w:w="0" w:type="auto"/>
        <w:tblLook w:val="04A0" w:firstRow="1" w:lastRow="0" w:firstColumn="1" w:lastColumn="0" w:noHBand="0" w:noVBand="1"/>
      </w:tblPr>
      <w:tblGrid>
        <w:gridCol w:w="471"/>
        <w:gridCol w:w="3919"/>
        <w:gridCol w:w="4955"/>
      </w:tblGrid>
      <w:tr w:rsidR="00420935" w:rsidRPr="00420935" w:rsidTr="00EB0C1A">
        <w:tc>
          <w:tcPr>
            <w:tcW w:w="471" w:type="dxa"/>
          </w:tcPr>
          <w:p w:rsidR="00420935" w:rsidRPr="00420935" w:rsidRDefault="00420935" w:rsidP="00420935">
            <w:pPr>
              <w:jc w:val="both"/>
              <w:rPr>
                <w:rFonts w:ascii="Times New Roman" w:hAnsi="Times New Roman" w:cs="Times New Roman"/>
                <w:sz w:val="24"/>
                <w:szCs w:val="24"/>
                <w:shd w:val="clear" w:color="auto" w:fill="FFFFFF"/>
              </w:rPr>
            </w:pPr>
            <w:r w:rsidRPr="00420935">
              <w:rPr>
                <w:rFonts w:ascii="Times New Roman" w:hAnsi="Times New Roman" w:cs="Times New Roman"/>
                <w:sz w:val="24"/>
                <w:szCs w:val="24"/>
                <w:shd w:val="clear" w:color="auto" w:fill="FFFFFF"/>
              </w:rPr>
              <w:t>№</w:t>
            </w:r>
          </w:p>
        </w:tc>
        <w:tc>
          <w:tcPr>
            <w:tcW w:w="3919" w:type="dxa"/>
          </w:tcPr>
          <w:p w:rsidR="00420935" w:rsidRPr="00420935" w:rsidRDefault="00420935" w:rsidP="00420935">
            <w:pPr>
              <w:jc w:val="center"/>
              <w:rPr>
                <w:rFonts w:ascii="Times New Roman" w:hAnsi="Times New Roman" w:cs="Times New Roman"/>
                <w:b/>
                <w:sz w:val="24"/>
                <w:szCs w:val="24"/>
                <w:shd w:val="clear" w:color="auto" w:fill="FFFFFF"/>
              </w:rPr>
            </w:pPr>
            <w:r w:rsidRPr="00420935">
              <w:rPr>
                <w:rFonts w:ascii="Times New Roman" w:hAnsi="Times New Roman" w:cs="Times New Roman"/>
                <w:b/>
                <w:sz w:val="24"/>
                <w:szCs w:val="24"/>
                <w:shd w:val="clear" w:color="auto" w:fill="FFFFFF"/>
              </w:rPr>
              <w:t>Джерело</w:t>
            </w:r>
          </w:p>
        </w:tc>
        <w:tc>
          <w:tcPr>
            <w:tcW w:w="4955" w:type="dxa"/>
          </w:tcPr>
          <w:p w:rsidR="00420935" w:rsidRPr="00420935" w:rsidRDefault="00420935" w:rsidP="00420935">
            <w:pPr>
              <w:jc w:val="center"/>
              <w:rPr>
                <w:rFonts w:ascii="Times New Roman" w:hAnsi="Times New Roman" w:cs="Times New Roman"/>
                <w:b/>
                <w:sz w:val="24"/>
                <w:szCs w:val="24"/>
                <w:shd w:val="clear" w:color="auto" w:fill="FFFFFF"/>
              </w:rPr>
            </w:pPr>
            <w:r w:rsidRPr="00420935">
              <w:rPr>
                <w:rFonts w:ascii="Times New Roman" w:hAnsi="Times New Roman" w:cs="Times New Roman"/>
                <w:b/>
                <w:sz w:val="24"/>
                <w:szCs w:val="24"/>
                <w:shd w:val="clear" w:color="auto" w:fill="FFFFFF"/>
              </w:rPr>
              <w:t>Зміст підходу</w:t>
            </w:r>
          </w:p>
        </w:tc>
      </w:tr>
      <w:tr w:rsidR="00420935" w:rsidRPr="00420935" w:rsidTr="00EB0C1A">
        <w:tc>
          <w:tcPr>
            <w:tcW w:w="471" w:type="dxa"/>
          </w:tcPr>
          <w:p w:rsidR="00420935" w:rsidRPr="00420935" w:rsidRDefault="00420935" w:rsidP="00420935">
            <w:pPr>
              <w:jc w:val="both"/>
              <w:rPr>
                <w:rFonts w:ascii="Times New Roman" w:hAnsi="Times New Roman" w:cs="Times New Roman"/>
                <w:sz w:val="24"/>
                <w:szCs w:val="24"/>
                <w:shd w:val="clear" w:color="auto" w:fill="FFFFFF"/>
              </w:rPr>
            </w:pPr>
            <w:r w:rsidRPr="00420935">
              <w:rPr>
                <w:rFonts w:ascii="Times New Roman" w:hAnsi="Times New Roman" w:cs="Times New Roman"/>
                <w:sz w:val="24"/>
                <w:szCs w:val="24"/>
                <w:shd w:val="clear" w:color="auto" w:fill="FFFFFF"/>
              </w:rPr>
              <w:t>1</w:t>
            </w:r>
          </w:p>
        </w:tc>
        <w:tc>
          <w:tcPr>
            <w:tcW w:w="3919" w:type="dxa"/>
          </w:tcPr>
          <w:p w:rsidR="00420935" w:rsidRPr="00420935" w:rsidRDefault="00420935" w:rsidP="004D00EE">
            <w:pPr>
              <w:jc w:val="both"/>
              <w:rPr>
                <w:rFonts w:ascii="Times New Roman" w:hAnsi="Times New Roman" w:cs="Times New Roman"/>
                <w:sz w:val="24"/>
                <w:szCs w:val="24"/>
                <w:shd w:val="clear" w:color="auto" w:fill="FFFFFF"/>
              </w:rPr>
            </w:pPr>
            <w:r w:rsidRPr="00420935">
              <w:rPr>
                <w:rFonts w:ascii="Times New Roman" w:hAnsi="Times New Roman" w:cs="Times New Roman"/>
                <w:sz w:val="24"/>
                <w:szCs w:val="24"/>
              </w:rPr>
              <w:t>Калюжна Н.Г. [</w:t>
            </w:r>
            <w:r w:rsidR="004D00EE">
              <w:rPr>
                <w:rFonts w:ascii="Times New Roman" w:hAnsi="Times New Roman" w:cs="Times New Roman"/>
                <w:sz w:val="24"/>
                <w:szCs w:val="24"/>
              </w:rPr>
              <w:t>15</w:t>
            </w:r>
            <w:r w:rsidRPr="00420935">
              <w:rPr>
                <w:rFonts w:ascii="Times New Roman" w:hAnsi="Times New Roman" w:cs="Times New Roman"/>
                <w:sz w:val="24"/>
                <w:szCs w:val="24"/>
              </w:rPr>
              <w:t>]</w:t>
            </w:r>
          </w:p>
        </w:tc>
        <w:tc>
          <w:tcPr>
            <w:tcW w:w="4955" w:type="dxa"/>
          </w:tcPr>
          <w:p w:rsidR="00420935" w:rsidRPr="00420935" w:rsidRDefault="00420935" w:rsidP="00420935">
            <w:pPr>
              <w:jc w:val="both"/>
              <w:rPr>
                <w:rFonts w:ascii="Times New Roman" w:hAnsi="Times New Roman" w:cs="Times New Roman"/>
                <w:sz w:val="24"/>
                <w:szCs w:val="24"/>
                <w:shd w:val="clear" w:color="auto" w:fill="FFFFFF"/>
              </w:rPr>
            </w:pPr>
            <w:r w:rsidRPr="00420935">
              <w:rPr>
                <w:rFonts w:ascii="Times New Roman" w:hAnsi="Times New Roman" w:cs="Times New Roman"/>
                <w:sz w:val="24"/>
                <w:szCs w:val="24"/>
              </w:rPr>
              <w:t>«уособлення організаційного досвіду, формою прояву якого є організаційні стосунки між її елементами, а саме – між суб’єктом та об’єктом управління»</w:t>
            </w:r>
          </w:p>
        </w:tc>
      </w:tr>
      <w:tr w:rsidR="00420935" w:rsidRPr="00420935" w:rsidTr="00EB0C1A">
        <w:tc>
          <w:tcPr>
            <w:tcW w:w="471" w:type="dxa"/>
          </w:tcPr>
          <w:p w:rsidR="00420935" w:rsidRPr="00420935" w:rsidRDefault="00420935" w:rsidP="00420935">
            <w:pPr>
              <w:jc w:val="both"/>
              <w:rPr>
                <w:rFonts w:ascii="Times New Roman" w:hAnsi="Times New Roman" w:cs="Times New Roman"/>
                <w:sz w:val="24"/>
                <w:szCs w:val="24"/>
                <w:shd w:val="clear" w:color="auto" w:fill="FFFFFF"/>
              </w:rPr>
            </w:pPr>
            <w:r w:rsidRPr="00420935">
              <w:rPr>
                <w:rFonts w:ascii="Times New Roman" w:hAnsi="Times New Roman" w:cs="Times New Roman"/>
                <w:sz w:val="24"/>
                <w:szCs w:val="24"/>
                <w:shd w:val="clear" w:color="auto" w:fill="FFFFFF"/>
              </w:rPr>
              <w:t>2</w:t>
            </w:r>
          </w:p>
        </w:tc>
        <w:tc>
          <w:tcPr>
            <w:tcW w:w="3919" w:type="dxa"/>
          </w:tcPr>
          <w:p w:rsidR="00420935" w:rsidRPr="00420935" w:rsidRDefault="00420935" w:rsidP="004D00EE">
            <w:pPr>
              <w:jc w:val="both"/>
              <w:rPr>
                <w:rFonts w:ascii="Times New Roman" w:hAnsi="Times New Roman" w:cs="Times New Roman"/>
                <w:sz w:val="24"/>
                <w:szCs w:val="24"/>
                <w:shd w:val="clear" w:color="auto" w:fill="FFFFFF"/>
              </w:rPr>
            </w:pPr>
            <w:r w:rsidRPr="00420935">
              <w:rPr>
                <w:rFonts w:ascii="Times New Roman" w:hAnsi="Times New Roman" w:cs="Times New Roman"/>
                <w:sz w:val="24"/>
                <w:szCs w:val="24"/>
                <w:shd w:val="clear" w:color="auto" w:fill="FFFFFF"/>
              </w:rPr>
              <w:t xml:space="preserve">Кузнєцов Е.А. </w:t>
            </w:r>
            <w:r w:rsidRPr="00420935">
              <w:rPr>
                <w:rFonts w:ascii="Times New Roman" w:hAnsi="Times New Roman" w:cs="Times New Roman"/>
                <w:sz w:val="24"/>
                <w:szCs w:val="24"/>
              </w:rPr>
              <w:t>[</w:t>
            </w:r>
            <w:r w:rsidR="004D00EE">
              <w:rPr>
                <w:rFonts w:ascii="Times New Roman" w:hAnsi="Times New Roman" w:cs="Times New Roman"/>
                <w:sz w:val="24"/>
                <w:szCs w:val="24"/>
              </w:rPr>
              <w:t>17</w:t>
            </w:r>
            <w:r w:rsidRPr="00420935">
              <w:rPr>
                <w:rFonts w:ascii="Times New Roman" w:hAnsi="Times New Roman" w:cs="Times New Roman"/>
                <w:sz w:val="24"/>
                <w:szCs w:val="24"/>
              </w:rPr>
              <w:t>]</w:t>
            </w:r>
          </w:p>
        </w:tc>
        <w:tc>
          <w:tcPr>
            <w:tcW w:w="4955" w:type="dxa"/>
          </w:tcPr>
          <w:p w:rsidR="00420935" w:rsidRPr="00420935" w:rsidRDefault="00420935" w:rsidP="00420935">
            <w:pPr>
              <w:jc w:val="both"/>
              <w:rPr>
                <w:rFonts w:ascii="Times New Roman" w:hAnsi="Times New Roman" w:cs="Times New Roman"/>
                <w:sz w:val="24"/>
                <w:szCs w:val="24"/>
              </w:rPr>
            </w:pPr>
            <w:r w:rsidRPr="00420935">
              <w:rPr>
                <w:rFonts w:ascii="Times New Roman" w:hAnsi="Times New Roman" w:cs="Times New Roman"/>
                <w:sz w:val="24"/>
                <w:szCs w:val="24"/>
              </w:rPr>
              <w:t>«система керівництва економічною організацією з метою отримання соціально-економічного результату діяльності в межах чинного законодавства»</w:t>
            </w:r>
          </w:p>
          <w:p w:rsidR="00420935" w:rsidRPr="00420935" w:rsidRDefault="00420935" w:rsidP="00420935">
            <w:pPr>
              <w:jc w:val="both"/>
              <w:rPr>
                <w:rFonts w:ascii="Times New Roman" w:hAnsi="Times New Roman" w:cs="Times New Roman"/>
                <w:sz w:val="24"/>
                <w:szCs w:val="24"/>
                <w:shd w:val="clear" w:color="auto" w:fill="FFFFFF"/>
              </w:rPr>
            </w:pPr>
            <w:r w:rsidRPr="00420935">
              <w:rPr>
                <w:rFonts w:ascii="Times New Roman" w:hAnsi="Times New Roman" w:cs="Times New Roman"/>
                <w:sz w:val="24"/>
                <w:szCs w:val="24"/>
              </w:rPr>
              <w:t>«сучасна системи професійного менеджменту повинна мати ознаки глобальної конкурентоспроможності, яку неможливо створити без розвитку управлінської науки, менеджмент-освіти та системи інтегральної якості підготовки управлінських кадрів».</w:t>
            </w:r>
          </w:p>
        </w:tc>
      </w:tr>
      <w:tr w:rsidR="00420935" w:rsidRPr="00420935" w:rsidTr="00EB0C1A">
        <w:tc>
          <w:tcPr>
            <w:tcW w:w="471" w:type="dxa"/>
          </w:tcPr>
          <w:p w:rsidR="00420935" w:rsidRPr="00420935" w:rsidRDefault="00420935" w:rsidP="00420935">
            <w:pPr>
              <w:jc w:val="both"/>
              <w:rPr>
                <w:rFonts w:ascii="Times New Roman" w:hAnsi="Times New Roman" w:cs="Times New Roman"/>
                <w:sz w:val="24"/>
                <w:szCs w:val="24"/>
                <w:shd w:val="clear" w:color="auto" w:fill="FFFFFF"/>
              </w:rPr>
            </w:pPr>
            <w:r w:rsidRPr="00420935">
              <w:rPr>
                <w:rFonts w:ascii="Times New Roman" w:hAnsi="Times New Roman" w:cs="Times New Roman"/>
                <w:sz w:val="24"/>
                <w:szCs w:val="24"/>
                <w:shd w:val="clear" w:color="auto" w:fill="FFFFFF"/>
              </w:rPr>
              <w:t>3</w:t>
            </w:r>
          </w:p>
        </w:tc>
        <w:tc>
          <w:tcPr>
            <w:tcW w:w="3919" w:type="dxa"/>
          </w:tcPr>
          <w:p w:rsidR="00420935" w:rsidRPr="00420935" w:rsidRDefault="00420935" w:rsidP="004D00EE">
            <w:pPr>
              <w:jc w:val="both"/>
              <w:rPr>
                <w:rFonts w:ascii="Times New Roman" w:hAnsi="Times New Roman" w:cs="Times New Roman"/>
                <w:sz w:val="24"/>
                <w:szCs w:val="24"/>
                <w:shd w:val="clear" w:color="auto" w:fill="FFFFFF"/>
              </w:rPr>
            </w:pPr>
            <w:r w:rsidRPr="00420935">
              <w:rPr>
                <w:rFonts w:ascii="Times New Roman" w:hAnsi="Times New Roman" w:cs="Times New Roman"/>
                <w:sz w:val="24"/>
                <w:szCs w:val="24"/>
              </w:rPr>
              <w:t xml:space="preserve">Монастирський Г.Л. </w:t>
            </w:r>
            <w:r w:rsidR="00C42973">
              <w:rPr>
                <w:rFonts w:ascii="Times New Roman" w:hAnsi="Times New Roman" w:cs="Times New Roman"/>
                <w:sz w:val="24"/>
                <w:szCs w:val="24"/>
              </w:rPr>
              <w:t>[</w:t>
            </w:r>
            <w:r w:rsidR="004D00EE">
              <w:rPr>
                <w:rFonts w:ascii="Times New Roman" w:hAnsi="Times New Roman" w:cs="Times New Roman"/>
                <w:sz w:val="24"/>
                <w:szCs w:val="24"/>
              </w:rPr>
              <w:t>44</w:t>
            </w:r>
            <w:r w:rsidR="00C42973">
              <w:rPr>
                <w:rFonts w:ascii="Times New Roman" w:hAnsi="Times New Roman" w:cs="Times New Roman"/>
                <w:sz w:val="24"/>
                <w:szCs w:val="24"/>
              </w:rPr>
              <w:t>]</w:t>
            </w:r>
          </w:p>
        </w:tc>
        <w:tc>
          <w:tcPr>
            <w:tcW w:w="4955" w:type="dxa"/>
          </w:tcPr>
          <w:p w:rsidR="00420935" w:rsidRPr="00420935" w:rsidRDefault="00420935" w:rsidP="00420935">
            <w:pPr>
              <w:jc w:val="both"/>
              <w:rPr>
                <w:rFonts w:ascii="Times New Roman" w:hAnsi="Times New Roman" w:cs="Times New Roman"/>
                <w:sz w:val="24"/>
                <w:szCs w:val="24"/>
                <w:shd w:val="clear" w:color="auto" w:fill="FFFFFF"/>
              </w:rPr>
            </w:pPr>
            <w:r w:rsidRPr="00420935">
              <w:rPr>
                <w:rFonts w:ascii="Times New Roman" w:hAnsi="Times New Roman" w:cs="Times New Roman"/>
                <w:sz w:val="24"/>
                <w:szCs w:val="24"/>
              </w:rPr>
              <w:t>«сукупність усіх служб підприємства, всіх підсистем та комунікацій між ними, а також процесів, що забезпечують функціонування підприємства»</w:t>
            </w:r>
          </w:p>
        </w:tc>
      </w:tr>
      <w:tr w:rsidR="00420935" w:rsidRPr="00420935" w:rsidTr="00EB0C1A">
        <w:tc>
          <w:tcPr>
            <w:tcW w:w="471" w:type="dxa"/>
          </w:tcPr>
          <w:p w:rsidR="00420935" w:rsidRPr="00420935" w:rsidRDefault="00420935" w:rsidP="00420935">
            <w:pPr>
              <w:jc w:val="both"/>
              <w:rPr>
                <w:rFonts w:ascii="Times New Roman" w:hAnsi="Times New Roman" w:cs="Times New Roman"/>
                <w:sz w:val="24"/>
                <w:szCs w:val="24"/>
                <w:shd w:val="clear" w:color="auto" w:fill="FFFFFF"/>
              </w:rPr>
            </w:pPr>
            <w:r w:rsidRPr="00420935">
              <w:rPr>
                <w:rFonts w:ascii="Times New Roman" w:hAnsi="Times New Roman" w:cs="Times New Roman"/>
                <w:sz w:val="24"/>
                <w:szCs w:val="24"/>
                <w:shd w:val="clear" w:color="auto" w:fill="FFFFFF"/>
              </w:rPr>
              <w:t>4</w:t>
            </w:r>
          </w:p>
        </w:tc>
        <w:tc>
          <w:tcPr>
            <w:tcW w:w="3919" w:type="dxa"/>
          </w:tcPr>
          <w:p w:rsidR="00420935" w:rsidRPr="00420935" w:rsidRDefault="00420935" w:rsidP="004D00EE">
            <w:pPr>
              <w:jc w:val="both"/>
              <w:rPr>
                <w:rFonts w:ascii="Times New Roman" w:hAnsi="Times New Roman" w:cs="Times New Roman"/>
                <w:sz w:val="24"/>
                <w:szCs w:val="24"/>
                <w:shd w:val="clear" w:color="auto" w:fill="FFFFFF"/>
              </w:rPr>
            </w:pPr>
            <w:r w:rsidRPr="00420935">
              <w:rPr>
                <w:rFonts w:ascii="Times New Roman" w:hAnsi="Times New Roman" w:cs="Times New Roman"/>
                <w:sz w:val="24"/>
                <w:szCs w:val="24"/>
              </w:rPr>
              <w:t>Йовса М.М. [</w:t>
            </w:r>
            <w:r w:rsidR="004D00EE">
              <w:rPr>
                <w:rFonts w:ascii="Times New Roman" w:hAnsi="Times New Roman" w:cs="Times New Roman"/>
                <w:sz w:val="24"/>
                <w:szCs w:val="24"/>
              </w:rPr>
              <w:t>11</w:t>
            </w:r>
            <w:r w:rsidRPr="00420935">
              <w:rPr>
                <w:rFonts w:ascii="Times New Roman" w:hAnsi="Times New Roman" w:cs="Times New Roman"/>
                <w:sz w:val="24"/>
                <w:szCs w:val="24"/>
              </w:rPr>
              <w:t>]</w:t>
            </w:r>
          </w:p>
        </w:tc>
        <w:tc>
          <w:tcPr>
            <w:tcW w:w="4955" w:type="dxa"/>
          </w:tcPr>
          <w:p w:rsidR="00420935" w:rsidRPr="00420935" w:rsidRDefault="00420935" w:rsidP="00420935">
            <w:pPr>
              <w:jc w:val="both"/>
              <w:rPr>
                <w:rFonts w:ascii="Times New Roman" w:hAnsi="Times New Roman" w:cs="Times New Roman"/>
                <w:sz w:val="24"/>
                <w:szCs w:val="24"/>
                <w:shd w:val="clear" w:color="auto" w:fill="FFFFFF"/>
              </w:rPr>
            </w:pPr>
            <w:r w:rsidRPr="00420935">
              <w:rPr>
                <w:rFonts w:ascii="Times New Roman" w:hAnsi="Times New Roman" w:cs="Times New Roman"/>
                <w:sz w:val="24"/>
                <w:szCs w:val="24"/>
              </w:rPr>
              <w:t>«система менеджменту підприємства включає сукупність підсистем, що забезпечують функціонування підприємства. До основних складових системи менеджменту вітчизняних підприємств, що надають послуги можна віднести: виробничу підсистему, фінансово-економічну підсистему, інноваційну підсистему, соціальну підсистему, маркетингову підсистему»</w:t>
            </w:r>
          </w:p>
        </w:tc>
      </w:tr>
      <w:tr w:rsidR="00420935" w:rsidRPr="00420935" w:rsidTr="00EB0C1A">
        <w:tc>
          <w:tcPr>
            <w:tcW w:w="471" w:type="dxa"/>
          </w:tcPr>
          <w:p w:rsidR="00420935" w:rsidRPr="00420935" w:rsidRDefault="00420935" w:rsidP="00420935">
            <w:pPr>
              <w:jc w:val="both"/>
              <w:rPr>
                <w:rFonts w:ascii="Times New Roman" w:hAnsi="Times New Roman" w:cs="Times New Roman"/>
                <w:sz w:val="24"/>
                <w:szCs w:val="24"/>
                <w:shd w:val="clear" w:color="auto" w:fill="FFFFFF"/>
              </w:rPr>
            </w:pPr>
            <w:r w:rsidRPr="00420935">
              <w:rPr>
                <w:rFonts w:ascii="Times New Roman" w:hAnsi="Times New Roman" w:cs="Times New Roman"/>
                <w:sz w:val="24"/>
                <w:szCs w:val="24"/>
                <w:shd w:val="clear" w:color="auto" w:fill="FFFFFF"/>
              </w:rPr>
              <w:t>5</w:t>
            </w:r>
          </w:p>
        </w:tc>
        <w:tc>
          <w:tcPr>
            <w:tcW w:w="3919" w:type="dxa"/>
          </w:tcPr>
          <w:p w:rsidR="00420935" w:rsidRPr="00420935" w:rsidRDefault="00C42973" w:rsidP="00D25DC4">
            <w:pPr>
              <w:jc w:val="both"/>
              <w:rPr>
                <w:rFonts w:ascii="Times New Roman" w:hAnsi="Times New Roman" w:cs="Times New Roman"/>
                <w:sz w:val="24"/>
                <w:szCs w:val="24"/>
                <w:shd w:val="clear" w:color="auto" w:fill="FFFFFF"/>
              </w:rPr>
            </w:pPr>
            <w:r>
              <w:rPr>
                <w:rFonts w:ascii="Times New Roman" w:hAnsi="Times New Roman" w:cs="Times New Roman"/>
                <w:sz w:val="24"/>
                <w:szCs w:val="24"/>
              </w:rPr>
              <w:t>Кузнєцова Г.Ю. [</w:t>
            </w:r>
            <w:r w:rsidR="00D25DC4">
              <w:rPr>
                <w:rFonts w:ascii="Times New Roman" w:hAnsi="Times New Roman" w:cs="Times New Roman"/>
                <w:sz w:val="24"/>
                <w:szCs w:val="24"/>
              </w:rPr>
              <w:t>16</w:t>
            </w:r>
            <w:r w:rsidR="00420935" w:rsidRPr="00420935">
              <w:rPr>
                <w:rFonts w:ascii="Times New Roman" w:hAnsi="Times New Roman" w:cs="Times New Roman"/>
                <w:sz w:val="24"/>
                <w:szCs w:val="24"/>
              </w:rPr>
              <w:t>]</w:t>
            </w:r>
          </w:p>
        </w:tc>
        <w:tc>
          <w:tcPr>
            <w:tcW w:w="4955" w:type="dxa"/>
          </w:tcPr>
          <w:p w:rsidR="00420935" w:rsidRPr="00420935" w:rsidRDefault="00420935" w:rsidP="00420935">
            <w:pPr>
              <w:jc w:val="both"/>
              <w:rPr>
                <w:rFonts w:ascii="Times New Roman" w:hAnsi="Times New Roman" w:cs="Times New Roman"/>
                <w:sz w:val="24"/>
                <w:szCs w:val="24"/>
                <w:shd w:val="clear" w:color="auto" w:fill="FFFFFF"/>
              </w:rPr>
            </w:pPr>
            <w:r w:rsidRPr="00420935">
              <w:rPr>
                <w:rFonts w:ascii="Times New Roman" w:hAnsi="Times New Roman" w:cs="Times New Roman"/>
                <w:sz w:val="24"/>
                <w:szCs w:val="24"/>
              </w:rPr>
              <w:t>«… складається з таких підсистем управління: інформаційно-комунікативних технологій, стратегічного планування і розвитку, маркетингу, функціональна, мотиваційна, контролінгова»</w:t>
            </w:r>
          </w:p>
        </w:tc>
      </w:tr>
      <w:tr w:rsidR="00420935" w:rsidRPr="00420935" w:rsidTr="00EB0C1A">
        <w:tc>
          <w:tcPr>
            <w:tcW w:w="471" w:type="dxa"/>
          </w:tcPr>
          <w:p w:rsidR="00420935" w:rsidRPr="00420935" w:rsidRDefault="00420935" w:rsidP="00420935">
            <w:pPr>
              <w:jc w:val="both"/>
              <w:rPr>
                <w:rFonts w:ascii="Times New Roman" w:hAnsi="Times New Roman" w:cs="Times New Roman"/>
                <w:sz w:val="24"/>
                <w:szCs w:val="24"/>
                <w:shd w:val="clear" w:color="auto" w:fill="FFFFFF"/>
              </w:rPr>
            </w:pPr>
            <w:r w:rsidRPr="00420935">
              <w:rPr>
                <w:rFonts w:ascii="Times New Roman" w:hAnsi="Times New Roman" w:cs="Times New Roman"/>
                <w:sz w:val="24"/>
                <w:szCs w:val="24"/>
                <w:shd w:val="clear" w:color="auto" w:fill="FFFFFF"/>
              </w:rPr>
              <w:t>6</w:t>
            </w:r>
          </w:p>
        </w:tc>
        <w:tc>
          <w:tcPr>
            <w:tcW w:w="3919" w:type="dxa"/>
          </w:tcPr>
          <w:p w:rsidR="00420935" w:rsidRPr="00420935" w:rsidRDefault="00420935" w:rsidP="00D25DC4">
            <w:pPr>
              <w:jc w:val="both"/>
              <w:rPr>
                <w:rFonts w:ascii="Times New Roman" w:hAnsi="Times New Roman" w:cs="Times New Roman"/>
                <w:sz w:val="24"/>
                <w:szCs w:val="24"/>
              </w:rPr>
            </w:pPr>
            <w:r w:rsidRPr="00420935">
              <w:rPr>
                <w:rFonts w:ascii="Times New Roman" w:hAnsi="Times New Roman" w:cs="Times New Roman"/>
                <w:sz w:val="24"/>
                <w:szCs w:val="24"/>
              </w:rPr>
              <w:t>О.Є. Джур, А.C. Шулякова [</w:t>
            </w:r>
            <w:r w:rsidR="00D25DC4">
              <w:rPr>
                <w:rFonts w:ascii="Times New Roman" w:hAnsi="Times New Roman" w:cs="Times New Roman"/>
                <w:sz w:val="24"/>
                <w:szCs w:val="24"/>
              </w:rPr>
              <w:t>35</w:t>
            </w:r>
            <w:r w:rsidRPr="00420935">
              <w:rPr>
                <w:rFonts w:ascii="Times New Roman" w:hAnsi="Times New Roman" w:cs="Times New Roman"/>
                <w:sz w:val="24"/>
                <w:szCs w:val="24"/>
              </w:rPr>
              <w:t>]</w:t>
            </w:r>
          </w:p>
        </w:tc>
        <w:tc>
          <w:tcPr>
            <w:tcW w:w="4955" w:type="dxa"/>
          </w:tcPr>
          <w:p w:rsidR="00420935" w:rsidRPr="00420935" w:rsidRDefault="00420935" w:rsidP="00420935">
            <w:pPr>
              <w:ind w:hanging="80"/>
              <w:jc w:val="both"/>
              <w:rPr>
                <w:rFonts w:ascii="Times New Roman" w:hAnsi="Times New Roman" w:cs="Times New Roman"/>
                <w:sz w:val="24"/>
                <w:szCs w:val="24"/>
              </w:rPr>
            </w:pPr>
            <w:r w:rsidRPr="00420935">
              <w:rPr>
                <w:rFonts w:ascii="Times New Roman" w:hAnsi="Times New Roman" w:cs="Times New Roman"/>
                <w:sz w:val="24"/>
                <w:szCs w:val="24"/>
              </w:rPr>
              <w:t>«це система, яка відображає вищу стадію розвитку організації та розкриває її вищу суть, формує відповідальність, забезпечує прості рішення організації в активному та конкурентному бізнес-середовищі, створює форми за допомогою думок і завершений цикл управління»</w:t>
            </w:r>
          </w:p>
        </w:tc>
      </w:tr>
      <w:tr w:rsidR="00420935" w:rsidRPr="00420935" w:rsidTr="00EB0C1A">
        <w:tc>
          <w:tcPr>
            <w:tcW w:w="471" w:type="dxa"/>
          </w:tcPr>
          <w:p w:rsidR="00420935" w:rsidRPr="00420935" w:rsidRDefault="00420935" w:rsidP="00420935">
            <w:pPr>
              <w:jc w:val="both"/>
              <w:rPr>
                <w:rFonts w:ascii="Times New Roman" w:hAnsi="Times New Roman" w:cs="Times New Roman"/>
                <w:sz w:val="24"/>
                <w:szCs w:val="24"/>
                <w:shd w:val="clear" w:color="auto" w:fill="FFFFFF"/>
              </w:rPr>
            </w:pPr>
            <w:r w:rsidRPr="00420935">
              <w:rPr>
                <w:rFonts w:ascii="Times New Roman" w:hAnsi="Times New Roman" w:cs="Times New Roman"/>
                <w:sz w:val="24"/>
                <w:szCs w:val="24"/>
                <w:shd w:val="clear" w:color="auto" w:fill="FFFFFF"/>
              </w:rPr>
              <w:t>7</w:t>
            </w:r>
          </w:p>
        </w:tc>
        <w:tc>
          <w:tcPr>
            <w:tcW w:w="3919" w:type="dxa"/>
          </w:tcPr>
          <w:p w:rsidR="00420935" w:rsidRPr="00420935" w:rsidRDefault="00420935" w:rsidP="00D25DC4">
            <w:pPr>
              <w:jc w:val="both"/>
              <w:rPr>
                <w:rFonts w:ascii="Times New Roman" w:hAnsi="Times New Roman" w:cs="Times New Roman"/>
                <w:sz w:val="24"/>
                <w:szCs w:val="24"/>
              </w:rPr>
            </w:pPr>
            <w:r w:rsidRPr="00420935">
              <w:rPr>
                <w:rFonts w:ascii="Times New Roman" w:hAnsi="Times New Roman" w:cs="Times New Roman"/>
                <w:sz w:val="24"/>
                <w:szCs w:val="24"/>
              </w:rPr>
              <w:t xml:space="preserve">Міжнародна організація стандартизації </w:t>
            </w:r>
            <w:r w:rsidRPr="00420935">
              <w:rPr>
                <w:rFonts w:ascii="Times New Roman" w:hAnsi="Times New Roman" w:cs="Times New Roman"/>
                <w:color w:val="202124"/>
                <w:sz w:val="24"/>
                <w:szCs w:val="24"/>
                <w:shd w:val="clear" w:color="auto" w:fill="FFFFFF"/>
              </w:rPr>
              <w:t>[</w:t>
            </w:r>
            <w:r w:rsidR="00D25DC4">
              <w:rPr>
                <w:rFonts w:ascii="Times New Roman" w:hAnsi="Times New Roman" w:cs="Times New Roman"/>
                <w:sz w:val="24"/>
                <w:szCs w:val="24"/>
              </w:rPr>
              <w:t>32</w:t>
            </w:r>
            <w:r w:rsidRPr="00420935">
              <w:rPr>
                <w:rFonts w:ascii="Times New Roman" w:hAnsi="Times New Roman" w:cs="Times New Roman"/>
                <w:color w:val="202124"/>
                <w:sz w:val="24"/>
                <w:szCs w:val="24"/>
                <w:shd w:val="clear" w:color="auto" w:fill="FFFFFF"/>
              </w:rPr>
              <w:t>].</w:t>
            </w:r>
          </w:p>
        </w:tc>
        <w:tc>
          <w:tcPr>
            <w:tcW w:w="4955" w:type="dxa"/>
          </w:tcPr>
          <w:p w:rsidR="00420935" w:rsidRPr="00420935" w:rsidRDefault="00420935" w:rsidP="00420935">
            <w:pPr>
              <w:jc w:val="both"/>
              <w:rPr>
                <w:rFonts w:ascii="Times New Roman" w:hAnsi="Times New Roman" w:cs="Times New Roman"/>
                <w:sz w:val="24"/>
                <w:szCs w:val="24"/>
              </w:rPr>
            </w:pPr>
            <w:r w:rsidRPr="00420935">
              <w:rPr>
                <w:rFonts w:ascii="Times New Roman" w:hAnsi="Times New Roman" w:cs="Times New Roman"/>
                <w:color w:val="040C28"/>
                <w:sz w:val="24"/>
                <w:szCs w:val="24"/>
              </w:rPr>
              <w:t>«набір взаємопов'язаних і взаємодіючих елементів організації для формування політики, цілей і процесів для досягнення цих цілей</w:t>
            </w:r>
            <w:r w:rsidRPr="00420935">
              <w:rPr>
                <w:rFonts w:ascii="Times New Roman" w:hAnsi="Times New Roman" w:cs="Times New Roman"/>
                <w:color w:val="202124"/>
                <w:sz w:val="24"/>
                <w:szCs w:val="24"/>
                <w:shd w:val="clear" w:color="auto" w:fill="FFFFFF"/>
              </w:rPr>
              <w:t>»</w:t>
            </w:r>
          </w:p>
        </w:tc>
      </w:tr>
      <w:tr w:rsidR="00420935" w:rsidRPr="00420935" w:rsidTr="00EB0C1A">
        <w:tc>
          <w:tcPr>
            <w:tcW w:w="471" w:type="dxa"/>
          </w:tcPr>
          <w:p w:rsidR="00420935" w:rsidRPr="00420935" w:rsidRDefault="00420935" w:rsidP="00420935">
            <w:pPr>
              <w:jc w:val="both"/>
              <w:rPr>
                <w:rFonts w:ascii="Times New Roman" w:hAnsi="Times New Roman" w:cs="Times New Roman"/>
                <w:sz w:val="24"/>
                <w:szCs w:val="24"/>
                <w:shd w:val="clear" w:color="auto" w:fill="FFFFFF"/>
              </w:rPr>
            </w:pPr>
            <w:r w:rsidRPr="00420935">
              <w:rPr>
                <w:rFonts w:ascii="Times New Roman" w:hAnsi="Times New Roman" w:cs="Times New Roman"/>
                <w:sz w:val="24"/>
                <w:szCs w:val="24"/>
                <w:shd w:val="clear" w:color="auto" w:fill="FFFFFF"/>
              </w:rPr>
              <w:t>8</w:t>
            </w:r>
          </w:p>
        </w:tc>
        <w:tc>
          <w:tcPr>
            <w:tcW w:w="3919" w:type="dxa"/>
          </w:tcPr>
          <w:p w:rsidR="00420935" w:rsidRPr="00D25DC4" w:rsidRDefault="00420935" w:rsidP="00D25DC4">
            <w:pPr>
              <w:jc w:val="both"/>
              <w:rPr>
                <w:rFonts w:ascii="Times New Roman" w:hAnsi="Times New Roman" w:cs="Times New Roman"/>
                <w:sz w:val="24"/>
                <w:szCs w:val="24"/>
              </w:rPr>
            </w:pPr>
            <w:r w:rsidRPr="00420935">
              <w:rPr>
                <w:rFonts w:ascii="Times New Roman" w:hAnsi="Times New Roman" w:cs="Times New Roman"/>
                <w:sz w:val="24"/>
                <w:szCs w:val="24"/>
              </w:rPr>
              <w:t>Консалтингова компанія «</w:t>
            </w:r>
            <w:r w:rsidRPr="00420935">
              <w:rPr>
                <w:rFonts w:ascii="Times New Roman" w:hAnsi="Times New Roman" w:cs="Times New Roman"/>
                <w:sz w:val="24"/>
                <w:szCs w:val="24"/>
                <w:lang w:val="en-US"/>
              </w:rPr>
              <w:t xml:space="preserve">Management Systems» </w:t>
            </w:r>
            <w:r w:rsidR="00D25DC4" w:rsidRPr="00420935">
              <w:rPr>
                <w:rFonts w:ascii="Times New Roman" w:hAnsi="Times New Roman" w:cs="Times New Roman"/>
                <w:color w:val="202124"/>
                <w:sz w:val="24"/>
                <w:szCs w:val="24"/>
                <w:shd w:val="clear" w:color="auto" w:fill="FFFFFF"/>
              </w:rPr>
              <w:t>[</w:t>
            </w:r>
            <w:r w:rsidR="00D25DC4">
              <w:rPr>
                <w:rFonts w:ascii="Times New Roman" w:hAnsi="Times New Roman" w:cs="Times New Roman"/>
                <w:sz w:val="24"/>
                <w:szCs w:val="24"/>
              </w:rPr>
              <w:t>33</w:t>
            </w:r>
            <w:r w:rsidR="00D25DC4" w:rsidRPr="00420935">
              <w:rPr>
                <w:rFonts w:ascii="Times New Roman" w:hAnsi="Times New Roman" w:cs="Times New Roman"/>
                <w:color w:val="202124"/>
                <w:sz w:val="24"/>
                <w:szCs w:val="24"/>
                <w:shd w:val="clear" w:color="auto" w:fill="FFFFFF"/>
              </w:rPr>
              <w:t>].</w:t>
            </w:r>
          </w:p>
        </w:tc>
        <w:tc>
          <w:tcPr>
            <w:tcW w:w="4955" w:type="dxa"/>
          </w:tcPr>
          <w:p w:rsidR="00420935" w:rsidRPr="00420935" w:rsidRDefault="00420935" w:rsidP="00420935">
            <w:pPr>
              <w:jc w:val="both"/>
              <w:rPr>
                <w:rFonts w:ascii="Times New Roman" w:hAnsi="Times New Roman" w:cs="Times New Roman"/>
                <w:sz w:val="24"/>
                <w:szCs w:val="24"/>
              </w:rPr>
            </w:pPr>
            <w:r w:rsidRPr="00420935">
              <w:rPr>
                <w:rFonts w:ascii="Times New Roman" w:hAnsi="Times New Roman" w:cs="Times New Roman"/>
                <w:sz w:val="24"/>
                <w:szCs w:val="24"/>
              </w:rPr>
              <w:t>«справжню систему менеджменту: оцінку, планування, структуру, розвиток лідерства, продуктивність менеджменту та менеджмент культури. Кожен із цих інструментів (які також є продуктами) автономний, а також об’єднаний із інтегрованою системою менеджменту».</w:t>
            </w:r>
          </w:p>
        </w:tc>
      </w:tr>
    </w:tbl>
    <w:p w:rsidR="00420935" w:rsidRPr="00420935" w:rsidRDefault="00420935" w:rsidP="00420935">
      <w:pPr>
        <w:spacing w:after="0" w:line="240" w:lineRule="auto"/>
        <w:jc w:val="both"/>
        <w:rPr>
          <w:rFonts w:ascii="Times New Roman" w:hAnsi="Times New Roman" w:cs="Times New Roman"/>
          <w:sz w:val="24"/>
          <w:szCs w:val="24"/>
          <w:shd w:val="clear" w:color="auto" w:fill="FFFFFF"/>
        </w:rPr>
      </w:pPr>
    </w:p>
    <w:p w:rsidR="00420935" w:rsidRPr="00D25DC4" w:rsidRDefault="00420935" w:rsidP="00420935">
      <w:pPr>
        <w:spacing w:after="0" w:line="360" w:lineRule="auto"/>
        <w:jc w:val="both"/>
        <w:rPr>
          <w:rFonts w:ascii="Times New Roman" w:hAnsi="Times New Roman" w:cs="Times New Roman"/>
          <w:sz w:val="28"/>
          <w:szCs w:val="28"/>
          <w:shd w:val="clear" w:color="auto" w:fill="FFFFFF"/>
        </w:rPr>
      </w:pPr>
      <w:r w:rsidRPr="00420935">
        <w:rPr>
          <w:rFonts w:ascii="Times New Roman" w:hAnsi="Times New Roman" w:cs="Times New Roman"/>
          <w:sz w:val="28"/>
          <w:szCs w:val="28"/>
          <w:shd w:val="clear" w:color="auto" w:fill="FFFFFF"/>
        </w:rPr>
        <w:tab/>
        <w:t xml:space="preserve">Джерело: розроблено автором на </w:t>
      </w:r>
      <w:r w:rsidRPr="00D25DC4">
        <w:rPr>
          <w:rFonts w:ascii="Times New Roman" w:hAnsi="Times New Roman" w:cs="Times New Roman"/>
          <w:sz w:val="28"/>
          <w:szCs w:val="28"/>
          <w:shd w:val="clear" w:color="auto" w:fill="FFFFFF"/>
        </w:rPr>
        <w:t>основі [</w:t>
      </w:r>
      <w:r w:rsidR="00D25DC4" w:rsidRPr="00D25DC4">
        <w:rPr>
          <w:rFonts w:ascii="Times New Roman" w:hAnsi="Times New Roman" w:cs="Times New Roman"/>
          <w:sz w:val="28"/>
          <w:szCs w:val="28"/>
          <w:shd w:val="clear" w:color="auto" w:fill="FFFFFF"/>
        </w:rPr>
        <w:t>11, 15, 16, 17, 32, 33, 35, 44</w:t>
      </w:r>
      <w:r w:rsidRPr="00D25DC4">
        <w:rPr>
          <w:rFonts w:ascii="Times New Roman" w:hAnsi="Times New Roman" w:cs="Times New Roman"/>
          <w:sz w:val="28"/>
          <w:szCs w:val="28"/>
          <w:shd w:val="clear" w:color="auto" w:fill="FFFFFF"/>
        </w:rPr>
        <w:t>]</w:t>
      </w:r>
      <w:r w:rsidR="00D25DC4" w:rsidRPr="00D25DC4">
        <w:rPr>
          <w:rFonts w:ascii="Times New Roman" w:hAnsi="Times New Roman" w:cs="Times New Roman"/>
          <w:sz w:val="28"/>
          <w:szCs w:val="28"/>
          <w:shd w:val="clear" w:color="auto" w:fill="FFFFFF"/>
        </w:rPr>
        <w:t>.</w:t>
      </w:r>
    </w:p>
    <w:p w:rsidR="00420935" w:rsidRPr="00420935" w:rsidRDefault="00420935" w:rsidP="00420935">
      <w:pPr>
        <w:spacing w:after="0" w:line="360" w:lineRule="auto"/>
        <w:jc w:val="both"/>
      </w:pPr>
      <w:r w:rsidRPr="00420935">
        <w:tab/>
      </w:r>
    </w:p>
    <w:p w:rsidR="00420935" w:rsidRPr="00420935" w:rsidRDefault="00420935" w:rsidP="00420935">
      <w:pPr>
        <w:spacing w:after="0" w:line="360" w:lineRule="auto"/>
        <w:jc w:val="both"/>
        <w:rPr>
          <w:rFonts w:ascii="Times New Roman" w:hAnsi="Times New Roman" w:cs="Times New Roman"/>
          <w:sz w:val="28"/>
          <w:szCs w:val="28"/>
        </w:rPr>
      </w:pPr>
      <w:r w:rsidRPr="00420935">
        <w:tab/>
      </w:r>
      <w:r w:rsidRPr="00420935">
        <w:rPr>
          <w:rFonts w:ascii="Times New Roman" w:hAnsi="Times New Roman" w:cs="Times New Roman"/>
          <w:sz w:val="28"/>
          <w:szCs w:val="28"/>
        </w:rPr>
        <w:t xml:space="preserve">Аналіз таблиці 1.2. показує, що виокремлюються такі основні підходи до визначення поняття «система менеджменту»: перший – з точки зору складових системи, другий – з точки зору процесу управління й взаємовідносин в ньому. Ми ж погоджуємося з різними точками зору, враховуючи важливість і першого, і другого підходів. При цьому вважаємо, що в сучасних умовах суспільного розвитку, спрямованого на гуманізацію і інтелектуалізацію виробничого процесу, найбільш правильним слід вживати термін </w:t>
      </w:r>
      <w:r w:rsidRPr="00420935">
        <w:rPr>
          <w:rFonts w:ascii="Times New Roman" w:hAnsi="Times New Roman" w:cs="Times New Roman"/>
          <w:i/>
          <w:sz w:val="28"/>
          <w:szCs w:val="28"/>
        </w:rPr>
        <w:t xml:space="preserve">«професійна система менеджменту» (далі - ПСМ), що представляє собою сукупність усіх підсистем підприємства (організації) – виробничої, фінансово-економічної, </w:t>
      </w:r>
      <w:r w:rsidRPr="00420935">
        <w:rPr>
          <w:rFonts w:ascii="Times New Roman" w:hAnsi="Times New Roman" w:cs="Times New Roman"/>
          <w:b/>
          <w:i/>
          <w:sz w:val="28"/>
          <w:szCs w:val="28"/>
        </w:rPr>
        <w:t>соціокультурної,</w:t>
      </w:r>
      <w:r w:rsidRPr="00420935">
        <w:rPr>
          <w:rFonts w:ascii="Times New Roman" w:hAnsi="Times New Roman" w:cs="Times New Roman"/>
          <w:i/>
          <w:sz w:val="28"/>
          <w:szCs w:val="28"/>
        </w:rPr>
        <w:t xml:space="preserve"> маркетингової, інноваційної – які забезпечують його функціонування з метою отримання соціально-економічного результату на основі діючого законодавства. </w:t>
      </w:r>
      <w:r w:rsidRPr="00420935">
        <w:rPr>
          <w:rFonts w:ascii="Times New Roman" w:hAnsi="Times New Roman" w:cs="Times New Roman"/>
          <w:sz w:val="28"/>
          <w:szCs w:val="28"/>
        </w:rPr>
        <w:t>Основні підсистеми</w:t>
      </w:r>
      <w:r w:rsidRPr="00420935">
        <w:rPr>
          <w:rFonts w:ascii="Times New Roman" w:hAnsi="Times New Roman" w:cs="Times New Roman"/>
          <w:i/>
          <w:sz w:val="28"/>
          <w:szCs w:val="28"/>
        </w:rPr>
        <w:t xml:space="preserve"> </w:t>
      </w:r>
      <w:r w:rsidRPr="00420935">
        <w:rPr>
          <w:rFonts w:ascii="Times New Roman" w:hAnsi="Times New Roman" w:cs="Times New Roman"/>
          <w:sz w:val="28"/>
          <w:szCs w:val="28"/>
        </w:rPr>
        <w:t>професійної системи менеджменту представлено нами на рис. 1.3.</w:t>
      </w:r>
    </w:p>
    <w:p w:rsidR="00420935" w:rsidRPr="00420935" w:rsidRDefault="00420935" w:rsidP="00420935">
      <w:pPr>
        <w:spacing w:after="0" w:line="360" w:lineRule="auto"/>
        <w:jc w:val="both"/>
        <w:rPr>
          <w:rFonts w:ascii="Times New Roman" w:hAnsi="Times New Roman" w:cs="Times New Roman"/>
          <w:sz w:val="28"/>
          <w:szCs w:val="28"/>
        </w:rPr>
      </w:pPr>
      <w:r w:rsidRPr="00420935">
        <w:rPr>
          <w:rFonts w:ascii="Times New Roman" w:hAnsi="Times New Roman" w:cs="Times New Roman"/>
          <w:noProof/>
          <w:sz w:val="28"/>
          <w:szCs w:val="28"/>
          <w:lang w:val="ru-RU" w:eastAsia="ru-RU"/>
        </w:rPr>
        <mc:AlternateContent>
          <mc:Choice Requires="wpc">
            <w:drawing>
              <wp:inline distT="0" distB="0" distL="0" distR="0" wp14:anchorId="6E8D42FC" wp14:editId="3C4FB0B6">
                <wp:extent cx="5887085" cy="2975121"/>
                <wp:effectExtent l="0" t="0" r="0" b="0"/>
                <wp:docPr id="92" name="Полотно 92"/>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61" name="Прямоугольник 61"/>
                        <wps:cNvSpPr/>
                        <wps:spPr>
                          <a:xfrm>
                            <a:off x="633046" y="295423"/>
                            <a:ext cx="3988191" cy="337623"/>
                          </a:xfrm>
                          <a:prstGeom prst="rect">
                            <a:avLst/>
                          </a:prstGeom>
                          <a:solidFill>
                            <a:sysClr val="window" lastClr="FFFFFF"/>
                          </a:solidFill>
                          <a:ln w="12700" cap="flat" cmpd="sng" algn="ctr">
                            <a:solidFill>
                              <a:srgbClr val="70AD47"/>
                            </a:solidFill>
                            <a:prstDash val="solid"/>
                            <a:miter lim="800000"/>
                          </a:ln>
                          <a:effectLst/>
                        </wps:spPr>
                        <wps:txbx>
                          <w:txbxContent>
                            <w:p w:rsidR="00475C96" w:rsidRPr="00235AC1" w:rsidRDefault="00475C96" w:rsidP="00420935">
                              <w:pPr>
                                <w:jc w:val="center"/>
                                <w:rPr>
                                  <w:rFonts w:ascii="Times New Roman" w:hAnsi="Times New Roman" w:cs="Times New Roman"/>
                                  <w:b/>
                                  <w:sz w:val="24"/>
                                  <w:szCs w:val="24"/>
                                </w:rPr>
                              </w:pPr>
                              <w:r w:rsidRPr="00235AC1">
                                <w:rPr>
                                  <w:rFonts w:ascii="Times New Roman" w:hAnsi="Times New Roman" w:cs="Times New Roman"/>
                                  <w:b/>
                                  <w:sz w:val="24"/>
                                  <w:szCs w:val="24"/>
                                </w:rPr>
                                <w:t>ПРОФЕСІЙНА СИСТЕМА МЕНЕДЖМЕНТУ</w:t>
                              </w:r>
                              <w:r>
                                <w:rPr>
                                  <w:rFonts w:ascii="Times New Roman" w:hAnsi="Times New Roman" w:cs="Times New Roman"/>
                                  <w:b/>
                                  <w:sz w:val="24"/>
                                  <w:szCs w:val="24"/>
                                </w:rPr>
                                <w:t xml:space="preserve"> (ПСМ)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2" name="Прямоугольник 62"/>
                        <wps:cNvSpPr/>
                        <wps:spPr>
                          <a:xfrm>
                            <a:off x="175846" y="1410923"/>
                            <a:ext cx="1301262" cy="481181"/>
                          </a:xfrm>
                          <a:prstGeom prst="rect">
                            <a:avLst/>
                          </a:prstGeom>
                          <a:solidFill>
                            <a:sysClr val="window" lastClr="FFFFFF"/>
                          </a:solidFill>
                          <a:ln w="12700" cap="flat" cmpd="sng" algn="ctr">
                            <a:solidFill>
                              <a:srgbClr val="70AD47"/>
                            </a:solidFill>
                            <a:prstDash val="solid"/>
                            <a:miter lim="800000"/>
                          </a:ln>
                          <a:effectLst/>
                        </wps:spPr>
                        <wps:txbx>
                          <w:txbxContent>
                            <w:p w:rsidR="00475C96" w:rsidRPr="00085D83" w:rsidRDefault="00475C96" w:rsidP="00420935">
                              <w:pPr>
                                <w:jc w:val="center"/>
                                <w:rPr>
                                  <w:rFonts w:ascii="Times New Roman" w:hAnsi="Times New Roman" w:cs="Times New Roman"/>
                                  <w:b/>
                                  <w:i/>
                                  <w:sz w:val="24"/>
                                  <w:szCs w:val="24"/>
                                </w:rPr>
                              </w:pPr>
                              <w:r w:rsidRPr="00085D83">
                                <w:rPr>
                                  <w:rFonts w:ascii="Times New Roman" w:hAnsi="Times New Roman" w:cs="Times New Roman"/>
                                  <w:b/>
                                  <w:i/>
                                  <w:sz w:val="24"/>
                                  <w:szCs w:val="24"/>
                                </w:rPr>
                                <w:t>виробнича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3" name="Прямоугольник 63"/>
                        <wps:cNvSpPr/>
                        <wps:spPr>
                          <a:xfrm>
                            <a:off x="1176323" y="2238570"/>
                            <a:ext cx="1405007" cy="504629"/>
                          </a:xfrm>
                          <a:prstGeom prst="rect">
                            <a:avLst/>
                          </a:prstGeom>
                          <a:solidFill>
                            <a:sysClr val="window" lastClr="FFFFFF"/>
                          </a:solidFill>
                          <a:ln w="12700" cap="flat" cmpd="sng" algn="ctr">
                            <a:solidFill>
                              <a:srgbClr val="70AD47"/>
                            </a:solidFill>
                            <a:prstDash val="solid"/>
                            <a:miter lim="800000"/>
                          </a:ln>
                          <a:effectLst/>
                        </wps:spPr>
                        <wps:txbx>
                          <w:txbxContent>
                            <w:p w:rsidR="00475C96" w:rsidRPr="00085D83" w:rsidRDefault="00475C96" w:rsidP="00420935">
                              <w:pPr>
                                <w:jc w:val="center"/>
                                <w:rPr>
                                  <w:rFonts w:ascii="Times New Roman" w:hAnsi="Times New Roman" w:cs="Times New Roman"/>
                                  <w:b/>
                                  <w:i/>
                                  <w:sz w:val="24"/>
                                  <w:szCs w:val="24"/>
                                </w:rPr>
                              </w:pPr>
                              <w:r>
                                <w:rPr>
                                  <w:rFonts w:ascii="Times New Roman" w:hAnsi="Times New Roman" w:cs="Times New Roman"/>
                                  <w:b/>
                                  <w:i/>
                                  <w:sz w:val="24"/>
                                  <w:szCs w:val="24"/>
                                </w:rPr>
                                <w:t>ф</w:t>
                              </w:r>
                              <w:r w:rsidRPr="00085D83">
                                <w:rPr>
                                  <w:rFonts w:ascii="Times New Roman" w:hAnsi="Times New Roman" w:cs="Times New Roman"/>
                                  <w:b/>
                                  <w:i/>
                                  <w:sz w:val="24"/>
                                  <w:szCs w:val="24"/>
                                </w:rPr>
                                <w:t>інансово-економічна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4" name="Прямоугольник 64"/>
                        <wps:cNvSpPr/>
                        <wps:spPr>
                          <a:xfrm>
                            <a:off x="2130532" y="1410923"/>
                            <a:ext cx="1308925" cy="492904"/>
                          </a:xfrm>
                          <a:prstGeom prst="rect">
                            <a:avLst/>
                          </a:prstGeom>
                          <a:solidFill>
                            <a:sysClr val="window" lastClr="FFFFFF"/>
                          </a:solidFill>
                          <a:ln w="12700" cap="flat" cmpd="sng" algn="ctr">
                            <a:solidFill>
                              <a:srgbClr val="70AD47"/>
                            </a:solidFill>
                            <a:prstDash val="solid"/>
                            <a:miter lim="800000"/>
                          </a:ln>
                          <a:effectLst/>
                        </wps:spPr>
                        <wps:txbx>
                          <w:txbxContent>
                            <w:p w:rsidR="00475C96" w:rsidRPr="00085D83" w:rsidRDefault="00475C96" w:rsidP="00420935">
                              <w:pPr>
                                <w:jc w:val="center"/>
                                <w:rPr>
                                  <w:rFonts w:ascii="Times New Roman" w:hAnsi="Times New Roman" w:cs="Times New Roman"/>
                                  <w:b/>
                                  <w:i/>
                                  <w:sz w:val="24"/>
                                  <w:szCs w:val="24"/>
                                </w:rPr>
                              </w:pPr>
                              <w:r w:rsidRPr="00085D83">
                                <w:rPr>
                                  <w:rFonts w:ascii="Times New Roman" w:hAnsi="Times New Roman" w:cs="Times New Roman"/>
                                  <w:b/>
                                  <w:i/>
                                  <w:sz w:val="24"/>
                                  <w:szCs w:val="24"/>
                                </w:rPr>
                                <w:t>соціокультурна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5" name="Прямоугольник 65"/>
                        <wps:cNvSpPr/>
                        <wps:spPr>
                          <a:xfrm>
                            <a:off x="3316795" y="2238570"/>
                            <a:ext cx="1219885" cy="483528"/>
                          </a:xfrm>
                          <a:prstGeom prst="rect">
                            <a:avLst/>
                          </a:prstGeom>
                          <a:solidFill>
                            <a:sysClr val="window" lastClr="FFFFFF"/>
                          </a:solidFill>
                          <a:ln w="12700" cap="flat" cmpd="sng" algn="ctr">
                            <a:solidFill>
                              <a:srgbClr val="70AD47"/>
                            </a:solidFill>
                            <a:prstDash val="solid"/>
                            <a:miter lim="800000"/>
                          </a:ln>
                          <a:effectLst/>
                        </wps:spPr>
                        <wps:txbx>
                          <w:txbxContent>
                            <w:p w:rsidR="00475C96" w:rsidRPr="00085D83" w:rsidRDefault="00475C96" w:rsidP="00420935">
                              <w:pPr>
                                <w:jc w:val="center"/>
                                <w:rPr>
                                  <w:rFonts w:ascii="Times New Roman" w:hAnsi="Times New Roman" w:cs="Times New Roman"/>
                                  <w:b/>
                                  <w:i/>
                                  <w:sz w:val="24"/>
                                  <w:szCs w:val="24"/>
                                </w:rPr>
                              </w:pPr>
                              <w:r w:rsidRPr="00085D83">
                                <w:rPr>
                                  <w:rFonts w:ascii="Times New Roman" w:hAnsi="Times New Roman" w:cs="Times New Roman"/>
                                  <w:b/>
                                  <w:i/>
                                  <w:sz w:val="24"/>
                                  <w:szCs w:val="24"/>
                                </w:rPr>
                                <w:t>маркетингова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6" name="Прямоугольник 66"/>
                        <wps:cNvSpPr/>
                        <wps:spPr>
                          <a:xfrm>
                            <a:off x="4107375" y="1401544"/>
                            <a:ext cx="1069340" cy="455390"/>
                          </a:xfrm>
                          <a:prstGeom prst="rect">
                            <a:avLst/>
                          </a:prstGeom>
                          <a:solidFill>
                            <a:sysClr val="window" lastClr="FFFFFF"/>
                          </a:solidFill>
                          <a:ln w="12700" cap="flat" cmpd="sng" algn="ctr">
                            <a:solidFill>
                              <a:srgbClr val="70AD47"/>
                            </a:solidFill>
                            <a:prstDash val="solid"/>
                            <a:miter lim="800000"/>
                          </a:ln>
                          <a:effectLst/>
                        </wps:spPr>
                        <wps:txbx>
                          <w:txbxContent>
                            <w:p w:rsidR="00475C96" w:rsidRPr="00085D83" w:rsidRDefault="00475C96" w:rsidP="00420935">
                              <w:pPr>
                                <w:jc w:val="center"/>
                                <w:rPr>
                                  <w:rFonts w:ascii="Times New Roman" w:hAnsi="Times New Roman" w:cs="Times New Roman"/>
                                  <w:b/>
                                  <w:i/>
                                  <w:sz w:val="24"/>
                                  <w:szCs w:val="24"/>
                                </w:rPr>
                              </w:pPr>
                              <w:r w:rsidRPr="00085D83">
                                <w:rPr>
                                  <w:rFonts w:ascii="Times New Roman" w:hAnsi="Times New Roman" w:cs="Times New Roman"/>
                                  <w:b/>
                                  <w:i/>
                                  <w:sz w:val="24"/>
                                  <w:szCs w:val="24"/>
                                </w:rPr>
                                <w:t>інноваційна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7" name="Прямоугольник 67"/>
                        <wps:cNvSpPr/>
                        <wps:spPr>
                          <a:xfrm>
                            <a:off x="942537" y="829993"/>
                            <a:ext cx="3334042" cy="302456"/>
                          </a:xfrm>
                          <a:prstGeom prst="rect">
                            <a:avLst/>
                          </a:prstGeom>
                          <a:solidFill>
                            <a:sysClr val="window" lastClr="FFFFFF"/>
                          </a:solidFill>
                          <a:ln w="12700" cap="flat" cmpd="sng" algn="ctr">
                            <a:solidFill>
                              <a:srgbClr val="70AD47"/>
                            </a:solidFill>
                            <a:prstDash val="solid"/>
                            <a:miter lim="800000"/>
                          </a:ln>
                          <a:effectLst/>
                        </wps:spPr>
                        <wps:txbx>
                          <w:txbxContent>
                            <w:p w:rsidR="00475C96" w:rsidRPr="00085D83" w:rsidRDefault="00475C96" w:rsidP="00420935">
                              <w:pPr>
                                <w:jc w:val="center"/>
                                <w:rPr>
                                  <w:rFonts w:ascii="Times New Roman" w:hAnsi="Times New Roman" w:cs="Times New Roman"/>
                                  <w:sz w:val="24"/>
                                  <w:szCs w:val="24"/>
                                </w:rPr>
                              </w:pPr>
                              <w:r w:rsidRPr="00085D83">
                                <w:rPr>
                                  <w:rFonts w:ascii="Times New Roman" w:hAnsi="Times New Roman" w:cs="Times New Roman"/>
                                  <w:sz w:val="24"/>
                                  <w:szCs w:val="24"/>
                                </w:rPr>
                                <w:t>підсистеми псм</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8" name="Прямая со стрелкой 68"/>
                        <wps:cNvCnPr/>
                        <wps:spPr>
                          <a:xfrm flipH="1">
                            <a:off x="2609558" y="633006"/>
                            <a:ext cx="17584" cy="196934"/>
                          </a:xfrm>
                          <a:prstGeom prst="straightConnector1">
                            <a:avLst/>
                          </a:prstGeom>
                          <a:noFill/>
                          <a:ln w="6350" cap="flat" cmpd="sng" algn="ctr">
                            <a:solidFill>
                              <a:srgbClr val="4472C4"/>
                            </a:solidFill>
                            <a:prstDash val="solid"/>
                            <a:miter lim="800000"/>
                            <a:tailEnd type="triangle"/>
                          </a:ln>
                          <a:effectLst/>
                        </wps:spPr>
                        <wps:bodyPr/>
                      </wps:wsp>
                      <wps:wsp>
                        <wps:cNvPr id="69" name="Прямая со стрелкой 69"/>
                        <wps:cNvCnPr/>
                        <wps:spPr>
                          <a:xfrm flipH="1">
                            <a:off x="826477" y="981158"/>
                            <a:ext cx="116060" cy="429673"/>
                          </a:xfrm>
                          <a:prstGeom prst="straightConnector1">
                            <a:avLst/>
                          </a:prstGeom>
                          <a:noFill/>
                          <a:ln w="6350" cap="flat" cmpd="sng" algn="ctr">
                            <a:solidFill>
                              <a:srgbClr val="4472C4"/>
                            </a:solidFill>
                            <a:prstDash val="solid"/>
                            <a:miter lim="800000"/>
                            <a:tailEnd type="triangle"/>
                          </a:ln>
                          <a:effectLst/>
                        </wps:spPr>
                        <wps:bodyPr/>
                      </wps:wsp>
                      <wps:wsp>
                        <wps:cNvPr id="70" name="Прямая со стрелкой 70"/>
                        <wps:cNvCnPr/>
                        <wps:spPr>
                          <a:xfrm>
                            <a:off x="4276579" y="981158"/>
                            <a:ext cx="365466" cy="420295"/>
                          </a:xfrm>
                          <a:prstGeom prst="straightConnector1">
                            <a:avLst/>
                          </a:prstGeom>
                          <a:noFill/>
                          <a:ln w="6350" cap="flat" cmpd="sng" algn="ctr">
                            <a:solidFill>
                              <a:srgbClr val="4472C4"/>
                            </a:solidFill>
                            <a:prstDash val="solid"/>
                            <a:miter lim="800000"/>
                            <a:tailEnd type="triangle"/>
                          </a:ln>
                          <a:effectLst/>
                        </wps:spPr>
                        <wps:bodyPr/>
                      </wps:wsp>
                      <wps:wsp>
                        <wps:cNvPr id="71" name="Прямая со стрелкой 71"/>
                        <wps:cNvCnPr/>
                        <wps:spPr>
                          <a:xfrm>
                            <a:off x="2609558" y="1132376"/>
                            <a:ext cx="28135" cy="288460"/>
                          </a:xfrm>
                          <a:prstGeom prst="straightConnector1">
                            <a:avLst/>
                          </a:prstGeom>
                          <a:noFill/>
                          <a:ln w="6350" cap="flat" cmpd="sng" algn="ctr">
                            <a:solidFill>
                              <a:srgbClr val="4472C4"/>
                            </a:solidFill>
                            <a:prstDash val="solid"/>
                            <a:miter lim="800000"/>
                            <a:tailEnd type="triangle"/>
                          </a:ln>
                          <a:effectLst/>
                        </wps:spPr>
                        <wps:bodyPr/>
                      </wps:wsp>
                      <wps:wsp>
                        <wps:cNvPr id="72" name="Прямая со стрелкой 72"/>
                        <wps:cNvCnPr/>
                        <wps:spPr>
                          <a:xfrm>
                            <a:off x="3749040" y="1132376"/>
                            <a:ext cx="177698" cy="1106048"/>
                          </a:xfrm>
                          <a:prstGeom prst="straightConnector1">
                            <a:avLst/>
                          </a:prstGeom>
                          <a:noFill/>
                          <a:ln w="6350" cap="flat" cmpd="sng" algn="ctr">
                            <a:solidFill>
                              <a:srgbClr val="4472C4"/>
                            </a:solidFill>
                            <a:prstDash val="solid"/>
                            <a:miter lim="800000"/>
                            <a:tailEnd type="triangle"/>
                          </a:ln>
                          <a:effectLst/>
                        </wps:spPr>
                        <wps:bodyPr/>
                      </wps:wsp>
                      <wps:wsp>
                        <wps:cNvPr id="73" name="Прямая со стрелкой 73"/>
                        <wps:cNvCnPr/>
                        <wps:spPr>
                          <a:xfrm flipH="1">
                            <a:off x="1716259" y="1132376"/>
                            <a:ext cx="126609" cy="1125488"/>
                          </a:xfrm>
                          <a:prstGeom prst="straightConnector1">
                            <a:avLst/>
                          </a:prstGeom>
                          <a:noFill/>
                          <a:ln w="6350" cap="flat" cmpd="sng" algn="ctr">
                            <a:solidFill>
                              <a:srgbClr val="4472C4"/>
                            </a:solidFill>
                            <a:prstDash val="solid"/>
                            <a:miter lim="800000"/>
                            <a:tailEnd type="triangle"/>
                          </a:ln>
                          <a:effectLst/>
                        </wps:spPr>
                        <wps:bodyPr/>
                      </wps:wsp>
                    </wpc:wpc>
                  </a:graphicData>
                </a:graphic>
              </wp:inline>
            </w:drawing>
          </mc:Choice>
          <mc:Fallback xmlns:w16se="http://schemas.microsoft.com/office/word/2015/wordml/symex" xmlns:cx1="http://schemas.microsoft.com/office/drawing/2015/9/8/chartex" xmlns:cx="http://schemas.microsoft.com/office/drawing/2014/chartex">
            <w:pict>
              <v:group w14:anchorId="6E8D42FC" id="Полотно 92" o:spid="_x0000_s1058" editas="canvas" style="width:463.55pt;height:234.25pt;mso-position-horizontal-relative:char;mso-position-vertical-relative:line" coordsize="58870,297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">
                <v:shape id="_x0000_s1059" type="#_x0000_t75" style="position:absolute;width:58870;height:29749;visibility:visible;mso-wrap-style:square">
                  <v:fill o:detectmouseclick="t"/>
                  <v:path o:connecttype="none"/>
                </v:shape>
                <v:rect id="Прямоугольник 61" o:spid="_x0000_s1060" style="position:absolute;left:6330;top:2954;width:39882;height:33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" fillcolor="window" strokecolor="#70ad47" strokeweight="1pt">
                  <v:textbox>
                    <w:txbxContent>
                      <w:p w:rsidR="00475C96" w:rsidRPr="00235AC1" w:rsidRDefault="00475C96" w:rsidP="00420935">
                        <w:pPr>
                          <w:jc w:val="center"/>
                          <w:rPr>
                            <w:rFonts w:ascii="Times New Roman" w:hAnsi="Times New Roman" w:cs="Times New Roman"/>
                            <w:b/>
                            <w:sz w:val="24"/>
                            <w:szCs w:val="24"/>
                          </w:rPr>
                        </w:pPr>
                        <w:r w:rsidRPr="00235AC1">
                          <w:rPr>
                            <w:rFonts w:ascii="Times New Roman" w:hAnsi="Times New Roman" w:cs="Times New Roman"/>
                            <w:b/>
                            <w:sz w:val="24"/>
                            <w:szCs w:val="24"/>
                          </w:rPr>
                          <w:t>ПРОФЕСІЙНА СИСТЕМА МЕНЕДЖМЕНТУ</w:t>
                        </w:r>
                        <w:r>
                          <w:rPr>
                            <w:rFonts w:ascii="Times New Roman" w:hAnsi="Times New Roman" w:cs="Times New Roman"/>
                            <w:b/>
                            <w:sz w:val="24"/>
                            <w:szCs w:val="24"/>
                          </w:rPr>
                          <w:t xml:space="preserve"> (ПСМ)</w:t>
                        </w:r>
                      </w:p>
                    </w:txbxContent>
                  </v:textbox>
                </v:rect>
                <v:rect id="Прямоугольник 62" o:spid="_x0000_s1061" style="position:absolute;left:1758;top:14109;width:13013;height:48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" fillcolor="window" strokecolor="#70ad47" strokeweight="1pt">
                  <v:textbox>
                    <w:txbxContent>
                      <w:p w:rsidR="00475C96" w:rsidRPr="00085D83" w:rsidRDefault="00475C96" w:rsidP="00420935">
                        <w:pPr>
                          <w:jc w:val="center"/>
                          <w:rPr>
                            <w:rFonts w:ascii="Times New Roman" w:hAnsi="Times New Roman" w:cs="Times New Roman"/>
                            <w:b/>
                            <w:i/>
                            <w:sz w:val="24"/>
                            <w:szCs w:val="24"/>
                          </w:rPr>
                        </w:pPr>
                        <w:r w:rsidRPr="00085D83">
                          <w:rPr>
                            <w:rFonts w:ascii="Times New Roman" w:hAnsi="Times New Roman" w:cs="Times New Roman"/>
                            <w:b/>
                            <w:i/>
                            <w:sz w:val="24"/>
                            <w:szCs w:val="24"/>
                          </w:rPr>
                          <w:t>виробнича</w:t>
                        </w:r>
                      </w:p>
                    </w:txbxContent>
                  </v:textbox>
                </v:rect>
                <v:rect id="Прямоугольник 63" o:spid="_x0000_s1062" style="position:absolute;left:11763;top:22385;width:14050;height:50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" fillcolor="window" strokecolor="#70ad47" strokeweight="1pt">
                  <v:textbox>
                    <w:txbxContent>
                      <w:p w:rsidR="00475C96" w:rsidRPr="00085D83" w:rsidRDefault="00475C96" w:rsidP="00420935">
                        <w:pPr>
                          <w:jc w:val="center"/>
                          <w:rPr>
                            <w:rFonts w:ascii="Times New Roman" w:hAnsi="Times New Roman" w:cs="Times New Roman"/>
                            <w:b/>
                            <w:i/>
                            <w:sz w:val="24"/>
                            <w:szCs w:val="24"/>
                          </w:rPr>
                        </w:pPr>
                        <w:r>
                          <w:rPr>
                            <w:rFonts w:ascii="Times New Roman" w:hAnsi="Times New Roman" w:cs="Times New Roman"/>
                            <w:b/>
                            <w:i/>
                            <w:sz w:val="24"/>
                            <w:szCs w:val="24"/>
                          </w:rPr>
                          <w:t>ф</w:t>
                        </w:r>
                        <w:r w:rsidRPr="00085D83">
                          <w:rPr>
                            <w:rFonts w:ascii="Times New Roman" w:hAnsi="Times New Roman" w:cs="Times New Roman"/>
                            <w:b/>
                            <w:i/>
                            <w:sz w:val="24"/>
                            <w:szCs w:val="24"/>
                          </w:rPr>
                          <w:t>інансово-економічна</w:t>
                        </w:r>
                      </w:p>
                    </w:txbxContent>
                  </v:textbox>
                </v:rect>
                <v:rect id="Прямоугольник 64" o:spid="_x0000_s1063" style="position:absolute;left:21305;top:14109;width:13089;height:49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" fillcolor="window" strokecolor="#70ad47" strokeweight="1pt">
                  <v:textbox>
                    <w:txbxContent>
                      <w:p w:rsidR="00475C96" w:rsidRPr="00085D83" w:rsidRDefault="00475C96" w:rsidP="00420935">
                        <w:pPr>
                          <w:jc w:val="center"/>
                          <w:rPr>
                            <w:rFonts w:ascii="Times New Roman" w:hAnsi="Times New Roman" w:cs="Times New Roman"/>
                            <w:b/>
                            <w:i/>
                            <w:sz w:val="24"/>
                            <w:szCs w:val="24"/>
                          </w:rPr>
                        </w:pPr>
                        <w:r w:rsidRPr="00085D83">
                          <w:rPr>
                            <w:rFonts w:ascii="Times New Roman" w:hAnsi="Times New Roman" w:cs="Times New Roman"/>
                            <w:b/>
                            <w:i/>
                            <w:sz w:val="24"/>
                            <w:szCs w:val="24"/>
                          </w:rPr>
                          <w:t>соціокультурна</w:t>
                        </w:r>
                      </w:p>
                    </w:txbxContent>
                  </v:textbox>
                </v:rect>
                <v:rect id="Прямоугольник 65" o:spid="_x0000_s1064" style="position:absolute;left:33167;top:22385;width:12199;height:48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" fillcolor="window" strokecolor="#70ad47" strokeweight="1pt">
                  <v:textbox>
                    <w:txbxContent>
                      <w:p w:rsidR="00475C96" w:rsidRPr="00085D83" w:rsidRDefault="00475C96" w:rsidP="00420935">
                        <w:pPr>
                          <w:jc w:val="center"/>
                          <w:rPr>
                            <w:rFonts w:ascii="Times New Roman" w:hAnsi="Times New Roman" w:cs="Times New Roman"/>
                            <w:b/>
                            <w:i/>
                            <w:sz w:val="24"/>
                            <w:szCs w:val="24"/>
                          </w:rPr>
                        </w:pPr>
                        <w:r w:rsidRPr="00085D83">
                          <w:rPr>
                            <w:rFonts w:ascii="Times New Roman" w:hAnsi="Times New Roman" w:cs="Times New Roman"/>
                            <w:b/>
                            <w:i/>
                            <w:sz w:val="24"/>
                            <w:szCs w:val="24"/>
                          </w:rPr>
                          <w:t>маркетингова</w:t>
                        </w:r>
                      </w:p>
                    </w:txbxContent>
                  </v:textbox>
                </v:rect>
                <v:rect id="Прямоугольник 66" o:spid="_x0000_s1065" style="position:absolute;left:41073;top:14015;width:10694;height:45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" fillcolor="window" strokecolor="#70ad47" strokeweight="1pt">
                  <v:textbox>
                    <w:txbxContent>
                      <w:p w:rsidR="00475C96" w:rsidRPr="00085D83" w:rsidRDefault="00475C96" w:rsidP="00420935">
                        <w:pPr>
                          <w:jc w:val="center"/>
                          <w:rPr>
                            <w:rFonts w:ascii="Times New Roman" w:hAnsi="Times New Roman" w:cs="Times New Roman"/>
                            <w:b/>
                            <w:i/>
                            <w:sz w:val="24"/>
                            <w:szCs w:val="24"/>
                          </w:rPr>
                        </w:pPr>
                        <w:r w:rsidRPr="00085D83">
                          <w:rPr>
                            <w:rFonts w:ascii="Times New Roman" w:hAnsi="Times New Roman" w:cs="Times New Roman"/>
                            <w:b/>
                            <w:i/>
                            <w:sz w:val="24"/>
                            <w:szCs w:val="24"/>
                          </w:rPr>
                          <w:t>інноваційна</w:t>
                        </w:r>
                      </w:p>
                    </w:txbxContent>
                  </v:textbox>
                </v:rect>
                <v:rect id="Прямоугольник 67" o:spid="_x0000_s1066" style="position:absolute;left:9425;top:8299;width:33340;height:30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" fillcolor="window" strokecolor="#70ad47" strokeweight="1pt">
                  <v:textbox>
                    <w:txbxContent>
                      <w:p w:rsidR="00475C96" w:rsidRPr="00085D83" w:rsidRDefault="00475C96" w:rsidP="00420935">
                        <w:pPr>
                          <w:jc w:val="center"/>
                          <w:rPr>
                            <w:rFonts w:ascii="Times New Roman" w:hAnsi="Times New Roman" w:cs="Times New Roman"/>
                            <w:sz w:val="24"/>
                            <w:szCs w:val="24"/>
                          </w:rPr>
                        </w:pPr>
                        <w:r w:rsidRPr="00085D83">
                          <w:rPr>
                            <w:rFonts w:ascii="Times New Roman" w:hAnsi="Times New Roman" w:cs="Times New Roman"/>
                            <w:sz w:val="24"/>
                            <w:szCs w:val="24"/>
                          </w:rPr>
                          <w:t>підсистеми псм</w:t>
                        </w:r>
                      </w:p>
                    </w:txbxContent>
                  </v:textbox>
                </v:rect>
                <v:shape id="Прямая со стрелкой 68" o:spid="_x0000_s1067" type="#_x0000_t32" style="position:absolute;left:26095;top:6330;width:176;height:196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" strokecolor="#4472c4" strokeweight=".5pt">
                  <v:stroke endarrow="block" joinstyle="miter"/>
                </v:shape>
                <v:shape id="Прямая со стрелкой 69" o:spid="_x0000_s1068" type="#_x0000_t32" style="position:absolute;left:8264;top:9811;width:1161;height:429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" strokecolor="#4472c4" strokeweight=".5pt">
                  <v:stroke endarrow="block" joinstyle="miter"/>
                </v:shape>
                <v:shape id="Прямая со стрелкой 70" o:spid="_x0000_s1069" type="#_x0000_t32" style="position:absolute;left:42765;top:9811;width:3655;height:420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" strokecolor="#4472c4" strokeweight=".5pt">
                  <v:stroke endarrow="block" joinstyle="miter"/>
                </v:shape>
                <v:shape id="Прямая со стрелкой 71" o:spid="_x0000_s1070" type="#_x0000_t32" style="position:absolute;left:26095;top:11323;width:281;height:288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" strokecolor="#4472c4" strokeweight=".5pt">
                  <v:stroke endarrow="block" joinstyle="miter"/>
                </v:shape>
                <v:shape id="Прямая со стрелкой 72" o:spid="_x0000_s1071" type="#_x0000_t32" style="position:absolute;left:37490;top:11323;width:1777;height:1106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" strokecolor="#4472c4" strokeweight=".5pt">
                  <v:stroke endarrow="block" joinstyle="miter"/>
                </v:shape>
                <v:shape id="Прямая со стрелкой 73" o:spid="_x0000_s1072" type="#_x0000_t32" style="position:absolute;left:17162;top:11323;width:1266;height:1125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" strokecolor="#4472c4" strokeweight=".5pt">
                  <v:stroke endarrow="block" joinstyle="miter"/>
                </v:shape>
                <w10:anchorlock/>
              </v:group>
            </w:pict>
          </mc:Fallback>
        </mc:AlternateContent>
      </w:r>
    </w:p>
    <w:p w:rsidR="00420935" w:rsidRPr="00420935" w:rsidRDefault="00420935" w:rsidP="00420935">
      <w:pPr>
        <w:spacing w:after="0" w:line="360" w:lineRule="auto"/>
        <w:jc w:val="center"/>
        <w:rPr>
          <w:rFonts w:ascii="Times New Roman" w:hAnsi="Times New Roman" w:cs="Times New Roman"/>
          <w:sz w:val="28"/>
          <w:szCs w:val="28"/>
        </w:rPr>
      </w:pPr>
      <w:r w:rsidRPr="00420935">
        <w:rPr>
          <w:rFonts w:ascii="Times New Roman" w:hAnsi="Times New Roman" w:cs="Times New Roman"/>
          <w:sz w:val="28"/>
          <w:szCs w:val="28"/>
        </w:rPr>
        <w:t>Рис. 1.3. Професійна система менеджменту з точки зору підсистем управління окремими видами діяльності</w:t>
      </w:r>
    </w:p>
    <w:p w:rsidR="00420935" w:rsidRPr="00420935" w:rsidRDefault="00420935" w:rsidP="00420935">
      <w:pPr>
        <w:spacing w:after="0" w:line="360" w:lineRule="auto"/>
        <w:ind w:left="1843"/>
        <w:jc w:val="both"/>
        <w:rPr>
          <w:rFonts w:ascii="Times New Roman" w:hAnsi="Times New Roman" w:cs="Times New Roman"/>
          <w:sz w:val="28"/>
          <w:szCs w:val="28"/>
        </w:rPr>
      </w:pPr>
      <w:r w:rsidRPr="00420935">
        <w:rPr>
          <w:rFonts w:ascii="Times New Roman" w:hAnsi="Times New Roman" w:cs="Times New Roman"/>
          <w:sz w:val="28"/>
          <w:szCs w:val="28"/>
        </w:rPr>
        <w:t xml:space="preserve">Джерело: розроблено автором на </w:t>
      </w:r>
      <w:r w:rsidRPr="00D25DC4">
        <w:rPr>
          <w:rFonts w:ascii="Times New Roman" w:hAnsi="Times New Roman" w:cs="Times New Roman"/>
          <w:sz w:val="28"/>
          <w:szCs w:val="28"/>
          <w:shd w:val="clear" w:color="auto" w:fill="FFFFFF"/>
        </w:rPr>
        <w:t>основі [</w:t>
      </w:r>
      <w:r w:rsidR="00D25DC4" w:rsidRPr="00D25DC4">
        <w:rPr>
          <w:rFonts w:ascii="Times New Roman" w:hAnsi="Times New Roman" w:cs="Times New Roman"/>
          <w:sz w:val="28"/>
          <w:szCs w:val="28"/>
          <w:shd w:val="clear" w:color="auto" w:fill="FFFFFF"/>
        </w:rPr>
        <w:t>11, 17, 35</w:t>
      </w:r>
      <w:r w:rsidRPr="00D25DC4">
        <w:rPr>
          <w:rFonts w:ascii="Times New Roman" w:hAnsi="Times New Roman" w:cs="Times New Roman"/>
          <w:sz w:val="28"/>
          <w:szCs w:val="28"/>
          <w:shd w:val="clear" w:color="auto" w:fill="FFFFFF"/>
        </w:rPr>
        <w:t>]</w:t>
      </w:r>
      <w:r w:rsidR="00D25DC4" w:rsidRPr="00D25DC4">
        <w:rPr>
          <w:rFonts w:ascii="Times New Roman" w:hAnsi="Times New Roman" w:cs="Times New Roman"/>
          <w:sz w:val="28"/>
          <w:szCs w:val="28"/>
          <w:shd w:val="clear" w:color="auto" w:fill="FFFFFF"/>
        </w:rPr>
        <w:t>.</w:t>
      </w:r>
      <w:r w:rsidRPr="00D25DC4">
        <w:rPr>
          <w:rFonts w:ascii="Times New Roman" w:hAnsi="Times New Roman" w:cs="Times New Roman"/>
          <w:sz w:val="28"/>
          <w:szCs w:val="28"/>
        </w:rPr>
        <w:t xml:space="preserve"> </w:t>
      </w:r>
    </w:p>
    <w:p w:rsidR="00420935" w:rsidRPr="00420935" w:rsidRDefault="00420935" w:rsidP="00420935">
      <w:pPr>
        <w:spacing w:after="0" w:line="360" w:lineRule="auto"/>
        <w:jc w:val="both"/>
      </w:pPr>
    </w:p>
    <w:p w:rsidR="00420935" w:rsidRPr="00420935" w:rsidRDefault="00420935" w:rsidP="00420935">
      <w:pPr>
        <w:spacing w:after="0" w:line="360" w:lineRule="auto"/>
        <w:jc w:val="both"/>
        <w:rPr>
          <w:rFonts w:ascii="Times New Roman" w:hAnsi="Times New Roman" w:cs="Times New Roman"/>
          <w:sz w:val="28"/>
          <w:szCs w:val="28"/>
          <w:shd w:val="clear" w:color="auto" w:fill="FFFFFF"/>
        </w:rPr>
      </w:pPr>
      <w:r w:rsidRPr="00420935">
        <w:rPr>
          <w:rFonts w:ascii="Times New Roman" w:hAnsi="Times New Roman" w:cs="Times New Roman"/>
          <w:sz w:val="28"/>
          <w:szCs w:val="28"/>
          <w:shd w:val="clear" w:color="auto" w:fill="FFFFFF"/>
        </w:rPr>
        <w:tab/>
        <w:t>Професійна система менеджменту сучасного підприємства має усвідомлювати важливість соціокультурної підсистеми в глобалізованому світі як частини національного соціокультурного середовища, враховувати норми і цінності соціуму, культурну різноманітність як всередині організації, так і за її межами, забезпечувати ефективну комунікаційну взаємодію між усіма співробітниками й високу якість розвитку як управлінського персоналу, так і кожного працівника. Ми погоджуємося з професором Е. Кузнєцовим, який зазначає, що сучасна виробнича система потребує «</w:t>
      </w:r>
      <w:r w:rsidRPr="00420935">
        <w:rPr>
          <w:rFonts w:ascii="Times New Roman" w:hAnsi="Times New Roman" w:cs="Times New Roman"/>
          <w:sz w:val="28"/>
          <w:szCs w:val="28"/>
        </w:rPr>
        <w:t>розробки нових підходів до розвитку професійної системи менеджменту, яка повинна забезпечувати якісний (ефективний і результативний) управлінський супровід (механізм) практичної реалізації усіх напрямків і сфер інноваційного зростання сучасного суспільства» [</w:t>
      </w:r>
      <w:r w:rsidR="005A21E1" w:rsidRPr="005A21E1">
        <w:rPr>
          <w:rFonts w:ascii="Times New Roman" w:hAnsi="Times New Roman" w:cs="Times New Roman"/>
          <w:sz w:val="28"/>
          <w:szCs w:val="28"/>
        </w:rPr>
        <w:t>17</w:t>
      </w:r>
      <w:r w:rsidRPr="005A21E1">
        <w:rPr>
          <w:rFonts w:ascii="Times New Roman" w:hAnsi="Times New Roman" w:cs="Times New Roman"/>
          <w:sz w:val="28"/>
          <w:szCs w:val="28"/>
        </w:rPr>
        <w:t>, С</w:t>
      </w:r>
      <w:r w:rsidRPr="00420935">
        <w:rPr>
          <w:rFonts w:ascii="Times New Roman" w:hAnsi="Times New Roman" w:cs="Times New Roman"/>
          <w:sz w:val="28"/>
          <w:szCs w:val="28"/>
        </w:rPr>
        <w:t xml:space="preserve">. 69]. </w:t>
      </w:r>
    </w:p>
    <w:p w:rsidR="00420935" w:rsidRPr="00420935" w:rsidRDefault="00420935" w:rsidP="00420935">
      <w:pPr>
        <w:spacing w:after="0" w:line="360" w:lineRule="auto"/>
        <w:jc w:val="both"/>
        <w:rPr>
          <w:rFonts w:ascii="Times New Roman" w:hAnsi="Times New Roman" w:cs="Times New Roman"/>
          <w:sz w:val="28"/>
          <w:szCs w:val="28"/>
        </w:rPr>
      </w:pPr>
      <w:r w:rsidRPr="00420935">
        <w:tab/>
      </w:r>
      <w:r w:rsidRPr="00420935">
        <w:rPr>
          <w:rFonts w:ascii="Times New Roman" w:hAnsi="Times New Roman" w:cs="Times New Roman"/>
          <w:sz w:val="28"/>
          <w:szCs w:val="28"/>
        </w:rPr>
        <w:t>Розглянемо підходи до структури соціокультурних чинників в організації.</w:t>
      </w:r>
    </w:p>
    <w:p w:rsidR="00420935" w:rsidRPr="00420935" w:rsidRDefault="00420935" w:rsidP="00420935">
      <w:pPr>
        <w:spacing w:after="0" w:line="360" w:lineRule="auto"/>
        <w:jc w:val="both"/>
        <w:rPr>
          <w:rFonts w:ascii="Times New Roman" w:hAnsi="Times New Roman" w:cs="Times New Roman"/>
          <w:sz w:val="28"/>
          <w:szCs w:val="28"/>
        </w:rPr>
      </w:pPr>
      <w:r w:rsidRPr="00420935">
        <w:rPr>
          <w:rFonts w:ascii="Times New Roman" w:hAnsi="Times New Roman" w:cs="Times New Roman"/>
          <w:sz w:val="28"/>
          <w:szCs w:val="28"/>
        </w:rPr>
        <w:tab/>
        <w:t>Так автори підручнику «Основи менеджменту» вважають, що до соціокультурних чинників належать: «а) установки, життєві цінності і традиції суспільства; б) демографічна обстановка; в) відносини організації з місцевим населенням; г) відношення людей до роботи і якості життя; д) зростання населення; е) рівень освіти; є) мобільність людей тощо</w:t>
      </w:r>
      <w:r w:rsidRPr="005A21E1">
        <w:rPr>
          <w:rFonts w:ascii="Times New Roman" w:hAnsi="Times New Roman" w:cs="Times New Roman"/>
          <w:sz w:val="28"/>
          <w:szCs w:val="28"/>
        </w:rPr>
        <w:t>» [</w:t>
      </w:r>
      <w:r w:rsidR="005A21E1" w:rsidRPr="005A21E1">
        <w:rPr>
          <w:rFonts w:ascii="Times New Roman" w:hAnsi="Times New Roman" w:cs="Times New Roman"/>
          <w:sz w:val="28"/>
          <w:szCs w:val="28"/>
        </w:rPr>
        <w:t>31</w:t>
      </w:r>
      <w:r w:rsidRPr="005A21E1">
        <w:rPr>
          <w:rFonts w:ascii="Times New Roman" w:hAnsi="Times New Roman" w:cs="Times New Roman"/>
          <w:sz w:val="28"/>
          <w:szCs w:val="28"/>
        </w:rPr>
        <w:t>].</w:t>
      </w:r>
    </w:p>
    <w:p w:rsidR="00420935" w:rsidRPr="00420935" w:rsidRDefault="00420935" w:rsidP="00420935">
      <w:pPr>
        <w:spacing w:after="0" w:line="360" w:lineRule="auto"/>
        <w:jc w:val="both"/>
        <w:rPr>
          <w:rFonts w:ascii="Times New Roman" w:hAnsi="Times New Roman" w:cs="Times New Roman"/>
          <w:sz w:val="28"/>
          <w:szCs w:val="28"/>
        </w:rPr>
      </w:pPr>
      <w:r w:rsidRPr="00420935">
        <w:tab/>
      </w:r>
      <w:r w:rsidRPr="00420935">
        <w:rPr>
          <w:rFonts w:ascii="Times New Roman" w:hAnsi="Times New Roman" w:cs="Times New Roman"/>
          <w:sz w:val="28"/>
          <w:szCs w:val="28"/>
        </w:rPr>
        <w:t>Зарубіжні автори серед соціокультурних факторів, які впливають на менеджмент, називають такі:</w:t>
      </w:r>
    </w:p>
    <w:p w:rsidR="00420935" w:rsidRPr="00945DD0" w:rsidRDefault="00420935" w:rsidP="00420935">
      <w:pPr>
        <w:numPr>
          <w:ilvl w:val="0"/>
          <w:numId w:val="11"/>
        </w:numPr>
        <w:spacing w:after="0" w:line="360" w:lineRule="auto"/>
        <w:ind w:left="0" w:firstLine="426"/>
        <w:contextualSpacing/>
        <w:jc w:val="both"/>
        <w:rPr>
          <w:rFonts w:ascii="Times New Roman" w:eastAsia="Times New Roman" w:hAnsi="Times New Roman" w:cs="Times New Roman"/>
          <w:sz w:val="28"/>
          <w:szCs w:val="28"/>
        </w:rPr>
      </w:pPr>
      <w:r w:rsidRPr="00420935">
        <w:rPr>
          <w:rFonts w:ascii="Times New Roman" w:eastAsia="Times New Roman" w:hAnsi="Times New Roman" w:cs="Times New Roman"/>
          <w:i/>
          <w:sz w:val="28"/>
          <w:szCs w:val="28"/>
        </w:rPr>
        <w:t>культурні цінності</w:t>
      </w:r>
      <w:r w:rsidRPr="00420935">
        <w:rPr>
          <w:rFonts w:ascii="Times New Roman" w:eastAsia="Times New Roman" w:hAnsi="Times New Roman" w:cs="Times New Roman"/>
          <w:sz w:val="28"/>
          <w:szCs w:val="28"/>
        </w:rPr>
        <w:t xml:space="preserve"> (норми, традиції, уявлення суспільства) – можуть впливати на вибір стратегії, комунікаційні аспекти, прийняття управлінських рішень в організації тощо;</w:t>
      </w:r>
    </w:p>
    <w:p w:rsidR="00420935" w:rsidRPr="00945DD0" w:rsidRDefault="00420935" w:rsidP="00420935">
      <w:pPr>
        <w:numPr>
          <w:ilvl w:val="0"/>
          <w:numId w:val="11"/>
        </w:numPr>
        <w:spacing w:after="0" w:line="360" w:lineRule="auto"/>
        <w:ind w:left="0" w:firstLine="426"/>
        <w:contextualSpacing/>
        <w:jc w:val="both"/>
        <w:rPr>
          <w:rFonts w:ascii="Times New Roman" w:eastAsia="Times New Roman" w:hAnsi="Times New Roman" w:cs="Times New Roman"/>
          <w:sz w:val="28"/>
          <w:szCs w:val="28"/>
        </w:rPr>
      </w:pPr>
      <w:r w:rsidRPr="00420935">
        <w:rPr>
          <w:rFonts w:ascii="Times New Roman" w:eastAsia="Times New Roman" w:hAnsi="Times New Roman" w:cs="Times New Roman"/>
          <w:i/>
          <w:sz w:val="28"/>
          <w:szCs w:val="28"/>
        </w:rPr>
        <w:t>соціальні норми</w:t>
      </w:r>
      <w:r w:rsidRPr="00420935">
        <w:rPr>
          <w:rFonts w:ascii="Times New Roman" w:eastAsia="Times New Roman" w:hAnsi="Times New Roman" w:cs="Times New Roman"/>
          <w:sz w:val="28"/>
          <w:szCs w:val="28"/>
        </w:rPr>
        <w:t xml:space="preserve"> (визначають організаційну поведінку на підприємстві) – можуть здійснювати вплив на організаційну структуру, комунікацію, рівень авторитетності управлінців; </w:t>
      </w:r>
    </w:p>
    <w:p w:rsidR="00420935" w:rsidRPr="00945DD0" w:rsidRDefault="00420935" w:rsidP="00420935">
      <w:pPr>
        <w:numPr>
          <w:ilvl w:val="0"/>
          <w:numId w:val="11"/>
        </w:numPr>
        <w:spacing w:after="0" w:line="360" w:lineRule="auto"/>
        <w:ind w:left="0" w:firstLine="426"/>
        <w:contextualSpacing/>
        <w:jc w:val="both"/>
        <w:rPr>
          <w:rFonts w:ascii="Times New Roman" w:eastAsia="Times New Roman" w:hAnsi="Times New Roman" w:cs="Times New Roman"/>
          <w:sz w:val="28"/>
          <w:szCs w:val="28"/>
        </w:rPr>
      </w:pPr>
      <w:r w:rsidRPr="00420935">
        <w:rPr>
          <w:rFonts w:ascii="Times New Roman" w:eastAsia="Times New Roman" w:hAnsi="Times New Roman" w:cs="Times New Roman"/>
          <w:i/>
          <w:sz w:val="28"/>
          <w:szCs w:val="28"/>
        </w:rPr>
        <w:t>соціальна відповідальність</w:t>
      </w:r>
      <w:r w:rsidRPr="00420935">
        <w:rPr>
          <w:rFonts w:ascii="Times New Roman" w:eastAsia="Times New Roman" w:hAnsi="Times New Roman" w:cs="Times New Roman"/>
          <w:sz w:val="28"/>
          <w:szCs w:val="28"/>
        </w:rPr>
        <w:t xml:space="preserve"> впливає на менеджмент організації через дотримання суспільних вимог до екології, етики бізнесу та соціального впливу на підприємстві;</w:t>
      </w:r>
    </w:p>
    <w:p w:rsidR="00420935" w:rsidRPr="00945DD0" w:rsidRDefault="00420935" w:rsidP="00420935">
      <w:pPr>
        <w:numPr>
          <w:ilvl w:val="0"/>
          <w:numId w:val="11"/>
        </w:numPr>
        <w:spacing w:after="0" w:line="360" w:lineRule="auto"/>
        <w:ind w:left="0" w:firstLine="426"/>
        <w:contextualSpacing/>
        <w:jc w:val="both"/>
        <w:rPr>
          <w:rFonts w:ascii="Times New Roman" w:eastAsia="Times New Roman" w:hAnsi="Times New Roman" w:cs="Times New Roman"/>
          <w:sz w:val="28"/>
          <w:szCs w:val="28"/>
          <w:lang w:val="ru-RU"/>
        </w:rPr>
      </w:pPr>
      <w:r w:rsidRPr="00420935">
        <w:rPr>
          <w:rFonts w:ascii="Times New Roman" w:eastAsia="Times New Roman" w:hAnsi="Times New Roman" w:cs="Times New Roman"/>
          <w:i/>
          <w:sz w:val="28"/>
          <w:szCs w:val="28"/>
        </w:rPr>
        <w:t>культурна різноманітність</w:t>
      </w:r>
      <w:r w:rsidRPr="00420935">
        <w:rPr>
          <w:rFonts w:ascii="Times New Roman" w:eastAsia="Times New Roman" w:hAnsi="Times New Roman" w:cs="Times New Roman"/>
          <w:sz w:val="28"/>
          <w:szCs w:val="28"/>
        </w:rPr>
        <w:t xml:space="preserve"> – на підприємстві можуть працювати представники різних культур, мов та цінностей, а задача менеджменту управляти цим різноманіттям і сприяти культурній інтеграції;</w:t>
      </w:r>
    </w:p>
    <w:p w:rsidR="00420935" w:rsidRPr="00945DD0" w:rsidRDefault="00420935" w:rsidP="00420935">
      <w:pPr>
        <w:numPr>
          <w:ilvl w:val="0"/>
          <w:numId w:val="11"/>
        </w:numPr>
        <w:spacing w:after="0" w:line="360" w:lineRule="auto"/>
        <w:ind w:left="0" w:firstLine="567"/>
        <w:contextualSpacing/>
        <w:jc w:val="both"/>
        <w:rPr>
          <w:rFonts w:ascii="Times New Roman" w:eastAsia="Times New Roman" w:hAnsi="Times New Roman" w:cs="Times New Roman"/>
          <w:sz w:val="28"/>
          <w:szCs w:val="28"/>
          <w:lang w:val="ru-RU"/>
        </w:rPr>
      </w:pPr>
      <w:r w:rsidRPr="00420935">
        <w:rPr>
          <w:rFonts w:ascii="Times New Roman" w:eastAsia="Times New Roman" w:hAnsi="Times New Roman" w:cs="Times New Roman"/>
          <w:i/>
          <w:sz w:val="28"/>
          <w:szCs w:val="28"/>
        </w:rPr>
        <w:t>взаємодія та комунікація</w:t>
      </w:r>
      <w:r w:rsidRPr="00420935">
        <w:rPr>
          <w:rFonts w:ascii="Times New Roman" w:eastAsia="Times New Roman" w:hAnsi="Times New Roman" w:cs="Times New Roman"/>
          <w:sz w:val="28"/>
          <w:szCs w:val="28"/>
        </w:rPr>
        <w:t xml:space="preserve"> – визначається такими соціальними факторами як ступінь ієрархії, колективізм, індивідуалізм тощо;</w:t>
      </w:r>
    </w:p>
    <w:p w:rsidR="00420935" w:rsidRPr="00420935" w:rsidRDefault="00420935" w:rsidP="00420935">
      <w:pPr>
        <w:numPr>
          <w:ilvl w:val="0"/>
          <w:numId w:val="11"/>
        </w:numPr>
        <w:spacing w:after="0" w:line="360" w:lineRule="auto"/>
        <w:ind w:left="0" w:firstLine="567"/>
        <w:contextualSpacing/>
        <w:jc w:val="both"/>
        <w:rPr>
          <w:rFonts w:ascii="Times New Roman" w:eastAsia="Times New Roman" w:hAnsi="Times New Roman" w:cs="Times New Roman"/>
          <w:sz w:val="28"/>
          <w:szCs w:val="28"/>
          <w:lang w:val="en-US"/>
        </w:rPr>
      </w:pPr>
      <w:r w:rsidRPr="00420935">
        <w:rPr>
          <w:rFonts w:ascii="Times New Roman" w:eastAsia="Times New Roman" w:hAnsi="Times New Roman" w:cs="Times New Roman"/>
          <w:i/>
          <w:sz w:val="28"/>
          <w:szCs w:val="28"/>
        </w:rPr>
        <w:t>менталітет і мотивація</w:t>
      </w:r>
      <w:r w:rsidRPr="00420935">
        <w:rPr>
          <w:rFonts w:ascii="Times New Roman" w:eastAsia="Times New Roman" w:hAnsi="Times New Roman" w:cs="Times New Roman"/>
          <w:sz w:val="28"/>
          <w:szCs w:val="28"/>
        </w:rPr>
        <w:t xml:space="preserve"> – можуть впливати на діяльність підприємства, тому менеджмент повинен вивчати, які цілі, цінності та мотиви переважають у працівників </w:t>
      </w:r>
      <w:r w:rsidRPr="00D51F1A">
        <w:rPr>
          <w:rFonts w:ascii="Times New Roman" w:eastAsia="Times New Roman" w:hAnsi="Times New Roman" w:cs="Times New Roman"/>
          <w:sz w:val="28"/>
          <w:szCs w:val="28"/>
        </w:rPr>
        <w:t>[</w:t>
      </w:r>
      <w:r w:rsidR="00D51F1A" w:rsidRPr="00D51F1A">
        <w:rPr>
          <w:rFonts w:ascii="Times New Roman" w:eastAsia="Times New Roman" w:hAnsi="Times New Roman" w:cs="Times New Roman"/>
          <w:sz w:val="28"/>
          <w:szCs w:val="28"/>
        </w:rPr>
        <w:t>30</w:t>
      </w:r>
      <w:r w:rsidRPr="00D51F1A">
        <w:rPr>
          <w:rFonts w:ascii="Times New Roman" w:eastAsia="Times New Roman" w:hAnsi="Times New Roman" w:cs="Times New Roman"/>
          <w:sz w:val="28"/>
          <w:szCs w:val="28"/>
        </w:rPr>
        <w:t xml:space="preserve">]. </w:t>
      </w:r>
    </w:p>
    <w:p w:rsidR="00420935" w:rsidRPr="00420935" w:rsidRDefault="00420935" w:rsidP="00420935">
      <w:pPr>
        <w:spacing w:after="0" w:line="360" w:lineRule="auto"/>
        <w:ind w:firstLine="717"/>
        <w:contextualSpacing/>
        <w:jc w:val="both"/>
        <w:rPr>
          <w:rFonts w:ascii="Times New Roman" w:hAnsi="Times New Roman" w:cs="Times New Roman"/>
          <w:sz w:val="28"/>
          <w:szCs w:val="28"/>
        </w:rPr>
      </w:pPr>
      <w:r w:rsidRPr="00420935">
        <w:rPr>
          <w:rFonts w:ascii="Times New Roman" w:eastAsia="Times New Roman" w:hAnsi="Times New Roman" w:cs="Times New Roman"/>
          <w:sz w:val="28"/>
          <w:szCs w:val="28"/>
        </w:rPr>
        <w:t xml:space="preserve">Н. Боровец пропонує наступні елементи соціокультурних чинників, що впливають на </w:t>
      </w:r>
      <w:r w:rsidRPr="00D51F1A">
        <w:rPr>
          <w:rFonts w:ascii="Times New Roman" w:eastAsia="Times New Roman" w:hAnsi="Times New Roman" w:cs="Times New Roman"/>
          <w:sz w:val="28"/>
          <w:szCs w:val="28"/>
        </w:rPr>
        <w:t xml:space="preserve">бізнес </w:t>
      </w:r>
      <w:r w:rsidRPr="00D51F1A">
        <w:rPr>
          <w:rFonts w:ascii="Times New Roman" w:hAnsi="Times New Roman" w:cs="Times New Roman"/>
          <w:sz w:val="28"/>
          <w:szCs w:val="28"/>
        </w:rPr>
        <w:t>[</w:t>
      </w:r>
      <w:r w:rsidR="00D51F1A" w:rsidRPr="00D51F1A">
        <w:rPr>
          <w:rFonts w:ascii="Times New Roman" w:hAnsi="Times New Roman" w:cs="Times New Roman"/>
          <w:color w:val="000000"/>
          <w:sz w:val="28"/>
          <w:szCs w:val="28"/>
          <w:shd w:val="clear" w:color="auto" w:fill="FFFFFF"/>
        </w:rPr>
        <w:t>26</w:t>
      </w:r>
      <w:r w:rsidRPr="00D51F1A">
        <w:rPr>
          <w:rFonts w:ascii="Times New Roman" w:hAnsi="Times New Roman" w:cs="Times New Roman"/>
          <w:sz w:val="28"/>
          <w:szCs w:val="28"/>
        </w:rPr>
        <w:t>]:</w:t>
      </w:r>
      <w:r w:rsidRPr="00420935">
        <w:rPr>
          <w:rFonts w:ascii="Times New Roman" w:hAnsi="Times New Roman" w:cs="Times New Roman"/>
          <w:sz w:val="28"/>
          <w:szCs w:val="28"/>
        </w:rPr>
        <w:t xml:space="preserve"> </w:t>
      </w:r>
    </w:p>
    <w:p w:rsidR="00420935" w:rsidRPr="00420935" w:rsidRDefault="00420935" w:rsidP="00420935">
      <w:pPr>
        <w:spacing w:after="0" w:line="360" w:lineRule="auto"/>
        <w:ind w:left="709"/>
        <w:contextualSpacing/>
        <w:jc w:val="both"/>
        <w:rPr>
          <w:rFonts w:ascii="Times New Roman" w:hAnsi="Times New Roman" w:cs="Times New Roman"/>
          <w:sz w:val="28"/>
          <w:szCs w:val="28"/>
        </w:rPr>
      </w:pPr>
      <w:r w:rsidRPr="00420935">
        <w:rPr>
          <w:rFonts w:ascii="Times New Roman" w:hAnsi="Times New Roman" w:cs="Times New Roman"/>
          <w:sz w:val="28"/>
          <w:szCs w:val="28"/>
        </w:rPr>
        <w:t>1. рівень доходу, який впливає на цінову політику підприємства;</w:t>
      </w:r>
    </w:p>
    <w:p w:rsidR="00420935" w:rsidRPr="00420935" w:rsidRDefault="00420935" w:rsidP="00420935">
      <w:pPr>
        <w:spacing w:after="0" w:line="360" w:lineRule="auto"/>
        <w:ind w:firstLine="709"/>
        <w:contextualSpacing/>
        <w:jc w:val="both"/>
        <w:rPr>
          <w:rFonts w:ascii="Times New Roman" w:hAnsi="Times New Roman" w:cs="Times New Roman"/>
          <w:sz w:val="28"/>
          <w:szCs w:val="28"/>
        </w:rPr>
      </w:pPr>
      <w:r w:rsidRPr="00420935">
        <w:rPr>
          <w:rFonts w:ascii="Times New Roman" w:hAnsi="Times New Roman" w:cs="Times New Roman"/>
          <w:sz w:val="28"/>
          <w:szCs w:val="28"/>
        </w:rPr>
        <w:t>2. демографія, може впливати на споживчі переваги відповідно до віку і статі;</w:t>
      </w:r>
    </w:p>
    <w:p w:rsidR="00420935" w:rsidRPr="00420935" w:rsidRDefault="00420935" w:rsidP="00420935">
      <w:pPr>
        <w:spacing w:after="0" w:line="360" w:lineRule="auto"/>
        <w:ind w:firstLine="709"/>
        <w:contextualSpacing/>
        <w:jc w:val="both"/>
        <w:rPr>
          <w:rFonts w:ascii="Times New Roman" w:hAnsi="Times New Roman" w:cs="Times New Roman"/>
          <w:sz w:val="28"/>
          <w:szCs w:val="28"/>
        </w:rPr>
      </w:pPr>
      <w:r w:rsidRPr="00420935">
        <w:rPr>
          <w:rFonts w:ascii="Times New Roman" w:hAnsi="Times New Roman" w:cs="Times New Roman"/>
          <w:sz w:val="28"/>
          <w:szCs w:val="28"/>
        </w:rPr>
        <w:t>3. статеве співвідношення – впливає на перелік товарів і послуг, які будуть краще споживатися на даній території;</w:t>
      </w:r>
    </w:p>
    <w:p w:rsidR="00420935" w:rsidRPr="00420935" w:rsidRDefault="00420935" w:rsidP="00420935">
      <w:pPr>
        <w:spacing w:after="0" w:line="360" w:lineRule="auto"/>
        <w:ind w:left="709"/>
        <w:contextualSpacing/>
        <w:jc w:val="both"/>
        <w:rPr>
          <w:rFonts w:ascii="Times New Roman" w:hAnsi="Times New Roman" w:cs="Times New Roman"/>
          <w:sz w:val="28"/>
          <w:szCs w:val="28"/>
        </w:rPr>
      </w:pPr>
      <w:r w:rsidRPr="00420935">
        <w:rPr>
          <w:rFonts w:ascii="Times New Roman" w:hAnsi="Times New Roman" w:cs="Times New Roman"/>
          <w:sz w:val="28"/>
          <w:szCs w:val="28"/>
        </w:rPr>
        <w:t>4. релігія – впливає на управлінські рішення й організаційну політику;</w:t>
      </w:r>
    </w:p>
    <w:p w:rsidR="00420935" w:rsidRPr="00420935" w:rsidRDefault="00420935" w:rsidP="00420935">
      <w:pPr>
        <w:spacing w:after="0" w:line="360" w:lineRule="auto"/>
        <w:ind w:firstLine="709"/>
        <w:contextualSpacing/>
        <w:jc w:val="both"/>
        <w:rPr>
          <w:rFonts w:ascii="Times New Roman" w:hAnsi="Times New Roman" w:cs="Times New Roman"/>
          <w:sz w:val="28"/>
          <w:szCs w:val="28"/>
        </w:rPr>
      </w:pPr>
      <w:r w:rsidRPr="00420935">
        <w:rPr>
          <w:rFonts w:ascii="Times New Roman" w:hAnsi="Times New Roman" w:cs="Times New Roman"/>
          <w:sz w:val="28"/>
          <w:szCs w:val="28"/>
        </w:rPr>
        <w:t>5. рівень освіти – освіченість споживачів може впливати на їх переваги щодо певних товарів і послуг. Наприклад, друковану продукцію слід випускати там, де рівень освіченості споживачів вищий;</w:t>
      </w:r>
    </w:p>
    <w:p w:rsidR="00420935" w:rsidRPr="00420935" w:rsidRDefault="00420935" w:rsidP="00420935">
      <w:pPr>
        <w:spacing w:after="0" w:line="360" w:lineRule="auto"/>
        <w:ind w:firstLine="709"/>
        <w:contextualSpacing/>
        <w:jc w:val="both"/>
        <w:rPr>
          <w:rFonts w:ascii="Times New Roman" w:eastAsia="Times New Roman" w:hAnsi="Times New Roman" w:cs="Times New Roman"/>
          <w:sz w:val="28"/>
          <w:szCs w:val="28"/>
        </w:rPr>
      </w:pPr>
      <w:r w:rsidRPr="00420935">
        <w:rPr>
          <w:rFonts w:ascii="Times New Roman" w:hAnsi="Times New Roman" w:cs="Times New Roman"/>
          <w:sz w:val="28"/>
          <w:szCs w:val="28"/>
        </w:rPr>
        <w:t xml:space="preserve">6. харчові звички – впливає на менеджмент щодо прийняття управлінських рішень по виробництву певної продукції. </w:t>
      </w:r>
    </w:p>
    <w:p w:rsidR="00420935" w:rsidRPr="00420935" w:rsidRDefault="00420935" w:rsidP="00420935">
      <w:pPr>
        <w:spacing w:after="0" w:line="360" w:lineRule="auto"/>
        <w:ind w:firstLine="720"/>
        <w:jc w:val="both"/>
        <w:rPr>
          <w:rFonts w:ascii="Times New Roman" w:eastAsia="Times New Roman" w:hAnsi="Times New Roman" w:cs="Times New Roman"/>
          <w:spacing w:val="-2"/>
          <w:sz w:val="28"/>
          <w:szCs w:val="28"/>
        </w:rPr>
      </w:pPr>
      <w:r w:rsidRPr="00420935">
        <w:rPr>
          <w:rFonts w:ascii="Times New Roman" w:eastAsia="Times New Roman" w:hAnsi="Times New Roman" w:cs="Times New Roman"/>
          <w:spacing w:val="-2"/>
          <w:sz w:val="28"/>
          <w:szCs w:val="28"/>
        </w:rPr>
        <w:t xml:space="preserve">Ahmad Nasrudin серед критичних соціокультурних змінних сучасності називає культуру, звички, переконання та цінності, кількість й динаміку населення, віковий склад, географію, етнічну приналежність, структуру домогосподарств і сімей, зайнятість, багатство і соціальний </w:t>
      </w:r>
      <w:r w:rsidRPr="00D51F1A">
        <w:rPr>
          <w:rFonts w:ascii="Times New Roman" w:eastAsia="Times New Roman" w:hAnsi="Times New Roman" w:cs="Times New Roman"/>
          <w:spacing w:val="-2"/>
          <w:sz w:val="28"/>
          <w:szCs w:val="28"/>
        </w:rPr>
        <w:t>клас [</w:t>
      </w:r>
      <w:r w:rsidR="00D51F1A" w:rsidRPr="00D51F1A">
        <w:rPr>
          <w:rFonts w:ascii="Times New Roman" w:eastAsia="Times New Roman" w:hAnsi="Times New Roman" w:cs="Times New Roman"/>
          <w:spacing w:val="-2"/>
          <w:sz w:val="28"/>
          <w:szCs w:val="28"/>
        </w:rPr>
        <w:t>2</w:t>
      </w:r>
      <w:r w:rsidRPr="00D51F1A">
        <w:rPr>
          <w:rFonts w:ascii="Times New Roman" w:hAnsi="Times New Roman" w:cs="Times New Roman"/>
          <w:sz w:val="28"/>
          <w:szCs w:val="28"/>
        </w:rPr>
        <w:t>]</w:t>
      </w:r>
      <w:r w:rsidRPr="00D51F1A">
        <w:rPr>
          <w:rFonts w:ascii="Times New Roman" w:eastAsia="Times New Roman" w:hAnsi="Times New Roman" w:cs="Times New Roman"/>
          <w:spacing w:val="-2"/>
          <w:sz w:val="28"/>
          <w:szCs w:val="28"/>
        </w:rPr>
        <w:t>.</w:t>
      </w:r>
    </w:p>
    <w:p w:rsidR="00420935" w:rsidRPr="00420935" w:rsidRDefault="00420935" w:rsidP="00420935">
      <w:pPr>
        <w:spacing w:after="0" w:line="360" w:lineRule="auto"/>
        <w:ind w:firstLine="720"/>
        <w:jc w:val="both"/>
        <w:rPr>
          <w:rFonts w:ascii="Times New Roman" w:hAnsi="Times New Roman" w:cs="Times New Roman"/>
          <w:sz w:val="28"/>
          <w:szCs w:val="28"/>
        </w:rPr>
      </w:pPr>
      <w:r w:rsidRPr="00420935">
        <w:rPr>
          <w:rFonts w:ascii="Times New Roman" w:hAnsi="Times New Roman" w:cs="Times New Roman"/>
          <w:sz w:val="28"/>
          <w:szCs w:val="28"/>
        </w:rPr>
        <w:t xml:space="preserve">Якщо говорити про корпоративні, транснаціональні або спільні підприємства, то автори досліджень звертають увагу на наступні соціокультурні фактори </w:t>
      </w:r>
      <w:r w:rsidRPr="00D51F1A">
        <w:rPr>
          <w:rFonts w:ascii="Times New Roman" w:hAnsi="Times New Roman" w:cs="Times New Roman"/>
          <w:sz w:val="28"/>
          <w:szCs w:val="28"/>
        </w:rPr>
        <w:t>[</w:t>
      </w:r>
      <w:r w:rsidR="00D51F1A" w:rsidRPr="00D51F1A">
        <w:rPr>
          <w:rFonts w:ascii="Times New Roman" w:hAnsi="Times New Roman" w:cs="Times New Roman"/>
          <w:sz w:val="28"/>
          <w:szCs w:val="28"/>
        </w:rPr>
        <w:t>46</w:t>
      </w:r>
      <w:r w:rsidRPr="00D51F1A">
        <w:rPr>
          <w:rFonts w:ascii="Times New Roman" w:hAnsi="Times New Roman" w:cs="Times New Roman"/>
          <w:sz w:val="28"/>
          <w:szCs w:val="28"/>
        </w:rPr>
        <w:t>]:</w:t>
      </w:r>
      <w:r w:rsidRPr="00420935">
        <w:rPr>
          <w:rFonts w:ascii="Times New Roman" w:hAnsi="Times New Roman" w:cs="Times New Roman"/>
          <w:sz w:val="28"/>
          <w:szCs w:val="28"/>
        </w:rPr>
        <w:t xml:space="preserve">  культура, мова, релігія, рівень освіти, вподобання споживачів, ставлення суспільства до іноземних товарів і послуг.</w:t>
      </w:r>
    </w:p>
    <w:p w:rsidR="00420935" w:rsidRPr="00420935" w:rsidRDefault="00420935" w:rsidP="00420935">
      <w:pPr>
        <w:shd w:val="clear" w:color="auto" w:fill="FFFFFF"/>
        <w:spacing w:after="0" w:line="360" w:lineRule="auto"/>
        <w:jc w:val="both"/>
        <w:rPr>
          <w:rFonts w:ascii="Times New Roman" w:hAnsi="Times New Roman" w:cs="Times New Roman"/>
          <w:sz w:val="28"/>
          <w:szCs w:val="28"/>
        </w:rPr>
      </w:pPr>
      <w:r w:rsidRPr="00420935">
        <w:rPr>
          <w:rFonts w:ascii="Times New Roman" w:eastAsia="Times New Roman" w:hAnsi="Times New Roman" w:cs="Times New Roman"/>
          <w:spacing w:val="-2"/>
          <w:sz w:val="28"/>
          <w:szCs w:val="28"/>
        </w:rPr>
        <w:tab/>
      </w:r>
      <w:r w:rsidRPr="00420935">
        <w:rPr>
          <w:rFonts w:ascii="Times New Roman" w:hAnsi="Times New Roman" w:cs="Times New Roman"/>
          <w:sz w:val="28"/>
          <w:szCs w:val="28"/>
        </w:rPr>
        <w:t>Таким чином можна зазначити, що переважна більшість дослідників впливу соціокультурних чинників на систему менеджменту основними з них вважають культурні цінності і культурну різноманітність (установки, переконання, ставлення до часу, до режимів праці і відпочинку, до досягнень, до змін, до роботи тощо), соціальні норми і соціальну відповідальність, рівень освіти, демографічні чинники (статево-віковий і міграційний аспекти), релігію, комунікаційні і мотиваційні процеси тощо.</w:t>
      </w:r>
    </w:p>
    <w:p w:rsidR="00420935" w:rsidRPr="00420935" w:rsidRDefault="00420935" w:rsidP="00420935">
      <w:pPr>
        <w:spacing w:after="0" w:line="360" w:lineRule="auto"/>
        <w:ind w:firstLine="720"/>
        <w:jc w:val="both"/>
        <w:rPr>
          <w:rFonts w:ascii="Times New Roman" w:hAnsi="Times New Roman" w:cs="Times New Roman"/>
          <w:sz w:val="28"/>
          <w:szCs w:val="28"/>
        </w:rPr>
      </w:pPr>
      <w:r w:rsidRPr="00420935">
        <w:rPr>
          <w:rFonts w:ascii="Times New Roman" w:hAnsi="Times New Roman" w:cs="Times New Roman"/>
          <w:sz w:val="28"/>
          <w:szCs w:val="28"/>
        </w:rPr>
        <w:t>Все це, безумовно, є важливими соціокультурними факторами підприємства, які повинні бути основою прийняття управлінських рішень і функціонування всієї професійної системи менеджменту підприємства.</w:t>
      </w:r>
    </w:p>
    <w:p w:rsidR="00420935" w:rsidRPr="00420935" w:rsidRDefault="00420935" w:rsidP="00420935">
      <w:pPr>
        <w:spacing w:after="0" w:line="360" w:lineRule="auto"/>
        <w:ind w:firstLine="720"/>
        <w:jc w:val="both"/>
        <w:rPr>
          <w:rFonts w:ascii="Times New Roman" w:hAnsi="Times New Roman" w:cs="Times New Roman"/>
          <w:sz w:val="28"/>
          <w:szCs w:val="28"/>
        </w:rPr>
      </w:pPr>
      <w:r w:rsidRPr="00420935">
        <w:rPr>
          <w:rFonts w:ascii="Times New Roman" w:hAnsi="Times New Roman" w:cs="Times New Roman"/>
          <w:sz w:val="28"/>
          <w:szCs w:val="28"/>
        </w:rPr>
        <w:t xml:space="preserve">З нашої точки зору, найбільш чітким розумінням соціокультурного контексту професійної системи менеджменту є урахування таких її </w:t>
      </w:r>
      <w:r w:rsidRPr="00420935">
        <w:rPr>
          <w:rFonts w:ascii="Times New Roman" w:hAnsi="Times New Roman" w:cs="Times New Roman"/>
          <w:i/>
          <w:sz w:val="28"/>
          <w:szCs w:val="28"/>
        </w:rPr>
        <w:t>основних елементів</w:t>
      </w:r>
      <w:r w:rsidRPr="00420935">
        <w:rPr>
          <w:rFonts w:ascii="Times New Roman" w:hAnsi="Times New Roman" w:cs="Times New Roman"/>
          <w:sz w:val="28"/>
          <w:szCs w:val="28"/>
        </w:rPr>
        <w:t>: організаційна (корпоративна) та управлінська культури; комунікація; мотивація працівників; різноманітність та інклюзивність, які в більшому чи меншому ступені пов’язані зі всіма перерахованими вище класифікаціями.</w:t>
      </w:r>
      <w:r w:rsidR="002E5999">
        <w:rPr>
          <w:rFonts w:ascii="Times New Roman" w:hAnsi="Times New Roman" w:cs="Times New Roman"/>
          <w:sz w:val="28"/>
          <w:szCs w:val="28"/>
        </w:rPr>
        <w:t xml:space="preserve"> </w:t>
      </w:r>
      <w:r w:rsidRPr="00420935">
        <w:rPr>
          <w:rFonts w:ascii="Times New Roman" w:hAnsi="Times New Roman" w:cs="Times New Roman"/>
          <w:sz w:val="28"/>
          <w:szCs w:val="28"/>
        </w:rPr>
        <w:t>Розглянемо їх більш детально.</w:t>
      </w:r>
    </w:p>
    <w:p w:rsidR="00420935" w:rsidRPr="00420935" w:rsidRDefault="00420935" w:rsidP="00420935">
      <w:pPr>
        <w:spacing w:after="0" w:line="360" w:lineRule="auto"/>
        <w:jc w:val="both"/>
        <w:rPr>
          <w:rFonts w:ascii="Times New Roman" w:eastAsia="Times New Roman" w:hAnsi="Times New Roman" w:cs="Times New Roman"/>
          <w:i/>
          <w:sz w:val="28"/>
          <w:szCs w:val="28"/>
        </w:rPr>
      </w:pPr>
      <w:r w:rsidRPr="00420935">
        <w:rPr>
          <w:rFonts w:ascii="Times New Roman" w:eastAsiaTheme="minorEastAsia" w:hAnsi="Times New Roman" w:cs="Times New Roman"/>
          <w:b/>
          <w:i/>
          <w:color w:val="FF0000"/>
          <w:kern w:val="24"/>
          <w:sz w:val="28"/>
          <w:szCs w:val="28"/>
        </w:rPr>
        <w:tab/>
      </w:r>
      <w:r w:rsidRPr="00420935">
        <w:rPr>
          <w:rFonts w:ascii="Times New Roman" w:eastAsiaTheme="minorEastAsia" w:hAnsi="Times New Roman" w:cs="Times New Roman"/>
          <w:b/>
          <w:i/>
          <w:kern w:val="24"/>
          <w:sz w:val="28"/>
          <w:szCs w:val="28"/>
        </w:rPr>
        <w:t xml:space="preserve">Організаційна (корпоративна) та управлінська культури. </w:t>
      </w:r>
      <w:r w:rsidRPr="00420935">
        <w:rPr>
          <w:rFonts w:ascii="Times New Roman" w:eastAsia="Times New Roman" w:hAnsi="Times New Roman" w:cs="Times New Roman"/>
          <w:sz w:val="28"/>
          <w:szCs w:val="28"/>
        </w:rPr>
        <w:t xml:space="preserve">Очевидно, що у сфері виробничої діяльності, відтворення соціально-господарського досвіду різних поколінь має важливе значення на рівні кожного підприємства, що в сучасній теорії і практиці менеджменту отримало назву – </w:t>
      </w:r>
      <w:r w:rsidRPr="00420935">
        <w:rPr>
          <w:rFonts w:ascii="Times New Roman" w:eastAsia="Times New Roman" w:hAnsi="Times New Roman" w:cs="Times New Roman"/>
          <w:i/>
          <w:sz w:val="28"/>
          <w:szCs w:val="28"/>
        </w:rPr>
        <w:t>організаційна культура.</w:t>
      </w:r>
    </w:p>
    <w:p w:rsidR="00420935" w:rsidRPr="00420935" w:rsidRDefault="00420935" w:rsidP="00420935">
      <w:pPr>
        <w:spacing w:after="0" w:line="360" w:lineRule="auto"/>
        <w:jc w:val="both"/>
        <w:rPr>
          <w:rFonts w:ascii="Times New Roman" w:eastAsia="Times New Roman" w:hAnsi="Times New Roman" w:cs="Times New Roman"/>
          <w:sz w:val="28"/>
          <w:szCs w:val="28"/>
        </w:rPr>
      </w:pPr>
      <w:r w:rsidRPr="00420935">
        <w:rPr>
          <w:rFonts w:ascii="Times New Roman" w:eastAsia="Times New Roman" w:hAnsi="Times New Roman" w:cs="Times New Roman"/>
          <w:sz w:val="24"/>
          <w:szCs w:val="24"/>
        </w:rPr>
        <w:tab/>
      </w:r>
      <w:r w:rsidRPr="00420935">
        <w:rPr>
          <w:rFonts w:ascii="Times New Roman" w:eastAsia="Times New Roman" w:hAnsi="Times New Roman" w:cs="Times New Roman"/>
          <w:sz w:val="28"/>
          <w:szCs w:val="28"/>
        </w:rPr>
        <w:t xml:space="preserve">Організаційна культура пов’язана, в першу чергу, з системою цінностей, норм, вірувань, переконань, традицій, що визначають певний стереотип поведінки людей у трудовій діяльності. Культурні цінності й різноманітність культур, соціальні норми, відповідальність, інтегрованість, зрілість колективу працівників – все це складові організаційної (корпоративної) культури,  які відіграють важливу роль у досягненні цілей підприємства, створення його іміджу, пізнаваності та успіху на реальному ринку товарів і послуг. </w:t>
      </w:r>
    </w:p>
    <w:p w:rsidR="00420935" w:rsidRPr="00420935" w:rsidRDefault="00420935" w:rsidP="00420935">
      <w:pPr>
        <w:spacing w:after="0" w:line="360" w:lineRule="auto"/>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ab/>
        <w:t>В умовах швидких змін, що останнім часом спостерігаються у світовому просторі, різноманіття функцій організаційної культури зводиться, з нашої точки зору, до забезпечення:</w:t>
      </w:r>
    </w:p>
    <w:p w:rsidR="00420935" w:rsidRPr="00420935" w:rsidRDefault="00420935" w:rsidP="00420935">
      <w:pPr>
        <w:spacing w:after="0" w:line="360" w:lineRule="auto"/>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ab/>
        <w:t>по-перше,  стабільності самої організації та її сталого розвитку в умовах, що змінюються;</w:t>
      </w:r>
    </w:p>
    <w:p w:rsidR="00420935" w:rsidRPr="00420935" w:rsidRDefault="00420935" w:rsidP="00420935">
      <w:pPr>
        <w:spacing w:after="0" w:line="360" w:lineRule="auto"/>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ab/>
        <w:t>по-друге, єдності і спільності членів організації – досягнення високого рівня командної роботи;</w:t>
      </w:r>
    </w:p>
    <w:p w:rsidR="00420935" w:rsidRPr="00420935" w:rsidRDefault="00420935" w:rsidP="00420935">
      <w:pPr>
        <w:spacing w:after="0" w:line="360" w:lineRule="auto"/>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ab/>
        <w:t xml:space="preserve">по-третє, максимальної залученості членів організації у її загальну справу (командна робота) для досягнення тактичних і стратегічних цілей в умовах адаптації до змін й викликів сучасності. </w:t>
      </w:r>
    </w:p>
    <w:p w:rsidR="00420935" w:rsidRPr="00420935" w:rsidRDefault="00420935" w:rsidP="00420935">
      <w:pPr>
        <w:spacing w:after="0" w:line="360" w:lineRule="auto"/>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ab/>
        <w:t xml:space="preserve">Окреслені функції визначають здатність організаційної культури вирішити дві важливі задачі: забезпечити </w:t>
      </w:r>
      <w:r w:rsidRPr="00420935">
        <w:rPr>
          <w:rFonts w:ascii="Times New Roman" w:eastAsia="Times New Roman" w:hAnsi="Times New Roman" w:cs="Times New Roman"/>
          <w:i/>
          <w:sz w:val="28"/>
          <w:szCs w:val="28"/>
        </w:rPr>
        <w:t>внутрішню інтеграцію</w:t>
      </w:r>
      <w:r w:rsidRPr="00420935">
        <w:rPr>
          <w:rFonts w:ascii="Times New Roman" w:eastAsia="Times New Roman" w:hAnsi="Times New Roman" w:cs="Times New Roman"/>
          <w:sz w:val="28"/>
          <w:szCs w:val="28"/>
        </w:rPr>
        <w:t xml:space="preserve"> працівників підприємства для досягнення тактичних і стратегічних задач та </w:t>
      </w:r>
      <w:r w:rsidRPr="00420935">
        <w:rPr>
          <w:rFonts w:ascii="Times New Roman" w:eastAsia="Times New Roman" w:hAnsi="Times New Roman" w:cs="Times New Roman"/>
          <w:i/>
          <w:sz w:val="28"/>
          <w:szCs w:val="28"/>
        </w:rPr>
        <w:t>зовнішню адаптацію</w:t>
      </w:r>
      <w:r w:rsidRPr="00420935">
        <w:rPr>
          <w:rFonts w:ascii="Times New Roman" w:eastAsia="Times New Roman" w:hAnsi="Times New Roman" w:cs="Times New Roman"/>
          <w:sz w:val="28"/>
          <w:szCs w:val="28"/>
        </w:rPr>
        <w:t xml:space="preserve"> колективу до сучасного ринкового середовища з метою ефективної діяльності й збереження конкурентних переваг на основі </w:t>
      </w:r>
      <w:r w:rsidRPr="00420935">
        <w:rPr>
          <w:rFonts w:ascii="Times New Roman" w:eastAsia="Times New Roman" w:hAnsi="Times New Roman" w:cs="Times New Roman"/>
          <w:i/>
          <w:sz w:val="28"/>
          <w:szCs w:val="28"/>
        </w:rPr>
        <w:t>гуманізації, інтелектуалізації і інноваційності бізнес-середовища</w:t>
      </w:r>
      <w:r w:rsidRPr="00420935">
        <w:rPr>
          <w:rFonts w:ascii="Times New Roman" w:eastAsia="Times New Roman" w:hAnsi="Times New Roman" w:cs="Times New Roman"/>
          <w:sz w:val="28"/>
          <w:szCs w:val="28"/>
        </w:rPr>
        <w:t xml:space="preserve">. </w:t>
      </w:r>
    </w:p>
    <w:p w:rsidR="00420935" w:rsidRPr="00420935" w:rsidRDefault="00420935" w:rsidP="00420935">
      <w:pPr>
        <w:spacing w:after="0" w:line="360" w:lineRule="auto"/>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ab/>
        <w:t>Важливим з точки зору управління є визначення основних елементів організаційної культури. Основними  елементи організаційної культури, за думкою авторів підручнику «Основи менеджменту», є  такі:</w:t>
      </w:r>
    </w:p>
    <w:p w:rsidR="00420935" w:rsidRPr="00420935" w:rsidRDefault="00420935" w:rsidP="00420935">
      <w:pPr>
        <w:spacing w:after="0" w:line="360" w:lineRule="auto"/>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 xml:space="preserve"> </w:t>
      </w:r>
      <w:r w:rsidRPr="00420935">
        <w:rPr>
          <w:rFonts w:ascii="Times New Roman" w:eastAsia="Times New Roman" w:hAnsi="Times New Roman" w:cs="Times New Roman"/>
          <w:sz w:val="28"/>
          <w:szCs w:val="28"/>
        </w:rPr>
        <w:tab/>
        <w:t xml:space="preserve"> «− поведінкові стереотипи: спільна мова, що використовується членами організації; звичаї і традиції, яких вони дотримуються; ритуали, що здійснюються ними у певних ситуаціях; </w:t>
      </w:r>
    </w:p>
    <w:p w:rsidR="00420935" w:rsidRPr="00420935" w:rsidRDefault="00420935" w:rsidP="00420935">
      <w:pPr>
        <w:spacing w:after="0" w:line="360" w:lineRule="auto"/>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ab/>
        <w:t xml:space="preserve">− групові норми: властиві групам стандарти та зразки, що регламентують поведінку їх членів; </w:t>
      </w:r>
    </w:p>
    <w:p w:rsidR="00420935" w:rsidRPr="00420935" w:rsidRDefault="00420935" w:rsidP="00420935">
      <w:pPr>
        <w:spacing w:after="0" w:line="360" w:lineRule="auto"/>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ab/>
        <w:t xml:space="preserve">− проголошувані цінності: привселюдно проголошені принципи і цінності, до реалізації яких прагне організація або група (“якість продукції”, “лідерство на ринку” тощо); </w:t>
      </w:r>
    </w:p>
    <w:p w:rsidR="00420935" w:rsidRPr="00420935" w:rsidRDefault="00420935" w:rsidP="00420935">
      <w:pPr>
        <w:spacing w:after="0" w:line="360" w:lineRule="auto"/>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ab/>
        <w:t xml:space="preserve">− філософія організації: найбільш загальні політичні й ідеологічні принципи, якими визначаються її дії по відношенню до працівників, клієнтів або посередників; </w:t>
      </w:r>
    </w:p>
    <w:p w:rsidR="00420935" w:rsidRPr="00420935" w:rsidRDefault="00420935" w:rsidP="00420935">
      <w:pPr>
        <w:spacing w:after="0" w:line="360" w:lineRule="auto"/>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ab/>
        <w:t xml:space="preserve">− правила гри: правила поведінки при роботі в організації; традиції і обмеження, які слід засвоїти новачку для того, щоб стати повноправним членом організації, “заведений порядок”; </w:t>
      </w:r>
    </w:p>
    <w:p w:rsidR="00420935" w:rsidRPr="00420935" w:rsidRDefault="00420935" w:rsidP="00420935">
      <w:pPr>
        <w:spacing w:after="0" w:line="360" w:lineRule="auto"/>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ab/>
        <w:t xml:space="preserve">− організаційний клімат: відчуття, що визначається фізичним складом групи і характерною манерою взаємодії членів організації один з одним, клієнтами чи іншими сторонніми особами; </w:t>
      </w:r>
    </w:p>
    <w:p w:rsidR="00420935" w:rsidRPr="00420935" w:rsidRDefault="00420935" w:rsidP="00420935">
      <w:pPr>
        <w:spacing w:after="0" w:line="360" w:lineRule="auto"/>
        <w:jc w:val="both"/>
        <w:rPr>
          <w:rFonts w:ascii="Times New Roman" w:eastAsia="Times New Roman" w:hAnsi="Times New Roman" w:cs="Times New Roman"/>
          <w:color w:val="FF0000"/>
          <w:sz w:val="28"/>
          <w:szCs w:val="28"/>
        </w:rPr>
      </w:pPr>
      <w:r w:rsidRPr="00420935">
        <w:rPr>
          <w:rFonts w:ascii="Times New Roman" w:eastAsia="Times New Roman" w:hAnsi="Times New Roman" w:cs="Times New Roman"/>
          <w:sz w:val="28"/>
          <w:szCs w:val="28"/>
        </w:rPr>
        <w:tab/>
        <w:t>− існуючий практичний досвід: методи і технічні прийоми, які використовуються членами групи для досягнення визначеної мети; здатність здійснювати певні дії та передавати з покоління в покоління і не вимагати обов’язкової письмової фіксації</w:t>
      </w:r>
      <w:r w:rsidRPr="00FE54E1">
        <w:rPr>
          <w:rFonts w:ascii="Times New Roman" w:eastAsia="Times New Roman" w:hAnsi="Times New Roman" w:cs="Times New Roman"/>
          <w:sz w:val="28"/>
          <w:szCs w:val="28"/>
        </w:rPr>
        <w:t>» [</w:t>
      </w:r>
      <w:r w:rsidR="00FE54E1" w:rsidRPr="00FE54E1">
        <w:rPr>
          <w:rFonts w:ascii="Times New Roman" w:eastAsia="Times New Roman" w:hAnsi="Times New Roman" w:cs="Times New Roman"/>
          <w:sz w:val="28"/>
          <w:szCs w:val="28"/>
        </w:rPr>
        <w:t>30</w:t>
      </w:r>
      <w:r w:rsidRPr="00FE54E1">
        <w:rPr>
          <w:rFonts w:ascii="Times New Roman" w:eastAsia="Times New Roman" w:hAnsi="Times New Roman" w:cs="Times New Roman"/>
          <w:sz w:val="28"/>
          <w:szCs w:val="28"/>
        </w:rPr>
        <w:t>].</w:t>
      </w:r>
    </w:p>
    <w:p w:rsidR="00420935" w:rsidRPr="00420935" w:rsidRDefault="00420935" w:rsidP="00420935">
      <w:pPr>
        <w:spacing w:after="0" w:line="360" w:lineRule="auto"/>
        <w:jc w:val="both"/>
        <w:rPr>
          <w:rFonts w:ascii="Times New Roman" w:eastAsia="Times New Roman" w:hAnsi="Times New Roman" w:cs="Times New Roman"/>
          <w:color w:val="FF0000"/>
          <w:sz w:val="28"/>
          <w:szCs w:val="28"/>
        </w:rPr>
      </w:pPr>
      <w:r w:rsidRPr="00420935">
        <w:rPr>
          <w:rFonts w:ascii="Times New Roman" w:eastAsia="Times New Roman" w:hAnsi="Times New Roman" w:cs="Times New Roman"/>
          <w:color w:val="FF0000"/>
          <w:sz w:val="28"/>
          <w:szCs w:val="28"/>
        </w:rPr>
        <w:tab/>
      </w:r>
      <w:r w:rsidRPr="00420935">
        <w:rPr>
          <w:rFonts w:ascii="Times New Roman" w:eastAsia="Times New Roman" w:hAnsi="Times New Roman" w:cs="Times New Roman"/>
          <w:sz w:val="28"/>
          <w:szCs w:val="28"/>
        </w:rPr>
        <w:t>Група зарубіжних дослідників зробили висновок про те, що сім основних характеристик відображають сутність організаційної культури: інновації і готовність до ризику; увага до деталей; орієнтація на кінцевий результат; орієнтація на людей; орієнтація на команди; агресивність; стабільність</w:t>
      </w:r>
      <w:r w:rsidRPr="00FE54E1">
        <w:rPr>
          <w:rFonts w:ascii="Times New Roman" w:eastAsia="Times New Roman" w:hAnsi="Times New Roman" w:cs="Times New Roman"/>
          <w:sz w:val="28"/>
          <w:szCs w:val="28"/>
        </w:rPr>
        <w:t xml:space="preserve"> [</w:t>
      </w:r>
      <w:r w:rsidR="00FE54E1" w:rsidRPr="00FE54E1">
        <w:rPr>
          <w:rFonts w:ascii="Times New Roman" w:eastAsia="Times New Roman" w:hAnsi="Times New Roman" w:cs="Times New Roman"/>
          <w:sz w:val="28"/>
          <w:szCs w:val="28"/>
        </w:rPr>
        <w:t>38</w:t>
      </w:r>
      <w:r w:rsidRPr="00FE54E1">
        <w:rPr>
          <w:rFonts w:ascii="Times New Roman" w:eastAsia="Times New Roman" w:hAnsi="Times New Roman" w:cs="Times New Roman"/>
          <w:sz w:val="28"/>
          <w:szCs w:val="28"/>
        </w:rPr>
        <w:t>].</w:t>
      </w:r>
    </w:p>
    <w:p w:rsidR="00420935" w:rsidRPr="00420935" w:rsidRDefault="00420935" w:rsidP="00420935">
      <w:pPr>
        <w:spacing w:after="0" w:line="360" w:lineRule="auto"/>
        <w:jc w:val="both"/>
        <w:rPr>
          <w:rFonts w:ascii="Times New Roman" w:eastAsia="Times New Roman" w:hAnsi="Times New Roman" w:cs="Times New Roman"/>
          <w:sz w:val="24"/>
          <w:szCs w:val="24"/>
          <w:lang w:val="en-US"/>
        </w:rPr>
      </w:pPr>
      <w:r w:rsidRPr="00420935">
        <w:rPr>
          <w:rFonts w:ascii="Times New Roman" w:eastAsia="Times New Roman" w:hAnsi="Times New Roman" w:cs="Times New Roman"/>
          <w:color w:val="FF0000"/>
          <w:sz w:val="28"/>
          <w:szCs w:val="28"/>
        </w:rPr>
        <w:tab/>
      </w:r>
      <w:r w:rsidRPr="00420935">
        <w:rPr>
          <w:rFonts w:ascii="Times New Roman" w:eastAsia="Times New Roman" w:hAnsi="Times New Roman" w:cs="Times New Roman"/>
          <w:sz w:val="28"/>
          <w:szCs w:val="28"/>
        </w:rPr>
        <w:t>Ми погоджуємося з думкою К. Комарової, яка основними елементами організаційної (корпоративної) культури називає</w:t>
      </w:r>
      <w:r w:rsidRPr="00420935">
        <w:rPr>
          <w:rFonts w:ascii="Times New Roman" w:eastAsia="Times New Roman" w:hAnsi="Times New Roman" w:cs="Times New Roman"/>
          <w:sz w:val="28"/>
          <w:szCs w:val="28"/>
          <w:lang w:val="en-US"/>
        </w:rPr>
        <w:t xml:space="preserve"> </w:t>
      </w:r>
      <w:r w:rsidRPr="00420935">
        <w:rPr>
          <w:rFonts w:ascii="Times New Roman" w:eastAsia="Times New Roman" w:hAnsi="Times New Roman" w:cs="Times New Roman"/>
          <w:sz w:val="28"/>
          <w:szCs w:val="28"/>
        </w:rPr>
        <w:t>«цінності, норми, артефакти,  мова, символи, перекази, герої, девізи, церемонії» (таблиця 1.4.), оскільки вони «пронизують усю діяльність організації як відкритої соціально-економічної системи, що містить у собі: ресурси, що вводяться; процес перетворення ресурсів; вихід готової продукції (товарів чи послуг)»</w:t>
      </w:r>
      <w:r w:rsidR="00FE54E1">
        <w:rPr>
          <w:rFonts w:ascii="Times New Roman" w:eastAsia="Times New Roman" w:hAnsi="Times New Roman" w:cs="Times New Roman"/>
          <w:sz w:val="28"/>
          <w:szCs w:val="28"/>
        </w:rPr>
        <w:t xml:space="preserve"> </w:t>
      </w:r>
      <w:r w:rsidR="00FE54E1" w:rsidRPr="00FE54E1">
        <w:rPr>
          <w:rFonts w:ascii="Times New Roman" w:eastAsia="Times New Roman" w:hAnsi="Times New Roman" w:cs="Times New Roman"/>
          <w:sz w:val="28"/>
          <w:szCs w:val="28"/>
        </w:rPr>
        <w:t>[18]</w:t>
      </w:r>
      <w:r w:rsidRPr="00FE54E1">
        <w:rPr>
          <w:rFonts w:ascii="Times New Roman" w:eastAsia="Times New Roman" w:hAnsi="Times New Roman" w:cs="Times New Roman"/>
          <w:sz w:val="28"/>
          <w:szCs w:val="28"/>
          <w:lang w:val="en-US"/>
        </w:rPr>
        <w:t>.</w:t>
      </w:r>
    </w:p>
    <w:p w:rsidR="00420935" w:rsidRPr="00420935" w:rsidRDefault="00420935" w:rsidP="00420935">
      <w:pPr>
        <w:spacing w:after="0" w:line="360" w:lineRule="auto"/>
        <w:jc w:val="right"/>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ab/>
        <w:t>Таблиця 1.4.</w:t>
      </w:r>
    </w:p>
    <w:p w:rsidR="00420935" w:rsidRPr="00420935" w:rsidRDefault="00420935" w:rsidP="00420935">
      <w:pPr>
        <w:spacing w:after="0" w:line="360" w:lineRule="auto"/>
        <w:jc w:val="center"/>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Елементи організаційної (корпоративної) культури, їх характеристика та вплив на діяльність підприємства</w:t>
      </w:r>
    </w:p>
    <w:tbl>
      <w:tblPr>
        <w:tblStyle w:val="1"/>
        <w:tblW w:w="0" w:type="auto"/>
        <w:tblLook w:val="04A0" w:firstRow="1" w:lastRow="0" w:firstColumn="1" w:lastColumn="0" w:noHBand="0" w:noVBand="1"/>
      </w:tblPr>
      <w:tblGrid>
        <w:gridCol w:w="552"/>
        <w:gridCol w:w="2091"/>
        <w:gridCol w:w="3809"/>
        <w:gridCol w:w="2893"/>
      </w:tblGrid>
      <w:tr w:rsidR="00420935" w:rsidRPr="00420935" w:rsidTr="00EB0C1A">
        <w:tc>
          <w:tcPr>
            <w:tcW w:w="562"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w:t>
            </w:r>
          </w:p>
        </w:tc>
        <w:tc>
          <w:tcPr>
            <w:tcW w:w="2127"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Елементи організаційної культури</w:t>
            </w:r>
          </w:p>
        </w:tc>
        <w:tc>
          <w:tcPr>
            <w:tcW w:w="3969"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Характеристика елементів організаційної культури</w:t>
            </w:r>
          </w:p>
        </w:tc>
        <w:tc>
          <w:tcPr>
            <w:tcW w:w="2687"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Впливають на наступні аспекти</w:t>
            </w:r>
          </w:p>
        </w:tc>
      </w:tr>
      <w:tr w:rsidR="00420935" w:rsidRPr="00420935" w:rsidTr="00EB0C1A">
        <w:tc>
          <w:tcPr>
            <w:tcW w:w="562"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1.</w:t>
            </w:r>
          </w:p>
        </w:tc>
        <w:tc>
          <w:tcPr>
            <w:tcW w:w="2127"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 xml:space="preserve">Цінності </w:t>
            </w:r>
          </w:p>
        </w:tc>
        <w:tc>
          <w:tcPr>
            <w:tcW w:w="3969" w:type="dxa"/>
          </w:tcPr>
          <w:p w:rsidR="00420935" w:rsidRPr="00420935" w:rsidRDefault="00420935" w:rsidP="00420935">
            <w:pPr>
              <w:ind w:left="32"/>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 xml:space="preserve">сприйняття об'єктів матеріального світу, дій або явищ для організації в цілому та її співробітників. Є основою і орієнтиром  організаційної поведінки. </w:t>
            </w:r>
          </w:p>
          <w:p w:rsidR="00420935" w:rsidRPr="00420935" w:rsidRDefault="00420935" w:rsidP="00420935">
            <w:pPr>
              <w:ind w:left="32"/>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Основними цінностями є співпраця, справедливість, освіченість, соціальна рівність, відповідальність та інші.</w:t>
            </w:r>
          </w:p>
        </w:tc>
        <w:tc>
          <w:tcPr>
            <w:tcW w:w="2687"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 xml:space="preserve">показники роботи;  компетентність; конкурентоспроможність;  інновації; </w:t>
            </w:r>
          </w:p>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 xml:space="preserve">якість;  </w:t>
            </w:r>
          </w:p>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 xml:space="preserve">обслуговування клієнтів; робота в команді;  </w:t>
            </w:r>
          </w:p>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турбота про людей тощо.</w:t>
            </w:r>
          </w:p>
        </w:tc>
      </w:tr>
      <w:tr w:rsidR="00420935" w:rsidRPr="00420935" w:rsidTr="00EB0C1A">
        <w:tc>
          <w:tcPr>
            <w:tcW w:w="562"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 xml:space="preserve">2. </w:t>
            </w:r>
          </w:p>
        </w:tc>
        <w:tc>
          <w:tcPr>
            <w:tcW w:w="2127"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Норми</w:t>
            </w:r>
          </w:p>
        </w:tc>
        <w:tc>
          <w:tcPr>
            <w:tcW w:w="3969"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історично сформовані або встановлені стандарти поведінки і діяльності, дотримання яких є  необхідною умовою для включення індивіда або групи в певне соціальне ціле.</w:t>
            </w:r>
          </w:p>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Норми регламентують організаційну поведінку (поведінку окремих людей, груп і менеджерів) та сприяють координації спільної діяльності.</w:t>
            </w:r>
          </w:p>
        </w:tc>
        <w:tc>
          <w:tcPr>
            <w:tcW w:w="2687"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стиль лідерства, трудова етика, статус, амбіції, показники роботи, влада, політика, лояльність, роздратування, доступність, офіційність тощо.</w:t>
            </w:r>
          </w:p>
        </w:tc>
      </w:tr>
      <w:tr w:rsidR="00420935" w:rsidRPr="00420935" w:rsidTr="00EB0C1A">
        <w:tc>
          <w:tcPr>
            <w:tcW w:w="562"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3.</w:t>
            </w:r>
          </w:p>
        </w:tc>
        <w:tc>
          <w:tcPr>
            <w:tcW w:w="2127"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Артефакти</w:t>
            </w:r>
          </w:p>
        </w:tc>
        <w:tc>
          <w:tcPr>
            <w:tcW w:w="3969"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це видимі й відчутні аспекти організаційної культури. Люди їх бачать, чують або відчувають. Це архітектура будівель, дизайн офісів, робоче середовище, логотип організації, технології, продукти й послуги, стиль одягу і спілкування, мова, обряди, міфи, історії, церемонії.</w:t>
            </w:r>
          </w:p>
        </w:tc>
        <w:tc>
          <w:tcPr>
            <w:tcW w:w="2687"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 xml:space="preserve">сприйняття організації внутрішнім й зовнішнім середовищами </w:t>
            </w:r>
          </w:p>
        </w:tc>
      </w:tr>
      <w:tr w:rsidR="00420935" w:rsidRPr="00420935" w:rsidTr="00EB0C1A">
        <w:tc>
          <w:tcPr>
            <w:tcW w:w="562"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 xml:space="preserve">4. </w:t>
            </w:r>
          </w:p>
        </w:tc>
        <w:tc>
          <w:tcPr>
            <w:tcW w:w="2127"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 xml:space="preserve">Мова </w:t>
            </w:r>
          </w:p>
        </w:tc>
        <w:tc>
          <w:tcPr>
            <w:tcW w:w="3969"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система звуків, письмових знаків і прийомів невербального спілкування (міміка, візуальний контакт, інтонація голосу, пози, жести, міжособистісний простір). Мова використовується членами організації як засіб міжособистісного спілкування, у ході якого люди обмінюються між собою різними уявленнями, ідеями, інтересами, почуттями та установками. Організації в цілому і їх підрозділи окремо використовують власну, характерну для них мову як спосіб ідентифікації членів певної культури або субкультури.</w:t>
            </w:r>
          </w:p>
        </w:tc>
        <w:tc>
          <w:tcPr>
            <w:tcW w:w="2687" w:type="dxa"/>
          </w:tcPr>
          <w:p w:rsidR="00420935" w:rsidRPr="00420935" w:rsidRDefault="00420935" w:rsidP="00420935">
            <w:pPr>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 xml:space="preserve">ефективність спілкування й комунікації, </w:t>
            </w:r>
          </w:p>
          <w:p w:rsidR="00420935" w:rsidRPr="00420935" w:rsidRDefault="00420935" w:rsidP="00420935">
            <w:pPr>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показники діяльності</w:t>
            </w:r>
          </w:p>
        </w:tc>
      </w:tr>
      <w:tr w:rsidR="00420935" w:rsidRPr="00420935" w:rsidTr="00EB0C1A">
        <w:tc>
          <w:tcPr>
            <w:tcW w:w="562"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5.</w:t>
            </w:r>
          </w:p>
        </w:tc>
        <w:tc>
          <w:tcPr>
            <w:tcW w:w="2127"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Символи</w:t>
            </w:r>
          </w:p>
        </w:tc>
        <w:tc>
          <w:tcPr>
            <w:tcW w:w="3969"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 xml:space="preserve">об'єкт, дія або подія, що має зміст для оточення. Символи, пов'язані з організаційною культурою, доносять до людей найважливіші цінності організації. Наприклад, «Клієнт завжди правий» (Siebel Systems),«Якою б товстою не була стіна, за якою приховується рішення, у ній завжди можна зробити отвір»  (фірма WorldNow), </w:t>
            </w:r>
          </w:p>
        </w:tc>
        <w:tc>
          <w:tcPr>
            <w:tcW w:w="2687" w:type="dxa"/>
          </w:tcPr>
          <w:p w:rsidR="00420935" w:rsidRPr="00420935" w:rsidRDefault="00420935" w:rsidP="00420935">
            <w:pPr>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споживацькі переваги</w:t>
            </w:r>
          </w:p>
        </w:tc>
      </w:tr>
      <w:tr w:rsidR="00420935" w:rsidRPr="00420935" w:rsidTr="00EB0C1A">
        <w:tc>
          <w:tcPr>
            <w:tcW w:w="562"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5.</w:t>
            </w:r>
          </w:p>
        </w:tc>
        <w:tc>
          <w:tcPr>
            <w:tcW w:w="2127"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 xml:space="preserve">Перекази </w:t>
            </w:r>
          </w:p>
        </w:tc>
        <w:tc>
          <w:tcPr>
            <w:tcW w:w="3969"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засновані на реальних подіях історії, що відбувалися в компанії, часто повторювані оповіді, відомі всім співробітникам організації.</w:t>
            </w:r>
          </w:p>
        </w:tc>
        <w:tc>
          <w:tcPr>
            <w:tcW w:w="2687"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авторитетність та імідж підприємства,</w:t>
            </w:r>
          </w:p>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 xml:space="preserve">відданість інтересам клієнтів, </w:t>
            </w:r>
          </w:p>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самостійність</w:t>
            </w:r>
          </w:p>
        </w:tc>
      </w:tr>
      <w:tr w:rsidR="00420935" w:rsidRPr="00420935" w:rsidTr="00EB0C1A">
        <w:tc>
          <w:tcPr>
            <w:tcW w:w="562"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 xml:space="preserve">6. </w:t>
            </w:r>
          </w:p>
        </w:tc>
        <w:tc>
          <w:tcPr>
            <w:tcW w:w="2127"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 xml:space="preserve">Герої </w:t>
            </w:r>
          </w:p>
        </w:tc>
        <w:tc>
          <w:tcPr>
            <w:tcW w:w="3969"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персонаж, який втілює собою справи, подвиги, характер або атрибути корпоративної культури, модель, взірець особистості, наслідувати яку прагне більшість співробітників організації. Іноді мова йде про реальних людей (наприклад, Лі Якокка справою довів свої переконання - його перша річна зарплата в компанії Chrysler склала  1 дол.). Але найчастіше ми маємо справу із символічними персонажами, наприклад як вигаданий торговий представник компанії Robinson Jewelers, який нібито доставив занадто пізно замовлені молодятами обручки прямо в церкву тощо.</w:t>
            </w:r>
          </w:p>
        </w:tc>
        <w:tc>
          <w:tcPr>
            <w:tcW w:w="2687"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підтримка організаційних (корпоративних) цінностей на найвищому рівні</w:t>
            </w:r>
          </w:p>
        </w:tc>
      </w:tr>
      <w:tr w:rsidR="00420935" w:rsidRPr="00420935" w:rsidTr="00EB0C1A">
        <w:tc>
          <w:tcPr>
            <w:tcW w:w="562"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7.</w:t>
            </w:r>
          </w:p>
        </w:tc>
        <w:tc>
          <w:tcPr>
            <w:tcW w:w="2127"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Девізи (слоган, гасло)</w:t>
            </w:r>
          </w:p>
        </w:tc>
        <w:tc>
          <w:tcPr>
            <w:tcW w:w="3969"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пропозиція, у якій коротко формулюється основна цінність організаційної (корпоративної) культури. Наприклад, «Орли не літають зграями. Більше одного за раз не впіймати» (Electronic Data Systems - прагнення наймати на роботу кращих працівників); «Не треба догоджати босові; догоджайте покупцеві» (Компанія Sequins International).  Культурні цінності можуть виражатися й у формі декларації про місії організації. Так, компанія Hollmark Cards, наприклад, заявляє про те, що вона орієнтується на такі цінності, як перевага, етична й моральна поведінка у всіх ситуаціях, інновації в бізнесі та соціальній відповідальності.</w:t>
            </w:r>
          </w:p>
        </w:tc>
        <w:tc>
          <w:tcPr>
            <w:tcW w:w="2687"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авторитетність компанії та її показники</w:t>
            </w:r>
          </w:p>
        </w:tc>
      </w:tr>
      <w:tr w:rsidR="00420935" w:rsidRPr="00420935" w:rsidTr="00EB0C1A">
        <w:tc>
          <w:tcPr>
            <w:tcW w:w="562"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8.</w:t>
            </w:r>
          </w:p>
        </w:tc>
        <w:tc>
          <w:tcPr>
            <w:tcW w:w="2127"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 xml:space="preserve">Церемонії </w:t>
            </w:r>
          </w:p>
        </w:tc>
        <w:tc>
          <w:tcPr>
            <w:tcW w:w="3969"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 xml:space="preserve">особливі заходи, що проводяться заради усіх присутніх для того, щоб навести найбільш яскраві приклади вираження корпоративних цінностей. </w:t>
            </w:r>
          </w:p>
        </w:tc>
        <w:tc>
          <w:tcPr>
            <w:tcW w:w="2687"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зміцнення віри працівників у цінності компанії, сприяння їхньому об'єднанню, надання можливості співробітникам взяти участь у важливій події, привітати корпоративних героїв тощо</w:t>
            </w:r>
          </w:p>
        </w:tc>
      </w:tr>
    </w:tbl>
    <w:p w:rsidR="00420935" w:rsidRPr="00420935" w:rsidRDefault="00420935" w:rsidP="00420935">
      <w:pPr>
        <w:spacing w:after="0" w:line="360" w:lineRule="auto"/>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ab/>
        <w:t>Джерело: розроблено автором на основі [</w:t>
      </w:r>
      <w:r w:rsidR="00001075">
        <w:rPr>
          <w:rFonts w:ascii="Times New Roman" w:eastAsia="Times New Roman" w:hAnsi="Times New Roman" w:cs="Times New Roman"/>
          <w:sz w:val="28"/>
          <w:szCs w:val="28"/>
        </w:rPr>
        <w:t>18, 19</w:t>
      </w:r>
      <w:r w:rsidRPr="00420935">
        <w:rPr>
          <w:rFonts w:ascii="Times New Roman" w:eastAsia="Times New Roman" w:hAnsi="Times New Roman" w:cs="Times New Roman"/>
          <w:sz w:val="28"/>
          <w:szCs w:val="28"/>
        </w:rPr>
        <w:t>]</w:t>
      </w:r>
    </w:p>
    <w:p w:rsidR="00420935" w:rsidRPr="00420935" w:rsidRDefault="00420935" w:rsidP="00420935">
      <w:pPr>
        <w:spacing w:after="0" w:line="360" w:lineRule="auto"/>
        <w:jc w:val="both"/>
        <w:rPr>
          <w:rFonts w:ascii="Times New Roman" w:eastAsia="Times New Roman" w:hAnsi="Times New Roman" w:cs="Times New Roman"/>
          <w:sz w:val="24"/>
          <w:szCs w:val="24"/>
          <w:lang w:val="en-US"/>
        </w:rPr>
      </w:pPr>
    </w:p>
    <w:p w:rsidR="00420935" w:rsidRPr="00420935" w:rsidRDefault="00420935" w:rsidP="00420935">
      <w:pPr>
        <w:spacing w:after="0" w:line="360" w:lineRule="auto"/>
        <w:jc w:val="both"/>
        <w:rPr>
          <w:rFonts w:ascii="Times New Roman" w:eastAsia="Times New Roman" w:hAnsi="Times New Roman" w:cs="Times New Roman"/>
          <w:b/>
          <w:sz w:val="28"/>
          <w:szCs w:val="28"/>
          <w:lang w:val="en-US"/>
        </w:rPr>
      </w:pPr>
      <w:r w:rsidRPr="00420935">
        <w:rPr>
          <w:rFonts w:ascii="Times New Roman" w:eastAsia="Times New Roman" w:hAnsi="Times New Roman" w:cs="Times New Roman"/>
          <w:sz w:val="24"/>
          <w:szCs w:val="24"/>
          <w:lang w:val="en-US"/>
        </w:rPr>
        <w:tab/>
      </w:r>
      <w:r w:rsidRPr="00420935">
        <w:rPr>
          <w:rFonts w:ascii="Times New Roman" w:eastAsia="Times New Roman" w:hAnsi="Times New Roman" w:cs="Times New Roman"/>
          <w:sz w:val="28"/>
          <w:szCs w:val="28"/>
        </w:rPr>
        <w:t>Необхідність формування і відтворення засад ефективної організаційної культури актуалізувало необхідність</w:t>
      </w:r>
      <w:r w:rsidRPr="00420935">
        <w:rPr>
          <w:rFonts w:ascii="Times New Roman" w:eastAsia="Times New Roman" w:hAnsi="Times New Roman" w:cs="Times New Roman"/>
          <w:sz w:val="28"/>
          <w:szCs w:val="28"/>
          <w:lang w:val="en-US"/>
        </w:rPr>
        <w:t xml:space="preserve"> </w:t>
      </w:r>
      <w:r w:rsidRPr="00420935">
        <w:rPr>
          <w:rFonts w:ascii="Times New Roman" w:eastAsia="Times New Roman" w:hAnsi="Times New Roman" w:cs="Times New Roman"/>
          <w:sz w:val="28"/>
          <w:szCs w:val="28"/>
        </w:rPr>
        <w:t>дослідження феномену управлінської культури</w:t>
      </w:r>
      <w:r w:rsidRPr="00420935">
        <w:rPr>
          <w:rFonts w:ascii="Times New Roman" w:eastAsia="Times New Roman" w:hAnsi="Times New Roman" w:cs="Times New Roman"/>
          <w:sz w:val="28"/>
          <w:szCs w:val="28"/>
          <w:lang w:val="en-US"/>
        </w:rPr>
        <w:t xml:space="preserve">, </w:t>
      </w:r>
      <w:r w:rsidRPr="00420935">
        <w:rPr>
          <w:rFonts w:ascii="Times New Roman" w:eastAsia="Times New Roman" w:hAnsi="Times New Roman" w:cs="Times New Roman"/>
          <w:sz w:val="28"/>
          <w:szCs w:val="28"/>
        </w:rPr>
        <w:t>яка</w:t>
      </w:r>
      <w:r w:rsidRPr="00420935">
        <w:rPr>
          <w:rFonts w:ascii="Times New Roman" w:eastAsia="Times New Roman" w:hAnsi="Times New Roman" w:cs="Times New Roman"/>
          <w:sz w:val="28"/>
          <w:szCs w:val="28"/>
          <w:lang w:val="en-US"/>
        </w:rPr>
        <w:t xml:space="preserve"> </w:t>
      </w:r>
      <w:r w:rsidRPr="00420935">
        <w:rPr>
          <w:rFonts w:ascii="Times New Roman" w:eastAsia="Times New Roman" w:hAnsi="Times New Roman" w:cs="Times New Roman"/>
          <w:sz w:val="28"/>
          <w:szCs w:val="28"/>
        </w:rPr>
        <w:t xml:space="preserve">є основою для досягнення стратегічних цілей підприємства, його високих соціально-економічних показників, сприятливого іміджу, рівню конкурентоспроможності, особливо в умовах швидких змін сьогодення. </w:t>
      </w:r>
    </w:p>
    <w:p w:rsidR="00420935" w:rsidRPr="00420935" w:rsidRDefault="00420935" w:rsidP="00420935">
      <w:pPr>
        <w:tabs>
          <w:tab w:val="left" w:pos="567"/>
        </w:tabs>
        <w:spacing w:after="0" w:line="360" w:lineRule="auto"/>
        <w:ind w:firstLine="540"/>
        <w:jc w:val="both"/>
        <w:rPr>
          <w:rFonts w:ascii="Times New Roman" w:hAnsi="Times New Roman" w:cs="Times New Roman"/>
          <w:sz w:val="28"/>
          <w:szCs w:val="28"/>
        </w:rPr>
      </w:pPr>
      <w:r w:rsidRPr="00420935">
        <w:rPr>
          <w:rFonts w:ascii="Times New Roman" w:eastAsiaTheme="minorEastAsia" w:hAnsi="Times New Roman" w:cs="Times New Roman"/>
          <w:kern w:val="24"/>
          <w:sz w:val="28"/>
          <w:szCs w:val="28"/>
        </w:rPr>
        <w:t xml:space="preserve">Погоджуючись з професором Н. Тюхтенко, визначимо, що  </w:t>
      </w:r>
      <w:r w:rsidRPr="00420935">
        <w:rPr>
          <w:rFonts w:ascii="Times New Roman" w:hAnsi="Times New Roman" w:cs="Times New Roman"/>
          <w:sz w:val="28"/>
          <w:szCs w:val="28"/>
        </w:rPr>
        <w:t>«</w:t>
      </w:r>
      <w:r w:rsidRPr="00420935">
        <w:rPr>
          <w:rFonts w:ascii="Times New Roman" w:hAnsi="Times New Roman" w:cs="Times New Roman"/>
          <w:i/>
          <w:sz w:val="28"/>
          <w:szCs w:val="28"/>
        </w:rPr>
        <w:t>управлінська культура</w:t>
      </w:r>
      <w:r w:rsidRPr="00420935">
        <w:rPr>
          <w:rFonts w:ascii="Times New Roman" w:hAnsi="Times New Roman" w:cs="Times New Roman"/>
          <w:sz w:val="28"/>
          <w:szCs w:val="28"/>
        </w:rPr>
        <w:t xml:space="preserve"> – це складна багатоаспектна система відносин в організації будь-якого типу, в основі яких ділові й професійні компетентності, особисті якості управлінської ланки підприємства  (керівника) на засадах лідерства, розвитку (саморозвитку) й інноваційності, що спрямована на формування загальної організаційної культури, здатна обґрунтувати комплекс заходів управлінського впливу (соціальних, економічних, організаційних, мотиваційних, психологічних, емоційних тощо) на команду працівників (послідовників) для реалізації поточних та стратегічних задач, забезпечення ефективності адаптивної роботи підприємства і конкурентних переваг на ринку в умовах сучасних викликів і змін» [</w:t>
      </w:r>
      <w:r w:rsidR="00334C19">
        <w:rPr>
          <w:rFonts w:ascii="Times New Roman" w:hAnsi="Times New Roman" w:cs="Times New Roman"/>
          <w:sz w:val="28"/>
          <w:szCs w:val="28"/>
        </w:rPr>
        <w:t>49</w:t>
      </w:r>
      <w:r w:rsidRPr="00420935">
        <w:rPr>
          <w:rFonts w:ascii="Times New Roman" w:hAnsi="Times New Roman" w:cs="Times New Roman"/>
          <w:sz w:val="28"/>
          <w:szCs w:val="28"/>
        </w:rPr>
        <w:t xml:space="preserve">]. </w:t>
      </w:r>
    </w:p>
    <w:p w:rsidR="00420935" w:rsidRPr="00420935" w:rsidRDefault="00420935" w:rsidP="00420935">
      <w:pPr>
        <w:spacing w:after="0" w:line="360" w:lineRule="auto"/>
        <w:jc w:val="both"/>
        <w:rPr>
          <w:rFonts w:ascii="Times New Roman" w:eastAsiaTheme="minorEastAsia" w:hAnsi="Times New Roman" w:cs="Times New Roman"/>
          <w:color w:val="000000" w:themeColor="text1"/>
          <w:kern w:val="24"/>
          <w:sz w:val="28"/>
          <w:szCs w:val="28"/>
        </w:rPr>
      </w:pPr>
      <w:r w:rsidRPr="00420935">
        <w:rPr>
          <w:rFonts w:ascii="Times New Roman" w:eastAsiaTheme="minorEastAsia" w:hAnsi="Times New Roman" w:cs="Times New Roman"/>
          <w:color w:val="000000" w:themeColor="text1"/>
          <w:kern w:val="24"/>
          <w:sz w:val="28"/>
          <w:szCs w:val="28"/>
        </w:rPr>
        <w:tab/>
      </w:r>
      <w:r w:rsidRPr="00420935">
        <w:rPr>
          <w:rFonts w:ascii="Times New Roman" w:eastAsiaTheme="minorEastAsia" w:hAnsi="Times New Roman" w:cs="Times New Roman"/>
          <w:b/>
          <w:i/>
          <w:color w:val="000000" w:themeColor="text1"/>
          <w:kern w:val="24"/>
          <w:sz w:val="28"/>
          <w:szCs w:val="28"/>
        </w:rPr>
        <w:t xml:space="preserve">Комунікація. </w:t>
      </w:r>
      <w:r w:rsidRPr="00420935">
        <w:rPr>
          <w:rFonts w:ascii="Times New Roman" w:eastAsiaTheme="minorEastAsia" w:hAnsi="Times New Roman" w:cs="Times New Roman"/>
          <w:color w:val="000000" w:themeColor="text1"/>
          <w:kern w:val="24"/>
          <w:sz w:val="28"/>
          <w:szCs w:val="28"/>
        </w:rPr>
        <w:t xml:space="preserve">Термін «комунікація» походить від латині й означає «спільне» чи «розподілене між усіма». Професійна система менеджменту не може існувати без продуктивного ділового й особистісного спілкування людей в процесі професійної діяльності, тому  ефективний комунікаційний процес завжди має перебувати у полі зору управлінців для прийняття оптимальних управлінських рішень (рис. 1.4.). </w:t>
      </w:r>
    </w:p>
    <w:p w:rsidR="00420935" w:rsidRPr="00420935" w:rsidRDefault="00420935" w:rsidP="00420935">
      <w:pPr>
        <w:spacing w:after="0" w:line="360" w:lineRule="auto"/>
        <w:jc w:val="both"/>
        <w:rPr>
          <w:rFonts w:ascii="Times New Roman" w:eastAsiaTheme="minorEastAsia" w:hAnsi="Times New Roman" w:cs="Times New Roman"/>
          <w:color w:val="000000" w:themeColor="text1"/>
          <w:kern w:val="24"/>
          <w:sz w:val="28"/>
          <w:szCs w:val="28"/>
        </w:rPr>
      </w:pPr>
    </w:p>
    <w:p w:rsidR="00420935" w:rsidRPr="00420935" w:rsidRDefault="00420935" w:rsidP="00420935">
      <w:pPr>
        <w:spacing w:after="0" w:line="360" w:lineRule="auto"/>
        <w:jc w:val="both"/>
        <w:rPr>
          <w:rFonts w:ascii="Times New Roman" w:eastAsiaTheme="minorEastAsia" w:hAnsi="Times New Roman" w:cs="Times New Roman"/>
          <w:color w:val="000000" w:themeColor="text1"/>
          <w:kern w:val="24"/>
          <w:sz w:val="28"/>
          <w:szCs w:val="28"/>
        </w:rPr>
      </w:pPr>
      <w:r w:rsidRPr="00420935">
        <w:rPr>
          <w:rFonts w:ascii="Times New Roman" w:eastAsia="Times New Roman" w:hAnsi="Times New Roman" w:cs="Times New Roman"/>
          <w:noProof/>
          <w:sz w:val="24"/>
          <w:szCs w:val="24"/>
          <w:lang w:val="ru-RU" w:eastAsia="ru-RU"/>
        </w:rPr>
        <w:drawing>
          <wp:inline distT="0" distB="0" distL="0" distR="0" wp14:anchorId="583B1700" wp14:editId="6DEE2F84">
            <wp:extent cx="5940425" cy="2782570"/>
            <wp:effectExtent l="0" t="0" r="3175" b="0"/>
            <wp:docPr id="19" name="Содержимое 3" descr="5331b1727489d.gif"/>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Содержимое 3" descr="5331b1727489d.gif"/>
                    <pic:cNvPicPr>
                      <a:picLocks noGrp="1" noChangeAspect="1"/>
                    </pic:cNvPicPr>
                  </pic:nvPicPr>
                  <pic:blipFill>
                    <a:blip r:embed="rId9" cstate="print"/>
                    <a:stretch>
                      <a:fillRect/>
                    </a:stretch>
                  </pic:blipFill>
                  <pic:spPr>
                    <a:xfrm>
                      <a:off x="0" y="0"/>
                      <a:ext cx="5940425" cy="2782570"/>
                    </a:xfrm>
                    <a:prstGeom prst="rect">
                      <a:avLst/>
                    </a:prstGeom>
                  </pic:spPr>
                </pic:pic>
              </a:graphicData>
            </a:graphic>
          </wp:inline>
        </w:drawing>
      </w:r>
    </w:p>
    <w:p w:rsidR="00420935" w:rsidRPr="00420935" w:rsidRDefault="00420935" w:rsidP="00420935">
      <w:pPr>
        <w:spacing w:after="0" w:line="360" w:lineRule="auto"/>
        <w:jc w:val="both"/>
        <w:rPr>
          <w:rFonts w:ascii="Times New Roman" w:eastAsiaTheme="minorEastAsia" w:hAnsi="Times New Roman" w:cs="Times New Roman"/>
          <w:color w:val="000000" w:themeColor="text1"/>
          <w:kern w:val="24"/>
          <w:sz w:val="28"/>
          <w:szCs w:val="28"/>
        </w:rPr>
      </w:pPr>
      <w:r w:rsidRPr="00420935">
        <w:rPr>
          <w:rFonts w:ascii="Times New Roman" w:eastAsiaTheme="minorEastAsia" w:hAnsi="Times New Roman" w:cs="Times New Roman"/>
          <w:color w:val="000000" w:themeColor="text1"/>
          <w:kern w:val="24"/>
          <w:sz w:val="28"/>
          <w:szCs w:val="28"/>
        </w:rPr>
        <w:tab/>
        <w:t>Рис. 1.4. Комунікативний процес для прийняття управлінських рішень.</w:t>
      </w:r>
    </w:p>
    <w:p w:rsidR="00420935" w:rsidRPr="00420935" w:rsidRDefault="00420935" w:rsidP="00420935">
      <w:pPr>
        <w:spacing w:after="0" w:line="360" w:lineRule="auto"/>
        <w:jc w:val="both"/>
        <w:rPr>
          <w:rFonts w:ascii="Times New Roman" w:eastAsiaTheme="minorEastAsia" w:hAnsi="Times New Roman" w:cs="Times New Roman"/>
          <w:color w:val="000000" w:themeColor="text1"/>
          <w:kern w:val="24"/>
          <w:sz w:val="28"/>
          <w:szCs w:val="28"/>
        </w:rPr>
      </w:pPr>
      <w:r w:rsidRPr="00420935">
        <w:rPr>
          <w:rFonts w:ascii="Times New Roman" w:eastAsiaTheme="minorEastAsia" w:hAnsi="Times New Roman" w:cs="Times New Roman"/>
          <w:color w:val="000000" w:themeColor="text1"/>
          <w:kern w:val="24"/>
          <w:sz w:val="28"/>
          <w:szCs w:val="28"/>
        </w:rPr>
        <w:tab/>
      </w:r>
      <w:r w:rsidR="00334C19">
        <w:rPr>
          <w:rFonts w:ascii="Times New Roman" w:eastAsiaTheme="minorEastAsia" w:hAnsi="Times New Roman" w:cs="Times New Roman"/>
          <w:color w:val="000000" w:themeColor="text1"/>
          <w:kern w:val="24"/>
          <w:sz w:val="28"/>
          <w:szCs w:val="28"/>
        </w:rPr>
        <w:tab/>
      </w:r>
      <w:r w:rsidRPr="00420935">
        <w:rPr>
          <w:rFonts w:ascii="Times New Roman" w:eastAsiaTheme="minorEastAsia" w:hAnsi="Times New Roman" w:cs="Times New Roman"/>
          <w:color w:val="000000" w:themeColor="text1"/>
          <w:kern w:val="24"/>
          <w:sz w:val="28"/>
          <w:szCs w:val="28"/>
        </w:rPr>
        <w:t xml:space="preserve">Джерело:  </w:t>
      </w:r>
      <w:r w:rsidRPr="00334C19">
        <w:rPr>
          <w:rFonts w:ascii="Times New Roman" w:eastAsiaTheme="minorEastAsia" w:hAnsi="Times New Roman" w:cs="Times New Roman"/>
          <w:color w:val="000000" w:themeColor="text1"/>
          <w:kern w:val="24"/>
          <w:sz w:val="28"/>
          <w:szCs w:val="28"/>
        </w:rPr>
        <w:t>[</w:t>
      </w:r>
      <w:r w:rsidR="00334C19" w:rsidRPr="00334C19">
        <w:rPr>
          <w:rFonts w:ascii="Times New Roman" w:eastAsia="Times New Roman" w:hAnsi="Times New Roman" w:cs="Times New Roman"/>
          <w:sz w:val="28"/>
          <w:szCs w:val="28"/>
        </w:rPr>
        <w:t>20</w:t>
      </w:r>
      <w:r w:rsidRPr="00334C19">
        <w:rPr>
          <w:rFonts w:ascii="Times New Roman" w:eastAsiaTheme="minorEastAsia" w:hAnsi="Times New Roman" w:cs="Times New Roman"/>
          <w:color w:val="000000" w:themeColor="text1"/>
          <w:kern w:val="24"/>
          <w:sz w:val="28"/>
          <w:szCs w:val="28"/>
        </w:rPr>
        <w:t>]</w:t>
      </w:r>
    </w:p>
    <w:p w:rsidR="00334C19" w:rsidRDefault="00420935" w:rsidP="00420935">
      <w:pPr>
        <w:spacing w:after="0" w:line="360" w:lineRule="auto"/>
        <w:jc w:val="both"/>
        <w:rPr>
          <w:rFonts w:ascii="Times New Roman" w:eastAsiaTheme="minorEastAsia" w:hAnsi="Times New Roman" w:cs="Times New Roman"/>
          <w:color w:val="000000" w:themeColor="text1"/>
          <w:kern w:val="24"/>
          <w:sz w:val="28"/>
          <w:szCs w:val="28"/>
        </w:rPr>
      </w:pPr>
      <w:r w:rsidRPr="00420935">
        <w:rPr>
          <w:rFonts w:ascii="Times New Roman" w:eastAsiaTheme="minorEastAsia" w:hAnsi="Times New Roman" w:cs="Times New Roman"/>
          <w:color w:val="000000" w:themeColor="text1"/>
          <w:kern w:val="24"/>
          <w:sz w:val="28"/>
          <w:szCs w:val="28"/>
        </w:rPr>
        <w:tab/>
      </w:r>
    </w:p>
    <w:p w:rsidR="00420935" w:rsidRPr="00420935" w:rsidRDefault="00334C19" w:rsidP="00420935">
      <w:pPr>
        <w:spacing w:after="0" w:line="360" w:lineRule="auto"/>
        <w:jc w:val="both"/>
        <w:rPr>
          <w:rFonts w:ascii="Times New Roman" w:eastAsiaTheme="minorEastAsia" w:hAnsi="Times New Roman" w:cs="Times New Roman"/>
          <w:color w:val="000000" w:themeColor="text1"/>
          <w:kern w:val="24"/>
          <w:sz w:val="28"/>
          <w:szCs w:val="28"/>
        </w:rPr>
      </w:pPr>
      <w:r>
        <w:rPr>
          <w:rFonts w:ascii="Times New Roman" w:eastAsiaTheme="minorEastAsia" w:hAnsi="Times New Roman" w:cs="Times New Roman"/>
          <w:color w:val="000000" w:themeColor="text1"/>
          <w:kern w:val="24"/>
          <w:sz w:val="28"/>
          <w:szCs w:val="28"/>
        </w:rPr>
        <w:tab/>
      </w:r>
      <w:r w:rsidR="00420935" w:rsidRPr="00420935">
        <w:rPr>
          <w:rFonts w:ascii="Times New Roman" w:eastAsiaTheme="minorEastAsia" w:hAnsi="Times New Roman" w:cs="Times New Roman"/>
          <w:color w:val="000000" w:themeColor="text1"/>
          <w:kern w:val="24"/>
          <w:sz w:val="28"/>
          <w:szCs w:val="28"/>
        </w:rPr>
        <w:t>Основними складовими процесу комунікації є:</w:t>
      </w:r>
    </w:p>
    <w:p w:rsidR="00420935" w:rsidRPr="00420935" w:rsidRDefault="00420935" w:rsidP="00420935">
      <w:pPr>
        <w:spacing w:after="0" w:line="360" w:lineRule="auto"/>
        <w:jc w:val="both"/>
        <w:rPr>
          <w:rFonts w:ascii="Times New Roman" w:eastAsiaTheme="minorEastAsia" w:hAnsi="Times New Roman" w:cs="Times New Roman"/>
          <w:color w:val="000000" w:themeColor="text1"/>
          <w:kern w:val="24"/>
          <w:sz w:val="28"/>
          <w:szCs w:val="28"/>
        </w:rPr>
      </w:pPr>
      <w:r w:rsidRPr="00420935">
        <w:rPr>
          <w:rFonts w:ascii="Times New Roman" w:eastAsiaTheme="minorEastAsia" w:hAnsi="Times New Roman" w:cs="Times New Roman"/>
          <w:color w:val="000000" w:themeColor="text1"/>
          <w:kern w:val="24"/>
          <w:sz w:val="28"/>
          <w:szCs w:val="28"/>
        </w:rPr>
        <w:t>1. комунікативний (обмін інформацією);</w:t>
      </w:r>
    </w:p>
    <w:p w:rsidR="00420935" w:rsidRPr="00420935" w:rsidRDefault="00420935" w:rsidP="00420935">
      <w:pPr>
        <w:spacing w:after="0" w:line="360" w:lineRule="auto"/>
        <w:jc w:val="both"/>
        <w:rPr>
          <w:rFonts w:ascii="Times New Roman" w:eastAsiaTheme="minorEastAsia" w:hAnsi="Times New Roman" w:cs="Times New Roman"/>
          <w:color w:val="000000" w:themeColor="text1"/>
          <w:kern w:val="24"/>
          <w:sz w:val="28"/>
          <w:szCs w:val="28"/>
        </w:rPr>
      </w:pPr>
      <w:r w:rsidRPr="00420935">
        <w:rPr>
          <w:rFonts w:ascii="Times New Roman" w:eastAsiaTheme="minorEastAsia" w:hAnsi="Times New Roman" w:cs="Times New Roman"/>
          <w:color w:val="000000" w:themeColor="text1"/>
          <w:kern w:val="24"/>
          <w:sz w:val="28"/>
          <w:szCs w:val="28"/>
        </w:rPr>
        <w:t>2. інтерактивний (регулює взаємодію партнерів у спілкуванні);</w:t>
      </w:r>
    </w:p>
    <w:p w:rsidR="00420935" w:rsidRPr="00420935" w:rsidRDefault="00420935" w:rsidP="00420935">
      <w:pPr>
        <w:spacing w:after="0" w:line="360" w:lineRule="auto"/>
        <w:jc w:val="both"/>
        <w:rPr>
          <w:rFonts w:ascii="Times New Roman" w:eastAsiaTheme="minorEastAsia" w:hAnsi="Times New Roman" w:cs="Times New Roman"/>
          <w:color w:val="000000" w:themeColor="text1"/>
          <w:kern w:val="24"/>
          <w:sz w:val="28"/>
          <w:szCs w:val="28"/>
        </w:rPr>
      </w:pPr>
      <w:r w:rsidRPr="00420935">
        <w:rPr>
          <w:rFonts w:ascii="Times New Roman" w:eastAsiaTheme="minorEastAsia" w:hAnsi="Times New Roman" w:cs="Times New Roman"/>
          <w:color w:val="000000" w:themeColor="text1"/>
          <w:kern w:val="24"/>
          <w:sz w:val="28"/>
          <w:szCs w:val="28"/>
        </w:rPr>
        <w:t xml:space="preserve">3. перцепетивний (взаємосприйняття, взаємооцінка та рефлексія у спілкуванні) </w:t>
      </w:r>
      <w:r w:rsidRPr="00334C19">
        <w:rPr>
          <w:rFonts w:ascii="Times New Roman" w:eastAsiaTheme="minorEastAsia" w:hAnsi="Times New Roman" w:cs="Times New Roman"/>
          <w:color w:val="000000" w:themeColor="text1"/>
          <w:kern w:val="24"/>
          <w:sz w:val="28"/>
          <w:szCs w:val="28"/>
        </w:rPr>
        <w:t>[</w:t>
      </w:r>
      <w:r w:rsidR="00334C19" w:rsidRPr="00334C19">
        <w:rPr>
          <w:rFonts w:ascii="Times New Roman" w:eastAsiaTheme="minorEastAsia" w:hAnsi="Times New Roman" w:cs="Times New Roman"/>
          <w:color w:val="000000" w:themeColor="text1"/>
          <w:kern w:val="24"/>
          <w:sz w:val="28"/>
          <w:szCs w:val="28"/>
        </w:rPr>
        <w:t>21</w:t>
      </w:r>
      <w:r w:rsidRPr="00334C19">
        <w:rPr>
          <w:rFonts w:ascii="Times New Roman" w:eastAsiaTheme="minorEastAsia" w:hAnsi="Times New Roman" w:cs="Times New Roman"/>
          <w:color w:val="000000" w:themeColor="text1"/>
          <w:kern w:val="24"/>
          <w:sz w:val="28"/>
          <w:szCs w:val="28"/>
        </w:rPr>
        <w:t>, С. 43].</w:t>
      </w:r>
      <w:r w:rsidRPr="00420935">
        <w:rPr>
          <w:rFonts w:ascii="Times New Roman" w:eastAsiaTheme="minorEastAsia" w:hAnsi="Times New Roman" w:cs="Times New Roman"/>
          <w:color w:val="000000" w:themeColor="text1"/>
          <w:kern w:val="24"/>
          <w:sz w:val="28"/>
          <w:szCs w:val="28"/>
        </w:rPr>
        <w:t xml:space="preserve"> </w:t>
      </w:r>
      <w:r w:rsidRPr="00420935">
        <w:rPr>
          <w:rFonts w:ascii="Times New Roman" w:eastAsiaTheme="minorEastAsia" w:hAnsi="Times New Roman" w:cs="Times New Roman"/>
          <w:color w:val="000000" w:themeColor="text1"/>
          <w:kern w:val="24"/>
          <w:sz w:val="28"/>
          <w:szCs w:val="28"/>
        </w:rPr>
        <w:tab/>
      </w:r>
    </w:p>
    <w:p w:rsidR="00420935" w:rsidRPr="00420935" w:rsidRDefault="00420935" w:rsidP="00420935">
      <w:pPr>
        <w:spacing w:after="0" w:line="360" w:lineRule="auto"/>
        <w:jc w:val="both"/>
        <w:rPr>
          <w:rFonts w:ascii="Times New Roman" w:eastAsia="Times New Roman" w:hAnsi="Times New Roman" w:cs="Times New Roman"/>
          <w:sz w:val="28"/>
          <w:szCs w:val="28"/>
        </w:rPr>
      </w:pPr>
      <w:r w:rsidRPr="00420935">
        <w:rPr>
          <w:rFonts w:ascii="Times New Roman" w:eastAsiaTheme="minorEastAsia" w:hAnsi="Times New Roman" w:cs="Times New Roman"/>
          <w:color w:val="000000" w:themeColor="text1"/>
          <w:kern w:val="24"/>
          <w:sz w:val="28"/>
          <w:szCs w:val="28"/>
        </w:rPr>
        <w:tab/>
        <w:t>Обираючи методи комунікації й комунікаційні канали менеджери повинні знаходити небезпечні та ефективні засоби обміну інформацією у кожній управлінський ситуації.  А спосіб комунікації між різними рівнями управління та працівниками може варіюватися в залежності від соціокультурних факторів. Наприклад, відкрита (пряма) комунікація, формальна або ієрархічна тощо.</w:t>
      </w:r>
    </w:p>
    <w:p w:rsidR="00420935" w:rsidRPr="00334C19" w:rsidRDefault="00420935" w:rsidP="00420935">
      <w:pPr>
        <w:spacing w:after="0" w:line="360" w:lineRule="auto"/>
        <w:jc w:val="both"/>
        <w:rPr>
          <w:rFonts w:ascii="Times New Roman" w:eastAsia="Times New Roman" w:hAnsi="Times New Roman" w:cs="Times New Roman"/>
          <w:color w:val="FF0000"/>
          <w:sz w:val="28"/>
          <w:szCs w:val="28"/>
        </w:rPr>
      </w:pPr>
      <w:r w:rsidRPr="00420935">
        <w:rPr>
          <w:rFonts w:ascii="Times New Roman" w:eastAsiaTheme="minorEastAsia" w:hAnsi="Times New Roman" w:cs="Times New Roman"/>
          <w:color w:val="000000" w:themeColor="text1"/>
          <w:kern w:val="24"/>
          <w:sz w:val="28"/>
          <w:szCs w:val="28"/>
        </w:rPr>
        <w:tab/>
      </w:r>
      <w:r w:rsidRPr="00420935">
        <w:rPr>
          <w:rFonts w:ascii="Times New Roman" w:eastAsiaTheme="minorEastAsia" w:hAnsi="Times New Roman" w:cs="Times New Roman"/>
          <w:b/>
          <w:i/>
          <w:color w:val="000000" w:themeColor="text1"/>
          <w:kern w:val="24"/>
          <w:sz w:val="28"/>
          <w:szCs w:val="28"/>
        </w:rPr>
        <w:t>Мотивація працівників</w:t>
      </w:r>
      <w:r w:rsidRPr="00420935">
        <w:rPr>
          <w:rFonts w:ascii="Times New Roman" w:eastAsiaTheme="minorEastAsia" w:hAnsi="Times New Roman" w:cs="Times New Roman"/>
          <w:b/>
          <w:i/>
          <w:kern w:val="24"/>
          <w:sz w:val="28"/>
          <w:szCs w:val="28"/>
        </w:rPr>
        <w:t xml:space="preserve">. </w:t>
      </w:r>
      <w:r w:rsidRPr="00420935">
        <w:rPr>
          <w:rFonts w:ascii="Times New Roman" w:eastAsiaTheme="minorEastAsia" w:hAnsi="Times New Roman" w:cs="Times New Roman"/>
          <w:kern w:val="24"/>
          <w:sz w:val="28"/>
          <w:szCs w:val="28"/>
        </w:rPr>
        <w:t>Поведінка людей завжди мотивована, особливо в умовах професійної діяльності, яка дозволяє задовольнити не тільки матеріальні й організаційні потреби працівника, а і його соціально-психологічні потреби як особистості, що надзвичайно важливо в умовах сучасних викликів світового та вітчизняного просторів. Відомий авторитет в галузі менеджменту Лі Якокка зазначив: «</w:t>
      </w:r>
      <w:r w:rsidRPr="00420935">
        <w:rPr>
          <w:rFonts w:ascii="Times New Roman" w:eastAsia="Times New Roman" w:hAnsi="Times New Roman" w:cs="Times New Roman"/>
          <w:sz w:val="28"/>
          <w:szCs w:val="28"/>
        </w:rPr>
        <w:t>Менеджери повинні не тільки вміти приймати своєчасні рішення, їм належить також роль мотиватора. Єдиний спосіб налаштовувати людей на енергійну роботу – це спілкуватися з ними. Також менеджеру необхідно бути публічним оратором і навчитися думати, коли стоїш перед слухачами. Велике мистецтво і професійний досвід для менеджера – це вміти слухати і чути людей. Найкращий керівник і мотиватор – це той, хто йде за людьми</w:t>
      </w:r>
      <w:r w:rsidRPr="00334C19">
        <w:rPr>
          <w:rFonts w:ascii="Times New Roman" w:eastAsia="Times New Roman" w:hAnsi="Times New Roman" w:cs="Times New Roman"/>
          <w:sz w:val="28"/>
          <w:szCs w:val="28"/>
          <w:lang w:val="en-US"/>
        </w:rPr>
        <w:t>» [</w:t>
      </w:r>
      <w:r w:rsidR="00334C19" w:rsidRPr="00334C19">
        <w:rPr>
          <w:rFonts w:ascii="Times New Roman" w:eastAsia="Times New Roman" w:hAnsi="Times New Roman" w:cs="Times New Roman"/>
          <w:sz w:val="28"/>
          <w:szCs w:val="28"/>
        </w:rPr>
        <w:t>17</w:t>
      </w:r>
      <w:r w:rsidRPr="00334C19">
        <w:rPr>
          <w:rFonts w:ascii="Times New Roman" w:eastAsia="Times New Roman" w:hAnsi="Times New Roman" w:cs="Times New Roman"/>
          <w:sz w:val="28"/>
          <w:szCs w:val="28"/>
          <w:lang w:val="en-US"/>
        </w:rPr>
        <w:t>]</w:t>
      </w:r>
      <w:r w:rsidR="00334C19" w:rsidRPr="00334C19">
        <w:rPr>
          <w:rFonts w:ascii="Times New Roman" w:eastAsia="Times New Roman" w:hAnsi="Times New Roman" w:cs="Times New Roman"/>
          <w:sz w:val="28"/>
          <w:szCs w:val="28"/>
        </w:rPr>
        <w:t>.</w:t>
      </w:r>
    </w:p>
    <w:p w:rsidR="00420935" w:rsidRPr="00420935" w:rsidRDefault="00420935" w:rsidP="00420935">
      <w:pPr>
        <w:spacing w:after="0" w:line="360" w:lineRule="auto"/>
        <w:jc w:val="both"/>
        <w:rPr>
          <w:rFonts w:ascii="Times New Roman" w:eastAsia="Times New Roman" w:hAnsi="Times New Roman" w:cs="Times New Roman"/>
          <w:sz w:val="28"/>
          <w:szCs w:val="28"/>
        </w:rPr>
      </w:pPr>
      <w:r w:rsidRPr="00420935">
        <w:rPr>
          <w:rFonts w:ascii="Times New Roman" w:eastAsia="Times New Roman" w:hAnsi="Times New Roman" w:cs="Times New Roman"/>
          <w:color w:val="FF0000"/>
          <w:sz w:val="28"/>
          <w:szCs w:val="28"/>
          <w:lang w:val="en-US"/>
        </w:rPr>
        <w:tab/>
      </w:r>
      <w:r w:rsidRPr="00420935">
        <w:rPr>
          <w:rFonts w:ascii="Times New Roman" w:eastAsia="Times New Roman" w:hAnsi="Times New Roman" w:cs="Times New Roman"/>
          <w:sz w:val="28"/>
          <w:szCs w:val="28"/>
        </w:rPr>
        <w:t xml:space="preserve">Традиційно науковці розглядають мотивування як вид управлінської діяльності, у якому забезпечується процес спонукання себе (самомотивація) та інших працівників (лідера й послідовників) до діяльності по досягненню особистої мети працівника і цілей </w:t>
      </w:r>
      <w:r w:rsidRPr="00334C19">
        <w:rPr>
          <w:rFonts w:ascii="Times New Roman" w:eastAsia="Times New Roman" w:hAnsi="Times New Roman" w:cs="Times New Roman"/>
          <w:sz w:val="28"/>
          <w:szCs w:val="28"/>
        </w:rPr>
        <w:t xml:space="preserve">підприємства  </w:t>
      </w:r>
      <w:r w:rsidRPr="00334C19">
        <w:rPr>
          <w:rFonts w:ascii="Times New Roman" w:eastAsia="Times New Roman" w:hAnsi="Times New Roman" w:cs="Times New Roman"/>
          <w:sz w:val="28"/>
          <w:szCs w:val="28"/>
          <w:lang w:val="en-US"/>
        </w:rPr>
        <w:t>[</w:t>
      </w:r>
      <w:r w:rsidR="00334C19" w:rsidRPr="00334C19">
        <w:rPr>
          <w:rFonts w:ascii="Times New Roman" w:eastAsia="Times New Roman" w:hAnsi="Times New Roman" w:cs="Times New Roman"/>
          <w:sz w:val="28"/>
          <w:szCs w:val="28"/>
        </w:rPr>
        <w:t>30</w:t>
      </w:r>
      <w:r w:rsidRPr="00334C19">
        <w:rPr>
          <w:rFonts w:ascii="Times New Roman" w:eastAsia="Times New Roman" w:hAnsi="Times New Roman" w:cs="Times New Roman"/>
          <w:sz w:val="28"/>
          <w:szCs w:val="28"/>
          <w:lang w:val="en-US"/>
        </w:rPr>
        <w:t>]</w:t>
      </w:r>
      <w:r w:rsidRPr="00334C19">
        <w:rPr>
          <w:rFonts w:ascii="Times New Roman" w:eastAsia="Times New Roman" w:hAnsi="Times New Roman" w:cs="Times New Roman"/>
          <w:sz w:val="28"/>
          <w:szCs w:val="28"/>
        </w:rPr>
        <w:t xml:space="preserve">. </w:t>
      </w:r>
    </w:p>
    <w:p w:rsidR="00420935" w:rsidRPr="00420935" w:rsidRDefault="00420935" w:rsidP="00420935">
      <w:pPr>
        <w:spacing w:after="0" w:line="360" w:lineRule="auto"/>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ab/>
        <w:t xml:space="preserve">Сутнісно мотивація ґрунтується на потребах і винагородах. Потреби діляться на фізіологічні (первинні) й соціально-психологічні (вторинні), а винагороди бувають внутрішні (отримані безпосередньо у процесі професійної діяльності) і зовнішні (рівень оплати праці, кар’єрне просування, додаткова відпустка, службове авто тощо).  </w:t>
      </w:r>
    </w:p>
    <w:p w:rsidR="00420935" w:rsidRPr="00420935" w:rsidRDefault="00420935" w:rsidP="00420935">
      <w:pPr>
        <w:spacing w:after="0" w:line="360" w:lineRule="auto"/>
        <w:jc w:val="both"/>
        <w:rPr>
          <w:rFonts w:ascii="Times New Roman" w:eastAsiaTheme="minorEastAsia" w:hAnsi="Times New Roman" w:cs="Times New Roman"/>
          <w:kern w:val="24"/>
          <w:sz w:val="28"/>
          <w:szCs w:val="28"/>
        </w:rPr>
      </w:pPr>
      <w:r w:rsidRPr="00420935">
        <w:rPr>
          <w:rFonts w:ascii="Times New Roman" w:eastAsia="Times New Roman" w:hAnsi="Times New Roman" w:cs="Times New Roman"/>
          <w:sz w:val="28"/>
          <w:szCs w:val="28"/>
        </w:rPr>
        <w:tab/>
        <w:t xml:space="preserve">Поведінку працівника у процесі задоволення потреб представимо у вигляді мотиваційної моделі, яка показує взаємозв’язок потреб, інтересів та цілей підприємства (рис. 1.5.). </w:t>
      </w:r>
    </w:p>
    <w:p w:rsidR="00420935" w:rsidRPr="00420935" w:rsidRDefault="00420935" w:rsidP="00420935">
      <w:pPr>
        <w:spacing w:after="0" w:line="360" w:lineRule="auto"/>
        <w:jc w:val="both"/>
        <w:rPr>
          <w:rFonts w:ascii="Times New Roman" w:eastAsiaTheme="minorEastAsia" w:hAnsi="Times New Roman" w:cs="Times New Roman"/>
          <w:kern w:val="24"/>
          <w:sz w:val="28"/>
          <w:szCs w:val="28"/>
        </w:rPr>
      </w:pPr>
      <w:r w:rsidRPr="00420935">
        <w:rPr>
          <w:rFonts w:ascii="Times New Roman" w:eastAsiaTheme="minorEastAsia" w:hAnsi="Times New Roman" w:cs="Times New Roman"/>
          <w:kern w:val="24"/>
          <w:sz w:val="28"/>
          <w:szCs w:val="28"/>
        </w:rPr>
        <w:tab/>
      </w:r>
      <w:r w:rsidRPr="00420935">
        <w:rPr>
          <w:rFonts w:ascii="Times New Roman" w:eastAsiaTheme="minorEastAsia" w:hAnsi="Times New Roman" w:cs="Times New Roman"/>
          <w:noProof/>
          <w:kern w:val="24"/>
          <w:sz w:val="28"/>
          <w:szCs w:val="28"/>
          <w:lang w:val="ru-RU" w:eastAsia="ru-RU"/>
        </w:rPr>
        <mc:AlternateContent>
          <mc:Choice Requires="wpc">
            <w:drawing>
              <wp:inline distT="0" distB="0" distL="0" distR="0" wp14:anchorId="65A1D6F5" wp14:editId="0CC06686">
                <wp:extent cx="5943600" cy="1614055"/>
                <wp:effectExtent l="0" t="0" r="0" b="0"/>
                <wp:docPr id="93" name="Полотно 93"/>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74" name="Прямоугольник 74"/>
                        <wps:cNvSpPr/>
                        <wps:spPr>
                          <a:xfrm>
                            <a:off x="242455" y="172794"/>
                            <a:ext cx="782782" cy="381289"/>
                          </a:xfrm>
                          <a:prstGeom prst="rect">
                            <a:avLst/>
                          </a:prstGeom>
                          <a:solidFill>
                            <a:sysClr val="window" lastClr="FFFFFF"/>
                          </a:solidFill>
                          <a:ln w="12700" cap="flat" cmpd="sng" algn="ctr">
                            <a:solidFill>
                              <a:srgbClr val="70AD47"/>
                            </a:solidFill>
                            <a:prstDash val="solid"/>
                            <a:miter lim="800000"/>
                          </a:ln>
                          <a:effectLst/>
                        </wps:spPr>
                        <wps:txbx>
                          <w:txbxContent>
                            <w:p w:rsidR="00475C96" w:rsidRPr="00EC3AED" w:rsidRDefault="00475C96" w:rsidP="00420935">
                              <w:pPr>
                                <w:jc w:val="center"/>
                                <w:rPr>
                                  <w:rFonts w:ascii="Times New Roman" w:hAnsi="Times New Roman" w:cs="Times New Roman"/>
                                </w:rPr>
                              </w:pPr>
                              <w:r w:rsidRPr="00EC3AED">
                                <w:rPr>
                                  <w:rFonts w:ascii="Times New Roman" w:hAnsi="Times New Roman" w:cs="Times New Roman"/>
                                </w:rPr>
                                <w:t>потреби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5" name="Прямоугольник 75"/>
                        <wps:cNvSpPr/>
                        <wps:spPr>
                          <a:xfrm>
                            <a:off x="1226128" y="172979"/>
                            <a:ext cx="720436" cy="381104"/>
                          </a:xfrm>
                          <a:prstGeom prst="rect">
                            <a:avLst/>
                          </a:prstGeom>
                          <a:solidFill>
                            <a:sysClr val="window" lastClr="FFFFFF"/>
                          </a:solidFill>
                          <a:ln w="12700" cap="flat" cmpd="sng" algn="ctr">
                            <a:solidFill>
                              <a:srgbClr val="70AD47"/>
                            </a:solidFill>
                            <a:prstDash val="solid"/>
                            <a:miter lim="800000"/>
                          </a:ln>
                          <a:effectLst/>
                        </wps:spPr>
                        <wps:txbx>
                          <w:txbxContent>
                            <w:p w:rsidR="00475C96" w:rsidRPr="00EC3AED" w:rsidRDefault="00475C96" w:rsidP="00420935">
                              <w:pPr>
                                <w:jc w:val="center"/>
                                <w:rPr>
                                  <w:rFonts w:ascii="Times New Roman" w:hAnsi="Times New Roman" w:cs="Times New Roman"/>
                                </w:rPr>
                              </w:pPr>
                              <w:r w:rsidRPr="00EC3AED">
                                <w:rPr>
                                  <w:rFonts w:ascii="Times New Roman" w:hAnsi="Times New Roman" w:cs="Times New Roman"/>
                                </w:rPr>
                                <w:t>інтереси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6" name="Прямоугольник 76"/>
                        <wps:cNvSpPr/>
                        <wps:spPr>
                          <a:xfrm>
                            <a:off x="4183964" y="166254"/>
                            <a:ext cx="914400" cy="359834"/>
                          </a:xfrm>
                          <a:prstGeom prst="rect">
                            <a:avLst/>
                          </a:prstGeom>
                          <a:solidFill>
                            <a:sysClr val="window" lastClr="FFFFFF"/>
                          </a:solidFill>
                          <a:ln w="12700" cap="flat" cmpd="sng" algn="ctr">
                            <a:solidFill>
                              <a:srgbClr val="70AD47"/>
                            </a:solidFill>
                            <a:prstDash val="solid"/>
                            <a:miter lim="800000"/>
                          </a:ln>
                          <a:effectLst/>
                        </wps:spPr>
                        <wps:txbx>
                          <w:txbxContent>
                            <w:p w:rsidR="00475C96" w:rsidRPr="00EC3AED" w:rsidRDefault="00475C96" w:rsidP="00420935">
                              <w:pPr>
                                <w:jc w:val="center"/>
                                <w:rPr>
                                  <w:rFonts w:ascii="Times New Roman" w:hAnsi="Times New Roman" w:cs="Times New Roman"/>
                                </w:rPr>
                              </w:pPr>
                              <w:r w:rsidRPr="00EC3AED">
                                <w:rPr>
                                  <w:rFonts w:ascii="Times New Roman" w:hAnsi="Times New Roman" w:cs="Times New Roman"/>
                                </w:rPr>
                                <w:t>винагороди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7" name="Прямоугольник 77"/>
                        <wps:cNvSpPr/>
                        <wps:spPr>
                          <a:xfrm>
                            <a:off x="2133491" y="173182"/>
                            <a:ext cx="796745" cy="380929"/>
                          </a:xfrm>
                          <a:prstGeom prst="rect">
                            <a:avLst/>
                          </a:prstGeom>
                          <a:solidFill>
                            <a:sysClr val="window" lastClr="FFFFFF"/>
                          </a:solidFill>
                          <a:ln w="12700" cap="flat" cmpd="sng" algn="ctr">
                            <a:solidFill>
                              <a:srgbClr val="70AD47"/>
                            </a:solidFill>
                            <a:prstDash val="solid"/>
                            <a:miter lim="800000"/>
                          </a:ln>
                          <a:effectLst/>
                        </wps:spPr>
                        <wps:txbx>
                          <w:txbxContent>
                            <w:p w:rsidR="00475C96" w:rsidRPr="00EC3AED" w:rsidRDefault="00475C96" w:rsidP="00420935">
                              <w:pPr>
                                <w:jc w:val="center"/>
                                <w:rPr>
                                  <w:rFonts w:ascii="Times New Roman" w:hAnsi="Times New Roman" w:cs="Times New Roman"/>
                                </w:rPr>
                              </w:pPr>
                              <w:r w:rsidRPr="00EC3AED">
                                <w:rPr>
                                  <w:rFonts w:ascii="Times New Roman" w:hAnsi="Times New Roman" w:cs="Times New Roman"/>
                                </w:rPr>
                                <w:t>мотиви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8" name="Прямоугольник 78"/>
                        <wps:cNvSpPr/>
                        <wps:spPr>
                          <a:xfrm>
                            <a:off x="3096383" y="166254"/>
                            <a:ext cx="914400" cy="380037"/>
                          </a:xfrm>
                          <a:prstGeom prst="rect">
                            <a:avLst/>
                          </a:prstGeom>
                          <a:solidFill>
                            <a:sysClr val="window" lastClr="FFFFFF"/>
                          </a:solidFill>
                          <a:ln w="12700" cap="flat" cmpd="sng" algn="ctr">
                            <a:solidFill>
                              <a:srgbClr val="70AD47"/>
                            </a:solidFill>
                            <a:prstDash val="solid"/>
                            <a:miter lim="800000"/>
                          </a:ln>
                          <a:effectLst/>
                        </wps:spPr>
                        <wps:txbx>
                          <w:txbxContent>
                            <w:p w:rsidR="00475C96" w:rsidRPr="00EC3AED" w:rsidRDefault="00475C96" w:rsidP="00420935">
                              <w:pPr>
                                <w:jc w:val="center"/>
                                <w:rPr>
                                  <w:rFonts w:ascii="Times New Roman" w:hAnsi="Times New Roman" w:cs="Times New Roman"/>
                                </w:rPr>
                              </w:pPr>
                              <w:r w:rsidRPr="00EC3AED">
                                <w:rPr>
                                  <w:rFonts w:ascii="Times New Roman" w:hAnsi="Times New Roman" w:cs="Times New Roman"/>
                                </w:rPr>
                                <w:t>поведінка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9" name="Прямоугольник 79"/>
                        <wps:cNvSpPr/>
                        <wps:spPr>
                          <a:xfrm>
                            <a:off x="5250870" y="173182"/>
                            <a:ext cx="519545" cy="346162"/>
                          </a:xfrm>
                          <a:prstGeom prst="rect">
                            <a:avLst/>
                          </a:prstGeom>
                          <a:solidFill>
                            <a:sysClr val="window" lastClr="FFFFFF"/>
                          </a:solidFill>
                          <a:ln w="12700" cap="flat" cmpd="sng" algn="ctr">
                            <a:solidFill>
                              <a:srgbClr val="70AD47"/>
                            </a:solidFill>
                            <a:prstDash val="solid"/>
                            <a:miter lim="800000"/>
                          </a:ln>
                          <a:effectLst/>
                        </wps:spPr>
                        <wps:txbx>
                          <w:txbxContent>
                            <w:p w:rsidR="00475C96" w:rsidRPr="00EC3AED" w:rsidRDefault="00475C96" w:rsidP="00420935">
                              <w:pPr>
                                <w:jc w:val="center"/>
                                <w:rPr>
                                  <w:rFonts w:ascii="Times New Roman" w:hAnsi="Times New Roman" w:cs="Times New Roman"/>
                                </w:rPr>
                              </w:pPr>
                              <w:r w:rsidRPr="00EC3AED">
                                <w:rPr>
                                  <w:rFonts w:ascii="Times New Roman" w:hAnsi="Times New Roman" w:cs="Times New Roman"/>
                                </w:rPr>
                                <w:t>ціль</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80" name="Прямоугольник 80"/>
                        <wps:cNvSpPr/>
                        <wps:spPr>
                          <a:xfrm>
                            <a:off x="1059872" y="1045608"/>
                            <a:ext cx="4128655" cy="422976"/>
                          </a:xfrm>
                          <a:prstGeom prst="rect">
                            <a:avLst/>
                          </a:prstGeom>
                          <a:solidFill>
                            <a:sysClr val="window" lastClr="FFFFFF"/>
                          </a:solidFill>
                          <a:ln w="12700" cap="flat" cmpd="sng" algn="ctr">
                            <a:solidFill>
                              <a:srgbClr val="70AD47"/>
                            </a:solidFill>
                            <a:prstDash val="solid"/>
                            <a:miter lim="800000"/>
                          </a:ln>
                          <a:effectLst/>
                        </wps:spPr>
                        <wps:txbx>
                          <w:txbxContent>
                            <w:p w:rsidR="00475C96" w:rsidRPr="00E42655" w:rsidRDefault="00475C96" w:rsidP="00420935">
                              <w:pPr>
                                <w:jc w:val="center"/>
                                <w:rPr>
                                  <w:rFonts w:ascii="Times New Roman" w:hAnsi="Times New Roman" w:cs="Times New Roman"/>
                                  <w:b/>
                                  <w:sz w:val="24"/>
                                  <w:szCs w:val="24"/>
                                </w:rPr>
                              </w:pPr>
                              <w:r w:rsidRPr="00E42655">
                                <w:rPr>
                                  <w:rFonts w:ascii="Times New Roman" w:hAnsi="Times New Roman" w:cs="Times New Roman"/>
                                  <w:b/>
                                  <w:sz w:val="24"/>
                                  <w:szCs w:val="24"/>
                                </w:rPr>
                                <w:t>РЕЗУЛЬТАТ ЗАДОВОЛЕННЯ ПОТРЕБ</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81" name="Прямая со стрелкой 81"/>
                        <wps:cNvCnPr/>
                        <wps:spPr>
                          <a:xfrm flipH="1" flipV="1">
                            <a:off x="633846" y="553853"/>
                            <a:ext cx="426026" cy="702799"/>
                          </a:xfrm>
                          <a:prstGeom prst="straightConnector1">
                            <a:avLst/>
                          </a:prstGeom>
                          <a:noFill/>
                          <a:ln w="6350" cap="flat" cmpd="sng" algn="ctr">
                            <a:solidFill>
                              <a:srgbClr val="4472C4"/>
                            </a:solidFill>
                            <a:prstDash val="solid"/>
                            <a:miter lim="800000"/>
                            <a:tailEnd type="triangle"/>
                          </a:ln>
                          <a:effectLst/>
                        </wps:spPr>
                        <wps:bodyPr/>
                      </wps:wsp>
                      <wps:wsp>
                        <wps:cNvPr id="82" name="Прямая со стрелкой 82"/>
                        <wps:cNvCnPr/>
                        <wps:spPr>
                          <a:xfrm>
                            <a:off x="1025237" y="363266"/>
                            <a:ext cx="200891" cy="93"/>
                          </a:xfrm>
                          <a:prstGeom prst="straightConnector1">
                            <a:avLst/>
                          </a:prstGeom>
                          <a:noFill/>
                          <a:ln w="6350" cap="flat" cmpd="sng" algn="ctr">
                            <a:solidFill>
                              <a:srgbClr val="4472C4"/>
                            </a:solidFill>
                            <a:prstDash val="solid"/>
                            <a:miter lim="800000"/>
                            <a:tailEnd type="triangle"/>
                          </a:ln>
                          <a:effectLst/>
                        </wps:spPr>
                        <wps:bodyPr/>
                      </wps:wsp>
                      <wps:wsp>
                        <wps:cNvPr id="83" name="Прямая со стрелкой 83"/>
                        <wps:cNvCnPr/>
                        <wps:spPr>
                          <a:xfrm>
                            <a:off x="1946564" y="363359"/>
                            <a:ext cx="186927" cy="115"/>
                          </a:xfrm>
                          <a:prstGeom prst="straightConnector1">
                            <a:avLst/>
                          </a:prstGeom>
                          <a:noFill/>
                          <a:ln w="6350" cap="flat" cmpd="sng" algn="ctr">
                            <a:solidFill>
                              <a:srgbClr val="4472C4"/>
                            </a:solidFill>
                            <a:prstDash val="solid"/>
                            <a:miter lim="800000"/>
                            <a:tailEnd type="triangle"/>
                          </a:ln>
                          <a:effectLst/>
                        </wps:spPr>
                        <wps:bodyPr/>
                      </wps:wsp>
                      <wps:wsp>
                        <wps:cNvPr id="84" name="Прямая со стрелкой 84"/>
                        <wps:cNvCnPr/>
                        <wps:spPr>
                          <a:xfrm flipV="1">
                            <a:off x="2930236" y="356102"/>
                            <a:ext cx="166147" cy="7372"/>
                          </a:xfrm>
                          <a:prstGeom prst="straightConnector1">
                            <a:avLst/>
                          </a:prstGeom>
                          <a:noFill/>
                          <a:ln w="6350" cap="flat" cmpd="sng" algn="ctr">
                            <a:solidFill>
                              <a:srgbClr val="4472C4"/>
                            </a:solidFill>
                            <a:prstDash val="solid"/>
                            <a:miter lim="800000"/>
                            <a:tailEnd type="triangle"/>
                          </a:ln>
                          <a:effectLst/>
                        </wps:spPr>
                        <wps:bodyPr/>
                      </wps:wsp>
                      <wps:wsp>
                        <wps:cNvPr id="85" name="Прямая со стрелкой 85"/>
                        <wps:cNvCnPr/>
                        <wps:spPr>
                          <a:xfrm flipV="1">
                            <a:off x="4010783" y="346004"/>
                            <a:ext cx="173181" cy="10098"/>
                          </a:xfrm>
                          <a:prstGeom prst="straightConnector1">
                            <a:avLst/>
                          </a:prstGeom>
                          <a:noFill/>
                          <a:ln w="6350" cap="flat" cmpd="sng" algn="ctr">
                            <a:solidFill>
                              <a:srgbClr val="4472C4"/>
                            </a:solidFill>
                            <a:prstDash val="solid"/>
                            <a:miter lim="800000"/>
                            <a:tailEnd type="triangle"/>
                          </a:ln>
                          <a:effectLst/>
                        </wps:spPr>
                        <wps:bodyPr/>
                      </wps:wsp>
                      <wps:wsp>
                        <wps:cNvPr id="86" name="Прямая со стрелкой 86"/>
                        <wps:cNvCnPr/>
                        <wps:spPr>
                          <a:xfrm flipV="1">
                            <a:off x="5112327" y="346096"/>
                            <a:ext cx="138543" cy="9835"/>
                          </a:xfrm>
                          <a:prstGeom prst="straightConnector1">
                            <a:avLst/>
                          </a:prstGeom>
                          <a:noFill/>
                          <a:ln w="6350" cap="flat" cmpd="sng" algn="ctr">
                            <a:solidFill>
                              <a:srgbClr val="4472C4"/>
                            </a:solidFill>
                            <a:prstDash val="solid"/>
                            <a:miter lim="800000"/>
                            <a:tailEnd type="triangle"/>
                          </a:ln>
                          <a:effectLst/>
                        </wps:spPr>
                        <wps:bodyPr/>
                      </wps:wsp>
                      <wps:wsp>
                        <wps:cNvPr id="87" name="Прямая со стрелкой 87"/>
                        <wps:cNvCnPr/>
                        <wps:spPr>
                          <a:xfrm flipH="1">
                            <a:off x="5188527" y="525866"/>
                            <a:ext cx="332509" cy="730786"/>
                          </a:xfrm>
                          <a:prstGeom prst="straightConnector1">
                            <a:avLst/>
                          </a:prstGeom>
                          <a:noFill/>
                          <a:ln w="6350" cap="flat" cmpd="sng" algn="ctr">
                            <a:solidFill>
                              <a:srgbClr val="4472C4"/>
                            </a:solidFill>
                            <a:prstDash val="solid"/>
                            <a:miter lim="800000"/>
                            <a:tailEnd type="triangle"/>
                          </a:ln>
                          <a:effectLst/>
                        </wps:spPr>
                        <wps:bodyPr/>
                      </wps:wsp>
                      <wps:wsp>
                        <wps:cNvPr id="88" name="Прямая со стрелкой 88"/>
                        <wps:cNvCnPr/>
                        <wps:spPr>
                          <a:xfrm flipH="1" flipV="1">
                            <a:off x="1586346" y="553853"/>
                            <a:ext cx="96981" cy="499093"/>
                          </a:xfrm>
                          <a:prstGeom prst="straightConnector1">
                            <a:avLst/>
                          </a:prstGeom>
                          <a:noFill/>
                          <a:ln w="6350" cap="flat" cmpd="sng" algn="ctr">
                            <a:solidFill>
                              <a:srgbClr val="4472C4"/>
                            </a:solidFill>
                            <a:prstDash val="solid"/>
                            <a:miter lim="800000"/>
                            <a:tailEnd type="triangle"/>
                          </a:ln>
                          <a:effectLst/>
                        </wps:spPr>
                        <wps:bodyPr/>
                      </wps:wsp>
                      <wps:wsp>
                        <wps:cNvPr id="89" name="Прямая со стрелкой 89"/>
                        <wps:cNvCnPr/>
                        <wps:spPr>
                          <a:xfrm flipH="1" flipV="1">
                            <a:off x="2531864" y="553881"/>
                            <a:ext cx="65863" cy="491347"/>
                          </a:xfrm>
                          <a:prstGeom prst="straightConnector1">
                            <a:avLst/>
                          </a:prstGeom>
                          <a:noFill/>
                          <a:ln w="6350" cap="flat" cmpd="sng" algn="ctr">
                            <a:solidFill>
                              <a:srgbClr val="4472C4"/>
                            </a:solidFill>
                            <a:prstDash val="solid"/>
                            <a:miter lim="800000"/>
                            <a:tailEnd type="triangle"/>
                          </a:ln>
                          <a:effectLst/>
                        </wps:spPr>
                        <wps:bodyPr/>
                      </wps:wsp>
                      <wps:wsp>
                        <wps:cNvPr id="90" name="Прямая со стрелкой 90"/>
                        <wps:cNvCnPr/>
                        <wps:spPr>
                          <a:xfrm flipV="1">
                            <a:off x="3463636" y="546063"/>
                            <a:ext cx="89947" cy="486101"/>
                          </a:xfrm>
                          <a:prstGeom prst="straightConnector1">
                            <a:avLst/>
                          </a:prstGeom>
                          <a:noFill/>
                          <a:ln w="6350" cap="flat" cmpd="sng" algn="ctr">
                            <a:solidFill>
                              <a:srgbClr val="4472C4"/>
                            </a:solidFill>
                            <a:prstDash val="solid"/>
                            <a:miter lim="800000"/>
                            <a:tailEnd type="triangle"/>
                          </a:ln>
                          <a:effectLst/>
                        </wps:spPr>
                        <wps:bodyPr/>
                      </wps:wsp>
                      <wps:wsp>
                        <wps:cNvPr id="91" name="Прямая со стрелкой 91"/>
                        <wps:cNvCnPr/>
                        <wps:spPr>
                          <a:xfrm flipV="1">
                            <a:off x="4675909" y="519124"/>
                            <a:ext cx="110836" cy="525724"/>
                          </a:xfrm>
                          <a:prstGeom prst="straightConnector1">
                            <a:avLst/>
                          </a:prstGeom>
                          <a:noFill/>
                          <a:ln w="6350" cap="flat" cmpd="sng" algn="ctr">
                            <a:solidFill>
                              <a:srgbClr val="4472C4"/>
                            </a:solidFill>
                            <a:prstDash val="solid"/>
                            <a:miter lim="800000"/>
                            <a:tailEnd type="triangle"/>
                          </a:ln>
                          <a:effectLst/>
                        </wps:spPr>
                        <wps:bodyPr/>
                      </wps:wsp>
                    </wpc:wpc>
                  </a:graphicData>
                </a:graphic>
              </wp:inline>
            </w:drawing>
          </mc:Choice>
          <mc:Fallback xmlns:w16se="http://schemas.microsoft.com/office/word/2015/wordml/symex" xmlns:cx1="http://schemas.microsoft.com/office/drawing/2015/9/8/chartex" xmlns:cx="http://schemas.microsoft.com/office/drawing/2014/chartex">
            <w:pict>
              <v:group w14:anchorId="65A1D6F5" id="Полотно 93" o:spid="_x0000_s1073" editas="canvas" style="width:468pt;height:127.1pt;mso-position-horizontal-relative:char;mso-position-vertical-relative:line" coordsize="59436,161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">
                <v:shape id="_x0000_s1074" type="#_x0000_t75" style="position:absolute;width:59436;height:16135;visibility:visible;mso-wrap-style:square">
                  <v:fill o:detectmouseclick="t"/>
                  <v:path o:connecttype="none"/>
                </v:shape>
                <v:rect id="Прямоугольник 74" o:spid="_x0000_s1075" style="position:absolute;left:2424;top:1727;width:7828;height:38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" fillcolor="window" strokecolor="#70ad47" strokeweight="1pt">
                  <v:textbox>
                    <w:txbxContent>
                      <w:p w:rsidR="00475C96" w:rsidRPr="00EC3AED" w:rsidRDefault="00475C96" w:rsidP="00420935">
                        <w:pPr>
                          <w:jc w:val="center"/>
                          <w:rPr>
                            <w:rFonts w:ascii="Times New Roman" w:hAnsi="Times New Roman" w:cs="Times New Roman"/>
                          </w:rPr>
                        </w:pPr>
                        <w:r w:rsidRPr="00EC3AED">
                          <w:rPr>
                            <w:rFonts w:ascii="Times New Roman" w:hAnsi="Times New Roman" w:cs="Times New Roman"/>
                          </w:rPr>
                          <w:t>потреби</w:t>
                        </w:r>
                      </w:p>
                    </w:txbxContent>
                  </v:textbox>
                </v:rect>
                <v:rect id="Прямоугольник 75" o:spid="_x0000_s1076" style="position:absolute;left:12261;top:1729;width:7204;height:38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" fillcolor="window" strokecolor="#70ad47" strokeweight="1pt">
                  <v:textbox>
                    <w:txbxContent>
                      <w:p w:rsidR="00475C96" w:rsidRPr="00EC3AED" w:rsidRDefault="00475C96" w:rsidP="00420935">
                        <w:pPr>
                          <w:jc w:val="center"/>
                          <w:rPr>
                            <w:rFonts w:ascii="Times New Roman" w:hAnsi="Times New Roman" w:cs="Times New Roman"/>
                          </w:rPr>
                        </w:pPr>
                        <w:r w:rsidRPr="00EC3AED">
                          <w:rPr>
                            <w:rFonts w:ascii="Times New Roman" w:hAnsi="Times New Roman" w:cs="Times New Roman"/>
                          </w:rPr>
                          <w:t>інтереси</w:t>
                        </w:r>
                      </w:p>
                    </w:txbxContent>
                  </v:textbox>
                </v:rect>
                <v:rect id="Прямоугольник 76" o:spid="_x0000_s1077" style="position:absolute;left:41839;top:1662;width:9144;height:35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" fillcolor="window" strokecolor="#70ad47" strokeweight="1pt">
                  <v:textbox>
                    <w:txbxContent>
                      <w:p w:rsidR="00475C96" w:rsidRPr="00EC3AED" w:rsidRDefault="00475C96" w:rsidP="00420935">
                        <w:pPr>
                          <w:jc w:val="center"/>
                          <w:rPr>
                            <w:rFonts w:ascii="Times New Roman" w:hAnsi="Times New Roman" w:cs="Times New Roman"/>
                          </w:rPr>
                        </w:pPr>
                        <w:r w:rsidRPr="00EC3AED">
                          <w:rPr>
                            <w:rFonts w:ascii="Times New Roman" w:hAnsi="Times New Roman" w:cs="Times New Roman"/>
                          </w:rPr>
                          <w:t>винагороди</w:t>
                        </w:r>
                      </w:p>
                    </w:txbxContent>
                  </v:textbox>
                </v:rect>
                <v:rect id="Прямоугольник 77" o:spid="_x0000_s1078" style="position:absolute;left:21334;top:1731;width:7968;height:38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" fillcolor="window" strokecolor="#70ad47" strokeweight="1pt">
                  <v:textbox>
                    <w:txbxContent>
                      <w:p w:rsidR="00475C96" w:rsidRPr="00EC3AED" w:rsidRDefault="00475C96" w:rsidP="00420935">
                        <w:pPr>
                          <w:jc w:val="center"/>
                          <w:rPr>
                            <w:rFonts w:ascii="Times New Roman" w:hAnsi="Times New Roman" w:cs="Times New Roman"/>
                          </w:rPr>
                        </w:pPr>
                        <w:r w:rsidRPr="00EC3AED">
                          <w:rPr>
                            <w:rFonts w:ascii="Times New Roman" w:hAnsi="Times New Roman" w:cs="Times New Roman"/>
                          </w:rPr>
                          <w:t>мотиви</w:t>
                        </w:r>
                      </w:p>
                    </w:txbxContent>
                  </v:textbox>
                </v:rect>
                <v:rect id="Прямоугольник 78" o:spid="_x0000_s1079" style="position:absolute;left:30963;top:1662;width:9144;height:3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" fillcolor="window" strokecolor="#70ad47" strokeweight="1pt">
                  <v:textbox>
                    <w:txbxContent>
                      <w:p w:rsidR="00475C96" w:rsidRPr="00EC3AED" w:rsidRDefault="00475C96" w:rsidP="00420935">
                        <w:pPr>
                          <w:jc w:val="center"/>
                          <w:rPr>
                            <w:rFonts w:ascii="Times New Roman" w:hAnsi="Times New Roman" w:cs="Times New Roman"/>
                          </w:rPr>
                        </w:pPr>
                        <w:r w:rsidRPr="00EC3AED">
                          <w:rPr>
                            <w:rFonts w:ascii="Times New Roman" w:hAnsi="Times New Roman" w:cs="Times New Roman"/>
                          </w:rPr>
                          <w:t>поведінка</w:t>
                        </w:r>
                      </w:p>
                    </w:txbxContent>
                  </v:textbox>
                </v:rect>
                <v:rect id="Прямоугольник 79" o:spid="_x0000_s1080" style="position:absolute;left:52508;top:1731;width:5196;height:34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" fillcolor="window" strokecolor="#70ad47" strokeweight="1pt">
                  <v:textbox>
                    <w:txbxContent>
                      <w:p w:rsidR="00475C96" w:rsidRPr="00EC3AED" w:rsidRDefault="00475C96" w:rsidP="00420935">
                        <w:pPr>
                          <w:jc w:val="center"/>
                          <w:rPr>
                            <w:rFonts w:ascii="Times New Roman" w:hAnsi="Times New Roman" w:cs="Times New Roman"/>
                          </w:rPr>
                        </w:pPr>
                        <w:r w:rsidRPr="00EC3AED">
                          <w:rPr>
                            <w:rFonts w:ascii="Times New Roman" w:hAnsi="Times New Roman" w:cs="Times New Roman"/>
                          </w:rPr>
                          <w:t>ціль</w:t>
                        </w:r>
                      </w:p>
                    </w:txbxContent>
                  </v:textbox>
                </v:rect>
                <v:rect id="Прямоугольник 80" o:spid="_x0000_s1081" style="position:absolute;left:10598;top:10456;width:41287;height:42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" fillcolor="window" strokecolor="#70ad47" strokeweight="1pt">
                  <v:textbox>
                    <w:txbxContent>
                      <w:p w:rsidR="00475C96" w:rsidRPr="00E42655" w:rsidRDefault="00475C96" w:rsidP="00420935">
                        <w:pPr>
                          <w:jc w:val="center"/>
                          <w:rPr>
                            <w:rFonts w:ascii="Times New Roman" w:hAnsi="Times New Roman" w:cs="Times New Roman"/>
                            <w:b/>
                            <w:sz w:val="24"/>
                            <w:szCs w:val="24"/>
                          </w:rPr>
                        </w:pPr>
                        <w:r w:rsidRPr="00E42655">
                          <w:rPr>
                            <w:rFonts w:ascii="Times New Roman" w:hAnsi="Times New Roman" w:cs="Times New Roman"/>
                            <w:b/>
                            <w:sz w:val="24"/>
                            <w:szCs w:val="24"/>
                          </w:rPr>
                          <w:t>РЕЗУЛЬТАТ ЗАДОВОЛЕННЯ ПОТРЕБ</w:t>
                        </w:r>
                      </w:p>
                    </w:txbxContent>
                  </v:textbox>
                </v:rect>
                <v:shape id="Прямая со стрелкой 81" o:spid="_x0000_s1082" type="#_x0000_t32" style="position:absolute;left:6338;top:5538;width:4260;height:7028;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" strokecolor="#4472c4" strokeweight=".5pt">
                  <v:stroke endarrow="block" joinstyle="miter"/>
                </v:shape>
                <v:shape id="Прямая со стрелкой 82" o:spid="_x0000_s1083" type="#_x0000_t32" style="position:absolute;left:10252;top:3632;width:2009;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" strokecolor="#4472c4" strokeweight=".5pt">
                  <v:stroke endarrow="block" joinstyle="miter"/>
                </v:shape>
                <v:shape id="Прямая со стрелкой 83" o:spid="_x0000_s1084" type="#_x0000_t32" style="position:absolute;left:19465;top:3633;width:1869;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" strokecolor="#4472c4" strokeweight=".5pt">
                  <v:stroke endarrow="block" joinstyle="miter"/>
                </v:shape>
                <v:shape id="Прямая со стрелкой 84" o:spid="_x0000_s1085" type="#_x0000_t32" style="position:absolute;left:29302;top:3561;width:1661;height:7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" strokecolor="#4472c4" strokeweight=".5pt">
                  <v:stroke endarrow="block" joinstyle="miter"/>
                </v:shape>
                <v:shape id="Прямая со стрелкой 85" o:spid="_x0000_s1086" type="#_x0000_t32" style="position:absolute;left:40107;top:3460;width:1732;height:10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" strokecolor="#4472c4" strokeweight=".5pt">
                  <v:stroke endarrow="block" joinstyle="miter"/>
                </v:shape>
                <v:shape id="Прямая со стрелкой 86" o:spid="_x0000_s1087" type="#_x0000_t32" style="position:absolute;left:51123;top:3460;width:1385;height:9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" strokecolor="#4472c4" strokeweight=".5pt">
                  <v:stroke endarrow="block" joinstyle="miter"/>
                </v:shape>
                <v:shape id="Прямая со стрелкой 87" o:spid="_x0000_s1088" type="#_x0000_t32" style="position:absolute;left:51885;top:5258;width:3325;height:730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" strokecolor="#4472c4" strokeweight=".5pt">
                  <v:stroke endarrow="block" joinstyle="miter"/>
                </v:shape>
                <v:shape id="Прямая со стрелкой 88" o:spid="_x0000_s1089" type="#_x0000_t32" style="position:absolute;left:15863;top:5538;width:970;height:4991;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" strokecolor="#4472c4" strokeweight=".5pt">
                  <v:stroke endarrow="block" joinstyle="miter"/>
                </v:shape>
                <v:shape id="Прямая со стрелкой 89" o:spid="_x0000_s1090" type="#_x0000_t32" style="position:absolute;left:25318;top:5538;width:659;height:4914;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" strokecolor="#4472c4" strokeweight=".5pt">
                  <v:stroke endarrow="block" joinstyle="miter"/>
                </v:shape>
                <v:shape id="Прямая со стрелкой 90" o:spid="_x0000_s1091" type="#_x0000_t32" style="position:absolute;left:34636;top:5460;width:899;height:486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" strokecolor="#4472c4" strokeweight=".5pt">
                  <v:stroke endarrow="block" joinstyle="miter"/>
                </v:shape>
                <v:shape id="Прямая со стрелкой 91" o:spid="_x0000_s1092" type="#_x0000_t32" style="position:absolute;left:46759;top:5191;width:1108;height:525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" strokecolor="#4472c4" strokeweight=".5pt">
                  <v:stroke endarrow="block" joinstyle="miter"/>
                </v:shape>
                <w10:anchorlock/>
              </v:group>
            </w:pict>
          </mc:Fallback>
        </mc:AlternateContent>
      </w:r>
    </w:p>
    <w:p w:rsidR="00420935" w:rsidRPr="00420935" w:rsidRDefault="00420935" w:rsidP="00420935">
      <w:pPr>
        <w:spacing w:after="0" w:line="360" w:lineRule="auto"/>
        <w:jc w:val="both"/>
        <w:rPr>
          <w:rFonts w:ascii="Times New Roman" w:eastAsiaTheme="minorEastAsia" w:hAnsi="Times New Roman" w:cs="Times New Roman"/>
          <w:kern w:val="24"/>
          <w:sz w:val="28"/>
          <w:szCs w:val="28"/>
        </w:rPr>
      </w:pPr>
      <w:r w:rsidRPr="00420935">
        <w:rPr>
          <w:rFonts w:ascii="Times New Roman" w:eastAsiaTheme="minorEastAsia" w:hAnsi="Times New Roman" w:cs="Times New Roman"/>
          <w:color w:val="92D050"/>
          <w:kern w:val="24"/>
          <w:sz w:val="28"/>
          <w:szCs w:val="28"/>
        </w:rPr>
        <w:t xml:space="preserve"> </w:t>
      </w:r>
      <w:r w:rsidRPr="00420935">
        <w:rPr>
          <w:rFonts w:ascii="Times New Roman" w:eastAsiaTheme="minorEastAsia" w:hAnsi="Times New Roman" w:cs="Times New Roman"/>
          <w:color w:val="92D050"/>
          <w:kern w:val="24"/>
          <w:sz w:val="28"/>
          <w:szCs w:val="28"/>
        </w:rPr>
        <w:tab/>
      </w:r>
      <w:r w:rsidRPr="00420935">
        <w:rPr>
          <w:rFonts w:ascii="Times New Roman" w:eastAsiaTheme="minorEastAsia" w:hAnsi="Times New Roman" w:cs="Times New Roman"/>
          <w:color w:val="92D050"/>
          <w:kern w:val="24"/>
          <w:sz w:val="28"/>
          <w:szCs w:val="28"/>
        </w:rPr>
        <w:tab/>
      </w:r>
      <w:r w:rsidRPr="00420935">
        <w:rPr>
          <w:rFonts w:ascii="Times New Roman" w:eastAsiaTheme="minorEastAsia" w:hAnsi="Times New Roman" w:cs="Times New Roman"/>
          <w:kern w:val="24"/>
          <w:sz w:val="28"/>
          <w:szCs w:val="28"/>
        </w:rPr>
        <w:t>Рис. 1.5. Модель мотивації через потреби</w:t>
      </w:r>
    </w:p>
    <w:p w:rsidR="00420935" w:rsidRPr="00420935" w:rsidRDefault="00420935" w:rsidP="00420935">
      <w:pPr>
        <w:spacing w:after="0" w:line="360" w:lineRule="auto"/>
        <w:jc w:val="both"/>
        <w:rPr>
          <w:rFonts w:ascii="Times New Roman" w:eastAsiaTheme="minorEastAsia" w:hAnsi="Times New Roman" w:cs="Times New Roman"/>
          <w:color w:val="92D050"/>
          <w:kern w:val="24"/>
          <w:sz w:val="28"/>
          <w:szCs w:val="28"/>
        </w:rPr>
      </w:pPr>
      <w:r w:rsidRPr="00420935">
        <w:rPr>
          <w:rFonts w:ascii="Times New Roman" w:eastAsiaTheme="minorEastAsia" w:hAnsi="Times New Roman" w:cs="Times New Roman"/>
          <w:kern w:val="24"/>
          <w:sz w:val="28"/>
          <w:szCs w:val="28"/>
        </w:rPr>
        <w:tab/>
      </w:r>
      <w:r w:rsidRPr="00420935">
        <w:rPr>
          <w:rFonts w:ascii="Times New Roman" w:eastAsiaTheme="minorEastAsia" w:hAnsi="Times New Roman" w:cs="Times New Roman"/>
          <w:kern w:val="24"/>
          <w:sz w:val="28"/>
          <w:szCs w:val="28"/>
        </w:rPr>
        <w:tab/>
        <w:t>Джерело</w:t>
      </w:r>
      <w:r w:rsidRPr="00334C19">
        <w:rPr>
          <w:rFonts w:ascii="Times New Roman" w:eastAsiaTheme="minorEastAsia" w:hAnsi="Times New Roman" w:cs="Times New Roman"/>
          <w:kern w:val="24"/>
          <w:sz w:val="28"/>
          <w:szCs w:val="28"/>
        </w:rPr>
        <w:t>: [</w:t>
      </w:r>
      <w:r w:rsidR="00334C19" w:rsidRPr="00334C19">
        <w:rPr>
          <w:rFonts w:ascii="Times New Roman" w:eastAsia="Times New Roman" w:hAnsi="Times New Roman" w:cs="Times New Roman"/>
          <w:sz w:val="28"/>
          <w:szCs w:val="28"/>
        </w:rPr>
        <w:t>30,</w:t>
      </w:r>
      <w:r w:rsidRPr="00334C19">
        <w:rPr>
          <w:rFonts w:ascii="Times New Roman" w:eastAsia="Times New Roman" w:hAnsi="Times New Roman" w:cs="Times New Roman"/>
          <w:sz w:val="28"/>
          <w:szCs w:val="28"/>
        </w:rPr>
        <w:t xml:space="preserve"> С.81]</w:t>
      </w:r>
    </w:p>
    <w:p w:rsidR="00AB1296" w:rsidRDefault="00420935" w:rsidP="00420935">
      <w:pPr>
        <w:spacing w:after="0" w:line="360" w:lineRule="auto"/>
        <w:jc w:val="both"/>
        <w:rPr>
          <w:rFonts w:ascii="Times New Roman" w:eastAsiaTheme="minorEastAsia" w:hAnsi="Times New Roman" w:cs="Times New Roman"/>
          <w:color w:val="92D050"/>
          <w:kern w:val="24"/>
          <w:sz w:val="28"/>
          <w:szCs w:val="28"/>
        </w:rPr>
      </w:pPr>
      <w:r w:rsidRPr="00420935">
        <w:rPr>
          <w:rFonts w:ascii="Times New Roman" w:eastAsiaTheme="minorEastAsia" w:hAnsi="Times New Roman" w:cs="Times New Roman"/>
          <w:color w:val="92D050"/>
          <w:kern w:val="24"/>
          <w:sz w:val="28"/>
          <w:szCs w:val="28"/>
        </w:rPr>
        <w:tab/>
      </w:r>
    </w:p>
    <w:p w:rsidR="00420935" w:rsidRPr="00420935" w:rsidRDefault="00AB1296" w:rsidP="00420935">
      <w:pPr>
        <w:spacing w:after="0" w:line="360" w:lineRule="auto"/>
        <w:jc w:val="both"/>
        <w:rPr>
          <w:rFonts w:ascii="Times New Roman" w:eastAsiaTheme="minorEastAsia" w:hAnsi="Times New Roman" w:cs="Times New Roman"/>
          <w:color w:val="92D050"/>
          <w:kern w:val="24"/>
          <w:sz w:val="28"/>
          <w:szCs w:val="28"/>
        </w:rPr>
      </w:pPr>
      <w:r>
        <w:rPr>
          <w:rFonts w:ascii="Times New Roman" w:eastAsiaTheme="minorEastAsia" w:hAnsi="Times New Roman" w:cs="Times New Roman"/>
          <w:color w:val="92D050"/>
          <w:kern w:val="24"/>
          <w:sz w:val="28"/>
          <w:szCs w:val="28"/>
        </w:rPr>
        <w:tab/>
      </w:r>
      <w:r w:rsidR="00420935" w:rsidRPr="00420935">
        <w:rPr>
          <w:rFonts w:ascii="Times New Roman" w:eastAsiaTheme="minorEastAsia" w:hAnsi="Times New Roman" w:cs="Times New Roman"/>
          <w:kern w:val="24"/>
          <w:sz w:val="28"/>
          <w:szCs w:val="28"/>
        </w:rPr>
        <w:t xml:space="preserve">Зовнішні і внутрішні соціокультурні чинники, безумовно впливають на мотивацію працівників, а остання – в свою чергу – сприяє формуванню команди працівників, що об’єднані метою досягнення як власного успіху, так і цілей підприємства. </w:t>
      </w:r>
    </w:p>
    <w:p w:rsidR="00420935" w:rsidRPr="00420935" w:rsidRDefault="00420935" w:rsidP="00420935">
      <w:pPr>
        <w:spacing w:after="0" w:line="360" w:lineRule="auto"/>
        <w:jc w:val="both"/>
        <w:rPr>
          <w:rFonts w:ascii="Times New Roman" w:eastAsia="Times New Roman" w:hAnsi="Times New Roman" w:cs="Times New Roman"/>
          <w:sz w:val="28"/>
          <w:szCs w:val="28"/>
          <w:shd w:val="clear" w:color="auto" w:fill="FFFFFF"/>
        </w:rPr>
      </w:pPr>
      <w:r w:rsidRPr="00420935">
        <w:rPr>
          <w:rFonts w:ascii="Times New Roman" w:eastAsiaTheme="minorEastAsia" w:hAnsi="Times New Roman" w:cs="Times New Roman"/>
          <w:b/>
          <w:i/>
          <w:color w:val="92D050"/>
          <w:kern w:val="24"/>
          <w:sz w:val="28"/>
          <w:szCs w:val="28"/>
        </w:rPr>
        <w:tab/>
      </w:r>
      <w:r w:rsidRPr="00420935">
        <w:rPr>
          <w:rFonts w:ascii="Times New Roman" w:eastAsiaTheme="minorEastAsia" w:hAnsi="Times New Roman" w:cs="Times New Roman"/>
          <w:b/>
          <w:i/>
          <w:kern w:val="24"/>
          <w:sz w:val="28"/>
          <w:szCs w:val="28"/>
        </w:rPr>
        <w:t>Різноманітність, рівноправність та інклюзивність.</w:t>
      </w:r>
      <w:r w:rsidRPr="00420935">
        <w:rPr>
          <w:rFonts w:ascii="Times New Roman" w:eastAsiaTheme="minorEastAsia" w:hAnsi="Times New Roman" w:cs="Times New Roman"/>
          <w:kern w:val="24"/>
          <w:sz w:val="28"/>
          <w:szCs w:val="28"/>
        </w:rPr>
        <w:t xml:space="preserve"> Сучасний тренд професійної системи менеджменту у соціокультурному середовищі підприємства пов'язаний з трьома англійськими словами - </w:t>
      </w:r>
      <w:r w:rsidRPr="00420935">
        <w:rPr>
          <w:rFonts w:ascii="Verdana" w:eastAsia="Times New Roman" w:hAnsi="Verdana" w:cs="Times New Roman"/>
          <w:color w:val="292F42"/>
          <w:sz w:val="24"/>
          <w:szCs w:val="24"/>
          <w:shd w:val="clear" w:color="auto" w:fill="FFFFFF"/>
          <w:lang w:val="en-US"/>
        </w:rPr>
        <w:t> </w:t>
      </w:r>
      <w:r w:rsidRPr="00420935">
        <w:rPr>
          <w:rFonts w:ascii="Times New Roman" w:eastAsia="Times New Roman" w:hAnsi="Times New Roman" w:cs="Times New Roman"/>
          <w:sz w:val="28"/>
          <w:szCs w:val="28"/>
          <w:shd w:val="clear" w:color="auto" w:fill="FFFFFF"/>
          <w:lang w:val="en-US"/>
        </w:rPr>
        <w:t xml:space="preserve">diversity, equity and inclusion </w:t>
      </w:r>
      <w:r w:rsidRPr="00420935">
        <w:rPr>
          <w:rFonts w:ascii="Times New Roman" w:eastAsia="Times New Roman" w:hAnsi="Times New Roman" w:cs="Times New Roman"/>
          <w:sz w:val="28"/>
          <w:szCs w:val="28"/>
          <w:shd w:val="clear" w:color="auto" w:fill="FFFFFF"/>
        </w:rPr>
        <w:t>(</w:t>
      </w:r>
      <w:r w:rsidRPr="00420935">
        <w:rPr>
          <w:rFonts w:ascii="Times New Roman" w:eastAsia="Times New Roman" w:hAnsi="Times New Roman" w:cs="Times New Roman"/>
          <w:sz w:val="28"/>
          <w:szCs w:val="28"/>
          <w:shd w:val="clear" w:color="auto" w:fill="FFFFFF"/>
          <w:lang w:val="en-US"/>
        </w:rPr>
        <w:t>DEI)</w:t>
      </w:r>
      <w:r w:rsidRPr="00420935">
        <w:rPr>
          <w:rFonts w:ascii="Times New Roman" w:eastAsia="Times New Roman" w:hAnsi="Times New Roman" w:cs="Times New Roman"/>
          <w:sz w:val="28"/>
          <w:szCs w:val="28"/>
          <w:shd w:val="clear" w:color="auto" w:fill="FFFFFF"/>
        </w:rPr>
        <w:t>, що українською переводиться як різноманітність, рівноправність, інклюзивність (РРІ). Керівники компаній поставили перед собою два основних завдання:</w:t>
      </w:r>
    </w:p>
    <w:p w:rsidR="00420935" w:rsidRPr="00420935" w:rsidRDefault="00420935" w:rsidP="00420935">
      <w:pPr>
        <w:numPr>
          <w:ilvl w:val="0"/>
          <w:numId w:val="12"/>
        </w:numPr>
        <w:spacing w:after="0" w:line="360" w:lineRule="auto"/>
        <w:jc w:val="both"/>
        <w:rPr>
          <w:rFonts w:ascii="Times New Roman" w:eastAsia="Times New Roman" w:hAnsi="Times New Roman" w:cs="Times New Roman"/>
          <w:sz w:val="28"/>
          <w:szCs w:val="28"/>
          <w:shd w:val="clear" w:color="auto" w:fill="FFFFFF"/>
        </w:rPr>
      </w:pPr>
      <w:r w:rsidRPr="00420935">
        <w:rPr>
          <w:rFonts w:ascii="Times New Roman" w:eastAsia="Times New Roman" w:hAnsi="Times New Roman" w:cs="Times New Roman"/>
          <w:sz w:val="28"/>
          <w:szCs w:val="28"/>
          <w:shd w:val="clear" w:color="auto" w:fill="FFFFFF"/>
        </w:rPr>
        <w:t>створити на підприємстві інклюзивне і рівноправне соціокультурне середовище, в якому враховані інтереси усіх людей, незалежно від віку, статі, походження тощо;</w:t>
      </w:r>
    </w:p>
    <w:p w:rsidR="00420935" w:rsidRPr="00420935" w:rsidRDefault="00420935" w:rsidP="00420935">
      <w:pPr>
        <w:numPr>
          <w:ilvl w:val="0"/>
          <w:numId w:val="12"/>
        </w:numPr>
        <w:spacing w:after="0" w:line="360" w:lineRule="auto"/>
        <w:jc w:val="both"/>
        <w:rPr>
          <w:rFonts w:ascii="Times New Roman" w:eastAsia="Times New Roman" w:hAnsi="Times New Roman" w:cs="Times New Roman"/>
          <w:sz w:val="28"/>
          <w:szCs w:val="28"/>
          <w:shd w:val="clear" w:color="auto" w:fill="FFFFFF"/>
        </w:rPr>
      </w:pPr>
      <w:r w:rsidRPr="00420935">
        <w:rPr>
          <w:rFonts w:ascii="Times New Roman" w:eastAsia="Times New Roman" w:hAnsi="Times New Roman" w:cs="Times New Roman"/>
          <w:sz w:val="28"/>
          <w:szCs w:val="28"/>
          <w:shd w:val="clear" w:color="auto" w:fill="FFFFFF"/>
        </w:rPr>
        <w:t>переглянути політику найму співробітників і підтримувати їх справедливий підбір.</w:t>
      </w:r>
    </w:p>
    <w:p w:rsidR="00420935" w:rsidRPr="00420935" w:rsidRDefault="00420935" w:rsidP="00420935">
      <w:pPr>
        <w:spacing w:after="0" w:line="360" w:lineRule="auto"/>
        <w:jc w:val="both"/>
        <w:rPr>
          <w:rFonts w:ascii="Times New Roman" w:hAnsi="Times New Roman" w:cs="Times New Roman"/>
          <w:sz w:val="28"/>
          <w:szCs w:val="28"/>
        </w:rPr>
      </w:pPr>
      <w:r w:rsidRPr="00420935">
        <w:rPr>
          <w:rFonts w:ascii="Times New Roman" w:eastAsia="Times New Roman" w:hAnsi="Times New Roman" w:cs="Times New Roman"/>
          <w:sz w:val="28"/>
          <w:szCs w:val="28"/>
          <w:shd w:val="clear" w:color="auto" w:fill="FFFFFF"/>
        </w:rPr>
        <w:tab/>
        <w:t>Інвестиційну привабливість і важливість впровадження РРІ довели дослідження авторитетних компаній (</w:t>
      </w:r>
      <w:hyperlink r:id="rId10" w:anchor="endnote-sup-12" w:history="1">
        <w:r w:rsidRPr="00420935">
          <w:rPr>
            <w:rFonts w:ascii="Times New Roman" w:hAnsi="Times New Roman" w:cs="Times New Roman"/>
            <w:sz w:val="28"/>
            <w:szCs w:val="28"/>
            <w:shd w:val="clear" w:color="auto" w:fill="FFFFFF"/>
            <w:lang w:val="en-US"/>
          </w:rPr>
          <w:t>Deloitte</w:t>
        </w:r>
      </w:hyperlink>
      <w:r w:rsidRPr="00420935">
        <w:rPr>
          <w:rFonts w:ascii="Times New Roman" w:hAnsi="Times New Roman" w:cs="Times New Roman"/>
          <w:sz w:val="28"/>
          <w:szCs w:val="28"/>
          <w:shd w:val="clear" w:color="auto" w:fill="FFFFFF"/>
          <w:lang w:val="en-US"/>
        </w:rPr>
        <w:t>, </w:t>
      </w:r>
      <w:hyperlink r:id="rId11" w:history="1">
        <w:r w:rsidRPr="00420935">
          <w:rPr>
            <w:rFonts w:ascii="Times New Roman" w:hAnsi="Times New Roman" w:cs="Times New Roman"/>
            <w:sz w:val="28"/>
            <w:szCs w:val="28"/>
            <w:shd w:val="clear" w:color="auto" w:fill="FFFFFF"/>
            <w:lang w:val="en-US"/>
          </w:rPr>
          <w:t>McKinsey</w:t>
        </w:r>
      </w:hyperlink>
      <w:r w:rsidRPr="00420935">
        <w:rPr>
          <w:rFonts w:ascii="Times New Roman" w:hAnsi="Times New Roman" w:cs="Times New Roman"/>
          <w:sz w:val="28"/>
          <w:szCs w:val="28"/>
          <w:shd w:val="clear" w:color="auto" w:fill="FFFFFF"/>
          <w:lang w:val="en-US"/>
        </w:rPr>
        <w:t>, </w:t>
      </w:r>
      <w:hyperlink r:id="rId12" w:history="1">
        <w:r w:rsidRPr="00420935">
          <w:rPr>
            <w:rFonts w:ascii="Times New Roman" w:hAnsi="Times New Roman" w:cs="Times New Roman"/>
            <w:sz w:val="28"/>
            <w:szCs w:val="28"/>
            <w:shd w:val="clear" w:color="auto" w:fill="FFFFFF"/>
            <w:lang w:val="en-US"/>
          </w:rPr>
          <w:t>Credit Suisse</w:t>
        </w:r>
      </w:hyperlink>
      <w:r w:rsidRPr="00420935">
        <w:rPr>
          <w:rFonts w:ascii="Times New Roman" w:hAnsi="Times New Roman" w:cs="Times New Roman"/>
          <w:sz w:val="28"/>
          <w:szCs w:val="28"/>
          <w:shd w:val="clear" w:color="auto" w:fill="FFFFFF"/>
          <w:lang w:val="en-US"/>
        </w:rPr>
        <w:t>, </w:t>
      </w:r>
      <w:hyperlink r:id="rId13" w:history="1">
        <w:r w:rsidRPr="00420935">
          <w:rPr>
            <w:rFonts w:ascii="Times New Roman" w:hAnsi="Times New Roman" w:cs="Times New Roman"/>
            <w:sz w:val="28"/>
            <w:szCs w:val="28"/>
            <w:shd w:val="clear" w:color="auto" w:fill="FFFFFF"/>
            <w:lang w:val="en-US"/>
          </w:rPr>
          <w:t>Harvard Business Review</w:t>
        </w:r>
      </w:hyperlink>
      <w:r w:rsidRPr="00420935">
        <w:rPr>
          <w:rFonts w:ascii="Times New Roman" w:hAnsi="Times New Roman" w:cs="Times New Roman"/>
          <w:sz w:val="28"/>
          <w:szCs w:val="28"/>
        </w:rPr>
        <w:t>), які представили наступну статистику:</w:t>
      </w:r>
    </w:p>
    <w:p w:rsidR="00420935" w:rsidRPr="00420935" w:rsidRDefault="00420935" w:rsidP="00420935">
      <w:pPr>
        <w:numPr>
          <w:ilvl w:val="0"/>
          <w:numId w:val="11"/>
        </w:numPr>
        <w:spacing w:after="0" w:line="360" w:lineRule="auto"/>
        <w:ind w:left="0" w:firstLine="709"/>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у компаній з низькими показниками за гендерною, етнічного та культурного розмаїття на </w:t>
      </w:r>
      <w:hyperlink r:id="rId14" w:history="1">
        <w:r w:rsidRPr="00420935">
          <w:rPr>
            <w:rFonts w:ascii="Times New Roman" w:eastAsia="Times New Roman" w:hAnsi="Times New Roman" w:cs="Times New Roman"/>
            <w:sz w:val="28"/>
            <w:szCs w:val="28"/>
          </w:rPr>
          <w:t>29% менше</w:t>
        </w:r>
      </w:hyperlink>
      <w:r w:rsidRPr="00420935">
        <w:rPr>
          <w:rFonts w:ascii="Times New Roman" w:eastAsia="Times New Roman" w:hAnsi="Times New Roman" w:cs="Times New Roman"/>
          <w:sz w:val="28"/>
          <w:szCs w:val="28"/>
        </w:rPr>
        <w:t xml:space="preserve"> шансів досягти високої прибутковості, ніж в організацій з високими показниками; </w:t>
      </w:r>
    </w:p>
    <w:p w:rsidR="00420935" w:rsidRPr="00420935" w:rsidRDefault="00420935" w:rsidP="00420935">
      <w:pPr>
        <w:numPr>
          <w:ilvl w:val="0"/>
          <w:numId w:val="11"/>
        </w:numPr>
        <w:shd w:val="clear" w:color="auto" w:fill="FFFFFF"/>
        <w:spacing w:after="0" w:line="360" w:lineRule="auto"/>
        <w:ind w:left="0" w:firstLine="709"/>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компанії з високою гендерною різноманітністю в управлінських командах, на </w:t>
      </w:r>
      <w:hyperlink r:id="rId15" w:history="1">
        <w:r w:rsidRPr="00420935">
          <w:rPr>
            <w:rFonts w:ascii="Times New Roman" w:eastAsia="Times New Roman" w:hAnsi="Times New Roman" w:cs="Times New Roman"/>
            <w:sz w:val="28"/>
            <w:szCs w:val="28"/>
          </w:rPr>
          <w:t>21% частіше досягають успіху в прибутковості та на 27% мають більшу цінність</w:t>
        </w:r>
      </w:hyperlink>
      <w:r w:rsidRPr="00420935">
        <w:rPr>
          <w:rFonts w:ascii="Times New Roman" w:eastAsia="Times New Roman" w:hAnsi="Times New Roman" w:cs="Times New Roman"/>
          <w:sz w:val="28"/>
          <w:szCs w:val="28"/>
        </w:rPr>
        <w:t>;</w:t>
      </w:r>
    </w:p>
    <w:p w:rsidR="00420935" w:rsidRPr="00420935" w:rsidRDefault="00420935" w:rsidP="00420935">
      <w:pPr>
        <w:numPr>
          <w:ilvl w:val="0"/>
          <w:numId w:val="11"/>
        </w:numPr>
        <w:shd w:val="clear" w:color="auto" w:fill="FFFFFF"/>
        <w:spacing w:before="100" w:beforeAutospacing="1" w:after="100" w:afterAutospacing="1" w:line="360" w:lineRule="auto"/>
        <w:ind w:left="0" w:firstLine="709"/>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компанії з високим етнічним/культурним розмаїттям в управлінських командах на </w:t>
      </w:r>
      <w:hyperlink r:id="rId16" w:history="1">
        <w:r w:rsidRPr="00420935">
          <w:rPr>
            <w:rFonts w:ascii="Times New Roman" w:eastAsia="Times New Roman" w:hAnsi="Times New Roman" w:cs="Times New Roman"/>
            <w:sz w:val="28"/>
            <w:szCs w:val="28"/>
          </w:rPr>
          <w:t>33% частіше</w:t>
        </w:r>
      </w:hyperlink>
      <w:r w:rsidRPr="00420935">
        <w:rPr>
          <w:rFonts w:ascii="Times New Roman" w:eastAsia="Times New Roman" w:hAnsi="Times New Roman" w:cs="Times New Roman"/>
          <w:sz w:val="28"/>
          <w:szCs w:val="28"/>
        </w:rPr>
        <w:t> отримують найбільшу прибутковість у своїй галузі;</w:t>
      </w:r>
    </w:p>
    <w:p w:rsidR="00420935" w:rsidRPr="00420935" w:rsidRDefault="00420935" w:rsidP="00420935">
      <w:pPr>
        <w:numPr>
          <w:ilvl w:val="0"/>
          <w:numId w:val="11"/>
        </w:numPr>
        <w:shd w:val="clear" w:color="auto" w:fill="FFFFFF"/>
        <w:spacing w:before="100" w:beforeAutospacing="1" w:after="100" w:afterAutospacing="1" w:line="360" w:lineRule="auto"/>
        <w:ind w:left="0" w:firstLine="709"/>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компанії, які активно створюють програми диверсифікації, на </w:t>
      </w:r>
      <w:hyperlink r:id="rId17" w:history="1">
        <w:r w:rsidRPr="00420935">
          <w:rPr>
            <w:rFonts w:ascii="Times New Roman" w:eastAsia="Times New Roman" w:hAnsi="Times New Roman" w:cs="Times New Roman"/>
            <w:sz w:val="28"/>
            <w:szCs w:val="28"/>
          </w:rPr>
          <w:t>70% частіше</w:t>
        </w:r>
      </w:hyperlink>
      <w:r w:rsidRPr="00420935">
        <w:rPr>
          <w:rFonts w:ascii="Times New Roman" w:eastAsia="Times New Roman" w:hAnsi="Times New Roman" w:cs="Times New Roman"/>
          <w:sz w:val="28"/>
          <w:szCs w:val="28"/>
        </w:rPr>
        <w:t> виходять на нові ринки;</w:t>
      </w:r>
    </w:p>
    <w:p w:rsidR="00420935" w:rsidRPr="00420935" w:rsidRDefault="00945DD0" w:rsidP="00420935">
      <w:pPr>
        <w:numPr>
          <w:ilvl w:val="0"/>
          <w:numId w:val="11"/>
        </w:numPr>
        <w:shd w:val="clear" w:color="auto" w:fill="FFFFFF"/>
        <w:spacing w:before="100" w:beforeAutospacing="1" w:after="100" w:afterAutospacing="1" w:line="360" w:lineRule="auto"/>
        <w:ind w:left="0" w:firstLine="709"/>
        <w:jc w:val="both"/>
        <w:rPr>
          <w:rFonts w:ascii="Times New Roman" w:eastAsia="Times New Roman" w:hAnsi="Times New Roman" w:cs="Times New Roman"/>
          <w:sz w:val="28"/>
          <w:szCs w:val="28"/>
        </w:rPr>
      </w:pPr>
      <w:hyperlink r:id="rId18" w:history="1">
        <w:r w:rsidR="00420935" w:rsidRPr="00420935">
          <w:rPr>
            <w:rFonts w:ascii="Times New Roman" w:eastAsia="Times New Roman" w:hAnsi="Times New Roman" w:cs="Times New Roman"/>
            <w:sz w:val="28"/>
            <w:szCs w:val="28"/>
          </w:rPr>
          <w:t>гендерна різноманітність справляє</w:t>
        </w:r>
      </w:hyperlink>
      <w:r w:rsidR="00420935" w:rsidRPr="00420935">
        <w:rPr>
          <w:rFonts w:ascii="Times New Roman" w:eastAsia="Times New Roman" w:hAnsi="Times New Roman" w:cs="Times New Roman"/>
          <w:sz w:val="28"/>
          <w:szCs w:val="28"/>
        </w:rPr>
        <w:t> позитивний вплив на фінансові результати компанії;</w:t>
      </w:r>
    </w:p>
    <w:p w:rsidR="00420935" w:rsidRPr="00334C19" w:rsidRDefault="00420935" w:rsidP="00420935">
      <w:pPr>
        <w:numPr>
          <w:ilvl w:val="0"/>
          <w:numId w:val="11"/>
        </w:numPr>
        <w:shd w:val="clear" w:color="auto" w:fill="FFFFFF"/>
        <w:spacing w:after="0" w:line="360" w:lineRule="auto"/>
        <w:ind w:left="0" w:firstLine="709"/>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в компаніях з високим різноманітністю показник утримання ключових фахівців </w:t>
      </w:r>
      <w:hyperlink r:id="rId19" w:history="1">
        <w:r w:rsidRPr="00420935">
          <w:rPr>
            <w:rFonts w:ascii="Times New Roman" w:eastAsia="Times New Roman" w:hAnsi="Times New Roman" w:cs="Times New Roman"/>
            <w:sz w:val="28"/>
            <w:szCs w:val="28"/>
          </w:rPr>
          <w:t>вище на 19%</w:t>
        </w:r>
      </w:hyperlink>
      <w:r w:rsidRPr="00420935">
        <w:rPr>
          <w:rFonts w:ascii="Times New Roman" w:eastAsia="Times New Roman" w:hAnsi="Times New Roman" w:cs="Times New Roman"/>
          <w:sz w:val="28"/>
          <w:szCs w:val="28"/>
        </w:rPr>
        <w:t xml:space="preserve">, ніж в середньостатистичних організаціях </w:t>
      </w:r>
      <w:r w:rsidRPr="00334C19">
        <w:rPr>
          <w:rFonts w:ascii="Times New Roman" w:eastAsia="Times New Roman" w:hAnsi="Times New Roman" w:cs="Times New Roman"/>
          <w:sz w:val="28"/>
          <w:szCs w:val="28"/>
        </w:rPr>
        <w:t>[</w:t>
      </w:r>
      <w:r w:rsidR="00334C19" w:rsidRPr="00334C19">
        <w:rPr>
          <w:rFonts w:ascii="Times New Roman" w:eastAsia="Times New Roman" w:hAnsi="Times New Roman" w:cs="Times New Roman"/>
          <w:sz w:val="28"/>
          <w:szCs w:val="28"/>
        </w:rPr>
        <w:t>37</w:t>
      </w:r>
      <w:r w:rsidRPr="00334C19">
        <w:rPr>
          <w:rFonts w:ascii="Times New Roman" w:eastAsia="Times New Roman" w:hAnsi="Times New Roman" w:cs="Times New Roman"/>
          <w:sz w:val="28"/>
          <w:szCs w:val="28"/>
        </w:rPr>
        <w:t>].</w:t>
      </w:r>
    </w:p>
    <w:p w:rsidR="00420935" w:rsidRPr="00334C19" w:rsidRDefault="00420935" w:rsidP="00420935">
      <w:pPr>
        <w:shd w:val="clear" w:color="auto" w:fill="FFFFFF"/>
        <w:spacing w:after="0" w:line="360" w:lineRule="auto"/>
        <w:ind w:left="720"/>
        <w:jc w:val="both"/>
        <w:rPr>
          <w:rFonts w:ascii="Times New Roman" w:eastAsia="Times New Roman" w:hAnsi="Times New Roman" w:cs="Times New Roman"/>
          <w:sz w:val="20"/>
          <w:szCs w:val="20"/>
        </w:rPr>
      </w:pPr>
      <w:r w:rsidRPr="00334C19">
        <w:rPr>
          <w:rFonts w:ascii="Times New Roman" w:eastAsia="Times New Roman" w:hAnsi="Times New Roman" w:cs="Times New Roman"/>
          <w:sz w:val="28"/>
          <w:szCs w:val="28"/>
        </w:rPr>
        <w:t>Наведемо визначення основних понять, запропонованих дослідниками.</w:t>
      </w:r>
    </w:p>
    <w:p w:rsidR="00420935" w:rsidRPr="00420935" w:rsidRDefault="00420935" w:rsidP="00420935">
      <w:pPr>
        <w:shd w:val="clear" w:color="auto" w:fill="FFFFFF"/>
        <w:spacing w:after="0" w:line="360" w:lineRule="auto"/>
        <w:ind w:firstLine="720"/>
        <w:jc w:val="both"/>
        <w:rPr>
          <w:rFonts w:ascii="Times New Roman" w:eastAsia="Times New Roman" w:hAnsi="Times New Roman" w:cs="Times New Roman"/>
          <w:sz w:val="28"/>
          <w:szCs w:val="28"/>
        </w:rPr>
      </w:pPr>
      <w:r w:rsidRPr="00420935">
        <w:rPr>
          <w:rFonts w:ascii="Times New Roman" w:eastAsia="Times New Roman" w:hAnsi="Times New Roman" w:cs="Times New Roman"/>
          <w:b/>
          <w:bCs/>
          <w:sz w:val="28"/>
          <w:szCs w:val="28"/>
        </w:rPr>
        <w:t>«Різноманітність:</w:t>
      </w:r>
      <w:r w:rsidRPr="00420935">
        <w:rPr>
          <w:rFonts w:ascii="Times New Roman" w:eastAsia="Times New Roman" w:hAnsi="Times New Roman" w:cs="Times New Roman"/>
          <w:sz w:val="28"/>
          <w:szCs w:val="28"/>
        </w:rPr>
        <w:t> Характеристики людей, які роблять їх унікальними. Ініціативи РРІ прагнуть створити робочі місця, які відображають різноманітність населення, яке вони обслуговують.</w:t>
      </w:r>
    </w:p>
    <w:p w:rsidR="00420935" w:rsidRPr="00420935" w:rsidRDefault="00420935" w:rsidP="00420935">
      <w:pPr>
        <w:shd w:val="clear" w:color="auto" w:fill="FFFFFF"/>
        <w:spacing w:after="0" w:line="360" w:lineRule="auto"/>
        <w:jc w:val="both"/>
        <w:rPr>
          <w:rFonts w:ascii="Times New Roman" w:eastAsia="Times New Roman" w:hAnsi="Times New Roman" w:cs="Times New Roman"/>
          <w:sz w:val="28"/>
          <w:szCs w:val="28"/>
        </w:rPr>
      </w:pPr>
      <w:r w:rsidRPr="00420935">
        <w:rPr>
          <w:rFonts w:ascii="Times New Roman" w:eastAsia="Times New Roman" w:hAnsi="Times New Roman" w:cs="Times New Roman"/>
          <w:b/>
          <w:bCs/>
          <w:sz w:val="28"/>
          <w:szCs w:val="28"/>
        </w:rPr>
        <w:tab/>
        <w:t>Рівноправність:</w:t>
      </w:r>
      <w:r w:rsidRPr="00420935">
        <w:rPr>
          <w:rFonts w:ascii="Times New Roman" w:eastAsia="Times New Roman" w:hAnsi="Times New Roman" w:cs="Times New Roman"/>
          <w:sz w:val="28"/>
          <w:szCs w:val="28"/>
        </w:rPr>
        <w:t> Рівноправність це про справедливість та обґрунтованість. Різниця між рівноправністю і рівністю полягає в тому, що рівність зосереджена на наданні всім однакових ресурсів або можливостей, а рівноправність зосереджена на наданні усім ресурсів і можливостей, необхідних для досягнення однакового результату. Уявіть собі двох людей, які збирають яблука з дерева, посадженого на пагорбі. Якщо ви дасте обом людям однакову за висотою драбину, той, що стоїть в горі, зможе дістатися яблук, але той, що стоїть внизу, цього не зробить. Це рівність: обидва люди отримали однакові сходи. Рівноправність дає людині, що стоїть внизу вищу драбину, роблячи доступним ресурс, щоб всі люди дотягнулися до яблук.</w:t>
      </w:r>
    </w:p>
    <w:p w:rsidR="00420935" w:rsidRPr="00420935" w:rsidRDefault="00420935" w:rsidP="00420935">
      <w:pPr>
        <w:keepNext/>
        <w:keepLines/>
        <w:spacing w:after="0" w:line="360" w:lineRule="auto"/>
        <w:jc w:val="both"/>
        <w:outlineLvl w:val="1"/>
        <w:rPr>
          <w:rFonts w:ascii="Times New Roman" w:eastAsia="Times New Roman" w:hAnsi="Times New Roman" w:cs="Times New Roman"/>
          <w:sz w:val="28"/>
          <w:szCs w:val="28"/>
        </w:rPr>
      </w:pPr>
      <w:r w:rsidRPr="00420935">
        <w:rPr>
          <w:rFonts w:ascii="Times New Roman" w:eastAsia="Times New Roman" w:hAnsi="Times New Roman" w:cs="Times New Roman"/>
          <w:b/>
          <w:bCs/>
          <w:color w:val="2F5496" w:themeColor="accent1" w:themeShade="BF"/>
          <w:sz w:val="28"/>
          <w:szCs w:val="28"/>
        </w:rPr>
        <w:tab/>
      </w:r>
      <w:r w:rsidRPr="00420935">
        <w:rPr>
          <w:rFonts w:ascii="Times New Roman" w:eastAsia="Times New Roman" w:hAnsi="Times New Roman" w:cs="Times New Roman"/>
          <w:b/>
          <w:bCs/>
          <w:sz w:val="28"/>
          <w:szCs w:val="28"/>
        </w:rPr>
        <w:t>Інклюзивність:</w:t>
      </w:r>
      <w:r w:rsidRPr="00420935">
        <w:rPr>
          <w:rFonts w:ascii="Times New Roman" w:eastAsia="Times New Roman" w:hAnsi="Times New Roman" w:cs="Times New Roman"/>
          <w:sz w:val="28"/>
          <w:szCs w:val="28"/>
        </w:rPr>
        <w:t xml:space="preserve"> Створення робочого місця, де люди відчувають себе інтегрованими і почутими в усіх організаційних політиках і практиках. Інклюзивність це те, що дає людям відчуття, що, вони працюють в організації, яка піклується про всіх, слухає, і бере до уваги всіх людей. Це кінцева мета роботи РРІ, і це найважча частина для досягнення та підтримки на належному рівні» </w:t>
      </w:r>
      <w:r w:rsidRPr="00334C19">
        <w:rPr>
          <w:rFonts w:ascii="Times New Roman" w:eastAsia="Times New Roman" w:hAnsi="Times New Roman" w:cs="Times New Roman"/>
          <w:sz w:val="28"/>
          <w:szCs w:val="28"/>
        </w:rPr>
        <w:t>[</w:t>
      </w:r>
      <w:r w:rsidR="00334C19" w:rsidRPr="00334C19">
        <w:rPr>
          <w:rFonts w:ascii="Times New Roman" w:eastAsia="Times New Roman" w:hAnsi="Times New Roman" w:cs="Times New Roman"/>
          <w:bCs/>
          <w:sz w:val="28"/>
          <w:szCs w:val="28"/>
        </w:rPr>
        <w:t>45</w:t>
      </w:r>
      <w:r w:rsidRPr="00334C19">
        <w:rPr>
          <w:rFonts w:ascii="Times New Roman" w:eastAsia="Times New Roman" w:hAnsi="Times New Roman" w:cs="Times New Roman"/>
          <w:sz w:val="28"/>
          <w:szCs w:val="28"/>
        </w:rPr>
        <w:t>].</w:t>
      </w:r>
    </w:p>
    <w:p w:rsidR="00420935" w:rsidRPr="00420935" w:rsidRDefault="00420935" w:rsidP="00420935">
      <w:pPr>
        <w:spacing w:after="0" w:line="360" w:lineRule="auto"/>
        <w:jc w:val="both"/>
        <w:rPr>
          <w:rFonts w:ascii="Times New Roman" w:hAnsi="Times New Roman" w:cs="Times New Roman"/>
          <w:sz w:val="28"/>
          <w:szCs w:val="28"/>
        </w:rPr>
      </w:pPr>
      <w:r w:rsidRPr="00420935">
        <w:rPr>
          <w:rFonts w:ascii="Times New Roman" w:hAnsi="Times New Roman" w:cs="Times New Roman"/>
          <w:sz w:val="28"/>
          <w:szCs w:val="28"/>
        </w:rPr>
        <w:tab/>
        <w:t xml:space="preserve">Задача формування стратегії РРІ полягає у необхідності розбудови в організації соціокультурного середовища, яке здатне створити справедливі можливості для усіх працівників, незалежно від статі, віку, релігії, раси, національності, інвалідності, класу тощо. Для впровадження реальних змін у цьому контексті професійна система менеджменту підприємства має створити цілісну систему, яка включає </w:t>
      </w:r>
      <w:r w:rsidRPr="00420935">
        <w:rPr>
          <w:rFonts w:ascii="Times New Roman" w:hAnsi="Times New Roman" w:cs="Times New Roman"/>
          <w:b/>
          <w:i/>
          <w:sz w:val="28"/>
          <w:szCs w:val="28"/>
        </w:rPr>
        <w:t>людей, процеси і технології</w:t>
      </w:r>
      <w:r w:rsidRPr="00420935">
        <w:rPr>
          <w:rFonts w:ascii="Times New Roman" w:hAnsi="Times New Roman" w:cs="Times New Roman"/>
          <w:sz w:val="28"/>
          <w:szCs w:val="28"/>
        </w:rPr>
        <w:t>.</w:t>
      </w:r>
    </w:p>
    <w:p w:rsidR="00420935" w:rsidRPr="00420935" w:rsidRDefault="00420935" w:rsidP="00420935">
      <w:pPr>
        <w:shd w:val="clear" w:color="auto" w:fill="FFFFFF"/>
        <w:spacing w:after="0" w:line="360" w:lineRule="auto"/>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ab/>
        <w:t>Слід зазначити, що у вітчизняній професійній системі менеджменту стратегія РРІ ще не знайшла відповідного сприйняття, а тим більше – реалізації. В той же час світові процеси й зміни все більше актуалізують зазначений аспект діяльності для гуманізації виробничих процесів бізнес-середовища.</w:t>
      </w:r>
    </w:p>
    <w:p w:rsidR="00420935" w:rsidRPr="00420935" w:rsidRDefault="00420935" w:rsidP="00420935">
      <w:pPr>
        <w:spacing w:after="0" w:line="360" w:lineRule="auto"/>
        <w:ind w:firstLine="720"/>
        <w:jc w:val="both"/>
        <w:rPr>
          <w:rFonts w:ascii="Times New Roman" w:hAnsi="Times New Roman" w:cs="Times New Roman"/>
          <w:sz w:val="28"/>
          <w:szCs w:val="28"/>
        </w:rPr>
      </w:pPr>
      <w:r w:rsidRPr="00420935">
        <w:rPr>
          <w:rFonts w:ascii="Times New Roman" w:hAnsi="Times New Roman" w:cs="Times New Roman"/>
          <w:sz w:val="28"/>
          <w:szCs w:val="28"/>
        </w:rPr>
        <w:t xml:space="preserve">Таким чином, нами обґрунтовано </w:t>
      </w:r>
      <w:r w:rsidRPr="00420935">
        <w:rPr>
          <w:rFonts w:ascii="Times New Roman" w:hAnsi="Times New Roman" w:cs="Times New Roman"/>
          <w:b/>
          <w:i/>
          <w:sz w:val="28"/>
          <w:szCs w:val="28"/>
        </w:rPr>
        <w:t>сучасну класифікацію соціокультурного контексту</w:t>
      </w:r>
      <w:r w:rsidRPr="00420935">
        <w:rPr>
          <w:rFonts w:ascii="Times New Roman" w:hAnsi="Times New Roman" w:cs="Times New Roman"/>
          <w:sz w:val="28"/>
          <w:szCs w:val="28"/>
        </w:rPr>
        <w:t xml:space="preserve"> для розвитку професійної системи менеджменту підприємства, що розвивається в умовах швидких змін й неочікуваних викликів і включає:</w:t>
      </w:r>
    </w:p>
    <w:p w:rsidR="00420935" w:rsidRPr="00420935" w:rsidRDefault="00420935" w:rsidP="00420935">
      <w:pPr>
        <w:numPr>
          <w:ilvl w:val="0"/>
          <w:numId w:val="13"/>
        </w:numPr>
        <w:spacing w:after="0" w:line="360" w:lineRule="auto"/>
        <w:contextualSpacing/>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Організаційну (корпоративну) і управлінську культуру;</w:t>
      </w:r>
    </w:p>
    <w:p w:rsidR="00420935" w:rsidRPr="00420935" w:rsidRDefault="00420935" w:rsidP="00420935">
      <w:pPr>
        <w:numPr>
          <w:ilvl w:val="0"/>
          <w:numId w:val="13"/>
        </w:numPr>
        <w:spacing w:after="0" w:line="360" w:lineRule="auto"/>
        <w:contextualSpacing/>
        <w:jc w:val="both"/>
        <w:rPr>
          <w:rFonts w:ascii="Times New Roman" w:eastAsia="Times New Roman" w:hAnsi="Times New Roman" w:cs="Times New Roman"/>
          <w:sz w:val="28"/>
          <w:szCs w:val="28"/>
          <w:lang w:val="en-US"/>
        </w:rPr>
      </w:pPr>
      <w:r w:rsidRPr="00420935">
        <w:rPr>
          <w:rFonts w:ascii="Times New Roman" w:eastAsia="Times New Roman" w:hAnsi="Times New Roman" w:cs="Times New Roman"/>
          <w:sz w:val="28"/>
          <w:szCs w:val="28"/>
        </w:rPr>
        <w:t>Комунікацію;</w:t>
      </w:r>
    </w:p>
    <w:p w:rsidR="00420935" w:rsidRPr="00420935" w:rsidRDefault="00420935" w:rsidP="00420935">
      <w:pPr>
        <w:numPr>
          <w:ilvl w:val="0"/>
          <w:numId w:val="13"/>
        </w:numPr>
        <w:spacing w:after="0" w:line="360" w:lineRule="auto"/>
        <w:contextualSpacing/>
        <w:jc w:val="both"/>
        <w:rPr>
          <w:rFonts w:ascii="Times New Roman" w:eastAsia="Times New Roman" w:hAnsi="Times New Roman" w:cs="Times New Roman"/>
          <w:sz w:val="28"/>
          <w:szCs w:val="28"/>
          <w:lang w:val="en-US"/>
        </w:rPr>
      </w:pPr>
      <w:r w:rsidRPr="00420935">
        <w:rPr>
          <w:rFonts w:ascii="Times New Roman" w:eastAsia="Times New Roman" w:hAnsi="Times New Roman" w:cs="Times New Roman"/>
          <w:sz w:val="28"/>
          <w:szCs w:val="28"/>
        </w:rPr>
        <w:t>Мотивацію;</w:t>
      </w:r>
    </w:p>
    <w:p w:rsidR="00420935" w:rsidRPr="00420935" w:rsidRDefault="00420935" w:rsidP="00420935">
      <w:pPr>
        <w:numPr>
          <w:ilvl w:val="0"/>
          <w:numId w:val="13"/>
        </w:numPr>
        <w:spacing w:after="0" w:line="360" w:lineRule="auto"/>
        <w:contextualSpacing/>
        <w:jc w:val="both"/>
        <w:rPr>
          <w:rFonts w:ascii="Times New Roman" w:eastAsia="Times New Roman" w:hAnsi="Times New Roman" w:cs="Times New Roman"/>
          <w:sz w:val="28"/>
          <w:szCs w:val="28"/>
          <w:lang w:val="en-US"/>
        </w:rPr>
      </w:pPr>
      <w:r w:rsidRPr="00420935">
        <w:rPr>
          <w:rFonts w:ascii="Times New Roman" w:eastAsia="Times New Roman" w:hAnsi="Times New Roman" w:cs="Times New Roman"/>
          <w:sz w:val="28"/>
          <w:szCs w:val="28"/>
        </w:rPr>
        <w:t>РРІ – різноманітність, рівноправність, інклюзивність.</w:t>
      </w:r>
      <w:r w:rsidRPr="00420935">
        <w:rPr>
          <w:rFonts w:ascii="Times New Roman" w:eastAsia="Times New Roman" w:hAnsi="Times New Roman" w:cs="Times New Roman"/>
          <w:sz w:val="28"/>
          <w:szCs w:val="28"/>
          <w:lang w:val="en-US"/>
        </w:rPr>
        <w:t xml:space="preserve"> </w:t>
      </w:r>
      <w:r w:rsidRPr="00420935">
        <w:rPr>
          <w:rFonts w:ascii="Times New Roman" w:eastAsia="Times New Roman" w:hAnsi="Times New Roman" w:cs="Times New Roman"/>
          <w:sz w:val="28"/>
          <w:szCs w:val="28"/>
        </w:rPr>
        <w:t xml:space="preserve"> </w:t>
      </w:r>
    </w:p>
    <w:p w:rsidR="00420935" w:rsidRPr="00420935" w:rsidRDefault="00420935" w:rsidP="00420935">
      <w:pPr>
        <w:spacing w:line="360" w:lineRule="auto"/>
        <w:ind w:left="720"/>
        <w:jc w:val="both"/>
        <w:rPr>
          <w:rFonts w:ascii="Times New Roman" w:hAnsi="Times New Roman" w:cs="Times New Roman"/>
          <w:color w:val="FF0000"/>
          <w:sz w:val="28"/>
          <w:szCs w:val="28"/>
        </w:rPr>
      </w:pPr>
    </w:p>
    <w:p w:rsidR="00334C19" w:rsidRDefault="00334C19" w:rsidP="00420935">
      <w:pPr>
        <w:widowControl w:val="0"/>
        <w:spacing w:after="0" w:line="360" w:lineRule="auto"/>
        <w:ind w:firstLine="709"/>
        <w:jc w:val="center"/>
        <w:rPr>
          <w:rFonts w:ascii="Times New Roman" w:eastAsia="Times New Roman" w:hAnsi="Times New Roman" w:cs="Times New Roman"/>
          <w:b/>
          <w:sz w:val="28"/>
          <w:szCs w:val="28"/>
          <w:lang w:eastAsia="ru-RU"/>
        </w:rPr>
      </w:pPr>
    </w:p>
    <w:p w:rsidR="00334C19" w:rsidRDefault="00334C19" w:rsidP="00420935">
      <w:pPr>
        <w:widowControl w:val="0"/>
        <w:spacing w:after="0" w:line="360" w:lineRule="auto"/>
        <w:ind w:firstLine="709"/>
        <w:jc w:val="center"/>
        <w:rPr>
          <w:rFonts w:ascii="Times New Roman" w:eastAsia="Times New Roman" w:hAnsi="Times New Roman" w:cs="Times New Roman"/>
          <w:b/>
          <w:sz w:val="28"/>
          <w:szCs w:val="28"/>
          <w:lang w:eastAsia="ru-RU"/>
        </w:rPr>
      </w:pPr>
    </w:p>
    <w:p w:rsidR="00334C19" w:rsidRDefault="00334C19" w:rsidP="00420935">
      <w:pPr>
        <w:widowControl w:val="0"/>
        <w:spacing w:after="0" w:line="360" w:lineRule="auto"/>
        <w:ind w:firstLine="709"/>
        <w:jc w:val="center"/>
        <w:rPr>
          <w:rFonts w:ascii="Times New Roman" w:eastAsia="Times New Roman" w:hAnsi="Times New Roman" w:cs="Times New Roman"/>
          <w:b/>
          <w:sz w:val="28"/>
          <w:szCs w:val="28"/>
          <w:lang w:eastAsia="ru-RU"/>
        </w:rPr>
      </w:pPr>
    </w:p>
    <w:p w:rsidR="00334C19" w:rsidRDefault="00334C19" w:rsidP="00420935">
      <w:pPr>
        <w:widowControl w:val="0"/>
        <w:spacing w:after="0" w:line="360" w:lineRule="auto"/>
        <w:ind w:firstLine="709"/>
        <w:jc w:val="center"/>
        <w:rPr>
          <w:rFonts w:ascii="Times New Roman" w:eastAsia="Times New Roman" w:hAnsi="Times New Roman" w:cs="Times New Roman"/>
          <w:b/>
          <w:sz w:val="28"/>
          <w:szCs w:val="28"/>
          <w:lang w:eastAsia="ru-RU"/>
        </w:rPr>
      </w:pPr>
    </w:p>
    <w:p w:rsidR="00420935" w:rsidRPr="00EA70A8" w:rsidRDefault="00420935" w:rsidP="00420935">
      <w:pPr>
        <w:widowControl w:val="0"/>
        <w:spacing w:after="0" w:line="360" w:lineRule="auto"/>
        <w:ind w:firstLine="709"/>
        <w:jc w:val="center"/>
        <w:rPr>
          <w:rFonts w:ascii="Times New Roman" w:eastAsia="Times New Roman" w:hAnsi="Times New Roman" w:cs="Times New Roman"/>
          <w:b/>
          <w:sz w:val="28"/>
          <w:szCs w:val="28"/>
          <w:lang w:eastAsia="ru-RU"/>
        </w:rPr>
      </w:pPr>
      <w:r w:rsidRPr="00EA70A8">
        <w:rPr>
          <w:rFonts w:ascii="Times New Roman" w:eastAsia="Times New Roman" w:hAnsi="Times New Roman" w:cs="Times New Roman"/>
          <w:b/>
          <w:sz w:val="28"/>
          <w:szCs w:val="28"/>
          <w:lang w:eastAsia="ru-RU"/>
        </w:rPr>
        <w:t>РОЗДІЛ 2.</w:t>
      </w:r>
    </w:p>
    <w:p w:rsidR="00420935" w:rsidRDefault="00420935" w:rsidP="00420935">
      <w:pPr>
        <w:widowControl w:val="0"/>
        <w:spacing w:after="0" w:line="360" w:lineRule="auto"/>
        <w:ind w:firstLine="709"/>
        <w:jc w:val="center"/>
        <w:rPr>
          <w:rFonts w:ascii="Times New Roman" w:eastAsia="Times New Roman" w:hAnsi="Times New Roman" w:cs="Times New Roman"/>
          <w:b/>
          <w:sz w:val="28"/>
          <w:szCs w:val="28"/>
          <w:lang w:eastAsia="ru-RU"/>
        </w:rPr>
      </w:pPr>
      <w:r w:rsidRPr="00EA70A8">
        <w:rPr>
          <w:rFonts w:ascii="Times New Roman" w:eastAsia="Times New Roman" w:hAnsi="Times New Roman" w:cs="Times New Roman"/>
          <w:b/>
          <w:sz w:val="28"/>
          <w:szCs w:val="28"/>
          <w:lang w:eastAsia="ru-RU"/>
        </w:rPr>
        <w:t xml:space="preserve">АНАЛІЗ ВПЛИВУ ФАКТОРІВ ВНУТРІШНЬОГО І ЗОВНІШНЬОГО СЕРЕДОВИЩА </w:t>
      </w:r>
    </w:p>
    <w:p w:rsidR="00420935" w:rsidRPr="00EA70A8" w:rsidRDefault="00420935" w:rsidP="00420935">
      <w:pPr>
        <w:widowControl w:val="0"/>
        <w:spacing w:after="0" w:line="360" w:lineRule="auto"/>
        <w:ind w:firstLine="709"/>
        <w:jc w:val="center"/>
        <w:rPr>
          <w:rFonts w:ascii="Times New Roman" w:eastAsia="Times New Roman" w:hAnsi="Times New Roman" w:cs="Times New Roman"/>
          <w:b/>
          <w:sz w:val="28"/>
          <w:szCs w:val="28"/>
          <w:lang w:eastAsia="ru-RU"/>
        </w:rPr>
      </w:pPr>
      <w:r w:rsidRPr="00EA70A8">
        <w:rPr>
          <w:rFonts w:ascii="Times New Roman" w:eastAsia="Times New Roman" w:hAnsi="Times New Roman" w:cs="Times New Roman"/>
          <w:b/>
          <w:sz w:val="28"/>
          <w:szCs w:val="28"/>
          <w:lang w:eastAsia="ru-RU"/>
        </w:rPr>
        <w:t>НА СИСТЕМУ МЕНЕДЖМЕНТУ ПІДПРИЄМСТ</w:t>
      </w:r>
      <w:r>
        <w:rPr>
          <w:rFonts w:ascii="Times New Roman" w:eastAsia="Times New Roman" w:hAnsi="Times New Roman" w:cs="Times New Roman"/>
          <w:b/>
          <w:sz w:val="28"/>
          <w:szCs w:val="28"/>
          <w:lang w:eastAsia="ru-RU"/>
        </w:rPr>
        <w:t>ВА В СОЦІОКУЛЬТУРНОМУ КОНТЕКСТІ</w:t>
      </w:r>
    </w:p>
    <w:p w:rsidR="00420935" w:rsidRDefault="00420935" w:rsidP="00420935">
      <w:pPr>
        <w:widowControl w:val="0"/>
        <w:spacing w:after="0" w:line="360" w:lineRule="auto"/>
        <w:ind w:firstLine="709"/>
        <w:jc w:val="both"/>
        <w:rPr>
          <w:rFonts w:ascii="Times New Roman" w:eastAsia="Times New Roman" w:hAnsi="Times New Roman" w:cs="Times New Roman"/>
          <w:sz w:val="28"/>
          <w:szCs w:val="28"/>
          <w:lang w:eastAsia="ru-RU"/>
        </w:rPr>
      </w:pPr>
    </w:p>
    <w:p w:rsidR="00420935" w:rsidRPr="00EA70A8" w:rsidRDefault="00420935" w:rsidP="00420935">
      <w:pPr>
        <w:widowControl w:val="0"/>
        <w:spacing w:after="0" w:line="360" w:lineRule="auto"/>
        <w:ind w:firstLine="709"/>
        <w:jc w:val="both"/>
        <w:rPr>
          <w:rFonts w:ascii="Times New Roman" w:eastAsia="Times New Roman" w:hAnsi="Times New Roman" w:cs="Times New Roman"/>
          <w:b/>
          <w:sz w:val="28"/>
          <w:szCs w:val="28"/>
          <w:lang w:eastAsia="ru-RU"/>
        </w:rPr>
      </w:pPr>
      <w:r w:rsidRPr="00EA70A8">
        <w:rPr>
          <w:rFonts w:ascii="Times New Roman" w:eastAsia="Times New Roman" w:hAnsi="Times New Roman" w:cs="Times New Roman"/>
          <w:b/>
          <w:sz w:val="28"/>
          <w:szCs w:val="28"/>
          <w:lang w:eastAsia="ru-RU"/>
        </w:rPr>
        <w:t>2.1. Загальна характеристика підприємства ТОВ «ПАЛЯНИЦЯ»</w:t>
      </w:r>
    </w:p>
    <w:p w:rsidR="00420935" w:rsidRDefault="00420935" w:rsidP="00420935">
      <w:pPr>
        <w:widowControl w:val="0"/>
        <w:spacing w:after="0" w:line="360" w:lineRule="auto"/>
        <w:ind w:firstLine="709"/>
        <w:jc w:val="both"/>
        <w:rPr>
          <w:rFonts w:ascii="Times New Roman" w:eastAsia="Times New Roman" w:hAnsi="Times New Roman" w:cs="Times New Roman"/>
          <w:sz w:val="28"/>
          <w:szCs w:val="28"/>
          <w:lang w:eastAsia="ru-RU"/>
        </w:rPr>
      </w:pPr>
    </w:p>
    <w:p w:rsidR="00420935" w:rsidRPr="00E32FA1" w:rsidRDefault="00420935" w:rsidP="00420935">
      <w:pPr>
        <w:widowControl w:val="0"/>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lang w:eastAsia="ru-RU"/>
        </w:rPr>
        <w:t xml:space="preserve">Для аналізу нами невипадково обране підприємство ресторанної галузі - </w:t>
      </w:r>
      <w:r w:rsidRPr="00E32FA1">
        <w:rPr>
          <w:rFonts w:ascii="Times New Roman" w:eastAsia="Times New Roman" w:hAnsi="Times New Roman" w:cs="Times New Roman"/>
          <w:sz w:val="28"/>
          <w:szCs w:val="28"/>
          <w:lang w:eastAsia="ru-RU"/>
        </w:rPr>
        <w:t>Товариство з обмеженою відповідальністю «</w:t>
      </w:r>
      <w:r>
        <w:rPr>
          <w:rFonts w:ascii="Times New Roman" w:eastAsia="Times New Roman" w:hAnsi="Times New Roman" w:cs="Times New Roman"/>
          <w:sz w:val="28"/>
          <w:szCs w:val="28"/>
          <w:lang w:eastAsia="ru-RU"/>
        </w:rPr>
        <w:t>ПАЛЯНИЦЯ</w:t>
      </w:r>
      <w:r w:rsidRPr="00E32FA1">
        <w:rPr>
          <w:rFonts w:ascii="Times New Roman" w:eastAsia="Times New Roman" w:hAnsi="Times New Roman" w:cs="Times New Roman"/>
          <w:sz w:val="28"/>
          <w:szCs w:val="28"/>
          <w:lang w:eastAsia="ru-RU"/>
        </w:rPr>
        <w:t xml:space="preserve">», скорочена </w:t>
      </w:r>
      <w:r>
        <w:rPr>
          <w:rFonts w:ascii="Times New Roman" w:eastAsia="Times New Roman" w:hAnsi="Times New Roman" w:cs="Times New Roman"/>
          <w:sz w:val="28"/>
          <w:szCs w:val="28"/>
          <w:lang w:eastAsia="ru-RU"/>
        </w:rPr>
        <w:t>назва -</w:t>
      </w:r>
      <w:r w:rsidRPr="00E32FA1">
        <w:rPr>
          <w:rFonts w:ascii="Times New Roman" w:eastAsia="Times New Roman" w:hAnsi="Times New Roman" w:cs="Times New Roman"/>
          <w:sz w:val="28"/>
          <w:szCs w:val="28"/>
          <w:lang w:eastAsia="ru-RU"/>
        </w:rPr>
        <w:t xml:space="preserve"> ТОВ «</w:t>
      </w:r>
      <w:r>
        <w:rPr>
          <w:rFonts w:ascii="Times New Roman" w:eastAsia="Times New Roman" w:hAnsi="Times New Roman" w:cs="Times New Roman"/>
          <w:sz w:val="28"/>
          <w:szCs w:val="28"/>
          <w:lang w:eastAsia="ru-RU"/>
        </w:rPr>
        <w:t>ПАЛЯНИЦЯ</w:t>
      </w:r>
      <w:r w:rsidRPr="00E32FA1">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оскільки соціокультурні засади управління в цій сфері суттєво впливають на споживацькі переваги та успішність бізнесу</w:t>
      </w:r>
      <w:r w:rsidRPr="00E32FA1">
        <w:rPr>
          <w:rFonts w:ascii="Times New Roman" w:eastAsia="Times New Roman" w:hAnsi="Times New Roman" w:cs="Times New Roman"/>
          <w:sz w:val="28"/>
          <w:szCs w:val="28"/>
          <w:lang w:eastAsia="ru-RU"/>
        </w:rPr>
        <w:t xml:space="preserve">. Форма власності – приватне підприємство. Розмір статутного фонду </w:t>
      </w:r>
      <w:r>
        <w:rPr>
          <w:rFonts w:ascii="Times New Roman" w:eastAsia="Times New Roman" w:hAnsi="Times New Roman" w:cs="Times New Roman"/>
          <w:sz w:val="28"/>
          <w:szCs w:val="28"/>
          <w:lang w:eastAsia="ru-RU"/>
        </w:rPr>
        <w:t>дорівнює</w:t>
      </w:r>
      <w:r w:rsidRPr="00E32FA1">
        <w:rPr>
          <w:rFonts w:ascii="Times New Roman" w:eastAsia="Times New Roman" w:hAnsi="Times New Roman" w:cs="Times New Roman"/>
          <w:sz w:val="28"/>
          <w:szCs w:val="28"/>
          <w:lang w:eastAsia="ru-RU"/>
        </w:rPr>
        <w:t xml:space="preserve"> 2 млн. грн.</w:t>
      </w:r>
      <w:r w:rsidRPr="00E32FA1">
        <w:rPr>
          <w:rFonts w:ascii="Times New Roman" w:hAnsi="Times New Roman" w:cs="Times New Roman"/>
          <w:sz w:val="28"/>
          <w:szCs w:val="28"/>
        </w:rPr>
        <w:t xml:space="preserve"> </w:t>
      </w:r>
    </w:p>
    <w:p w:rsidR="00420935" w:rsidRPr="00E32FA1" w:rsidRDefault="00420935" w:rsidP="00420935">
      <w:pPr>
        <w:spacing w:after="0" w:line="360" w:lineRule="auto"/>
        <w:ind w:firstLine="709"/>
        <w:jc w:val="right"/>
        <w:rPr>
          <w:rFonts w:ascii="Times New Roman" w:eastAsia="Times New Roman" w:hAnsi="Times New Roman" w:cs="Times New Roman"/>
          <w:i/>
          <w:sz w:val="28"/>
          <w:szCs w:val="28"/>
          <w:lang w:eastAsia="ru-RU"/>
        </w:rPr>
      </w:pPr>
      <w:r w:rsidRPr="00E32FA1">
        <w:rPr>
          <w:rFonts w:ascii="Times New Roman" w:hAnsi="Times New Roman" w:cs="Times New Roman"/>
          <w:i/>
          <w:sz w:val="28"/>
          <w:szCs w:val="28"/>
        </w:rPr>
        <w:t>Таблиця 2.</w:t>
      </w:r>
      <w:r>
        <w:rPr>
          <w:rFonts w:ascii="Times New Roman" w:hAnsi="Times New Roman" w:cs="Times New Roman"/>
          <w:i/>
          <w:sz w:val="28"/>
          <w:szCs w:val="28"/>
        </w:rPr>
        <w:t>1.</w:t>
      </w:r>
    </w:p>
    <w:p w:rsidR="00420935" w:rsidRPr="00E32FA1" w:rsidRDefault="00420935" w:rsidP="00420935">
      <w:pPr>
        <w:spacing w:after="0" w:line="240" w:lineRule="auto"/>
        <w:ind w:firstLine="709"/>
        <w:jc w:val="center"/>
        <w:rPr>
          <w:rFonts w:ascii="Times New Roman" w:eastAsia="Times New Roman" w:hAnsi="Times New Roman" w:cs="Times New Roman"/>
          <w:sz w:val="28"/>
          <w:szCs w:val="28"/>
          <w:lang w:eastAsia="ru-RU"/>
        </w:rPr>
      </w:pPr>
      <w:r w:rsidRPr="00E32FA1">
        <w:rPr>
          <w:rFonts w:ascii="Times New Roman" w:eastAsia="Times New Roman" w:hAnsi="Times New Roman" w:cs="Times New Roman"/>
          <w:sz w:val="28"/>
          <w:szCs w:val="28"/>
          <w:lang w:eastAsia="ru-RU"/>
        </w:rPr>
        <w:t xml:space="preserve">Види економічної діяльності </w:t>
      </w:r>
      <w:r w:rsidRPr="00E32FA1">
        <w:rPr>
          <w:rFonts w:ascii="Times New Roman" w:eastAsia="Times New Roman" w:hAnsi="Times New Roman" w:cs="Times New Roman"/>
          <w:sz w:val="28"/>
          <w:szCs w:val="28"/>
          <w:lang w:eastAsia="uk-UA"/>
        </w:rPr>
        <w:t>ТОВ «</w:t>
      </w:r>
      <w:r>
        <w:rPr>
          <w:rFonts w:ascii="Times New Roman" w:eastAsia="Times New Roman" w:hAnsi="Times New Roman" w:cs="Times New Roman"/>
          <w:sz w:val="28"/>
          <w:szCs w:val="28"/>
          <w:lang w:eastAsia="ru-RU"/>
        </w:rPr>
        <w:t>ПАЛЯНИЦЯ</w:t>
      </w:r>
      <w:r w:rsidRPr="00E32FA1">
        <w:rPr>
          <w:rFonts w:ascii="Times New Roman" w:eastAsia="Times New Roman" w:hAnsi="Times New Roman" w:cs="Times New Roman"/>
          <w:sz w:val="28"/>
          <w:szCs w:val="28"/>
          <w:lang w:eastAsia="uk-UA"/>
        </w:rPr>
        <w:t>»</w:t>
      </w:r>
    </w:p>
    <w:tbl>
      <w:tblPr>
        <w:tblW w:w="4796"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02"/>
        <w:gridCol w:w="1718"/>
        <w:gridCol w:w="6644"/>
      </w:tblGrid>
      <w:tr w:rsidR="00420935" w:rsidRPr="00E32FA1" w:rsidTr="00EB0C1A">
        <w:trPr>
          <w:trHeight w:val="20"/>
        </w:trPr>
        <w:tc>
          <w:tcPr>
            <w:tcW w:w="336" w:type="pct"/>
            <w:vAlign w:val="center"/>
          </w:tcPr>
          <w:p w:rsidR="00420935" w:rsidRPr="00E32FA1" w:rsidRDefault="00420935" w:rsidP="00EB0C1A">
            <w:pPr>
              <w:spacing w:after="0" w:line="240" w:lineRule="auto"/>
              <w:jc w:val="center"/>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w:t>
            </w:r>
          </w:p>
        </w:tc>
        <w:tc>
          <w:tcPr>
            <w:tcW w:w="958" w:type="pct"/>
            <w:vAlign w:val="center"/>
          </w:tcPr>
          <w:p w:rsidR="00420935" w:rsidRPr="00E32FA1" w:rsidRDefault="00420935" w:rsidP="00EB0C1A">
            <w:pPr>
              <w:spacing w:after="0" w:line="240" w:lineRule="auto"/>
              <w:jc w:val="center"/>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Код (за КВЕД)</w:t>
            </w:r>
          </w:p>
        </w:tc>
        <w:tc>
          <w:tcPr>
            <w:tcW w:w="3706" w:type="pct"/>
            <w:vAlign w:val="center"/>
          </w:tcPr>
          <w:p w:rsidR="00420935" w:rsidRPr="00E32FA1" w:rsidRDefault="00420935" w:rsidP="00EB0C1A">
            <w:pPr>
              <w:spacing w:after="0" w:line="240" w:lineRule="auto"/>
              <w:jc w:val="center"/>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Назва (за КВЕД)</w:t>
            </w:r>
          </w:p>
        </w:tc>
      </w:tr>
      <w:tr w:rsidR="00420935" w:rsidRPr="00E32FA1" w:rsidTr="00EB0C1A">
        <w:trPr>
          <w:trHeight w:val="20"/>
        </w:trPr>
        <w:tc>
          <w:tcPr>
            <w:tcW w:w="336" w:type="pct"/>
            <w:vAlign w:val="center"/>
          </w:tcPr>
          <w:p w:rsidR="00420935" w:rsidRPr="00E32FA1" w:rsidRDefault="00420935" w:rsidP="00EB0C1A">
            <w:pPr>
              <w:spacing w:after="0" w:line="240" w:lineRule="auto"/>
              <w:jc w:val="center"/>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1</w:t>
            </w:r>
          </w:p>
        </w:tc>
        <w:tc>
          <w:tcPr>
            <w:tcW w:w="958" w:type="pct"/>
            <w:vAlign w:val="center"/>
          </w:tcPr>
          <w:p w:rsidR="00420935" w:rsidRPr="00E32FA1" w:rsidRDefault="00420935" w:rsidP="00EB0C1A">
            <w:pPr>
              <w:spacing w:after="0" w:line="240" w:lineRule="auto"/>
              <w:jc w:val="center"/>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2</w:t>
            </w:r>
          </w:p>
        </w:tc>
        <w:tc>
          <w:tcPr>
            <w:tcW w:w="3706" w:type="pct"/>
            <w:vAlign w:val="center"/>
          </w:tcPr>
          <w:p w:rsidR="00420935" w:rsidRPr="00E32FA1" w:rsidRDefault="00420935" w:rsidP="00EB0C1A">
            <w:pPr>
              <w:spacing w:after="0" w:line="240" w:lineRule="auto"/>
              <w:jc w:val="center"/>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3</w:t>
            </w:r>
          </w:p>
        </w:tc>
      </w:tr>
      <w:tr w:rsidR="00420935" w:rsidRPr="00E32FA1" w:rsidTr="00EB0C1A">
        <w:tc>
          <w:tcPr>
            <w:tcW w:w="336" w:type="pct"/>
          </w:tcPr>
          <w:p w:rsidR="00420935" w:rsidRPr="00E32FA1" w:rsidRDefault="00420935" w:rsidP="00EB0C1A">
            <w:pPr>
              <w:spacing w:after="0" w:line="240" w:lineRule="auto"/>
              <w:jc w:val="center"/>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1.</w:t>
            </w:r>
          </w:p>
        </w:tc>
        <w:tc>
          <w:tcPr>
            <w:tcW w:w="958" w:type="pct"/>
          </w:tcPr>
          <w:p w:rsidR="00420935" w:rsidRPr="00E32FA1" w:rsidRDefault="00420935" w:rsidP="00EB0C1A">
            <w:pPr>
              <w:spacing w:after="0" w:line="240" w:lineRule="auto"/>
              <w:jc w:val="center"/>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46.39</w:t>
            </w:r>
          </w:p>
        </w:tc>
        <w:tc>
          <w:tcPr>
            <w:tcW w:w="3706" w:type="pct"/>
          </w:tcPr>
          <w:p w:rsidR="00420935" w:rsidRPr="00E32FA1" w:rsidRDefault="00420935" w:rsidP="00EB0C1A">
            <w:pPr>
              <w:spacing w:after="0" w:line="240" w:lineRule="auto"/>
              <w:jc w:val="both"/>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Неспеціалізована оптова торгівля продуктами харчування, напоями та тютюновими виробами</w:t>
            </w:r>
          </w:p>
        </w:tc>
      </w:tr>
      <w:tr w:rsidR="00420935" w:rsidRPr="00E32FA1" w:rsidTr="00EB0C1A">
        <w:tc>
          <w:tcPr>
            <w:tcW w:w="336" w:type="pct"/>
          </w:tcPr>
          <w:p w:rsidR="00420935" w:rsidRPr="00E32FA1" w:rsidRDefault="00420935" w:rsidP="00EB0C1A">
            <w:pPr>
              <w:spacing w:after="0" w:line="240" w:lineRule="auto"/>
              <w:jc w:val="center"/>
              <w:rPr>
                <w:rFonts w:ascii="Times New Roman" w:eastAsia="Times New Roman" w:hAnsi="Times New Roman" w:cs="Times New Roman"/>
                <w:sz w:val="24"/>
                <w:szCs w:val="24"/>
                <w:lang w:val="ru-RU" w:eastAsia="ru-RU"/>
              </w:rPr>
            </w:pPr>
            <w:r w:rsidRPr="00E32FA1">
              <w:rPr>
                <w:rFonts w:ascii="Times New Roman" w:eastAsia="Times New Roman" w:hAnsi="Times New Roman" w:cs="Times New Roman"/>
                <w:sz w:val="24"/>
                <w:szCs w:val="24"/>
                <w:lang w:val="ru-RU" w:eastAsia="ru-RU"/>
              </w:rPr>
              <w:t>2.</w:t>
            </w:r>
          </w:p>
        </w:tc>
        <w:tc>
          <w:tcPr>
            <w:tcW w:w="958" w:type="pct"/>
          </w:tcPr>
          <w:p w:rsidR="00420935" w:rsidRPr="00E32FA1" w:rsidRDefault="00420935" w:rsidP="00EB0C1A">
            <w:pPr>
              <w:spacing w:after="0" w:line="240" w:lineRule="auto"/>
              <w:jc w:val="center"/>
              <w:rPr>
                <w:rFonts w:ascii="Times New Roman" w:eastAsia="Times New Roman" w:hAnsi="Times New Roman" w:cs="Times New Roman"/>
                <w:sz w:val="24"/>
                <w:szCs w:val="24"/>
                <w:lang w:val="ru-RU" w:eastAsia="ru-RU"/>
              </w:rPr>
            </w:pPr>
            <w:r w:rsidRPr="00E32FA1">
              <w:rPr>
                <w:rFonts w:ascii="Times New Roman" w:eastAsia="Times New Roman" w:hAnsi="Times New Roman" w:cs="Times New Roman"/>
                <w:sz w:val="24"/>
                <w:szCs w:val="24"/>
                <w:lang w:val="ru-RU" w:eastAsia="ru-RU"/>
              </w:rPr>
              <w:t>47.11</w:t>
            </w:r>
          </w:p>
        </w:tc>
        <w:tc>
          <w:tcPr>
            <w:tcW w:w="3706" w:type="pct"/>
          </w:tcPr>
          <w:p w:rsidR="00420935" w:rsidRPr="00E32FA1" w:rsidRDefault="00420935" w:rsidP="00EB0C1A">
            <w:pPr>
              <w:spacing w:after="0" w:line="240" w:lineRule="auto"/>
              <w:jc w:val="both"/>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Роздрібна торгівля в неспеціалізованих магазинах переважно продуктами харчування, напоями та тютюновими виробами</w:t>
            </w:r>
          </w:p>
        </w:tc>
      </w:tr>
      <w:tr w:rsidR="00420935" w:rsidRPr="00E32FA1" w:rsidTr="00EB0C1A">
        <w:tc>
          <w:tcPr>
            <w:tcW w:w="336" w:type="pct"/>
          </w:tcPr>
          <w:p w:rsidR="00420935" w:rsidRPr="00E32FA1" w:rsidRDefault="00420935" w:rsidP="00EB0C1A">
            <w:pPr>
              <w:spacing w:after="0" w:line="240" w:lineRule="auto"/>
              <w:jc w:val="center"/>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3.</w:t>
            </w:r>
          </w:p>
        </w:tc>
        <w:tc>
          <w:tcPr>
            <w:tcW w:w="958" w:type="pct"/>
          </w:tcPr>
          <w:p w:rsidR="00420935" w:rsidRPr="00E32FA1" w:rsidRDefault="00420935" w:rsidP="00EB0C1A">
            <w:pPr>
              <w:spacing w:after="0" w:line="240" w:lineRule="auto"/>
              <w:jc w:val="center"/>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56.10</w:t>
            </w:r>
          </w:p>
        </w:tc>
        <w:tc>
          <w:tcPr>
            <w:tcW w:w="3706" w:type="pct"/>
          </w:tcPr>
          <w:p w:rsidR="00420935" w:rsidRPr="00E32FA1" w:rsidRDefault="00420935" w:rsidP="00EB0C1A">
            <w:pPr>
              <w:spacing w:after="0" w:line="240" w:lineRule="auto"/>
              <w:jc w:val="both"/>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Діяльність ресторанів, надання послуг мобільного харчування (основний)</w:t>
            </w:r>
          </w:p>
        </w:tc>
      </w:tr>
      <w:tr w:rsidR="00420935" w:rsidRPr="00E32FA1" w:rsidTr="00EB0C1A">
        <w:tc>
          <w:tcPr>
            <w:tcW w:w="336" w:type="pct"/>
          </w:tcPr>
          <w:p w:rsidR="00420935" w:rsidRPr="00E32FA1" w:rsidRDefault="00420935" w:rsidP="00EB0C1A">
            <w:pPr>
              <w:spacing w:after="0" w:line="240" w:lineRule="auto"/>
              <w:jc w:val="center"/>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4.</w:t>
            </w:r>
          </w:p>
        </w:tc>
        <w:tc>
          <w:tcPr>
            <w:tcW w:w="958" w:type="pct"/>
          </w:tcPr>
          <w:p w:rsidR="00420935" w:rsidRPr="00E32FA1" w:rsidRDefault="00420935" w:rsidP="00EB0C1A">
            <w:pPr>
              <w:spacing w:after="0" w:line="240" w:lineRule="auto"/>
              <w:jc w:val="center"/>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56.30</w:t>
            </w:r>
          </w:p>
        </w:tc>
        <w:tc>
          <w:tcPr>
            <w:tcW w:w="3706" w:type="pct"/>
          </w:tcPr>
          <w:p w:rsidR="00420935" w:rsidRPr="00E32FA1" w:rsidRDefault="00420935" w:rsidP="00EB0C1A">
            <w:pPr>
              <w:spacing w:after="0" w:line="240" w:lineRule="auto"/>
              <w:jc w:val="both"/>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Обслуговування напоями</w:t>
            </w:r>
          </w:p>
        </w:tc>
      </w:tr>
    </w:tbl>
    <w:p w:rsidR="00420935" w:rsidRPr="00E32FA1" w:rsidRDefault="00420935" w:rsidP="00420935">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Джерело: документація підприємства.</w:t>
      </w:r>
    </w:p>
    <w:p w:rsidR="00334C19" w:rsidRDefault="00334C19" w:rsidP="00420935">
      <w:pPr>
        <w:spacing w:after="0" w:line="360" w:lineRule="auto"/>
        <w:ind w:firstLine="709"/>
        <w:jc w:val="both"/>
        <w:rPr>
          <w:rFonts w:ascii="Times New Roman" w:eastAsia="Times New Roman" w:hAnsi="Times New Roman" w:cs="Times New Roman"/>
          <w:sz w:val="28"/>
          <w:szCs w:val="28"/>
          <w:lang w:eastAsia="ru-RU"/>
        </w:rPr>
      </w:pPr>
    </w:p>
    <w:p w:rsidR="00420935" w:rsidRPr="00E32FA1" w:rsidRDefault="00420935" w:rsidP="00420935">
      <w:pPr>
        <w:spacing w:after="0" w:line="360" w:lineRule="auto"/>
        <w:ind w:firstLine="709"/>
        <w:jc w:val="both"/>
        <w:rPr>
          <w:rFonts w:ascii="Times New Roman" w:eastAsia="Times New Roman" w:hAnsi="Times New Roman" w:cs="Times New Roman"/>
          <w:sz w:val="28"/>
          <w:szCs w:val="28"/>
          <w:lang w:val="ru-RU" w:eastAsia="ru-RU"/>
        </w:rPr>
      </w:pPr>
      <w:r w:rsidRPr="00E32FA1">
        <w:rPr>
          <w:rFonts w:ascii="Times New Roman" w:eastAsia="Times New Roman" w:hAnsi="Times New Roman" w:cs="Times New Roman"/>
          <w:sz w:val="28"/>
          <w:szCs w:val="28"/>
          <w:lang w:eastAsia="ru-RU"/>
        </w:rPr>
        <w:t>Основний вид діяльності ТОВ «</w:t>
      </w:r>
      <w:r>
        <w:rPr>
          <w:rFonts w:ascii="Times New Roman" w:eastAsia="Times New Roman" w:hAnsi="Times New Roman" w:cs="Times New Roman"/>
          <w:sz w:val="28"/>
          <w:szCs w:val="28"/>
          <w:lang w:eastAsia="ru-RU"/>
        </w:rPr>
        <w:t>ПАЛЯНИЦЯ</w:t>
      </w:r>
      <w:r w:rsidRPr="00E32FA1">
        <w:rPr>
          <w:rFonts w:ascii="Times New Roman" w:eastAsia="Times New Roman" w:hAnsi="Times New Roman" w:cs="Times New Roman"/>
          <w:sz w:val="28"/>
          <w:szCs w:val="28"/>
          <w:lang w:eastAsia="ru-RU"/>
        </w:rPr>
        <w:t>» - ресторан</w:t>
      </w:r>
      <w:r>
        <w:rPr>
          <w:rFonts w:ascii="Times New Roman" w:eastAsia="Times New Roman" w:hAnsi="Times New Roman" w:cs="Times New Roman"/>
          <w:sz w:val="28"/>
          <w:szCs w:val="28"/>
          <w:lang w:eastAsia="ru-RU"/>
        </w:rPr>
        <w:t>на</w:t>
      </w:r>
      <w:r w:rsidRPr="00E32FA1">
        <w:rPr>
          <w:rFonts w:ascii="Times New Roman" w:eastAsia="Times New Roman" w:hAnsi="Times New Roman" w:cs="Times New Roman"/>
          <w:sz w:val="28"/>
          <w:szCs w:val="28"/>
          <w:lang w:eastAsia="ru-RU"/>
        </w:rPr>
        <w:t xml:space="preserve"> діяльність</w:t>
      </w:r>
      <w:r>
        <w:rPr>
          <w:rFonts w:ascii="Times New Roman" w:eastAsia="Times New Roman" w:hAnsi="Times New Roman" w:cs="Times New Roman"/>
          <w:sz w:val="28"/>
          <w:szCs w:val="28"/>
          <w:lang w:eastAsia="ru-RU"/>
        </w:rPr>
        <w:t xml:space="preserve"> і</w:t>
      </w:r>
      <w:r w:rsidRPr="00E32FA1">
        <w:rPr>
          <w:rFonts w:ascii="Times New Roman" w:hAnsi="Times New Roman" w:cs="Times New Roman"/>
          <w:sz w:val="28"/>
          <w:szCs w:val="28"/>
        </w:rPr>
        <w:t xml:space="preserve"> </w:t>
      </w:r>
      <w:r w:rsidRPr="00E32FA1">
        <w:rPr>
          <w:rFonts w:ascii="Times New Roman" w:eastAsia="Times New Roman" w:hAnsi="Times New Roman" w:cs="Times New Roman"/>
          <w:sz w:val="28"/>
          <w:szCs w:val="28"/>
          <w:lang w:eastAsia="ru-RU"/>
        </w:rPr>
        <w:t>надання послуг мобільного харчування.</w:t>
      </w:r>
    </w:p>
    <w:p w:rsidR="00420935" w:rsidRPr="00E32FA1" w:rsidRDefault="00420935" w:rsidP="00420935">
      <w:pPr>
        <w:spacing w:after="0" w:line="360" w:lineRule="auto"/>
        <w:ind w:firstLine="709"/>
        <w:jc w:val="both"/>
        <w:rPr>
          <w:rFonts w:ascii="Times New Roman" w:eastAsia="Calibri" w:hAnsi="Times New Roman" w:cs="Times New Roman"/>
          <w:sz w:val="28"/>
          <w:szCs w:val="28"/>
        </w:rPr>
      </w:pPr>
      <w:r w:rsidRPr="00E32FA1">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Історія ресторану «ПАЛЯНИЦЯ» </w:t>
      </w:r>
      <w:r w:rsidRPr="00E32FA1">
        <w:rPr>
          <w:rFonts w:ascii="Times New Roman" w:eastAsia="Times New Roman" w:hAnsi="Times New Roman" w:cs="Times New Roman"/>
          <w:color w:val="000000"/>
          <w:sz w:val="28"/>
          <w:szCs w:val="28"/>
          <w:lang w:eastAsia="ru-RU"/>
        </w:rPr>
        <w:t>розпоча</w:t>
      </w:r>
      <w:r>
        <w:rPr>
          <w:rFonts w:ascii="Times New Roman" w:eastAsia="Times New Roman" w:hAnsi="Times New Roman" w:cs="Times New Roman"/>
          <w:color w:val="000000"/>
          <w:sz w:val="28"/>
          <w:szCs w:val="28"/>
          <w:lang w:eastAsia="ru-RU"/>
        </w:rPr>
        <w:t xml:space="preserve">то </w:t>
      </w:r>
      <w:r w:rsidRPr="00E32FA1">
        <w:rPr>
          <w:rFonts w:ascii="Times New Roman" w:eastAsia="Times New Roman" w:hAnsi="Times New Roman" w:cs="Times New Roman"/>
          <w:color w:val="000000"/>
          <w:sz w:val="28"/>
          <w:szCs w:val="28"/>
          <w:lang w:eastAsia="ru-RU"/>
        </w:rPr>
        <w:t>у 20</w:t>
      </w:r>
      <w:r>
        <w:rPr>
          <w:rFonts w:ascii="Times New Roman" w:eastAsia="Times New Roman" w:hAnsi="Times New Roman" w:cs="Times New Roman"/>
          <w:color w:val="000000"/>
          <w:sz w:val="28"/>
          <w:szCs w:val="28"/>
          <w:lang w:eastAsia="ru-RU"/>
        </w:rPr>
        <w:t>16</w:t>
      </w:r>
      <w:r w:rsidRPr="00E32FA1">
        <w:rPr>
          <w:rFonts w:ascii="Times New Roman" w:eastAsia="Times New Roman" w:hAnsi="Times New Roman" w:cs="Times New Roman"/>
          <w:color w:val="000000"/>
          <w:sz w:val="28"/>
          <w:szCs w:val="28"/>
          <w:lang w:eastAsia="ru-RU"/>
        </w:rPr>
        <w:t xml:space="preserve"> році</w:t>
      </w:r>
      <w:r>
        <w:rPr>
          <w:rFonts w:ascii="Times New Roman" w:eastAsia="Times New Roman" w:hAnsi="Times New Roman" w:cs="Times New Roman"/>
          <w:color w:val="000000"/>
          <w:sz w:val="28"/>
          <w:szCs w:val="28"/>
          <w:lang w:eastAsia="ru-RU"/>
        </w:rPr>
        <w:t>, він розташований в історичному центрі міста, а відвідачами є вітчизняні й іноземні споживачі</w:t>
      </w:r>
      <w:r w:rsidRPr="00E32FA1">
        <w:rPr>
          <w:rFonts w:ascii="Times New Roman" w:eastAsia="Times New Roman" w:hAnsi="Times New Roman" w:cs="Times New Roman"/>
          <w:color w:val="000000"/>
          <w:sz w:val="28"/>
          <w:szCs w:val="28"/>
          <w:lang w:eastAsia="ru-RU"/>
        </w:rPr>
        <w:t>. «</w:t>
      </w:r>
      <w:r>
        <w:rPr>
          <w:rFonts w:ascii="Times New Roman" w:eastAsia="Times New Roman" w:hAnsi="Times New Roman" w:cs="Times New Roman"/>
          <w:sz w:val="28"/>
          <w:szCs w:val="28"/>
          <w:lang w:eastAsia="ru-RU"/>
        </w:rPr>
        <w:t>ПАЛЯНИЦЯ</w:t>
      </w:r>
      <w:r w:rsidRPr="00E32FA1">
        <w:rPr>
          <w:rFonts w:ascii="Times New Roman" w:eastAsia="Times New Roman" w:hAnsi="Times New Roman" w:cs="Times New Roman"/>
          <w:color w:val="000000"/>
          <w:sz w:val="28"/>
          <w:szCs w:val="28"/>
          <w:lang w:eastAsia="ru-RU"/>
        </w:rPr>
        <w:t>» пропонує своїм гостям українську кухню в кращих</w:t>
      </w:r>
      <w:r>
        <w:rPr>
          <w:rFonts w:ascii="Times New Roman" w:eastAsia="Times New Roman" w:hAnsi="Times New Roman" w:cs="Times New Roman"/>
          <w:color w:val="000000"/>
          <w:sz w:val="28"/>
          <w:szCs w:val="28"/>
          <w:lang w:eastAsia="ru-RU"/>
        </w:rPr>
        <w:t xml:space="preserve"> старовинних і </w:t>
      </w:r>
      <w:r w:rsidRPr="00E32FA1">
        <w:rPr>
          <w:rFonts w:ascii="Times New Roman" w:eastAsia="Times New Roman" w:hAnsi="Times New Roman" w:cs="Times New Roman"/>
          <w:color w:val="000000"/>
          <w:sz w:val="28"/>
          <w:szCs w:val="28"/>
          <w:lang w:eastAsia="ru-RU"/>
        </w:rPr>
        <w:t xml:space="preserve"> сучасних традиціях</w:t>
      </w:r>
      <w:r>
        <w:rPr>
          <w:rFonts w:ascii="Times New Roman" w:eastAsia="Times New Roman" w:hAnsi="Times New Roman" w:cs="Times New Roman"/>
          <w:color w:val="000000"/>
          <w:sz w:val="28"/>
          <w:szCs w:val="28"/>
          <w:lang w:eastAsia="ru-RU"/>
        </w:rPr>
        <w:t xml:space="preserve"> (</w:t>
      </w:r>
      <w:r w:rsidRPr="00E32FA1">
        <w:rPr>
          <w:rFonts w:ascii="Times New Roman" w:eastAsia="Times New Roman" w:hAnsi="Times New Roman" w:cs="Times New Roman"/>
          <w:sz w:val="28"/>
          <w:szCs w:val="28"/>
          <w:lang w:eastAsia="ru-RU"/>
        </w:rPr>
        <w:t>борщ</w:t>
      </w:r>
      <w:r>
        <w:rPr>
          <w:rFonts w:ascii="Times New Roman" w:eastAsia="Times New Roman" w:hAnsi="Times New Roman" w:cs="Times New Roman"/>
          <w:sz w:val="28"/>
          <w:szCs w:val="28"/>
          <w:lang w:eastAsia="ru-RU"/>
        </w:rPr>
        <w:t xml:space="preserve">, вареники, котлета </w:t>
      </w:r>
      <w:r w:rsidRPr="00E32FA1">
        <w:rPr>
          <w:rFonts w:ascii="Times New Roman" w:eastAsia="Times New Roman" w:hAnsi="Times New Roman" w:cs="Times New Roman"/>
          <w:sz w:val="28"/>
          <w:szCs w:val="28"/>
          <w:lang w:eastAsia="ru-RU"/>
        </w:rPr>
        <w:t>по-київськи</w:t>
      </w:r>
      <w:r>
        <w:rPr>
          <w:rFonts w:ascii="Times New Roman" w:eastAsia="Times New Roman" w:hAnsi="Times New Roman" w:cs="Times New Roman"/>
          <w:sz w:val="28"/>
          <w:szCs w:val="28"/>
          <w:lang w:eastAsia="ru-RU"/>
        </w:rPr>
        <w:t xml:space="preserve">, запечена рулька, </w:t>
      </w:r>
      <w:r w:rsidRPr="00E32FA1">
        <w:rPr>
          <w:rFonts w:ascii="Times New Roman" w:eastAsia="Times New Roman" w:hAnsi="Times New Roman" w:cs="Times New Roman"/>
          <w:sz w:val="28"/>
          <w:szCs w:val="28"/>
          <w:lang w:eastAsia="ru-RU"/>
        </w:rPr>
        <w:t>парне пташине молоко</w:t>
      </w:r>
      <w:r>
        <w:rPr>
          <w:rFonts w:ascii="Times New Roman" w:eastAsia="Times New Roman" w:hAnsi="Times New Roman" w:cs="Times New Roman"/>
          <w:sz w:val="28"/>
          <w:szCs w:val="28"/>
          <w:lang w:eastAsia="ru-RU"/>
        </w:rPr>
        <w:t>, к</w:t>
      </w:r>
      <w:r w:rsidRPr="00E32FA1">
        <w:rPr>
          <w:rFonts w:ascii="Times New Roman" w:eastAsia="Times New Roman" w:hAnsi="Times New Roman" w:cs="Times New Roman"/>
          <w:sz w:val="28"/>
          <w:szCs w:val="28"/>
          <w:lang w:eastAsia="ru-RU"/>
        </w:rPr>
        <w:t>иївський торт</w:t>
      </w:r>
      <w:r>
        <w:rPr>
          <w:rFonts w:ascii="Times New Roman" w:eastAsia="Times New Roman" w:hAnsi="Times New Roman" w:cs="Times New Roman"/>
          <w:sz w:val="28"/>
          <w:szCs w:val="28"/>
          <w:lang w:eastAsia="ru-RU"/>
        </w:rPr>
        <w:t>, настоянки, які є популярними в Україні вже багато років поспіль, сало тощо</w:t>
      </w:r>
      <w:r>
        <w:rPr>
          <w:rFonts w:ascii="Times New Roman" w:eastAsia="Times New Roman" w:hAnsi="Times New Roman" w:cs="Times New Roman"/>
          <w:color w:val="000000"/>
          <w:sz w:val="28"/>
          <w:szCs w:val="28"/>
          <w:lang w:eastAsia="ru-RU"/>
        </w:rPr>
        <w:t>) та можливість пограти, наприклад, у шашки та інше.</w:t>
      </w:r>
      <w:r w:rsidRPr="00E32FA1">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З</w:t>
      </w:r>
      <w:r w:rsidRPr="00E32FA1">
        <w:rPr>
          <w:rFonts w:ascii="Times New Roman" w:eastAsia="Times New Roman" w:hAnsi="Times New Roman" w:cs="Times New Roman"/>
          <w:sz w:val="28"/>
          <w:szCs w:val="28"/>
          <w:lang w:eastAsia="ru-RU"/>
        </w:rPr>
        <w:t>али ресторану оформлен</w:t>
      </w:r>
      <w:r>
        <w:rPr>
          <w:rFonts w:ascii="Times New Roman" w:eastAsia="Times New Roman" w:hAnsi="Times New Roman" w:cs="Times New Roman"/>
          <w:sz w:val="28"/>
          <w:szCs w:val="28"/>
          <w:lang w:eastAsia="ru-RU"/>
        </w:rPr>
        <w:t>о</w:t>
      </w:r>
      <w:r w:rsidRPr="00E32FA1">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у</w:t>
      </w:r>
      <w:r w:rsidRPr="00E32FA1">
        <w:rPr>
          <w:rFonts w:ascii="Times New Roman" w:eastAsia="Times New Roman" w:hAnsi="Times New Roman" w:cs="Times New Roman"/>
          <w:sz w:val="28"/>
          <w:szCs w:val="28"/>
          <w:lang w:eastAsia="ru-RU"/>
        </w:rPr>
        <w:t xml:space="preserve"> </w:t>
      </w:r>
      <w:r w:rsidRPr="00E32FA1">
        <w:rPr>
          <w:rFonts w:ascii="Times New Roman" w:eastAsia="Calibri" w:hAnsi="Times New Roman" w:cs="Times New Roman"/>
          <w:sz w:val="28"/>
          <w:szCs w:val="28"/>
        </w:rPr>
        <w:t>затишно</w:t>
      </w:r>
      <w:r>
        <w:rPr>
          <w:rFonts w:ascii="Times New Roman" w:eastAsia="Calibri" w:hAnsi="Times New Roman" w:cs="Times New Roman"/>
          <w:sz w:val="28"/>
          <w:szCs w:val="28"/>
        </w:rPr>
        <w:t>му</w:t>
      </w:r>
      <w:r w:rsidRPr="00E32FA1">
        <w:rPr>
          <w:rFonts w:ascii="Times New Roman" w:eastAsia="Calibri" w:hAnsi="Times New Roman" w:cs="Times New Roman"/>
          <w:sz w:val="28"/>
          <w:szCs w:val="28"/>
        </w:rPr>
        <w:t xml:space="preserve"> </w:t>
      </w:r>
      <w:r w:rsidRPr="00E32FA1">
        <w:rPr>
          <w:rFonts w:ascii="Times New Roman" w:eastAsia="Times New Roman" w:hAnsi="Times New Roman" w:cs="Times New Roman"/>
          <w:sz w:val="28"/>
          <w:szCs w:val="28"/>
          <w:lang w:eastAsia="ru-RU"/>
        </w:rPr>
        <w:t xml:space="preserve">стилі </w:t>
      </w:r>
      <w:r>
        <w:rPr>
          <w:rFonts w:ascii="Times New Roman" w:eastAsia="Calibri" w:hAnsi="Times New Roman" w:cs="Times New Roman"/>
          <w:sz w:val="28"/>
          <w:szCs w:val="28"/>
        </w:rPr>
        <w:t xml:space="preserve">зі старовинними </w:t>
      </w:r>
      <w:r w:rsidRPr="00E32FA1">
        <w:rPr>
          <w:rFonts w:ascii="Times New Roman" w:eastAsia="Calibri" w:hAnsi="Times New Roman" w:cs="Times New Roman"/>
          <w:sz w:val="28"/>
          <w:szCs w:val="28"/>
        </w:rPr>
        <w:t>музичн</w:t>
      </w:r>
      <w:r>
        <w:rPr>
          <w:rFonts w:ascii="Times New Roman" w:eastAsia="Calibri" w:hAnsi="Times New Roman" w:cs="Times New Roman"/>
          <w:sz w:val="28"/>
          <w:szCs w:val="28"/>
        </w:rPr>
        <w:t xml:space="preserve">им </w:t>
      </w:r>
      <w:r w:rsidRPr="00E32FA1">
        <w:rPr>
          <w:rFonts w:ascii="Times New Roman" w:eastAsia="Calibri" w:hAnsi="Times New Roman" w:cs="Times New Roman"/>
          <w:sz w:val="28"/>
          <w:szCs w:val="28"/>
        </w:rPr>
        <w:t>інструмент</w:t>
      </w:r>
      <w:r>
        <w:rPr>
          <w:rFonts w:ascii="Times New Roman" w:eastAsia="Calibri" w:hAnsi="Times New Roman" w:cs="Times New Roman"/>
          <w:sz w:val="28"/>
          <w:szCs w:val="28"/>
        </w:rPr>
        <w:t xml:space="preserve">ами, </w:t>
      </w:r>
      <w:r w:rsidRPr="00E32FA1">
        <w:rPr>
          <w:rFonts w:ascii="Times New Roman" w:eastAsia="Calibri" w:hAnsi="Times New Roman" w:cs="Times New Roman"/>
          <w:sz w:val="28"/>
          <w:szCs w:val="28"/>
        </w:rPr>
        <w:t>рушник</w:t>
      </w:r>
      <w:r>
        <w:rPr>
          <w:rFonts w:ascii="Times New Roman" w:eastAsia="Calibri" w:hAnsi="Times New Roman" w:cs="Times New Roman"/>
          <w:sz w:val="28"/>
          <w:szCs w:val="28"/>
        </w:rPr>
        <w:t>ами, книгами</w:t>
      </w:r>
      <w:r w:rsidRPr="00E32FA1">
        <w:rPr>
          <w:rFonts w:ascii="Times New Roman" w:eastAsia="Calibri" w:hAnsi="Times New Roman" w:cs="Times New Roman"/>
          <w:sz w:val="28"/>
          <w:szCs w:val="28"/>
        </w:rPr>
        <w:t xml:space="preserve"> </w:t>
      </w:r>
      <w:r>
        <w:rPr>
          <w:rFonts w:ascii="Times New Roman" w:eastAsia="Calibri" w:hAnsi="Times New Roman" w:cs="Times New Roman"/>
          <w:sz w:val="28"/>
          <w:szCs w:val="28"/>
        </w:rPr>
        <w:t>та іншими деталями старовини для створення атмосфери української автентичності в її історичній ретроспективі і сучасних пріоритетів.</w:t>
      </w:r>
    </w:p>
    <w:p w:rsidR="00420935" w:rsidRPr="00E32FA1" w:rsidRDefault="00420935" w:rsidP="00420935">
      <w:pPr>
        <w:spacing w:after="0" w:line="360" w:lineRule="auto"/>
        <w:ind w:firstLine="709"/>
        <w:jc w:val="both"/>
        <w:rPr>
          <w:rFonts w:ascii="Times New Roman" w:eastAsia="Calibri" w:hAnsi="Times New Roman" w:cs="Times New Roman"/>
          <w:sz w:val="28"/>
          <w:szCs w:val="28"/>
        </w:rPr>
      </w:pPr>
      <w:r w:rsidRPr="00E32FA1">
        <w:rPr>
          <w:rFonts w:ascii="Times New Roman" w:eastAsia="Calibri" w:hAnsi="Times New Roman" w:cs="Times New Roman"/>
          <w:sz w:val="28"/>
          <w:szCs w:val="28"/>
        </w:rPr>
        <w:t>У вересні 201</w:t>
      </w:r>
      <w:r>
        <w:rPr>
          <w:rFonts w:ascii="Times New Roman" w:eastAsia="Calibri" w:hAnsi="Times New Roman" w:cs="Times New Roman"/>
          <w:sz w:val="28"/>
          <w:szCs w:val="28"/>
        </w:rPr>
        <w:t>9</w:t>
      </w:r>
      <w:r w:rsidRPr="00E32FA1">
        <w:rPr>
          <w:rFonts w:ascii="Times New Roman" w:eastAsia="Calibri" w:hAnsi="Times New Roman" w:cs="Times New Roman"/>
          <w:sz w:val="28"/>
          <w:szCs w:val="28"/>
        </w:rPr>
        <w:t xml:space="preserve"> року </w:t>
      </w:r>
      <w:r>
        <w:rPr>
          <w:rFonts w:ascii="Times New Roman" w:eastAsia="Times New Roman" w:hAnsi="Times New Roman" w:cs="Times New Roman"/>
          <w:sz w:val="28"/>
          <w:szCs w:val="28"/>
          <w:lang w:eastAsia="ru-RU"/>
        </w:rPr>
        <w:t>у</w:t>
      </w:r>
      <w:r w:rsidRPr="00E32FA1">
        <w:rPr>
          <w:rFonts w:ascii="Times New Roman" w:eastAsia="Times New Roman" w:hAnsi="Times New Roman" w:cs="Times New Roman"/>
          <w:sz w:val="28"/>
          <w:szCs w:val="28"/>
          <w:lang w:eastAsia="ru-RU"/>
        </w:rPr>
        <w:t xml:space="preserve"> ресторані «</w:t>
      </w:r>
      <w:r>
        <w:rPr>
          <w:rFonts w:ascii="Times New Roman" w:eastAsia="Times New Roman" w:hAnsi="Times New Roman" w:cs="Times New Roman"/>
          <w:sz w:val="28"/>
          <w:szCs w:val="28"/>
          <w:lang w:eastAsia="ru-RU"/>
        </w:rPr>
        <w:t>ПАЛЯНИЦЯ</w:t>
      </w:r>
      <w:r w:rsidRPr="00E32FA1">
        <w:rPr>
          <w:rFonts w:ascii="Times New Roman" w:eastAsia="Times New Roman" w:hAnsi="Times New Roman" w:cs="Times New Roman"/>
          <w:sz w:val="28"/>
          <w:szCs w:val="28"/>
          <w:lang w:eastAsia="ru-RU"/>
        </w:rPr>
        <w:t xml:space="preserve">» було проведено ремонт </w:t>
      </w:r>
      <w:r>
        <w:rPr>
          <w:rFonts w:ascii="Times New Roman" w:eastAsia="Times New Roman" w:hAnsi="Times New Roman" w:cs="Times New Roman"/>
          <w:sz w:val="28"/>
          <w:szCs w:val="28"/>
          <w:lang w:eastAsia="ru-RU"/>
        </w:rPr>
        <w:t>у</w:t>
      </w:r>
      <w:r w:rsidRPr="00E32FA1">
        <w:rPr>
          <w:rFonts w:ascii="Times New Roman" w:eastAsia="Times New Roman" w:hAnsi="Times New Roman" w:cs="Times New Roman"/>
          <w:sz w:val="28"/>
          <w:szCs w:val="28"/>
          <w:lang w:eastAsia="ru-RU"/>
        </w:rPr>
        <w:t xml:space="preserve">сіх залів та змінено інтер’єр. </w:t>
      </w:r>
      <w:r>
        <w:rPr>
          <w:rFonts w:ascii="Times New Roman" w:eastAsia="Calibri" w:hAnsi="Times New Roman" w:cs="Times New Roman"/>
          <w:sz w:val="28"/>
          <w:szCs w:val="28"/>
        </w:rPr>
        <w:t>З’явилися портрети</w:t>
      </w:r>
      <w:r w:rsidRPr="00E32FA1">
        <w:rPr>
          <w:rFonts w:ascii="Times New Roman" w:eastAsia="Calibri" w:hAnsi="Times New Roman" w:cs="Times New Roman"/>
          <w:sz w:val="28"/>
          <w:szCs w:val="28"/>
        </w:rPr>
        <w:t xml:space="preserve"> відомих </w:t>
      </w:r>
      <w:r>
        <w:rPr>
          <w:rFonts w:ascii="Times New Roman" w:eastAsia="Calibri" w:hAnsi="Times New Roman" w:cs="Times New Roman"/>
          <w:sz w:val="28"/>
          <w:szCs w:val="28"/>
        </w:rPr>
        <w:t xml:space="preserve">українських </w:t>
      </w:r>
      <w:r w:rsidRPr="00E32FA1">
        <w:rPr>
          <w:rFonts w:ascii="Times New Roman" w:eastAsia="Calibri" w:hAnsi="Times New Roman" w:cs="Times New Roman"/>
          <w:sz w:val="28"/>
          <w:szCs w:val="28"/>
        </w:rPr>
        <w:t>особистостей</w:t>
      </w:r>
      <w:r>
        <w:rPr>
          <w:rFonts w:ascii="Times New Roman" w:eastAsia="Calibri" w:hAnsi="Times New Roman" w:cs="Times New Roman"/>
          <w:sz w:val="28"/>
          <w:szCs w:val="28"/>
        </w:rPr>
        <w:t xml:space="preserve"> таких як Тарас Шевченко</w:t>
      </w:r>
      <w:r w:rsidRPr="00E32FA1">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Михайло Грушевський, Богдан Ступка, </w:t>
      </w:r>
      <w:r w:rsidRPr="00E32FA1">
        <w:rPr>
          <w:rFonts w:ascii="Times New Roman" w:eastAsia="Calibri" w:hAnsi="Times New Roman" w:cs="Times New Roman"/>
          <w:sz w:val="28"/>
          <w:szCs w:val="28"/>
        </w:rPr>
        <w:t>Святослав Вакарчук</w:t>
      </w:r>
      <w:r>
        <w:rPr>
          <w:rFonts w:ascii="Times New Roman" w:eastAsia="Calibri" w:hAnsi="Times New Roman" w:cs="Times New Roman"/>
          <w:sz w:val="28"/>
          <w:szCs w:val="28"/>
        </w:rPr>
        <w:t>,</w:t>
      </w:r>
      <w:r w:rsidRPr="00E32FA1">
        <w:rPr>
          <w:rFonts w:ascii="Times New Roman" w:eastAsia="Calibri" w:hAnsi="Times New Roman" w:cs="Times New Roman"/>
          <w:sz w:val="28"/>
          <w:szCs w:val="28"/>
        </w:rPr>
        <w:t xml:space="preserve"> Володимир Кличко</w:t>
      </w:r>
      <w:r>
        <w:rPr>
          <w:rFonts w:ascii="Times New Roman" w:eastAsia="Calibri" w:hAnsi="Times New Roman" w:cs="Times New Roman"/>
          <w:sz w:val="28"/>
          <w:szCs w:val="28"/>
        </w:rPr>
        <w:t>, відомий футболіст Андрій Шевченко та інші</w:t>
      </w:r>
      <w:r w:rsidRPr="00E32FA1">
        <w:rPr>
          <w:rFonts w:ascii="Times New Roman" w:eastAsia="Calibri" w:hAnsi="Times New Roman" w:cs="Times New Roman"/>
          <w:sz w:val="28"/>
          <w:szCs w:val="28"/>
        </w:rPr>
        <w:t xml:space="preserve">. </w:t>
      </w:r>
      <w:r>
        <w:rPr>
          <w:rFonts w:ascii="Times New Roman" w:eastAsia="Calibri" w:hAnsi="Times New Roman" w:cs="Times New Roman"/>
          <w:sz w:val="28"/>
          <w:szCs w:val="28"/>
        </w:rPr>
        <w:t>При</w:t>
      </w:r>
      <w:r w:rsidRPr="00E32FA1">
        <w:rPr>
          <w:rFonts w:ascii="Times New Roman" w:eastAsia="Calibri" w:hAnsi="Times New Roman" w:cs="Times New Roman"/>
          <w:sz w:val="28"/>
          <w:szCs w:val="28"/>
        </w:rPr>
        <w:t xml:space="preserve"> вході гостей ресторану пригощають </w:t>
      </w:r>
      <w:r w:rsidRPr="00E32FA1">
        <w:rPr>
          <w:rFonts w:ascii="Times New Roman" w:eastAsia="Times New Roman" w:hAnsi="Times New Roman" w:cs="Times New Roman"/>
          <w:sz w:val="28"/>
          <w:szCs w:val="28"/>
          <w:lang w:eastAsia="ru-RU"/>
        </w:rPr>
        <w:t xml:space="preserve">канапками з салом та огірком </w:t>
      </w:r>
      <w:r>
        <w:rPr>
          <w:rFonts w:ascii="Times New Roman" w:eastAsia="Times New Roman" w:hAnsi="Times New Roman" w:cs="Times New Roman"/>
          <w:sz w:val="28"/>
          <w:szCs w:val="28"/>
          <w:lang w:eastAsia="ru-RU"/>
        </w:rPr>
        <w:t xml:space="preserve"> та </w:t>
      </w:r>
      <w:r w:rsidRPr="00E32FA1">
        <w:rPr>
          <w:rFonts w:ascii="Times New Roman" w:eastAsia="Times New Roman" w:hAnsi="Times New Roman" w:cs="Times New Roman"/>
          <w:sz w:val="28"/>
          <w:szCs w:val="28"/>
          <w:lang w:eastAsia="ru-RU"/>
        </w:rPr>
        <w:t>настоянками</w:t>
      </w:r>
      <w:r>
        <w:rPr>
          <w:rFonts w:ascii="Times New Roman" w:eastAsia="Times New Roman" w:hAnsi="Times New Roman" w:cs="Times New Roman"/>
          <w:sz w:val="28"/>
          <w:szCs w:val="28"/>
          <w:lang w:eastAsia="ru-RU"/>
        </w:rPr>
        <w:t xml:space="preserve"> власного виробництва</w:t>
      </w:r>
      <w:r w:rsidRPr="00E32FA1">
        <w:rPr>
          <w:rFonts w:ascii="Times New Roman" w:eastAsia="Times New Roman" w:hAnsi="Times New Roman" w:cs="Times New Roman"/>
          <w:sz w:val="28"/>
          <w:szCs w:val="28"/>
          <w:lang w:eastAsia="ru-RU"/>
        </w:rPr>
        <w:t xml:space="preserve"> з</w:t>
      </w:r>
      <w:r>
        <w:rPr>
          <w:rFonts w:ascii="Times New Roman" w:eastAsia="Times New Roman" w:hAnsi="Times New Roman" w:cs="Times New Roman"/>
          <w:sz w:val="28"/>
          <w:szCs w:val="28"/>
          <w:lang w:eastAsia="ru-RU"/>
        </w:rPr>
        <w:t>і</w:t>
      </w:r>
      <w:r w:rsidRPr="00E32FA1">
        <w:rPr>
          <w:rFonts w:ascii="Times New Roman" w:eastAsia="Times New Roman" w:hAnsi="Times New Roman" w:cs="Times New Roman"/>
          <w:sz w:val="28"/>
          <w:szCs w:val="28"/>
          <w:lang w:eastAsia="ru-RU"/>
        </w:rPr>
        <w:t xml:space="preserve"> смородини,</w:t>
      </w:r>
      <w:r>
        <w:rPr>
          <w:rFonts w:ascii="Times New Roman" w:eastAsia="Times New Roman" w:hAnsi="Times New Roman" w:cs="Times New Roman"/>
          <w:sz w:val="28"/>
          <w:szCs w:val="28"/>
          <w:lang w:eastAsia="ru-RU"/>
        </w:rPr>
        <w:t xml:space="preserve"> </w:t>
      </w:r>
      <w:r w:rsidRPr="00E32FA1">
        <w:rPr>
          <w:rFonts w:ascii="Times New Roman" w:eastAsia="Times New Roman" w:hAnsi="Times New Roman" w:cs="Times New Roman"/>
          <w:sz w:val="28"/>
          <w:szCs w:val="28"/>
          <w:lang w:eastAsia="ru-RU"/>
        </w:rPr>
        <w:t>полуниці, калини</w:t>
      </w:r>
      <w:r>
        <w:rPr>
          <w:rFonts w:ascii="Times New Roman" w:eastAsia="Times New Roman" w:hAnsi="Times New Roman" w:cs="Times New Roman"/>
          <w:sz w:val="28"/>
          <w:szCs w:val="28"/>
          <w:lang w:eastAsia="ru-RU"/>
        </w:rPr>
        <w:t xml:space="preserve">, обліпихи </w:t>
      </w:r>
      <w:r w:rsidRPr="00E32FA1">
        <w:rPr>
          <w:rFonts w:ascii="Times New Roman" w:eastAsia="Times New Roman" w:hAnsi="Times New Roman" w:cs="Times New Roman"/>
          <w:sz w:val="28"/>
          <w:szCs w:val="28"/>
          <w:lang w:eastAsia="ru-RU"/>
        </w:rPr>
        <w:t xml:space="preserve">та інших ягід. </w:t>
      </w:r>
      <w:r>
        <w:rPr>
          <w:rFonts w:ascii="Times New Roman" w:eastAsia="Times New Roman" w:hAnsi="Times New Roman" w:cs="Times New Roman"/>
          <w:sz w:val="28"/>
          <w:szCs w:val="28"/>
          <w:lang w:eastAsia="ru-RU"/>
        </w:rPr>
        <w:t>Проводжаючи відвідувачі</w:t>
      </w:r>
      <w:r w:rsidRPr="00E32FA1">
        <w:rPr>
          <w:rFonts w:ascii="Times New Roman" w:eastAsia="Times New Roman" w:hAnsi="Times New Roman" w:cs="Times New Roman"/>
          <w:sz w:val="28"/>
          <w:szCs w:val="28"/>
          <w:lang w:eastAsia="ru-RU"/>
        </w:rPr>
        <w:t xml:space="preserve"> кожному гостю дарують смажене насіння</w:t>
      </w:r>
      <w:r>
        <w:rPr>
          <w:rFonts w:ascii="Times New Roman" w:eastAsia="Times New Roman" w:hAnsi="Times New Roman" w:cs="Times New Roman"/>
          <w:sz w:val="28"/>
          <w:szCs w:val="28"/>
          <w:lang w:eastAsia="ru-RU"/>
        </w:rPr>
        <w:t>, яке</w:t>
      </w:r>
      <w:r w:rsidRPr="00E32FA1">
        <w:rPr>
          <w:rFonts w:ascii="Times New Roman" w:eastAsia="Times New Roman" w:hAnsi="Times New Roman" w:cs="Times New Roman"/>
          <w:sz w:val="28"/>
          <w:szCs w:val="28"/>
          <w:lang w:eastAsia="ru-RU"/>
        </w:rPr>
        <w:t xml:space="preserve"> завернуте у газету</w:t>
      </w:r>
      <w:r>
        <w:rPr>
          <w:rFonts w:ascii="Times New Roman" w:eastAsia="Times New Roman" w:hAnsi="Times New Roman" w:cs="Times New Roman"/>
          <w:sz w:val="28"/>
          <w:szCs w:val="28"/>
          <w:lang w:eastAsia="ru-RU"/>
        </w:rPr>
        <w:t xml:space="preserve"> власного виробництва</w:t>
      </w:r>
      <w:r w:rsidRPr="00E32FA1">
        <w:rPr>
          <w:rFonts w:ascii="Times New Roman" w:eastAsia="Times New Roman" w:hAnsi="Times New Roman" w:cs="Times New Roman"/>
          <w:sz w:val="28"/>
          <w:szCs w:val="28"/>
          <w:lang w:eastAsia="ru-RU"/>
        </w:rPr>
        <w:t>.</w:t>
      </w:r>
    </w:p>
    <w:p w:rsidR="00420935" w:rsidRPr="00E32FA1" w:rsidRDefault="00420935" w:rsidP="00420935">
      <w:pPr>
        <w:spacing w:after="0" w:line="360" w:lineRule="auto"/>
        <w:ind w:firstLine="709"/>
        <w:jc w:val="both"/>
        <w:rPr>
          <w:rFonts w:ascii="Times New Roman" w:eastAsia="Times New Roman" w:hAnsi="Times New Roman" w:cs="Times New Roman"/>
          <w:sz w:val="28"/>
          <w:szCs w:val="28"/>
          <w:lang w:eastAsia="ru-RU"/>
        </w:rPr>
      </w:pPr>
      <w:r w:rsidRPr="00E32FA1">
        <w:rPr>
          <w:rFonts w:ascii="Times New Roman" w:eastAsia="Times New Roman" w:hAnsi="Times New Roman" w:cs="Times New Roman"/>
          <w:sz w:val="28"/>
          <w:szCs w:val="28"/>
          <w:lang w:eastAsia="ru-RU"/>
        </w:rPr>
        <w:t>Ресторан «</w:t>
      </w:r>
      <w:r>
        <w:rPr>
          <w:rFonts w:ascii="Times New Roman" w:eastAsia="Times New Roman" w:hAnsi="Times New Roman" w:cs="Times New Roman"/>
          <w:sz w:val="28"/>
          <w:szCs w:val="28"/>
          <w:lang w:eastAsia="ru-RU"/>
        </w:rPr>
        <w:t>ПАЛЯНИЦЯ</w:t>
      </w:r>
      <w:r w:rsidRPr="00E32FA1">
        <w:rPr>
          <w:rFonts w:ascii="Times New Roman" w:eastAsia="Times New Roman" w:hAnsi="Times New Roman" w:cs="Times New Roman"/>
          <w:sz w:val="28"/>
          <w:szCs w:val="28"/>
          <w:lang w:eastAsia="ru-RU"/>
        </w:rPr>
        <w:t xml:space="preserve">»  має </w:t>
      </w:r>
      <w:r>
        <w:rPr>
          <w:rFonts w:ascii="Times New Roman" w:eastAsia="Times New Roman" w:hAnsi="Times New Roman" w:cs="Times New Roman"/>
          <w:sz w:val="28"/>
          <w:szCs w:val="28"/>
          <w:lang w:eastAsia="ru-RU"/>
        </w:rPr>
        <w:t>дві</w:t>
      </w:r>
      <w:r w:rsidRPr="00E32FA1">
        <w:rPr>
          <w:rFonts w:ascii="Times New Roman" w:eastAsia="Times New Roman" w:hAnsi="Times New Roman" w:cs="Times New Roman"/>
          <w:sz w:val="28"/>
          <w:szCs w:val="28"/>
          <w:lang w:eastAsia="ru-RU"/>
        </w:rPr>
        <w:t xml:space="preserve"> зали</w:t>
      </w:r>
      <w:r>
        <w:rPr>
          <w:rFonts w:ascii="Times New Roman" w:eastAsia="Times New Roman" w:hAnsi="Times New Roman" w:cs="Times New Roman"/>
          <w:sz w:val="28"/>
          <w:szCs w:val="28"/>
          <w:lang w:eastAsia="ru-RU"/>
        </w:rPr>
        <w:t xml:space="preserve"> і шість окремих </w:t>
      </w:r>
      <w:r w:rsidRPr="00E32FA1">
        <w:rPr>
          <w:rFonts w:ascii="Times New Roman" w:eastAsia="Times New Roman" w:hAnsi="Times New Roman" w:cs="Times New Roman"/>
          <w:sz w:val="28"/>
          <w:szCs w:val="28"/>
          <w:lang w:eastAsia="ru-RU"/>
        </w:rPr>
        <w:t>VIP-кабінетів</w:t>
      </w:r>
      <w:r>
        <w:rPr>
          <w:rFonts w:ascii="Times New Roman" w:eastAsia="Times New Roman" w:hAnsi="Times New Roman" w:cs="Times New Roman"/>
          <w:sz w:val="28"/>
          <w:szCs w:val="28"/>
          <w:lang w:eastAsia="ru-RU"/>
        </w:rPr>
        <w:t>, цікавий інтер’єр, значний вибір фірмових страв з оригінальною рецептурою, а також певний вибір послуг, який здатен задовольнити потреби як дорослих, так і дітей.</w:t>
      </w:r>
      <w:r w:rsidRPr="00DB5A4C">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Н</w:t>
      </w:r>
      <w:r w:rsidRPr="00E32FA1">
        <w:rPr>
          <w:rFonts w:ascii="Times New Roman" w:eastAsia="Times New Roman" w:hAnsi="Times New Roman" w:cs="Times New Roman"/>
          <w:sz w:val="28"/>
          <w:szCs w:val="28"/>
          <w:lang w:eastAsia="ru-RU"/>
        </w:rPr>
        <w:t>а одну особу</w:t>
      </w:r>
      <w:r w:rsidRPr="00DB5A4C">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с</w:t>
      </w:r>
      <w:r w:rsidRPr="00E32FA1">
        <w:rPr>
          <w:rFonts w:ascii="Times New Roman" w:eastAsia="Times New Roman" w:hAnsi="Times New Roman" w:cs="Times New Roman"/>
          <w:sz w:val="28"/>
          <w:szCs w:val="28"/>
          <w:lang w:eastAsia="ru-RU"/>
        </w:rPr>
        <w:t>ередній чек складає 250-300 грн.</w:t>
      </w:r>
      <w:r>
        <w:rPr>
          <w:rFonts w:ascii="Times New Roman" w:eastAsia="Times New Roman" w:hAnsi="Times New Roman" w:cs="Times New Roman"/>
          <w:sz w:val="28"/>
          <w:szCs w:val="28"/>
          <w:lang w:eastAsia="ru-RU"/>
        </w:rPr>
        <w:t xml:space="preserve"> Існує власна картка знижок для постійних клієнтів від 10 до 20 відсотків, яка діє у будні дні з 11.00 до 18.00. </w:t>
      </w:r>
      <w:r w:rsidRPr="00E32FA1">
        <w:rPr>
          <w:rFonts w:ascii="Times New Roman" w:eastAsia="Times New Roman" w:hAnsi="Times New Roman" w:cs="Times New Roman"/>
          <w:sz w:val="28"/>
          <w:szCs w:val="28"/>
          <w:lang w:eastAsia="ru-RU"/>
        </w:rPr>
        <w:t xml:space="preserve">Меню ресторану </w:t>
      </w:r>
      <w:r>
        <w:rPr>
          <w:rFonts w:ascii="Times New Roman" w:eastAsia="Times New Roman" w:hAnsi="Times New Roman" w:cs="Times New Roman"/>
          <w:sz w:val="28"/>
          <w:szCs w:val="28"/>
          <w:lang w:eastAsia="ru-RU"/>
        </w:rPr>
        <w:t>має</w:t>
      </w:r>
      <w:r w:rsidRPr="00E32FA1">
        <w:rPr>
          <w:rFonts w:ascii="Times New Roman" w:eastAsia="Times New Roman" w:hAnsi="Times New Roman" w:cs="Times New Roman"/>
          <w:sz w:val="28"/>
          <w:szCs w:val="28"/>
          <w:lang w:eastAsia="ru-RU"/>
        </w:rPr>
        <w:t xml:space="preserve"> 1</w:t>
      </w:r>
      <w:r>
        <w:rPr>
          <w:rFonts w:ascii="Times New Roman" w:eastAsia="Times New Roman" w:hAnsi="Times New Roman" w:cs="Times New Roman"/>
          <w:sz w:val="28"/>
          <w:szCs w:val="28"/>
          <w:lang w:val="ru-RU" w:eastAsia="ru-RU"/>
        </w:rPr>
        <w:t>3</w:t>
      </w:r>
      <w:r w:rsidRPr="00E32FA1">
        <w:rPr>
          <w:rFonts w:ascii="Times New Roman" w:eastAsia="Times New Roman" w:hAnsi="Times New Roman" w:cs="Times New Roman"/>
          <w:sz w:val="28"/>
          <w:szCs w:val="28"/>
          <w:lang w:eastAsia="ru-RU"/>
        </w:rPr>
        <w:t xml:space="preserve"> розділів.</w:t>
      </w:r>
    </w:p>
    <w:p w:rsidR="00420935" w:rsidRPr="00E32FA1" w:rsidRDefault="00420935" w:rsidP="00420935">
      <w:pPr>
        <w:spacing w:after="0" w:line="360" w:lineRule="auto"/>
        <w:ind w:firstLine="709"/>
        <w:jc w:val="right"/>
        <w:rPr>
          <w:rFonts w:ascii="Times New Roman" w:eastAsia="Times New Roman" w:hAnsi="Times New Roman" w:cs="Times New Roman"/>
          <w:i/>
          <w:sz w:val="28"/>
          <w:szCs w:val="28"/>
          <w:lang w:eastAsia="ru-RU"/>
        </w:rPr>
      </w:pPr>
      <w:r w:rsidRPr="00E32FA1">
        <w:rPr>
          <w:rFonts w:ascii="Times New Roman" w:eastAsia="Times New Roman" w:hAnsi="Times New Roman" w:cs="Times New Roman"/>
          <w:i/>
          <w:sz w:val="28"/>
          <w:szCs w:val="28"/>
          <w:lang w:eastAsia="ru-RU"/>
        </w:rPr>
        <w:t>Таблиця 2.</w:t>
      </w:r>
      <w:r>
        <w:rPr>
          <w:rFonts w:ascii="Times New Roman" w:eastAsia="Times New Roman" w:hAnsi="Times New Roman" w:cs="Times New Roman"/>
          <w:i/>
          <w:sz w:val="28"/>
          <w:szCs w:val="28"/>
          <w:lang w:eastAsia="ru-RU"/>
        </w:rPr>
        <w:t>2.</w:t>
      </w:r>
    </w:p>
    <w:p w:rsidR="00420935" w:rsidRPr="00E32FA1" w:rsidRDefault="00420935" w:rsidP="00420935">
      <w:pPr>
        <w:spacing w:after="0" w:line="360" w:lineRule="auto"/>
        <w:jc w:val="center"/>
        <w:rPr>
          <w:rFonts w:ascii="Times New Roman" w:eastAsia="Times New Roman" w:hAnsi="Times New Roman" w:cs="Times New Roman"/>
          <w:sz w:val="28"/>
          <w:szCs w:val="28"/>
          <w:lang w:eastAsia="ru-RU"/>
        </w:rPr>
      </w:pPr>
      <w:r w:rsidRPr="00E32FA1">
        <w:rPr>
          <w:rFonts w:ascii="Times New Roman" w:eastAsia="Times New Roman" w:hAnsi="Times New Roman" w:cs="Times New Roman"/>
          <w:sz w:val="28"/>
          <w:szCs w:val="28"/>
          <w:lang w:eastAsia="ru-RU"/>
        </w:rPr>
        <w:t>Кількість блюд в меню ресторану «</w:t>
      </w:r>
      <w:r>
        <w:rPr>
          <w:rFonts w:ascii="Times New Roman" w:eastAsia="Times New Roman" w:hAnsi="Times New Roman" w:cs="Times New Roman"/>
          <w:sz w:val="28"/>
          <w:szCs w:val="28"/>
          <w:lang w:eastAsia="ru-RU"/>
        </w:rPr>
        <w:t>ПАЛЯНИЦЯ</w:t>
      </w:r>
      <w:r w:rsidRPr="00E32FA1">
        <w:rPr>
          <w:rFonts w:ascii="Times New Roman" w:eastAsia="Times New Roman" w:hAnsi="Times New Roman" w:cs="Times New Roman"/>
          <w:sz w:val="28"/>
          <w:szCs w:val="28"/>
          <w:lang w:eastAsia="ru-RU"/>
        </w:rPr>
        <w:t>»</w:t>
      </w:r>
    </w:p>
    <w:tbl>
      <w:tblPr>
        <w:tblStyle w:val="a4"/>
        <w:tblW w:w="0" w:type="auto"/>
        <w:jc w:val="center"/>
        <w:tblLook w:val="04A0" w:firstRow="1" w:lastRow="0" w:firstColumn="1" w:lastColumn="0" w:noHBand="0" w:noVBand="1"/>
      </w:tblPr>
      <w:tblGrid>
        <w:gridCol w:w="534"/>
        <w:gridCol w:w="4536"/>
        <w:gridCol w:w="2551"/>
      </w:tblGrid>
      <w:tr w:rsidR="00420935" w:rsidRPr="00E32FA1" w:rsidTr="00EB0C1A">
        <w:trPr>
          <w:jc w:val="center"/>
        </w:trPr>
        <w:tc>
          <w:tcPr>
            <w:tcW w:w="534" w:type="dxa"/>
          </w:tcPr>
          <w:p w:rsidR="00420935" w:rsidRPr="00E32FA1" w:rsidRDefault="00420935" w:rsidP="00EB0C1A">
            <w:pPr>
              <w:spacing w:after="200"/>
              <w:jc w:val="center"/>
              <w:rPr>
                <w:rFonts w:ascii="Times New Roman" w:eastAsia="Times New Roman" w:hAnsi="Times New Roman" w:cs="Times New Roman"/>
                <w:b/>
                <w:sz w:val="24"/>
                <w:szCs w:val="24"/>
                <w:lang w:eastAsia="ru-RU"/>
              </w:rPr>
            </w:pPr>
            <w:r w:rsidRPr="00E32FA1">
              <w:rPr>
                <w:rFonts w:ascii="Times New Roman" w:eastAsia="Times New Roman" w:hAnsi="Times New Roman" w:cs="Times New Roman"/>
                <w:b/>
                <w:sz w:val="24"/>
                <w:szCs w:val="24"/>
                <w:lang w:eastAsia="ru-RU"/>
              </w:rPr>
              <w:t>№</w:t>
            </w:r>
          </w:p>
        </w:tc>
        <w:tc>
          <w:tcPr>
            <w:tcW w:w="4536" w:type="dxa"/>
          </w:tcPr>
          <w:p w:rsidR="00420935" w:rsidRPr="00E32FA1" w:rsidRDefault="00420935" w:rsidP="00EB0C1A">
            <w:pPr>
              <w:spacing w:after="200"/>
              <w:jc w:val="center"/>
              <w:rPr>
                <w:rFonts w:ascii="Times New Roman" w:eastAsia="Times New Roman" w:hAnsi="Times New Roman" w:cs="Times New Roman"/>
                <w:b/>
                <w:sz w:val="24"/>
                <w:szCs w:val="24"/>
                <w:lang w:eastAsia="ru-RU"/>
              </w:rPr>
            </w:pPr>
            <w:r w:rsidRPr="00E32FA1">
              <w:rPr>
                <w:rFonts w:ascii="Times New Roman" w:eastAsia="Times New Roman" w:hAnsi="Times New Roman" w:cs="Times New Roman"/>
                <w:b/>
                <w:sz w:val="24"/>
                <w:szCs w:val="24"/>
                <w:lang w:eastAsia="ru-RU"/>
              </w:rPr>
              <w:t>Назва розділу в меню</w:t>
            </w:r>
          </w:p>
        </w:tc>
        <w:tc>
          <w:tcPr>
            <w:tcW w:w="2551" w:type="dxa"/>
          </w:tcPr>
          <w:p w:rsidR="00420935" w:rsidRPr="00E32FA1" w:rsidRDefault="00420935" w:rsidP="00EB0C1A">
            <w:pPr>
              <w:spacing w:after="200"/>
              <w:jc w:val="center"/>
              <w:rPr>
                <w:rFonts w:ascii="Times New Roman" w:eastAsia="Times New Roman" w:hAnsi="Times New Roman" w:cs="Times New Roman"/>
                <w:b/>
                <w:sz w:val="24"/>
                <w:szCs w:val="24"/>
                <w:lang w:eastAsia="ru-RU"/>
              </w:rPr>
            </w:pPr>
            <w:r w:rsidRPr="00E32FA1">
              <w:rPr>
                <w:rFonts w:ascii="Times New Roman" w:eastAsia="Times New Roman" w:hAnsi="Times New Roman" w:cs="Times New Roman"/>
                <w:b/>
                <w:sz w:val="24"/>
                <w:szCs w:val="24"/>
                <w:lang w:eastAsia="ru-RU"/>
              </w:rPr>
              <w:t>Кількість блюд</w:t>
            </w:r>
          </w:p>
        </w:tc>
      </w:tr>
      <w:tr w:rsidR="00420935" w:rsidRPr="00E32FA1" w:rsidTr="00EB0C1A">
        <w:trPr>
          <w:jc w:val="center"/>
        </w:trPr>
        <w:tc>
          <w:tcPr>
            <w:tcW w:w="534" w:type="dxa"/>
          </w:tcPr>
          <w:p w:rsidR="00420935" w:rsidRPr="00E32FA1" w:rsidRDefault="00420935" w:rsidP="00420935">
            <w:pPr>
              <w:numPr>
                <w:ilvl w:val="0"/>
                <w:numId w:val="16"/>
              </w:numPr>
              <w:ind w:left="357" w:hanging="357"/>
              <w:contextualSpacing/>
              <w:jc w:val="both"/>
              <w:rPr>
                <w:rFonts w:ascii="Times New Roman" w:eastAsia="Times New Roman" w:hAnsi="Times New Roman" w:cs="Times New Roman"/>
                <w:sz w:val="24"/>
                <w:szCs w:val="24"/>
                <w:lang w:eastAsia="ru-RU"/>
              </w:rPr>
            </w:pPr>
          </w:p>
        </w:tc>
        <w:tc>
          <w:tcPr>
            <w:tcW w:w="4536" w:type="dxa"/>
          </w:tcPr>
          <w:p w:rsidR="00420935" w:rsidRPr="00E32FA1" w:rsidRDefault="00420935" w:rsidP="00EB0C1A">
            <w:pPr>
              <w:spacing w:after="200"/>
              <w:jc w:val="both"/>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Салати</w:t>
            </w:r>
          </w:p>
        </w:tc>
        <w:tc>
          <w:tcPr>
            <w:tcW w:w="2551" w:type="dxa"/>
          </w:tcPr>
          <w:p w:rsidR="00420935" w:rsidRPr="00E32FA1" w:rsidRDefault="00420935" w:rsidP="00EB0C1A">
            <w:pPr>
              <w:spacing w:after="200"/>
              <w:jc w:val="center"/>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10</w:t>
            </w:r>
          </w:p>
        </w:tc>
      </w:tr>
      <w:tr w:rsidR="00420935" w:rsidRPr="00E32FA1" w:rsidTr="00EB0C1A">
        <w:trPr>
          <w:jc w:val="center"/>
        </w:trPr>
        <w:tc>
          <w:tcPr>
            <w:tcW w:w="534" w:type="dxa"/>
          </w:tcPr>
          <w:p w:rsidR="00420935" w:rsidRPr="00E32FA1" w:rsidRDefault="00420935" w:rsidP="00420935">
            <w:pPr>
              <w:numPr>
                <w:ilvl w:val="0"/>
                <w:numId w:val="16"/>
              </w:numPr>
              <w:ind w:left="357" w:hanging="357"/>
              <w:contextualSpacing/>
              <w:jc w:val="both"/>
              <w:rPr>
                <w:rFonts w:ascii="Times New Roman" w:eastAsia="Times New Roman" w:hAnsi="Times New Roman" w:cs="Times New Roman"/>
                <w:sz w:val="24"/>
                <w:szCs w:val="24"/>
                <w:lang w:eastAsia="ru-RU"/>
              </w:rPr>
            </w:pPr>
          </w:p>
        </w:tc>
        <w:tc>
          <w:tcPr>
            <w:tcW w:w="4536" w:type="dxa"/>
          </w:tcPr>
          <w:p w:rsidR="00420935" w:rsidRPr="00E32FA1" w:rsidRDefault="00420935" w:rsidP="00EB0C1A">
            <w:pPr>
              <w:spacing w:after="200"/>
              <w:jc w:val="both"/>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Холодні закуски</w:t>
            </w:r>
          </w:p>
        </w:tc>
        <w:tc>
          <w:tcPr>
            <w:tcW w:w="2551" w:type="dxa"/>
          </w:tcPr>
          <w:p w:rsidR="00420935" w:rsidRPr="00E32FA1" w:rsidRDefault="00420935" w:rsidP="00EB0C1A">
            <w:pPr>
              <w:spacing w:after="200"/>
              <w:jc w:val="center"/>
              <w:rPr>
                <w:rFonts w:ascii="Times New Roman" w:eastAsia="Times New Roman" w:hAnsi="Times New Roman" w:cs="Times New Roman"/>
                <w:sz w:val="24"/>
                <w:szCs w:val="24"/>
                <w:lang w:val="en-US" w:eastAsia="ru-RU"/>
              </w:rPr>
            </w:pPr>
            <w:r w:rsidRPr="00E32FA1">
              <w:rPr>
                <w:rFonts w:ascii="Times New Roman" w:eastAsia="Times New Roman" w:hAnsi="Times New Roman" w:cs="Times New Roman"/>
                <w:sz w:val="24"/>
                <w:szCs w:val="24"/>
                <w:lang w:val="en-US" w:eastAsia="ru-RU"/>
              </w:rPr>
              <w:t>14</w:t>
            </w:r>
          </w:p>
        </w:tc>
      </w:tr>
      <w:tr w:rsidR="00420935" w:rsidRPr="00E32FA1" w:rsidTr="00EB0C1A">
        <w:trPr>
          <w:jc w:val="center"/>
        </w:trPr>
        <w:tc>
          <w:tcPr>
            <w:tcW w:w="534" w:type="dxa"/>
          </w:tcPr>
          <w:p w:rsidR="00420935" w:rsidRPr="00E32FA1" w:rsidRDefault="00420935" w:rsidP="00420935">
            <w:pPr>
              <w:numPr>
                <w:ilvl w:val="0"/>
                <w:numId w:val="16"/>
              </w:numPr>
              <w:ind w:left="357" w:hanging="357"/>
              <w:contextualSpacing/>
              <w:jc w:val="both"/>
              <w:rPr>
                <w:rFonts w:ascii="Times New Roman" w:eastAsia="Times New Roman" w:hAnsi="Times New Roman" w:cs="Times New Roman"/>
                <w:sz w:val="24"/>
                <w:szCs w:val="24"/>
                <w:lang w:eastAsia="ru-RU"/>
              </w:rPr>
            </w:pPr>
          </w:p>
        </w:tc>
        <w:tc>
          <w:tcPr>
            <w:tcW w:w="4536" w:type="dxa"/>
          </w:tcPr>
          <w:p w:rsidR="00420935" w:rsidRPr="00E32FA1" w:rsidRDefault="00420935" w:rsidP="00EB0C1A">
            <w:pPr>
              <w:spacing w:after="200"/>
              <w:jc w:val="both"/>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 xml:space="preserve">Вареники </w:t>
            </w:r>
          </w:p>
        </w:tc>
        <w:tc>
          <w:tcPr>
            <w:tcW w:w="2551" w:type="dxa"/>
          </w:tcPr>
          <w:p w:rsidR="00420935" w:rsidRPr="00E32FA1" w:rsidRDefault="00420935" w:rsidP="00EB0C1A">
            <w:pPr>
              <w:spacing w:after="200"/>
              <w:jc w:val="center"/>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6</w:t>
            </w:r>
          </w:p>
        </w:tc>
      </w:tr>
      <w:tr w:rsidR="00420935" w:rsidRPr="00E32FA1" w:rsidTr="00EB0C1A">
        <w:trPr>
          <w:jc w:val="center"/>
        </w:trPr>
        <w:tc>
          <w:tcPr>
            <w:tcW w:w="534" w:type="dxa"/>
          </w:tcPr>
          <w:p w:rsidR="00420935" w:rsidRPr="00E32FA1" w:rsidRDefault="00420935" w:rsidP="00420935">
            <w:pPr>
              <w:numPr>
                <w:ilvl w:val="0"/>
                <w:numId w:val="16"/>
              </w:numPr>
              <w:ind w:left="357" w:hanging="357"/>
              <w:contextualSpacing/>
              <w:jc w:val="both"/>
              <w:rPr>
                <w:rFonts w:ascii="Times New Roman" w:eastAsia="Times New Roman" w:hAnsi="Times New Roman" w:cs="Times New Roman"/>
                <w:sz w:val="24"/>
                <w:szCs w:val="24"/>
                <w:lang w:eastAsia="ru-RU"/>
              </w:rPr>
            </w:pPr>
          </w:p>
        </w:tc>
        <w:tc>
          <w:tcPr>
            <w:tcW w:w="4536" w:type="dxa"/>
          </w:tcPr>
          <w:p w:rsidR="00420935" w:rsidRPr="00E32FA1" w:rsidRDefault="00420935" w:rsidP="00EB0C1A">
            <w:pPr>
              <w:spacing w:after="200"/>
              <w:jc w:val="both"/>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Тріо брускетт на каштановому хлібі</w:t>
            </w:r>
          </w:p>
        </w:tc>
        <w:tc>
          <w:tcPr>
            <w:tcW w:w="2551" w:type="dxa"/>
          </w:tcPr>
          <w:p w:rsidR="00420935" w:rsidRPr="00E32FA1" w:rsidRDefault="00420935" w:rsidP="00EB0C1A">
            <w:pPr>
              <w:spacing w:after="200"/>
              <w:jc w:val="center"/>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3</w:t>
            </w:r>
          </w:p>
        </w:tc>
      </w:tr>
      <w:tr w:rsidR="00420935" w:rsidRPr="00E32FA1" w:rsidTr="00EB0C1A">
        <w:trPr>
          <w:jc w:val="center"/>
        </w:trPr>
        <w:tc>
          <w:tcPr>
            <w:tcW w:w="534" w:type="dxa"/>
          </w:tcPr>
          <w:p w:rsidR="00420935" w:rsidRPr="00E32FA1" w:rsidRDefault="00420935" w:rsidP="00420935">
            <w:pPr>
              <w:numPr>
                <w:ilvl w:val="0"/>
                <w:numId w:val="16"/>
              </w:numPr>
              <w:ind w:left="357" w:hanging="357"/>
              <w:contextualSpacing/>
              <w:jc w:val="both"/>
              <w:rPr>
                <w:rFonts w:ascii="Times New Roman" w:eastAsia="Times New Roman" w:hAnsi="Times New Roman" w:cs="Times New Roman"/>
                <w:sz w:val="24"/>
                <w:szCs w:val="24"/>
                <w:lang w:eastAsia="ru-RU"/>
              </w:rPr>
            </w:pPr>
          </w:p>
        </w:tc>
        <w:tc>
          <w:tcPr>
            <w:tcW w:w="4536" w:type="dxa"/>
          </w:tcPr>
          <w:p w:rsidR="00420935" w:rsidRPr="00E32FA1" w:rsidRDefault="00420935" w:rsidP="00EB0C1A">
            <w:pPr>
              <w:spacing w:after="200"/>
              <w:jc w:val="both"/>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Хлібобулочні вироби</w:t>
            </w:r>
          </w:p>
        </w:tc>
        <w:tc>
          <w:tcPr>
            <w:tcW w:w="2551" w:type="dxa"/>
          </w:tcPr>
          <w:p w:rsidR="00420935" w:rsidRPr="00E32FA1" w:rsidRDefault="00420935" w:rsidP="00EB0C1A">
            <w:pPr>
              <w:spacing w:after="200"/>
              <w:jc w:val="center"/>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4</w:t>
            </w:r>
          </w:p>
        </w:tc>
      </w:tr>
      <w:tr w:rsidR="00420935" w:rsidRPr="00E32FA1" w:rsidTr="00EB0C1A">
        <w:trPr>
          <w:jc w:val="center"/>
        </w:trPr>
        <w:tc>
          <w:tcPr>
            <w:tcW w:w="534" w:type="dxa"/>
          </w:tcPr>
          <w:p w:rsidR="00420935" w:rsidRPr="00E32FA1" w:rsidRDefault="00420935" w:rsidP="00420935">
            <w:pPr>
              <w:numPr>
                <w:ilvl w:val="0"/>
                <w:numId w:val="16"/>
              </w:numPr>
              <w:ind w:left="357" w:hanging="357"/>
              <w:contextualSpacing/>
              <w:jc w:val="both"/>
              <w:rPr>
                <w:rFonts w:ascii="Times New Roman" w:eastAsia="Times New Roman" w:hAnsi="Times New Roman" w:cs="Times New Roman"/>
                <w:sz w:val="24"/>
                <w:szCs w:val="24"/>
                <w:lang w:eastAsia="ru-RU"/>
              </w:rPr>
            </w:pPr>
          </w:p>
        </w:tc>
        <w:tc>
          <w:tcPr>
            <w:tcW w:w="4536" w:type="dxa"/>
          </w:tcPr>
          <w:p w:rsidR="00420935" w:rsidRPr="00E32FA1" w:rsidRDefault="00420935" w:rsidP="00EB0C1A">
            <w:pPr>
              <w:spacing w:after="200"/>
              <w:jc w:val="both"/>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Гарячі закуски</w:t>
            </w:r>
          </w:p>
        </w:tc>
        <w:tc>
          <w:tcPr>
            <w:tcW w:w="2551" w:type="dxa"/>
          </w:tcPr>
          <w:p w:rsidR="00420935" w:rsidRPr="00E32FA1" w:rsidRDefault="00420935" w:rsidP="00EB0C1A">
            <w:pPr>
              <w:spacing w:after="200"/>
              <w:jc w:val="center"/>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10</w:t>
            </w:r>
          </w:p>
        </w:tc>
      </w:tr>
      <w:tr w:rsidR="00420935" w:rsidRPr="00E32FA1" w:rsidTr="00EB0C1A">
        <w:trPr>
          <w:jc w:val="center"/>
        </w:trPr>
        <w:tc>
          <w:tcPr>
            <w:tcW w:w="534" w:type="dxa"/>
          </w:tcPr>
          <w:p w:rsidR="00420935" w:rsidRPr="00E32FA1" w:rsidRDefault="00420935" w:rsidP="00420935">
            <w:pPr>
              <w:numPr>
                <w:ilvl w:val="0"/>
                <w:numId w:val="16"/>
              </w:numPr>
              <w:ind w:left="357" w:hanging="357"/>
              <w:contextualSpacing/>
              <w:jc w:val="both"/>
              <w:rPr>
                <w:rFonts w:ascii="Times New Roman" w:eastAsia="Times New Roman" w:hAnsi="Times New Roman" w:cs="Times New Roman"/>
                <w:sz w:val="24"/>
                <w:szCs w:val="24"/>
                <w:lang w:eastAsia="ru-RU"/>
              </w:rPr>
            </w:pPr>
          </w:p>
        </w:tc>
        <w:tc>
          <w:tcPr>
            <w:tcW w:w="4536" w:type="dxa"/>
          </w:tcPr>
          <w:p w:rsidR="00420935" w:rsidRPr="00E32FA1" w:rsidRDefault="00420935" w:rsidP="00EB0C1A">
            <w:pPr>
              <w:spacing w:after="200"/>
              <w:jc w:val="both"/>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Американо-українські страви</w:t>
            </w:r>
          </w:p>
        </w:tc>
        <w:tc>
          <w:tcPr>
            <w:tcW w:w="2551" w:type="dxa"/>
          </w:tcPr>
          <w:p w:rsidR="00420935" w:rsidRPr="00E32FA1" w:rsidRDefault="00420935" w:rsidP="00EB0C1A">
            <w:pPr>
              <w:spacing w:after="200"/>
              <w:jc w:val="center"/>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3</w:t>
            </w:r>
          </w:p>
        </w:tc>
      </w:tr>
      <w:tr w:rsidR="00420935" w:rsidRPr="00E32FA1" w:rsidTr="00EB0C1A">
        <w:trPr>
          <w:jc w:val="center"/>
        </w:trPr>
        <w:tc>
          <w:tcPr>
            <w:tcW w:w="534" w:type="dxa"/>
          </w:tcPr>
          <w:p w:rsidR="00420935" w:rsidRPr="00E32FA1" w:rsidRDefault="00420935" w:rsidP="00420935">
            <w:pPr>
              <w:numPr>
                <w:ilvl w:val="0"/>
                <w:numId w:val="16"/>
              </w:numPr>
              <w:ind w:left="357" w:hanging="357"/>
              <w:contextualSpacing/>
              <w:jc w:val="both"/>
              <w:rPr>
                <w:rFonts w:ascii="Times New Roman" w:eastAsia="Times New Roman" w:hAnsi="Times New Roman" w:cs="Times New Roman"/>
                <w:sz w:val="24"/>
                <w:szCs w:val="24"/>
                <w:lang w:eastAsia="ru-RU"/>
              </w:rPr>
            </w:pPr>
          </w:p>
        </w:tc>
        <w:tc>
          <w:tcPr>
            <w:tcW w:w="4536" w:type="dxa"/>
          </w:tcPr>
          <w:p w:rsidR="00420935" w:rsidRPr="00E32FA1" w:rsidRDefault="00420935" w:rsidP="00EB0C1A">
            <w:pPr>
              <w:spacing w:after="200"/>
              <w:jc w:val="both"/>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Супи</w:t>
            </w:r>
          </w:p>
        </w:tc>
        <w:tc>
          <w:tcPr>
            <w:tcW w:w="2551" w:type="dxa"/>
          </w:tcPr>
          <w:p w:rsidR="00420935" w:rsidRPr="00E32FA1" w:rsidRDefault="00420935" w:rsidP="00EB0C1A">
            <w:pPr>
              <w:spacing w:after="200"/>
              <w:jc w:val="center"/>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7</w:t>
            </w:r>
          </w:p>
        </w:tc>
      </w:tr>
      <w:tr w:rsidR="00420935" w:rsidRPr="00E32FA1" w:rsidTr="00EB0C1A">
        <w:trPr>
          <w:jc w:val="center"/>
        </w:trPr>
        <w:tc>
          <w:tcPr>
            <w:tcW w:w="534" w:type="dxa"/>
          </w:tcPr>
          <w:p w:rsidR="00420935" w:rsidRPr="00E32FA1" w:rsidRDefault="00420935" w:rsidP="00420935">
            <w:pPr>
              <w:numPr>
                <w:ilvl w:val="0"/>
                <w:numId w:val="16"/>
              </w:numPr>
              <w:ind w:left="357" w:hanging="357"/>
              <w:contextualSpacing/>
              <w:jc w:val="both"/>
              <w:rPr>
                <w:rFonts w:ascii="Times New Roman" w:eastAsia="Times New Roman" w:hAnsi="Times New Roman" w:cs="Times New Roman"/>
                <w:sz w:val="24"/>
                <w:szCs w:val="24"/>
                <w:lang w:eastAsia="ru-RU"/>
              </w:rPr>
            </w:pPr>
          </w:p>
        </w:tc>
        <w:tc>
          <w:tcPr>
            <w:tcW w:w="4536" w:type="dxa"/>
          </w:tcPr>
          <w:p w:rsidR="00420935" w:rsidRPr="00E32FA1" w:rsidRDefault="00420935" w:rsidP="00EB0C1A">
            <w:pPr>
              <w:spacing w:after="200"/>
              <w:jc w:val="both"/>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Основні страви</w:t>
            </w:r>
          </w:p>
        </w:tc>
        <w:tc>
          <w:tcPr>
            <w:tcW w:w="2551" w:type="dxa"/>
          </w:tcPr>
          <w:p w:rsidR="00420935" w:rsidRPr="00E32FA1" w:rsidRDefault="00420935" w:rsidP="00EB0C1A">
            <w:pPr>
              <w:spacing w:after="200"/>
              <w:jc w:val="center"/>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14</w:t>
            </w:r>
          </w:p>
        </w:tc>
      </w:tr>
      <w:tr w:rsidR="00420935" w:rsidRPr="00E32FA1" w:rsidTr="00EB0C1A">
        <w:trPr>
          <w:jc w:val="center"/>
        </w:trPr>
        <w:tc>
          <w:tcPr>
            <w:tcW w:w="534" w:type="dxa"/>
          </w:tcPr>
          <w:p w:rsidR="00420935" w:rsidRPr="00E32FA1" w:rsidRDefault="00420935" w:rsidP="00420935">
            <w:pPr>
              <w:numPr>
                <w:ilvl w:val="0"/>
                <w:numId w:val="16"/>
              </w:numPr>
              <w:ind w:left="357" w:hanging="357"/>
              <w:contextualSpacing/>
              <w:jc w:val="both"/>
              <w:rPr>
                <w:rFonts w:ascii="Times New Roman" w:eastAsia="Times New Roman" w:hAnsi="Times New Roman" w:cs="Times New Roman"/>
                <w:sz w:val="24"/>
                <w:szCs w:val="24"/>
                <w:lang w:eastAsia="ru-RU"/>
              </w:rPr>
            </w:pPr>
          </w:p>
        </w:tc>
        <w:tc>
          <w:tcPr>
            <w:tcW w:w="4536" w:type="dxa"/>
          </w:tcPr>
          <w:p w:rsidR="00420935" w:rsidRPr="00E32FA1" w:rsidRDefault="00420935" w:rsidP="00EB0C1A">
            <w:pPr>
              <w:spacing w:after="200"/>
              <w:jc w:val="both"/>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Гарніри</w:t>
            </w:r>
          </w:p>
        </w:tc>
        <w:tc>
          <w:tcPr>
            <w:tcW w:w="2551" w:type="dxa"/>
          </w:tcPr>
          <w:p w:rsidR="00420935" w:rsidRPr="00E32FA1" w:rsidRDefault="00420935" w:rsidP="00EB0C1A">
            <w:pPr>
              <w:spacing w:after="200"/>
              <w:jc w:val="center"/>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8</w:t>
            </w:r>
          </w:p>
        </w:tc>
      </w:tr>
      <w:tr w:rsidR="00420935" w:rsidRPr="00E32FA1" w:rsidTr="00EB0C1A">
        <w:trPr>
          <w:jc w:val="center"/>
        </w:trPr>
        <w:tc>
          <w:tcPr>
            <w:tcW w:w="534" w:type="dxa"/>
          </w:tcPr>
          <w:p w:rsidR="00420935" w:rsidRPr="00E32FA1" w:rsidRDefault="00420935" w:rsidP="00420935">
            <w:pPr>
              <w:numPr>
                <w:ilvl w:val="0"/>
                <w:numId w:val="16"/>
              </w:numPr>
              <w:ind w:left="357" w:hanging="357"/>
              <w:contextualSpacing/>
              <w:jc w:val="both"/>
              <w:rPr>
                <w:rFonts w:ascii="Times New Roman" w:eastAsia="Times New Roman" w:hAnsi="Times New Roman" w:cs="Times New Roman"/>
                <w:sz w:val="24"/>
                <w:szCs w:val="24"/>
                <w:lang w:eastAsia="ru-RU"/>
              </w:rPr>
            </w:pPr>
          </w:p>
        </w:tc>
        <w:tc>
          <w:tcPr>
            <w:tcW w:w="4536" w:type="dxa"/>
          </w:tcPr>
          <w:p w:rsidR="00420935" w:rsidRPr="00E32FA1" w:rsidRDefault="00420935" w:rsidP="00EB0C1A">
            <w:pPr>
              <w:spacing w:after="200"/>
              <w:jc w:val="both"/>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Десерти</w:t>
            </w:r>
          </w:p>
        </w:tc>
        <w:tc>
          <w:tcPr>
            <w:tcW w:w="2551" w:type="dxa"/>
          </w:tcPr>
          <w:p w:rsidR="00420935" w:rsidRPr="00E32FA1" w:rsidRDefault="00420935" w:rsidP="00EB0C1A">
            <w:pPr>
              <w:spacing w:after="200"/>
              <w:jc w:val="center"/>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8</w:t>
            </w:r>
          </w:p>
        </w:tc>
      </w:tr>
      <w:tr w:rsidR="00420935" w:rsidRPr="00E32FA1" w:rsidTr="00EB0C1A">
        <w:trPr>
          <w:jc w:val="center"/>
        </w:trPr>
        <w:tc>
          <w:tcPr>
            <w:tcW w:w="534" w:type="dxa"/>
          </w:tcPr>
          <w:p w:rsidR="00420935" w:rsidRPr="00E32FA1" w:rsidRDefault="00420935" w:rsidP="00420935">
            <w:pPr>
              <w:numPr>
                <w:ilvl w:val="0"/>
                <w:numId w:val="16"/>
              </w:numPr>
              <w:ind w:left="357" w:hanging="357"/>
              <w:contextualSpacing/>
              <w:jc w:val="both"/>
              <w:rPr>
                <w:rFonts w:ascii="Times New Roman" w:eastAsia="Times New Roman" w:hAnsi="Times New Roman" w:cs="Times New Roman"/>
                <w:sz w:val="24"/>
                <w:szCs w:val="24"/>
                <w:lang w:eastAsia="ru-RU"/>
              </w:rPr>
            </w:pPr>
          </w:p>
        </w:tc>
        <w:tc>
          <w:tcPr>
            <w:tcW w:w="4536" w:type="dxa"/>
          </w:tcPr>
          <w:p w:rsidR="00420935" w:rsidRPr="00E32FA1" w:rsidRDefault="00420935" w:rsidP="00EB0C1A">
            <w:pPr>
              <w:spacing w:after="200"/>
              <w:jc w:val="both"/>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Космо-тюбики</w:t>
            </w:r>
          </w:p>
        </w:tc>
        <w:tc>
          <w:tcPr>
            <w:tcW w:w="2551" w:type="dxa"/>
          </w:tcPr>
          <w:p w:rsidR="00420935" w:rsidRPr="00E32FA1" w:rsidRDefault="00420935" w:rsidP="00EB0C1A">
            <w:pPr>
              <w:spacing w:after="200"/>
              <w:jc w:val="center"/>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13</w:t>
            </w:r>
          </w:p>
        </w:tc>
      </w:tr>
      <w:tr w:rsidR="00420935" w:rsidRPr="00E32FA1" w:rsidTr="00EB0C1A">
        <w:trPr>
          <w:jc w:val="center"/>
        </w:trPr>
        <w:tc>
          <w:tcPr>
            <w:tcW w:w="534" w:type="dxa"/>
          </w:tcPr>
          <w:p w:rsidR="00420935" w:rsidRPr="00E32FA1" w:rsidRDefault="00420935" w:rsidP="00420935">
            <w:pPr>
              <w:numPr>
                <w:ilvl w:val="0"/>
                <w:numId w:val="16"/>
              </w:numPr>
              <w:ind w:left="357" w:hanging="357"/>
              <w:contextualSpacing/>
              <w:jc w:val="both"/>
              <w:rPr>
                <w:rFonts w:ascii="Times New Roman" w:eastAsia="Times New Roman" w:hAnsi="Times New Roman" w:cs="Times New Roman"/>
                <w:sz w:val="24"/>
                <w:szCs w:val="24"/>
                <w:lang w:eastAsia="ru-RU"/>
              </w:rPr>
            </w:pPr>
          </w:p>
        </w:tc>
        <w:tc>
          <w:tcPr>
            <w:tcW w:w="4536" w:type="dxa"/>
          </w:tcPr>
          <w:p w:rsidR="00420935" w:rsidRPr="00E32FA1" w:rsidRDefault="00420935" w:rsidP="00EB0C1A">
            <w:pPr>
              <w:spacing w:after="200"/>
              <w:jc w:val="both"/>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Напої</w:t>
            </w:r>
          </w:p>
        </w:tc>
        <w:tc>
          <w:tcPr>
            <w:tcW w:w="2551" w:type="dxa"/>
          </w:tcPr>
          <w:p w:rsidR="00420935" w:rsidRPr="00E32FA1" w:rsidRDefault="00420935" w:rsidP="00EB0C1A">
            <w:pPr>
              <w:spacing w:after="200"/>
              <w:jc w:val="center"/>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3</w:t>
            </w:r>
          </w:p>
        </w:tc>
      </w:tr>
      <w:tr w:rsidR="00420935" w:rsidRPr="00E32FA1" w:rsidTr="00EB0C1A">
        <w:trPr>
          <w:jc w:val="center"/>
        </w:trPr>
        <w:tc>
          <w:tcPr>
            <w:tcW w:w="5070" w:type="dxa"/>
            <w:gridSpan w:val="2"/>
          </w:tcPr>
          <w:p w:rsidR="00420935" w:rsidRPr="00E32FA1" w:rsidRDefault="00420935" w:rsidP="00EB0C1A">
            <w:pPr>
              <w:spacing w:after="200"/>
              <w:jc w:val="both"/>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Разом:</w:t>
            </w:r>
          </w:p>
        </w:tc>
        <w:tc>
          <w:tcPr>
            <w:tcW w:w="2551" w:type="dxa"/>
          </w:tcPr>
          <w:p w:rsidR="00420935" w:rsidRPr="00E32FA1" w:rsidRDefault="00420935" w:rsidP="00EB0C1A">
            <w:pPr>
              <w:spacing w:after="200"/>
              <w:jc w:val="center"/>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105</w:t>
            </w:r>
          </w:p>
        </w:tc>
      </w:tr>
    </w:tbl>
    <w:p w:rsidR="00420935" w:rsidRPr="00E32FA1" w:rsidRDefault="00420935" w:rsidP="00420935">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t>Джерело:</w:t>
      </w:r>
      <w:r w:rsidR="00334C19">
        <w:rPr>
          <w:rFonts w:ascii="Times New Roman" w:eastAsia="Times New Roman" w:hAnsi="Times New Roman" w:cs="Times New Roman"/>
          <w:sz w:val="28"/>
          <w:szCs w:val="28"/>
          <w:lang w:eastAsia="ru-RU"/>
        </w:rPr>
        <w:t xml:space="preserve"> звітність підприємства</w:t>
      </w:r>
    </w:p>
    <w:p w:rsidR="00334C19" w:rsidRDefault="00334C19" w:rsidP="00420935">
      <w:pPr>
        <w:spacing w:after="0" w:line="360" w:lineRule="auto"/>
        <w:ind w:firstLine="709"/>
        <w:jc w:val="both"/>
        <w:rPr>
          <w:rFonts w:ascii="Times New Roman" w:eastAsia="Times New Roman" w:hAnsi="Times New Roman" w:cs="Times New Roman"/>
          <w:sz w:val="28"/>
          <w:szCs w:val="28"/>
          <w:lang w:eastAsia="ru-RU"/>
        </w:rPr>
      </w:pPr>
    </w:p>
    <w:p w:rsidR="00420935" w:rsidRPr="00E32FA1" w:rsidRDefault="00420935" w:rsidP="00420935">
      <w:pPr>
        <w:spacing w:after="0" w:line="360" w:lineRule="auto"/>
        <w:ind w:firstLine="709"/>
        <w:jc w:val="both"/>
        <w:rPr>
          <w:rFonts w:ascii="Times New Roman" w:eastAsia="Times New Roman" w:hAnsi="Times New Roman" w:cs="Times New Roman"/>
          <w:i/>
          <w:sz w:val="28"/>
          <w:szCs w:val="28"/>
          <w:lang w:eastAsia="ru-RU"/>
        </w:rPr>
      </w:pPr>
      <w:r w:rsidRPr="00E32FA1">
        <w:rPr>
          <w:rFonts w:ascii="Times New Roman" w:eastAsia="Times New Roman" w:hAnsi="Times New Roman" w:cs="Times New Roman"/>
          <w:sz w:val="28"/>
          <w:szCs w:val="28"/>
          <w:lang w:eastAsia="ru-RU"/>
        </w:rPr>
        <w:t>У 201</w:t>
      </w:r>
      <w:r>
        <w:rPr>
          <w:rFonts w:ascii="Times New Roman" w:eastAsia="Times New Roman" w:hAnsi="Times New Roman" w:cs="Times New Roman"/>
          <w:sz w:val="28"/>
          <w:szCs w:val="28"/>
          <w:lang w:eastAsia="ru-RU"/>
        </w:rPr>
        <w:t>9</w:t>
      </w:r>
      <w:r w:rsidRPr="00E32FA1">
        <w:rPr>
          <w:rFonts w:ascii="Times New Roman" w:eastAsia="Times New Roman" w:hAnsi="Times New Roman" w:cs="Times New Roman"/>
          <w:sz w:val="28"/>
          <w:szCs w:val="28"/>
          <w:lang w:eastAsia="ru-RU"/>
        </w:rPr>
        <w:t xml:space="preserve"> році </w:t>
      </w:r>
      <w:r>
        <w:rPr>
          <w:rFonts w:ascii="Times New Roman" w:eastAsia="Times New Roman" w:hAnsi="Times New Roman" w:cs="Times New Roman"/>
          <w:sz w:val="28"/>
          <w:szCs w:val="28"/>
          <w:lang w:eastAsia="ru-RU"/>
        </w:rPr>
        <w:t>у</w:t>
      </w:r>
      <w:r w:rsidRPr="00E32FA1">
        <w:rPr>
          <w:rFonts w:ascii="Times New Roman" w:eastAsia="Times New Roman" w:hAnsi="Times New Roman" w:cs="Times New Roman"/>
          <w:sz w:val="28"/>
          <w:szCs w:val="28"/>
          <w:lang w:eastAsia="ru-RU"/>
        </w:rPr>
        <w:t xml:space="preserve"> меню бул</w:t>
      </w:r>
      <w:r>
        <w:rPr>
          <w:rFonts w:ascii="Times New Roman" w:eastAsia="Times New Roman" w:hAnsi="Times New Roman" w:cs="Times New Roman"/>
          <w:sz w:val="28"/>
          <w:szCs w:val="28"/>
          <w:lang w:eastAsia="ru-RU"/>
        </w:rPr>
        <w:t>и</w:t>
      </w:r>
      <w:r w:rsidRPr="00E32FA1">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додані</w:t>
      </w:r>
      <w:r w:rsidRPr="00E32FA1">
        <w:rPr>
          <w:rFonts w:ascii="Times New Roman" w:eastAsia="Times New Roman" w:hAnsi="Times New Roman" w:cs="Times New Roman"/>
          <w:sz w:val="28"/>
          <w:szCs w:val="28"/>
          <w:lang w:eastAsia="ru-RU"/>
        </w:rPr>
        <w:t xml:space="preserve"> 29 позицій</w:t>
      </w:r>
      <w:r>
        <w:rPr>
          <w:rFonts w:ascii="Times New Roman" w:eastAsia="Times New Roman" w:hAnsi="Times New Roman" w:cs="Times New Roman"/>
          <w:sz w:val="28"/>
          <w:szCs w:val="28"/>
          <w:lang w:eastAsia="ru-RU"/>
        </w:rPr>
        <w:t xml:space="preserve"> з урахуванням смаків іноземних гостей як у стравах (</w:t>
      </w:r>
      <w:r w:rsidRPr="00E32FA1">
        <w:rPr>
          <w:rFonts w:ascii="Times New Roman" w:eastAsia="Times New Roman" w:hAnsi="Times New Roman" w:cs="Times New Roman"/>
          <w:sz w:val="28"/>
          <w:szCs w:val="28"/>
          <w:lang w:eastAsia="ru-RU"/>
        </w:rPr>
        <w:t>крем-суп</w:t>
      </w:r>
      <w:r>
        <w:rPr>
          <w:rFonts w:ascii="Times New Roman" w:eastAsia="Times New Roman" w:hAnsi="Times New Roman" w:cs="Times New Roman"/>
          <w:sz w:val="28"/>
          <w:szCs w:val="28"/>
          <w:lang w:eastAsia="ru-RU"/>
        </w:rPr>
        <w:t>и, роли, холодні перші страви тощо)</w:t>
      </w:r>
      <w:r w:rsidRPr="00E32FA1">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так і у асортименті бару (</w:t>
      </w:r>
      <w:r>
        <w:rPr>
          <w:rFonts w:ascii="Times New Roman" w:hAnsi="Times New Roman" w:cs="Times New Roman"/>
          <w:sz w:val="28"/>
          <w:szCs w:val="28"/>
        </w:rPr>
        <w:t>т</w:t>
      </w:r>
      <w:r w:rsidRPr="00E32FA1">
        <w:rPr>
          <w:rFonts w:ascii="Times New Roman" w:hAnsi="Times New Roman" w:cs="Times New Roman"/>
          <w:sz w:val="28"/>
          <w:szCs w:val="28"/>
        </w:rPr>
        <w:t>екіла</w:t>
      </w:r>
      <w:r>
        <w:rPr>
          <w:rFonts w:ascii="Times New Roman" w:hAnsi="Times New Roman" w:cs="Times New Roman"/>
          <w:sz w:val="28"/>
          <w:szCs w:val="28"/>
        </w:rPr>
        <w:t>, д</w:t>
      </w:r>
      <w:r w:rsidRPr="00E32FA1">
        <w:rPr>
          <w:rFonts w:ascii="Times New Roman" w:hAnsi="Times New Roman" w:cs="Times New Roman"/>
          <w:sz w:val="28"/>
          <w:szCs w:val="28"/>
        </w:rPr>
        <w:t>жин</w:t>
      </w:r>
      <w:r>
        <w:rPr>
          <w:rFonts w:ascii="Times New Roman" w:hAnsi="Times New Roman" w:cs="Times New Roman"/>
          <w:sz w:val="28"/>
          <w:szCs w:val="28"/>
        </w:rPr>
        <w:t>, ром, віскі, лікери, коктейлі та інші</w:t>
      </w:r>
      <w:r>
        <w:rPr>
          <w:rFonts w:ascii="Times New Roman" w:eastAsia="Times New Roman" w:hAnsi="Times New Roman" w:cs="Times New Roman"/>
          <w:sz w:val="28"/>
          <w:szCs w:val="28"/>
          <w:lang w:eastAsia="ru-RU"/>
        </w:rPr>
        <w:t xml:space="preserve">).  </w:t>
      </w:r>
      <w:r w:rsidRPr="00E32FA1">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Крім того, в ресторані </w:t>
      </w:r>
      <w:r w:rsidRPr="00E32FA1">
        <w:rPr>
          <w:rFonts w:ascii="Times New Roman" w:eastAsia="Times New Roman" w:hAnsi="Times New Roman" w:cs="Times New Roman"/>
          <w:sz w:val="28"/>
          <w:szCs w:val="28"/>
          <w:lang w:eastAsia="ru-RU"/>
        </w:rPr>
        <w:t>з 11:00 до 17:00</w:t>
      </w:r>
      <w:r w:rsidRPr="001210EA">
        <w:rPr>
          <w:rFonts w:ascii="Times New Roman" w:eastAsia="Times New Roman" w:hAnsi="Times New Roman" w:cs="Times New Roman"/>
          <w:sz w:val="28"/>
          <w:szCs w:val="28"/>
          <w:lang w:eastAsia="ru-RU"/>
        </w:rPr>
        <w:t xml:space="preserve"> </w:t>
      </w:r>
      <w:r w:rsidRPr="00E32FA1">
        <w:rPr>
          <w:rFonts w:ascii="Times New Roman" w:eastAsia="Times New Roman" w:hAnsi="Times New Roman" w:cs="Times New Roman"/>
          <w:sz w:val="28"/>
          <w:szCs w:val="28"/>
          <w:lang w:eastAsia="ru-RU"/>
        </w:rPr>
        <w:t>діє ланч-меню</w:t>
      </w:r>
      <w:r>
        <w:rPr>
          <w:rFonts w:ascii="Times New Roman" w:eastAsia="Times New Roman" w:hAnsi="Times New Roman" w:cs="Times New Roman"/>
          <w:sz w:val="28"/>
          <w:szCs w:val="28"/>
          <w:lang w:eastAsia="ru-RU"/>
        </w:rPr>
        <w:t xml:space="preserve"> з можливістю вибору різних модифікацій страв, які пропонуються за меншою ціною, ніж коли страви замовляються окремо. Зрозуміло, що знижки н ланч-меню не розповсюджуються.</w:t>
      </w:r>
    </w:p>
    <w:p w:rsidR="00420935" w:rsidRPr="00E32FA1" w:rsidRDefault="00420935" w:rsidP="00420935">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У</w:t>
      </w:r>
      <w:r w:rsidRPr="00E32FA1">
        <w:rPr>
          <w:rFonts w:ascii="Times New Roman" w:eastAsia="Times New Roman" w:hAnsi="Times New Roman" w:cs="Times New Roman"/>
          <w:sz w:val="28"/>
          <w:szCs w:val="28"/>
          <w:lang w:eastAsia="ru-RU"/>
        </w:rPr>
        <w:t xml:space="preserve"> ресторані «</w:t>
      </w:r>
      <w:r>
        <w:rPr>
          <w:rFonts w:ascii="Times New Roman" w:eastAsia="Times New Roman" w:hAnsi="Times New Roman" w:cs="Times New Roman"/>
          <w:sz w:val="28"/>
          <w:szCs w:val="28"/>
          <w:lang w:eastAsia="ru-RU"/>
        </w:rPr>
        <w:t>ПАЛЯНИЦЯ</w:t>
      </w:r>
      <w:r w:rsidRPr="00E32FA1">
        <w:rPr>
          <w:rFonts w:ascii="Times New Roman" w:eastAsia="Times New Roman" w:hAnsi="Times New Roman" w:cs="Times New Roman"/>
          <w:sz w:val="28"/>
          <w:szCs w:val="28"/>
          <w:lang w:eastAsia="ru-RU"/>
        </w:rPr>
        <w:t xml:space="preserve">» пропонуються </w:t>
      </w:r>
      <w:r>
        <w:rPr>
          <w:rFonts w:ascii="Times New Roman" w:eastAsia="Times New Roman" w:hAnsi="Times New Roman" w:cs="Times New Roman"/>
          <w:sz w:val="28"/>
          <w:szCs w:val="28"/>
          <w:lang w:eastAsia="ru-RU"/>
        </w:rPr>
        <w:t xml:space="preserve">також </w:t>
      </w:r>
      <w:r w:rsidRPr="00E32FA1">
        <w:rPr>
          <w:rFonts w:ascii="Times New Roman" w:eastAsia="Times New Roman" w:hAnsi="Times New Roman" w:cs="Times New Roman"/>
          <w:sz w:val="28"/>
          <w:szCs w:val="28"/>
          <w:lang w:eastAsia="ru-RU"/>
        </w:rPr>
        <w:t>сезонні</w:t>
      </w:r>
      <w:r>
        <w:rPr>
          <w:rFonts w:ascii="Times New Roman" w:eastAsia="Times New Roman" w:hAnsi="Times New Roman" w:cs="Times New Roman"/>
          <w:sz w:val="28"/>
          <w:szCs w:val="28"/>
          <w:lang w:eastAsia="ru-RU"/>
        </w:rPr>
        <w:t xml:space="preserve"> і святкові </w:t>
      </w:r>
      <w:r w:rsidRPr="00E32FA1">
        <w:rPr>
          <w:rFonts w:ascii="Times New Roman" w:eastAsia="Times New Roman" w:hAnsi="Times New Roman" w:cs="Times New Roman"/>
          <w:sz w:val="28"/>
          <w:szCs w:val="28"/>
          <w:lang w:eastAsia="ru-RU"/>
        </w:rPr>
        <w:t xml:space="preserve"> меню</w:t>
      </w:r>
      <w:r>
        <w:rPr>
          <w:rFonts w:ascii="Times New Roman" w:eastAsia="Times New Roman" w:hAnsi="Times New Roman" w:cs="Times New Roman"/>
          <w:sz w:val="28"/>
          <w:szCs w:val="28"/>
          <w:lang w:eastAsia="ru-RU"/>
        </w:rPr>
        <w:t xml:space="preserve"> (наприклад на день народження, Масляну, Новий рік, Різдво, страви на винос, пісне меню тощо) з урахуванням можливостей задоволення соціокультурних потреб споживачів, а не тільки гастрономічних (караоке-меню, дитячі розваги, різні види настільних ігор тощо). </w:t>
      </w:r>
      <w:r w:rsidRPr="00E32FA1">
        <w:rPr>
          <w:rFonts w:ascii="Times New Roman" w:eastAsia="Times New Roman" w:hAnsi="Times New Roman" w:cs="Times New Roman"/>
          <w:sz w:val="28"/>
          <w:szCs w:val="28"/>
          <w:lang w:eastAsia="ru-RU"/>
        </w:rPr>
        <w:t>Середньомісячну реалізацію продукції ТОВ «Спотикач» представлено у таблиці 2.</w:t>
      </w:r>
      <w:r>
        <w:rPr>
          <w:rFonts w:ascii="Times New Roman" w:eastAsia="Times New Roman" w:hAnsi="Times New Roman" w:cs="Times New Roman"/>
          <w:sz w:val="28"/>
          <w:szCs w:val="28"/>
          <w:lang w:eastAsia="ru-RU"/>
        </w:rPr>
        <w:t>3</w:t>
      </w:r>
      <w:r w:rsidRPr="00E32FA1">
        <w:rPr>
          <w:rFonts w:ascii="Times New Roman" w:eastAsia="Times New Roman" w:hAnsi="Times New Roman" w:cs="Times New Roman"/>
          <w:sz w:val="28"/>
          <w:szCs w:val="28"/>
          <w:lang w:eastAsia="ru-RU"/>
        </w:rPr>
        <w:t>.</w:t>
      </w:r>
    </w:p>
    <w:p w:rsidR="00420935" w:rsidRPr="00E32FA1" w:rsidRDefault="00420935" w:rsidP="00420935">
      <w:pPr>
        <w:spacing w:after="0" w:line="360" w:lineRule="auto"/>
        <w:jc w:val="right"/>
        <w:rPr>
          <w:rFonts w:ascii="Times New Roman" w:eastAsia="Times New Roman" w:hAnsi="Times New Roman" w:cs="Times New Roman"/>
          <w:i/>
          <w:sz w:val="28"/>
          <w:szCs w:val="28"/>
          <w:lang w:eastAsia="ru-RU"/>
        </w:rPr>
      </w:pPr>
      <w:r w:rsidRPr="00E32FA1">
        <w:rPr>
          <w:rFonts w:ascii="Times New Roman" w:eastAsia="Times New Roman" w:hAnsi="Times New Roman" w:cs="Times New Roman"/>
          <w:i/>
          <w:sz w:val="28"/>
          <w:szCs w:val="28"/>
          <w:lang w:eastAsia="ru-RU"/>
        </w:rPr>
        <w:t>Таблиця 2.</w:t>
      </w:r>
      <w:r>
        <w:rPr>
          <w:rFonts w:ascii="Times New Roman" w:eastAsia="Times New Roman" w:hAnsi="Times New Roman" w:cs="Times New Roman"/>
          <w:i/>
          <w:sz w:val="28"/>
          <w:szCs w:val="28"/>
          <w:lang w:eastAsia="ru-RU"/>
        </w:rPr>
        <w:t>3.</w:t>
      </w:r>
    </w:p>
    <w:p w:rsidR="00420935" w:rsidRPr="00E32FA1" w:rsidRDefault="00420935" w:rsidP="00420935">
      <w:pPr>
        <w:spacing w:after="0" w:line="360" w:lineRule="auto"/>
        <w:jc w:val="center"/>
        <w:rPr>
          <w:rFonts w:ascii="Times New Roman" w:eastAsia="Times New Roman" w:hAnsi="Times New Roman" w:cs="Times New Roman"/>
          <w:sz w:val="28"/>
          <w:szCs w:val="28"/>
          <w:lang w:eastAsia="ru-RU"/>
        </w:rPr>
      </w:pPr>
      <w:r w:rsidRPr="00E32FA1">
        <w:rPr>
          <w:rFonts w:ascii="Times New Roman" w:eastAsia="Times New Roman" w:hAnsi="Times New Roman" w:cs="Times New Roman"/>
          <w:sz w:val="28"/>
          <w:szCs w:val="28"/>
          <w:lang w:eastAsia="ru-RU"/>
        </w:rPr>
        <w:t>Середньомісячна реалізація продукції ТОВ «</w:t>
      </w:r>
      <w:r>
        <w:rPr>
          <w:rFonts w:ascii="Times New Roman" w:eastAsia="Times New Roman" w:hAnsi="Times New Roman" w:cs="Times New Roman"/>
          <w:sz w:val="28"/>
          <w:szCs w:val="28"/>
          <w:lang w:eastAsia="ru-RU"/>
        </w:rPr>
        <w:t>ПАЛЯНИЦЯ</w:t>
      </w:r>
      <w:r w:rsidRPr="00E32FA1">
        <w:rPr>
          <w:rFonts w:ascii="Times New Roman" w:eastAsia="Times New Roman" w:hAnsi="Times New Roman" w:cs="Times New Roman"/>
          <w:sz w:val="28"/>
          <w:szCs w:val="28"/>
          <w:lang w:eastAsia="ru-RU"/>
        </w:rPr>
        <w:t>»</w:t>
      </w:r>
    </w:p>
    <w:tbl>
      <w:tblPr>
        <w:tblStyle w:val="a4"/>
        <w:tblW w:w="0" w:type="auto"/>
        <w:tblLook w:val="04A0" w:firstRow="1" w:lastRow="0" w:firstColumn="1" w:lastColumn="0" w:noHBand="0" w:noVBand="1"/>
      </w:tblPr>
      <w:tblGrid>
        <w:gridCol w:w="531"/>
        <w:gridCol w:w="3961"/>
        <w:gridCol w:w="2367"/>
        <w:gridCol w:w="2486"/>
      </w:tblGrid>
      <w:tr w:rsidR="00420935" w:rsidRPr="00E32FA1" w:rsidTr="00EB0C1A">
        <w:tc>
          <w:tcPr>
            <w:tcW w:w="534" w:type="dxa"/>
          </w:tcPr>
          <w:p w:rsidR="00420935" w:rsidRPr="00E32FA1" w:rsidRDefault="00420935" w:rsidP="00EB0C1A">
            <w:pPr>
              <w:spacing w:after="200"/>
              <w:jc w:val="center"/>
              <w:rPr>
                <w:rFonts w:ascii="Times New Roman" w:eastAsia="Times New Roman" w:hAnsi="Times New Roman" w:cs="Times New Roman"/>
                <w:b/>
                <w:sz w:val="24"/>
                <w:szCs w:val="24"/>
                <w:lang w:eastAsia="ru-RU"/>
              </w:rPr>
            </w:pPr>
            <w:r w:rsidRPr="00E32FA1">
              <w:rPr>
                <w:rFonts w:ascii="Times New Roman" w:eastAsia="Times New Roman" w:hAnsi="Times New Roman" w:cs="Times New Roman"/>
                <w:b/>
                <w:sz w:val="24"/>
                <w:szCs w:val="24"/>
                <w:lang w:eastAsia="ru-RU"/>
              </w:rPr>
              <w:t>№</w:t>
            </w:r>
          </w:p>
        </w:tc>
        <w:tc>
          <w:tcPr>
            <w:tcW w:w="4068" w:type="dxa"/>
          </w:tcPr>
          <w:p w:rsidR="00420935" w:rsidRPr="00E32FA1" w:rsidRDefault="00420935" w:rsidP="00EB0C1A">
            <w:pPr>
              <w:spacing w:after="200"/>
              <w:jc w:val="center"/>
              <w:rPr>
                <w:rFonts w:ascii="Times New Roman" w:eastAsia="Times New Roman" w:hAnsi="Times New Roman" w:cs="Times New Roman"/>
                <w:b/>
                <w:sz w:val="24"/>
                <w:szCs w:val="24"/>
                <w:lang w:eastAsia="ru-RU"/>
              </w:rPr>
            </w:pPr>
            <w:r w:rsidRPr="00E32FA1">
              <w:rPr>
                <w:rFonts w:ascii="Times New Roman" w:eastAsia="Times New Roman" w:hAnsi="Times New Roman" w:cs="Times New Roman"/>
                <w:b/>
                <w:sz w:val="24"/>
                <w:szCs w:val="24"/>
                <w:lang w:eastAsia="ru-RU"/>
              </w:rPr>
              <w:t>Назва розділу в меню</w:t>
            </w:r>
          </w:p>
        </w:tc>
        <w:tc>
          <w:tcPr>
            <w:tcW w:w="2431" w:type="dxa"/>
          </w:tcPr>
          <w:p w:rsidR="00420935" w:rsidRPr="00E32FA1" w:rsidRDefault="00420935" w:rsidP="00EB0C1A">
            <w:pPr>
              <w:spacing w:after="200"/>
              <w:jc w:val="center"/>
              <w:rPr>
                <w:rFonts w:ascii="Times New Roman" w:eastAsia="Times New Roman" w:hAnsi="Times New Roman" w:cs="Times New Roman"/>
                <w:b/>
                <w:sz w:val="24"/>
                <w:szCs w:val="24"/>
                <w:lang w:eastAsia="ru-RU"/>
              </w:rPr>
            </w:pPr>
            <w:r w:rsidRPr="00E32FA1">
              <w:rPr>
                <w:rFonts w:ascii="Times New Roman" w:eastAsia="Times New Roman" w:hAnsi="Times New Roman" w:cs="Times New Roman"/>
                <w:b/>
                <w:sz w:val="24"/>
                <w:szCs w:val="24"/>
                <w:lang w:eastAsia="ru-RU"/>
              </w:rPr>
              <w:t>Од. виміру</w:t>
            </w:r>
          </w:p>
        </w:tc>
        <w:tc>
          <w:tcPr>
            <w:tcW w:w="2538" w:type="dxa"/>
          </w:tcPr>
          <w:p w:rsidR="00420935" w:rsidRPr="00E32FA1" w:rsidRDefault="00420935" w:rsidP="00EB0C1A">
            <w:pPr>
              <w:spacing w:after="200"/>
              <w:jc w:val="center"/>
              <w:rPr>
                <w:rFonts w:ascii="Times New Roman" w:eastAsia="Times New Roman" w:hAnsi="Times New Roman" w:cs="Times New Roman"/>
                <w:b/>
                <w:sz w:val="24"/>
                <w:szCs w:val="24"/>
                <w:lang w:eastAsia="ru-RU"/>
              </w:rPr>
            </w:pPr>
            <w:r w:rsidRPr="00E32FA1">
              <w:rPr>
                <w:rFonts w:ascii="Times New Roman" w:eastAsia="Times New Roman" w:hAnsi="Times New Roman" w:cs="Times New Roman"/>
                <w:b/>
                <w:sz w:val="24"/>
                <w:szCs w:val="24"/>
                <w:lang w:eastAsia="ru-RU"/>
              </w:rPr>
              <w:t>Реалізація</w:t>
            </w:r>
          </w:p>
        </w:tc>
      </w:tr>
      <w:tr w:rsidR="00420935" w:rsidRPr="00E32FA1" w:rsidTr="00EB0C1A">
        <w:tc>
          <w:tcPr>
            <w:tcW w:w="534" w:type="dxa"/>
          </w:tcPr>
          <w:p w:rsidR="00420935" w:rsidRPr="00E32FA1" w:rsidRDefault="00420935" w:rsidP="00420935">
            <w:pPr>
              <w:numPr>
                <w:ilvl w:val="0"/>
                <w:numId w:val="15"/>
              </w:numPr>
              <w:ind w:left="357" w:hanging="357"/>
              <w:contextualSpacing/>
              <w:jc w:val="both"/>
              <w:rPr>
                <w:rFonts w:ascii="Times New Roman" w:eastAsia="Times New Roman" w:hAnsi="Times New Roman" w:cs="Times New Roman"/>
                <w:sz w:val="24"/>
                <w:szCs w:val="24"/>
                <w:lang w:eastAsia="ru-RU"/>
              </w:rPr>
            </w:pPr>
          </w:p>
        </w:tc>
        <w:tc>
          <w:tcPr>
            <w:tcW w:w="4068" w:type="dxa"/>
          </w:tcPr>
          <w:p w:rsidR="00420935" w:rsidRPr="00E32FA1" w:rsidRDefault="00420935" w:rsidP="00EB0C1A">
            <w:pPr>
              <w:spacing w:after="200"/>
              <w:jc w:val="both"/>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Граємо та випиваємо</w:t>
            </w:r>
          </w:p>
        </w:tc>
        <w:tc>
          <w:tcPr>
            <w:tcW w:w="2431" w:type="dxa"/>
          </w:tcPr>
          <w:p w:rsidR="00420935" w:rsidRPr="00E32FA1" w:rsidRDefault="00420935" w:rsidP="00EB0C1A">
            <w:pPr>
              <w:spacing w:after="200"/>
              <w:jc w:val="center"/>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порц.</w:t>
            </w:r>
          </w:p>
        </w:tc>
        <w:tc>
          <w:tcPr>
            <w:tcW w:w="2538" w:type="dxa"/>
          </w:tcPr>
          <w:p w:rsidR="00420935" w:rsidRPr="00E32FA1" w:rsidRDefault="00420935" w:rsidP="00EB0C1A">
            <w:pPr>
              <w:spacing w:after="200"/>
              <w:jc w:val="center"/>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4</w:t>
            </w:r>
          </w:p>
        </w:tc>
      </w:tr>
      <w:tr w:rsidR="00420935" w:rsidRPr="00E32FA1" w:rsidTr="00EB0C1A">
        <w:tc>
          <w:tcPr>
            <w:tcW w:w="534" w:type="dxa"/>
          </w:tcPr>
          <w:p w:rsidR="00420935" w:rsidRPr="00E32FA1" w:rsidRDefault="00420935" w:rsidP="00420935">
            <w:pPr>
              <w:numPr>
                <w:ilvl w:val="0"/>
                <w:numId w:val="15"/>
              </w:numPr>
              <w:ind w:left="357" w:hanging="357"/>
              <w:contextualSpacing/>
              <w:jc w:val="both"/>
              <w:rPr>
                <w:rFonts w:ascii="Times New Roman" w:eastAsia="Times New Roman" w:hAnsi="Times New Roman" w:cs="Times New Roman"/>
                <w:sz w:val="24"/>
                <w:szCs w:val="24"/>
                <w:lang w:eastAsia="ru-RU"/>
              </w:rPr>
            </w:pPr>
          </w:p>
        </w:tc>
        <w:tc>
          <w:tcPr>
            <w:tcW w:w="4068" w:type="dxa"/>
          </w:tcPr>
          <w:p w:rsidR="00420935" w:rsidRPr="00E32FA1" w:rsidRDefault="00420935" w:rsidP="00EB0C1A">
            <w:pPr>
              <w:spacing w:after="200"/>
              <w:jc w:val="both"/>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Салати</w:t>
            </w:r>
          </w:p>
        </w:tc>
        <w:tc>
          <w:tcPr>
            <w:tcW w:w="2431" w:type="dxa"/>
          </w:tcPr>
          <w:p w:rsidR="00420935" w:rsidRPr="00E32FA1" w:rsidRDefault="00420935" w:rsidP="00EB0C1A">
            <w:pPr>
              <w:spacing w:after="200"/>
              <w:jc w:val="center"/>
              <w:rPr>
                <w:rFonts w:ascii="Times New Roman" w:hAnsi="Times New Roman" w:cs="Times New Roman"/>
                <w:sz w:val="24"/>
                <w:szCs w:val="24"/>
              </w:rPr>
            </w:pPr>
            <w:r w:rsidRPr="00E32FA1">
              <w:rPr>
                <w:rFonts w:ascii="Times New Roman" w:eastAsia="Times New Roman" w:hAnsi="Times New Roman" w:cs="Times New Roman"/>
                <w:sz w:val="24"/>
                <w:szCs w:val="24"/>
                <w:lang w:eastAsia="ru-RU"/>
              </w:rPr>
              <w:t>порц.</w:t>
            </w:r>
          </w:p>
        </w:tc>
        <w:tc>
          <w:tcPr>
            <w:tcW w:w="2538" w:type="dxa"/>
          </w:tcPr>
          <w:p w:rsidR="00420935" w:rsidRPr="00E32FA1" w:rsidRDefault="00420935" w:rsidP="00EB0C1A">
            <w:pPr>
              <w:spacing w:after="200"/>
              <w:jc w:val="center"/>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342</w:t>
            </w:r>
          </w:p>
        </w:tc>
      </w:tr>
      <w:tr w:rsidR="00420935" w:rsidRPr="00E32FA1" w:rsidTr="00EB0C1A">
        <w:tc>
          <w:tcPr>
            <w:tcW w:w="534" w:type="dxa"/>
          </w:tcPr>
          <w:p w:rsidR="00420935" w:rsidRPr="00E32FA1" w:rsidRDefault="00420935" w:rsidP="00420935">
            <w:pPr>
              <w:numPr>
                <w:ilvl w:val="0"/>
                <w:numId w:val="15"/>
              </w:numPr>
              <w:ind w:left="357" w:hanging="357"/>
              <w:contextualSpacing/>
              <w:jc w:val="both"/>
              <w:rPr>
                <w:rFonts w:ascii="Times New Roman" w:eastAsia="Times New Roman" w:hAnsi="Times New Roman" w:cs="Times New Roman"/>
                <w:sz w:val="24"/>
                <w:szCs w:val="24"/>
                <w:lang w:eastAsia="ru-RU"/>
              </w:rPr>
            </w:pPr>
          </w:p>
        </w:tc>
        <w:tc>
          <w:tcPr>
            <w:tcW w:w="4068" w:type="dxa"/>
          </w:tcPr>
          <w:p w:rsidR="00420935" w:rsidRPr="00E32FA1" w:rsidRDefault="00420935" w:rsidP="00EB0C1A">
            <w:pPr>
              <w:spacing w:after="200"/>
              <w:jc w:val="both"/>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Холодні закуски</w:t>
            </w:r>
          </w:p>
        </w:tc>
        <w:tc>
          <w:tcPr>
            <w:tcW w:w="2431" w:type="dxa"/>
          </w:tcPr>
          <w:p w:rsidR="00420935" w:rsidRPr="00E32FA1" w:rsidRDefault="00420935" w:rsidP="00EB0C1A">
            <w:pPr>
              <w:spacing w:after="200"/>
              <w:jc w:val="center"/>
              <w:rPr>
                <w:rFonts w:ascii="Times New Roman" w:hAnsi="Times New Roman" w:cs="Times New Roman"/>
                <w:sz w:val="24"/>
                <w:szCs w:val="24"/>
              </w:rPr>
            </w:pPr>
            <w:r w:rsidRPr="00E32FA1">
              <w:rPr>
                <w:rFonts w:ascii="Times New Roman" w:eastAsia="Times New Roman" w:hAnsi="Times New Roman" w:cs="Times New Roman"/>
                <w:sz w:val="24"/>
                <w:szCs w:val="24"/>
                <w:lang w:eastAsia="ru-RU"/>
              </w:rPr>
              <w:t>порц.</w:t>
            </w:r>
          </w:p>
        </w:tc>
        <w:tc>
          <w:tcPr>
            <w:tcW w:w="2538" w:type="dxa"/>
          </w:tcPr>
          <w:p w:rsidR="00420935" w:rsidRPr="00E32FA1" w:rsidRDefault="00420935" w:rsidP="00EB0C1A">
            <w:pPr>
              <w:spacing w:after="200"/>
              <w:jc w:val="center"/>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274</w:t>
            </w:r>
          </w:p>
        </w:tc>
      </w:tr>
      <w:tr w:rsidR="00420935" w:rsidRPr="00E32FA1" w:rsidTr="00EB0C1A">
        <w:tc>
          <w:tcPr>
            <w:tcW w:w="534" w:type="dxa"/>
          </w:tcPr>
          <w:p w:rsidR="00420935" w:rsidRPr="00E32FA1" w:rsidRDefault="00420935" w:rsidP="00420935">
            <w:pPr>
              <w:numPr>
                <w:ilvl w:val="0"/>
                <w:numId w:val="15"/>
              </w:numPr>
              <w:ind w:left="357" w:hanging="357"/>
              <w:contextualSpacing/>
              <w:jc w:val="both"/>
              <w:rPr>
                <w:rFonts w:ascii="Times New Roman" w:eastAsia="Times New Roman" w:hAnsi="Times New Roman" w:cs="Times New Roman"/>
                <w:sz w:val="24"/>
                <w:szCs w:val="24"/>
                <w:lang w:eastAsia="ru-RU"/>
              </w:rPr>
            </w:pPr>
          </w:p>
        </w:tc>
        <w:tc>
          <w:tcPr>
            <w:tcW w:w="4068" w:type="dxa"/>
          </w:tcPr>
          <w:p w:rsidR="00420935" w:rsidRPr="00E32FA1" w:rsidRDefault="00420935" w:rsidP="00EB0C1A">
            <w:pPr>
              <w:spacing w:after="200"/>
              <w:jc w:val="both"/>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 xml:space="preserve">Вареники </w:t>
            </w:r>
          </w:p>
        </w:tc>
        <w:tc>
          <w:tcPr>
            <w:tcW w:w="2431" w:type="dxa"/>
          </w:tcPr>
          <w:p w:rsidR="00420935" w:rsidRPr="00E32FA1" w:rsidRDefault="00420935" w:rsidP="00EB0C1A">
            <w:pPr>
              <w:spacing w:after="200"/>
              <w:jc w:val="center"/>
              <w:rPr>
                <w:rFonts w:ascii="Times New Roman" w:hAnsi="Times New Roman" w:cs="Times New Roman"/>
                <w:sz w:val="24"/>
                <w:szCs w:val="24"/>
              </w:rPr>
            </w:pPr>
            <w:r w:rsidRPr="00E32FA1">
              <w:rPr>
                <w:rFonts w:ascii="Times New Roman" w:eastAsia="Times New Roman" w:hAnsi="Times New Roman" w:cs="Times New Roman"/>
                <w:sz w:val="24"/>
                <w:szCs w:val="24"/>
                <w:lang w:eastAsia="ru-RU"/>
              </w:rPr>
              <w:t>порц.</w:t>
            </w:r>
          </w:p>
        </w:tc>
        <w:tc>
          <w:tcPr>
            <w:tcW w:w="2538" w:type="dxa"/>
          </w:tcPr>
          <w:p w:rsidR="00420935" w:rsidRPr="00E32FA1" w:rsidRDefault="00420935" w:rsidP="00EB0C1A">
            <w:pPr>
              <w:spacing w:after="200"/>
              <w:jc w:val="center"/>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225</w:t>
            </w:r>
          </w:p>
        </w:tc>
      </w:tr>
      <w:tr w:rsidR="00420935" w:rsidRPr="00E32FA1" w:rsidTr="00EB0C1A">
        <w:tc>
          <w:tcPr>
            <w:tcW w:w="534" w:type="dxa"/>
          </w:tcPr>
          <w:p w:rsidR="00420935" w:rsidRPr="00E32FA1" w:rsidRDefault="00420935" w:rsidP="00420935">
            <w:pPr>
              <w:numPr>
                <w:ilvl w:val="0"/>
                <w:numId w:val="15"/>
              </w:numPr>
              <w:ind w:left="357" w:hanging="357"/>
              <w:contextualSpacing/>
              <w:jc w:val="both"/>
              <w:rPr>
                <w:rFonts w:ascii="Times New Roman" w:eastAsia="Times New Roman" w:hAnsi="Times New Roman" w:cs="Times New Roman"/>
                <w:sz w:val="24"/>
                <w:szCs w:val="24"/>
                <w:lang w:eastAsia="ru-RU"/>
              </w:rPr>
            </w:pPr>
          </w:p>
        </w:tc>
        <w:tc>
          <w:tcPr>
            <w:tcW w:w="4068" w:type="dxa"/>
          </w:tcPr>
          <w:p w:rsidR="00420935" w:rsidRPr="00E32FA1" w:rsidRDefault="00420935" w:rsidP="00EB0C1A">
            <w:pPr>
              <w:spacing w:after="200"/>
              <w:jc w:val="both"/>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Тріо брускетт на каштановому хлібі</w:t>
            </w:r>
          </w:p>
        </w:tc>
        <w:tc>
          <w:tcPr>
            <w:tcW w:w="2431" w:type="dxa"/>
          </w:tcPr>
          <w:p w:rsidR="00420935" w:rsidRPr="00E32FA1" w:rsidRDefault="00420935" w:rsidP="00EB0C1A">
            <w:pPr>
              <w:spacing w:after="200"/>
              <w:jc w:val="center"/>
              <w:rPr>
                <w:rFonts w:ascii="Times New Roman" w:hAnsi="Times New Roman" w:cs="Times New Roman"/>
                <w:sz w:val="24"/>
                <w:szCs w:val="24"/>
              </w:rPr>
            </w:pPr>
            <w:r w:rsidRPr="00E32FA1">
              <w:rPr>
                <w:rFonts w:ascii="Times New Roman" w:eastAsia="Times New Roman" w:hAnsi="Times New Roman" w:cs="Times New Roman"/>
                <w:sz w:val="24"/>
                <w:szCs w:val="24"/>
                <w:lang w:eastAsia="ru-RU"/>
              </w:rPr>
              <w:t>порц.</w:t>
            </w:r>
          </w:p>
        </w:tc>
        <w:tc>
          <w:tcPr>
            <w:tcW w:w="2538" w:type="dxa"/>
          </w:tcPr>
          <w:p w:rsidR="00420935" w:rsidRPr="00E32FA1" w:rsidRDefault="00420935" w:rsidP="00EB0C1A">
            <w:pPr>
              <w:spacing w:after="200"/>
              <w:jc w:val="center"/>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67</w:t>
            </w:r>
          </w:p>
        </w:tc>
      </w:tr>
      <w:tr w:rsidR="00420935" w:rsidRPr="00E32FA1" w:rsidTr="00EB0C1A">
        <w:tc>
          <w:tcPr>
            <w:tcW w:w="534" w:type="dxa"/>
          </w:tcPr>
          <w:p w:rsidR="00420935" w:rsidRPr="00E32FA1" w:rsidRDefault="00420935" w:rsidP="00420935">
            <w:pPr>
              <w:numPr>
                <w:ilvl w:val="0"/>
                <w:numId w:val="15"/>
              </w:numPr>
              <w:ind w:left="357" w:hanging="357"/>
              <w:contextualSpacing/>
              <w:jc w:val="both"/>
              <w:rPr>
                <w:rFonts w:ascii="Times New Roman" w:eastAsia="Times New Roman" w:hAnsi="Times New Roman" w:cs="Times New Roman"/>
                <w:sz w:val="24"/>
                <w:szCs w:val="24"/>
                <w:lang w:eastAsia="ru-RU"/>
              </w:rPr>
            </w:pPr>
          </w:p>
        </w:tc>
        <w:tc>
          <w:tcPr>
            <w:tcW w:w="4068" w:type="dxa"/>
          </w:tcPr>
          <w:p w:rsidR="00420935" w:rsidRPr="00E32FA1" w:rsidRDefault="00420935" w:rsidP="00EB0C1A">
            <w:pPr>
              <w:spacing w:after="200"/>
              <w:jc w:val="both"/>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Хлібобулочні вироби</w:t>
            </w:r>
          </w:p>
        </w:tc>
        <w:tc>
          <w:tcPr>
            <w:tcW w:w="2431" w:type="dxa"/>
          </w:tcPr>
          <w:p w:rsidR="00420935" w:rsidRPr="00E32FA1" w:rsidRDefault="00420935" w:rsidP="00EB0C1A">
            <w:pPr>
              <w:spacing w:after="200"/>
              <w:jc w:val="center"/>
              <w:rPr>
                <w:rFonts w:ascii="Times New Roman" w:hAnsi="Times New Roman" w:cs="Times New Roman"/>
                <w:sz w:val="24"/>
                <w:szCs w:val="24"/>
              </w:rPr>
            </w:pPr>
            <w:r w:rsidRPr="00E32FA1">
              <w:rPr>
                <w:rFonts w:ascii="Times New Roman" w:eastAsia="Times New Roman" w:hAnsi="Times New Roman" w:cs="Times New Roman"/>
                <w:sz w:val="24"/>
                <w:szCs w:val="24"/>
                <w:lang w:eastAsia="ru-RU"/>
              </w:rPr>
              <w:t>порц.</w:t>
            </w:r>
          </w:p>
        </w:tc>
        <w:tc>
          <w:tcPr>
            <w:tcW w:w="2538" w:type="dxa"/>
          </w:tcPr>
          <w:p w:rsidR="00420935" w:rsidRPr="00E32FA1" w:rsidRDefault="00420935" w:rsidP="00EB0C1A">
            <w:pPr>
              <w:spacing w:after="200"/>
              <w:jc w:val="center"/>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903</w:t>
            </w:r>
          </w:p>
        </w:tc>
      </w:tr>
      <w:tr w:rsidR="00420935" w:rsidRPr="00E32FA1" w:rsidTr="00EB0C1A">
        <w:tc>
          <w:tcPr>
            <w:tcW w:w="534" w:type="dxa"/>
          </w:tcPr>
          <w:p w:rsidR="00420935" w:rsidRPr="00E32FA1" w:rsidRDefault="00420935" w:rsidP="00420935">
            <w:pPr>
              <w:numPr>
                <w:ilvl w:val="0"/>
                <w:numId w:val="15"/>
              </w:numPr>
              <w:ind w:left="357" w:hanging="357"/>
              <w:contextualSpacing/>
              <w:jc w:val="both"/>
              <w:rPr>
                <w:rFonts w:ascii="Times New Roman" w:eastAsia="Times New Roman" w:hAnsi="Times New Roman" w:cs="Times New Roman"/>
                <w:sz w:val="24"/>
                <w:szCs w:val="24"/>
                <w:lang w:eastAsia="ru-RU"/>
              </w:rPr>
            </w:pPr>
          </w:p>
        </w:tc>
        <w:tc>
          <w:tcPr>
            <w:tcW w:w="4068" w:type="dxa"/>
          </w:tcPr>
          <w:p w:rsidR="00420935" w:rsidRPr="00E32FA1" w:rsidRDefault="00420935" w:rsidP="00EB0C1A">
            <w:pPr>
              <w:spacing w:after="200"/>
              <w:jc w:val="both"/>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Гарячі закуски</w:t>
            </w:r>
          </w:p>
        </w:tc>
        <w:tc>
          <w:tcPr>
            <w:tcW w:w="2431" w:type="dxa"/>
          </w:tcPr>
          <w:p w:rsidR="00420935" w:rsidRPr="00E32FA1" w:rsidRDefault="00420935" w:rsidP="00EB0C1A">
            <w:pPr>
              <w:spacing w:after="200"/>
              <w:jc w:val="center"/>
              <w:rPr>
                <w:rFonts w:ascii="Times New Roman" w:hAnsi="Times New Roman" w:cs="Times New Roman"/>
                <w:sz w:val="24"/>
                <w:szCs w:val="24"/>
              </w:rPr>
            </w:pPr>
            <w:r w:rsidRPr="00E32FA1">
              <w:rPr>
                <w:rFonts w:ascii="Times New Roman" w:eastAsia="Times New Roman" w:hAnsi="Times New Roman" w:cs="Times New Roman"/>
                <w:sz w:val="24"/>
                <w:szCs w:val="24"/>
                <w:lang w:eastAsia="ru-RU"/>
              </w:rPr>
              <w:t>порц.</w:t>
            </w:r>
          </w:p>
        </w:tc>
        <w:tc>
          <w:tcPr>
            <w:tcW w:w="2538" w:type="dxa"/>
          </w:tcPr>
          <w:p w:rsidR="00420935" w:rsidRPr="00E32FA1" w:rsidRDefault="00420935" w:rsidP="00EB0C1A">
            <w:pPr>
              <w:spacing w:after="200"/>
              <w:jc w:val="center"/>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195</w:t>
            </w:r>
          </w:p>
        </w:tc>
      </w:tr>
      <w:tr w:rsidR="00420935" w:rsidRPr="00E32FA1" w:rsidTr="00EB0C1A">
        <w:tc>
          <w:tcPr>
            <w:tcW w:w="534" w:type="dxa"/>
          </w:tcPr>
          <w:p w:rsidR="00420935" w:rsidRPr="00E32FA1" w:rsidRDefault="00420935" w:rsidP="00420935">
            <w:pPr>
              <w:numPr>
                <w:ilvl w:val="0"/>
                <w:numId w:val="15"/>
              </w:numPr>
              <w:ind w:left="357" w:hanging="357"/>
              <w:contextualSpacing/>
              <w:jc w:val="both"/>
              <w:rPr>
                <w:rFonts w:ascii="Times New Roman" w:eastAsia="Times New Roman" w:hAnsi="Times New Roman" w:cs="Times New Roman"/>
                <w:sz w:val="24"/>
                <w:szCs w:val="24"/>
                <w:lang w:eastAsia="ru-RU"/>
              </w:rPr>
            </w:pPr>
          </w:p>
        </w:tc>
        <w:tc>
          <w:tcPr>
            <w:tcW w:w="4068" w:type="dxa"/>
          </w:tcPr>
          <w:p w:rsidR="00420935" w:rsidRPr="00E32FA1" w:rsidRDefault="00420935" w:rsidP="00EB0C1A">
            <w:pPr>
              <w:spacing w:after="200"/>
              <w:jc w:val="both"/>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Американо-українські страви</w:t>
            </w:r>
          </w:p>
        </w:tc>
        <w:tc>
          <w:tcPr>
            <w:tcW w:w="2431" w:type="dxa"/>
          </w:tcPr>
          <w:p w:rsidR="00420935" w:rsidRPr="00E32FA1" w:rsidRDefault="00420935" w:rsidP="00EB0C1A">
            <w:pPr>
              <w:spacing w:after="200"/>
              <w:jc w:val="center"/>
              <w:rPr>
                <w:rFonts w:ascii="Times New Roman" w:hAnsi="Times New Roman" w:cs="Times New Roman"/>
                <w:sz w:val="24"/>
                <w:szCs w:val="24"/>
              </w:rPr>
            </w:pPr>
            <w:r w:rsidRPr="00E32FA1">
              <w:rPr>
                <w:rFonts w:ascii="Times New Roman" w:eastAsia="Times New Roman" w:hAnsi="Times New Roman" w:cs="Times New Roman"/>
                <w:sz w:val="24"/>
                <w:szCs w:val="24"/>
                <w:lang w:eastAsia="ru-RU"/>
              </w:rPr>
              <w:t>порц.</w:t>
            </w:r>
          </w:p>
        </w:tc>
        <w:tc>
          <w:tcPr>
            <w:tcW w:w="2538" w:type="dxa"/>
          </w:tcPr>
          <w:p w:rsidR="00420935" w:rsidRPr="00E32FA1" w:rsidRDefault="00420935" w:rsidP="00EB0C1A">
            <w:pPr>
              <w:spacing w:after="200"/>
              <w:jc w:val="center"/>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18</w:t>
            </w:r>
          </w:p>
        </w:tc>
      </w:tr>
      <w:tr w:rsidR="00420935" w:rsidRPr="00E32FA1" w:rsidTr="00EB0C1A">
        <w:tc>
          <w:tcPr>
            <w:tcW w:w="534" w:type="dxa"/>
          </w:tcPr>
          <w:p w:rsidR="00420935" w:rsidRPr="00E32FA1" w:rsidRDefault="00420935" w:rsidP="00420935">
            <w:pPr>
              <w:numPr>
                <w:ilvl w:val="0"/>
                <w:numId w:val="15"/>
              </w:numPr>
              <w:ind w:left="357" w:hanging="357"/>
              <w:contextualSpacing/>
              <w:jc w:val="both"/>
              <w:rPr>
                <w:rFonts w:ascii="Times New Roman" w:eastAsia="Times New Roman" w:hAnsi="Times New Roman" w:cs="Times New Roman"/>
                <w:sz w:val="24"/>
                <w:szCs w:val="24"/>
                <w:lang w:eastAsia="ru-RU"/>
              </w:rPr>
            </w:pPr>
          </w:p>
        </w:tc>
        <w:tc>
          <w:tcPr>
            <w:tcW w:w="4068" w:type="dxa"/>
          </w:tcPr>
          <w:p w:rsidR="00420935" w:rsidRPr="00E32FA1" w:rsidRDefault="00420935" w:rsidP="00EB0C1A">
            <w:pPr>
              <w:spacing w:after="200"/>
              <w:jc w:val="both"/>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Супи</w:t>
            </w:r>
          </w:p>
        </w:tc>
        <w:tc>
          <w:tcPr>
            <w:tcW w:w="2431" w:type="dxa"/>
          </w:tcPr>
          <w:p w:rsidR="00420935" w:rsidRPr="00E32FA1" w:rsidRDefault="00420935" w:rsidP="00EB0C1A">
            <w:pPr>
              <w:spacing w:after="200"/>
              <w:jc w:val="center"/>
              <w:rPr>
                <w:rFonts w:ascii="Times New Roman" w:hAnsi="Times New Roman" w:cs="Times New Roman"/>
                <w:sz w:val="24"/>
                <w:szCs w:val="24"/>
              </w:rPr>
            </w:pPr>
            <w:r w:rsidRPr="00E32FA1">
              <w:rPr>
                <w:rFonts w:ascii="Times New Roman" w:eastAsia="Times New Roman" w:hAnsi="Times New Roman" w:cs="Times New Roman"/>
                <w:sz w:val="24"/>
                <w:szCs w:val="24"/>
                <w:lang w:eastAsia="ru-RU"/>
              </w:rPr>
              <w:t>порц.</w:t>
            </w:r>
          </w:p>
        </w:tc>
        <w:tc>
          <w:tcPr>
            <w:tcW w:w="2538" w:type="dxa"/>
          </w:tcPr>
          <w:p w:rsidR="00420935" w:rsidRPr="00E32FA1" w:rsidRDefault="00420935" w:rsidP="00EB0C1A">
            <w:pPr>
              <w:spacing w:after="200"/>
              <w:jc w:val="center"/>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434</w:t>
            </w:r>
          </w:p>
        </w:tc>
      </w:tr>
      <w:tr w:rsidR="00420935" w:rsidRPr="00E32FA1" w:rsidTr="00EB0C1A">
        <w:tc>
          <w:tcPr>
            <w:tcW w:w="534" w:type="dxa"/>
          </w:tcPr>
          <w:p w:rsidR="00420935" w:rsidRPr="00E32FA1" w:rsidRDefault="00420935" w:rsidP="00420935">
            <w:pPr>
              <w:numPr>
                <w:ilvl w:val="0"/>
                <w:numId w:val="15"/>
              </w:numPr>
              <w:ind w:left="357" w:hanging="357"/>
              <w:contextualSpacing/>
              <w:jc w:val="both"/>
              <w:rPr>
                <w:rFonts w:ascii="Times New Roman" w:eastAsia="Times New Roman" w:hAnsi="Times New Roman" w:cs="Times New Roman"/>
                <w:sz w:val="24"/>
                <w:szCs w:val="24"/>
                <w:lang w:eastAsia="ru-RU"/>
              </w:rPr>
            </w:pPr>
          </w:p>
        </w:tc>
        <w:tc>
          <w:tcPr>
            <w:tcW w:w="4068" w:type="dxa"/>
          </w:tcPr>
          <w:p w:rsidR="00420935" w:rsidRPr="00E32FA1" w:rsidRDefault="00420935" w:rsidP="00EB0C1A">
            <w:pPr>
              <w:spacing w:after="200"/>
              <w:jc w:val="both"/>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Основні страви</w:t>
            </w:r>
          </w:p>
        </w:tc>
        <w:tc>
          <w:tcPr>
            <w:tcW w:w="2431" w:type="dxa"/>
          </w:tcPr>
          <w:p w:rsidR="00420935" w:rsidRPr="00E32FA1" w:rsidRDefault="00420935" w:rsidP="00EB0C1A">
            <w:pPr>
              <w:spacing w:after="200"/>
              <w:jc w:val="center"/>
              <w:rPr>
                <w:rFonts w:ascii="Times New Roman" w:hAnsi="Times New Roman" w:cs="Times New Roman"/>
                <w:sz w:val="24"/>
                <w:szCs w:val="24"/>
              </w:rPr>
            </w:pPr>
            <w:r w:rsidRPr="00E32FA1">
              <w:rPr>
                <w:rFonts w:ascii="Times New Roman" w:eastAsia="Times New Roman" w:hAnsi="Times New Roman" w:cs="Times New Roman"/>
                <w:sz w:val="24"/>
                <w:szCs w:val="24"/>
                <w:lang w:eastAsia="ru-RU"/>
              </w:rPr>
              <w:t>порц.</w:t>
            </w:r>
          </w:p>
        </w:tc>
        <w:tc>
          <w:tcPr>
            <w:tcW w:w="2538" w:type="dxa"/>
          </w:tcPr>
          <w:p w:rsidR="00420935" w:rsidRPr="00E32FA1" w:rsidRDefault="00420935" w:rsidP="00EB0C1A">
            <w:pPr>
              <w:spacing w:after="200"/>
              <w:jc w:val="center"/>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445</w:t>
            </w:r>
          </w:p>
        </w:tc>
      </w:tr>
      <w:tr w:rsidR="00420935" w:rsidRPr="00E32FA1" w:rsidTr="00EB0C1A">
        <w:tc>
          <w:tcPr>
            <w:tcW w:w="534" w:type="dxa"/>
          </w:tcPr>
          <w:p w:rsidR="00420935" w:rsidRPr="00E32FA1" w:rsidRDefault="00420935" w:rsidP="00420935">
            <w:pPr>
              <w:numPr>
                <w:ilvl w:val="0"/>
                <w:numId w:val="15"/>
              </w:numPr>
              <w:ind w:left="357" w:hanging="357"/>
              <w:contextualSpacing/>
              <w:jc w:val="both"/>
              <w:rPr>
                <w:rFonts w:ascii="Times New Roman" w:eastAsia="Times New Roman" w:hAnsi="Times New Roman" w:cs="Times New Roman"/>
                <w:sz w:val="24"/>
                <w:szCs w:val="24"/>
                <w:lang w:eastAsia="ru-RU"/>
              </w:rPr>
            </w:pPr>
          </w:p>
        </w:tc>
        <w:tc>
          <w:tcPr>
            <w:tcW w:w="4068" w:type="dxa"/>
          </w:tcPr>
          <w:p w:rsidR="00420935" w:rsidRPr="00E32FA1" w:rsidRDefault="00420935" w:rsidP="00EB0C1A">
            <w:pPr>
              <w:spacing w:after="200"/>
              <w:jc w:val="both"/>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Гарніри</w:t>
            </w:r>
          </w:p>
        </w:tc>
        <w:tc>
          <w:tcPr>
            <w:tcW w:w="2431" w:type="dxa"/>
          </w:tcPr>
          <w:p w:rsidR="00420935" w:rsidRPr="00E32FA1" w:rsidRDefault="00420935" w:rsidP="00EB0C1A">
            <w:pPr>
              <w:spacing w:after="200"/>
              <w:jc w:val="center"/>
              <w:rPr>
                <w:rFonts w:ascii="Times New Roman" w:hAnsi="Times New Roman" w:cs="Times New Roman"/>
                <w:sz w:val="24"/>
                <w:szCs w:val="24"/>
              </w:rPr>
            </w:pPr>
            <w:r w:rsidRPr="00E32FA1">
              <w:rPr>
                <w:rFonts w:ascii="Times New Roman" w:eastAsia="Times New Roman" w:hAnsi="Times New Roman" w:cs="Times New Roman"/>
                <w:sz w:val="24"/>
                <w:szCs w:val="24"/>
                <w:lang w:eastAsia="ru-RU"/>
              </w:rPr>
              <w:t>порц.</w:t>
            </w:r>
          </w:p>
        </w:tc>
        <w:tc>
          <w:tcPr>
            <w:tcW w:w="2538" w:type="dxa"/>
          </w:tcPr>
          <w:p w:rsidR="00420935" w:rsidRPr="00E32FA1" w:rsidRDefault="00420935" w:rsidP="00EB0C1A">
            <w:pPr>
              <w:spacing w:after="200"/>
              <w:jc w:val="center"/>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261</w:t>
            </w:r>
          </w:p>
        </w:tc>
      </w:tr>
      <w:tr w:rsidR="00420935" w:rsidRPr="00E32FA1" w:rsidTr="00EB0C1A">
        <w:tc>
          <w:tcPr>
            <w:tcW w:w="534" w:type="dxa"/>
          </w:tcPr>
          <w:p w:rsidR="00420935" w:rsidRPr="00E32FA1" w:rsidRDefault="00420935" w:rsidP="00420935">
            <w:pPr>
              <w:numPr>
                <w:ilvl w:val="0"/>
                <w:numId w:val="15"/>
              </w:numPr>
              <w:ind w:left="357" w:hanging="357"/>
              <w:contextualSpacing/>
              <w:jc w:val="both"/>
              <w:rPr>
                <w:rFonts w:ascii="Times New Roman" w:eastAsia="Times New Roman" w:hAnsi="Times New Roman" w:cs="Times New Roman"/>
                <w:sz w:val="24"/>
                <w:szCs w:val="24"/>
                <w:lang w:eastAsia="ru-RU"/>
              </w:rPr>
            </w:pPr>
          </w:p>
        </w:tc>
        <w:tc>
          <w:tcPr>
            <w:tcW w:w="4068" w:type="dxa"/>
          </w:tcPr>
          <w:p w:rsidR="00420935" w:rsidRPr="00E32FA1" w:rsidRDefault="00420935" w:rsidP="00EB0C1A">
            <w:pPr>
              <w:spacing w:after="200"/>
              <w:jc w:val="both"/>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Десерти</w:t>
            </w:r>
          </w:p>
        </w:tc>
        <w:tc>
          <w:tcPr>
            <w:tcW w:w="2431" w:type="dxa"/>
          </w:tcPr>
          <w:p w:rsidR="00420935" w:rsidRPr="00E32FA1" w:rsidRDefault="00420935" w:rsidP="00EB0C1A">
            <w:pPr>
              <w:spacing w:after="200"/>
              <w:jc w:val="center"/>
              <w:rPr>
                <w:rFonts w:ascii="Times New Roman" w:hAnsi="Times New Roman" w:cs="Times New Roman"/>
                <w:sz w:val="24"/>
                <w:szCs w:val="24"/>
              </w:rPr>
            </w:pPr>
            <w:r w:rsidRPr="00E32FA1">
              <w:rPr>
                <w:rFonts w:ascii="Times New Roman" w:eastAsia="Times New Roman" w:hAnsi="Times New Roman" w:cs="Times New Roman"/>
                <w:sz w:val="24"/>
                <w:szCs w:val="24"/>
                <w:lang w:eastAsia="ru-RU"/>
              </w:rPr>
              <w:t>порц.</w:t>
            </w:r>
          </w:p>
        </w:tc>
        <w:tc>
          <w:tcPr>
            <w:tcW w:w="2538" w:type="dxa"/>
          </w:tcPr>
          <w:p w:rsidR="00420935" w:rsidRPr="00E32FA1" w:rsidRDefault="00420935" w:rsidP="00EB0C1A">
            <w:pPr>
              <w:spacing w:after="200"/>
              <w:jc w:val="center"/>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175</w:t>
            </w:r>
          </w:p>
        </w:tc>
      </w:tr>
      <w:tr w:rsidR="00420935" w:rsidRPr="00E32FA1" w:rsidTr="00EB0C1A">
        <w:tc>
          <w:tcPr>
            <w:tcW w:w="534" w:type="dxa"/>
          </w:tcPr>
          <w:p w:rsidR="00420935" w:rsidRPr="00E32FA1" w:rsidRDefault="00420935" w:rsidP="00420935">
            <w:pPr>
              <w:numPr>
                <w:ilvl w:val="0"/>
                <w:numId w:val="15"/>
              </w:numPr>
              <w:ind w:left="357" w:hanging="357"/>
              <w:contextualSpacing/>
              <w:jc w:val="both"/>
              <w:rPr>
                <w:rFonts w:ascii="Times New Roman" w:eastAsia="Times New Roman" w:hAnsi="Times New Roman" w:cs="Times New Roman"/>
                <w:sz w:val="24"/>
                <w:szCs w:val="24"/>
                <w:lang w:eastAsia="ru-RU"/>
              </w:rPr>
            </w:pPr>
          </w:p>
        </w:tc>
        <w:tc>
          <w:tcPr>
            <w:tcW w:w="4068" w:type="dxa"/>
          </w:tcPr>
          <w:p w:rsidR="00420935" w:rsidRPr="00E32FA1" w:rsidRDefault="00420935" w:rsidP="00EB0C1A">
            <w:pPr>
              <w:spacing w:after="200"/>
              <w:jc w:val="both"/>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Космо-тюбики</w:t>
            </w:r>
          </w:p>
        </w:tc>
        <w:tc>
          <w:tcPr>
            <w:tcW w:w="2431" w:type="dxa"/>
          </w:tcPr>
          <w:p w:rsidR="00420935" w:rsidRPr="00E32FA1" w:rsidRDefault="00420935" w:rsidP="00EB0C1A">
            <w:pPr>
              <w:spacing w:after="200"/>
              <w:jc w:val="center"/>
              <w:rPr>
                <w:rFonts w:ascii="Times New Roman" w:hAnsi="Times New Roman" w:cs="Times New Roman"/>
                <w:sz w:val="24"/>
                <w:szCs w:val="24"/>
              </w:rPr>
            </w:pPr>
            <w:r w:rsidRPr="00E32FA1">
              <w:rPr>
                <w:rFonts w:ascii="Times New Roman" w:eastAsia="Times New Roman" w:hAnsi="Times New Roman" w:cs="Times New Roman"/>
                <w:sz w:val="24"/>
                <w:szCs w:val="24"/>
                <w:lang w:eastAsia="ru-RU"/>
              </w:rPr>
              <w:t>порц.</w:t>
            </w:r>
          </w:p>
        </w:tc>
        <w:tc>
          <w:tcPr>
            <w:tcW w:w="2538" w:type="dxa"/>
          </w:tcPr>
          <w:p w:rsidR="00420935" w:rsidRPr="00E32FA1" w:rsidRDefault="00420935" w:rsidP="00EB0C1A">
            <w:pPr>
              <w:spacing w:after="200"/>
              <w:jc w:val="center"/>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52</w:t>
            </w:r>
          </w:p>
        </w:tc>
      </w:tr>
      <w:tr w:rsidR="00420935" w:rsidRPr="00E32FA1" w:rsidTr="00EB0C1A">
        <w:tc>
          <w:tcPr>
            <w:tcW w:w="534" w:type="dxa"/>
          </w:tcPr>
          <w:p w:rsidR="00420935" w:rsidRPr="00E32FA1" w:rsidRDefault="00420935" w:rsidP="00420935">
            <w:pPr>
              <w:numPr>
                <w:ilvl w:val="0"/>
                <w:numId w:val="15"/>
              </w:numPr>
              <w:ind w:left="357" w:hanging="357"/>
              <w:contextualSpacing/>
              <w:jc w:val="both"/>
              <w:rPr>
                <w:rFonts w:ascii="Times New Roman" w:eastAsia="Times New Roman" w:hAnsi="Times New Roman" w:cs="Times New Roman"/>
                <w:sz w:val="24"/>
                <w:szCs w:val="24"/>
                <w:lang w:eastAsia="ru-RU"/>
              </w:rPr>
            </w:pPr>
          </w:p>
        </w:tc>
        <w:tc>
          <w:tcPr>
            <w:tcW w:w="4068" w:type="dxa"/>
          </w:tcPr>
          <w:p w:rsidR="00420935" w:rsidRPr="00E32FA1" w:rsidRDefault="00420935" w:rsidP="00EB0C1A">
            <w:pPr>
              <w:spacing w:after="200"/>
              <w:jc w:val="both"/>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Напої</w:t>
            </w:r>
          </w:p>
        </w:tc>
        <w:tc>
          <w:tcPr>
            <w:tcW w:w="2431" w:type="dxa"/>
          </w:tcPr>
          <w:p w:rsidR="00420935" w:rsidRPr="00E32FA1" w:rsidRDefault="00420935" w:rsidP="00EB0C1A">
            <w:pPr>
              <w:spacing w:after="200"/>
              <w:jc w:val="center"/>
              <w:rPr>
                <w:rFonts w:ascii="Times New Roman" w:hAnsi="Times New Roman" w:cs="Times New Roman"/>
                <w:sz w:val="24"/>
                <w:szCs w:val="24"/>
              </w:rPr>
            </w:pPr>
            <w:r w:rsidRPr="00E32FA1">
              <w:rPr>
                <w:rFonts w:ascii="Times New Roman" w:eastAsia="Times New Roman" w:hAnsi="Times New Roman" w:cs="Times New Roman"/>
                <w:sz w:val="24"/>
                <w:szCs w:val="24"/>
                <w:lang w:eastAsia="ru-RU"/>
              </w:rPr>
              <w:t>порц.</w:t>
            </w:r>
          </w:p>
        </w:tc>
        <w:tc>
          <w:tcPr>
            <w:tcW w:w="2538" w:type="dxa"/>
          </w:tcPr>
          <w:p w:rsidR="00420935" w:rsidRPr="00E32FA1" w:rsidRDefault="00420935" w:rsidP="00EB0C1A">
            <w:pPr>
              <w:spacing w:after="200"/>
              <w:jc w:val="center"/>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572</w:t>
            </w:r>
          </w:p>
        </w:tc>
      </w:tr>
      <w:tr w:rsidR="00420935" w:rsidRPr="00E32FA1" w:rsidTr="00EB0C1A">
        <w:tc>
          <w:tcPr>
            <w:tcW w:w="7033" w:type="dxa"/>
            <w:gridSpan w:val="3"/>
          </w:tcPr>
          <w:p w:rsidR="00420935" w:rsidRPr="00E32FA1" w:rsidRDefault="00420935" w:rsidP="00EB0C1A">
            <w:pPr>
              <w:spacing w:after="200"/>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Разом:</w:t>
            </w:r>
          </w:p>
        </w:tc>
        <w:tc>
          <w:tcPr>
            <w:tcW w:w="2538" w:type="dxa"/>
          </w:tcPr>
          <w:p w:rsidR="00420935" w:rsidRPr="00E32FA1" w:rsidRDefault="00420935" w:rsidP="00EB0C1A">
            <w:pPr>
              <w:spacing w:after="200"/>
              <w:jc w:val="center"/>
              <w:rPr>
                <w:rFonts w:ascii="Times New Roman" w:eastAsia="Times New Roman" w:hAnsi="Times New Roman" w:cs="Times New Roman"/>
                <w:sz w:val="24"/>
                <w:szCs w:val="24"/>
                <w:lang w:eastAsia="ru-RU"/>
              </w:rPr>
            </w:pPr>
            <w:r w:rsidRPr="00E32FA1">
              <w:rPr>
                <w:rFonts w:ascii="Times New Roman" w:eastAsia="Times New Roman" w:hAnsi="Times New Roman" w:cs="Times New Roman"/>
                <w:sz w:val="24"/>
                <w:szCs w:val="24"/>
                <w:lang w:eastAsia="ru-RU"/>
              </w:rPr>
              <w:t>3 967</w:t>
            </w:r>
          </w:p>
        </w:tc>
      </w:tr>
    </w:tbl>
    <w:p w:rsidR="00420935" w:rsidRPr="00E32FA1" w:rsidRDefault="00420935" w:rsidP="00420935">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t xml:space="preserve">Джерело: </w:t>
      </w:r>
      <w:r w:rsidR="003E35F2">
        <w:rPr>
          <w:rFonts w:ascii="Times New Roman" w:eastAsia="Times New Roman" w:hAnsi="Times New Roman" w:cs="Times New Roman"/>
          <w:sz w:val="28"/>
          <w:szCs w:val="28"/>
          <w:lang w:eastAsia="ru-RU"/>
        </w:rPr>
        <w:t>звітна документація підприємства.</w:t>
      </w:r>
    </w:p>
    <w:p w:rsidR="00420935" w:rsidRDefault="00420935" w:rsidP="00420935">
      <w:pPr>
        <w:spacing w:after="0" w:line="360" w:lineRule="auto"/>
        <w:ind w:firstLine="709"/>
        <w:jc w:val="both"/>
        <w:rPr>
          <w:rFonts w:ascii="Times New Roman" w:eastAsia="Times New Roman" w:hAnsi="Times New Roman" w:cs="Times New Roman"/>
          <w:sz w:val="28"/>
          <w:szCs w:val="28"/>
          <w:lang w:eastAsia="ru-RU"/>
        </w:rPr>
      </w:pPr>
    </w:p>
    <w:p w:rsidR="00420935" w:rsidRPr="00E32FA1" w:rsidRDefault="00420935" w:rsidP="00420935">
      <w:pPr>
        <w:spacing w:after="0" w:line="360" w:lineRule="auto"/>
        <w:ind w:firstLine="709"/>
        <w:jc w:val="both"/>
        <w:rPr>
          <w:rFonts w:ascii="Times New Roman" w:eastAsia="Times New Roman" w:hAnsi="Times New Roman" w:cs="Times New Roman"/>
          <w:sz w:val="28"/>
          <w:szCs w:val="28"/>
          <w:lang w:eastAsia="ru-RU"/>
        </w:rPr>
      </w:pPr>
      <w:r w:rsidRPr="00E32FA1">
        <w:rPr>
          <w:rFonts w:ascii="Times New Roman" w:eastAsia="Times New Roman" w:hAnsi="Times New Roman" w:cs="Times New Roman"/>
          <w:sz w:val="28"/>
          <w:szCs w:val="28"/>
          <w:lang w:eastAsia="ru-RU"/>
        </w:rPr>
        <w:t>445 порцій основн</w:t>
      </w:r>
      <w:r>
        <w:rPr>
          <w:rFonts w:ascii="Times New Roman" w:eastAsia="Times New Roman" w:hAnsi="Times New Roman" w:cs="Times New Roman"/>
          <w:sz w:val="28"/>
          <w:szCs w:val="28"/>
          <w:lang w:eastAsia="ru-RU"/>
        </w:rPr>
        <w:t>их</w:t>
      </w:r>
      <w:r w:rsidRPr="00E32FA1">
        <w:rPr>
          <w:rFonts w:ascii="Times New Roman" w:eastAsia="Times New Roman" w:hAnsi="Times New Roman" w:cs="Times New Roman"/>
          <w:sz w:val="28"/>
          <w:szCs w:val="28"/>
          <w:lang w:eastAsia="ru-RU"/>
        </w:rPr>
        <w:t xml:space="preserve"> страв</w:t>
      </w:r>
      <w:r>
        <w:rPr>
          <w:rFonts w:ascii="Times New Roman" w:eastAsia="Times New Roman" w:hAnsi="Times New Roman" w:cs="Times New Roman"/>
          <w:sz w:val="28"/>
          <w:szCs w:val="28"/>
          <w:lang w:eastAsia="ru-RU"/>
        </w:rPr>
        <w:t xml:space="preserve"> – середня найбільша</w:t>
      </w:r>
      <w:r w:rsidRPr="00E32FA1">
        <w:rPr>
          <w:rFonts w:ascii="Times New Roman" w:eastAsia="Times New Roman" w:hAnsi="Times New Roman" w:cs="Times New Roman"/>
          <w:sz w:val="28"/>
          <w:szCs w:val="28"/>
          <w:lang w:eastAsia="ru-RU"/>
        </w:rPr>
        <w:t xml:space="preserve"> реалізація за місяць</w:t>
      </w:r>
      <w:r>
        <w:rPr>
          <w:rFonts w:ascii="Times New Roman" w:eastAsia="Times New Roman" w:hAnsi="Times New Roman" w:cs="Times New Roman"/>
          <w:sz w:val="28"/>
          <w:szCs w:val="28"/>
          <w:lang w:eastAsia="ru-RU"/>
        </w:rPr>
        <w:t>,</w:t>
      </w:r>
      <w:r w:rsidRPr="00E32FA1">
        <w:rPr>
          <w:rFonts w:ascii="Times New Roman" w:eastAsia="Times New Roman" w:hAnsi="Times New Roman" w:cs="Times New Roman"/>
          <w:sz w:val="28"/>
          <w:szCs w:val="28"/>
          <w:lang w:eastAsia="ru-RU"/>
        </w:rPr>
        <w:t xml:space="preserve"> серед яких котлета по-київські </w:t>
      </w:r>
      <w:r>
        <w:rPr>
          <w:rFonts w:ascii="Times New Roman" w:eastAsia="Times New Roman" w:hAnsi="Times New Roman" w:cs="Times New Roman"/>
          <w:sz w:val="28"/>
          <w:szCs w:val="28"/>
          <w:lang w:eastAsia="ru-RU"/>
        </w:rPr>
        <w:t xml:space="preserve">- </w:t>
      </w:r>
      <w:r w:rsidRPr="00E32FA1">
        <w:rPr>
          <w:rFonts w:ascii="Times New Roman" w:eastAsia="Times New Roman" w:hAnsi="Times New Roman" w:cs="Times New Roman"/>
          <w:sz w:val="28"/>
          <w:szCs w:val="28"/>
          <w:lang w:eastAsia="ru-RU"/>
        </w:rPr>
        <w:t xml:space="preserve">100 порцій, соковитий стек із телятини </w:t>
      </w:r>
      <w:r>
        <w:rPr>
          <w:rFonts w:ascii="Times New Roman" w:eastAsia="Times New Roman" w:hAnsi="Times New Roman" w:cs="Times New Roman"/>
          <w:sz w:val="28"/>
          <w:szCs w:val="28"/>
          <w:lang w:eastAsia="ru-RU"/>
        </w:rPr>
        <w:t>-</w:t>
      </w:r>
      <w:r w:rsidRPr="00E32FA1">
        <w:rPr>
          <w:rFonts w:ascii="Times New Roman" w:eastAsia="Times New Roman" w:hAnsi="Times New Roman" w:cs="Times New Roman"/>
          <w:sz w:val="28"/>
          <w:szCs w:val="28"/>
          <w:lang w:eastAsia="ru-RU"/>
        </w:rPr>
        <w:t xml:space="preserve"> 50 порцій</w:t>
      </w:r>
      <w:r>
        <w:rPr>
          <w:rFonts w:ascii="Times New Roman" w:eastAsia="Times New Roman" w:hAnsi="Times New Roman" w:cs="Times New Roman"/>
          <w:sz w:val="28"/>
          <w:szCs w:val="28"/>
          <w:lang w:eastAsia="ru-RU"/>
        </w:rPr>
        <w:t>.</w:t>
      </w:r>
      <w:r w:rsidRPr="00E32FA1">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Супи -</w:t>
      </w:r>
      <w:r w:rsidRPr="00E32FA1">
        <w:rPr>
          <w:rFonts w:ascii="Times New Roman" w:eastAsia="Times New Roman" w:hAnsi="Times New Roman" w:cs="Times New Roman"/>
          <w:sz w:val="28"/>
          <w:szCs w:val="28"/>
          <w:lang w:eastAsia="ru-RU"/>
        </w:rPr>
        <w:t xml:space="preserve">  434 порції за місяць, </w:t>
      </w:r>
      <w:r>
        <w:rPr>
          <w:rFonts w:ascii="Times New Roman" w:eastAsia="Times New Roman" w:hAnsi="Times New Roman" w:cs="Times New Roman"/>
          <w:sz w:val="28"/>
          <w:szCs w:val="28"/>
          <w:lang w:eastAsia="ru-RU"/>
        </w:rPr>
        <w:t xml:space="preserve">на </w:t>
      </w:r>
      <w:r w:rsidRPr="00E32FA1">
        <w:rPr>
          <w:rFonts w:ascii="Times New Roman" w:eastAsia="Times New Roman" w:hAnsi="Times New Roman" w:cs="Times New Roman"/>
          <w:sz w:val="28"/>
          <w:szCs w:val="28"/>
          <w:lang w:eastAsia="ru-RU"/>
        </w:rPr>
        <w:t xml:space="preserve">червоний борщ серед яких </w:t>
      </w:r>
      <w:r>
        <w:rPr>
          <w:rFonts w:ascii="Times New Roman" w:eastAsia="Times New Roman" w:hAnsi="Times New Roman" w:cs="Times New Roman"/>
          <w:sz w:val="28"/>
          <w:szCs w:val="28"/>
          <w:lang w:eastAsia="ru-RU"/>
        </w:rPr>
        <w:t xml:space="preserve">припадає </w:t>
      </w:r>
      <w:r w:rsidRPr="00E32FA1">
        <w:rPr>
          <w:rFonts w:ascii="Times New Roman" w:eastAsia="Times New Roman" w:hAnsi="Times New Roman" w:cs="Times New Roman"/>
          <w:sz w:val="28"/>
          <w:szCs w:val="28"/>
          <w:lang w:eastAsia="ru-RU"/>
        </w:rPr>
        <w:t xml:space="preserve">240 проданих порцій. </w:t>
      </w:r>
      <w:r>
        <w:rPr>
          <w:rFonts w:ascii="Times New Roman" w:eastAsia="Times New Roman" w:hAnsi="Times New Roman" w:cs="Times New Roman"/>
          <w:sz w:val="28"/>
          <w:szCs w:val="28"/>
          <w:lang w:eastAsia="ru-RU"/>
        </w:rPr>
        <w:t>С</w:t>
      </w:r>
      <w:r w:rsidRPr="00E32FA1">
        <w:rPr>
          <w:rFonts w:ascii="Times New Roman" w:eastAsia="Times New Roman" w:hAnsi="Times New Roman" w:cs="Times New Roman"/>
          <w:sz w:val="28"/>
          <w:szCs w:val="28"/>
          <w:lang w:eastAsia="ru-RU"/>
        </w:rPr>
        <w:t>алат</w:t>
      </w:r>
      <w:r>
        <w:rPr>
          <w:rFonts w:ascii="Times New Roman" w:eastAsia="Times New Roman" w:hAnsi="Times New Roman" w:cs="Times New Roman"/>
          <w:sz w:val="28"/>
          <w:szCs w:val="28"/>
          <w:lang w:eastAsia="ru-RU"/>
        </w:rPr>
        <w:t>и</w:t>
      </w:r>
      <w:r w:rsidRPr="00E32FA1">
        <w:rPr>
          <w:rFonts w:ascii="Times New Roman" w:eastAsia="Times New Roman" w:hAnsi="Times New Roman" w:cs="Times New Roman"/>
          <w:sz w:val="28"/>
          <w:szCs w:val="28"/>
          <w:lang w:eastAsia="ru-RU"/>
        </w:rPr>
        <w:t xml:space="preserve"> склада</w:t>
      </w:r>
      <w:r>
        <w:rPr>
          <w:rFonts w:ascii="Times New Roman" w:eastAsia="Times New Roman" w:hAnsi="Times New Roman" w:cs="Times New Roman"/>
          <w:sz w:val="28"/>
          <w:szCs w:val="28"/>
          <w:lang w:eastAsia="ru-RU"/>
        </w:rPr>
        <w:t>ють</w:t>
      </w:r>
      <w:r w:rsidRPr="00E32FA1">
        <w:rPr>
          <w:rFonts w:ascii="Times New Roman" w:eastAsia="Times New Roman" w:hAnsi="Times New Roman" w:cs="Times New Roman"/>
          <w:sz w:val="28"/>
          <w:szCs w:val="28"/>
          <w:lang w:eastAsia="ru-RU"/>
        </w:rPr>
        <w:t xml:space="preserve"> 342 порції, найпопулярн</w:t>
      </w:r>
      <w:r>
        <w:rPr>
          <w:rFonts w:ascii="Times New Roman" w:eastAsia="Times New Roman" w:hAnsi="Times New Roman" w:cs="Times New Roman"/>
          <w:sz w:val="28"/>
          <w:szCs w:val="28"/>
          <w:lang w:eastAsia="ru-RU"/>
        </w:rPr>
        <w:t>ішим із яких</w:t>
      </w:r>
      <w:r w:rsidRPr="00E32FA1">
        <w:rPr>
          <w:rFonts w:ascii="Times New Roman" w:eastAsia="Times New Roman" w:hAnsi="Times New Roman" w:cs="Times New Roman"/>
          <w:sz w:val="28"/>
          <w:szCs w:val="28"/>
          <w:lang w:eastAsia="ru-RU"/>
        </w:rPr>
        <w:t xml:space="preserve"> є салат обів’є - 84 порції</w:t>
      </w:r>
      <w:r>
        <w:rPr>
          <w:rFonts w:ascii="Times New Roman" w:eastAsia="Times New Roman" w:hAnsi="Times New Roman" w:cs="Times New Roman"/>
          <w:sz w:val="28"/>
          <w:szCs w:val="28"/>
          <w:lang w:eastAsia="ru-RU"/>
        </w:rPr>
        <w:t xml:space="preserve"> на місяць</w:t>
      </w:r>
      <w:r w:rsidRPr="00E32FA1">
        <w:rPr>
          <w:rFonts w:ascii="Times New Roman" w:eastAsia="Times New Roman" w:hAnsi="Times New Roman" w:cs="Times New Roman"/>
          <w:sz w:val="28"/>
          <w:szCs w:val="28"/>
          <w:lang w:eastAsia="ru-RU"/>
        </w:rPr>
        <w:t>.</w:t>
      </w:r>
    </w:p>
    <w:p w:rsidR="00420935" w:rsidRDefault="00420935" w:rsidP="00420935">
      <w:pPr>
        <w:suppressAutoHyphens/>
        <w:autoSpaceDE w:val="0"/>
        <w:autoSpaceDN w:val="0"/>
        <w:adjustRightInd w:val="0"/>
        <w:spacing w:after="0" w:line="360" w:lineRule="auto"/>
        <w:ind w:firstLine="54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w:t>
      </w:r>
      <w:r w:rsidRPr="00E32FA1">
        <w:rPr>
          <w:rFonts w:ascii="Times New Roman" w:eastAsia="Times New Roman" w:hAnsi="Times New Roman" w:cs="Times New Roman"/>
          <w:sz w:val="28"/>
          <w:szCs w:val="28"/>
          <w:lang w:eastAsia="ru-RU"/>
        </w:rPr>
        <w:t>инамік</w:t>
      </w:r>
      <w:r>
        <w:rPr>
          <w:rFonts w:ascii="Times New Roman" w:eastAsia="Times New Roman" w:hAnsi="Times New Roman" w:cs="Times New Roman"/>
          <w:sz w:val="28"/>
          <w:szCs w:val="28"/>
          <w:lang w:eastAsia="ru-RU"/>
        </w:rPr>
        <w:t xml:space="preserve">а </w:t>
      </w:r>
      <w:r w:rsidRPr="00E32FA1">
        <w:rPr>
          <w:rFonts w:ascii="Times New Roman" w:eastAsia="Times New Roman" w:hAnsi="Times New Roman" w:cs="Times New Roman"/>
          <w:sz w:val="28"/>
          <w:szCs w:val="28"/>
          <w:lang w:eastAsia="ru-RU"/>
        </w:rPr>
        <w:t>основних показників розвитку ТОВ «</w:t>
      </w:r>
      <w:r>
        <w:rPr>
          <w:rFonts w:ascii="Times New Roman" w:eastAsia="Times New Roman" w:hAnsi="Times New Roman" w:cs="Times New Roman"/>
          <w:sz w:val="28"/>
          <w:szCs w:val="28"/>
          <w:lang w:eastAsia="ru-RU"/>
        </w:rPr>
        <w:t>ПАЛЯНИЦЯ</w:t>
      </w:r>
      <w:r w:rsidRPr="00E32FA1">
        <w:rPr>
          <w:rFonts w:ascii="Times New Roman" w:eastAsia="Times New Roman" w:hAnsi="Times New Roman" w:cs="Times New Roman"/>
          <w:sz w:val="28"/>
          <w:szCs w:val="28"/>
          <w:lang w:eastAsia="ru-RU"/>
        </w:rPr>
        <w:t>» з 20</w:t>
      </w:r>
      <w:r>
        <w:rPr>
          <w:rFonts w:ascii="Times New Roman" w:eastAsia="Times New Roman" w:hAnsi="Times New Roman" w:cs="Times New Roman"/>
          <w:sz w:val="28"/>
          <w:szCs w:val="28"/>
          <w:lang w:eastAsia="ru-RU"/>
        </w:rPr>
        <w:t xml:space="preserve">16 </w:t>
      </w:r>
      <w:r w:rsidRPr="00E32FA1">
        <w:rPr>
          <w:rFonts w:ascii="Times New Roman" w:eastAsia="Times New Roman" w:hAnsi="Times New Roman" w:cs="Times New Roman"/>
          <w:sz w:val="28"/>
          <w:szCs w:val="28"/>
          <w:lang w:eastAsia="ru-RU"/>
        </w:rPr>
        <w:t>року по 20</w:t>
      </w:r>
      <w:r>
        <w:rPr>
          <w:rFonts w:ascii="Times New Roman" w:eastAsia="Times New Roman" w:hAnsi="Times New Roman" w:cs="Times New Roman"/>
          <w:sz w:val="28"/>
          <w:szCs w:val="28"/>
          <w:lang w:eastAsia="ru-RU"/>
        </w:rPr>
        <w:t>2</w:t>
      </w:r>
      <w:r w:rsidRPr="00E32FA1">
        <w:rPr>
          <w:rFonts w:ascii="Times New Roman" w:eastAsia="Times New Roman" w:hAnsi="Times New Roman" w:cs="Times New Roman"/>
          <w:sz w:val="28"/>
          <w:szCs w:val="28"/>
          <w:lang w:eastAsia="ru-RU"/>
        </w:rPr>
        <w:t xml:space="preserve">1 рік </w:t>
      </w:r>
      <w:r>
        <w:rPr>
          <w:rFonts w:ascii="Times New Roman" w:eastAsia="Times New Roman" w:hAnsi="Times New Roman" w:cs="Times New Roman"/>
          <w:sz w:val="28"/>
          <w:szCs w:val="28"/>
          <w:lang w:eastAsia="ru-RU"/>
        </w:rPr>
        <w:t>представлено нами</w:t>
      </w:r>
      <w:r w:rsidRPr="00DE2B02">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у</w:t>
      </w:r>
      <w:r w:rsidRPr="00E32FA1">
        <w:rPr>
          <w:rFonts w:ascii="Times New Roman" w:eastAsia="Times New Roman" w:hAnsi="Times New Roman" w:cs="Times New Roman"/>
          <w:sz w:val="28"/>
          <w:szCs w:val="28"/>
          <w:lang w:eastAsia="ru-RU"/>
        </w:rPr>
        <w:t xml:space="preserve"> таблиці 2.</w:t>
      </w:r>
      <w:r>
        <w:rPr>
          <w:rFonts w:ascii="Times New Roman" w:eastAsia="Times New Roman" w:hAnsi="Times New Roman" w:cs="Times New Roman"/>
          <w:sz w:val="28"/>
          <w:szCs w:val="28"/>
          <w:lang w:eastAsia="ru-RU"/>
        </w:rPr>
        <w:t>4</w:t>
      </w:r>
      <w:r w:rsidRPr="00E32FA1">
        <w:rPr>
          <w:rFonts w:ascii="Times New Roman" w:eastAsia="Times New Roman" w:hAnsi="Times New Roman" w:cs="Times New Roman"/>
          <w:sz w:val="28"/>
          <w:szCs w:val="28"/>
          <w:lang w:eastAsia="ru-RU"/>
        </w:rPr>
        <w:t xml:space="preserve">. </w:t>
      </w:r>
    </w:p>
    <w:p w:rsidR="00420935" w:rsidRPr="00431401" w:rsidRDefault="00420935" w:rsidP="00420935">
      <w:pPr>
        <w:spacing w:after="0" w:line="360" w:lineRule="auto"/>
        <w:ind w:firstLine="709"/>
        <w:jc w:val="both"/>
        <w:rPr>
          <w:rFonts w:ascii="Times New Roman" w:eastAsia="Calibri" w:hAnsi="Times New Roman" w:cs="Times New Roman"/>
          <w:sz w:val="28"/>
          <w:szCs w:val="28"/>
          <w:lang w:eastAsia="ru-RU"/>
        </w:rPr>
      </w:pPr>
      <w:r>
        <w:rPr>
          <w:rFonts w:ascii="Times New Roman" w:eastAsia="Calibri" w:hAnsi="Times New Roman" w:cs="Times New Roman"/>
          <w:sz w:val="28"/>
          <w:szCs w:val="28"/>
        </w:rPr>
        <w:t>А</w:t>
      </w:r>
      <w:r w:rsidRPr="00431401">
        <w:rPr>
          <w:rFonts w:ascii="Times New Roman" w:eastAsia="Calibri" w:hAnsi="Times New Roman" w:cs="Times New Roman"/>
          <w:sz w:val="28"/>
          <w:szCs w:val="28"/>
        </w:rPr>
        <w:t>наліз табл</w:t>
      </w:r>
      <w:r>
        <w:rPr>
          <w:rFonts w:ascii="Times New Roman" w:eastAsia="Calibri" w:hAnsi="Times New Roman" w:cs="Times New Roman"/>
          <w:sz w:val="28"/>
          <w:szCs w:val="28"/>
        </w:rPr>
        <w:t>иці</w:t>
      </w:r>
      <w:r w:rsidRPr="00431401">
        <w:rPr>
          <w:rFonts w:ascii="Times New Roman" w:eastAsia="Calibri" w:hAnsi="Times New Roman" w:cs="Times New Roman"/>
          <w:sz w:val="28"/>
          <w:szCs w:val="28"/>
        </w:rPr>
        <w:t xml:space="preserve"> 2.</w:t>
      </w:r>
      <w:r>
        <w:rPr>
          <w:rFonts w:ascii="Times New Roman" w:eastAsia="Calibri" w:hAnsi="Times New Roman" w:cs="Times New Roman"/>
          <w:sz w:val="28"/>
          <w:szCs w:val="28"/>
        </w:rPr>
        <w:t>4</w:t>
      </w:r>
      <w:r w:rsidRPr="00431401">
        <w:rPr>
          <w:rFonts w:ascii="Times New Roman" w:eastAsia="Calibri" w:hAnsi="Times New Roman" w:cs="Times New Roman"/>
          <w:sz w:val="28"/>
          <w:szCs w:val="28"/>
        </w:rPr>
        <w:t xml:space="preserve"> свідчить, </w:t>
      </w:r>
      <w:r w:rsidRPr="00431401">
        <w:rPr>
          <w:rFonts w:ascii="Times New Roman" w:eastAsia="Calibri" w:hAnsi="Times New Roman" w:cs="Times New Roman"/>
          <w:sz w:val="28"/>
          <w:szCs w:val="28"/>
          <w:lang w:eastAsia="ru-RU"/>
        </w:rPr>
        <w:t>що позитивна динаміка ТОВ «</w:t>
      </w:r>
      <w:r>
        <w:rPr>
          <w:rFonts w:ascii="Times New Roman" w:eastAsia="Calibri" w:hAnsi="Times New Roman" w:cs="Times New Roman"/>
          <w:sz w:val="28"/>
          <w:szCs w:val="28"/>
          <w:lang w:eastAsia="ru-RU"/>
        </w:rPr>
        <w:t>ПАЛЯНИЦЯ</w:t>
      </w:r>
      <w:r w:rsidRPr="00431401">
        <w:rPr>
          <w:rFonts w:ascii="Times New Roman" w:eastAsia="Calibri" w:hAnsi="Times New Roman" w:cs="Times New Roman"/>
          <w:sz w:val="28"/>
          <w:szCs w:val="28"/>
          <w:lang w:eastAsia="ru-RU"/>
        </w:rPr>
        <w:t>» спостерігалася до 20</w:t>
      </w:r>
      <w:r>
        <w:rPr>
          <w:rFonts w:ascii="Times New Roman" w:eastAsia="Calibri" w:hAnsi="Times New Roman" w:cs="Times New Roman"/>
          <w:sz w:val="28"/>
          <w:szCs w:val="28"/>
          <w:lang w:eastAsia="ru-RU"/>
        </w:rPr>
        <w:t>20</w:t>
      </w:r>
      <w:r w:rsidRPr="00431401">
        <w:rPr>
          <w:rFonts w:ascii="Times New Roman" w:eastAsia="Calibri" w:hAnsi="Times New Roman" w:cs="Times New Roman"/>
          <w:sz w:val="28"/>
          <w:szCs w:val="28"/>
          <w:lang w:eastAsia="ru-RU"/>
        </w:rPr>
        <w:t xml:space="preserve"> року,  а починаючи з 20</w:t>
      </w:r>
      <w:r>
        <w:rPr>
          <w:rFonts w:ascii="Times New Roman" w:eastAsia="Calibri" w:hAnsi="Times New Roman" w:cs="Times New Roman"/>
          <w:sz w:val="28"/>
          <w:szCs w:val="28"/>
          <w:lang w:eastAsia="ru-RU"/>
        </w:rPr>
        <w:t>2</w:t>
      </w:r>
      <w:r w:rsidRPr="00431401">
        <w:rPr>
          <w:rFonts w:ascii="Times New Roman" w:eastAsia="Calibri" w:hAnsi="Times New Roman" w:cs="Times New Roman"/>
          <w:sz w:val="28"/>
          <w:szCs w:val="28"/>
          <w:lang w:eastAsia="ru-RU"/>
        </w:rPr>
        <w:t>1</w:t>
      </w:r>
      <w:r>
        <w:rPr>
          <w:rFonts w:ascii="Times New Roman" w:eastAsia="Calibri" w:hAnsi="Times New Roman" w:cs="Times New Roman"/>
          <w:sz w:val="28"/>
          <w:szCs w:val="28"/>
          <w:lang w:eastAsia="ru-RU"/>
        </w:rPr>
        <w:t xml:space="preserve"> року  відбулося</w:t>
      </w:r>
      <w:r w:rsidRPr="00431401">
        <w:rPr>
          <w:rFonts w:ascii="Times New Roman" w:eastAsia="Calibri" w:hAnsi="Times New Roman" w:cs="Times New Roman"/>
          <w:sz w:val="28"/>
          <w:szCs w:val="28"/>
          <w:lang w:eastAsia="ru-RU"/>
        </w:rPr>
        <w:t xml:space="preserve"> </w:t>
      </w:r>
      <w:r>
        <w:rPr>
          <w:rFonts w:ascii="Times New Roman" w:eastAsia="Calibri" w:hAnsi="Times New Roman" w:cs="Times New Roman"/>
          <w:sz w:val="28"/>
          <w:szCs w:val="28"/>
          <w:lang w:eastAsia="ru-RU"/>
        </w:rPr>
        <w:t>зменшення</w:t>
      </w:r>
      <w:r w:rsidRPr="00431401">
        <w:rPr>
          <w:rFonts w:ascii="Times New Roman" w:eastAsia="Calibri" w:hAnsi="Times New Roman" w:cs="Times New Roman"/>
          <w:sz w:val="28"/>
          <w:szCs w:val="28"/>
          <w:lang w:eastAsia="ru-RU"/>
        </w:rPr>
        <w:t xml:space="preserve"> доход</w:t>
      </w:r>
      <w:r>
        <w:rPr>
          <w:rFonts w:ascii="Times New Roman" w:eastAsia="Calibri" w:hAnsi="Times New Roman" w:cs="Times New Roman"/>
          <w:sz w:val="28"/>
          <w:szCs w:val="28"/>
          <w:lang w:eastAsia="ru-RU"/>
        </w:rPr>
        <w:t>ів</w:t>
      </w:r>
      <w:r w:rsidRPr="00431401">
        <w:rPr>
          <w:rFonts w:ascii="Times New Roman" w:eastAsia="Calibri" w:hAnsi="Times New Roman" w:cs="Times New Roman"/>
          <w:sz w:val="28"/>
          <w:szCs w:val="28"/>
          <w:lang w:eastAsia="ru-RU"/>
        </w:rPr>
        <w:t xml:space="preserve"> від реалізації послуг. У 20</w:t>
      </w:r>
      <w:r>
        <w:rPr>
          <w:rFonts w:ascii="Times New Roman" w:eastAsia="Calibri" w:hAnsi="Times New Roman" w:cs="Times New Roman"/>
          <w:sz w:val="28"/>
          <w:szCs w:val="28"/>
          <w:lang w:eastAsia="ru-RU"/>
        </w:rPr>
        <w:t>21</w:t>
      </w:r>
      <w:r w:rsidRPr="00431401">
        <w:rPr>
          <w:rFonts w:ascii="Times New Roman" w:eastAsia="Calibri" w:hAnsi="Times New Roman" w:cs="Times New Roman"/>
          <w:sz w:val="28"/>
          <w:szCs w:val="28"/>
          <w:lang w:eastAsia="ru-RU"/>
        </w:rPr>
        <w:t xml:space="preserve"> році порівняно з 20</w:t>
      </w:r>
      <w:r>
        <w:rPr>
          <w:rFonts w:ascii="Times New Roman" w:eastAsia="Calibri" w:hAnsi="Times New Roman" w:cs="Times New Roman"/>
          <w:sz w:val="28"/>
          <w:szCs w:val="28"/>
          <w:lang w:eastAsia="ru-RU"/>
        </w:rPr>
        <w:t xml:space="preserve">20 </w:t>
      </w:r>
      <w:r w:rsidRPr="00431401">
        <w:rPr>
          <w:rFonts w:ascii="Times New Roman" w:eastAsia="Calibri" w:hAnsi="Times New Roman" w:cs="Times New Roman"/>
          <w:sz w:val="28"/>
          <w:szCs w:val="28"/>
          <w:lang w:eastAsia="ru-RU"/>
        </w:rPr>
        <w:t xml:space="preserve">роком чистий прибуток склав 47,7 тис. грн. </w:t>
      </w:r>
      <w:r>
        <w:rPr>
          <w:rFonts w:ascii="Times New Roman" w:eastAsia="Calibri" w:hAnsi="Times New Roman" w:cs="Times New Roman"/>
          <w:sz w:val="28"/>
          <w:szCs w:val="28"/>
          <w:lang w:eastAsia="ru-RU"/>
        </w:rPr>
        <w:t>(</w:t>
      </w:r>
      <w:r w:rsidRPr="00431401">
        <w:rPr>
          <w:rFonts w:ascii="Times New Roman" w:eastAsia="Calibri" w:hAnsi="Times New Roman" w:cs="Times New Roman"/>
          <w:sz w:val="28"/>
          <w:szCs w:val="28"/>
          <w:lang w:eastAsia="ru-RU"/>
        </w:rPr>
        <w:t>скоротився на 80%</w:t>
      </w:r>
      <w:r>
        <w:rPr>
          <w:rFonts w:ascii="Times New Roman" w:eastAsia="Calibri" w:hAnsi="Times New Roman" w:cs="Times New Roman"/>
          <w:sz w:val="28"/>
          <w:szCs w:val="28"/>
          <w:lang w:eastAsia="ru-RU"/>
        </w:rPr>
        <w:t>).</w:t>
      </w:r>
      <w:r w:rsidRPr="00431401">
        <w:rPr>
          <w:rFonts w:ascii="Times New Roman" w:eastAsia="Calibri" w:hAnsi="Times New Roman" w:cs="Times New Roman"/>
          <w:sz w:val="28"/>
          <w:szCs w:val="28"/>
          <w:lang w:eastAsia="ru-RU"/>
        </w:rPr>
        <w:t xml:space="preserve"> </w:t>
      </w:r>
    </w:p>
    <w:p w:rsidR="00420935" w:rsidRDefault="00420935" w:rsidP="00420935">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Г</w:t>
      </w:r>
      <w:r w:rsidRPr="00431401">
        <w:rPr>
          <w:rFonts w:ascii="Times New Roman" w:eastAsia="Calibri" w:hAnsi="Times New Roman" w:cs="Times New Roman"/>
          <w:sz w:val="28"/>
          <w:szCs w:val="28"/>
        </w:rPr>
        <w:t>рафік динамік</w:t>
      </w:r>
      <w:r>
        <w:rPr>
          <w:rFonts w:ascii="Times New Roman" w:eastAsia="Calibri" w:hAnsi="Times New Roman" w:cs="Times New Roman"/>
          <w:sz w:val="28"/>
          <w:szCs w:val="28"/>
        </w:rPr>
        <w:t xml:space="preserve">и </w:t>
      </w:r>
      <w:r w:rsidRPr="00431401">
        <w:rPr>
          <w:rFonts w:ascii="Times New Roman" w:eastAsia="Calibri" w:hAnsi="Times New Roman" w:cs="Times New Roman"/>
          <w:sz w:val="28"/>
          <w:szCs w:val="28"/>
        </w:rPr>
        <w:t>обсяг</w:t>
      </w:r>
      <w:r>
        <w:rPr>
          <w:rFonts w:ascii="Times New Roman" w:eastAsia="Calibri" w:hAnsi="Times New Roman" w:cs="Times New Roman"/>
          <w:sz w:val="28"/>
          <w:szCs w:val="28"/>
        </w:rPr>
        <w:t>ів</w:t>
      </w:r>
      <w:r w:rsidRPr="00431401">
        <w:rPr>
          <w:rFonts w:ascii="Times New Roman" w:eastAsia="Calibri" w:hAnsi="Times New Roman" w:cs="Times New Roman"/>
          <w:sz w:val="28"/>
          <w:szCs w:val="28"/>
        </w:rPr>
        <w:t xml:space="preserve"> доходу від реалізації послуг </w:t>
      </w:r>
      <w:r>
        <w:rPr>
          <w:rFonts w:ascii="Times New Roman" w:eastAsia="Calibri" w:hAnsi="Times New Roman" w:cs="Times New Roman"/>
          <w:sz w:val="28"/>
          <w:szCs w:val="28"/>
        </w:rPr>
        <w:t>та</w:t>
      </w:r>
      <w:r w:rsidRPr="00431401">
        <w:rPr>
          <w:rFonts w:ascii="Times New Roman" w:eastAsia="Calibri" w:hAnsi="Times New Roman" w:cs="Times New Roman"/>
          <w:sz w:val="28"/>
          <w:szCs w:val="28"/>
        </w:rPr>
        <w:t xml:space="preserve"> сукупних витрат ТОВ «</w:t>
      </w:r>
      <w:r>
        <w:rPr>
          <w:rFonts w:ascii="Times New Roman" w:eastAsia="Calibri" w:hAnsi="Times New Roman" w:cs="Times New Roman"/>
          <w:sz w:val="28"/>
          <w:szCs w:val="28"/>
        </w:rPr>
        <w:t>ПАЛЯНИЦЯ</w:t>
      </w:r>
      <w:r w:rsidRPr="00431401">
        <w:rPr>
          <w:rFonts w:ascii="Times New Roman" w:eastAsia="Calibri" w:hAnsi="Times New Roman" w:cs="Times New Roman"/>
          <w:sz w:val="28"/>
          <w:szCs w:val="28"/>
        </w:rPr>
        <w:t>» за 20</w:t>
      </w:r>
      <w:r>
        <w:rPr>
          <w:rFonts w:ascii="Times New Roman" w:eastAsia="Calibri" w:hAnsi="Times New Roman" w:cs="Times New Roman"/>
          <w:sz w:val="28"/>
          <w:szCs w:val="28"/>
        </w:rPr>
        <w:t>16</w:t>
      </w:r>
      <w:r w:rsidRPr="00431401">
        <w:rPr>
          <w:rFonts w:ascii="Times New Roman" w:eastAsia="Calibri" w:hAnsi="Times New Roman" w:cs="Times New Roman"/>
          <w:sz w:val="28"/>
          <w:szCs w:val="28"/>
        </w:rPr>
        <w:t>-20</w:t>
      </w:r>
      <w:r>
        <w:rPr>
          <w:rFonts w:ascii="Times New Roman" w:eastAsia="Calibri" w:hAnsi="Times New Roman" w:cs="Times New Roman"/>
          <w:sz w:val="28"/>
          <w:szCs w:val="28"/>
        </w:rPr>
        <w:t>21</w:t>
      </w:r>
      <w:r w:rsidRPr="00431401">
        <w:rPr>
          <w:rFonts w:ascii="Times New Roman" w:eastAsia="Calibri" w:hAnsi="Times New Roman" w:cs="Times New Roman"/>
          <w:sz w:val="28"/>
          <w:szCs w:val="28"/>
        </w:rPr>
        <w:t xml:space="preserve"> рр. </w:t>
      </w:r>
      <w:r>
        <w:rPr>
          <w:rFonts w:ascii="Times New Roman" w:eastAsia="Calibri" w:hAnsi="Times New Roman" w:cs="Times New Roman"/>
          <w:sz w:val="28"/>
          <w:szCs w:val="28"/>
        </w:rPr>
        <w:t xml:space="preserve">представлений на </w:t>
      </w:r>
      <w:r w:rsidRPr="00431401">
        <w:rPr>
          <w:rFonts w:ascii="Times New Roman" w:eastAsia="Calibri" w:hAnsi="Times New Roman" w:cs="Times New Roman"/>
          <w:sz w:val="28"/>
          <w:szCs w:val="28"/>
        </w:rPr>
        <w:t>рис. 2.</w:t>
      </w:r>
      <w:r>
        <w:rPr>
          <w:rFonts w:ascii="Times New Roman" w:eastAsia="Calibri" w:hAnsi="Times New Roman" w:cs="Times New Roman"/>
          <w:sz w:val="28"/>
          <w:szCs w:val="28"/>
        </w:rPr>
        <w:t>1</w:t>
      </w:r>
      <w:r w:rsidRPr="00431401">
        <w:rPr>
          <w:rFonts w:ascii="Times New Roman" w:eastAsia="Calibri" w:hAnsi="Times New Roman" w:cs="Times New Roman"/>
          <w:sz w:val="28"/>
          <w:szCs w:val="28"/>
        </w:rPr>
        <w:t>.</w:t>
      </w:r>
    </w:p>
    <w:p w:rsidR="00AB1296" w:rsidRDefault="00AB1296" w:rsidP="00420935">
      <w:pPr>
        <w:spacing w:after="0" w:line="360" w:lineRule="auto"/>
        <w:ind w:firstLine="709"/>
        <w:jc w:val="both"/>
        <w:rPr>
          <w:rFonts w:ascii="Times New Roman" w:eastAsia="Calibri" w:hAnsi="Times New Roman" w:cs="Times New Roman"/>
          <w:sz w:val="28"/>
          <w:szCs w:val="28"/>
        </w:rPr>
      </w:pPr>
    </w:p>
    <w:p w:rsidR="00AB1296" w:rsidRDefault="00AB1296" w:rsidP="00420935">
      <w:pPr>
        <w:spacing w:after="0" w:line="360" w:lineRule="auto"/>
        <w:ind w:firstLine="709"/>
        <w:jc w:val="both"/>
        <w:rPr>
          <w:rFonts w:ascii="Times New Roman" w:eastAsia="Calibri" w:hAnsi="Times New Roman" w:cs="Times New Roman"/>
          <w:sz w:val="28"/>
          <w:szCs w:val="28"/>
        </w:rPr>
      </w:pPr>
    </w:p>
    <w:p w:rsidR="00AB1296" w:rsidRDefault="00AB1296" w:rsidP="00420935">
      <w:pPr>
        <w:spacing w:after="0" w:line="360" w:lineRule="auto"/>
        <w:ind w:firstLine="709"/>
        <w:jc w:val="both"/>
        <w:rPr>
          <w:rFonts w:ascii="Times New Roman" w:eastAsia="Calibri" w:hAnsi="Times New Roman" w:cs="Times New Roman"/>
          <w:sz w:val="28"/>
          <w:szCs w:val="28"/>
        </w:rPr>
      </w:pPr>
    </w:p>
    <w:p w:rsidR="00AB1296" w:rsidRDefault="00AB1296" w:rsidP="00420935">
      <w:pPr>
        <w:spacing w:after="0" w:line="360" w:lineRule="auto"/>
        <w:ind w:firstLine="709"/>
        <w:jc w:val="both"/>
        <w:rPr>
          <w:rFonts w:ascii="Times New Roman" w:eastAsia="Calibri" w:hAnsi="Times New Roman" w:cs="Times New Roman"/>
          <w:sz w:val="28"/>
          <w:szCs w:val="28"/>
        </w:rPr>
      </w:pPr>
    </w:p>
    <w:p w:rsidR="00AB1296" w:rsidRDefault="00AB1296" w:rsidP="00420935">
      <w:pPr>
        <w:spacing w:after="0" w:line="360" w:lineRule="auto"/>
        <w:ind w:firstLine="709"/>
        <w:jc w:val="both"/>
        <w:rPr>
          <w:rFonts w:ascii="Times New Roman" w:eastAsia="Calibri" w:hAnsi="Times New Roman" w:cs="Times New Roman"/>
          <w:sz w:val="28"/>
          <w:szCs w:val="28"/>
        </w:rPr>
      </w:pPr>
    </w:p>
    <w:p w:rsidR="00420935" w:rsidRPr="00431401" w:rsidRDefault="00420935" w:rsidP="00420935">
      <w:pPr>
        <w:spacing w:after="0" w:line="360" w:lineRule="auto"/>
        <w:jc w:val="center"/>
        <w:rPr>
          <w:rFonts w:ascii="Times New Roman" w:eastAsia="Calibri" w:hAnsi="Times New Roman" w:cs="Times New Roman"/>
          <w:sz w:val="28"/>
          <w:szCs w:val="28"/>
        </w:rPr>
      </w:pPr>
      <w:r w:rsidRPr="00431401">
        <w:rPr>
          <w:rFonts w:eastAsia="Calibri"/>
          <w:noProof/>
          <w:szCs w:val="28"/>
          <w:lang w:val="ru-RU" w:eastAsia="ru-RU"/>
        </w:rPr>
        <w:drawing>
          <wp:inline distT="0" distB="0" distL="0" distR="0" wp14:anchorId="76F3B506" wp14:editId="7E749F5C">
            <wp:extent cx="5486400" cy="2903220"/>
            <wp:effectExtent l="0" t="0" r="0" b="11430"/>
            <wp:docPr id="94" name="Диаграмма 9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420935" w:rsidRPr="00431401" w:rsidRDefault="00420935" w:rsidP="00420935">
      <w:pPr>
        <w:spacing w:after="0" w:line="240" w:lineRule="auto"/>
        <w:jc w:val="center"/>
        <w:rPr>
          <w:rFonts w:ascii="Times New Roman" w:eastAsia="Times New Roman" w:hAnsi="Times New Roman" w:cs="Times New Roman"/>
          <w:sz w:val="28"/>
          <w:szCs w:val="28"/>
          <w:lang w:eastAsia="ru-RU"/>
        </w:rPr>
      </w:pPr>
      <w:r w:rsidRPr="00431401">
        <w:rPr>
          <w:rFonts w:ascii="Times New Roman" w:eastAsia="Calibri" w:hAnsi="Times New Roman" w:cs="Times New Roman"/>
          <w:sz w:val="28"/>
          <w:szCs w:val="28"/>
        </w:rPr>
        <w:t>Рис. 2.</w:t>
      </w:r>
      <w:r>
        <w:rPr>
          <w:rFonts w:ascii="Times New Roman" w:eastAsia="Calibri" w:hAnsi="Times New Roman" w:cs="Times New Roman"/>
          <w:sz w:val="28"/>
          <w:szCs w:val="28"/>
        </w:rPr>
        <w:t>1</w:t>
      </w:r>
      <w:r w:rsidRPr="00431401">
        <w:rPr>
          <w:rFonts w:ascii="Times New Roman" w:eastAsia="Calibri" w:hAnsi="Times New Roman" w:cs="Times New Roman"/>
          <w:sz w:val="28"/>
          <w:szCs w:val="28"/>
        </w:rPr>
        <w:t xml:space="preserve">. </w:t>
      </w:r>
      <w:r w:rsidRPr="00431401">
        <w:rPr>
          <w:rFonts w:ascii="Times New Roman" w:eastAsia="Times New Roman" w:hAnsi="Times New Roman" w:cs="Times New Roman"/>
          <w:sz w:val="28"/>
          <w:szCs w:val="28"/>
          <w:lang w:eastAsia="ru-RU"/>
        </w:rPr>
        <w:t xml:space="preserve">Динаміка обсягу доходу від реалізації та сукупних витрат </w:t>
      </w:r>
    </w:p>
    <w:p w:rsidR="00420935" w:rsidRPr="00431401" w:rsidRDefault="00420935" w:rsidP="00420935">
      <w:pPr>
        <w:spacing w:after="0" w:line="240" w:lineRule="auto"/>
        <w:jc w:val="center"/>
        <w:rPr>
          <w:rFonts w:ascii="Times New Roman" w:eastAsia="Times New Roman" w:hAnsi="Times New Roman" w:cs="Times New Roman"/>
          <w:sz w:val="28"/>
          <w:szCs w:val="28"/>
          <w:lang w:eastAsia="ru-RU"/>
        </w:rPr>
      </w:pPr>
      <w:r w:rsidRPr="00431401">
        <w:rPr>
          <w:rFonts w:ascii="Times New Roman" w:eastAsia="Times New Roman" w:hAnsi="Times New Roman" w:cs="Times New Roman"/>
          <w:sz w:val="28"/>
          <w:szCs w:val="28"/>
          <w:lang w:eastAsia="ru-RU"/>
        </w:rPr>
        <w:t>ТОВ «</w:t>
      </w:r>
      <w:r>
        <w:rPr>
          <w:rFonts w:ascii="Times New Roman" w:eastAsia="Times New Roman" w:hAnsi="Times New Roman" w:cs="Times New Roman"/>
          <w:sz w:val="28"/>
          <w:szCs w:val="28"/>
          <w:lang w:eastAsia="ru-RU"/>
        </w:rPr>
        <w:t>ПАЛЯНИЦЯ</w:t>
      </w:r>
      <w:r w:rsidRPr="00431401">
        <w:rPr>
          <w:rFonts w:ascii="Times New Roman" w:eastAsia="Times New Roman" w:hAnsi="Times New Roman" w:cs="Times New Roman"/>
          <w:sz w:val="28"/>
          <w:szCs w:val="28"/>
          <w:lang w:eastAsia="ru-RU"/>
        </w:rPr>
        <w:t>» за 20</w:t>
      </w:r>
      <w:r>
        <w:rPr>
          <w:rFonts w:ascii="Times New Roman" w:eastAsia="Times New Roman" w:hAnsi="Times New Roman" w:cs="Times New Roman"/>
          <w:sz w:val="28"/>
          <w:szCs w:val="28"/>
          <w:lang w:eastAsia="ru-RU"/>
        </w:rPr>
        <w:t>16</w:t>
      </w:r>
      <w:r w:rsidRPr="00431401">
        <w:rPr>
          <w:rFonts w:ascii="Times New Roman" w:eastAsia="Times New Roman" w:hAnsi="Times New Roman" w:cs="Times New Roman"/>
          <w:sz w:val="28"/>
          <w:szCs w:val="28"/>
          <w:lang w:eastAsia="ru-RU"/>
        </w:rPr>
        <w:t>-20</w:t>
      </w:r>
      <w:r>
        <w:rPr>
          <w:rFonts w:ascii="Times New Roman" w:eastAsia="Times New Roman" w:hAnsi="Times New Roman" w:cs="Times New Roman"/>
          <w:sz w:val="28"/>
          <w:szCs w:val="28"/>
          <w:lang w:eastAsia="ru-RU"/>
        </w:rPr>
        <w:t>2</w:t>
      </w:r>
      <w:r w:rsidRPr="00431401">
        <w:rPr>
          <w:rFonts w:ascii="Times New Roman" w:eastAsia="Times New Roman" w:hAnsi="Times New Roman" w:cs="Times New Roman"/>
          <w:sz w:val="28"/>
          <w:szCs w:val="28"/>
          <w:lang w:eastAsia="ru-RU"/>
        </w:rPr>
        <w:t xml:space="preserve">1 рр., тис. грн. </w:t>
      </w:r>
    </w:p>
    <w:p w:rsidR="00420935" w:rsidRPr="00431401" w:rsidRDefault="00420935" w:rsidP="00420935">
      <w:pPr>
        <w:spacing w:after="0" w:line="240" w:lineRule="auto"/>
        <w:ind w:firstLine="709"/>
        <w:jc w:val="both"/>
        <w:rPr>
          <w:rFonts w:ascii="Times New Roman" w:eastAsia="Calibri" w:hAnsi="Times New Roman" w:cs="Times New Roman"/>
          <w:sz w:val="28"/>
          <w:szCs w:val="28"/>
        </w:rPr>
      </w:pPr>
    </w:p>
    <w:p w:rsidR="00420935" w:rsidRPr="00431401" w:rsidRDefault="00420935" w:rsidP="00420935">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Як бачимо, </w:t>
      </w:r>
      <w:r w:rsidRPr="00431401">
        <w:rPr>
          <w:rFonts w:ascii="Times New Roman" w:eastAsia="Calibri" w:hAnsi="Times New Roman" w:cs="Times New Roman"/>
          <w:sz w:val="28"/>
          <w:szCs w:val="28"/>
        </w:rPr>
        <w:t xml:space="preserve"> обсяги доход</w:t>
      </w:r>
      <w:r>
        <w:rPr>
          <w:rFonts w:ascii="Times New Roman" w:eastAsia="Calibri" w:hAnsi="Times New Roman" w:cs="Times New Roman"/>
          <w:sz w:val="28"/>
          <w:szCs w:val="28"/>
        </w:rPr>
        <w:t>ів</w:t>
      </w:r>
      <w:r w:rsidRPr="00431401">
        <w:rPr>
          <w:rFonts w:ascii="Times New Roman" w:eastAsia="Calibri" w:hAnsi="Times New Roman" w:cs="Times New Roman"/>
          <w:sz w:val="28"/>
          <w:szCs w:val="28"/>
        </w:rPr>
        <w:t xml:space="preserve"> від реалізації послуг значно перевищують обсяги сукупних витрат. Дохід від реалізації у 201</w:t>
      </w:r>
      <w:r>
        <w:rPr>
          <w:rFonts w:ascii="Times New Roman" w:eastAsia="Calibri" w:hAnsi="Times New Roman" w:cs="Times New Roman"/>
          <w:sz w:val="28"/>
          <w:szCs w:val="28"/>
        </w:rPr>
        <w:t>7</w:t>
      </w:r>
      <w:r w:rsidRPr="00431401">
        <w:rPr>
          <w:rFonts w:ascii="Times New Roman" w:eastAsia="Calibri" w:hAnsi="Times New Roman" w:cs="Times New Roman"/>
          <w:sz w:val="28"/>
          <w:szCs w:val="28"/>
        </w:rPr>
        <w:t xml:space="preserve"> році порівняно з 20</w:t>
      </w:r>
      <w:r>
        <w:rPr>
          <w:rFonts w:ascii="Times New Roman" w:eastAsia="Calibri" w:hAnsi="Times New Roman" w:cs="Times New Roman"/>
          <w:sz w:val="28"/>
          <w:szCs w:val="28"/>
        </w:rPr>
        <w:t>16</w:t>
      </w:r>
      <w:r w:rsidRPr="00431401">
        <w:rPr>
          <w:rFonts w:ascii="Times New Roman" w:eastAsia="Calibri" w:hAnsi="Times New Roman" w:cs="Times New Roman"/>
          <w:sz w:val="28"/>
          <w:szCs w:val="28"/>
        </w:rPr>
        <w:t xml:space="preserve"> роком склав 4098,9 млн. грн.</w:t>
      </w:r>
      <w:r>
        <w:rPr>
          <w:rFonts w:ascii="Times New Roman" w:eastAsia="Calibri" w:hAnsi="Times New Roman" w:cs="Times New Roman"/>
          <w:sz w:val="28"/>
          <w:szCs w:val="28"/>
        </w:rPr>
        <w:t xml:space="preserve"> (</w:t>
      </w:r>
      <w:r w:rsidRPr="00431401">
        <w:rPr>
          <w:rFonts w:ascii="Times New Roman" w:eastAsia="Calibri" w:hAnsi="Times New Roman" w:cs="Times New Roman"/>
          <w:sz w:val="28"/>
          <w:szCs w:val="28"/>
        </w:rPr>
        <w:t>зріс на 55,3%</w:t>
      </w:r>
      <w:r>
        <w:rPr>
          <w:rFonts w:ascii="Times New Roman" w:eastAsia="Calibri" w:hAnsi="Times New Roman" w:cs="Times New Roman"/>
          <w:sz w:val="28"/>
          <w:szCs w:val="28"/>
        </w:rPr>
        <w:t>)</w:t>
      </w:r>
      <w:r w:rsidRPr="00431401">
        <w:rPr>
          <w:rFonts w:ascii="Times New Roman" w:eastAsia="Calibri" w:hAnsi="Times New Roman" w:cs="Times New Roman"/>
          <w:sz w:val="28"/>
          <w:szCs w:val="28"/>
        </w:rPr>
        <w:t xml:space="preserve"> та у 201</w:t>
      </w:r>
      <w:r>
        <w:rPr>
          <w:rFonts w:ascii="Times New Roman" w:eastAsia="Calibri" w:hAnsi="Times New Roman" w:cs="Times New Roman"/>
          <w:sz w:val="28"/>
          <w:szCs w:val="28"/>
        </w:rPr>
        <w:t>8</w:t>
      </w:r>
      <w:r w:rsidRPr="00431401">
        <w:rPr>
          <w:rFonts w:ascii="Times New Roman" w:eastAsia="Calibri" w:hAnsi="Times New Roman" w:cs="Times New Roman"/>
          <w:sz w:val="28"/>
          <w:szCs w:val="28"/>
        </w:rPr>
        <w:t xml:space="preserve"> зріс на 43,5%. У 201</w:t>
      </w:r>
      <w:r>
        <w:rPr>
          <w:rFonts w:ascii="Times New Roman" w:eastAsia="Calibri" w:hAnsi="Times New Roman" w:cs="Times New Roman"/>
          <w:sz w:val="28"/>
          <w:szCs w:val="28"/>
        </w:rPr>
        <w:t>9</w:t>
      </w:r>
      <w:r w:rsidRPr="00431401">
        <w:rPr>
          <w:rFonts w:ascii="Times New Roman" w:eastAsia="Calibri" w:hAnsi="Times New Roman" w:cs="Times New Roman"/>
          <w:sz w:val="28"/>
          <w:szCs w:val="28"/>
        </w:rPr>
        <w:t xml:space="preserve"> році також відбувся приріст обсягу доходу</w:t>
      </w:r>
      <w:r>
        <w:rPr>
          <w:rFonts w:ascii="Times New Roman" w:eastAsia="Calibri" w:hAnsi="Times New Roman" w:cs="Times New Roman"/>
          <w:sz w:val="28"/>
          <w:szCs w:val="28"/>
        </w:rPr>
        <w:t xml:space="preserve"> на</w:t>
      </w:r>
      <w:r w:rsidRPr="00431401">
        <w:rPr>
          <w:rFonts w:ascii="Times New Roman" w:eastAsia="Calibri" w:hAnsi="Times New Roman" w:cs="Times New Roman"/>
          <w:sz w:val="28"/>
          <w:szCs w:val="28"/>
        </w:rPr>
        <w:t xml:space="preserve"> 6,5%, </w:t>
      </w:r>
      <w:r>
        <w:rPr>
          <w:rFonts w:ascii="Times New Roman" w:eastAsia="Calibri" w:hAnsi="Times New Roman" w:cs="Times New Roman"/>
          <w:sz w:val="28"/>
          <w:szCs w:val="28"/>
        </w:rPr>
        <w:t xml:space="preserve">а </w:t>
      </w:r>
      <w:r w:rsidRPr="00431401">
        <w:rPr>
          <w:rFonts w:ascii="Times New Roman" w:eastAsia="Calibri" w:hAnsi="Times New Roman" w:cs="Times New Roman"/>
          <w:sz w:val="28"/>
          <w:szCs w:val="28"/>
        </w:rPr>
        <w:t>у 20</w:t>
      </w:r>
      <w:r>
        <w:rPr>
          <w:rFonts w:ascii="Times New Roman" w:eastAsia="Calibri" w:hAnsi="Times New Roman" w:cs="Times New Roman"/>
          <w:sz w:val="28"/>
          <w:szCs w:val="28"/>
        </w:rPr>
        <w:t>20</w:t>
      </w:r>
      <w:r w:rsidRPr="00431401">
        <w:rPr>
          <w:rFonts w:ascii="Times New Roman" w:eastAsia="Calibri" w:hAnsi="Times New Roman" w:cs="Times New Roman"/>
          <w:sz w:val="28"/>
          <w:szCs w:val="28"/>
        </w:rPr>
        <w:t xml:space="preserve"> році у зв’язку зі зменшенням потоку клієнтів</w:t>
      </w:r>
      <w:r>
        <w:rPr>
          <w:rFonts w:ascii="Times New Roman" w:eastAsia="Calibri" w:hAnsi="Times New Roman" w:cs="Times New Roman"/>
          <w:sz w:val="28"/>
          <w:szCs w:val="28"/>
        </w:rPr>
        <w:t xml:space="preserve"> </w:t>
      </w:r>
      <w:r w:rsidRPr="00431401">
        <w:rPr>
          <w:rFonts w:ascii="Times New Roman" w:eastAsia="Calibri" w:hAnsi="Times New Roman" w:cs="Times New Roman"/>
          <w:sz w:val="28"/>
          <w:szCs w:val="28"/>
        </w:rPr>
        <w:t>обсягів доходу</w:t>
      </w:r>
      <w:r>
        <w:rPr>
          <w:rFonts w:ascii="Times New Roman" w:eastAsia="Calibri" w:hAnsi="Times New Roman" w:cs="Times New Roman"/>
          <w:sz w:val="28"/>
          <w:szCs w:val="28"/>
        </w:rPr>
        <w:t xml:space="preserve"> скоротилися </w:t>
      </w:r>
      <w:r w:rsidRPr="00431401">
        <w:rPr>
          <w:rFonts w:ascii="Times New Roman" w:eastAsia="Calibri" w:hAnsi="Times New Roman" w:cs="Times New Roman"/>
          <w:sz w:val="28"/>
          <w:szCs w:val="28"/>
        </w:rPr>
        <w:t xml:space="preserve">6,8% </w:t>
      </w:r>
    </w:p>
    <w:p w:rsidR="00420935" w:rsidRPr="00431401" w:rsidRDefault="00420935" w:rsidP="00420935">
      <w:pPr>
        <w:spacing w:after="0" w:line="360" w:lineRule="auto"/>
        <w:ind w:firstLine="709"/>
        <w:jc w:val="both"/>
        <w:rPr>
          <w:rFonts w:ascii="Times New Roman" w:eastAsia="Calibri" w:hAnsi="Times New Roman" w:cs="Times New Roman"/>
          <w:sz w:val="28"/>
          <w:szCs w:val="28"/>
        </w:rPr>
      </w:pPr>
      <w:r w:rsidRPr="00431401">
        <w:rPr>
          <w:rFonts w:ascii="Times New Roman" w:eastAsia="Calibri" w:hAnsi="Times New Roman" w:cs="Times New Roman"/>
          <w:sz w:val="28"/>
          <w:szCs w:val="28"/>
        </w:rPr>
        <w:t>У 20</w:t>
      </w:r>
      <w:r>
        <w:rPr>
          <w:rFonts w:ascii="Times New Roman" w:eastAsia="Calibri" w:hAnsi="Times New Roman" w:cs="Times New Roman"/>
          <w:sz w:val="28"/>
          <w:szCs w:val="28"/>
        </w:rPr>
        <w:t>2</w:t>
      </w:r>
      <w:r w:rsidRPr="00431401">
        <w:rPr>
          <w:rFonts w:ascii="Times New Roman" w:eastAsia="Calibri" w:hAnsi="Times New Roman" w:cs="Times New Roman"/>
          <w:sz w:val="28"/>
          <w:szCs w:val="28"/>
        </w:rPr>
        <w:t>1 році дох</w:t>
      </w:r>
      <w:r>
        <w:rPr>
          <w:rFonts w:ascii="Times New Roman" w:eastAsia="Calibri" w:hAnsi="Times New Roman" w:cs="Times New Roman"/>
          <w:sz w:val="28"/>
          <w:szCs w:val="28"/>
        </w:rPr>
        <w:t>і</w:t>
      </w:r>
      <w:r w:rsidRPr="00431401">
        <w:rPr>
          <w:rFonts w:ascii="Times New Roman" w:eastAsia="Calibri" w:hAnsi="Times New Roman" w:cs="Times New Roman"/>
          <w:sz w:val="28"/>
          <w:szCs w:val="28"/>
        </w:rPr>
        <w:t xml:space="preserve">д від реалізації </w:t>
      </w:r>
      <w:r>
        <w:rPr>
          <w:rFonts w:ascii="Times New Roman" w:eastAsia="Calibri" w:hAnsi="Times New Roman" w:cs="Times New Roman"/>
          <w:sz w:val="28"/>
          <w:szCs w:val="28"/>
        </w:rPr>
        <w:t>зменшився</w:t>
      </w:r>
      <w:r w:rsidRPr="00431401">
        <w:rPr>
          <w:rFonts w:ascii="Times New Roman" w:eastAsia="Calibri" w:hAnsi="Times New Roman" w:cs="Times New Roman"/>
          <w:sz w:val="28"/>
          <w:szCs w:val="28"/>
        </w:rPr>
        <w:t xml:space="preserve"> на 49,6%</w:t>
      </w:r>
      <w:r>
        <w:rPr>
          <w:rFonts w:ascii="Times New Roman" w:eastAsia="Calibri" w:hAnsi="Times New Roman" w:cs="Times New Roman"/>
          <w:sz w:val="28"/>
          <w:szCs w:val="28"/>
        </w:rPr>
        <w:t xml:space="preserve"> із-за пандемічних процесів, зменшення вітчизняних (падіння доходів населення), а особливо – іноземних споживачів приблизно </w:t>
      </w:r>
      <w:r w:rsidRPr="00431401">
        <w:rPr>
          <w:rFonts w:ascii="Times New Roman" w:eastAsia="Calibri" w:hAnsi="Times New Roman" w:cs="Times New Roman"/>
          <w:sz w:val="28"/>
          <w:szCs w:val="28"/>
        </w:rPr>
        <w:t>до 927 тис. осіб</w:t>
      </w:r>
      <w:r>
        <w:rPr>
          <w:rFonts w:ascii="Times New Roman" w:eastAsia="Calibri" w:hAnsi="Times New Roman" w:cs="Times New Roman"/>
          <w:sz w:val="28"/>
          <w:szCs w:val="28"/>
        </w:rPr>
        <w:t xml:space="preserve"> (</w:t>
      </w:r>
      <w:r w:rsidRPr="00431401">
        <w:rPr>
          <w:rFonts w:ascii="Times New Roman" w:eastAsia="Calibri" w:hAnsi="Times New Roman" w:cs="Times New Roman"/>
          <w:sz w:val="28"/>
          <w:szCs w:val="28"/>
        </w:rPr>
        <w:t>40%</w:t>
      </w:r>
      <w:r>
        <w:rPr>
          <w:rFonts w:ascii="Times New Roman" w:eastAsia="Calibri" w:hAnsi="Times New Roman" w:cs="Times New Roman"/>
          <w:sz w:val="28"/>
          <w:szCs w:val="28"/>
        </w:rPr>
        <w:t xml:space="preserve">). </w:t>
      </w:r>
      <w:r w:rsidRPr="00431401">
        <w:rPr>
          <w:rFonts w:ascii="Times New Roman" w:eastAsia="Calibri" w:hAnsi="Times New Roman" w:cs="Times New Roman"/>
          <w:sz w:val="28"/>
          <w:szCs w:val="28"/>
        </w:rPr>
        <w:t>Це</w:t>
      </w:r>
      <w:r>
        <w:rPr>
          <w:rFonts w:ascii="Times New Roman" w:eastAsia="Calibri" w:hAnsi="Times New Roman" w:cs="Times New Roman"/>
          <w:sz w:val="28"/>
          <w:szCs w:val="28"/>
        </w:rPr>
        <w:t>, безумовно, здійснило</w:t>
      </w:r>
      <w:r w:rsidRPr="00431401">
        <w:rPr>
          <w:rFonts w:ascii="Times New Roman" w:eastAsia="Calibri" w:hAnsi="Times New Roman" w:cs="Times New Roman"/>
          <w:sz w:val="28"/>
          <w:szCs w:val="28"/>
        </w:rPr>
        <w:t xml:space="preserve"> негативн</w:t>
      </w:r>
      <w:r>
        <w:rPr>
          <w:rFonts w:ascii="Times New Roman" w:eastAsia="Calibri" w:hAnsi="Times New Roman" w:cs="Times New Roman"/>
          <w:sz w:val="28"/>
          <w:szCs w:val="28"/>
        </w:rPr>
        <w:t>ий</w:t>
      </w:r>
      <w:r w:rsidRPr="00431401">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вплив </w:t>
      </w:r>
      <w:r w:rsidRPr="00431401">
        <w:rPr>
          <w:rFonts w:ascii="Times New Roman" w:eastAsia="Calibri" w:hAnsi="Times New Roman" w:cs="Times New Roman"/>
          <w:sz w:val="28"/>
          <w:szCs w:val="28"/>
        </w:rPr>
        <w:t>на діяльн</w:t>
      </w:r>
      <w:r>
        <w:rPr>
          <w:rFonts w:ascii="Times New Roman" w:eastAsia="Calibri" w:hAnsi="Times New Roman" w:cs="Times New Roman"/>
          <w:sz w:val="28"/>
          <w:szCs w:val="28"/>
        </w:rPr>
        <w:t>і</w:t>
      </w:r>
      <w:r w:rsidRPr="00431401">
        <w:rPr>
          <w:rFonts w:ascii="Times New Roman" w:eastAsia="Calibri" w:hAnsi="Times New Roman" w:cs="Times New Roman"/>
          <w:sz w:val="28"/>
          <w:szCs w:val="28"/>
        </w:rPr>
        <w:t>ст</w:t>
      </w:r>
      <w:r>
        <w:rPr>
          <w:rFonts w:ascii="Times New Roman" w:eastAsia="Calibri" w:hAnsi="Times New Roman" w:cs="Times New Roman"/>
          <w:sz w:val="28"/>
          <w:szCs w:val="28"/>
        </w:rPr>
        <w:t xml:space="preserve">ь </w:t>
      </w:r>
      <w:r w:rsidRPr="00431401">
        <w:rPr>
          <w:rFonts w:ascii="Times New Roman" w:eastAsia="Calibri" w:hAnsi="Times New Roman" w:cs="Times New Roman"/>
          <w:sz w:val="28"/>
          <w:szCs w:val="28"/>
        </w:rPr>
        <w:t>підприємства.</w:t>
      </w:r>
    </w:p>
    <w:p w:rsidR="00334C19" w:rsidRPr="00431401" w:rsidRDefault="00420935" w:rsidP="00334C19">
      <w:pPr>
        <w:spacing w:after="0" w:line="360" w:lineRule="auto"/>
        <w:ind w:firstLine="709"/>
        <w:jc w:val="both"/>
        <w:rPr>
          <w:rFonts w:ascii="Times New Roman" w:eastAsia="Calibri" w:hAnsi="Times New Roman" w:cs="Times New Roman"/>
          <w:sz w:val="28"/>
          <w:szCs w:val="28"/>
        </w:rPr>
      </w:pPr>
      <w:r w:rsidRPr="00431401">
        <w:rPr>
          <w:rFonts w:ascii="Times New Roman" w:eastAsia="Calibri" w:hAnsi="Times New Roman" w:cs="Times New Roman"/>
          <w:sz w:val="28"/>
          <w:szCs w:val="28"/>
        </w:rPr>
        <w:t>Динамік</w:t>
      </w:r>
      <w:r>
        <w:rPr>
          <w:rFonts w:ascii="Times New Roman" w:eastAsia="Calibri" w:hAnsi="Times New Roman" w:cs="Times New Roman"/>
          <w:sz w:val="28"/>
          <w:szCs w:val="28"/>
        </w:rPr>
        <w:t>а</w:t>
      </w:r>
      <w:r w:rsidRPr="00431401">
        <w:rPr>
          <w:rFonts w:ascii="Times New Roman" w:eastAsia="Calibri" w:hAnsi="Times New Roman" w:cs="Times New Roman"/>
          <w:sz w:val="28"/>
          <w:szCs w:val="28"/>
        </w:rPr>
        <w:t xml:space="preserve"> рентабельності ТОВ «</w:t>
      </w:r>
      <w:r>
        <w:rPr>
          <w:rFonts w:ascii="Times New Roman" w:eastAsia="Calibri" w:hAnsi="Times New Roman" w:cs="Times New Roman"/>
          <w:sz w:val="28"/>
          <w:szCs w:val="28"/>
        </w:rPr>
        <w:t>ПАЛЯНИЦЯ</w:t>
      </w:r>
      <w:r w:rsidRPr="00431401">
        <w:rPr>
          <w:rFonts w:ascii="Times New Roman" w:eastAsia="Calibri" w:hAnsi="Times New Roman" w:cs="Times New Roman"/>
          <w:sz w:val="28"/>
          <w:szCs w:val="28"/>
        </w:rPr>
        <w:t>» за  20</w:t>
      </w:r>
      <w:r>
        <w:rPr>
          <w:rFonts w:ascii="Times New Roman" w:eastAsia="Calibri" w:hAnsi="Times New Roman" w:cs="Times New Roman"/>
          <w:sz w:val="28"/>
          <w:szCs w:val="28"/>
        </w:rPr>
        <w:t>16</w:t>
      </w:r>
      <w:r w:rsidRPr="00431401">
        <w:rPr>
          <w:rFonts w:ascii="Times New Roman" w:eastAsia="Calibri" w:hAnsi="Times New Roman" w:cs="Times New Roman"/>
          <w:sz w:val="28"/>
          <w:szCs w:val="28"/>
        </w:rPr>
        <w:t>-20</w:t>
      </w:r>
      <w:r>
        <w:rPr>
          <w:rFonts w:ascii="Times New Roman" w:eastAsia="Calibri" w:hAnsi="Times New Roman" w:cs="Times New Roman"/>
          <w:sz w:val="28"/>
          <w:szCs w:val="28"/>
        </w:rPr>
        <w:t>21</w:t>
      </w:r>
      <w:r w:rsidRPr="00431401">
        <w:rPr>
          <w:rFonts w:ascii="Times New Roman" w:eastAsia="Calibri" w:hAnsi="Times New Roman" w:cs="Times New Roman"/>
          <w:sz w:val="28"/>
          <w:szCs w:val="28"/>
        </w:rPr>
        <w:t xml:space="preserve"> рр. </w:t>
      </w:r>
      <w:r>
        <w:rPr>
          <w:rFonts w:ascii="Times New Roman" w:eastAsia="Calibri" w:hAnsi="Times New Roman" w:cs="Times New Roman"/>
          <w:sz w:val="28"/>
          <w:szCs w:val="28"/>
        </w:rPr>
        <w:t>наведена</w:t>
      </w:r>
      <w:r w:rsidRPr="00431401">
        <w:rPr>
          <w:rFonts w:ascii="Times New Roman" w:eastAsia="Calibri" w:hAnsi="Times New Roman" w:cs="Times New Roman"/>
          <w:sz w:val="28"/>
          <w:szCs w:val="28"/>
        </w:rPr>
        <w:t xml:space="preserve"> на рис. 2.</w:t>
      </w:r>
      <w:r>
        <w:rPr>
          <w:rFonts w:ascii="Times New Roman" w:eastAsia="Calibri" w:hAnsi="Times New Roman" w:cs="Times New Roman"/>
          <w:sz w:val="28"/>
          <w:szCs w:val="28"/>
        </w:rPr>
        <w:t>2</w:t>
      </w:r>
      <w:r w:rsidRPr="00431401">
        <w:rPr>
          <w:rFonts w:ascii="Times New Roman" w:eastAsia="Calibri" w:hAnsi="Times New Roman" w:cs="Times New Roman"/>
          <w:sz w:val="28"/>
          <w:szCs w:val="28"/>
        </w:rPr>
        <w:t>.</w:t>
      </w:r>
      <w:r w:rsidR="00612F1E">
        <w:rPr>
          <w:rFonts w:ascii="Times New Roman" w:eastAsia="Calibri" w:hAnsi="Times New Roman" w:cs="Times New Roman"/>
          <w:sz w:val="28"/>
          <w:szCs w:val="28"/>
        </w:rPr>
        <w:t xml:space="preserve"> </w:t>
      </w:r>
      <w:r w:rsidR="00334C19">
        <w:rPr>
          <w:rFonts w:ascii="Times New Roman" w:eastAsia="Calibri" w:hAnsi="Times New Roman" w:cs="Times New Roman"/>
          <w:sz w:val="28"/>
          <w:szCs w:val="28"/>
        </w:rPr>
        <w:t xml:space="preserve">Як бачимо, </w:t>
      </w:r>
      <w:r w:rsidR="00334C19" w:rsidRPr="00431401">
        <w:rPr>
          <w:rFonts w:ascii="Times New Roman" w:eastAsia="Calibri" w:hAnsi="Times New Roman" w:cs="Times New Roman"/>
          <w:sz w:val="28"/>
          <w:szCs w:val="28"/>
        </w:rPr>
        <w:t xml:space="preserve">рентабельність </w:t>
      </w:r>
      <w:r w:rsidR="00334C19">
        <w:rPr>
          <w:rFonts w:ascii="Times New Roman" w:eastAsia="Calibri" w:hAnsi="Times New Roman" w:cs="Times New Roman"/>
          <w:sz w:val="28"/>
          <w:szCs w:val="28"/>
        </w:rPr>
        <w:t xml:space="preserve">підприємства з 2016 по 2020 роки </w:t>
      </w:r>
      <w:r w:rsidR="00334C19" w:rsidRPr="00431401">
        <w:rPr>
          <w:rFonts w:ascii="Times New Roman" w:eastAsia="Calibri" w:hAnsi="Times New Roman" w:cs="Times New Roman"/>
          <w:sz w:val="28"/>
          <w:szCs w:val="28"/>
        </w:rPr>
        <w:t>мала незначні коливання</w:t>
      </w:r>
      <w:r w:rsidR="00334C19">
        <w:rPr>
          <w:rFonts w:ascii="Times New Roman" w:eastAsia="Calibri" w:hAnsi="Times New Roman" w:cs="Times New Roman"/>
          <w:sz w:val="28"/>
          <w:szCs w:val="28"/>
        </w:rPr>
        <w:t>,</w:t>
      </w:r>
      <w:r w:rsidR="00334C19" w:rsidRPr="00431401">
        <w:rPr>
          <w:rFonts w:ascii="Times New Roman" w:eastAsia="Calibri" w:hAnsi="Times New Roman" w:cs="Times New Roman"/>
          <w:sz w:val="28"/>
          <w:szCs w:val="28"/>
        </w:rPr>
        <w:t xml:space="preserve"> а у 20</w:t>
      </w:r>
      <w:r w:rsidR="00334C19">
        <w:rPr>
          <w:rFonts w:ascii="Times New Roman" w:eastAsia="Calibri" w:hAnsi="Times New Roman" w:cs="Times New Roman"/>
          <w:sz w:val="28"/>
          <w:szCs w:val="28"/>
        </w:rPr>
        <w:t>2</w:t>
      </w:r>
      <w:r w:rsidR="00334C19" w:rsidRPr="00431401">
        <w:rPr>
          <w:rFonts w:ascii="Times New Roman" w:eastAsia="Calibri" w:hAnsi="Times New Roman" w:cs="Times New Roman"/>
          <w:sz w:val="28"/>
          <w:szCs w:val="28"/>
        </w:rPr>
        <w:t xml:space="preserve">1 році </w:t>
      </w:r>
      <w:r w:rsidR="00334C19">
        <w:rPr>
          <w:rFonts w:ascii="Times New Roman" w:eastAsia="Calibri" w:hAnsi="Times New Roman" w:cs="Times New Roman"/>
          <w:sz w:val="28"/>
          <w:szCs w:val="28"/>
        </w:rPr>
        <w:t xml:space="preserve">суттєво </w:t>
      </w:r>
      <w:r w:rsidR="00334C19" w:rsidRPr="00431401">
        <w:rPr>
          <w:rFonts w:ascii="Times New Roman" w:eastAsia="Calibri" w:hAnsi="Times New Roman" w:cs="Times New Roman"/>
          <w:sz w:val="28"/>
          <w:szCs w:val="28"/>
        </w:rPr>
        <w:t xml:space="preserve">скоротилася до 0,02%. </w:t>
      </w:r>
    </w:p>
    <w:p w:rsidR="00334C19" w:rsidRPr="00431401" w:rsidRDefault="00334C19" w:rsidP="00334C19">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Ф</w:t>
      </w:r>
      <w:r w:rsidRPr="00431401">
        <w:rPr>
          <w:rFonts w:ascii="Times New Roman" w:hAnsi="Times New Roman" w:cs="Times New Roman"/>
          <w:sz w:val="28"/>
          <w:szCs w:val="28"/>
        </w:rPr>
        <w:t>інансов</w:t>
      </w:r>
      <w:r>
        <w:rPr>
          <w:rFonts w:ascii="Times New Roman" w:hAnsi="Times New Roman" w:cs="Times New Roman"/>
          <w:sz w:val="28"/>
          <w:szCs w:val="28"/>
        </w:rPr>
        <w:t>ий</w:t>
      </w:r>
      <w:r w:rsidRPr="00431401">
        <w:rPr>
          <w:rFonts w:ascii="Times New Roman" w:hAnsi="Times New Roman" w:cs="Times New Roman"/>
          <w:sz w:val="28"/>
          <w:szCs w:val="28"/>
        </w:rPr>
        <w:t xml:space="preserve"> стан підприємства розрахуємо </w:t>
      </w:r>
      <w:r>
        <w:rPr>
          <w:rFonts w:ascii="Times New Roman" w:hAnsi="Times New Roman" w:cs="Times New Roman"/>
          <w:sz w:val="28"/>
          <w:szCs w:val="28"/>
        </w:rPr>
        <w:t xml:space="preserve">за допомогою </w:t>
      </w:r>
      <w:r w:rsidRPr="00431401">
        <w:rPr>
          <w:rFonts w:ascii="Times New Roman" w:hAnsi="Times New Roman" w:cs="Times New Roman"/>
          <w:sz w:val="28"/>
          <w:szCs w:val="28"/>
        </w:rPr>
        <w:t>показник</w:t>
      </w:r>
      <w:r>
        <w:rPr>
          <w:rFonts w:ascii="Times New Roman" w:hAnsi="Times New Roman" w:cs="Times New Roman"/>
          <w:sz w:val="28"/>
          <w:szCs w:val="28"/>
        </w:rPr>
        <w:t>ів</w:t>
      </w:r>
      <w:r w:rsidRPr="00431401">
        <w:rPr>
          <w:rFonts w:ascii="Times New Roman" w:hAnsi="Times New Roman" w:cs="Times New Roman"/>
          <w:sz w:val="28"/>
          <w:szCs w:val="28"/>
        </w:rPr>
        <w:t xml:space="preserve">  ліквідності, платоспроможності, ділової активності за 20</w:t>
      </w:r>
      <w:r>
        <w:rPr>
          <w:rFonts w:ascii="Times New Roman" w:hAnsi="Times New Roman" w:cs="Times New Roman"/>
          <w:sz w:val="28"/>
          <w:szCs w:val="28"/>
        </w:rPr>
        <w:t>16</w:t>
      </w:r>
      <w:r w:rsidRPr="00431401">
        <w:rPr>
          <w:rFonts w:ascii="Times New Roman" w:eastAsia="Times New Roman" w:hAnsi="Times New Roman" w:cs="Times New Roman"/>
          <w:bCs/>
          <w:sz w:val="28"/>
          <w:szCs w:val="28"/>
          <w:lang w:eastAsia="ru-RU"/>
        </w:rPr>
        <w:t>–</w:t>
      </w:r>
      <w:r w:rsidRPr="00431401">
        <w:rPr>
          <w:rFonts w:ascii="Times New Roman" w:hAnsi="Times New Roman" w:cs="Times New Roman"/>
          <w:sz w:val="28"/>
          <w:szCs w:val="28"/>
        </w:rPr>
        <w:t>20</w:t>
      </w:r>
      <w:r>
        <w:rPr>
          <w:rFonts w:ascii="Times New Roman" w:hAnsi="Times New Roman" w:cs="Times New Roman"/>
          <w:sz w:val="28"/>
          <w:szCs w:val="28"/>
        </w:rPr>
        <w:t>21</w:t>
      </w:r>
      <w:r w:rsidRPr="00431401">
        <w:rPr>
          <w:rFonts w:ascii="Times New Roman" w:hAnsi="Times New Roman" w:cs="Times New Roman"/>
          <w:sz w:val="28"/>
          <w:szCs w:val="28"/>
        </w:rPr>
        <w:t xml:space="preserve"> роки</w:t>
      </w:r>
      <w:r>
        <w:rPr>
          <w:rFonts w:ascii="Times New Roman" w:hAnsi="Times New Roman" w:cs="Times New Roman"/>
          <w:sz w:val="28"/>
          <w:szCs w:val="28"/>
        </w:rPr>
        <w:t>.</w:t>
      </w:r>
      <w:r w:rsidRPr="00431401">
        <w:rPr>
          <w:rFonts w:ascii="Times New Roman" w:hAnsi="Times New Roman" w:cs="Times New Roman"/>
          <w:sz w:val="28"/>
          <w:szCs w:val="28"/>
        </w:rPr>
        <w:t xml:space="preserve"> </w:t>
      </w:r>
      <w:r>
        <w:rPr>
          <w:rFonts w:ascii="Times New Roman" w:hAnsi="Times New Roman" w:cs="Times New Roman"/>
          <w:sz w:val="28"/>
          <w:szCs w:val="28"/>
        </w:rPr>
        <w:t>П</w:t>
      </w:r>
      <w:r w:rsidRPr="00431401">
        <w:rPr>
          <w:rFonts w:ascii="Times New Roman" w:hAnsi="Times New Roman" w:cs="Times New Roman"/>
          <w:sz w:val="28"/>
          <w:szCs w:val="28"/>
        </w:rPr>
        <w:t>оказники ліквідності ТОВ «</w:t>
      </w:r>
      <w:r>
        <w:rPr>
          <w:rFonts w:ascii="Times New Roman" w:hAnsi="Times New Roman" w:cs="Times New Roman"/>
          <w:sz w:val="28"/>
          <w:szCs w:val="28"/>
        </w:rPr>
        <w:t>ПАЛЯНИЦЯ</w:t>
      </w:r>
      <w:r w:rsidRPr="00431401">
        <w:rPr>
          <w:rFonts w:ascii="Times New Roman" w:hAnsi="Times New Roman" w:cs="Times New Roman"/>
          <w:sz w:val="28"/>
          <w:szCs w:val="28"/>
        </w:rPr>
        <w:t xml:space="preserve">» </w:t>
      </w:r>
      <w:r>
        <w:rPr>
          <w:rFonts w:ascii="Times New Roman" w:hAnsi="Times New Roman" w:cs="Times New Roman"/>
          <w:sz w:val="28"/>
          <w:szCs w:val="28"/>
        </w:rPr>
        <w:t>р</w:t>
      </w:r>
      <w:r w:rsidRPr="00431401">
        <w:rPr>
          <w:rFonts w:ascii="Times New Roman" w:hAnsi="Times New Roman" w:cs="Times New Roman"/>
          <w:sz w:val="28"/>
          <w:szCs w:val="28"/>
        </w:rPr>
        <w:t xml:space="preserve">озраховані </w:t>
      </w:r>
      <w:r>
        <w:rPr>
          <w:rFonts w:ascii="Times New Roman" w:hAnsi="Times New Roman" w:cs="Times New Roman"/>
          <w:sz w:val="28"/>
          <w:szCs w:val="28"/>
        </w:rPr>
        <w:t xml:space="preserve">і представлені нами </w:t>
      </w:r>
      <w:r w:rsidRPr="00431401">
        <w:rPr>
          <w:rFonts w:ascii="Times New Roman" w:hAnsi="Times New Roman" w:cs="Times New Roman"/>
          <w:sz w:val="28"/>
          <w:szCs w:val="28"/>
        </w:rPr>
        <w:t>у таблиці 2.</w:t>
      </w:r>
      <w:r>
        <w:rPr>
          <w:rFonts w:ascii="Times New Roman" w:hAnsi="Times New Roman" w:cs="Times New Roman"/>
          <w:sz w:val="28"/>
          <w:szCs w:val="28"/>
        </w:rPr>
        <w:t>4</w:t>
      </w:r>
      <w:r w:rsidRPr="00431401">
        <w:rPr>
          <w:rFonts w:ascii="Times New Roman" w:hAnsi="Times New Roman" w:cs="Times New Roman"/>
          <w:sz w:val="28"/>
          <w:szCs w:val="28"/>
        </w:rPr>
        <w:t>.</w:t>
      </w:r>
    </w:p>
    <w:p w:rsidR="00334C19" w:rsidRDefault="00334C19" w:rsidP="00420935">
      <w:pPr>
        <w:spacing w:after="0" w:line="360" w:lineRule="auto"/>
        <w:ind w:firstLine="709"/>
        <w:jc w:val="both"/>
        <w:rPr>
          <w:rFonts w:ascii="Times New Roman" w:eastAsia="Calibri" w:hAnsi="Times New Roman" w:cs="Times New Roman"/>
          <w:sz w:val="28"/>
          <w:szCs w:val="28"/>
        </w:rPr>
      </w:pPr>
    </w:p>
    <w:p w:rsidR="00BC6B54" w:rsidRDefault="00BC6B54" w:rsidP="00420935">
      <w:pPr>
        <w:spacing w:after="0" w:line="360" w:lineRule="auto"/>
        <w:ind w:firstLine="709"/>
        <w:jc w:val="both"/>
        <w:rPr>
          <w:rFonts w:ascii="Times New Roman" w:eastAsia="Calibri" w:hAnsi="Times New Roman" w:cs="Times New Roman"/>
          <w:sz w:val="28"/>
          <w:szCs w:val="28"/>
        </w:rPr>
      </w:pPr>
    </w:p>
    <w:p w:rsidR="00BC6B54" w:rsidRDefault="00BC6B54" w:rsidP="00420935">
      <w:pPr>
        <w:spacing w:after="0" w:line="360" w:lineRule="auto"/>
        <w:ind w:firstLine="709"/>
        <w:jc w:val="both"/>
        <w:rPr>
          <w:rFonts w:ascii="Times New Roman" w:eastAsia="Calibri" w:hAnsi="Times New Roman" w:cs="Times New Roman"/>
          <w:sz w:val="28"/>
          <w:szCs w:val="28"/>
        </w:rPr>
      </w:pPr>
    </w:p>
    <w:p w:rsidR="00BC6B54" w:rsidRDefault="00BC6B54" w:rsidP="00420935">
      <w:pPr>
        <w:spacing w:after="0" w:line="360" w:lineRule="auto"/>
        <w:ind w:firstLine="709"/>
        <w:jc w:val="both"/>
        <w:rPr>
          <w:rFonts w:ascii="Times New Roman" w:eastAsia="Calibri" w:hAnsi="Times New Roman" w:cs="Times New Roman"/>
          <w:sz w:val="28"/>
          <w:szCs w:val="28"/>
        </w:rPr>
      </w:pPr>
    </w:p>
    <w:p w:rsidR="00BC6B54" w:rsidRDefault="00BC6B54" w:rsidP="00420935">
      <w:pPr>
        <w:spacing w:after="0" w:line="360" w:lineRule="auto"/>
        <w:ind w:firstLine="709"/>
        <w:jc w:val="both"/>
        <w:rPr>
          <w:rFonts w:ascii="Times New Roman" w:eastAsia="Calibri" w:hAnsi="Times New Roman" w:cs="Times New Roman"/>
          <w:sz w:val="28"/>
          <w:szCs w:val="28"/>
        </w:rPr>
      </w:pPr>
    </w:p>
    <w:p w:rsidR="00BC6B54" w:rsidRDefault="00BC6B54" w:rsidP="00420935">
      <w:pPr>
        <w:spacing w:after="0" w:line="360" w:lineRule="auto"/>
        <w:ind w:firstLine="709"/>
        <w:jc w:val="both"/>
        <w:rPr>
          <w:rFonts w:ascii="Times New Roman" w:eastAsia="Calibri" w:hAnsi="Times New Roman" w:cs="Times New Roman"/>
          <w:sz w:val="28"/>
          <w:szCs w:val="28"/>
        </w:rPr>
      </w:pPr>
    </w:p>
    <w:p w:rsidR="00BC6B54" w:rsidRDefault="00BC6B54" w:rsidP="00420935">
      <w:pPr>
        <w:spacing w:after="0" w:line="360" w:lineRule="auto"/>
        <w:ind w:firstLine="709"/>
        <w:jc w:val="both"/>
        <w:rPr>
          <w:rFonts w:ascii="Times New Roman" w:eastAsia="Calibri" w:hAnsi="Times New Roman" w:cs="Times New Roman"/>
          <w:sz w:val="28"/>
          <w:szCs w:val="28"/>
        </w:rPr>
      </w:pPr>
    </w:p>
    <w:p w:rsidR="00BC6B54" w:rsidRDefault="00BC6B54" w:rsidP="00420935">
      <w:pPr>
        <w:spacing w:after="0" w:line="360" w:lineRule="auto"/>
        <w:ind w:firstLine="709"/>
        <w:jc w:val="both"/>
        <w:rPr>
          <w:rFonts w:ascii="Times New Roman" w:eastAsia="Calibri" w:hAnsi="Times New Roman" w:cs="Times New Roman"/>
          <w:sz w:val="28"/>
          <w:szCs w:val="28"/>
        </w:rPr>
      </w:pPr>
    </w:p>
    <w:p w:rsidR="00BC6B54" w:rsidRDefault="00BC6B54" w:rsidP="00420935">
      <w:pPr>
        <w:spacing w:after="0" w:line="360" w:lineRule="auto"/>
        <w:ind w:firstLine="709"/>
        <w:jc w:val="both"/>
        <w:rPr>
          <w:rFonts w:ascii="Times New Roman" w:eastAsia="Calibri" w:hAnsi="Times New Roman" w:cs="Times New Roman"/>
          <w:sz w:val="28"/>
          <w:szCs w:val="28"/>
        </w:rPr>
      </w:pPr>
    </w:p>
    <w:p w:rsidR="00BC6B54" w:rsidRDefault="00BC6B54" w:rsidP="00420935">
      <w:pPr>
        <w:spacing w:after="0" w:line="360" w:lineRule="auto"/>
        <w:ind w:firstLine="709"/>
        <w:jc w:val="both"/>
        <w:rPr>
          <w:rFonts w:ascii="Times New Roman" w:eastAsia="Calibri" w:hAnsi="Times New Roman" w:cs="Times New Roman"/>
          <w:sz w:val="28"/>
          <w:szCs w:val="28"/>
        </w:rPr>
      </w:pPr>
    </w:p>
    <w:p w:rsidR="00BC6B54" w:rsidRDefault="00BC6B54" w:rsidP="00420935">
      <w:pPr>
        <w:spacing w:after="0" w:line="360" w:lineRule="auto"/>
        <w:ind w:firstLine="709"/>
        <w:jc w:val="both"/>
        <w:rPr>
          <w:rFonts w:ascii="Times New Roman" w:eastAsia="Calibri" w:hAnsi="Times New Roman" w:cs="Times New Roman"/>
          <w:sz w:val="28"/>
          <w:szCs w:val="28"/>
        </w:rPr>
      </w:pPr>
    </w:p>
    <w:p w:rsidR="00BC6B54" w:rsidRDefault="00BC6B54" w:rsidP="00420935">
      <w:pPr>
        <w:spacing w:after="0" w:line="360" w:lineRule="auto"/>
        <w:ind w:firstLine="709"/>
        <w:jc w:val="both"/>
        <w:rPr>
          <w:rFonts w:ascii="Times New Roman" w:eastAsia="Calibri" w:hAnsi="Times New Roman" w:cs="Times New Roman"/>
          <w:sz w:val="28"/>
          <w:szCs w:val="28"/>
        </w:rPr>
      </w:pPr>
    </w:p>
    <w:p w:rsidR="00BC6B54" w:rsidRDefault="00BC6B54" w:rsidP="00420935">
      <w:pPr>
        <w:spacing w:after="0" w:line="360" w:lineRule="auto"/>
        <w:ind w:firstLine="709"/>
        <w:jc w:val="both"/>
        <w:rPr>
          <w:rFonts w:ascii="Times New Roman" w:eastAsia="Calibri" w:hAnsi="Times New Roman" w:cs="Times New Roman"/>
          <w:sz w:val="28"/>
          <w:szCs w:val="28"/>
        </w:rPr>
      </w:pPr>
    </w:p>
    <w:p w:rsidR="00BC6B54" w:rsidRDefault="00BC6B54" w:rsidP="00420935">
      <w:pPr>
        <w:spacing w:after="0" w:line="360" w:lineRule="auto"/>
        <w:ind w:firstLine="709"/>
        <w:jc w:val="both"/>
        <w:rPr>
          <w:rFonts w:ascii="Times New Roman" w:eastAsia="Calibri" w:hAnsi="Times New Roman" w:cs="Times New Roman"/>
          <w:sz w:val="28"/>
          <w:szCs w:val="28"/>
        </w:rPr>
      </w:pPr>
    </w:p>
    <w:p w:rsidR="00BC6B54" w:rsidRDefault="00BC6B54" w:rsidP="00420935">
      <w:pPr>
        <w:spacing w:after="0" w:line="360" w:lineRule="auto"/>
        <w:ind w:firstLine="709"/>
        <w:jc w:val="both"/>
        <w:rPr>
          <w:rFonts w:ascii="Times New Roman" w:eastAsia="Calibri" w:hAnsi="Times New Roman" w:cs="Times New Roman"/>
          <w:sz w:val="28"/>
          <w:szCs w:val="28"/>
        </w:rPr>
      </w:pPr>
    </w:p>
    <w:p w:rsidR="00BC6B54" w:rsidRDefault="00BC6B54" w:rsidP="00420935">
      <w:pPr>
        <w:spacing w:after="0" w:line="360" w:lineRule="auto"/>
        <w:ind w:firstLine="709"/>
        <w:jc w:val="both"/>
        <w:rPr>
          <w:rFonts w:ascii="Times New Roman" w:eastAsia="Calibri" w:hAnsi="Times New Roman" w:cs="Times New Roman"/>
          <w:sz w:val="28"/>
          <w:szCs w:val="28"/>
        </w:rPr>
      </w:pPr>
    </w:p>
    <w:p w:rsidR="00BC6B54" w:rsidRDefault="00BC6B54" w:rsidP="00420935">
      <w:pPr>
        <w:spacing w:after="0" w:line="360" w:lineRule="auto"/>
        <w:ind w:firstLine="709"/>
        <w:jc w:val="both"/>
        <w:rPr>
          <w:rFonts w:ascii="Times New Roman" w:eastAsia="Calibri" w:hAnsi="Times New Roman" w:cs="Times New Roman"/>
          <w:sz w:val="28"/>
          <w:szCs w:val="28"/>
        </w:rPr>
      </w:pPr>
    </w:p>
    <w:p w:rsidR="00BC6B54" w:rsidRDefault="00BC6B54" w:rsidP="00420935">
      <w:pPr>
        <w:spacing w:after="0" w:line="360" w:lineRule="auto"/>
        <w:ind w:firstLine="709"/>
        <w:jc w:val="both"/>
        <w:rPr>
          <w:rFonts w:ascii="Times New Roman" w:eastAsia="Calibri" w:hAnsi="Times New Roman" w:cs="Times New Roman"/>
          <w:sz w:val="28"/>
          <w:szCs w:val="28"/>
        </w:rPr>
      </w:pPr>
    </w:p>
    <w:p w:rsidR="00BC6B54" w:rsidRDefault="00BC6B54" w:rsidP="00420935">
      <w:pPr>
        <w:spacing w:after="0" w:line="360" w:lineRule="auto"/>
        <w:ind w:firstLine="709"/>
        <w:jc w:val="both"/>
        <w:rPr>
          <w:rFonts w:ascii="Times New Roman" w:eastAsia="Calibri" w:hAnsi="Times New Roman" w:cs="Times New Roman"/>
          <w:sz w:val="28"/>
          <w:szCs w:val="28"/>
        </w:rPr>
      </w:pPr>
    </w:p>
    <w:p w:rsidR="00BC6B54" w:rsidRDefault="00BC6B54" w:rsidP="00420935">
      <w:pPr>
        <w:spacing w:after="0" w:line="360" w:lineRule="auto"/>
        <w:ind w:firstLine="709"/>
        <w:jc w:val="both"/>
        <w:rPr>
          <w:rFonts w:ascii="Times New Roman" w:eastAsia="Calibri" w:hAnsi="Times New Roman" w:cs="Times New Roman"/>
          <w:sz w:val="28"/>
          <w:szCs w:val="28"/>
        </w:rPr>
      </w:pPr>
    </w:p>
    <w:p w:rsidR="00BC6B54" w:rsidRDefault="00BC6B54" w:rsidP="00420935">
      <w:pPr>
        <w:spacing w:after="0" w:line="360" w:lineRule="auto"/>
        <w:ind w:firstLine="709"/>
        <w:jc w:val="both"/>
        <w:rPr>
          <w:rFonts w:ascii="Times New Roman" w:eastAsia="Calibri" w:hAnsi="Times New Roman" w:cs="Times New Roman"/>
          <w:sz w:val="28"/>
          <w:szCs w:val="28"/>
        </w:rPr>
      </w:pPr>
    </w:p>
    <w:p w:rsidR="00BC6B54" w:rsidRDefault="00BC6B54" w:rsidP="00420935">
      <w:pPr>
        <w:spacing w:after="0" w:line="360" w:lineRule="auto"/>
        <w:ind w:firstLine="709"/>
        <w:jc w:val="both"/>
        <w:rPr>
          <w:rFonts w:ascii="Times New Roman" w:eastAsia="Calibri" w:hAnsi="Times New Roman" w:cs="Times New Roman"/>
          <w:sz w:val="28"/>
          <w:szCs w:val="28"/>
        </w:rPr>
      </w:pPr>
    </w:p>
    <w:p w:rsidR="00BC6B54" w:rsidRDefault="00BC6B54" w:rsidP="00420935">
      <w:pPr>
        <w:spacing w:after="0" w:line="360" w:lineRule="auto"/>
        <w:ind w:firstLine="709"/>
        <w:jc w:val="both"/>
        <w:rPr>
          <w:rFonts w:ascii="Times New Roman" w:eastAsia="Calibri" w:hAnsi="Times New Roman" w:cs="Times New Roman"/>
          <w:sz w:val="28"/>
          <w:szCs w:val="28"/>
        </w:rPr>
      </w:pPr>
    </w:p>
    <w:p w:rsidR="00BC6B54" w:rsidRDefault="00BC6B54" w:rsidP="00420935">
      <w:pPr>
        <w:spacing w:after="0" w:line="360" w:lineRule="auto"/>
        <w:ind w:firstLine="709"/>
        <w:jc w:val="both"/>
        <w:rPr>
          <w:rFonts w:ascii="Times New Roman" w:eastAsia="Calibri" w:hAnsi="Times New Roman" w:cs="Times New Roman"/>
          <w:sz w:val="28"/>
          <w:szCs w:val="28"/>
        </w:rPr>
      </w:pPr>
    </w:p>
    <w:p w:rsidR="00BC6B54" w:rsidRDefault="00BC6B54" w:rsidP="00420935">
      <w:pPr>
        <w:spacing w:after="0" w:line="360" w:lineRule="auto"/>
        <w:ind w:firstLine="709"/>
        <w:jc w:val="both"/>
        <w:rPr>
          <w:rFonts w:ascii="Times New Roman" w:eastAsia="Calibri" w:hAnsi="Times New Roman" w:cs="Times New Roman"/>
          <w:sz w:val="28"/>
          <w:szCs w:val="28"/>
        </w:rPr>
      </w:pPr>
    </w:p>
    <w:p w:rsidR="00BC6B54" w:rsidRDefault="00BC6B54" w:rsidP="00420935">
      <w:pPr>
        <w:spacing w:after="0" w:line="360" w:lineRule="auto"/>
        <w:ind w:firstLine="709"/>
        <w:jc w:val="both"/>
        <w:rPr>
          <w:rFonts w:ascii="Times New Roman" w:eastAsia="Calibri" w:hAnsi="Times New Roman" w:cs="Times New Roman"/>
          <w:sz w:val="28"/>
          <w:szCs w:val="28"/>
        </w:rPr>
      </w:pPr>
    </w:p>
    <w:p w:rsidR="00BC6B54" w:rsidRDefault="00BC6B54" w:rsidP="00420935">
      <w:pPr>
        <w:spacing w:after="0" w:line="360" w:lineRule="auto"/>
        <w:ind w:firstLine="709"/>
        <w:jc w:val="both"/>
        <w:rPr>
          <w:rFonts w:ascii="Times New Roman" w:eastAsia="Calibri" w:hAnsi="Times New Roman" w:cs="Times New Roman"/>
          <w:sz w:val="28"/>
          <w:szCs w:val="28"/>
        </w:rPr>
      </w:pPr>
    </w:p>
    <w:p w:rsidR="00BC6B54" w:rsidRDefault="00BC6B54" w:rsidP="00420935">
      <w:pPr>
        <w:spacing w:after="0" w:line="360" w:lineRule="auto"/>
        <w:ind w:firstLine="709"/>
        <w:jc w:val="both"/>
        <w:rPr>
          <w:rFonts w:ascii="Times New Roman" w:eastAsia="Calibri" w:hAnsi="Times New Roman" w:cs="Times New Roman"/>
          <w:sz w:val="28"/>
          <w:szCs w:val="28"/>
        </w:rPr>
      </w:pPr>
    </w:p>
    <w:p w:rsidR="00BC6B54" w:rsidRDefault="00BC6B54" w:rsidP="00420935">
      <w:pPr>
        <w:spacing w:after="0" w:line="360" w:lineRule="auto"/>
        <w:ind w:firstLine="709"/>
        <w:jc w:val="both"/>
        <w:rPr>
          <w:rFonts w:ascii="Times New Roman" w:eastAsia="Calibri" w:hAnsi="Times New Roman" w:cs="Times New Roman"/>
          <w:sz w:val="28"/>
          <w:szCs w:val="28"/>
        </w:rPr>
      </w:pPr>
    </w:p>
    <w:p w:rsidR="00BC6B54" w:rsidRDefault="00BC6B54" w:rsidP="00420935">
      <w:pPr>
        <w:spacing w:after="0" w:line="360" w:lineRule="auto"/>
        <w:ind w:firstLine="709"/>
        <w:jc w:val="both"/>
        <w:rPr>
          <w:rFonts w:ascii="Times New Roman" w:eastAsia="Calibri" w:hAnsi="Times New Roman" w:cs="Times New Roman"/>
          <w:sz w:val="28"/>
          <w:szCs w:val="28"/>
        </w:rPr>
      </w:pPr>
    </w:p>
    <w:p w:rsidR="00BC6B54" w:rsidRDefault="00BC6B54" w:rsidP="00420935">
      <w:pPr>
        <w:spacing w:after="0" w:line="360" w:lineRule="auto"/>
        <w:ind w:firstLine="709"/>
        <w:jc w:val="both"/>
        <w:rPr>
          <w:rFonts w:ascii="Times New Roman" w:eastAsia="Calibri" w:hAnsi="Times New Roman" w:cs="Times New Roman"/>
          <w:sz w:val="28"/>
          <w:szCs w:val="28"/>
        </w:rPr>
      </w:pPr>
    </w:p>
    <w:p w:rsidR="00420935" w:rsidRPr="00431401" w:rsidRDefault="00420935" w:rsidP="00420935">
      <w:pPr>
        <w:spacing w:after="0" w:line="360" w:lineRule="auto"/>
        <w:jc w:val="center"/>
        <w:rPr>
          <w:rFonts w:ascii="Times New Roman" w:eastAsia="Calibri" w:hAnsi="Times New Roman" w:cs="Times New Roman"/>
          <w:sz w:val="28"/>
          <w:szCs w:val="28"/>
        </w:rPr>
      </w:pPr>
      <w:r w:rsidRPr="00431401">
        <w:rPr>
          <w:rFonts w:eastAsia="Calibri"/>
          <w:noProof/>
          <w:sz w:val="28"/>
          <w:szCs w:val="28"/>
          <w:lang w:val="ru-RU" w:eastAsia="ru-RU"/>
        </w:rPr>
        <w:drawing>
          <wp:inline distT="0" distB="0" distL="0" distR="0" wp14:anchorId="5B129A1C" wp14:editId="73AF1097">
            <wp:extent cx="5486400" cy="2419350"/>
            <wp:effectExtent l="0" t="0" r="19050" b="19050"/>
            <wp:docPr id="95" name="Диаграмма 95"/>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420935" w:rsidRPr="00431401" w:rsidRDefault="00420935" w:rsidP="00420935">
      <w:pPr>
        <w:spacing w:after="0" w:line="360" w:lineRule="auto"/>
        <w:jc w:val="center"/>
        <w:rPr>
          <w:rFonts w:ascii="Times New Roman" w:eastAsia="Calibri" w:hAnsi="Times New Roman" w:cs="Times New Roman"/>
          <w:sz w:val="28"/>
          <w:szCs w:val="28"/>
        </w:rPr>
      </w:pPr>
      <w:r w:rsidRPr="00431401">
        <w:rPr>
          <w:rFonts w:ascii="Times New Roman" w:eastAsia="Calibri" w:hAnsi="Times New Roman" w:cs="Times New Roman"/>
          <w:sz w:val="28"/>
          <w:szCs w:val="28"/>
        </w:rPr>
        <w:t>Рис. 2.6</w:t>
      </w:r>
      <w:r>
        <w:rPr>
          <w:rFonts w:ascii="Times New Roman" w:eastAsia="Calibri" w:hAnsi="Times New Roman" w:cs="Times New Roman"/>
          <w:sz w:val="28"/>
          <w:szCs w:val="28"/>
        </w:rPr>
        <w:t>.</w:t>
      </w:r>
      <w:r w:rsidRPr="00431401">
        <w:rPr>
          <w:rFonts w:ascii="Times New Roman" w:eastAsia="Calibri" w:hAnsi="Times New Roman" w:cs="Times New Roman"/>
          <w:sz w:val="28"/>
          <w:szCs w:val="28"/>
        </w:rPr>
        <w:t xml:space="preserve"> Динаміка рентабельності діяльності ТОВ «Спотикач»  </w:t>
      </w:r>
    </w:p>
    <w:p w:rsidR="00420935" w:rsidRPr="00431401" w:rsidRDefault="00420935" w:rsidP="00420935">
      <w:pPr>
        <w:spacing w:after="0" w:line="360" w:lineRule="auto"/>
        <w:jc w:val="center"/>
        <w:rPr>
          <w:rFonts w:ascii="Times New Roman" w:eastAsia="Calibri" w:hAnsi="Times New Roman" w:cs="Times New Roman"/>
          <w:sz w:val="28"/>
          <w:szCs w:val="28"/>
        </w:rPr>
      </w:pPr>
      <w:r w:rsidRPr="00431401">
        <w:rPr>
          <w:rFonts w:ascii="Times New Roman" w:eastAsia="Calibri" w:hAnsi="Times New Roman" w:cs="Times New Roman"/>
          <w:sz w:val="28"/>
          <w:szCs w:val="28"/>
        </w:rPr>
        <w:t xml:space="preserve"> 20</w:t>
      </w:r>
      <w:r>
        <w:rPr>
          <w:rFonts w:ascii="Times New Roman" w:eastAsia="Calibri" w:hAnsi="Times New Roman" w:cs="Times New Roman"/>
          <w:sz w:val="28"/>
          <w:szCs w:val="28"/>
        </w:rPr>
        <w:t>16</w:t>
      </w:r>
      <w:r w:rsidRPr="00431401">
        <w:rPr>
          <w:rFonts w:ascii="Times New Roman" w:eastAsia="Calibri" w:hAnsi="Times New Roman" w:cs="Times New Roman"/>
          <w:sz w:val="28"/>
          <w:szCs w:val="28"/>
        </w:rPr>
        <w:t>-20</w:t>
      </w:r>
      <w:r>
        <w:rPr>
          <w:rFonts w:ascii="Times New Roman" w:eastAsia="Calibri" w:hAnsi="Times New Roman" w:cs="Times New Roman"/>
          <w:sz w:val="28"/>
          <w:szCs w:val="28"/>
        </w:rPr>
        <w:t>21</w:t>
      </w:r>
      <w:r w:rsidRPr="00431401">
        <w:rPr>
          <w:rFonts w:ascii="Times New Roman" w:eastAsia="Calibri" w:hAnsi="Times New Roman" w:cs="Times New Roman"/>
          <w:sz w:val="28"/>
          <w:szCs w:val="28"/>
        </w:rPr>
        <w:t xml:space="preserve"> рр., %</w:t>
      </w:r>
    </w:p>
    <w:p w:rsidR="00420935" w:rsidRPr="00431401" w:rsidRDefault="00420935" w:rsidP="00420935">
      <w:pPr>
        <w:spacing w:after="0" w:line="240" w:lineRule="auto"/>
        <w:ind w:firstLine="709"/>
        <w:jc w:val="both"/>
        <w:rPr>
          <w:rFonts w:ascii="Times New Roman" w:eastAsia="Calibri" w:hAnsi="Times New Roman" w:cs="Times New Roman"/>
          <w:sz w:val="28"/>
          <w:szCs w:val="28"/>
        </w:rPr>
      </w:pPr>
    </w:p>
    <w:p w:rsidR="00420935" w:rsidRPr="00431401" w:rsidRDefault="00420935" w:rsidP="00420935">
      <w:pPr>
        <w:spacing w:after="0" w:line="360" w:lineRule="auto"/>
        <w:ind w:firstLine="708"/>
        <w:jc w:val="right"/>
        <w:rPr>
          <w:rFonts w:ascii="Times New Roman" w:hAnsi="Times New Roman" w:cs="Times New Roman"/>
          <w:i/>
          <w:sz w:val="28"/>
          <w:szCs w:val="28"/>
        </w:rPr>
      </w:pPr>
      <w:r w:rsidRPr="00431401">
        <w:rPr>
          <w:rFonts w:ascii="Times New Roman" w:hAnsi="Times New Roman" w:cs="Times New Roman"/>
          <w:i/>
          <w:sz w:val="28"/>
          <w:szCs w:val="28"/>
        </w:rPr>
        <w:t>Таблиця 2.</w:t>
      </w:r>
      <w:r>
        <w:rPr>
          <w:rFonts w:ascii="Times New Roman" w:hAnsi="Times New Roman" w:cs="Times New Roman"/>
          <w:i/>
          <w:sz w:val="28"/>
          <w:szCs w:val="28"/>
        </w:rPr>
        <w:t>4.</w:t>
      </w:r>
    </w:p>
    <w:p w:rsidR="00420935" w:rsidRPr="00431401" w:rsidRDefault="00420935" w:rsidP="00420935">
      <w:pPr>
        <w:spacing w:after="0" w:line="360" w:lineRule="auto"/>
        <w:jc w:val="center"/>
        <w:rPr>
          <w:rFonts w:ascii="Times New Roman" w:eastAsia="Calibri" w:hAnsi="Times New Roman" w:cs="Times New Roman"/>
          <w:sz w:val="28"/>
          <w:szCs w:val="28"/>
        </w:rPr>
      </w:pPr>
      <w:r w:rsidRPr="00431401">
        <w:rPr>
          <w:rFonts w:ascii="Times New Roman" w:eastAsia="Calibri" w:hAnsi="Times New Roman" w:cs="Times New Roman"/>
          <w:sz w:val="28"/>
          <w:szCs w:val="28"/>
        </w:rPr>
        <w:t>Динаміка показників ліквідності ТОВ «</w:t>
      </w:r>
      <w:r>
        <w:rPr>
          <w:rFonts w:ascii="Times New Roman" w:eastAsia="Calibri" w:hAnsi="Times New Roman" w:cs="Times New Roman"/>
          <w:sz w:val="28"/>
          <w:szCs w:val="28"/>
        </w:rPr>
        <w:t>ПАЛЯНИЦЯ</w:t>
      </w:r>
      <w:r w:rsidRPr="00431401">
        <w:rPr>
          <w:rFonts w:ascii="Times New Roman" w:eastAsia="Calibri" w:hAnsi="Times New Roman" w:cs="Times New Roman"/>
          <w:sz w:val="28"/>
          <w:szCs w:val="28"/>
        </w:rPr>
        <w:t>» 20</w:t>
      </w:r>
      <w:r>
        <w:rPr>
          <w:rFonts w:ascii="Times New Roman" w:eastAsia="Calibri" w:hAnsi="Times New Roman" w:cs="Times New Roman"/>
          <w:sz w:val="28"/>
          <w:szCs w:val="28"/>
        </w:rPr>
        <w:t>16</w:t>
      </w:r>
      <w:r w:rsidRPr="00431401">
        <w:rPr>
          <w:rFonts w:ascii="Times New Roman" w:eastAsia="Calibri" w:hAnsi="Times New Roman" w:cs="Times New Roman"/>
          <w:sz w:val="28"/>
          <w:szCs w:val="28"/>
        </w:rPr>
        <w:t>-20</w:t>
      </w:r>
      <w:r>
        <w:rPr>
          <w:rFonts w:ascii="Times New Roman" w:eastAsia="Calibri" w:hAnsi="Times New Roman" w:cs="Times New Roman"/>
          <w:sz w:val="28"/>
          <w:szCs w:val="28"/>
        </w:rPr>
        <w:t>21</w:t>
      </w:r>
      <w:r w:rsidRPr="00431401">
        <w:rPr>
          <w:rFonts w:ascii="Times New Roman" w:eastAsia="Calibri" w:hAnsi="Times New Roman" w:cs="Times New Roman"/>
          <w:sz w:val="28"/>
          <w:szCs w:val="28"/>
        </w:rPr>
        <w:t xml:space="preserve"> рр.</w:t>
      </w:r>
    </w:p>
    <w:tbl>
      <w:tblPr>
        <w:tblW w:w="97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97"/>
        <w:gridCol w:w="1852"/>
        <w:gridCol w:w="1787"/>
        <w:gridCol w:w="895"/>
        <w:gridCol w:w="664"/>
        <w:gridCol w:w="703"/>
        <w:gridCol w:w="887"/>
        <w:gridCol w:w="658"/>
        <w:gridCol w:w="891"/>
        <w:gridCol w:w="903"/>
      </w:tblGrid>
      <w:tr w:rsidR="00420935" w:rsidRPr="00431401" w:rsidTr="00EB0C1A">
        <w:trPr>
          <w:trHeight w:val="330"/>
          <w:jc w:val="center"/>
        </w:trPr>
        <w:tc>
          <w:tcPr>
            <w:tcW w:w="497" w:type="dxa"/>
            <w:vMerge w:val="restart"/>
            <w:vAlign w:val="center"/>
          </w:tcPr>
          <w:p w:rsidR="00420935" w:rsidRPr="00431401" w:rsidRDefault="00420935" w:rsidP="00EB0C1A">
            <w:pPr>
              <w:spacing w:after="0" w:line="240" w:lineRule="auto"/>
              <w:jc w:val="center"/>
              <w:rPr>
                <w:rFonts w:ascii="Times New Roman" w:eastAsia="Calibri" w:hAnsi="Times New Roman" w:cs="Times New Roman"/>
                <w:sz w:val="20"/>
                <w:szCs w:val="20"/>
              </w:rPr>
            </w:pPr>
            <w:r w:rsidRPr="00431401">
              <w:rPr>
                <w:rFonts w:ascii="Times New Roman" w:eastAsia="Calibri" w:hAnsi="Times New Roman" w:cs="Times New Roman"/>
                <w:sz w:val="20"/>
                <w:szCs w:val="20"/>
              </w:rPr>
              <w:t>№ з/п</w:t>
            </w:r>
          </w:p>
        </w:tc>
        <w:tc>
          <w:tcPr>
            <w:tcW w:w="1852" w:type="dxa"/>
            <w:vMerge w:val="restart"/>
            <w:vAlign w:val="center"/>
          </w:tcPr>
          <w:p w:rsidR="00420935" w:rsidRPr="00431401" w:rsidRDefault="00420935" w:rsidP="00EB0C1A">
            <w:pPr>
              <w:spacing w:after="0" w:line="240" w:lineRule="auto"/>
              <w:jc w:val="center"/>
              <w:rPr>
                <w:rFonts w:ascii="Times New Roman" w:eastAsia="Calibri" w:hAnsi="Times New Roman" w:cs="Times New Roman"/>
                <w:sz w:val="20"/>
                <w:szCs w:val="20"/>
              </w:rPr>
            </w:pPr>
            <w:r w:rsidRPr="00431401">
              <w:rPr>
                <w:rFonts w:ascii="Times New Roman" w:eastAsia="Calibri" w:hAnsi="Times New Roman" w:cs="Times New Roman"/>
                <w:sz w:val="20"/>
                <w:szCs w:val="20"/>
              </w:rPr>
              <w:t>Показники</w:t>
            </w:r>
          </w:p>
        </w:tc>
        <w:tc>
          <w:tcPr>
            <w:tcW w:w="1787" w:type="dxa"/>
            <w:vMerge w:val="restart"/>
            <w:vAlign w:val="center"/>
          </w:tcPr>
          <w:p w:rsidR="00420935" w:rsidRPr="00431401" w:rsidRDefault="00420935" w:rsidP="00EB0C1A">
            <w:pPr>
              <w:spacing w:after="0" w:line="240" w:lineRule="auto"/>
              <w:jc w:val="center"/>
              <w:rPr>
                <w:rFonts w:ascii="Times New Roman" w:eastAsia="Calibri" w:hAnsi="Times New Roman" w:cs="Times New Roman"/>
                <w:sz w:val="20"/>
                <w:szCs w:val="20"/>
              </w:rPr>
            </w:pPr>
            <w:r w:rsidRPr="00431401">
              <w:rPr>
                <w:rFonts w:ascii="Times New Roman" w:eastAsia="Calibri" w:hAnsi="Times New Roman" w:cs="Times New Roman"/>
                <w:sz w:val="20"/>
                <w:szCs w:val="20"/>
              </w:rPr>
              <w:t xml:space="preserve">Формула розрахунку </w:t>
            </w:r>
            <w:r w:rsidRPr="00431401">
              <w:rPr>
                <w:rFonts w:ascii="Times New Roman" w:eastAsia="Times New Roman" w:hAnsi="Times New Roman" w:cs="Times New Roman"/>
                <w:bCs/>
                <w:sz w:val="20"/>
                <w:szCs w:val="20"/>
                <w:lang w:eastAsia="ru-RU"/>
              </w:rPr>
              <w:t>згідно звітності 2014 р.</w:t>
            </w:r>
          </w:p>
        </w:tc>
        <w:tc>
          <w:tcPr>
            <w:tcW w:w="895" w:type="dxa"/>
            <w:vMerge w:val="restart"/>
            <w:textDirection w:val="btLr"/>
            <w:vAlign w:val="center"/>
          </w:tcPr>
          <w:p w:rsidR="00420935" w:rsidRPr="00431401" w:rsidRDefault="00420935" w:rsidP="00EB0C1A">
            <w:pPr>
              <w:spacing w:after="0" w:line="240" w:lineRule="auto"/>
              <w:jc w:val="center"/>
              <w:rPr>
                <w:rFonts w:ascii="Times New Roman" w:eastAsia="Calibri" w:hAnsi="Times New Roman" w:cs="Times New Roman"/>
                <w:sz w:val="20"/>
                <w:szCs w:val="20"/>
              </w:rPr>
            </w:pPr>
            <w:r w:rsidRPr="00431401">
              <w:rPr>
                <w:rFonts w:ascii="Times New Roman" w:eastAsia="Calibri" w:hAnsi="Times New Roman" w:cs="Times New Roman"/>
                <w:sz w:val="20"/>
                <w:szCs w:val="20"/>
              </w:rPr>
              <w:t>Норматив</w:t>
            </w:r>
          </w:p>
        </w:tc>
        <w:tc>
          <w:tcPr>
            <w:tcW w:w="4706" w:type="dxa"/>
            <w:gridSpan w:val="6"/>
            <w:vAlign w:val="center"/>
          </w:tcPr>
          <w:p w:rsidR="00420935" w:rsidRPr="00431401" w:rsidRDefault="00420935" w:rsidP="00EB0C1A">
            <w:pPr>
              <w:spacing w:after="0" w:line="240" w:lineRule="auto"/>
              <w:jc w:val="center"/>
              <w:rPr>
                <w:rFonts w:ascii="Times New Roman" w:eastAsia="Calibri" w:hAnsi="Times New Roman" w:cs="Times New Roman"/>
                <w:sz w:val="20"/>
                <w:szCs w:val="20"/>
              </w:rPr>
            </w:pPr>
            <w:r w:rsidRPr="00431401">
              <w:rPr>
                <w:rFonts w:ascii="Times New Roman" w:eastAsia="Calibri" w:hAnsi="Times New Roman" w:cs="Times New Roman"/>
                <w:sz w:val="20"/>
                <w:szCs w:val="20"/>
              </w:rPr>
              <w:t>Роки</w:t>
            </w:r>
          </w:p>
        </w:tc>
      </w:tr>
      <w:tr w:rsidR="00420935" w:rsidRPr="00431401" w:rsidTr="00EB0C1A">
        <w:trPr>
          <w:trHeight w:val="601"/>
          <w:jc w:val="center"/>
        </w:trPr>
        <w:tc>
          <w:tcPr>
            <w:tcW w:w="497" w:type="dxa"/>
            <w:vMerge/>
            <w:vAlign w:val="center"/>
          </w:tcPr>
          <w:p w:rsidR="00420935" w:rsidRPr="00431401" w:rsidRDefault="00420935" w:rsidP="00EB0C1A">
            <w:pPr>
              <w:spacing w:after="0" w:line="240" w:lineRule="auto"/>
              <w:jc w:val="center"/>
              <w:rPr>
                <w:rFonts w:ascii="Times New Roman" w:eastAsia="Calibri" w:hAnsi="Times New Roman" w:cs="Times New Roman"/>
                <w:sz w:val="20"/>
                <w:szCs w:val="20"/>
              </w:rPr>
            </w:pPr>
          </w:p>
        </w:tc>
        <w:tc>
          <w:tcPr>
            <w:tcW w:w="1852" w:type="dxa"/>
            <w:vMerge/>
            <w:vAlign w:val="center"/>
          </w:tcPr>
          <w:p w:rsidR="00420935" w:rsidRPr="00431401" w:rsidRDefault="00420935" w:rsidP="00EB0C1A">
            <w:pPr>
              <w:spacing w:after="0" w:line="240" w:lineRule="auto"/>
              <w:jc w:val="center"/>
              <w:rPr>
                <w:rFonts w:ascii="Times New Roman" w:eastAsia="Calibri" w:hAnsi="Times New Roman" w:cs="Times New Roman"/>
                <w:sz w:val="20"/>
                <w:szCs w:val="20"/>
              </w:rPr>
            </w:pPr>
          </w:p>
        </w:tc>
        <w:tc>
          <w:tcPr>
            <w:tcW w:w="1787" w:type="dxa"/>
            <w:vMerge/>
            <w:vAlign w:val="center"/>
          </w:tcPr>
          <w:p w:rsidR="00420935" w:rsidRPr="00431401" w:rsidRDefault="00420935" w:rsidP="00EB0C1A">
            <w:pPr>
              <w:spacing w:after="0" w:line="240" w:lineRule="auto"/>
              <w:jc w:val="center"/>
              <w:rPr>
                <w:rFonts w:ascii="Times New Roman" w:eastAsia="Calibri" w:hAnsi="Times New Roman" w:cs="Times New Roman"/>
                <w:sz w:val="20"/>
                <w:szCs w:val="20"/>
              </w:rPr>
            </w:pPr>
          </w:p>
        </w:tc>
        <w:tc>
          <w:tcPr>
            <w:tcW w:w="895" w:type="dxa"/>
            <w:vMerge/>
            <w:vAlign w:val="center"/>
          </w:tcPr>
          <w:p w:rsidR="00420935" w:rsidRPr="00431401" w:rsidRDefault="00420935" w:rsidP="00EB0C1A">
            <w:pPr>
              <w:spacing w:after="0" w:line="240" w:lineRule="auto"/>
              <w:jc w:val="center"/>
              <w:rPr>
                <w:rFonts w:ascii="Times New Roman" w:eastAsia="Calibri" w:hAnsi="Times New Roman" w:cs="Times New Roman"/>
                <w:sz w:val="20"/>
                <w:szCs w:val="20"/>
              </w:rPr>
            </w:pPr>
          </w:p>
        </w:tc>
        <w:tc>
          <w:tcPr>
            <w:tcW w:w="664" w:type="dxa"/>
            <w:vAlign w:val="center"/>
          </w:tcPr>
          <w:p w:rsidR="00420935" w:rsidRPr="00431401" w:rsidRDefault="00420935" w:rsidP="00EB0C1A">
            <w:pPr>
              <w:spacing w:after="0" w:line="240" w:lineRule="auto"/>
              <w:jc w:val="center"/>
              <w:rPr>
                <w:rFonts w:ascii="Times New Roman" w:eastAsia="Calibri" w:hAnsi="Times New Roman" w:cs="Times New Roman"/>
                <w:sz w:val="20"/>
                <w:szCs w:val="20"/>
                <w:lang w:val="ru-RU"/>
              </w:rPr>
            </w:pPr>
            <w:r w:rsidRPr="00431401">
              <w:rPr>
                <w:rFonts w:ascii="Times New Roman" w:eastAsia="Calibri" w:hAnsi="Times New Roman" w:cs="Times New Roman"/>
                <w:sz w:val="20"/>
                <w:szCs w:val="20"/>
              </w:rPr>
              <w:t>20</w:t>
            </w:r>
            <w:r>
              <w:rPr>
                <w:rFonts w:ascii="Times New Roman" w:eastAsia="Calibri" w:hAnsi="Times New Roman" w:cs="Times New Roman"/>
                <w:sz w:val="20"/>
                <w:szCs w:val="20"/>
                <w:lang w:val="ru-RU"/>
              </w:rPr>
              <w:t>16</w:t>
            </w:r>
          </w:p>
        </w:tc>
        <w:tc>
          <w:tcPr>
            <w:tcW w:w="703" w:type="dxa"/>
            <w:vAlign w:val="center"/>
          </w:tcPr>
          <w:p w:rsidR="00420935" w:rsidRPr="00431401" w:rsidRDefault="00420935" w:rsidP="00EB0C1A">
            <w:pPr>
              <w:spacing w:after="0" w:line="240" w:lineRule="auto"/>
              <w:jc w:val="center"/>
              <w:rPr>
                <w:rFonts w:ascii="Times New Roman" w:eastAsia="Calibri" w:hAnsi="Times New Roman" w:cs="Times New Roman"/>
                <w:sz w:val="20"/>
                <w:szCs w:val="20"/>
                <w:lang w:val="ru-RU"/>
              </w:rPr>
            </w:pPr>
            <w:r w:rsidRPr="00431401">
              <w:rPr>
                <w:rFonts w:ascii="Times New Roman" w:eastAsia="Calibri" w:hAnsi="Times New Roman" w:cs="Times New Roman"/>
                <w:sz w:val="20"/>
                <w:szCs w:val="20"/>
              </w:rPr>
              <w:t>20</w:t>
            </w:r>
            <w:r>
              <w:rPr>
                <w:rFonts w:ascii="Times New Roman" w:eastAsia="Calibri" w:hAnsi="Times New Roman" w:cs="Times New Roman"/>
                <w:sz w:val="20"/>
                <w:szCs w:val="20"/>
              </w:rPr>
              <w:t>17</w:t>
            </w:r>
          </w:p>
        </w:tc>
        <w:tc>
          <w:tcPr>
            <w:tcW w:w="887" w:type="dxa"/>
            <w:vAlign w:val="center"/>
          </w:tcPr>
          <w:p w:rsidR="00420935" w:rsidRPr="00431401" w:rsidRDefault="00420935" w:rsidP="00EB0C1A">
            <w:pPr>
              <w:spacing w:after="0" w:line="240" w:lineRule="auto"/>
              <w:jc w:val="center"/>
              <w:rPr>
                <w:rFonts w:ascii="Times New Roman" w:eastAsia="Calibri" w:hAnsi="Times New Roman" w:cs="Times New Roman"/>
                <w:sz w:val="20"/>
                <w:szCs w:val="20"/>
                <w:lang w:val="ru-RU"/>
              </w:rPr>
            </w:pPr>
            <w:r w:rsidRPr="00431401">
              <w:rPr>
                <w:rFonts w:ascii="Times New Roman" w:eastAsia="Calibri" w:hAnsi="Times New Roman" w:cs="Times New Roman"/>
                <w:sz w:val="20"/>
                <w:szCs w:val="20"/>
              </w:rPr>
              <w:t>201</w:t>
            </w:r>
            <w:r>
              <w:rPr>
                <w:rFonts w:ascii="Times New Roman" w:eastAsia="Calibri" w:hAnsi="Times New Roman" w:cs="Times New Roman"/>
                <w:sz w:val="20"/>
                <w:szCs w:val="20"/>
                <w:lang w:val="ru-RU"/>
              </w:rPr>
              <w:t>8</w:t>
            </w:r>
          </w:p>
        </w:tc>
        <w:tc>
          <w:tcPr>
            <w:tcW w:w="658" w:type="dxa"/>
            <w:vAlign w:val="center"/>
          </w:tcPr>
          <w:p w:rsidR="00420935" w:rsidRPr="00431401" w:rsidRDefault="00420935" w:rsidP="00EB0C1A">
            <w:pPr>
              <w:spacing w:after="0" w:line="240" w:lineRule="auto"/>
              <w:jc w:val="center"/>
              <w:rPr>
                <w:rFonts w:ascii="Times New Roman" w:eastAsia="Calibri" w:hAnsi="Times New Roman" w:cs="Times New Roman"/>
                <w:sz w:val="20"/>
                <w:szCs w:val="20"/>
                <w:lang w:val="ru-RU"/>
              </w:rPr>
            </w:pPr>
            <w:r w:rsidRPr="00431401">
              <w:rPr>
                <w:rFonts w:ascii="Times New Roman" w:eastAsia="Calibri" w:hAnsi="Times New Roman" w:cs="Times New Roman"/>
                <w:sz w:val="20"/>
                <w:szCs w:val="20"/>
                <w:lang w:val="ru-RU"/>
              </w:rPr>
              <w:t>201</w:t>
            </w:r>
            <w:r>
              <w:rPr>
                <w:rFonts w:ascii="Times New Roman" w:eastAsia="Calibri" w:hAnsi="Times New Roman" w:cs="Times New Roman"/>
                <w:sz w:val="20"/>
                <w:szCs w:val="20"/>
                <w:lang w:val="ru-RU"/>
              </w:rPr>
              <w:t>9</w:t>
            </w:r>
          </w:p>
        </w:tc>
        <w:tc>
          <w:tcPr>
            <w:tcW w:w="891" w:type="dxa"/>
            <w:vAlign w:val="center"/>
          </w:tcPr>
          <w:p w:rsidR="00420935" w:rsidRPr="00431401" w:rsidRDefault="00420935" w:rsidP="00EB0C1A">
            <w:pPr>
              <w:spacing w:after="0" w:line="240" w:lineRule="auto"/>
              <w:jc w:val="center"/>
              <w:rPr>
                <w:rFonts w:ascii="Times New Roman" w:eastAsia="Calibri" w:hAnsi="Times New Roman" w:cs="Times New Roman"/>
                <w:sz w:val="20"/>
                <w:szCs w:val="20"/>
                <w:lang w:val="ru-RU"/>
              </w:rPr>
            </w:pPr>
            <w:r w:rsidRPr="00431401">
              <w:rPr>
                <w:rFonts w:ascii="Times New Roman" w:eastAsia="Calibri" w:hAnsi="Times New Roman" w:cs="Times New Roman"/>
                <w:sz w:val="20"/>
                <w:szCs w:val="20"/>
                <w:lang w:val="ru-RU"/>
              </w:rPr>
              <w:t>20</w:t>
            </w:r>
            <w:r>
              <w:rPr>
                <w:rFonts w:ascii="Times New Roman" w:eastAsia="Calibri" w:hAnsi="Times New Roman" w:cs="Times New Roman"/>
                <w:sz w:val="20"/>
                <w:szCs w:val="20"/>
                <w:lang w:val="ru-RU"/>
              </w:rPr>
              <w:t>20</w:t>
            </w:r>
          </w:p>
        </w:tc>
        <w:tc>
          <w:tcPr>
            <w:tcW w:w="903" w:type="dxa"/>
            <w:vAlign w:val="center"/>
          </w:tcPr>
          <w:p w:rsidR="00420935" w:rsidRPr="00F0657D" w:rsidRDefault="00420935" w:rsidP="00EB0C1A">
            <w:pPr>
              <w:spacing w:after="0" w:line="240" w:lineRule="auto"/>
              <w:jc w:val="center"/>
              <w:rPr>
                <w:rFonts w:ascii="Times New Roman" w:eastAsia="Calibri" w:hAnsi="Times New Roman" w:cs="Times New Roman"/>
                <w:sz w:val="20"/>
                <w:szCs w:val="20"/>
              </w:rPr>
            </w:pPr>
            <w:r w:rsidRPr="00431401">
              <w:rPr>
                <w:rFonts w:ascii="Times New Roman" w:eastAsia="Calibri" w:hAnsi="Times New Roman" w:cs="Times New Roman"/>
                <w:sz w:val="20"/>
                <w:szCs w:val="20"/>
                <w:lang w:val="en-US"/>
              </w:rPr>
              <w:t>20</w:t>
            </w:r>
            <w:r>
              <w:rPr>
                <w:rFonts w:ascii="Times New Roman" w:eastAsia="Calibri" w:hAnsi="Times New Roman" w:cs="Times New Roman"/>
                <w:sz w:val="20"/>
                <w:szCs w:val="20"/>
              </w:rPr>
              <w:t>21</w:t>
            </w:r>
          </w:p>
        </w:tc>
      </w:tr>
      <w:tr w:rsidR="00420935" w:rsidRPr="00431401" w:rsidTr="00EB0C1A">
        <w:trPr>
          <w:trHeight w:val="309"/>
          <w:jc w:val="center"/>
        </w:trPr>
        <w:tc>
          <w:tcPr>
            <w:tcW w:w="497" w:type="dxa"/>
            <w:vAlign w:val="center"/>
          </w:tcPr>
          <w:p w:rsidR="00420935" w:rsidRPr="00431401" w:rsidRDefault="00420935" w:rsidP="00EB0C1A">
            <w:pPr>
              <w:spacing w:after="0" w:line="240" w:lineRule="auto"/>
              <w:jc w:val="center"/>
              <w:rPr>
                <w:rFonts w:ascii="Times New Roman" w:eastAsia="Calibri" w:hAnsi="Times New Roman" w:cs="Times New Roman"/>
                <w:sz w:val="20"/>
                <w:szCs w:val="20"/>
              </w:rPr>
            </w:pPr>
            <w:r w:rsidRPr="00431401">
              <w:rPr>
                <w:rFonts w:ascii="Times New Roman" w:eastAsia="Calibri" w:hAnsi="Times New Roman" w:cs="Times New Roman"/>
                <w:sz w:val="20"/>
                <w:szCs w:val="20"/>
              </w:rPr>
              <w:t>1</w:t>
            </w:r>
          </w:p>
        </w:tc>
        <w:tc>
          <w:tcPr>
            <w:tcW w:w="1852" w:type="dxa"/>
            <w:vAlign w:val="center"/>
          </w:tcPr>
          <w:p w:rsidR="00420935" w:rsidRPr="00431401" w:rsidRDefault="00420935" w:rsidP="00EB0C1A">
            <w:pPr>
              <w:spacing w:after="0" w:line="240" w:lineRule="auto"/>
              <w:jc w:val="center"/>
              <w:rPr>
                <w:rFonts w:ascii="Times New Roman" w:eastAsia="Calibri" w:hAnsi="Times New Roman" w:cs="Times New Roman"/>
                <w:sz w:val="20"/>
                <w:szCs w:val="20"/>
              </w:rPr>
            </w:pPr>
            <w:r w:rsidRPr="00431401">
              <w:rPr>
                <w:rFonts w:ascii="Times New Roman" w:eastAsia="Calibri" w:hAnsi="Times New Roman" w:cs="Times New Roman"/>
                <w:sz w:val="20"/>
                <w:szCs w:val="20"/>
              </w:rPr>
              <w:t>2</w:t>
            </w:r>
          </w:p>
        </w:tc>
        <w:tc>
          <w:tcPr>
            <w:tcW w:w="1787" w:type="dxa"/>
            <w:vAlign w:val="center"/>
          </w:tcPr>
          <w:p w:rsidR="00420935" w:rsidRPr="00431401" w:rsidRDefault="00420935" w:rsidP="00EB0C1A">
            <w:pPr>
              <w:spacing w:after="0" w:line="240" w:lineRule="auto"/>
              <w:jc w:val="center"/>
              <w:rPr>
                <w:rFonts w:ascii="Times New Roman" w:eastAsia="Calibri" w:hAnsi="Times New Roman" w:cs="Times New Roman"/>
                <w:sz w:val="20"/>
                <w:szCs w:val="20"/>
              </w:rPr>
            </w:pPr>
            <w:r w:rsidRPr="00431401">
              <w:rPr>
                <w:rFonts w:ascii="Times New Roman" w:eastAsia="Calibri" w:hAnsi="Times New Roman" w:cs="Times New Roman"/>
                <w:sz w:val="20"/>
                <w:szCs w:val="20"/>
              </w:rPr>
              <w:t>3</w:t>
            </w:r>
          </w:p>
        </w:tc>
        <w:tc>
          <w:tcPr>
            <w:tcW w:w="895" w:type="dxa"/>
            <w:vAlign w:val="center"/>
          </w:tcPr>
          <w:p w:rsidR="00420935" w:rsidRPr="00431401" w:rsidRDefault="00420935" w:rsidP="00EB0C1A">
            <w:pPr>
              <w:spacing w:after="0" w:line="240" w:lineRule="auto"/>
              <w:jc w:val="center"/>
              <w:rPr>
                <w:rFonts w:ascii="Times New Roman" w:eastAsia="Calibri" w:hAnsi="Times New Roman" w:cs="Times New Roman"/>
                <w:sz w:val="20"/>
                <w:szCs w:val="20"/>
              </w:rPr>
            </w:pPr>
            <w:r w:rsidRPr="00431401">
              <w:rPr>
                <w:rFonts w:ascii="Times New Roman" w:eastAsia="Calibri" w:hAnsi="Times New Roman" w:cs="Times New Roman"/>
                <w:sz w:val="20"/>
                <w:szCs w:val="20"/>
              </w:rPr>
              <w:t>4</w:t>
            </w:r>
          </w:p>
        </w:tc>
        <w:tc>
          <w:tcPr>
            <w:tcW w:w="664" w:type="dxa"/>
            <w:vAlign w:val="center"/>
          </w:tcPr>
          <w:p w:rsidR="00420935" w:rsidRPr="00431401" w:rsidRDefault="00420935" w:rsidP="00EB0C1A">
            <w:pPr>
              <w:spacing w:after="0" w:line="240" w:lineRule="auto"/>
              <w:jc w:val="center"/>
              <w:rPr>
                <w:rFonts w:ascii="Times New Roman" w:eastAsia="Calibri" w:hAnsi="Times New Roman" w:cs="Times New Roman"/>
                <w:sz w:val="20"/>
                <w:szCs w:val="20"/>
              </w:rPr>
            </w:pPr>
            <w:r w:rsidRPr="00431401">
              <w:rPr>
                <w:rFonts w:ascii="Times New Roman" w:eastAsia="Calibri" w:hAnsi="Times New Roman" w:cs="Times New Roman"/>
                <w:sz w:val="20"/>
                <w:szCs w:val="20"/>
              </w:rPr>
              <w:t>5</w:t>
            </w:r>
          </w:p>
        </w:tc>
        <w:tc>
          <w:tcPr>
            <w:tcW w:w="703" w:type="dxa"/>
            <w:vAlign w:val="center"/>
          </w:tcPr>
          <w:p w:rsidR="00420935" w:rsidRPr="00431401" w:rsidRDefault="00420935" w:rsidP="00EB0C1A">
            <w:pPr>
              <w:spacing w:after="0" w:line="240" w:lineRule="auto"/>
              <w:jc w:val="center"/>
              <w:rPr>
                <w:rFonts w:ascii="Times New Roman" w:eastAsia="Calibri" w:hAnsi="Times New Roman" w:cs="Times New Roman"/>
                <w:sz w:val="20"/>
                <w:szCs w:val="20"/>
              </w:rPr>
            </w:pPr>
            <w:r w:rsidRPr="00431401">
              <w:rPr>
                <w:rFonts w:ascii="Times New Roman" w:eastAsia="Calibri" w:hAnsi="Times New Roman" w:cs="Times New Roman"/>
                <w:sz w:val="20"/>
                <w:szCs w:val="20"/>
              </w:rPr>
              <w:t>6</w:t>
            </w:r>
          </w:p>
        </w:tc>
        <w:tc>
          <w:tcPr>
            <w:tcW w:w="887" w:type="dxa"/>
            <w:vAlign w:val="center"/>
          </w:tcPr>
          <w:p w:rsidR="00420935" w:rsidRPr="00431401" w:rsidRDefault="00420935" w:rsidP="00EB0C1A">
            <w:pPr>
              <w:spacing w:after="0" w:line="240" w:lineRule="auto"/>
              <w:jc w:val="center"/>
              <w:rPr>
                <w:rFonts w:ascii="Times New Roman" w:eastAsia="Calibri" w:hAnsi="Times New Roman" w:cs="Times New Roman"/>
                <w:sz w:val="20"/>
                <w:szCs w:val="20"/>
              </w:rPr>
            </w:pPr>
            <w:r w:rsidRPr="00431401">
              <w:rPr>
                <w:rFonts w:ascii="Times New Roman" w:eastAsia="Calibri" w:hAnsi="Times New Roman" w:cs="Times New Roman"/>
                <w:sz w:val="20"/>
                <w:szCs w:val="20"/>
              </w:rPr>
              <w:t>7</w:t>
            </w:r>
          </w:p>
        </w:tc>
        <w:tc>
          <w:tcPr>
            <w:tcW w:w="658" w:type="dxa"/>
          </w:tcPr>
          <w:p w:rsidR="00420935" w:rsidRPr="00431401" w:rsidRDefault="00420935" w:rsidP="00EB0C1A">
            <w:pPr>
              <w:spacing w:after="0" w:line="240" w:lineRule="auto"/>
              <w:jc w:val="center"/>
              <w:rPr>
                <w:rFonts w:ascii="Times New Roman" w:eastAsia="Calibri" w:hAnsi="Times New Roman" w:cs="Times New Roman"/>
                <w:sz w:val="20"/>
                <w:szCs w:val="20"/>
                <w:lang w:val="ru-RU"/>
              </w:rPr>
            </w:pPr>
            <w:r w:rsidRPr="00431401">
              <w:rPr>
                <w:rFonts w:ascii="Times New Roman" w:eastAsia="Calibri" w:hAnsi="Times New Roman" w:cs="Times New Roman"/>
                <w:sz w:val="20"/>
                <w:szCs w:val="20"/>
                <w:lang w:val="ru-RU"/>
              </w:rPr>
              <w:t>8</w:t>
            </w:r>
          </w:p>
        </w:tc>
        <w:tc>
          <w:tcPr>
            <w:tcW w:w="891" w:type="dxa"/>
          </w:tcPr>
          <w:p w:rsidR="00420935" w:rsidRPr="00431401" w:rsidRDefault="00420935" w:rsidP="00EB0C1A">
            <w:pPr>
              <w:spacing w:after="0" w:line="240" w:lineRule="auto"/>
              <w:jc w:val="center"/>
              <w:rPr>
                <w:rFonts w:ascii="Times New Roman" w:eastAsia="Calibri" w:hAnsi="Times New Roman" w:cs="Times New Roman"/>
                <w:sz w:val="20"/>
                <w:szCs w:val="20"/>
                <w:lang w:val="ru-RU"/>
              </w:rPr>
            </w:pPr>
            <w:r w:rsidRPr="00431401">
              <w:rPr>
                <w:rFonts w:ascii="Times New Roman" w:eastAsia="Calibri" w:hAnsi="Times New Roman" w:cs="Times New Roman"/>
                <w:sz w:val="20"/>
                <w:szCs w:val="20"/>
                <w:lang w:val="ru-RU"/>
              </w:rPr>
              <w:t>9</w:t>
            </w:r>
          </w:p>
        </w:tc>
        <w:tc>
          <w:tcPr>
            <w:tcW w:w="903" w:type="dxa"/>
          </w:tcPr>
          <w:p w:rsidR="00420935" w:rsidRPr="00431401" w:rsidRDefault="00420935" w:rsidP="00EB0C1A">
            <w:pPr>
              <w:spacing w:after="0" w:line="240" w:lineRule="auto"/>
              <w:jc w:val="center"/>
              <w:rPr>
                <w:rFonts w:ascii="Times New Roman" w:eastAsia="Calibri" w:hAnsi="Times New Roman" w:cs="Times New Roman"/>
                <w:sz w:val="20"/>
                <w:szCs w:val="20"/>
                <w:lang w:val="ru-RU"/>
              </w:rPr>
            </w:pPr>
            <w:r w:rsidRPr="00431401">
              <w:rPr>
                <w:rFonts w:ascii="Times New Roman" w:eastAsia="Calibri" w:hAnsi="Times New Roman" w:cs="Times New Roman"/>
                <w:sz w:val="20"/>
                <w:szCs w:val="20"/>
                <w:lang w:val="ru-RU"/>
              </w:rPr>
              <w:t>10</w:t>
            </w:r>
          </w:p>
        </w:tc>
      </w:tr>
      <w:tr w:rsidR="00420935" w:rsidRPr="00431401" w:rsidTr="00EB0C1A">
        <w:trPr>
          <w:trHeight w:val="497"/>
          <w:jc w:val="center"/>
        </w:trPr>
        <w:tc>
          <w:tcPr>
            <w:tcW w:w="497" w:type="dxa"/>
            <w:vAlign w:val="center"/>
          </w:tcPr>
          <w:p w:rsidR="00420935" w:rsidRPr="00431401" w:rsidRDefault="00420935" w:rsidP="00EB0C1A">
            <w:pPr>
              <w:spacing w:after="0" w:line="240" w:lineRule="auto"/>
              <w:jc w:val="center"/>
              <w:rPr>
                <w:rFonts w:ascii="Times New Roman" w:eastAsia="Calibri" w:hAnsi="Times New Roman" w:cs="Times New Roman"/>
                <w:sz w:val="20"/>
                <w:szCs w:val="20"/>
              </w:rPr>
            </w:pPr>
            <w:r w:rsidRPr="00431401">
              <w:rPr>
                <w:rFonts w:ascii="Times New Roman" w:eastAsia="Calibri" w:hAnsi="Times New Roman" w:cs="Times New Roman"/>
                <w:sz w:val="20"/>
                <w:szCs w:val="20"/>
              </w:rPr>
              <w:t>1</w:t>
            </w:r>
          </w:p>
        </w:tc>
        <w:tc>
          <w:tcPr>
            <w:tcW w:w="1852" w:type="dxa"/>
            <w:vAlign w:val="center"/>
          </w:tcPr>
          <w:p w:rsidR="00420935" w:rsidRPr="00431401" w:rsidRDefault="00420935" w:rsidP="00EB0C1A">
            <w:pPr>
              <w:spacing w:after="0" w:line="240" w:lineRule="auto"/>
              <w:jc w:val="center"/>
              <w:rPr>
                <w:rFonts w:ascii="Times New Roman" w:eastAsia="Calibri" w:hAnsi="Times New Roman" w:cs="Times New Roman"/>
                <w:sz w:val="20"/>
                <w:szCs w:val="20"/>
                <w:lang w:val="ru-RU"/>
              </w:rPr>
            </w:pPr>
            <w:r w:rsidRPr="00431401">
              <w:rPr>
                <w:rFonts w:ascii="Times New Roman" w:eastAsia="Calibri" w:hAnsi="Times New Roman" w:cs="Times New Roman"/>
                <w:sz w:val="20"/>
                <w:szCs w:val="20"/>
              </w:rPr>
              <w:t xml:space="preserve">Коефіцієнт покриття </w:t>
            </w:r>
          </w:p>
        </w:tc>
        <w:tc>
          <w:tcPr>
            <w:tcW w:w="1787" w:type="dxa"/>
            <w:vAlign w:val="center"/>
          </w:tcPr>
          <w:p w:rsidR="00420935" w:rsidRPr="00431401" w:rsidRDefault="00420935" w:rsidP="00EB0C1A">
            <w:pPr>
              <w:spacing w:after="0" w:line="240" w:lineRule="auto"/>
              <w:jc w:val="center"/>
              <w:rPr>
                <w:rFonts w:ascii="Times New Roman" w:eastAsia="Calibri" w:hAnsi="Times New Roman" w:cs="Times New Roman"/>
                <w:sz w:val="20"/>
                <w:szCs w:val="20"/>
              </w:rPr>
            </w:pPr>
            <w:r w:rsidRPr="00431401">
              <w:rPr>
                <w:rFonts w:ascii="Times New Roman" w:eastAsia="Calibri" w:hAnsi="Times New Roman" w:cs="Times New Roman"/>
                <w:sz w:val="20"/>
                <w:szCs w:val="20"/>
              </w:rPr>
              <w:t>ф 1м р. 1195 гр.4/ ф1м р.1695 гр.4</w:t>
            </w:r>
          </w:p>
        </w:tc>
        <w:tc>
          <w:tcPr>
            <w:tcW w:w="895" w:type="dxa"/>
            <w:vAlign w:val="center"/>
          </w:tcPr>
          <w:p w:rsidR="00420935" w:rsidRPr="00431401" w:rsidRDefault="00420935" w:rsidP="00EB0C1A">
            <w:pPr>
              <w:spacing w:after="0" w:line="240" w:lineRule="auto"/>
              <w:jc w:val="center"/>
              <w:rPr>
                <w:rFonts w:ascii="Times New Roman" w:eastAsia="Calibri" w:hAnsi="Times New Roman" w:cs="Times New Roman"/>
                <w:sz w:val="20"/>
                <w:szCs w:val="20"/>
                <w:lang w:val="ru-RU"/>
              </w:rPr>
            </w:pPr>
            <w:r w:rsidRPr="00431401">
              <w:rPr>
                <w:rFonts w:ascii="Times New Roman" w:eastAsia="Calibri" w:hAnsi="Times New Roman" w:cs="Times New Roman"/>
                <w:sz w:val="20"/>
                <w:szCs w:val="20"/>
              </w:rPr>
              <w:t>1</w:t>
            </w:r>
            <w:r w:rsidRPr="00431401">
              <w:rPr>
                <w:rFonts w:ascii="Times New Roman" w:eastAsia="Calibri" w:hAnsi="Times New Roman" w:cs="Times New Roman"/>
                <w:sz w:val="20"/>
                <w:szCs w:val="20"/>
                <w:lang w:val="en-US"/>
              </w:rPr>
              <w:t>-2</w:t>
            </w:r>
          </w:p>
        </w:tc>
        <w:tc>
          <w:tcPr>
            <w:tcW w:w="664" w:type="dxa"/>
            <w:vAlign w:val="center"/>
          </w:tcPr>
          <w:p w:rsidR="00420935" w:rsidRPr="00431401" w:rsidRDefault="00420935" w:rsidP="00EB0C1A">
            <w:pPr>
              <w:spacing w:after="0" w:line="240" w:lineRule="auto"/>
              <w:jc w:val="center"/>
              <w:rPr>
                <w:rFonts w:ascii="Times New Roman" w:eastAsia="Calibri" w:hAnsi="Times New Roman" w:cs="Times New Roman"/>
                <w:sz w:val="20"/>
                <w:szCs w:val="20"/>
              </w:rPr>
            </w:pPr>
            <w:r w:rsidRPr="00431401">
              <w:rPr>
                <w:rFonts w:ascii="Times New Roman" w:eastAsia="Calibri" w:hAnsi="Times New Roman" w:cs="Times New Roman"/>
                <w:sz w:val="20"/>
                <w:szCs w:val="20"/>
              </w:rPr>
              <w:t>16,4</w:t>
            </w:r>
          </w:p>
        </w:tc>
        <w:tc>
          <w:tcPr>
            <w:tcW w:w="703" w:type="dxa"/>
            <w:vAlign w:val="center"/>
          </w:tcPr>
          <w:p w:rsidR="00420935" w:rsidRPr="00431401" w:rsidRDefault="00420935" w:rsidP="00EB0C1A">
            <w:pPr>
              <w:spacing w:after="0" w:line="240" w:lineRule="auto"/>
              <w:jc w:val="center"/>
              <w:rPr>
                <w:rFonts w:ascii="Times New Roman" w:eastAsia="Calibri" w:hAnsi="Times New Roman" w:cs="Times New Roman"/>
                <w:sz w:val="20"/>
                <w:szCs w:val="20"/>
              </w:rPr>
            </w:pPr>
            <w:r w:rsidRPr="00431401">
              <w:rPr>
                <w:rFonts w:ascii="Times New Roman" w:eastAsia="Calibri" w:hAnsi="Times New Roman" w:cs="Times New Roman"/>
                <w:sz w:val="20"/>
                <w:szCs w:val="20"/>
              </w:rPr>
              <w:t>14,5</w:t>
            </w:r>
          </w:p>
        </w:tc>
        <w:tc>
          <w:tcPr>
            <w:tcW w:w="887" w:type="dxa"/>
            <w:vAlign w:val="center"/>
          </w:tcPr>
          <w:p w:rsidR="00420935" w:rsidRPr="00431401" w:rsidRDefault="00420935" w:rsidP="00EB0C1A">
            <w:pPr>
              <w:spacing w:after="0" w:line="240" w:lineRule="auto"/>
              <w:jc w:val="center"/>
              <w:rPr>
                <w:rFonts w:ascii="Times New Roman" w:eastAsia="Calibri" w:hAnsi="Times New Roman" w:cs="Times New Roman"/>
                <w:sz w:val="20"/>
                <w:szCs w:val="20"/>
              </w:rPr>
            </w:pPr>
            <w:r w:rsidRPr="00431401">
              <w:rPr>
                <w:rFonts w:ascii="Times New Roman" w:eastAsia="Calibri" w:hAnsi="Times New Roman" w:cs="Times New Roman"/>
                <w:sz w:val="20"/>
                <w:szCs w:val="20"/>
              </w:rPr>
              <w:t>5,93</w:t>
            </w:r>
          </w:p>
        </w:tc>
        <w:tc>
          <w:tcPr>
            <w:tcW w:w="658" w:type="dxa"/>
            <w:vAlign w:val="center"/>
          </w:tcPr>
          <w:p w:rsidR="00420935" w:rsidRPr="00431401" w:rsidRDefault="00420935" w:rsidP="00EB0C1A">
            <w:pPr>
              <w:spacing w:after="0" w:line="240" w:lineRule="auto"/>
              <w:jc w:val="center"/>
              <w:rPr>
                <w:rFonts w:ascii="Times New Roman" w:eastAsia="Calibri" w:hAnsi="Times New Roman" w:cs="Times New Roman"/>
                <w:sz w:val="20"/>
                <w:szCs w:val="20"/>
              </w:rPr>
            </w:pPr>
            <w:r w:rsidRPr="00431401">
              <w:rPr>
                <w:rFonts w:ascii="Times New Roman" w:eastAsia="Calibri" w:hAnsi="Times New Roman" w:cs="Times New Roman"/>
                <w:sz w:val="20"/>
                <w:szCs w:val="20"/>
              </w:rPr>
              <w:t>6,73</w:t>
            </w:r>
          </w:p>
        </w:tc>
        <w:tc>
          <w:tcPr>
            <w:tcW w:w="891" w:type="dxa"/>
            <w:vAlign w:val="center"/>
          </w:tcPr>
          <w:p w:rsidR="00420935" w:rsidRPr="00431401" w:rsidRDefault="00420935" w:rsidP="00EB0C1A">
            <w:pPr>
              <w:spacing w:after="0" w:line="240" w:lineRule="auto"/>
              <w:jc w:val="center"/>
              <w:rPr>
                <w:rFonts w:ascii="Times New Roman" w:eastAsia="Calibri" w:hAnsi="Times New Roman" w:cs="Times New Roman"/>
                <w:sz w:val="20"/>
                <w:szCs w:val="20"/>
              </w:rPr>
            </w:pPr>
            <w:r w:rsidRPr="00431401">
              <w:rPr>
                <w:rFonts w:ascii="Times New Roman" w:eastAsia="Calibri" w:hAnsi="Times New Roman" w:cs="Times New Roman"/>
                <w:sz w:val="20"/>
                <w:szCs w:val="20"/>
              </w:rPr>
              <w:t>6,08</w:t>
            </w:r>
          </w:p>
        </w:tc>
        <w:tc>
          <w:tcPr>
            <w:tcW w:w="903" w:type="dxa"/>
            <w:vAlign w:val="center"/>
          </w:tcPr>
          <w:p w:rsidR="00420935" w:rsidRPr="00431401" w:rsidRDefault="00420935" w:rsidP="00EB0C1A">
            <w:pPr>
              <w:spacing w:after="0" w:line="240" w:lineRule="auto"/>
              <w:jc w:val="center"/>
              <w:rPr>
                <w:rFonts w:ascii="Times New Roman" w:eastAsia="Calibri" w:hAnsi="Times New Roman" w:cs="Times New Roman"/>
                <w:sz w:val="20"/>
                <w:szCs w:val="20"/>
              </w:rPr>
            </w:pPr>
            <w:r w:rsidRPr="00431401">
              <w:rPr>
                <w:rFonts w:ascii="Times New Roman" w:eastAsia="Calibri" w:hAnsi="Times New Roman" w:cs="Times New Roman"/>
                <w:sz w:val="20"/>
                <w:szCs w:val="20"/>
              </w:rPr>
              <w:t>6,05</w:t>
            </w:r>
          </w:p>
        </w:tc>
      </w:tr>
      <w:tr w:rsidR="00420935" w:rsidRPr="00431401" w:rsidTr="00EB0C1A">
        <w:trPr>
          <w:trHeight w:val="533"/>
          <w:jc w:val="center"/>
        </w:trPr>
        <w:tc>
          <w:tcPr>
            <w:tcW w:w="497" w:type="dxa"/>
            <w:vAlign w:val="center"/>
          </w:tcPr>
          <w:p w:rsidR="00420935" w:rsidRPr="00431401" w:rsidRDefault="00420935" w:rsidP="00EB0C1A">
            <w:pPr>
              <w:spacing w:after="0" w:line="240" w:lineRule="auto"/>
              <w:jc w:val="center"/>
              <w:rPr>
                <w:rFonts w:ascii="Times New Roman" w:eastAsia="Calibri" w:hAnsi="Times New Roman" w:cs="Times New Roman"/>
                <w:sz w:val="20"/>
                <w:szCs w:val="20"/>
              </w:rPr>
            </w:pPr>
            <w:r w:rsidRPr="00431401">
              <w:rPr>
                <w:rFonts w:ascii="Times New Roman" w:eastAsia="Calibri" w:hAnsi="Times New Roman" w:cs="Times New Roman"/>
                <w:sz w:val="20"/>
                <w:szCs w:val="20"/>
              </w:rPr>
              <w:t>2</w:t>
            </w:r>
          </w:p>
        </w:tc>
        <w:tc>
          <w:tcPr>
            <w:tcW w:w="1852" w:type="dxa"/>
            <w:vAlign w:val="center"/>
          </w:tcPr>
          <w:p w:rsidR="00420935" w:rsidRPr="00431401" w:rsidRDefault="00420935" w:rsidP="00EB0C1A">
            <w:pPr>
              <w:spacing w:after="0" w:line="240" w:lineRule="auto"/>
              <w:jc w:val="center"/>
              <w:rPr>
                <w:rFonts w:ascii="Times New Roman" w:eastAsia="Calibri" w:hAnsi="Times New Roman" w:cs="Times New Roman"/>
                <w:sz w:val="20"/>
                <w:szCs w:val="20"/>
              </w:rPr>
            </w:pPr>
            <w:r w:rsidRPr="00431401">
              <w:rPr>
                <w:rFonts w:ascii="Times New Roman" w:eastAsia="Calibri" w:hAnsi="Times New Roman" w:cs="Times New Roman"/>
                <w:sz w:val="20"/>
                <w:szCs w:val="20"/>
              </w:rPr>
              <w:t>Коефіцієнт швидкої ліквідності</w:t>
            </w:r>
          </w:p>
        </w:tc>
        <w:tc>
          <w:tcPr>
            <w:tcW w:w="1787" w:type="dxa"/>
            <w:vAlign w:val="center"/>
          </w:tcPr>
          <w:p w:rsidR="00420935" w:rsidRPr="00431401" w:rsidRDefault="00420935" w:rsidP="00EB0C1A">
            <w:pPr>
              <w:spacing w:after="0" w:line="240" w:lineRule="auto"/>
              <w:jc w:val="center"/>
              <w:rPr>
                <w:rFonts w:ascii="Times New Roman" w:eastAsia="Calibri" w:hAnsi="Times New Roman" w:cs="Times New Roman"/>
                <w:sz w:val="20"/>
                <w:szCs w:val="20"/>
              </w:rPr>
            </w:pPr>
            <w:r w:rsidRPr="00431401">
              <w:rPr>
                <w:rFonts w:ascii="Times New Roman" w:eastAsia="Calibri" w:hAnsi="Times New Roman" w:cs="Times New Roman"/>
                <w:sz w:val="20"/>
                <w:szCs w:val="20"/>
              </w:rPr>
              <w:t>ф.1(ряд.1195-1100-1103-1110)/ ф.1ряд.1695</w:t>
            </w:r>
          </w:p>
        </w:tc>
        <w:tc>
          <w:tcPr>
            <w:tcW w:w="895" w:type="dxa"/>
            <w:vAlign w:val="center"/>
          </w:tcPr>
          <w:p w:rsidR="00420935" w:rsidRPr="00431401" w:rsidRDefault="00420935" w:rsidP="00EB0C1A">
            <w:pPr>
              <w:spacing w:after="0" w:line="240" w:lineRule="auto"/>
              <w:jc w:val="center"/>
              <w:rPr>
                <w:rFonts w:ascii="Times New Roman" w:eastAsia="Calibri" w:hAnsi="Times New Roman" w:cs="Times New Roman"/>
                <w:sz w:val="20"/>
                <w:szCs w:val="20"/>
              </w:rPr>
            </w:pPr>
            <w:r w:rsidRPr="00431401">
              <w:rPr>
                <w:rFonts w:ascii="Times New Roman" w:eastAsia="Calibri" w:hAnsi="Times New Roman" w:cs="Times New Roman"/>
                <w:sz w:val="20"/>
                <w:szCs w:val="20"/>
              </w:rPr>
              <w:sym w:font="Symbol" w:char="F03E"/>
            </w:r>
            <w:r w:rsidRPr="00431401">
              <w:rPr>
                <w:rFonts w:ascii="Times New Roman" w:eastAsia="Calibri" w:hAnsi="Times New Roman" w:cs="Times New Roman"/>
                <w:sz w:val="20"/>
                <w:szCs w:val="20"/>
              </w:rPr>
              <w:t>0,6</w:t>
            </w:r>
          </w:p>
        </w:tc>
        <w:tc>
          <w:tcPr>
            <w:tcW w:w="664" w:type="dxa"/>
            <w:vAlign w:val="center"/>
          </w:tcPr>
          <w:p w:rsidR="00420935" w:rsidRPr="00431401" w:rsidRDefault="00420935" w:rsidP="00EB0C1A">
            <w:pPr>
              <w:spacing w:after="0" w:line="240" w:lineRule="auto"/>
              <w:jc w:val="center"/>
              <w:rPr>
                <w:rFonts w:ascii="Times New Roman" w:eastAsia="Calibri" w:hAnsi="Times New Roman" w:cs="Times New Roman"/>
                <w:sz w:val="20"/>
                <w:szCs w:val="20"/>
              </w:rPr>
            </w:pPr>
            <w:r w:rsidRPr="00431401">
              <w:rPr>
                <w:rFonts w:ascii="Times New Roman" w:eastAsia="Calibri" w:hAnsi="Times New Roman" w:cs="Times New Roman"/>
                <w:sz w:val="20"/>
                <w:szCs w:val="20"/>
              </w:rPr>
              <w:t>14,7</w:t>
            </w:r>
          </w:p>
        </w:tc>
        <w:tc>
          <w:tcPr>
            <w:tcW w:w="703" w:type="dxa"/>
            <w:vAlign w:val="center"/>
          </w:tcPr>
          <w:p w:rsidR="00420935" w:rsidRPr="00431401" w:rsidRDefault="00420935" w:rsidP="00EB0C1A">
            <w:pPr>
              <w:spacing w:after="0" w:line="240" w:lineRule="auto"/>
              <w:jc w:val="center"/>
              <w:rPr>
                <w:rFonts w:ascii="Times New Roman" w:eastAsia="Calibri" w:hAnsi="Times New Roman" w:cs="Times New Roman"/>
                <w:sz w:val="20"/>
                <w:szCs w:val="20"/>
              </w:rPr>
            </w:pPr>
            <w:r w:rsidRPr="00431401">
              <w:rPr>
                <w:rFonts w:ascii="Times New Roman" w:eastAsia="Calibri" w:hAnsi="Times New Roman" w:cs="Times New Roman"/>
                <w:sz w:val="20"/>
                <w:szCs w:val="20"/>
              </w:rPr>
              <w:t>12,7</w:t>
            </w:r>
          </w:p>
        </w:tc>
        <w:tc>
          <w:tcPr>
            <w:tcW w:w="887" w:type="dxa"/>
            <w:vAlign w:val="center"/>
          </w:tcPr>
          <w:p w:rsidR="00420935" w:rsidRPr="00431401" w:rsidRDefault="00420935" w:rsidP="00EB0C1A">
            <w:pPr>
              <w:spacing w:after="0" w:line="240" w:lineRule="auto"/>
              <w:jc w:val="center"/>
              <w:rPr>
                <w:rFonts w:ascii="Times New Roman" w:eastAsia="Calibri" w:hAnsi="Times New Roman" w:cs="Times New Roman"/>
                <w:sz w:val="20"/>
                <w:szCs w:val="20"/>
              </w:rPr>
            </w:pPr>
            <w:r w:rsidRPr="00431401">
              <w:rPr>
                <w:rFonts w:ascii="Times New Roman" w:eastAsia="Calibri" w:hAnsi="Times New Roman" w:cs="Times New Roman"/>
                <w:sz w:val="20"/>
                <w:szCs w:val="20"/>
              </w:rPr>
              <w:t>5,46</w:t>
            </w:r>
          </w:p>
        </w:tc>
        <w:tc>
          <w:tcPr>
            <w:tcW w:w="658" w:type="dxa"/>
            <w:vAlign w:val="center"/>
          </w:tcPr>
          <w:p w:rsidR="00420935" w:rsidRPr="00431401" w:rsidRDefault="00420935" w:rsidP="00EB0C1A">
            <w:pPr>
              <w:spacing w:after="0" w:line="240" w:lineRule="auto"/>
              <w:jc w:val="center"/>
              <w:rPr>
                <w:rFonts w:ascii="Times New Roman" w:eastAsia="Calibri" w:hAnsi="Times New Roman" w:cs="Times New Roman"/>
                <w:sz w:val="20"/>
                <w:szCs w:val="20"/>
              </w:rPr>
            </w:pPr>
            <w:r w:rsidRPr="00431401">
              <w:rPr>
                <w:rFonts w:ascii="Times New Roman" w:eastAsia="Calibri" w:hAnsi="Times New Roman" w:cs="Times New Roman"/>
                <w:sz w:val="20"/>
                <w:szCs w:val="20"/>
              </w:rPr>
              <w:t>5,96</w:t>
            </w:r>
          </w:p>
        </w:tc>
        <w:tc>
          <w:tcPr>
            <w:tcW w:w="891" w:type="dxa"/>
            <w:vAlign w:val="center"/>
          </w:tcPr>
          <w:p w:rsidR="00420935" w:rsidRPr="00431401" w:rsidRDefault="00420935" w:rsidP="00EB0C1A">
            <w:pPr>
              <w:spacing w:after="0" w:line="240" w:lineRule="auto"/>
              <w:jc w:val="center"/>
              <w:rPr>
                <w:rFonts w:ascii="Times New Roman" w:eastAsia="Calibri" w:hAnsi="Times New Roman" w:cs="Times New Roman"/>
                <w:sz w:val="20"/>
                <w:szCs w:val="20"/>
              </w:rPr>
            </w:pPr>
            <w:r w:rsidRPr="00431401">
              <w:rPr>
                <w:rFonts w:ascii="Times New Roman" w:eastAsia="Calibri" w:hAnsi="Times New Roman" w:cs="Times New Roman"/>
                <w:sz w:val="20"/>
                <w:szCs w:val="20"/>
              </w:rPr>
              <w:t>5,69</w:t>
            </w:r>
          </w:p>
        </w:tc>
        <w:tc>
          <w:tcPr>
            <w:tcW w:w="903" w:type="dxa"/>
            <w:vAlign w:val="center"/>
          </w:tcPr>
          <w:p w:rsidR="00420935" w:rsidRPr="00431401" w:rsidRDefault="00420935" w:rsidP="00EB0C1A">
            <w:pPr>
              <w:spacing w:after="0" w:line="240" w:lineRule="auto"/>
              <w:jc w:val="center"/>
              <w:rPr>
                <w:rFonts w:ascii="Times New Roman" w:eastAsia="Calibri" w:hAnsi="Times New Roman" w:cs="Times New Roman"/>
                <w:sz w:val="20"/>
                <w:szCs w:val="20"/>
              </w:rPr>
            </w:pPr>
            <w:r w:rsidRPr="00431401">
              <w:rPr>
                <w:rFonts w:ascii="Times New Roman" w:eastAsia="Calibri" w:hAnsi="Times New Roman" w:cs="Times New Roman"/>
                <w:sz w:val="20"/>
                <w:szCs w:val="20"/>
              </w:rPr>
              <w:t>5,77</w:t>
            </w:r>
          </w:p>
        </w:tc>
      </w:tr>
      <w:tr w:rsidR="00420935" w:rsidRPr="00431401" w:rsidTr="00EB0C1A">
        <w:trPr>
          <w:trHeight w:val="533"/>
          <w:jc w:val="center"/>
        </w:trPr>
        <w:tc>
          <w:tcPr>
            <w:tcW w:w="497" w:type="dxa"/>
            <w:vAlign w:val="center"/>
          </w:tcPr>
          <w:p w:rsidR="00420935" w:rsidRPr="00431401" w:rsidRDefault="00420935" w:rsidP="00EB0C1A">
            <w:pPr>
              <w:spacing w:after="0" w:line="240" w:lineRule="auto"/>
              <w:jc w:val="center"/>
              <w:rPr>
                <w:rFonts w:ascii="Times New Roman" w:eastAsia="Calibri" w:hAnsi="Times New Roman" w:cs="Times New Roman"/>
                <w:sz w:val="20"/>
                <w:szCs w:val="20"/>
              </w:rPr>
            </w:pPr>
            <w:r w:rsidRPr="00431401">
              <w:rPr>
                <w:rFonts w:ascii="Times New Roman" w:eastAsia="Calibri" w:hAnsi="Times New Roman" w:cs="Times New Roman"/>
                <w:sz w:val="20"/>
                <w:szCs w:val="20"/>
              </w:rPr>
              <w:t>3</w:t>
            </w:r>
          </w:p>
        </w:tc>
        <w:tc>
          <w:tcPr>
            <w:tcW w:w="1852" w:type="dxa"/>
            <w:vAlign w:val="center"/>
          </w:tcPr>
          <w:p w:rsidR="00420935" w:rsidRPr="00431401" w:rsidRDefault="00420935" w:rsidP="00EB0C1A">
            <w:pPr>
              <w:spacing w:after="0" w:line="240" w:lineRule="auto"/>
              <w:jc w:val="center"/>
              <w:rPr>
                <w:rFonts w:ascii="Times New Roman" w:eastAsia="Calibri" w:hAnsi="Times New Roman" w:cs="Times New Roman"/>
                <w:sz w:val="20"/>
                <w:szCs w:val="20"/>
              </w:rPr>
            </w:pPr>
            <w:r w:rsidRPr="00431401">
              <w:rPr>
                <w:rFonts w:ascii="Times New Roman" w:eastAsia="Calibri" w:hAnsi="Times New Roman" w:cs="Times New Roman"/>
                <w:sz w:val="20"/>
                <w:szCs w:val="20"/>
                <w:shd w:val="clear" w:color="auto" w:fill="FFFFFF"/>
              </w:rPr>
              <w:t>Коефіцієнт абсолютної ліквідності</w:t>
            </w:r>
          </w:p>
        </w:tc>
        <w:tc>
          <w:tcPr>
            <w:tcW w:w="1787" w:type="dxa"/>
            <w:vAlign w:val="center"/>
          </w:tcPr>
          <w:p w:rsidR="00420935" w:rsidRPr="00431401" w:rsidRDefault="00420935" w:rsidP="00EB0C1A">
            <w:pPr>
              <w:spacing w:after="0" w:line="240" w:lineRule="auto"/>
              <w:jc w:val="center"/>
              <w:rPr>
                <w:rFonts w:ascii="Times New Roman" w:eastAsia="Calibri" w:hAnsi="Times New Roman" w:cs="Times New Roman"/>
                <w:sz w:val="20"/>
                <w:szCs w:val="20"/>
              </w:rPr>
            </w:pPr>
            <w:r w:rsidRPr="00431401">
              <w:rPr>
                <w:rFonts w:ascii="Times New Roman" w:eastAsia="Calibri" w:hAnsi="Times New Roman" w:cs="Times New Roman"/>
                <w:sz w:val="20"/>
                <w:szCs w:val="20"/>
              </w:rPr>
              <w:t>ф.1 (ряд.1160 + ряд.1165) / ф.1 ряд. 1695</w:t>
            </w:r>
          </w:p>
        </w:tc>
        <w:tc>
          <w:tcPr>
            <w:tcW w:w="895" w:type="dxa"/>
            <w:vAlign w:val="center"/>
          </w:tcPr>
          <w:p w:rsidR="00420935" w:rsidRPr="00431401" w:rsidRDefault="00420935" w:rsidP="00EB0C1A">
            <w:pPr>
              <w:spacing w:after="0" w:line="240" w:lineRule="auto"/>
              <w:jc w:val="center"/>
              <w:rPr>
                <w:rFonts w:ascii="Times New Roman" w:eastAsia="Calibri" w:hAnsi="Times New Roman" w:cs="Times New Roman"/>
                <w:sz w:val="20"/>
                <w:szCs w:val="20"/>
              </w:rPr>
            </w:pPr>
            <w:r w:rsidRPr="00431401">
              <w:rPr>
                <w:rFonts w:ascii="Times New Roman" w:eastAsia="Calibri" w:hAnsi="Times New Roman" w:cs="Times New Roman"/>
                <w:sz w:val="20"/>
                <w:szCs w:val="20"/>
              </w:rPr>
              <w:t>&gt;0,2</w:t>
            </w:r>
          </w:p>
        </w:tc>
        <w:tc>
          <w:tcPr>
            <w:tcW w:w="664" w:type="dxa"/>
            <w:vAlign w:val="center"/>
          </w:tcPr>
          <w:p w:rsidR="00420935" w:rsidRPr="00431401" w:rsidRDefault="00420935" w:rsidP="00EB0C1A">
            <w:pPr>
              <w:spacing w:after="0" w:line="240" w:lineRule="auto"/>
              <w:jc w:val="center"/>
              <w:rPr>
                <w:rFonts w:ascii="Times New Roman" w:eastAsia="Calibri" w:hAnsi="Times New Roman" w:cs="Times New Roman"/>
                <w:sz w:val="20"/>
                <w:szCs w:val="20"/>
              </w:rPr>
            </w:pPr>
            <w:r w:rsidRPr="00431401">
              <w:rPr>
                <w:rFonts w:ascii="Times New Roman" w:eastAsia="Calibri" w:hAnsi="Times New Roman" w:cs="Times New Roman"/>
                <w:sz w:val="20"/>
                <w:szCs w:val="20"/>
              </w:rPr>
              <w:t>0,37</w:t>
            </w:r>
          </w:p>
        </w:tc>
        <w:tc>
          <w:tcPr>
            <w:tcW w:w="703" w:type="dxa"/>
            <w:vAlign w:val="center"/>
          </w:tcPr>
          <w:p w:rsidR="00420935" w:rsidRPr="00431401" w:rsidRDefault="00420935" w:rsidP="00EB0C1A">
            <w:pPr>
              <w:spacing w:after="0" w:line="240" w:lineRule="auto"/>
              <w:jc w:val="center"/>
              <w:rPr>
                <w:rFonts w:ascii="Times New Roman" w:eastAsia="Calibri" w:hAnsi="Times New Roman" w:cs="Times New Roman"/>
                <w:sz w:val="20"/>
                <w:szCs w:val="20"/>
              </w:rPr>
            </w:pPr>
            <w:r w:rsidRPr="00431401">
              <w:rPr>
                <w:rFonts w:ascii="Times New Roman" w:eastAsia="Calibri" w:hAnsi="Times New Roman" w:cs="Times New Roman"/>
                <w:sz w:val="20"/>
                <w:szCs w:val="20"/>
              </w:rPr>
              <w:t>3,1</w:t>
            </w:r>
          </w:p>
        </w:tc>
        <w:tc>
          <w:tcPr>
            <w:tcW w:w="887" w:type="dxa"/>
            <w:vAlign w:val="center"/>
          </w:tcPr>
          <w:p w:rsidR="00420935" w:rsidRPr="00431401" w:rsidRDefault="00420935" w:rsidP="00EB0C1A">
            <w:pPr>
              <w:spacing w:after="0" w:line="240" w:lineRule="auto"/>
              <w:jc w:val="center"/>
              <w:rPr>
                <w:rFonts w:ascii="Times New Roman" w:eastAsia="Calibri" w:hAnsi="Times New Roman" w:cs="Times New Roman"/>
                <w:sz w:val="20"/>
                <w:szCs w:val="20"/>
              </w:rPr>
            </w:pPr>
            <w:r w:rsidRPr="00431401">
              <w:rPr>
                <w:rFonts w:ascii="Times New Roman" w:eastAsia="Calibri" w:hAnsi="Times New Roman" w:cs="Times New Roman"/>
                <w:sz w:val="20"/>
                <w:szCs w:val="20"/>
              </w:rPr>
              <w:t>0,2</w:t>
            </w:r>
          </w:p>
        </w:tc>
        <w:tc>
          <w:tcPr>
            <w:tcW w:w="658" w:type="dxa"/>
            <w:vAlign w:val="center"/>
          </w:tcPr>
          <w:p w:rsidR="00420935" w:rsidRPr="00431401" w:rsidRDefault="00420935" w:rsidP="00EB0C1A">
            <w:pPr>
              <w:spacing w:after="0" w:line="240" w:lineRule="auto"/>
              <w:jc w:val="center"/>
              <w:rPr>
                <w:rFonts w:ascii="Times New Roman" w:eastAsia="Calibri" w:hAnsi="Times New Roman" w:cs="Times New Roman"/>
                <w:sz w:val="20"/>
                <w:szCs w:val="20"/>
              </w:rPr>
            </w:pPr>
            <w:r w:rsidRPr="00431401">
              <w:rPr>
                <w:rFonts w:ascii="Times New Roman" w:eastAsia="Calibri" w:hAnsi="Times New Roman" w:cs="Times New Roman"/>
                <w:sz w:val="20"/>
                <w:szCs w:val="20"/>
              </w:rPr>
              <w:t>0,2</w:t>
            </w:r>
          </w:p>
        </w:tc>
        <w:tc>
          <w:tcPr>
            <w:tcW w:w="891" w:type="dxa"/>
            <w:vAlign w:val="center"/>
          </w:tcPr>
          <w:p w:rsidR="00420935" w:rsidRPr="00431401" w:rsidRDefault="00420935" w:rsidP="00EB0C1A">
            <w:pPr>
              <w:spacing w:after="0" w:line="240" w:lineRule="auto"/>
              <w:jc w:val="center"/>
              <w:rPr>
                <w:rFonts w:ascii="Times New Roman" w:eastAsia="Calibri" w:hAnsi="Times New Roman" w:cs="Times New Roman"/>
                <w:sz w:val="20"/>
                <w:szCs w:val="20"/>
              </w:rPr>
            </w:pPr>
            <w:r w:rsidRPr="00431401">
              <w:rPr>
                <w:rFonts w:ascii="Times New Roman" w:eastAsia="Calibri" w:hAnsi="Times New Roman" w:cs="Times New Roman"/>
                <w:sz w:val="20"/>
                <w:szCs w:val="20"/>
              </w:rPr>
              <w:t>0,098</w:t>
            </w:r>
          </w:p>
        </w:tc>
        <w:tc>
          <w:tcPr>
            <w:tcW w:w="903" w:type="dxa"/>
            <w:vAlign w:val="center"/>
          </w:tcPr>
          <w:p w:rsidR="00420935" w:rsidRPr="00431401" w:rsidRDefault="00420935" w:rsidP="00EB0C1A">
            <w:pPr>
              <w:spacing w:after="0" w:line="240" w:lineRule="auto"/>
              <w:jc w:val="center"/>
              <w:rPr>
                <w:rFonts w:ascii="Times New Roman" w:eastAsia="Calibri" w:hAnsi="Times New Roman" w:cs="Times New Roman"/>
                <w:sz w:val="20"/>
                <w:szCs w:val="20"/>
              </w:rPr>
            </w:pPr>
            <w:r w:rsidRPr="00431401">
              <w:rPr>
                <w:rFonts w:ascii="Times New Roman" w:eastAsia="Calibri" w:hAnsi="Times New Roman" w:cs="Times New Roman"/>
                <w:sz w:val="20"/>
                <w:szCs w:val="20"/>
              </w:rPr>
              <w:t>0,07</w:t>
            </w:r>
          </w:p>
        </w:tc>
      </w:tr>
      <w:tr w:rsidR="00420935" w:rsidRPr="00431401" w:rsidTr="00EB0C1A">
        <w:trPr>
          <w:trHeight w:val="349"/>
          <w:jc w:val="center"/>
        </w:trPr>
        <w:tc>
          <w:tcPr>
            <w:tcW w:w="497" w:type="dxa"/>
            <w:vAlign w:val="center"/>
          </w:tcPr>
          <w:p w:rsidR="00420935" w:rsidRPr="00431401" w:rsidRDefault="00420935" w:rsidP="00EB0C1A">
            <w:pPr>
              <w:spacing w:after="0" w:line="240" w:lineRule="auto"/>
              <w:jc w:val="center"/>
              <w:rPr>
                <w:rFonts w:ascii="Times New Roman" w:eastAsia="Calibri" w:hAnsi="Times New Roman" w:cs="Times New Roman"/>
                <w:sz w:val="20"/>
                <w:szCs w:val="20"/>
              </w:rPr>
            </w:pPr>
            <w:r w:rsidRPr="00431401">
              <w:rPr>
                <w:rFonts w:ascii="Times New Roman" w:eastAsia="Calibri" w:hAnsi="Times New Roman" w:cs="Times New Roman"/>
                <w:sz w:val="20"/>
                <w:szCs w:val="20"/>
              </w:rPr>
              <w:t>4</w:t>
            </w:r>
          </w:p>
        </w:tc>
        <w:tc>
          <w:tcPr>
            <w:tcW w:w="1852" w:type="dxa"/>
            <w:vAlign w:val="center"/>
          </w:tcPr>
          <w:p w:rsidR="00420935" w:rsidRPr="00431401" w:rsidRDefault="00420935" w:rsidP="00EB0C1A">
            <w:pPr>
              <w:spacing w:after="0" w:line="240" w:lineRule="auto"/>
              <w:jc w:val="center"/>
              <w:rPr>
                <w:rFonts w:ascii="Times New Roman" w:eastAsia="Calibri" w:hAnsi="Times New Roman" w:cs="Times New Roman"/>
                <w:sz w:val="20"/>
                <w:szCs w:val="20"/>
              </w:rPr>
            </w:pPr>
            <w:r w:rsidRPr="00431401">
              <w:rPr>
                <w:rFonts w:ascii="Times New Roman" w:eastAsia="Calibri" w:hAnsi="Times New Roman" w:cs="Times New Roman"/>
                <w:sz w:val="20"/>
                <w:szCs w:val="20"/>
              </w:rPr>
              <w:t>Чистий оборотний капітал (тис. грн.)</w:t>
            </w:r>
          </w:p>
        </w:tc>
        <w:tc>
          <w:tcPr>
            <w:tcW w:w="1787" w:type="dxa"/>
            <w:vAlign w:val="center"/>
          </w:tcPr>
          <w:p w:rsidR="00420935" w:rsidRPr="00431401" w:rsidRDefault="00420935" w:rsidP="00EB0C1A">
            <w:pPr>
              <w:spacing w:after="0" w:line="240" w:lineRule="auto"/>
              <w:jc w:val="center"/>
              <w:rPr>
                <w:rFonts w:ascii="Times New Roman" w:eastAsia="Calibri" w:hAnsi="Times New Roman" w:cs="Times New Roman"/>
                <w:sz w:val="20"/>
                <w:szCs w:val="20"/>
              </w:rPr>
            </w:pPr>
            <w:r w:rsidRPr="00431401">
              <w:rPr>
                <w:rFonts w:ascii="Times New Roman" w:eastAsia="Calibri" w:hAnsi="Times New Roman" w:cs="Times New Roman"/>
                <w:sz w:val="20"/>
                <w:szCs w:val="20"/>
              </w:rPr>
              <w:t>ф.1 (ряд.1195 -ряд. 1695)</w:t>
            </w:r>
          </w:p>
        </w:tc>
        <w:tc>
          <w:tcPr>
            <w:tcW w:w="895" w:type="dxa"/>
            <w:vAlign w:val="center"/>
          </w:tcPr>
          <w:p w:rsidR="00420935" w:rsidRPr="00431401" w:rsidRDefault="00420935" w:rsidP="00EB0C1A">
            <w:pPr>
              <w:spacing w:after="0" w:line="240" w:lineRule="auto"/>
              <w:jc w:val="center"/>
              <w:rPr>
                <w:rFonts w:ascii="Times New Roman" w:eastAsia="Calibri" w:hAnsi="Times New Roman" w:cs="Times New Roman"/>
                <w:sz w:val="20"/>
                <w:szCs w:val="20"/>
              </w:rPr>
            </w:pPr>
            <w:r w:rsidRPr="00431401">
              <w:rPr>
                <w:rFonts w:ascii="Times New Roman" w:eastAsia="Calibri" w:hAnsi="Times New Roman" w:cs="Times New Roman"/>
                <w:sz w:val="20"/>
                <w:szCs w:val="20"/>
              </w:rPr>
              <w:t>&gt;0</w:t>
            </w:r>
          </w:p>
        </w:tc>
        <w:tc>
          <w:tcPr>
            <w:tcW w:w="664" w:type="dxa"/>
            <w:vAlign w:val="center"/>
          </w:tcPr>
          <w:p w:rsidR="00420935" w:rsidRPr="00431401" w:rsidRDefault="00420935" w:rsidP="00EB0C1A">
            <w:pPr>
              <w:spacing w:after="0" w:line="240" w:lineRule="auto"/>
              <w:jc w:val="center"/>
              <w:rPr>
                <w:rFonts w:ascii="Times New Roman" w:eastAsia="Calibri" w:hAnsi="Times New Roman" w:cs="Times New Roman"/>
                <w:sz w:val="20"/>
                <w:szCs w:val="20"/>
              </w:rPr>
            </w:pPr>
            <w:r w:rsidRPr="00431401">
              <w:rPr>
                <w:rFonts w:ascii="Times New Roman" w:eastAsia="Calibri" w:hAnsi="Times New Roman" w:cs="Times New Roman"/>
                <w:sz w:val="20"/>
                <w:szCs w:val="20"/>
              </w:rPr>
              <w:t>694</w:t>
            </w:r>
          </w:p>
        </w:tc>
        <w:tc>
          <w:tcPr>
            <w:tcW w:w="703" w:type="dxa"/>
            <w:vAlign w:val="center"/>
          </w:tcPr>
          <w:p w:rsidR="00420935" w:rsidRPr="00431401" w:rsidRDefault="00420935" w:rsidP="00EB0C1A">
            <w:pPr>
              <w:spacing w:after="0" w:line="240" w:lineRule="auto"/>
              <w:jc w:val="center"/>
              <w:rPr>
                <w:rFonts w:ascii="Times New Roman" w:eastAsia="Calibri" w:hAnsi="Times New Roman" w:cs="Times New Roman"/>
                <w:sz w:val="20"/>
                <w:szCs w:val="20"/>
              </w:rPr>
            </w:pPr>
            <w:r w:rsidRPr="00431401">
              <w:rPr>
                <w:rFonts w:ascii="Times New Roman" w:eastAsia="Calibri" w:hAnsi="Times New Roman" w:cs="Times New Roman"/>
                <w:sz w:val="20"/>
                <w:szCs w:val="20"/>
              </w:rPr>
              <w:t>688</w:t>
            </w:r>
          </w:p>
        </w:tc>
        <w:tc>
          <w:tcPr>
            <w:tcW w:w="887" w:type="dxa"/>
            <w:vAlign w:val="center"/>
          </w:tcPr>
          <w:p w:rsidR="00420935" w:rsidRPr="00431401" w:rsidRDefault="00420935" w:rsidP="00EB0C1A">
            <w:pPr>
              <w:spacing w:after="0" w:line="240" w:lineRule="auto"/>
              <w:jc w:val="center"/>
              <w:rPr>
                <w:rFonts w:ascii="Times New Roman" w:eastAsia="Calibri" w:hAnsi="Times New Roman" w:cs="Times New Roman"/>
                <w:sz w:val="20"/>
                <w:szCs w:val="20"/>
              </w:rPr>
            </w:pPr>
            <w:r w:rsidRPr="00431401">
              <w:rPr>
                <w:rFonts w:ascii="Times New Roman" w:eastAsia="Calibri" w:hAnsi="Times New Roman" w:cs="Times New Roman"/>
                <w:sz w:val="20"/>
                <w:szCs w:val="20"/>
              </w:rPr>
              <w:t>1138</w:t>
            </w:r>
          </w:p>
        </w:tc>
        <w:tc>
          <w:tcPr>
            <w:tcW w:w="658" w:type="dxa"/>
            <w:vAlign w:val="center"/>
          </w:tcPr>
          <w:p w:rsidR="00420935" w:rsidRPr="00431401" w:rsidRDefault="00420935" w:rsidP="00EB0C1A">
            <w:pPr>
              <w:spacing w:after="0" w:line="240" w:lineRule="auto"/>
              <w:jc w:val="center"/>
              <w:rPr>
                <w:rFonts w:ascii="Times New Roman" w:eastAsia="Calibri" w:hAnsi="Times New Roman" w:cs="Times New Roman"/>
                <w:sz w:val="20"/>
                <w:szCs w:val="20"/>
              </w:rPr>
            </w:pPr>
            <w:r w:rsidRPr="00431401">
              <w:rPr>
                <w:rFonts w:ascii="Times New Roman" w:eastAsia="Calibri" w:hAnsi="Times New Roman" w:cs="Times New Roman"/>
                <w:sz w:val="20"/>
                <w:szCs w:val="20"/>
              </w:rPr>
              <w:t>1760</w:t>
            </w:r>
          </w:p>
        </w:tc>
        <w:tc>
          <w:tcPr>
            <w:tcW w:w="891" w:type="dxa"/>
            <w:vAlign w:val="center"/>
          </w:tcPr>
          <w:p w:rsidR="00420935" w:rsidRPr="00431401" w:rsidRDefault="00420935" w:rsidP="00EB0C1A">
            <w:pPr>
              <w:spacing w:after="0" w:line="240" w:lineRule="auto"/>
              <w:jc w:val="center"/>
              <w:rPr>
                <w:rFonts w:ascii="Times New Roman" w:eastAsia="Calibri" w:hAnsi="Times New Roman" w:cs="Times New Roman"/>
                <w:sz w:val="20"/>
                <w:szCs w:val="20"/>
              </w:rPr>
            </w:pPr>
            <w:r w:rsidRPr="00431401">
              <w:rPr>
                <w:rFonts w:ascii="Times New Roman" w:eastAsia="Calibri" w:hAnsi="Times New Roman" w:cs="Times New Roman"/>
                <w:sz w:val="20"/>
                <w:szCs w:val="20"/>
              </w:rPr>
              <w:t>2177</w:t>
            </w:r>
          </w:p>
        </w:tc>
        <w:tc>
          <w:tcPr>
            <w:tcW w:w="903" w:type="dxa"/>
            <w:vAlign w:val="center"/>
          </w:tcPr>
          <w:p w:rsidR="00420935" w:rsidRPr="00431401" w:rsidRDefault="00420935" w:rsidP="00EB0C1A">
            <w:pPr>
              <w:spacing w:after="0" w:line="240" w:lineRule="auto"/>
              <w:jc w:val="center"/>
              <w:rPr>
                <w:rFonts w:ascii="Times New Roman" w:eastAsia="Calibri" w:hAnsi="Times New Roman" w:cs="Times New Roman"/>
                <w:sz w:val="20"/>
                <w:szCs w:val="20"/>
              </w:rPr>
            </w:pPr>
            <w:r w:rsidRPr="00431401">
              <w:rPr>
                <w:rFonts w:ascii="Times New Roman" w:eastAsia="Calibri" w:hAnsi="Times New Roman" w:cs="Times New Roman"/>
                <w:sz w:val="20"/>
                <w:szCs w:val="20"/>
              </w:rPr>
              <w:t>2252,7</w:t>
            </w:r>
          </w:p>
        </w:tc>
      </w:tr>
    </w:tbl>
    <w:p w:rsidR="00420935" w:rsidRPr="00431401" w:rsidRDefault="00420935" w:rsidP="00420935">
      <w:pPr>
        <w:suppressAutoHyphens/>
        <w:spacing w:after="0" w:line="360" w:lineRule="auto"/>
        <w:ind w:firstLine="709"/>
        <w:jc w:val="both"/>
        <w:outlineLvl w:val="2"/>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Джерело: звітність підприємства.</w:t>
      </w:r>
    </w:p>
    <w:p w:rsidR="00334C19" w:rsidRDefault="00334C19" w:rsidP="00420935">
      <w:pPr>
        <w:suppressAutoHyphens/>
        <w:spacing w:after="0" w:line="360" w:lineRule="auto"/>
        <w:ind w:firstLine="709"/>
        <w:jc w:val="both"/>
        <w:outlineLvl w:val="2"/>
        <w:rPr>
          <w:rFonts w:ascii="Times New Roman" w:eastAsia="Times New Roman" w:hAnsi="Times New Roman" w:cs="Times New Roman"/>
          <w:bCs/>
          <w:sz w:val="28"/>
          <w:szCs w:val="28"/>
          <w:lang w:eastAsia="ru-RU"/>
        </w:rPr>
      </w:pPr>
    </w:p>
    <w:p w:rsidR="00420935" w:rsidRPr="00431401" w:rsidRDefault="00420935" w:rsidP="00420935">
      <w:pPr>
        <w:suppressAutoHyphens/>
        <w:spacing w:after="0" w:line="360" w:lineRule="auto"/>
        <w:ind w:firstLine="709"/>
        <w:jc w:val="both"/>
        <w:outlineLvl w:val="2"/>
        <w:rPr>
          <w:rFonts w:ascii="Times New Roman" w:eastAsia="Times New Roman" w:hAnsi="Times New Roman" w:cs="Times New Roman"/>
          <w:bCs/>
          <w:sz w:val="28"/>
          <w:szCs w:val="28"/>
          <w:lang w:eastAsia="ru-RU"/>
        </w:rPr>
      </w:pPr>
      <w:r w:rsidRPr="00431401">
        <w:rPr>
          <w:rFonts w:ascii="Times New Roman" w:eastAsia="Times New Roman" w:hAnsi="Times New Roman" w:cs="Times New Roman"/>
          <w:bCs/>
          <w:sz w:val="28"/>
          <w:szCs w:val="28"/>
          <w:lang w:eastAsia="ru-RU"/>
        </w:rPr>
        <w:t>Коефіцієнт абсолютної ліквідності у 20</w:t>
      </w:r>
      <w:r>
        <w:rPr>
          <w:rFonts w:ascii="Times New Roman" w:eastAsia="Times New Roman" w:hAnsi="Times New Roman" w:cs="Times New Roman"/>
          <w:bCs/>
          <w:sz w:val="28"/>
          <w:szCs w:val="28"/>
          <w:lang w:eastAsia="ru-RU"/>
        </w:rPr>
        <w:t>16</w:t>
      </w:r>
      <w:r w:rsidRPr="00431401">
        <w:rPr>
          <w:rFonts w:ascii="Times New Roman" w:eastAsia="Times New Roman" w:hAnsi="Times New Roman" w:cs="Times New Roman"/>
          <w:bCs/>
          <w:sz w:val="28"/>
          <w:szCs w:val="28"/>
          <w:lang w:eastAsia="ru-RU"/>
        </w:rPr>
        <w:t>–201</w:t>
      </w:r>
      <w:r>
        <w:rPr>
          <w:rFonts w:ascii="Times New Roman" w:eastAsia="Times New Roman" w:hAnsi="Times New Roman" w:cs="Times New Roman"/>
          <w:bCs/>
          <w:sz w:val="28"/>
          <w:szCs w:val="28"/>
          <w:lang w:eastAsia="ru-RU"/>
        </w:rPr>
        <w:t>9</w:t>
      </w:r>
      <w:r w:rsidRPr="00431401">
        <w:rPr>
          <w:rFonts w:ascii="Times New Roman" w:eastAsia="Times New Roman" w:hAnsi="Times New Roman" w:cs="Times New Roman"/>
          <w:bCs/>
          <w:sz w:val="28"/>
          <w:szCs w:val="28"/>
          <w:lang w:eastAsia="ru-RU"/>
        </w:rPr>
        <w:t xml:space="preserve"> роках знаходи</w:t>
      </w:r>
      <w:r>
        <w:rPr>
          <w:rFonts w:ascii="Times New Roman" w:eastAsia="Times New Roman" w:hAnsi="Times New Roman" w:cs="Times New Roman"/>
          <w:bCs/>
          <w:sz w:val="28"/>
          <w:szCs w:val="28"/>
          <w:lang w:eastAsia="ru-RU"/>
        </w:rPr>
        <w:t>в</w:t>
      </w:r>
      <w:r w:rsidRPr="00431401">
        <w:rPr>
          <w:rFonts w:ascii="Times New Roman" w:eastAsia="Times New Roman" w:hAnsi="Times New Roman" w:cs="Times New Roman"/>
          <w:bCs/>
          <w:sz w:val="28"/>
          <w:szCs w:val="28"/>
          <w:lang w:eastAsia="ru-RU"/>
        </w:rPr>
        <w:t xml:space="preserve">ся </w:t>
      </w:r>
      <w:r>
        <w:rPr>
          <w:rFonts w:ascii="Times New Roman" w:eastAsia="Times New Roman" w:hAnsi="Times New Roman" w:cs="Times New Roman"/>
          <w:bCs/>
          <w:sz w:val="28"/>
          <w:szCs w:val="28"/>
          <w:lang w:eastAsia="ru-RU"/>
        </w:rPr>
        <w:t>у</w:t>
      </w:r>
      <w:r w:rsidRPr="00431401">
        <w:rPr>
          <w:rFonts w:ascii="Times New Roman" w:eastAsia="Times New Roman" w:hAnsi="Times New Roman" w:cs="Times New Roman"/>
          <w:bCs/>
          <w:sz w:val="28"/>
          <w:szCs w:val="28"/>
          <w:lang w:eastAsia="ru-RU"/>
        </w:rPr>
        <w:t xml:space="preserve"> межах норми</w:t>
      </w:r>
      <w:r>
        <w:rPr>
          <w:rFonts w:ascii="Times New Roman" w:eastAsia="Times New Roman" w:hAnsi="Times New Roman" w:cs="Times New Roman"/>
          <w:bCs/>
          <w:sz w:val="28"/>
          <w:szCs w:val="28"/>
          <w:lang w:eastAsia="ru-RU"/>
        </w:rPr>
        <w:t xml:space="preserve">, що </w:t>
      </w:r>
      <w:r w:rsidRPr="00431401">
        <w:rPr>
          <w:rFonts w:ascii="Times New Roman" w:eastAsia="Times New Roman" w:hAnsi="Times New Roman" w:cs="Times New Roman"/>
          <w:bCs/>
          <w:sz w:val="28"/>
          <w:szCs w:val="28"/>
          <w:lang w:eastAsia="ru-RU"/>
        </w:rPr>
        <w:t xml:space="preserve">показує частку короткострокових зобов’язань, </w:t>
      </w:r>
      <w:r>
        <w:rPr>
          <w:rFonts w:ascii="Times New Roman" w:eastAsia="Times New Roman" w:hAnsi="Times New Roman" w:cs="Times New Roman"/>
          <w:bCs/>
          <w:sz w:val="28"/>
          <w:szCs w:val="28"/>
          <w:lang w:eastAsia="ru-RU"/>
        </w:rPr>
        <w:t>які</w:t>
      </w:r>
      <w:r w:rsidRPr="00431401">
        <w:rPr>
          <w:rFonts w:ascii="Times New Roman" w:eastAsia="Times New Roman" w:hAnsi="Times New Roman" w:cs="Times New Roman"/>
          <w:bCs/>
          <w:sz w:val="28"/>
          <w:szCs w:val="28"/>
          <w:lang w:eastAsia="ru-RU"/>
        </w:rPr>
        <w:t xml:space="preserve"> підприємство </w:t>
      </w:r>
      <w:r>
        <w:rPr>
          <w:rFonts w:ascii="Times New Roman" w:eastAsia="Times New Roman" w:hAnsi="Times New Roman" w:cs="Times New Roman"/>
          <w:bCs/>
          <w:sz w:val="28"/>
          <w:szCs w:val="28"/>
          <w:lang w:eastAsia="ru-RU"/>
        </w:rPr>
        <w:t>здатне</w:t>
      </w:r>
      <w:r w:rsidRPr="00431401">
        <w:rPr>
          <w:rFonts w:ascii="Times New Roman" w:eastAsia="Times New Roman" w:hAnsi="Times New Roman" w:cs="Times New Roman"/>
          <w:bCs/>
          <w:sz w:val="28"/>
          <w:szCs w:val="28"/>
          <w:lang w:eastAsia="ru-RU"/>
        </w:rPr>
        <w:t xml:space="preserve"> погасити найближчим часом</w:t>
      </w:r>
      <w:r>
        <w:rPr>
          <w:rFonts w:ascii="Times New Roman" w:eastAsia="Times New Roman" w:hAnsi="Times New Roman" w:cs="Times New Roman"/>
          <w:bCs/>
          <w:sz w:val="28"/>
          <w:szCs w:val="28"/>
          <w:lang w:eastAsia="ru-RU"/>
        </w:rPr>
        <w:t xml:space="preserve"> без</w:t>
      </w:r>
      <w:r w:rsidRPr="00431401">
        <w:rPr>
          <w:rFonts w:ascii="Times New Roman" w:eastAsia="Times New Roman" w:hAnsi="Times New Roman" w:cs="Times New Roman"/>
          <w:bCs/>
          <w:sz w:val="28"/>
          <w:szCs w:val="28"/>
          <w:lang w:eastAsia="ru-RU"/>
        </w:rPr>
        <w:t xml:space="preserve"> оплати дебіторської заборгованості </w:t>
      </w:r>
      <w:r>
        <w:rPr>
          <w:rFonts w:ascii="Times New Roman" w:eastAsia="Times New Roman" w:hAnsi="Times New Roman" w:cs="Times New Roman"/>
          <w:bCs/>
          <w:sz w:val="28"/>
          <w:szCs w:val="28"/>
          <w:lang w:eastAsia="ru-RU"/>
        </w:rPr>
        <w:t>та</w:t>
      </w:r>
      <w:r w:rsidRPr="00431401">
        <w:rPr>
          <w:rFonts w:ascii="Times New Roman" w:eastAsia="Times New Roman" w:hAnsi="Times New Roman" w:cs="Times New Roman"/>
          <w:bCs/>
          <w:sz w:val="28"/>
          <w:szCs w:val="28"/>
          <w:lang w:eastAsia="ru-RU"/>
        </w:rPr>
        <w:t xml:space="preserve"> реалізації інших активів</w:t>
      </w:r>
      <w:r>
        <w:rPr>
          <w:rFonts w:ascii="Times New Roman" w:eastAsia="Times New Roman" w:hAnsi="Times New Roman" w:cs="Times New Roman"/>
          <w:bCs/>
          <w:sz w:val="28"/>
          <w:szCs w:val="28"/>
          <w:lang w:eastAsia="ru-RU"/>
        </w:rPr>
        <w:t>.</w:t>
      </w:r>
      <w:r w:rsidRPr="00431401">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eastAsia="ru-RU"/>
        </w:rPr>
        <w:t>З</w:t>
      </w:r>
      <w:r w:rsidRPr="00431401">
        <w:rPr>
          <w:rFonts w:ascii="Times New Roman" w:eastAsia="Times New Roman" w:hAnsi="Times New Roman" w:cs="Times New Roman"/>
          <w:bCs/>
          <w:sz w:val="28"/>
          <w:szCs w:val="28"/>
          <w:lang w:eastAsia="ru-RU"/>
        </w:rPr>
        <w:t xml:space="preserve"> 20</w:t>
      </w:r>
      <w:r>
        <w:rPr>
          <w:rFonts w:ascii="Times New Roman" w:eastAsia="Times New Roman" w:hAnsi="Times New Roman" w:cs="Times New Roman"/>
          <w:bCs/>
          <w:sz w:val="28"/>
          <w:szCs w:val="28"/>
          <w:lang w:eastAsia="ru-RU"/>
        </w:rPr>
        <w:t>20</w:t>
      </w:r>
      <w:r w:rsidRPr="00431401">
        <w:rPr>
          <w:rFonts w:ascii="Times New Roman" w:eastAsia="Times New Roman" w:hAnsi="Times New Roman" w:cs="Times New Roman"/>
          <w:bCs/>
          <w:sz w:val="28"/>
          <w:szCs w:val="28"/>
          <w:lang w:eastAsia="ru-RU"/>
        </w:rPr>
        <w:t xml:space="preserve"> року показник</w:t>
      </w:r>
      <w:r>
        <w:rPr>
          <w:rFonts w:ascii="Times New Roman" w:eastAsia="Times New Roman" w:hAnsi="Times New Roman" w:cs="Times New Roman"/>
          <w:bCs/>
          <w:sz w:val="28"/>
          <w:szCs w:val="28"/>
          <w:lang w:eastAsia="ru-RU"/>
        </w:rPr>
        <w:t xml:space="preserve"> ліквідності</w:t>
      </w:r>
      <w:r w:rsidRPr="00431401">
        <w:rPr>
          <w:rFonts w:ascii="Times New Roman" w:eastAsia="Times New Roman" w:hAnsi="Times New Roman" w:cs="Times New Roman"/>
          <w:bCs/>
          <w:sz w:val="28"/>
          <w:szCs w:val="28"/>
          <w:lang w:eastAsia="ru-RU"/>
        </w:rPr>
        <w:t xml:space="preserve"> зменшився на 4,5% </w:t>
      </w:r>
      <w:r>
        <w:rPr>
          <w:rFonts w:ascii="Times New Roman" w:eastAsia="Times New Roman" w:hAnsi="Times New Roman" w:cs="Times New Roman"/>
          <w:bCs/>
          <w:sz w:val="28"/>
          <w:szCs w:val="28"/>
          <w:lang w:eastAsia="ru-RU"/>
        </w:rPr>
        <w:t>і</w:t>
      </w:r>
      <w:r w:rsidRPr="00431401">
        <w:rPr>
          <w:rFonts w:ascii="Times New Roman" w:eastAsia="Times New Roman" w:hAnsi="Times New Roman" w:cs="Times New Roman"/>
          <w:bCs/>
          <w:sz w:val="28"/>
          <w:szCs w:val="28"/>
          <w:lang w:eastAsia="ru-RU"/>
        </w:rPr>
        <w:t xml:space="preserve"> став менше нормативного значення, </w:t>
      </w:r>
      <w:r>
        <w:rPr>
          <w:rFonts w:ascii="Times New Roman" w:eastAsia="Times New Roman" w:hAnsi="Times New Roman" w:cs="Times New Roman"/>
          <w:bCs/>
          <w:sz w:val="28"/>
          <w:szCs w:val="28"/>
          <w:lang w:eastAsia="ru-RU"/>
        </w:rPr>
        <w:t>що</w:t>
      </w:r>
      <w:r w:rsidRPr="00431401">
        <w:rPr>
          <w:rFonts w:ascii="Times New Roman" w:eastAsia="Times New Roman" w:hAnsi="Times New Roman" w:cs="Times New Roman"/>
          <w:bCs/>
          <w:sz w:val="28"/>
          <w:szCs w:val="28"/>
          <w:lang w:eastAsia="ru-RU"/>
        </w:rPr>
        <w:t xml:space="preserve"> означає</w:t>
      </w:r>
      <w:r>
        <w:rPr>
          <w:rFonts w:ascii="Times New Roman" w:eastAsia="Times New Roman" w:hAnsi="Times New Roman" w:cs="Times New Roman"/>
          <w:bCs/>
          <w:sz w:val="28"/>
          <w:szCs w:val="28"/>
          <w:lang w:eastAsia="ru-RU"/>
        </w:rPr>
        <w:t xml:space="preserve"> менші  можливості </w:t>
      </w:r>
      <w:r w:rsidRPr="00431401">
        <w:rPr>
          <w:rFonts w:ascii="Times New Roman" w:eastAsia="Times New Roman" w:hAnsi="Times New Roman" w:cs="Times New Roman"/>
          <w:bCs/>
          <w:sz w:val="28"/>
          <w:szCs w:val="28"/>
          <w:lang w:eastAsia="ru-RU"/>
        </w:rPr>
        <w:t xml:space="preserve"> підприємство </w:t>
      </w:r>
      <w:r>
        <w:rPr>
          <w:rFonts w:ascii="Times New Roman" w:eastAsia="Times New Roman" w:hAnsi="Times New Roman" w:cs="Times New Roman"/>
          <w:bCs/>
          <w:sz w:val="28"/>
          <w:szCs w:val="28"/>
          <w:lang w:eastAsia="ru-RU"/>
        </w:rPr>
        <w:t>для</w:t>
      </w:r>
      <w:r w:rsidRPr="00431401">
        <w:rPr>
          <w:rFonts w:ascii="Times New Roman" w:eastAsia="Times New Roman" w:hAnsi="Times New Roman" w:cs="Times New Roman"/>
          <w:bCs/>
          <w:sz w:val="28"/>
          <w:szCs w:val="28"/>
          <w:lang w:eastAsia="ru-RU"/>
        </w:rPr>
        <w:t xml:space="preserve"> пога</w:t>
      </w:r>
      <w:r>
        <w:rPr>
          <w:rFonts w:ascii="Times New Roman" w:eastAsia="Times New Roman" w:hAnsi="Times New Roman" w:cs="Times New Roman"/>
          <w:bCs/>
          <w:sz w:val="28"/>
          <w:szCs w:val="28"/>
          <w:lang w:eastAsia="ru-RU"/>
        </w:rPr>
        <w:t xml:space="preserve">шення </w:t>
      </w:r>
      <w:r w:rsidRPr="00431401">
        <w:rPr>
          <w:rFonts w:ascii="Times New Roman" w:eastAsia="Times New Roman" w:hAnsi="Times New Roman" w:cs="Times New Roman"/>
          <w:bCs/>
          <w:sz w:val="28"/>
          <w:szCs w:val="28"/>
          <w:lang w:eastAsia="ru-RU"/>
        </w:rPr>
        <w:t xml:space="preserve"> короткострокових зобов’язань.</w:t>
      </w:r>
    </w:p>
    <w:p w:rsidR="00420935" w:rsidRPr="00431401" w:rsidRDefault="00420935" w:rsidP="00420935">
      <w:pPr>
        <w:suppressAutoHyphens/>
        <w:spacing w:after="0" w:line="360" w:lineRule="auto"/>
        <w:ind w:firstLine="709"/>
        <w:jc w:val="both"/>
        <w:outlineLvl w:val="2"/>
        <w:rPr>
          <w:rFonts w:ascii="Times New Roman" w:eastAsia="Calibri" w:hAnsi="Times New Roman" w:cs="Times New Roman"/>
          <w:sz w:val="28"/>
          <w:szCs w:val="28"/>
        </w:rPr>
      </w:pPr>
      <w:r w:rsidRPr="00431401">
        <w:rPr>
          <w:rFonts w:ascii="Times New Roman" w:eastAsia="Times New Roman" w:hAnsi="Times New Roman" w:cs="Times New Roman"/>
          <w:bCs/>
          <w:sz w:val="28"/>
          <w:szCs w:val="28"/>
          <w:lang w:eastAsia="ru-RU"/>
        </w:rPr>
        <w:t>Чистий оборотний капітал має позитивне значення</w:t>
      </w:r>
      <w:r w:rsidRPr="00F0657D">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і показує наявність </w:t>
      </w:r>
      <w:r w:rsidRPr="00431401">
        <w:rPr>
          <w:rFonts w:ascii="Times New Roman" w:eastAsia="Calibri" w:hAnsi="Times New Roman" w:cs="Times New Roman"/>
          <w:sz w:val="28"/>
          <w:szCs w:val="28"/>
        </w:rPr>
        <w:t>резерв</w:t>
      </w:r>
      <w:r>
        <w:rPr>
          <w:rFonts w:ascii="Times New Roman" w:eastAsia="Calibri" w:hAnsi="Times New Roman" w:cs="Times New Roman"/>
          <w:sz w:val="28"/>
          <w:szCs w:val="28"/>
        </w:rPr>
        <w:t>ів</w:t>
      </w:r>
      <w:r w:rsidRPr="00431401">
        <w:rPr>
          <w:rFonts w:ascii="Times New Roman" w:eastAsia="Calibri" w:hAnsi="Times New Roman" w:cs="Times New Roman"/>
          <w:sz w:val="28"/>
          <w:szCs w:val="28"/>
        </w:rPr>
        <w:t xml:space="preserve"> розширення діяльності</w:t>
      </w:r>
      <w:r>
        <w:rPr>
          <w:rFonts w:ascii="Times New Roman" w:eastAsia="Calibri" w:hAnsi="Times New Roman" w:cs="Times New Roman"/>
          <w:sz w:val="28"/>
          <w:szCs w:val="28"/>
        </w:rPr>
        <w:t xml:space="preserve"> підприємства (</w:t>
      </w:r>
      <w:r w:rsidRPr="00431401">
        <w:rPr>
          <w:rFonts w:ascii="Times New Roman" w:eastAsia="Times New Roman" w:hAnsi="Times New Roman" w:cs="Times New Roman"/>
          <w:bCs/>
          <w:sz w:val="28"/>
          <w:szCs w:val="28"/>
          <w:lang w:eastAsia="ru-RU"/>
        </w:rPr>
        <w:t>з 20</w:t>
      </w:r>
      <w:r>
        <w:rPr>
          <w:rFonts w:ascii="Times New Roman" w:eastAsia="Times New Roman" w:hAnsi="Times New Roman" w:cs="Times New Roman"/>
          <w:bCs/>
          <w:sz w:val="28"/>
          <w:szCs w:val="28"/>
          <w:lang w:eastAsia="ru-RU"/>
        </w:rPr>
        <w:t>16</w:t>
      </w:r>
      <w:r w:rsidRPr="00431401">
        <w:rPr>
          <w:rFonts w:ascii="Times New Roman" w:eastAsia="Times New Roman" w:hAnsi="Times New Roman" w:cs="Times New Roman"/>
          <w:bCs/>
          <w:sz w:val="28"/>
          <w:szCs w:val="28"/>
          <w:lang w:eastAsia="ru-RU"/>
        </w:rPr>
        <w:t xml:space="preserve"> року по 20</w:t>
      </w:r>
      <w:r>
        <w:rPr>
          <w:rFonts w:ascii="Times New Roman" w:eastAsia="Times New Roman" w:hAnsi="Times New Roman" w:cs="Times New Roman"/>
          <w:bCs/>
          <w:sz w:val="28"/>
          <w:szCs w:val="28"/>
          <w:lang w:eastAsia="ru-RU"/>
        </w:rPr>
        <w:t>2</w:t>
      </w:r>
      <w:r w:rsidRPr="00431401">
        <w:rPr>
          <w:rFonts w:ascii="Times New Roman" w:eastAsia="Times New Roman" w:hAnsi="Times New Roman" w:cs="Times New Roman"/>
          <w:bCs/>
          <w:sz w:val="28"/>
          <w:szCs w:val="28"/>
          <w:lang w:eastAsia="ru-RU"/>
        </w:rPr>
        <w:t xml:space="preserve">1 рік </w:t>
      </w:r>
      <w:r>
        <w:rPr>
          <w:rFonts w:ascii="Times New Roman" w:eastAsia="Times New Roman" w:hAnsi="Times New Roman" w:cs="Times New Roman"/>
          <w:bCs/>
          <w:sz w:val="28"/>
          <w:szCs w:val="28"/>
          <w:lang w:eastAsia="ru-RU"/>
        </w:rPr>
        <w:t xml:space="preserve">- </w:t>
      </w:r>
      <w:r w:rsidRPr="00431401">
        <w:rPr>
          <w:rFonts w:ascii="Times New Roman" w:eastAsia="Times New Roman" w:hAnsi="Times New Roman" w:cs="Times New Roman"/>
          <w:bCs/>
          <w:sz w:val="28"/>
          <w:szCs w:val="28"/>
          <w:lang w:eastAsia="ru-RU"/>
        </w:rPr>
        <w:t xml:space="preserve">збільшився </w:t>
      </w:r>
      <w:r>
        <w:rPr>
          <w:rFonts w:ascii="Times New Roman" w:eastAsia="Times New Roman" w:hAnsi="Times New Roman" w:cs="Times New Roman"/>
          <w:bCs/>
          <w:sz w:val="28"/>
          <w:szCs w:val="28"/>
          <w:lang w:eastAsia="ru-RU"/>
        </w:rPr>
        <w:t xml:space="preserve">у </w:t>
      </w:r>
      <w:r w:rsidRPr="00431401">
        <w:rPr>
          <w:rFonts w:ascii="Times New Roman" w:eastAsia="Times New Roman" w:hAnsi="Times New Roman" w:cs="Times New Roman"/>
          <w:bCs/>
          <w:sz w:val="28"/>
          <w:szCs w:val="28"/>
          <w:lang w:eastAsia="ru-RU"/>
        </w:rPr>
        <w:t xml:space="preserve">три рази та склав </w:t>
      </w:r>
      <w:r w:rsidRPr="00431401">
        <w:rPr>
          <w:rFonts w:ascii="Times New Roman" w:eastAsia="Calibri" w:hAnsi="Times New Roman" w:cs="Times New Roman"/>
          <w:sz w:val="28"/>
          <w:szCs w:val="28"/>
        </w:rPr>
        <w:t>2252,7 тис. грн</w:t>
      </w:r>
      <w:r>
        <w:rPr>
          <w:rFonts w:ascii="Times New Roman" w:eastAsia="Calibri" w:hAnsi="Times New Roman" w:cs="Times New Roman"/>
          <w:sz w:val="28"/>
          <w:szCs w:val="28"/>
        </w:rPr>
        <w:t>.).</w:t>
      </w:r>
    </w:p>
    <w:p w:rsidR="00420935" w:rsidRPr="00431401" w:rsidRDefault="00420935" w:rsidP="00420935">
      <w:pPr>
        <w:suppressAutoHyphens/>
        <w:spacing w:after="0" w:line="360" w:lineRule="auto"/>
        <w:ind w:firstLine="709"/>
        <w:jc w:val="both"/>
        <w:outlineLvl w:val="2"/>
        <w:rPr>
          <w:rFonts w:ascii="Times New Roman" w:eastAsia="Times New Roman" w:hAnsi="Times New Roman" w:cs="Times New Roman"/>
          <w:bCs/>
          <w:sz w:val="28"/>
          <w:szCs w:val="28"/>
          <w:lang w:eastAsia="ru-RU"/>
        </w:rPr>
      </w:pPr>
      <w:r>
        <w:rPr>
          <w:rFonts w:ascii="Times New Roman" w:hAnsi="Times New Roman" w:cs="Times New Roman"/>
          <w:sz w:val="28"/>
          <w:szCs w:val="28"/>
        </w:rPr>
        <w:t>П</w:t>
      </w:r>
      <w:r w:rsidRPr="00431401">
        <w:rPr>
          <w:rFonts w:ascii="Times New Roman" w:hAnsi="Times New Roman" w:cs="Times New Roman"/>
          <w:sz w:val="28"/>
          <w:szCs w:val="28"/>
        </w:rPr>
        <w:t>оказники платоспроможності ТОВ «</w:t>
      </w:r>
      <w:r>
        <w:rPr>
          <w:rFonts w:ascii="Times New Roman" w:hAnsi="Times New Roman" w:cs="Times New Roman"/>
          <w:sz w:val="28"/>
          <w:szCs w:val="28"/>
        </w:rPr>
        <w:t>ПАЛЯНИЦЯ</w:t>
      </w:r>
      <w:r w:rsidRPr="00431401">
        <w:rPr>
          <w:rFonts w:ascii="Times New Roman" w:hAnsi="Times New Roman" w:cs="Times New Roman"/>
          <w:sz w:val="28"/>
          <w:szCs w:val="28"/>
        </w:rPr>
        <w:t>» за 20</w:t>
      </w:r>
      <w:r>
        <w:rPr>
          <w:rFonts w:ascii="Times New Roman" w:hAnsi="Times New Roman" w:cs="Times New Roman"/>
          <w:sz w:val="28"/>
          <w:szCs w:val="28"/>
        </w:rPr>
        <w:t>16</w:t>
      </w:r>
      <w:r w:rsidRPr="00431401">
        <w:rPr>
          <w:rFonts w:ascii="Times New Roman" w:eastAsia="Times New Roman" w:hAnsi="Times New Roman" w:cs="Times New Roman"/>
          <w:bCs/>
          <w:sz w:val="28"/>
          <w:szCs w:val="28"/>
          <w:lang w:eastAsia="ru-RU"/>
        </w:rPr>
        <w:t>–</w:t>
      </w:r>
      <w:r w:rsidRPr="00431401">
        <w:rPr>
          <w:rFonts w:ascii="Times New Roman" w:hAnsi="Times New Roman" w:cs="Times New Roman"/>
          <w:sz w:val="28"/>
          <w:szCs w:val="28"/>
        </w:rPr>
        <w:t>20</w:t>
      </w:r>
      <w:r>
        <w:rPr>
          <w:rFonts w:ascii="Times New Roman" w:hAnsi="Times New Roman" w:cs="Times New Roman"/>
          <w:sz w:val="28"/>
          <w:szCs w:val="28"/>
        </w:rPr>
        <w:t>21</w:t>
      </w:r>
      <w:r w:rsidRPr="00431401">
        <w:rPr>
          <w:rFonts w:ascii="Times New Roman" w:hAnsi="Times New Roman" w:cs="Times New Roman"/>
          <w:sz w:val="28"/>
          <w:szCs w:val="28"/>
        </w:rPr>
        <w:t xml:space="preserve"> р</w:t>
      </w:r>
      <w:r>
        <w:rPr>
          <w:rFonts w:ascii="Times New Roman" w:hAnsi="Times New Roman" w:cs="Times New Roman"/>
          <w:sz w:val="28"/>
          <w:szCs w:val="28"/>
        </w:rPr>
        <w:t>оки</w:t>
      </w:r>
      <w:r w:rsidRPr="00431401">
        <w:rPr>
          <w:rFonts w:ascii="Times New Roman" w:hAnsi="Times New Roman" w:cs="Times New Roman"/>
          <w:sz w:val="28"/>
          <w:szCs w:val="28"/>
        </w:rPr>
        <w:t xml:space="preserve"> представлено </w:t>
      </w:r>
      <w:r>
        <w:rPr>
          <w:rFonts w:ascii="Times New Roman" w:hAnsi="Times New Roman" w:cs="Times New Roman"/>
          <w:sz w:val="28"/>
          <w:szCs w:val="28"/>
        </w:rPr>
        <w:t xml:space="preserve">нами </w:t>
      </w:r>
      <w:r w:rsidRPr="00431401">
        <w:rPr>
          <w:rFonts w:ascii="Times New Roman" w:hAnsi="Times New Roman" w:cs="Times New Roman"/>
          <w:sz w:val="28"/>
          <w:szCs w:val="28"/>
        </w:rPr>
        <w:t>у таблиці 2.</w:t>
      </w:r>
      <w:r>
        <w:rPr>
          <w:rFonts w:ascii="Times New Roman" w:hAnsi="Times New Roman" w:cs="Times New Roman"/>
          <w:sz w:val="28"/>
          <w:szCs w:val="28"/>
        </w:rPr>
        <w:t>5</w:t>
      </w:r>
      <w:r w:rsidRPr="00431401">
        <w:rPr>
          <w:rFonts w:ascii="Times New Roman" w:hAnsi="Times New Roman" w:cs="Times New Roman"/>
          <w:sz w:val="28"/>
          <w:szCs w:val="28"/>
        </w:rPr>
        <w:t>.</w:t>
      </w:r>
      <w:r>
        <w:rPr>
          <w:rFonts w:ascii="Times New Roman" w:hAnsi="Times New Roman" w:cs="Times New Roman"/>
          <w:sz w:val="28"/>
          <w:szCs w:val="28"/>
        </w:rPr>
        <w:t xml:space="preserve">, яка показує здатність підприємства виконувати свої зобов’язання за рахунок власних активів. </w:t>
      </w:r>
      <w:r w:rsidRPr="00431401">
        <w:rPr>
          <w:rFonts w:ascii="Times New Roman" w:eastAsia="Times New Roman" w:hAnsi="Times New Roman" w:cs="Times New Roman"/>
          <w:bCs/>
          <w:sz w:val="28"/>
          <w:szCs w:val="28"/>
          <w:lang w:eastAsia="ru-RU"/>
        </w:rPr>
        <w:t xml:space="preserve">Коефіцієнт забезпечення власними оборотними активами </w:t>
      </w:r>
      <w:r>
        <w:rPr>
          <w:rFonts w:ascii="Times New Roman" w:eastAsia="Times New Roman" w:hAnsi="Times New Roman" w:cs="Times New Roman"/>
          <w:bCs/>
          <w:sz w:val="28"/>
          <w:szCs w:val="28"/>
          <w:lang w:eastAsia="ru-RU"/>
        </w:rPr>
        <w:t>-</w:t>
      </w:r>
      <w:r w:rsidRPr="00431401">
        <w:rPr>
          <w:rFonts w:ascii="Times New Roman" w:eastAsia="Times New Roman" w:hAnsi="Times New Roman" w:cs="Times New Roman"/>
          <w:bCs/>
          <w:sz w:val="28"/>
          <w:szCs w:val="28"/>
          <w:lang w:eastAsia="ru-RU"/>
        </w:rPr>
        <w:t xml:space="preserve"> в межах норми, </w:t>
      </w:r>
      <w:r>
        <w:rPr>
          <w:rFonts w:ascii="Times New Roman" w:eastAsia="Times New Roman" w:hAnsi="Times New Roman" w:cs="Times New Roman"/>
          <w:bCs/>
          <w:sz w:val="28"/>
          <w:szCs w:val="28"/>
          <w:lang w:eastAsia="ru-RU"/>
        </w:rPr>
        <w:t>а</w:t>
      </w:r>
      <w:r w:rsidRPr="00431401">
        <w:rPr>
          <w:rFonts w:ascii="Times New Roman" w:eastAsia="Times New Roman" w:hAnsi="Times New Roman" w:cs="Times New Roman"/>
          <w:bCs/>
          <w:sz w:val="28"/>
          <w:szCs w:val="28"/>
          <w:lang w:eastAsia="ru-RU"/>
        </w:rPr>
        <w:t xml:space="preserve"> за період  20</w:t>
      </w:r>
      <w:r>
        <w:rPr>
          <w:rFonts w:ascii="Times New Roman" w:eastAsia="Times New Roman" w:hAnsi="Times New Roman" w:cs="Times New Roman"/>
          <w:bCs/>
          <w:sz w:val="28"/>
          <w:szCs w:val="28"/>
          <w:lang w:eastAsia="ru-RU"/>
        </w:rPr>
        <w:t>16</w:t>
      </w:r>
      <w:r w:rsidRPr="00431401">
        <w:rPr>
          <w:rFonts w:ascii="Times New Roman" w:eastAsia="Times New Roman" w:hAnsi="Times New Roman" w:cs="Times New Roman"/>
          <w:bCs/>
          <w:sz w:val="28"/>
          <w:szCs w:val="28"/>
          <w:lang w:eastAsia="ru-RU"/>
        </w:rPr>
        <w:t xml:space="preserve"> – 20</w:t>
      </w:r>
      <w:r>
        <w:rPr>
          <w:rFonts w:ascii="Times New Roman" w:eastAsia="Times New Roman" w:hAnsi="Times New Roman" w:cs="Times New Roman"/>
          <w:bCs/>
          <w:sz w:val="28"/>
          <w:szCs w:val="28"/>
          <w:lang w:eastAsia="ru-RU"/>
        </w:rPr>
        <w:t>21</w:t>
      </w:r>
      <w:r w:rsidRPr="00431401">
        <w:rPr>
          <w:rFonts w:ascii="Times New Roman" w:eastAsia="Times New Roman" w:hAnsi="Times New Roman" w:cs="Times New Roman"/>
          <w:bCs/>
          <w:sz w:val="28"/>
          <w:szCs w:val="28"/>
          <w:lang w:eastAsia="ru-RU"/>
        </w:rPr>
        <w:t xml:space="preserve"> рр. зменшився на 66,8%.</w:t>
      </w:r>
    </w:p>
    <w:p w:rsidR="00334C19" w:rsidRDefault="00334C19" w:rsidP="00420935">
      <w:pPr>
        <w:keepNext/>
        <w:suppressAutoHyphens/>
        <w:spacing w:after="0" w:line="360" w:lineRule="auto"/>
        <w:jc w:val="right"/>
        <w:outlineLvl w:val="2"/>
        <w:rPr>
          <w:rFonts w:ascii="Times New Roman" w:eastAsia="Times New Roman" w:hAnsi="Times New Roman" w:cs="Times New Roman"/>
          <w:bCs/>
          <w:i/>
          <w:sz w:val="28"/>
          <w:szCs w:val="28"/>
          <w:lang w:eastAsia="ru-RU"/>
        </w:rPr>
      </w:pPr>
    </w:p>
    <w:p w:rsidR="00420935" w:rsidRPr="00431401" w:rsidRDefault="00420935" w:rsidP="00420935">
      <w:pPr>
        <w:keepNext/>
        <w:suppressAutoHyphens/>
        <w:spacing w:after="0" w:line="360" w:lineRule="auto"/>
        <w:jc w:val="right"/>
        <w:outlineLvl w:val="2"/>
        <w:rPr>
          <w:rFonts w:ascii="Times New Roman" w:eastAsia="Times New Roman" w:hAnsi="Times New Roman" w:cs="Times New Roman"/>
          <w:bCs/>
          <w:i/>
          <w:sz w:val="28"/>
          <w:szCs w:val="28"/>
          <w:lang w:eastAsia="ru-RU"/>
        </w:rPr>
      </w:pPr>
      <w:r w:rsidRPr="00431401">
        <w:rPr>
          <w:rFonts w:ascii="Times New Roman" w:eastAsia="Times New Roman" w:hAnsi="Times New Roman" w:cs="Times New Roman"/>
          <w:bCs/>
          <w:i/>
          <w:sz w:val="28"/>
          <w:szCs w:val="28"/>
          <w:lang w:eastAsia="ru-RU"/>
        </w:rPr>
        <w:t>Таблиця 2.</w:t>
      </w:r>
      <w:r>
        <w:rPr>
          <w:rFonts w:ascii="Times New Roman" w:eastAsia="Times New Roman" w:hAnsi="Times New Roman" w:cs="Times New Roman"/>
          <w:bCs/>
          <w:i/>
          <w:sz w:val="28"/>
          <w:szCs w:val="28"/>
          <w:lang w:eastAsia="ru-RU"/>
        </w:rPr>
        <w:t>5.</w:t>
      </w:r>
    </w:p>
    <w:p w:rsidR="00420935" w:rsidRPr="00431401" w:rsidRDefault="00420935" w:rsidP="00420935">
      <w:pPr>
        <w:keepNext/>
        <w:suppressAutoHyphens/>
        <w:spacing w:after="0" w:line="360" w:lineRule="auto"/>
        <w:jc w:val="center"/>
        <w:outlineLvl w:val="2"/>
        <w:rPr>
          <w:rFonts w:ascii="Times New Roman" w:eastAsia="Times New Roman" w:hAnsi="Times New Roman" w:cs="Times New Roman"/>
          <w:bCs/>
          <w:sz w:val="28"/>
          <w:szCs w:val="28"/>
          <w:lang w:eastAsia="ru-RU"/>
        </w:rPr>
      </w:pPr>
      <w:r w:rsidRPr="00431401">
        <w:rPr>
          <w:rFonts w:ascii="Times New Roman" w:eastAsia="Calibri" w:hAnsi="Times New Roman" w:cs="Times New Roman"/>
          <w:sz w:val="28"/>
          <w:szCs w:val="28"/>
        </w:rPr>
        <w:t>Динаміка показників</w:t>
      </w:r>
      <w:r w:rsidRPr="00431401">
        <w:rPr>
          <w:rFonts w:ascii="Times New Roman" w:eastAsia="Times New Roman" w:hAnsi="Times New Roman" w:cs="Times New Roman"/>
          <w:bCs/>
          <w:sz w:val="28"/>
          <w:szCs w:val="28"/>
          <w:lang w:eastAsia="ru-RU"/>
        </w:rPr>
        <w:t xml:space="preserve"> платоспроможності </w:t>
      </w:r>
      <w:r w:rsidRPr="00431401">
        <w:rPr>
          <w:rFonts w:ascii="Times New Roman" w:eastAsia="Calibri" w:hAnsi="Times New Roman" w:cs="Times New Roman"/>
          <w:sz w:val="28"/>
          <w:szCs w:val="28"/>
        </w:rPr>
        <w:t>ТОВ «</w:t>
      </w:r>
      <w:r>
        <w:rPr>
          <w:rFonts w:ascii="Times New Roman" w:eastAsia="Calibri" w:hAnsi="Times New Roman" w:cs="Times New Roman"/>
          <w:sz w:val="28"/>
          <w:szCs w:val="28"/>
        </w:rPr>
        <w:t>ПАЛЯНИЦЯ</w:t>
      </w:r>
      <w:r w:rsidRPr="00431401">
        <w:rPr>
          <w:rFonts w:ascii="Times New Roman" w:eastAsia="Calibri" w:hAnsi="Times New Roman" w:cs="Times New Roman"/>
          <w:sz w:val="28"/>
          <w:szCs w:val="28"/>
        </w:rPr>
        <w:t>» 20</w:t>
      </w:r>
      <w:r>
        <w:rPr>
          <w:rFonts w:ascii="Times New Roman" w:eastAsia="Calibri" w:hAnsi="Times New Roman" w:cs="Times New Roman"/>
          <w:sz w:val="28"/>
          <w:szCs w:val="28"/>
        </w:rPr>
        <w:t>16</w:t>
      </w:r>
      <w:r w:rsidRPr="00431401">
        <w:rPr>
          <w:rFonts w:ascii="Times New Roman" w:eastAsia="Calibri" w:hAnsi="Times New Roman" w:cs="Times New Roman"/>
          <w:sz w:val="28"/>
          <w:szCs w:val="28"/>
        </w:rPr>
        <w:t>-20</w:t>
      </w:r>
      <w:r>
        <w:rPr>
          <w:rFonts w:ascii="Times New Roman" w:eastAsia="Calibri" w:hAnsi="Times New Roman" w:cs="Times New Roman"/>
          <w:sz w:val="28"/>
          <w:szCs w:val="28"/>
        </w:rPr>
        <w:t>21</w:t>
      </w:r>
      <w:r w:rsidRPr="00431401">
        <w:rPr>
          <w:rFonts w:ascii="Times New Roman" w:eastAsia="Calibri" w:hAnsi="Times New Roman" w:cs="Times New Roman"/>
          <w:sz w:val="28"/>
          <w:szCs w:val="28"/>
        </w:rPr>
        <w:t xml:space="preserve"> рр.</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6"/>
        <w:gridCol w:w="1559"/>
        <w:gridCol w:w="1985"/>
        <w:gridCol w:w="709"/>
        <w:gridCol w:w="708"/>
        <w:gridCol w:w="851"/>
        <w:gridCol w:w="709"/>
        <w:gridCol w:w="850"/>
        <w:gridCol w:w="851"/>
        <w:gridCol w:w="708"/>
      </w:tblGrid>
      <w:tr w:rsidR="00420935" w:rsidRPr="00431401" w:rsidTr="00EB0C1A">
        <w:trPr>
          <w:cantSplit/>
          <w:trHeight w:val="504"/>
        </w:trPr>
        <w:tc>
          <w:tcPr>
            <w:tcW w:w="426" w:type="dxa"/>
            <w:vMerge w:val="restart"/>
            <w:shd w:val="clear" w:color="auto" w:fill="auto"/>
          </w:tcPr>
          <w:p w:rsidR="00420935" w:rsidRPr="00431401" w:rsidRDefault="00420935" w:rsidP="00EB0C1A">
            <w:pPr>
              <w:suppressAutoHyphens/>
              <w:spacing w:after="0" w:line="240" w:lineRule="auto"/>
              <w:jc w:val="center"/>
              <w:rPr>
                <w:rFonts w:ascii="Times New Roman" w:eastAsia="Times New Roman" w:hAnsi="Times New Roman" w:cs="Times New Roman"/>
                <w:bCs/>
                <w:sz w:val="20"/>
                <w:szCs w:val="20"/>
                <w:lang w:eastAsia="ru-RU"/>
              </w:rPr>
            </w:pPr>
            <w:r w:rsidRPr="00431401">
              <w:rPr>
                <w:rFonts w:ascii="Times New Roman" w:eastAsia="Times New Roman" w:hAnsi="Times New Roman" w:cs="Times New Roman"/>
                <w:bCs/>
                <w:sz w:val="20"/>
                <w:szCs w:val="20"/>
                <w:lang w:eastAsia="ru-RU"/>
              </w:rPr>
              <w:t>№</w:t>
            </w:r>
          </w:p>
        </w:tc>
        <w:tc>
          <w:tcPr>
            <w:tcW w:w="1559" w:type="dxa"/>
            <w:vMerge w:val="restart"/>
            <w:shd w:val="clear" w:color="auto" w:fill="auto"/>
          </w:tcPr>
          <w:p w:rsidR="00420935" w:rsidRPr="00431401" w:rsidRDefault="00420935" w:rsidP="00EB0C1A">
            <w:pPr>
              <w:suppressAutoHyphens/>
              <w:spacing w:after="0" w:line="240" w:lineRule="auto"/>
              <w:jc w:val="center"/>
              <w:rPr>
                <w:rFonts w:ascii="Times New Roman" w:eastAsia="Times New Roman" w:hAnsi="Times New Roman" w:cs="Times New Roman"/>
                <w:bCs/>
                <w:sz w:val="20"/>
                <w:szCs w:val="20"/>
                <w:lang w:eastAsia="ru-RU"/>
              </w:rPr>
            </w:pPr>
            <w:r w:rsidRPr="00431401">
              <w:rPr>
                <w:rFonts w:ascii="Times New Roman" w:eastAsia="Times New Roman" w:hAnsi="Times New Roman" w:cs="Times New Roman"/>
                <w:bCs/>
                <w:sz w:val="20"/>
                <w:szCs w:val="20"/>
                <w:lang w:eastAsia="ru-RU"/>
              </w:rPr>
              <w:t>Показники</w:t>
            </w:r>
          </w:p>
        </w:tc>
        <w:tc>
          <w:tcPr>
            <w:tcW w:w="1985" w:type="dxa"/>
            <w:vMerge w:val="restart"/>
            <w:shd w:val="clear" w:color="auto" w:fill="auto"/>
          </w:tcPr>
          <w:p w:rsidR="00420935" w:rsidRPr="00431401" w:rsidRDefault="00420935" w:rsidP="00EB0C1A">
            <w:pPr>
              <w:suppressAutoHyphens/>
              <w:spacing w:after="0" w:line="240" w:lineRule="auto"/>
              <w:jc w:val="center"/>
              <w:rPr>
                <w:rFonts w:ascii="Times New Roman" w:eastAsia="Times New Roman" w:hAnsi="Times New Roman" w:cs="Times New Roman"/>
                <w:bCs/>
                <w:sz w:val="20"/>
                <w:szCs w:val="20"/>
                <w:lang w:eastAsia="ru-RU"/>
              </w:rPr>
            </w:pPr>
            <w:r w:rsidRPr="00431401">
              <w:rPr>
                <w:rFonts w:ascii="Times New Roman" w:eastAsia="Times New Roman" w:hAnsi="Times New Roman" w:cs="Times New Roman"/>
                <w:bCs/>
                <w:sz w:val="20"/>
                <w:szCs w:val="20"/>
                <w:lang w:eastAsia="ru-RU"/>
              </w:rPr>
              <w:t>Формула розрахунку згідно звітності 20</w:t>
            </w:r>
            <w:r>
              <w:rPr>
                <w:rFonts w:ascii="Times New Roman" w:eastAsia="Times New Roman" w:hAnsi="Times New Roman" w:cs="Times New Roman"/>
                <w:bCs/>
                <w:sz w:val="20"/>
                <w:szCs w:val="20"/>
                <w:lang w:eastAsia="ru-RU"/>
              </w:rPr>
              <w:t>21</w:t>
            </w:r>
            <w:r w:rsidRPr="00431401">
              <w:rPr>
                <w:rFonts w:ascii="Times New Roman" w:eastAsia="Times New Roman" w:hAnsi="Times New Roman" w:cs="Times New Roman"/>
                <w:bCs/>
                <w:sz w:val="20"/>
                <w:szCs w:val="20"/>
                <w:lang w:eastAsia="ru-RU"/>
              </w:rPr>
              <w:t xml:space="preserve"> р.</w:t>
            </w:r>
          </w:p>
        </w:tc>
        <w:tc>
          <w:tcPr>
            <w:tcW w:w="709" w:type="dxa"/>
            <w:vMerge w:val="restart"/>
            <w:textDirection w:val="btLr"/>
            <w:vAlign w:val="center"/>
          </w:tcPr>
          <w:p w:rsidR="00420935" w:rsidRPr="00431401" w:rsidRDefault="00420935" w:rsidP="00EB0C1A">
            <w:pPr>
              <w:suppressAutoHyphens/>
              <w:spacing w:after="0" w:line="240" w:lineRule="auto"/>
              <w:jc w:val="center"/>
              <w:rPr>
                <w:rFonts w:ascii="Times New Roman" w:eastAsia="Times New Roman" w:hAnsi="Times New Roman" w:cs="Times New Roman"/>
                <w:bCs/>
                <w:sz w:val="20"/>
                <w:szCs w:val="20"/>
                <w:lang w:eastAsia="ru-RU"/>
              </w:rPr>
            </w:pPr>
            <w:r w:rsidRPr="00431401">
              <w:rPr>
                <w:rFonts w:ascii="Times New Roman" w:eastAsia="Times New Roman" w:hAnsi="Times New Roman" w:cs="Times New Roman"/>
                <w:bCs/>
                <w:sz w:val="20"/>
                <w:szCs w:val="20"/>
                <w:lang w:eastAsia="ru-RU"/>
              </w:rPr>
              <w:t>Норма</w:t>
            </w:r>
          </w:p>
        </w:tc>
        <w:tc>
          <w:tcPr>
            <w:tcW w:w="4677" w:type="dxa"/>
            <w:gridSpan w:val="6"/>
            <w:shd w:val="clear" w:color="auto" w:fill="auto"/>
          </w:tcPr>
          <w:p w:rsidR="00420935" w:rsidRPr="00431401" w:rsidRDefault="00420935" w:rsidP="00EB0C1A">
            <w:pPr>
              <w:suppressAutoHyphens/>
              <w:spacing w:after="0" w:line="240" w:lineRule="auto"/>
              <w:jc w:val="center"/>
              <w:rPr>
                <w:rFonts w:ascii="Times New Roman" w:eastAsia="Times New Roman" w:hAnsi="Times New Roman" w:cs="Times New Roman"/>
                <w:bCs/>
                <w:sz w:val="20"/>
                <w:szCs w:val="20"/>
                <w:lang w:eastAsia="ru-RU"/>
              </w:rPr>
            </w:pPr>
            <w:r w:rsidRPr="00431401">
              <w:rPr>
                <w:rFonts w:ascii="Times New Roman" w:eastAsia="Times New Roman" w:hAnsi="Times New Roman" w:cs="Times New Roman"/>
                <w:bCs/>
                <w:sz w:val="20"/>
                <w:szCs w:val="20"/>
                <w:lang w:eastAsia="ru-RU"/>
              </w:rPr>
              <w:t>Роки</w:t>
            </w:r>
          </w:p>
        </w:tc>
      </w:tr>
      <w:tr w:rsidR="00420935" w:rsidRPr="00431401" w:rsidTr="00EB0C1A">
        <w:trPr>
          <w:cantSplit/>
          <w:trHeight w:val="478"/>
        </w:trPr>
        <w:tc>
          <w:tcPr>
            <w:tcW w:w="426" w:type="dxa"/>
            <w:vMerge/>
            <w:shd w:val="clear" w:color="auto" w:fill="auto"/>
          </w:tcPr>
          <w:p w:rsidR="00420935" w:rsidRPr="00431401" w:rsidRDefault="00420935" w:rsidP="00EB0C1A">
            <w:pPr>
              <w:suppressAutoHyphens/>
              <w:spacing w:after="0" w:line="240" w:lineRule="auto"/>
              <w:jc w:val="center"/>
              <w:rPr>
                <w:rFonts w:ascii="Times New Roman" w:eastAsia="Times New Roman" w:hAnsi="Times New Roman" w:cs="Times New Roman"/>
                <w:bCs/>
                <w:sz w:val="20"/>
                <w:szCs w:val="20"/>
                <w:lang w:eastAsia="ru-RU"/>
              </w:rPr>
            </w:pPr>
          </w:p>
        </w:tc>
        <w:tc>
          <w:tcPr>
            <w:tcW w:w="1559" w:type="dxa"/>
            <w:vMerge/>
            <w:shd w:val="clear" w:color="auto" w:fill="auto"/>
          </w:tcPr>
          <w:p w:rsidR="00420935" w:rsidRPr="00431401" w:rsidRDefault="00420935" w:rsidP="00EB0C1A">
            <w:pPr>
              <w:suppressAutoHyphens/>
              <w:spacing w:after="0" w:line="240" w:lineRule="auto"/>
              <w:jc w:val="center"/>
              <w:rPr>
                <w:rFonts w:ascii="Times New Roman" w:eastAsia="Times New Roman" w:hAnsi="Times New Roman" w:cs="Times New Roman"/>
                <w:bCs/>
                <w:sz w:val="20"/>
                <w:szCs w:val="20"/>
                <w:lang w:eastAsia="ru-RU"/>
              </w:rPr>
            </w:pPr>
          </w:p>
        </w:tc>
        <w:tc>
          <w:tcPr>
            <w:tcW w:w="1985" w:type="dxa"/>
            <w:vMerge/>
            <w:shd w:val="clear" w:color="auto" w:fill="auto"/>
          </w:tcPr>
          <w:p w:rsidR="00420935" w:rsidRPr="00431401" w:rsidRDefault="00420935" w:rsidP="00EB0C1A">
            <w:pPr>
              <w:suppressAutoHyphens/>
              <w:spacing w:after="0" w:line="240" w:lineRule="auto"/>
              <w:jc w:val="center"/>
              <w:rPr>
                <w:rFonts w:ascii="Times New Roman" w:eastAsia="Times New Roman" w:hAnsi="Times New Roman" w:cs="Times New Roman"/>
                <w:bCs/>
                <w:sz w:val="20"/>
                <w:szCs w:val="20"/>
                <w:lang w:eastAsia="ru-RU"/>
              </w:rPr>
            </w:pPr>
          </w:p>
        </w:tc>
        <w:tc>
          <w:tcPr>
            <w:tcW w:w="709" w:type="dxa"/>
            <w:vMerge/>
            <w:textDirection w:val="btLr"/>
            <w:vAlign w:val="center"/>
          </w:tcPr>
          <w:p w:rsidR="00420935" w:rsidRPr="00431401" w:rsidRDefault="00420935" w:rsidP="00EB0C1A">
            <w:pPr>
              <w:suppressAutoHyphens/>
              <w:spacing w:after="0" w:line="240" w:lineRule="auto"/>
              <w:ind w:left="113" w:right="113"/>
              <w:jc w:val="center"/>
              <w:rPr>
                <w:rFonts w:ascii="Times New Roman" w:eastAsia="Times New Roman" w:hAnsi="Times New Roman" w:cs="Times New Roman"/>
                <w:bCs/>
                <w:sz w:val="20"/>
                <w:szCs w:val="20"/>
                <w:lang w:eastAsia="ru-RU"/>
              </w:rPr>
            </w:pPr>
          </w:p>
        </w:tc>
        <w:tc>
          <w:tcPr>
            <w:tcW w:w="708" w:type="dxa"/>
            <w:shd w:val="clear" w:color="auto" w:fill="auto"/>
          </w:tcPr>
          <w:p w:rsidR="00420935" w:rsidRPr="008855D5" w:rsidRDefault="00420935" w:rsidP="00EB0C1A">
            <w:pPr>
              <w:suppressAutoHyphens/>
              <w:spacing w:after="0" w:line="240" w:lineRule="auto"/>
              <w:jc w:val="center"/>
              <w:rPr>
                <w:rFonts w:ascii="Times New Roman" w:eastAsia="Times New Roman" w:hAnsi="Times New Roman" w:cs="Times New Roman"/>
                <w:bCs/>
                <w:sz w:val="20"/>
                <w:szCs w:val="20"/>
                <w:lang w:eastAsia="ru-RU"/>
              </w:rPr>
            </w:pPr>
            <w:r w:rsidRPr="00431401">
              <w:rPr>
                <w:rFonts w:ascii="Times New Roman" w:eastAsia="Times New Roman" w:hAnsi="Times New Roman" w:cs="Times New Roman"/>
                <w:bCs/>
                <w:sz w:val="20"/>
                <w:szCs w:val="20"/>
                <w:lang w:val="en-US" w:eastAsia="ru-RU"/>
              </w:rPr>
              <w:t>20</w:t>
            </w:r>
            <w:r>
              <w:rPr>
                <w:rFonts w:ascii="Times New Roman" w:eastAsia="Times New Roman" w:hAnsi="Times New Roman" w:cs="Times New Roman"/>
                <w:bCs/>
                <w:sz w:val="20"/>
                <w:szCs w:val="20"/>
                <w:lang w:eastAsia="ru-RU"/>
              </w:rPr>
              <w:t>16</w:t>
            </w:r>
          </w:p>
        </w:tc>
        <w:tc>
          <w:tcPr>
            <w:tcW w:w="851" w:type="dxa"/>
            <w:shd w:val="clear" w:color="auto" w:fill="auto"/>
          </w:tcPr>
          <w:p w:rsidR="00420935" w:rsidRPr="008855D5" w:rsidRDefault="00420935" w:rsidP="00EB0C1A">
            <w:pPr>
              <w:suppressAutoHyphens/>
              <w:spacing w:after="0" w:line="240" w:lineRule="auto"/>
              <w:jc w:val="center"/>
              <w:rPr>
                <w:rFonts w:ascii="Times New Roman" w:eastAsia="Times New Roman" w:hAnsi="Times New Roman" w:cs="Times New Roman"/>
                <w:bCs/>
                <w:sz w:val="20"/>
                <w:szCs w:val="20"/>
                <w:lang w:eastAsia="ru-RU"/>
              </w:rPr>
            </w:pPr>
            <w:r w:rsidRPr="00431401">
              <w:rPr>
                <w:rFonts w:ascii="Times New Roman" w:eastAsia="Times New Roman" w:hAnsi="Times New Roman" w:cs="Times New Roman"/>
                <w:bCs/>
                <w:sz w:val="20"/>
                <w:szCs w:val="20"/>
                <w:lang w:val="en-US" w:eastAsia="ru-RU"/>
              </w:rPr>
              <w:t>20</w:t>
            </w:r>
            <w:r>
              <w:rPr>
                <w:rFonts w:ascii="Times New Roman" w:eastAsia="Times New Roman" w:hAnsi="Times New Roman" w:cs="Times New Roman"/>
                <w:bCs/>
                <w:sz w:val="20"/>
                <w:szCs w:val="20"/>
                <w:lang w:eastAsia="ru-RU"/>
              </w:rPr>
              <w:t>17</w:t>
            </w:r>
          </w:p>
        </w:tc>
        <w:tc>
          <w:tcPr>
            <w:tcW w:w="709" w:type="dxa"/>
            <w:shd w:val="clear" w:color="auto" w:fill="auto"/>
          </w:tcPr>
          <w:p w:rsidR="00420935" w:rsidRPr="008855D5" w:rsidRDefault="00420935" w:rsidP="00EB0C1A">
            <w:pPr>
              <w:suppressAutoHyphens/>
              <w:spacing w:after="0" w:line="240" w:lineRule="auto"/>
              <w:jc w:val="center"/>
              <w:rPr>
                <w:rFonts w:ascii="Times New Roman" w:eastAsia="Times New Roman" w:hAnsi="Times New Roman" w:cs="Times New Roman"/>
                <w:bCs/>
                <w:sz w:val="20"/>
                <w:szCs w:val="20"/>
                <w:lang w:eastAsia="ru-RU"/>
              </w:rPr>
            </w:pPr>
            <w:r w:rsidRPr="00431401">
              <w:rPr>
                <w:rFonts w:ascii="Times New Roman" w:eastAsia="Times New Roman" w:hAnsi="Times New Roman" w:cs="Times New Roman"/>
                <w:bCs/>
                <w:sz w:val="20"/>
                <w:szCs w:val="20"/>
                <w:lang w:val="en-US" w:eastAsia="ru-RU"/>
              </w:rPr>
              <w:t>20</w:t>
            </w:r>
            <w:r>
              <w:rPr>
                <w:rFonts w:ascii="Times New Roman" w:eastAsia="Times New Roman" w:hAnsi="Times New Roman" w:cs="Times New Roman"/>
                <w:bCs/>
                <w:sz w:val="20"/>
                <w:szCs w:val="20"/>
                <w:lang w:eastAsia="ru-RU"/>
              </w:rPr>
              <w:t>18</w:t>
            </w:r>
          </w:p>
        </w:tc>
        <w:tc>
          <w:tcPr>
            <w:tcW w:w="850" w:type="dxa"/>
          </w:tcPr>
          <w:p w:rsidR="00420935" w:rsidRPr="008855D5" w:rsidRDefault="00420935" w:rsidP="00EB0C1A">
            <w:pPr>
              <w:suppressAutoHyphens/>
              <w:spacing w:after="0" w:line="240" w:lineRule="auto"/>
              <w:jc w:val="center"/>
              <w:rPr>
                <w:rFonts w:ascii="Times New Roman" w:eastAsia="Times New Roman" w:hAnsi="Times New Roman" w:cs="Times New Roman"/>
                <w:bCs/>
                <w:sz w:val="20"/>
                <w:szCs w:val="20"/>
                <w:lang w:eastAsia="ru-RU"/>
              </w:rPr>
            </w:pPr>
            <w:r w:rsidRPr="00431401">
              <w:rPr>
                <w:rFonts w:ascii="Times New Roman" w:eastAsia="Times New Roman" w:hAnsi="Times New Roman" w:cs="Times New Roman"/>
                <w:bCs/>
                <w:sz w:val="20"/>
                <w:szCs w:val="20"/>
                <w:lang w:val="en-US" w:eastAsia="ru-RU"/>
              </w:rPr>
              <w:t>20</w:t>
            </w:r>
            <w:r>
              <w:rPr>
                <w:rFonts w:ascii="Times New Roman" w:eastAsia="Times New Roman" w:hAnsi="Times New Roman" w:cs="Times New Roman"/>
                <w:bCs/>
                <w:sz w:val="20"/>
                <w:szCs w:val="20"/>
                <w:lang w:eastAsia="ru-RU"/>
              </w:rPr>
              <w:t>19</w:t>
            </w:r>
          </w:p>
        </w:tc>
        <w:tc>
          <w:tcPr>
            <w:tcW w:w="851" w:type="dxa"/>
          </w:tcPr>
          <w:p w:rsidR="00420935" w:rsidRPr="00431401" w:rsidRDefault="00420935" w:rsidP="00EB0C1A">
            <w:pPr>
              <w:suppressAutoHyphens/>
              <w:spacing w:after="0" w:line="240" w:lineRule="auto"/>
              <w:jc w:val="center"/>
              <w:rPr>
                <w:rFonts w:ascii="Times New Roman" w:eastAsia="Times New Roman" w:hAnsi="Times New Roman" w:cs="Times New Roman"/>
                <w:bCs/>
                <w:sz w:val="20"/>
                <w:szCs w:val="20"/>
                <w:lang w:eastAsia="ru-RU"/>
              </w:rPr>
            </w:pPr>
            <w:r w:rsidRPr="00431401">
              <w:rPr>
                <w:rFonts w:ascii="Times New Roman" w:eastAsia="Times New Roman" w:hAnsi="Times New Roman" w:cs="Times New Roman"/>
                <w:bCs/>
                <w:sz w:val="20"/>
                <w:szCs w:val="20"/>
                <w:lang w:eastAsia="ru-RU"/>
              </w:rPr>
              <w:t>20</w:t>
            </w:r>
            <w:r>
              <w:rPr>
                <w:rFonts w:ascii="Times New Roman" w:eastAsia="Times New Roman" w:hAnsi="Times New Roman" w:cs="Times New Roman"/>
                <w:bCs/>
                <w:sz w:val="20"/>
                <w:szCs w:val="20"/>
                <w:lang w:eastAsia="ru-RU"/>
              </w:rPr>
              <w:t>20</w:t>
            </w:r>
          </w:p>
        </w:tc>
        <w:tc>
          <w:tcPr>
            <w:tcW w:w="708" w:type="dxa"/>
          </w:tcPr>
          <w:p w:rsidR="00420935" w:rsidRPr="00431401" w:rsidRDefault="00420935" w:rsidP="00EB0C1A">
            <w:pPr>
              <w:suppressAutoHyphens/>
              <w:spacing w:after="0" w:line="240" w:lineRule="auto"/>
              <w:jc w:val="center"/>
              <w:rPr>
                <w:rFonts w:ascii="Times New Roman" w:eastAsia="Times New Roman" w:hAnsi="Times New Roman" w:cs="Times New Roman"/>
                <w:bCs/>
                <w:sz w:val="20"/>
                <w:szCs w:val="20"/>
                <w:lang w:eastAsia="ru-RU"/>
              </w:rPr>
            </w:pPr>
            <w:r w:rsidRPr="00431401">
              <w:rPr>
                <w:rFonts w:ascii="Times New Roman" w:eastAsia="Times New Roman" w:hAnsi="Times New Roman" w:cs="Times New Roman"/>
                <w:bCs/>
                <w:sz w:val="20"/>
                <w:szCs w:val="20"/>
                <w:lang w:eastAsia="ru-RU"/>
              </w:rPr>
              <w:t>20</w:t>
            </w:r>
            <w:r>
              <w:rPr>
                <w:rFonts w:ascii="Times New Roman" w:eastAsia="Times New Roman" w:hAnsi="Times New Roman" w:cs="Times New Roman"/>
                <w:bCs/>
                <w:sz w:val="20"/>
                <w:szCs w:val="20"/>
                <w:lang w:eastAsia="ru-RU"/>
              </w:rPr>
              <w:t>21</w:t>
            </w:r>
          </w:p>
        </w:tc>
      </w:tr>
      <w:tr w:rsidR="00420935" w:rsidRPr="00431401" w:rsidTr="00EB0C1A">
        <w:trPr>
          <w:trHeight w:val="358"/>
        </w:trPr>
        <w:tc>
          <w:tcPr>
            <w:tcW w:w="426" w:type="dxa"/>
            <w:shd w:val="clear" w:color="000000" w:fill="FFFFFF"/>
          </w:tcPr>
          <w:p w:rsidR="00420935" w:rsidRPr="00431401" w:rsidRDefault="00420935" w:rsidP="00EB0C1A">
            <w:pPr>
              <w:suppressAutoHyphens/>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1</w:t>
            </w:r>
          </w:p>
        </w:tc>
        <w:tc>
          <w:tcPr>
            <w:tcW w:w="1559" w:type="dxa"/>
            <w:shd w:val="clear" w:color="000000" w:fill="FFFFFF"/>
          </w:tcPr>
          <w:p w:rsidR="00420935" w:rsidRPr="00431401" w:rsidRDefault="00420935" w:rsidP="00EB0C1A">
            <w:pPr>
              <w:suppressAutoHyphens/>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2</w:t>
            </w:r>
          </w:p>
        </w:tc>
        <w:tc>
          <w:tcPr>
            <w:tcW w:w="1985" w:type="dxa"/>
            <w:shd w:val="clear" w:color="000000" w:fill="FFFFFF"/>
          </w:tcPr>
          <w:p w:rsidR="00420935" w:rsidRPr="00431401" w:rsidRDefault="00420935" w:rsidP="00EB0C1A">
            <w:pPr>
              <w:suppressAutoHyphens/>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3</w:t>
            </w:r>
          </w:p>
        </w:tc>
        <w:tc>
          <w:tcPr>
            <w:tcW w:w="709" w:type="dxa"/>
            <w:shd w:val="clear" w:color="000000" w:fill="FFFFFF"/>
          </w:tcPr>
          <w:p w:rsidR="00420935" w:rsidRPr="00431401" w:rsidRDefault="00420935" w:rsidP="00EB0C1A">
            <w:pPr>
              <w:suppressAutoHyphens/>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4</w:t>
            </w:r>
          </w:p>
        </w:tc>
        <w:tc>
          <w:tcPr>
            <w:tcW w:w="708" w:type="dxa"/>
            <w:shd w:val="clear" w:color="000000" w:fill="FFFFFF"/>
          </w:tcPr>
          <w:p w:rsidR="00420935" w:rsidRPr="00431401" w:rsidRDefault="00420935" w:rsidP="00EB0C1A">
            <w:pPr>
              <w:suppressAutoHyphens/>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5</w:t>
            </w:r>
          </w:p>
        </w:tc>
        <w:tc>
          <w:tcPr>
            <w:tcW w:w="851" w:type="dxa"/>
            <w:shd w:val="clear" w:color="000000" w:fill="FFFFFF"/>
          </w:tcPr>
          <w:p w:rsidR="00420935" w:rsidRPr="00431401" w:rsidRDefault="00420935" w:rsidP="00EB0C1A">
            <w:pPr>
              <w:suppressAutoHyphens/>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6</w:t>
            </w:r>
          </w:p>
        </w:tc>
        <w:tc>
          <w:tcPr>
            <w:tcW w:w="709" w:type="dxa"/>
            <w:shd w:val="clear" w:color="000000" w:fill="FFFFFF"/>
          </w:tcPr>
          <w:p w:rsidR="00420935" w:rsidRPr="00431401" w:rsidRDefault="00420935" w:rsidP="00EB0C1A">
            <w:pPr>
              <w:suppressAutoHyphens/>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7</w:t>
            </w:r>
          </w:p>
        </w:tc>
        <w:tc>
          <w:tcPr>
            <w:tcW w:w="850" w:type="dxa"/>
            <w:shd w:val="clear" w:color="000000" w:fill="FFFFFF"/>
          </w:tcPr>
          <w:p w:rsidR="00420935" w:rsidRPr="00431401" w:rsidRDefault="00420935" w:rsidP="00EB0C1A">
            <w:pPr>
              <w:suppressAutoHyphens/>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8</w:t>
            </w:r>
          </w:p>
        </w:tc>
        <w:tc>
          <w:tcPr>
            <w:tcW w:w="851" w:type="dxa"/>
            <w:shd w:val="clear" w:color="000000" w:fill="FFFFFF"/>
          </w:tcPr>
          <w:p w:rsidR="00420935" w:rsidRPr="00431401" w:rsidRDefault="00420935" w:rsidP="00EB0C1A">
            <w:pPr>
              <w:suppressAutoHyphens/>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9</w:t>
            </w:r>
          </w:p>
        </w:tc>
        <w:tc>
          <w:tcPr>
            <w:tcW w:w="708" w:type="dxa"/>
            <w:shd w:val="clear" w:color="000000" w:fill="FFFFFF"/>
          </w:tcPr>
          <w:p w:rsidR="00420935" w:rsidRPr="00431401" w:rsidRDefault="00420935" w:rsidP="00EB0C1A">
            <w:pPr>
              <w:suppressAutoHyphens/>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10</w:t>
            </w:r>
          </w:p>
        </w:tc>
      </w:tr>
      <w:tr w:rsidR="00420935" w:rsidRPr="00431401" w:rsidTr="00EB0C1A">
        <w:trPr>
          <w:trHeight w:val="770"/>
        </w:trPr>
        <w:tc>
          <w:tcPr>
            <w:tcW w:w="426" w:type="dxa"/>
            <w:shd w:val="clear" w:color="000000" w:fill="FFFFFF"/>
          </w:tcPr>
          <w:p w:rsidR="00420935" w:rsidRPr="00431401" w:rsidRDefault="00420935" w:rsidP="00EB0C1A">
            <w:pPr>
              <w:suppressAutoHyphens/>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1</w:t>
            </w:r>
          </w:p>
        </w:tc>
        <w:tc>
          <w:tcPr>
            <w:tcW w:w="1559" w:type="dxa"/>
            <w:shd w:val="clear" w:color="000000" w:fill="FFFFFF"/>
          </w:tcPr>
          <w:p w:rsidR="00420935" w:rsidRPr="00431401" w:rsidRDefault="00420935" w:rsidP="00EB0C1A">
            <w:pPr>
              <w:suppressAutoHyphens/>
              <w:spacing w:after="0" w:line="240" w:lineRule="auto"/>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Коефіцієнт платоспроможності (автономії)</w:t>
            </w:r>
          </w:p>
        </w:tc>
        <w:tc>
          <w:tcPr>
            <w:tcW w:w="1985" w:type="dxa"/>
            <w:shd w:val="clear" w:color="000000" w:fill="FFFFFF"/>
            <w:vAlign w:val="center"/>
          </w:tcPr>
          <w:p w:rsidR="00420935" w:rsidRPr="00431401" w:rsidRDefault="00420935" w:rsidP="00EB0C1A">
            <w:pPr>
              <w:suppressAutoHyphens/>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ф.1 ряд.1495 / ф.1 ряд. 1900</w:t>
            </w:r>
          </w:p>
        </w:tc>
        <w:tc>
          <w:tcPr>
            <w:tcW w:w="709" w:type="dxa"/>
            <w:shd w:val="clear" w:color="000000" w:fill="FFFFFF"/>
            <w:vAlign w:val="center"/>
          </w:tcPr>
          <w:p w:rsidR="00420935" w:rsidRPr="00431401" w:rsidRDefault="00420935" w:rsidP="00EB0C1A">
            <w:pPr>
              <w:suppressAutoHyphens/>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&gt;0,5</w:t>
            </w:r>
          </w:p>
        </w:tc>
        <w:tc>
          <w:tcPr>
            <w:tcW w:w="708" w:type="dxa"/>
            <w:shd w:val="clear" w:color="000000" w:fill="FFFFFF"/>
            <w:vAlign w:val="center"/>
          </w:tcPr>
          <w:p w:rsidR="00420935" w:rsidRPr="00431401" w:rsidRDefault="00420935" w:rsidP="00EB0C1A">
            <w:pPr>
              <w:suppressAutoHyphens/>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0,97</w:t>
            </w:r>
          </w:p>
        </w:tc>
        <w:tc>
          <w:tcPr>
            <w:tcW w:w="851" w:type="dxa"/>
            <w:shd w:val="clear" w:color="000000" w:fill="FFFFFF"/>
            <w:vAlign w:val="center"/>
          </w:tcPr>
          <w:p w:rsidR="00420935" w:rsidRPr="00431401" w:rsidRDefault="00420935" w:rsidP="00EB0C1A">
            <w:pPr>
              <w:suppressAutoHyphens/>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0,98</w:t>
            </w:r>
          </w:p>
        </w:tc>
        <w:tc>
          <w:tcPr>
            <w:tcW w:w="709" w:type="dxa"/>
            <w:shd w:val="clear" w:color="000000" w:fill="FFFFFF"/>
            <w:vAlign w:val="center"/>
          </w:tcPr>
          <w:p w:rsidR="00420935" w:rsidRPr="00431401" w:rsidRDefault="00420935" w:rsidP="00EB0C1A">
            <w:pPr>
              <w:suppressAutoHyphens/>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0,9</w:t>
            </w:r>
          </w:p>
        </w:tc>
        <w:tc>
          <w:tcPr>
            <w:tcW w:w="850" w:type="dxa"/>
            <w:shd w:val="clear" w:color="000000" w:fill="FFFFFF"/>
            <w:vAlign w:val="center"/>
          </w:tcPr>
          <w:p w:rsidR="00420935" w:rsidRPr="00431401" w:rsidRDefault="00420935" w:rsidP="00EB0C1A">
            <w:pPr>
              <w:suppressAutoHyphens/>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0,9</w:t>
            </w:r>
          </w:p>
        </w:tc>
        <w:tc>
          <w:tcPr>
            <w:tcW w:w="851" w:type="dxa"/>
            <w:shd w:val="clear" w:color="000000" w:fill="FFFFFF"/>
            <w:vAlign w:val="center"/>
          </w:tcPr>
          <w:p w:rsidR="00420935" w:rsidRPr="00431401" w:rsidRDefault="00420935" w:rsidP="00EB0C1A">
            <w:pPr>
              <w:suppressAutoHyphens/>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0,88</w:t>
            </w:r>
          </w:p>
        </w:tc>
        <w:tc>
          <w:tcPr>
            <w:tcW w:w="708" w:type="dxa"/>
            <w:shd w:val="clear" w:color="000000" w:fill="FFFFFF"/>
            <w:vAlign w:val="center"/>
          </w:tcPr>
          <w:p w:rsidR="00420935" w:rsidRPr="00431401" w:rsidRDefault="00420935" w:rsidP="00EB0C1A">
            <w:pPr>
              <w:suppressAutoHyphens/>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0,87</w:t>
            </w:r>
          </w:p>
        </w:tc>
      </w:tr>
      <w:tr w:rsidR="00420935" w:rsidRPr="00431401" w:rsidTr="00EB0C1A">
        <w:trPr>
          <w:trHeight w:val="770"/>
        </w:trPr>
        <w:tc>
          <w:tcPr>
            <w:tcW w:w="426" w:type="dxa"/>
            <w:shd w:val="clear" w:color="000000" w:fill="FFFFFF"/>
          </w:tcPr>
          <w:p w:rsidR="00420935" w:rsidRPr="00431401" w:rsidRDefault="00420935" w:rsidP="00EB0C1A">
            <w:pPr>
              <w:suppressAutoHyphens/>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2</w:t>
            </w:r>
          </w:p>
        </w:tc>
        <w:tc>
          <w:tcPr>
            <w:tcW w:w="1559" w:type="dxa"/>
            <w:shd w:val="clear" w:color="000000" w:fill="FFFFFF"/>
          </w:tcPr>
          <w:p w:rsidR="00420935" w:rsidRPr="00431401" w:rsidRDefault="00420935" w:rsidP="00EB0C1A">
            <w:pPr>
              <w:suppressAutoHyphens/>
              <w:spacing w:after="0" w:line="240" w:lineRule="auto"/>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Коефіцієнт фінансування</w:t>
            </w:r>
          </w:p>
        </w:tc>
        <w:tc>
          <w:tcPr>
            <w:tcW w:w="1985" w:type="dxa"/>
            <w:shd w:val="clear" w:color="000000" w:fill="FFFFFF"/>
            <w:vAlign w:val="center"/>
          </w:tcPr>
          <w:p w:rsidR="00420935" w:rsidRPr="00431401" w:rsidRDefault="00420935" w:rsidP="00EB0C1A">
            <w:pPr>
              <w:suppressAutoHyphens/>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ф.1 (ряд.1595 + ряд.1695 + ряд.1665) /ф.1 ряд.1495</w:t>
            </w:r>
          </w:p>
        </w:tc>
        <w:tc>
          <w:tcPr>
            <w:tcW w:w="709" w:type="dxa"/>
            <w:shd w:val="clear" w:color="000000" w:fill="FFFFFF"/>
            <w:vAlign w:val="center"/>
          </w:tcPr>
          <w:p w:rsidR="00420935" w:rsidRPr="00431401" w:rsidRDefault="00420935" w:rsidP="00EB0C1A">
            <w:pPr>
              <w:suppressAutoHyphens/>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&lt;1</w:t>
            </w:r>
          </w:p>
        </w:tc>
        <w:tc>
          <w:tcPr>
            <w:tcW w:w="708" w:type="dxa"/>
            <w:shd w:val="clear" w:color="000000" w:fill="FFFFFF"/>
            <w:vAlign w:val="center"/>
          </w:tcPr>
          <w:p w:rsidR="00420935" w:rsidRPr="00431401" w:rsidRDefault="00420935" w:rsidP="00EB0C1A">
            <w:pPr>
              <w:suppressAutoHyphens/>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0,03</w:t>
            </w:r>
          </w:p>
        </w:tc>
        <w:tc>
          <w:tcPr>
            <w:tcW w:w="851" w:type="dxa"/>
            <w:shd w:val="clear" w:color="000000" w:fill="FFFFFF"/>
            <w:vAlign w:val="center"/>
          </w:tcPr>
          <w:p w:rsidR="00420935" w:rsidRPr="00431401" w:rsidRDefault="00420935" w:rsidP="00EB0C1A">
            <w:pPr>
              <w:suppressAutoHyphens/>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0,02</w:t>
            </w:r>
          </w:p>
        </w:tc>
        <w:tc>
          <w:tcPr>
            <w:tcW w:w="709" w:type="dxa"/>
            <w:shd w:val="clear" w:color="000000" w:fill="FFFFFF"/>
            <w:vAlign w:val="center"/>
          </w:tcPr>
          <w:p w:rsidR="00420935" w:rsidRPr="00431401" w:rsidRDefault="00420935" w:rsidP="00EB0C1A">
            <w:pPr>
              <w:suppressAutoHyphens/>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0,095</w:t>
            </w:r>
          </w:p>
        </w:tc>
        <w:tc>
          <w:tcPr>
            <w:tcW w:w="850" w:type="dxa"/>
            <w:shd w:val="clear" w:color="000000" w:fill="FFFFFF"/>
            <w:vAlign w:val="center"/>
          </w:tcPr>
          <w:p w:rsidR="00420935" w:rsidRPr="00431401" w:rsidRDefault="00420935" w:rsidP="00EB0C1A">
            <w:pPr>
              <w:suppressAutoHyphens/>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0,11</w:t>
            </w:r>
          </w:p>
        </w:tc>
        <w:tc>
          <w:tcPr>
            <w:tcW w:w="851" w:type="dxa"/>
            <w:shd w:val="clear" w:color="000000" w:fill="FFFFFF"/>
            <w:vAlign w:val="center"/>
          </w:tcPr>
          <w:p w:rsidR="00420935" w:rsidRPr="00431401" w:rsidRDefault="00420935" w:rsidP="00EB0C1A">
            <w:pPr>
              <w:suppressAutoHyphens/>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0,14</w:t>
            </w:r>
          </w:p>
        </w:tc>
        <w:tc>
          <w:tcPr>
            <w:tcW w:w="708" w:type="dxa"/>
            <w:shd w:val="clear" w:color="000000" w:fill="FFFFFF"/>
            <w:vAlign w:val="center"/>
          </w:tcPr>
          <w:p w:rsidR="00420935" w:rsidRPr="00431401" w:rsidRDefault="00420935" w:rsidP="00EB0C1A">
            <w:pPr>
              <w:suppressAutoHyphens/>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0,15</w:t>
            </w:r>
          </w:p>
        </w:tc>
      </w:tr>
      <w:tr w:rsidR="00420935" w:rsidRPr="00431401" w:rsidTr="00EB0C1A">
        <w:trPr>
          <w:trHeight w:val="1265"/>
        </w:trPr>
        <w:tc>
          <w:tcPr>
            <w:tcW w:w="426" w:type="dxa"/>
            <w:shd w:val="clear" w:color="auto" w:fill="auto"/>
          </w:tcPr>
          <w:p w:rsidR="00420935" w:rsidRPr="00431401" w:rsidRDefault="00420935" w:rsidP="00EB0C1A">
            <w:pPr>
              <w:suppressAutoHyphens/>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3</w:t>
            </w:r>
          </w:p>
        </w:tc>
        <w:tc>
          <w:tcPr>
            <w:tcW w:w="1559" w:type="dxa"/>
            <w:shd w:val="clear" w:color="auto" w:fill="auto"/>
          </w:tcPr>
          <w:p w:rsidR="00420935" w:rsidRPr="00431401" w:rsidRDefault="00420935" w:rsidP="00EB0C1A">
            <w:pPr>
              <w:suppressAutoHyphens/>
              <w:spacing w:after="0" w:line="240" w:lineRule="auto"/>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Коефіцієнт забезпечення власними оборотними активами</w:t>
            </w:r>
          </w:p>
        </w:tc>
        <w:tc>
          <w:tcPr>
            <w:tcW w:w="1985" w:type="dxa"/>
            <w:shd w:val="clear" w:color="auto" w:fill="auto"/>
            <w:vAlign w:val="center"/>
          </w:tcPr>
          <w:p w:rsidR="00420935" w:rsidRPr="00431401" w:rsidRDefault="00420935" w:rsidP="00EB0C1A">
            <w:pPr>
              <w:suppressAutoHyphens/>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ф. 1 (ряд. 1195 - ряд. 1695) / ф.1 ряд. 1695</w:t>
            </w:r>
          </w:p>
        </w:tc>
        <w:tc>
          <w:tcPr>
            <w:tcW w:w="709" w:type="dxa"/>
            <w:vAlign w:val="center"/>
          </w:tcPr>
          <w:p w:rsidR="00420935" w:rsidRPr="00431401" w:rsidRDefault="00420935" w:rsidP="00EB0C1A">
            <w:pPr>
              <w:suppressAutoHyphens/>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&gt;0,1</w:t>
            </w:r>
          </w:p>
        </w:tc>
        <w:tc>
          <w:tcPr>
            <w:tcW w:w="708" w:type="dxa"/>
            <w:shd w:val="clear" w:color="auto" w:fill="auto"/>
            <w:vAlign w:val="center"/>
          </w:tcPr>
          <w:p w:rsidR="00420935" w:rsidRPr="00431401" w:rsidRDefault="00420935" w:rsidP="00EB0C1A">
            <w:pPr>
              <w:suppressAutoHyphens/>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15,2</w:t>
            </w:r>
          </w:p>
        </w:tc>
        <w:tc>
          <w:tcPr>
            <w:tcW w:w="851" w:type="dxa"/>
            <w:shd w:val="clear" w:color="auto" w:fill="auto"/>
            <w:vAlign w:val="center"/>
          </w:tcPr>
          <w:p w:rsidR="00420935" w:rsidRPr="00431401" w:rsidRDefault="00420935" w:rsidP="00EB0C1A">
            <w:pPr>
              <w:suppressAutoHyphens/>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13,3</w:t>
            </w:r>
          </w:p>
        </w:tc>
        <w:tc>
          <w:tcPr>
            <w:tcW w:w="709" w:type="dxa"/>
            <w:shd w:val="clear" w:color="auto" w:fill="auto"/>
            <w:vAlign w:val="center"/>
          </w:tcPr>
          <w:p w:rsidR="00420935" w:rsidRPr="00431401" w:rsidRDefault="00420935" w:rsidP="00EB0C1A">
            <w:pPr>
              <w:suppressAutoHyphens/>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4,92</w:t>
            </w:r>
          </w:p>
        </w:tc>
        <w:tc>
          <w:tcPr>
            <w:tcW w:w="850" w:type="dxa"/>
            <w:vAlign w:val="center"/>
          </w:tcPr>
          <w:p w:rsidR="00420935" w:rsidRPr="00431401" w:rsidRDefault="00420935" w:rsidP="00EB0C1A">
            <w:pPr>
              <w:suppressAutoHyphens/>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5,73</w:t>
            </w:r>
          </w:p>
        </w:tc>
        <w:tc>
          <w:tcPr>
            <w:tcW w:w="851" w:type="dxa"/>
            <w:vAlign w:val="center"/>
          </w:tcPr>
          <w:p w:rsidR="00420935" w:rsidRPr="00431401" w:rsidRDefault="00420935" w:rsidP="00EB0C1A">
            <w:pPr>
              <w:suppressAutoHyphens/>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5,08</w:t>
            </w:r>
          </w:p>
        </w:tc>
        <w:tc>
          <w:tcPr>
            <w:tcW w:w="708" w:type="dxa"/>
            <w:vAlign w:val="center"/>
          </w:tcPr>
          <w:p w:rsidR="00420935" w:rsidRPr="00431401" w:rsidRDefault="00420935" w:rsidP="00EB0C1A">
            <w:pPr>
              <w:suppressAutoHyphens/>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5,04</w:t>
            </w:r>
          </w:p>
        </w:tc>
      </w:tr>
      <w:tr w:rsidR="00420935" w:rsidRPr="00431401" w:rsidTr="00EB0C1A">
        <w:trPr>
          <w:trHeight w:val="770"/>
        </w:trPr>
        <w:tc>
          <w:tcPr>
            <w:tcW w:w="426" w:type="dxa"/>
            <w:shd w:val="clear" w:color="auto" w:fill="auto"/>
          </w:tcPr>
          <w:p w:rsidR="00420935" w:rsidRPr="00431401" w:rsidRDefault="00420935" w:rsidP="00EB0C1A">
            <w:pPr>
              <w:suppressAutoHyphens/>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4</w:t>
            </w:r>
          </w:p>
        </w:tc>
        <w:tc>
          <w:tcPr>
            <w:tcW w:w="1559" w:type="dxa"/>
            <w:shd w:val="clear" w:color="auto" w:fill="auto"/>
          </w:tcPr>
          <w:p w:rsidR="00420935" w:rsidRPr="00431401" w:rsidRDefault="00420935" w:rsidP="00EB0C1A">
            <w:pPr>
              <w:suppressAutoHyphens/>
              <w:spacing w:after="0" w:line="240" w:lineRule="auto"/>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Коефіцієнт маневреності власного капіталу</w:t>
            </w:r>
          </w:p>
        </w:tc>
        <w:tc>
          <w:tcPr>
            <w:tcW w:w="1985" w:type="dxa"/>
            <w:shd w:val="clear" w:color="auto" w:fill="auto"/>
            <w:vAlign w:val="center"/>
          </w:tcPr>
          <w:p w:rsidR="00420935" w:rsidRPr="00431401" w:rsidRDefault="00420935" w:rsidP="00EB0C1A">
            <w:pPr>
              <w:suppressAutoHyphens/>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ф. 1 (ряд. 1195 - ряд. 1695) / ф. 1 ряд. 1495</w:t>
            </w:r>
          </w:p>
        </w:tc>
        <w:tc>
          <w:tcPr>
            <w:tcW w:w="709" w:type="dxa"/>
            <w:vAlign w:val="center"/>
          </w:tcPr>
          <w:p w:rsidR="00420935" w:rsidRPr="00431401" w:rsidRDefault="00420935" w:rsidP="00EB0C1A">
            <w:pPr>
              <w:suppressAutoHyphens/>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&gt;0,4</w:t>
            </w:r>
          </w:p>
        </w:tc>
        <w:tc>
          <w:tcPr>
            <w:tcW w:w="708" w:type="dxa"/>
            <w:shd w:val="clear" w:color="auto" w:fill="auto"/>
            <w:vAlign w:val="center"/>
          </w:tcPr>
          <w:p w:rsidR="00420935" w:rsidRPr="00431401" w:rsidRDefault="00420935" w:rsidP="00EB0C1A">
            <w:pPr>
              <w:suppressAutoHyphens/>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0,4</w:t>
            </w:r>
          </w:p>
        </w:tc>
        <w:tc>
          <w:tcPr>
            <w:tcW w:w="851" w:type="dxa"/>
            <w:shd w:val="clear" w:color="auto" w:fill="auto"/>
            <w:vAlign w:val="center"/>
          </w:tcPr>
          <w:p w:rsidR="00420935" w:rsidRPr="00431401" w:rsidRDefault="00420935" w:rsidP="00EB0C1A">
            <w:pPr>
              <w:suppressAutoHyphens/>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0,3</w:t>
            </w:r>
          </w:p>
        </w:tc>
        <w:tc>
          <w:tcPr>
            <w:tcW w:w="709" w:type="dxa"/>
            <w:shd w:val="clear" w:color="auto" w:fill="auto"/>
            <w:vAlign w:val="center"/>
          </w:tcPr>
          <w:p w:rsidR="00420935" w:rsidRPr="00431401" w:rsidRDefault="00420935" w:rsidP="00EB0C1A">
            <w:pPr>
              <w:suppressAutoHyphens/>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0,47</w:t>
            </w:r>
          </w:p>
        </w:tc>
        <w:tc>
          <w:tcPr>
            <w:tcW w:w="850" w:type="dxa"/>
            <w:vAlign w:val="center"/>
          </w:tcPr>
          <w:p w:rsidR="00420935" w:rsidRPr="00431401" w:rsidRDefault="00420935" w:rsidP="00EB0C1A">
            <w:pPr>
              <w:suppressAutoHyphens/>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0,63</w:t>
            </w:r>
          </w:p>
        </w:tc>
        <w:tc>
          <w:tcPr>
            <w:tcW w:w="851" w:type="dxa"/>
            <w:vAlign w:val="center"/>
          </w:tcPr>
          <w:p w:rsidR="00420935" w:rsidRPr="00431401" w:rsidRDefault="00420935" w:rsidP="00EB0C1A">
            <w:pPr>
              <w:suppressAutoHyphens/>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0,72</w:t>
            </w:r>
          </w:p>
        </w:tc>
        <w:tc>
          <w:tcPr>
            <w:tcW w:w="708" w:type="dxa"/>
            <w:vAlign w:val="center"/>
          </w:tcPr>
          <w:p w:rsidR="00420935" w:rsidRPr="00431401" w:rsidRDefault="00420935" w:rsidP="00EB0C1A">
            <w:pPr>
              <w:suppressAutoHyphens/>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0,74</w:t>
            </w:r>
          </w:p>
        </w:tc>
      </w:tr>
    </w:tbl>
    <w:p w:rsidR="00420935" w:rsidRDefault="00420935" w:rsidP="00420935">
      <w:pPr>
        <w:keepNext/>
        <w:spacing w:after="0" w:line="240" w:lineRule="auto"/>
        <w:jc w:val="both"/>
        <w:outlineLvl w:val="2"/>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ab/>
      </w:r>
      <w:r>
        <w:rPr>
          <w:rFonts w:ascii="Times New Roman" w:eastAsia="Times New Roman" w:hAnsi="Times New Roman" w:cs="Times New Roman"/>
          <w:bCs/>
          <w:sz w:val="28"/>
          <w:szCs w:val="28"/>
          <w:lang w:eastAsia="ru-RU"/>
        </w:rPr>
        <w:tab/>
        <w:t>Джерело: звітність підприємства.</w:t>
      </w:r>
    </w:p>
    <w:p w:rsidR="00420935" w:rsidRDefault="00420935" w:rsidP="00420935">
      <w:pPr>
        <w:suppressAutoHyphens/>
        <w:spacing w:after="0" w:line="360" w:lineRule="auto"/>
        <w:ind w:firstLine="709"/>
        <w:jc w:val="both"/>
        <w:outlineLvl w:val="2"/>
        <w:rPr>
          <w:rFonts w:ascii="Times New Roman" w:hAnsi="Times New Roman" w:cs="Times New Roman"/>
          <w:sz w:val="28"/>
          <w:szCs w:val="28"/>
        </w:rPr>
      </w:pPr>
    </w:p>
    <w:p w:rsidR="00334C19" w:rsidRDefault="00334C19" w:rsidP="00420935">
      <w:pPr>
        <w:suppressAutoHyphens/>
        <w:spacing w:after="0" w:line="360" w:lineRule="auto"/>
        <w:ind w:firstLine="709"/>
        <w:jc w:val="both"/>
        <w:outlineLvl w:val="2"/>
        <w:rPr>
          <w:rFonts w:ascii="Times New Roman" w:hAnsi="Times New Roman" w:cs="Times New Roman"/>
          <w:sz w:val="28"/>
          <w:szCs w:val="28"/>
        </w:rPr>
      </w:pPr>
    </w:p>
    <w:p w:rsidR="00334C19" w:rsidRDefault="00334C19" w:rsidP="00420935">
      <w:pPr>
        <w:suppressAutoHyphens/>
        <w:spacing w:after="0" w:line="360" w:lineRule="auto"/>
        <w:ind w:firstLine="709"/>
        <w:jc w:val="both"/>
        <w:outlineLvl w:val="2"/>
        <w:rPr>
          <w:rFonts w:ascii="Times New Roman" w:hAnsi="Times New Roman" w:cs="Times New Roman"/>
          <w:sz w:val="28"/>
          <w:szCs w:val="28"/>
        </w:rPr>
      </w:pPr>
    </w:p>
    <w:p w:rsidR="00334C19" w:rsidRDefault="00334C19" w:rsidP="00420935">
      <w:pPr>
        <w:suppressAutoHyphens/>
        <w:spacing w:after="0" w:line="360" w:lineRule="auto"/>
        <w:ind w:firstLine="709"/>
        <w:jc w:val="both"/>
        <w:outlineLvl w:val="2"/>
        <w:rPr>
          <w:rFonts w:ascii="Times New Roman" w:hAnsi="Times New Roman" w:cs="Times New Roman"/>
          <w:sz w:val="28"/>
          <w:szCs w:val="28"/>
        </w:rPr>
      </w:pPr>
    </w:p>
    <w:p w:rsidR="00334C19" w:rsidRDefault="00334C19" w:rsidP="00420935">
      <w:pPr>
        <w:suppressAutoHyphens/>
        <w:spacing w:after="0" w:line="360" w:lineRule="auto"/>
        <w:ind w:firstLine="709"/>
        <w:jc w:val="both"/>
        <w:outlineLvl w:val="2"/>
        <w:rPr>
          <w:rFonts w:ascii="Times New Roman" w:hAnsi="Times New Roman" w:cs="Times New Roman"/>
          <w:sz w:val="28"/>
          <w:szCs w:val="28"/>
        </w:rPr>
      </w:pPr>
    </w:p>
    <w:p w:rsidR="00334C19" w:rsidRDefault="00334C19" w:rsidP="00420935">
      <w:pPr>
        <w:suppressAutoHyphens/>
        <w:spacing w:after="0" w:line="360" w:lineRule="auto"/>
        <w:ind w:firstLine="709"/>
        <w:jc w:val="both"/>
        <w:outlineLvl w:val="2"/>
        <w:rPr>
          <w:rFonts w:ascii="Times New Roman" w:hAnsi="Times New Roman" w:cs="Times New Roman"/>
          <w:sz w:val="28"/>
          <w:szCs w:val="28"/>
        </w:rPr>
      </w:pPr>
    </w:p>
    <w:p w:rsidR="00334C19" w:rsidRDefault="00334C19" w:rsidP="00420935">
      <w:pPr>
        <w:suppressAutoHyphens/>
        <w:spacing w:after="0" w:line="360" w:lineRule="auto"/>
        <w:ind w:firstLine="709"/>
        <w:jc w:val="both"/>
        <w:outlineLvl w:val="2"/>
        <w:rPr>
          <w:rFonts w:ascii="Times New Roman" w:hAnsi="Times New Roman" w:cs="Times New Roman"/>
          <w:sz w:val="28"/>
          <w:szCs w:val="28"/>
        </w:rPr>
      </w:pPr>
    </w:p>
    <w:p w:rsidR="00420935" w:rsidRPr="00431401" w:rsidRDefault="00420935" w:rsidP="00420935">
      <w:pPr>
        <w:suppressAutoHyphens/>
        <w:spacing w:after="0" w:line="360" w:lineRule="auto"/>
        <w:ind w:firstLine="709"/>
        <w:jc w:val="both"/>
        <w:outlineLvl w:val="2"/>
        <w:rPr>
          <w:rFonts w:ascii="Times New Roman" w:eastAsia="Times New Roman" w:hAnsi="Times New Roman" w:cs="Times New Roman"/>
          <w:bCs/>
          <w:sz w:val="28"/>
          <w:szCs w:val="28"/>
          <w:lang w:eastAsia="ru-RU"/>
        </w:rPr>
      </w:pPr>
      <w:r>
        <w:rPr>
          <w:rFonts w:ascii="Times New Roman" w:hAnsi="Times New Roman" w:cs="Times New Roman"/>
          <w:sz w:val="28"/>
          <w:szCs w:val="28"/>
        </w:rPr>
        <w:t>П</w:t>
      </w:r>
      <w:r w:rsidRPr="00431401">
        <w:rPr>
          <w:rFonts w:ascii="Times New Roman" w:hAnsi="Times New Roman" w:cs="Times New Roman"/>
          <w:sz w:val="28"/>
          <w:szCs w:val="28"/>
        </w:rPr>
        <w:t>оказники ділової активності ТОВ «</w:t>
      </w:r>
      <w:r>
        <w:rPr>
          <w:rFonts w:ascii="Times New Roman" w:hAnsi="Times New Roman" w:cs="Times New Roman"/>
          <w:sz w:val="28"/>
          <w:szCs w:val="28"/>
        </w:rPr>
        <w:t>ПАЛЯНИЦЯ</w:t>
      </w:r>
      <w:r w:rsidRPr="00431401">
        <w:rPr>
          <w:rFonts w:ascii="Times New Roman" w:hAnsi="Times New Roman" w:cs="Times New Roman"/>
          <w:sz w:val="28"/>
          <w:szCs w:val="28"/>
        </w:rPr>
        <w:t>» за 20</w:t>
      </w:r>
      <w:r>
        <w:rPr>
          <w:rFonts w:ascii="Times New Roman" w:hAnsi="Times New Roman" w:cs="Times New Roman"/>
          <w:sz w:val="28"/>
          <w:szCs w:val="28"/>
        </w:rPr>
        <w:t>16</w:t>
      </w:r>
      <w:r w:rsidRPr="00431401">
        <w:rPr>
          <w:rFonts w:ascii="Times New Roman" w:hAnsi="Times New Roman" w:cs="Times New Roman"/>
          <w:sz w:val="28"/>
          <w:szCs w:val="28"/>
        </w:rPr>
        <w:t>-20</w:t>
      </w:r>
      <w:r>
        <w:rPr>
          <w:rFonts w:ascii="Times New Roman" w:hAnsi="Times New Roman" w:cs="Times New Roman"/>
          <w:sz w:val="28"/>
          <w:szCs w:val="28"/>
        </w:rPr>
        <w:t>21</w:t>
      </w:r>
      <w:r w:rsidRPr="00431401">
        <w:rPr>
          <w:rFonts w:ascii="Times New Roman" w:hAnsi="Times New Roman" w:cs="Times New Roman"/>
          <w:sz w:val="28"/>
          <w:szCs w:val="28"/>
        </w:rPr>
        <w:t xml:space="preserve"> рр.</w:t>
      </w:r>
      <w:r>
        <w:rPr>
          <w:rFonts w:ascii="Times New Roman" w:hAnsi="Times New Roman" w:cs="Times New Roman"/>
          <w:sz w:val="28"/>
          <w:szCs w:val="28"/>
        </w:rPr>
        <w:t xml:space="preserve"> розраховано та </w:t>
      </w:r>
      <w:r w:rsidRPr="00431401">
        <w:rPr>
          <w:rFonts w:ascii="Times New Roman" w:hAnsi="Times New Roman" w:cs="Times New Roman"/>
          <w:sz w:val="28"/>
          <w:szCs w:val="28"/>
        </w:rPr>
        <w:t xml:space="preserve"> представлено у таблиці 2.</w:t>
      </w:r>
      <w:r>
        <w:rPr>
          <w:rFonts w:ascii="Times New Roman" w:hAnsi="Times New Roman" w:cs="Times New Roman"/>
          <w:sz w:val="28"/>
          <w:szCs w:val="28"/>
        </w:rPr>
        <w:t>6</w:t>
      </w:r>
      <w:r w:rsidRPr="00431401">
        <w:rPr>
          <w:rFonts w:ascii="Times New Roman" w:hAnsi="Times New Roman" w:cs="Times New Roman"/>
          <w:sz w:val="28"/>
          <w:szCs w:val="28"/>
        </w:rPr>
        <w:t>.</w:t>
      </w:r>
    </w:p>
    <w:p w:rsidR="00420935" w:rsidRPr="00431401" w:rsidRDefault="00420935" w:rsidP="00420935">
      <w:pPr>
        <w:keepNext/>
        <w:spacing w:after="0" w:line="240" w:lineRule="auto"/>
        <w:jc w:val="right"/>
        <w:outlineLvl w:val="2"/>
        <w:rPr>
          <w:rFonts w:ascii="Times New Roman" w:eastAsia="Times New Roman" w:hAnsi="Times New Roman" w:cs="Times New Roman"/>
          <w:bCs/>
          <w:i/>
          <w:sz w:val="28"/>
          <w:szCs w:val="28"/>
          <w:lang w:eastAsia="ru-RU"/>
        </w:rPr>
      </w:pPr>
      <w:r w:rsidRPr="00431401">
        <w:rPr>
          <w:rFonts w:ascii="Times New Roman" w:eastAsia="Times New Roman" w:hAnsi="Times New Roman" w:cs="Times New Roman"/>
          <w:bCs/>
          <w:i/>
          <w:sz w:val="28"/>
          <w:szCs w:val="28"/>
          <w:lang w:eastAsia="ru-RU"/>
        </w:rPr>
        <w:t>Таблиця 2.</w:t>
      </w:r>
      <w:r>
        <w:rPr>
          <w:rFonts w:ascii="Times New Roman" w:eastAsia="Times New Roman" w:hAnsi="Times New Roman" w:cs="Times New Roman"/>
          <w:bCs/>
          <w:i/>
          <w:sz w:val="28"/>
          <w:szCs w:val="28"/>
          <w:lang w:eastAsia="ru-RU"/>
        </w:rPr>
        <w:t>6.</w:t>
      </w:r>
    </w:p>
    <w:p w:rsidR="00420935" w:rsidRDefault="00420935" w:rsidP="00420935">
      <w:pPr>
        <w:keepNext/>
        <w:spacing w:after="0" w:line="240" w:lineRule="auto"/>
        <w:jc w:val="center"/>
        <w:outlineLvl w:val="2"/>
        <w:rPr>
          <w:rFonts w:ascii="Times New Roman" w:eastAsia="Calibri" w:hAnsi="Times New Roman" w:cs="Times New Roman"/>
          <w:sz w:val="28"/>
          <w:szCs w:val="28"/>
        </w:rPr>
      </w:pPr>
      <w:r w:rsidRPr="00431401">
        <w:rPr>
          <w:rFonts w:ascii="Times New Roman" w:eastAsia="Calibri" w:hAnsi="Times New Roman" w:cs="Times New Roman"/>
          <w:sz w:val="28"/>
          <w:szCs w:val="28"/>
        </w:rPr>
        <w:t>Динаміка показників</w:t>
      </w:r>
      <w:r w:rsidRPr="00431401">
        <w:rPr>
          <w:rFonts w:ascii="Times New Roman" w:eastAsia="Times New Roman" w:hAnsi="Times New Roman" w:cs="Times New Roman"/>
          <w:bCs/>
          <w:sz w:val="28"/>
          <w:szCs w:val="28"/>
          <w:lang w:eastAsia="ru-RU"/>
        </w:rPr>
        <w:t xml:space="preserve"> ділової активності </w:t>
      </w:r>
      <w:r w:rsidRPr="00431401">
        <w:rPr>
          <w:rFonts w:ascii="Times New Roman" w:eastAsia="Calibri" w:hAnsi="Times New Roman" w:cs="Times New Roman"/>
          <w:sz w:val="28"/>
          <w:szCs w:val="28"/>
        </w:rPr>
        <w:t>ТОВ «</w:t>
      </w:r>
      <w:r>
        <w:rPr>
          <w:rFonts w:ascii="Times New Roman" w:eastAsia="Calibri" w:hAnsi="Times New Roman" w:cs="Times New Roman"/>
          <w:sz w:val="28"/>
          <w:szCs w:val="28"/>
        </w:rPr>
        <w:t>ПАЛЯНИЦЯ</w:t>
      </w:r>
      <w:r w:rsidRPr="00431401">
        <w:rPr>
          <w:rFonts w:ascii="Times New Roman" w:eastAsia="Calibri" w:hAnsi="Times New Roman" w:cs="Times New Roman"/>
          <w:sz w:val="28"/>
          <w:szCs w:val="28"/>
        </w:rPr>
        <w:t>» 20</w:t>
      </w:r>
      <w:r>
        <w:rPr>
          <w:rFonts w:ascii="Times New Roman" w:eastAsia="Calibri" w:hAnsi="Times New Roman" w:cs="Times New Roman"/>
          <w:sz w:val="28"/>
          <w:szCs w:val="28"/>
        </w:rPr>
        <w:t>16</w:t>
      </w:r>
      <w:r w:rsidRPr="00431401">
        <w:rPr>
          <w:rFonts w:ascii="Times New Roman" w:eastAsia="Calibri" w:hAnsi="Times New Roman" w:cs="Times New Roman"/>
          <w:sz w:val="28"/>
          <w:szCs w:val="28"/>
        </w:rPr>
        <w:t>-20</w:t>
      </w:r>
      <w:r>
        <w:rPr>
          <w:rFonts w:ascii="Times New Roman" w:eastAsia="Calibri" w:hAnsi="Times New Roman" w:cs="Times New Roman"/>
          <w:sz w:val="28"/>
          <w:szCs w:val="28"/>
        </w:rPr>
        <w:t>21</w:t>
      </w:r>
      <w:r w:rsidRPr="00431401">
        <w:rPr>
          <w:rFonts w:ascii="Times New Roman" w:eastAsia="Calibri" w:hAnsi="Times New Roman" w:cs="Times New Roman"/>
          <w:sz w:val="28"/>
          <w:szCs w:val="28"/>
        </w:rPr>
        <w:t xml:space="preserve"> рр.</w:t>
      </w:r>
    </w:p>
    <w:p w:rsidR="00420935" w:rsidRPr="00431401" w:rsidRDefault="00420935" w:rsidP="00420935">
      <w:pPr>
        <w:keepNext/>
        <w:spacing w:after="0" w:line="240" w:lineRule="auto"/>
        <w:jc w:val="center"/>
        <w:outlineLvl w:val="2"/>
        <w:rPr>
          <w:rFonts w:ascii="Times New Roman" w:eastAsia="Times New Roman" w:hAnsi="Times New Roman" w:cs="Times New Roman"/>
          <w:bCs/>
          <w:sz w:val="28"/>
          <w:szCs w:val="28"/>
          <w:lang w:eastAsia="ru-RU"/>
        </w:rPr>
      </w:pPr>
    </w:p>
    <w:tbl>
      <w:tblPr>
        <w:tblW w:w="964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4"/>
        <w:gridCol w:w="1843"/>
        <w:gridCol w:w="2410"/>
        <w:gridCol w:w="567"/>
        <w:gridCol w:w="709"/>
        <w:gridCol w:w="709"/>
        <w:gridCol w:w="708"/>
        <w:gridCol w:w="851"/>
        <w:gridCol w:w="850"/>
        <w:gridCol w:w="709"/>
      </w:tblGrid>
      <w:tr w:rsidR="00420935" w:rsidRPr="00431401" w:rsidTr="00EB0C1A">
        <w:trPr>
          <w:trHeight w:val="414"/>
        </w:trPr>
        <w:tc>
          <w:tcPr>
            <w:tcW w:w="284" w:type="dxa"/>
            <w:vMerge w:val="restart"/>
            <w:shd w:val="clear" w:color="auto" w:fill="auto"/>
          </w:tcPr>
          <w:p w:rsidR="00420935" w:rsidRPr="00431401" w:rsidRDefault="00420935" w:rsidP="00EB0C1A">
            <w:pPr>
              <w:spacing w:after="0" w:line="240" w:lineRule="auto"/>
              <w:jc w:val="center"/>
              <w:rPr>
                <w:rFonts w:ascii="Times New Roman" w:eastAsia="Times New Roman" w:hAnsi="Times New Roman" w:cs="Times New Roman"/>
                <w:bCs/>
                <w:sz w:val="20"/>
                <w:szCs w:val="20"/>
                <w:lang w:eastAsia="ru-RU"/>
              </w:rPr>
            </w:pPr>
            <w:r w:rsidRPr="00431401">
              <w:rPr>
                <w:rFonts w:ascii="Times New Roman" w:eastAsia="Times New Roman" w:hAnsi="Times New Roman" w:cs="Times New Roman"/>
                <w:bCs/>
                <w:sz w:val="20"/>
                <w:szCs w:val="20"/>
                <w:lang w:eastAsia="ru-RU"/>
              </w:rPr>
              <w:t>№</w:t>
            </w:r>
          </w:p>
        </w:tc>
        <w:tc>
          <w:tcPr>
            <w:tcW w:w="1843" w:type="dxa"/>
            <w:vMerge w:val="restart"/>
            <w:shd w:val="clear" w:color="auto" w:fill="auto"/>
          </w:tcPr>
          <w:p w:rsidR="00420935" w:rsidRPr="00431401" w:rsidRDefault="00420935" w:rsidP="00EB0C1A">
            <w:pPr>
              <w:spacing w:after="0" w:line="240" w:lineRule="auto"/>
              <w:jc w:val="center"/>
              <w:rPr>
                <w:rFonts w:ascii="Times New Roman" w:eastAsia="Times New Roman" w:hAnsi="Times New Roman" w:cs="Times New Roman"/>
                <w:bCs/>
                <w:sz w:val="20"/>
                <w:szCs w:val="20"/>
                <w:lang w:eastAsia="ru-RU"/>
              </w:rPr>
            </w:pPr>
            <w:r w:rsidRPr="00431401">
              <w:rPr>
                <w:rFonts w:ascii="Times New Roman" w:eastAsia="Times New Roman" w:hAnsi="Times New Roman" w:cs="Times New Roman"/>
                <w:bCs/>
                <w:sz w:val="20"/>
                <w:szCs w:val="20"/>
                <w:lang w:eastAsia="ru-RU"/>
              </w:rPr>
              <w:t>Показники</w:t>
            </w:r>
          </w:p>
        </w:tc>
        <w:tc>
          <w:tcPr>
            <w:tcW w:w="2410" w:type="dxa"/>
            <w:vMerge w:val="restart"/>
            <w:shd w:val="clear" w:color="auto" w:fill="auto"/>
          </w:tcPr>
          <w:p w:rsidR="00420935" w:rsidRPr="00431401" w:rsidRDefault="00420935" w:rsidP="00EB0C1A">
            <w:pPr>
              <w:spacing w:after="0" w:line="240" w:lineRule="auto"/>
              <w:jc w:val="center"/>
              <w:rPr>
                <w:rFonts w:ascii="Times New Roman" w:eastAsia="Times New Roman" w:hAnsi="Times New Roman" w:cs="Times New Roman"/>
                <w:bCs/>
                <w:sz w:val="20"/>
                <w:szCs w:val="20"/>
                <w:lang w:eastAsia="ru-RU"/>
              </w:rPr>
            </w:pPr>
            <w:r w:rsidRPr="00431401">
              <w:rPr>
                <w:rFonts w:ascii="Times New Roman" w:eastAsia="Times New Roman" w:hAnsi="Times New Roman" w:cs="Times New Roman"/>
                <w:bCs/>
                <w:sz w:val="20"/>
                <w:szCs w:val="20"/>
                <w:lang w:eastAsia="ru-RU"/>
              </w:rPr>
              <w:t>Формула розрахунку згідно звітності 2014 р.</w:t>
            </w:r>
          </w:p>
        </w:tc>
        <w:tc>
          <w:tcPr>
            <w:tcW w:w="567" w:type="dxa"/>
            <w:vMerge w:val="restart"/>
            <w:textDirection w:val="btLr"/>
          </w:tcPr>
          <w:p w:rsidR="00420935" w:rsidRPr="00431401" w:rsidRDefault="00420935" w:rsidP="00EB0C1A">
            <w:pPr>
              <w:spacing w:after="0" w:line="240" w:lineRule="auto"/>
              <w:ind w:left="113" w:right="113"/>
              <w:jc w:val="center"/>
              <w:rPr>
                <w:rFonts w:ascii="Times New Roman" w:eastAsia="Times New Roman" w:hAnsi="Times New Roman" w:cs="Times New Roman"/>
                <w:bCs/>
                <w:sz w:val="20"/>
                <w:szCs w:val="20"/>
                <w:lang w:eastAsia="ru-RU"/>
              </w:rPr>
            </w:pPr>
            <w:r w:rsidRPr="00431401">
              <w:rPr>
                <w:rFonts w:ascii="Times New Roman" w:eastAsia="Times New Roman" w:hAnsi="Times New Roman" w:cs="Times New Roman"/>
                <w:bCs/>
                <w:sz w:val="20"/>
                <w:szCs w:val="20"/>
                <w:lang w:eastAsia="ru-RU"/>
              </w:rPr>
              <w:t>Норма</w:t>
            </w:r>
          </w:p>
        </w:tc>
        <w:tc>
          <w:tcPr>
            <w:tcW w:w="4536" w:type="dxa"/>
            <w:gridSpan w:val="6"/>
            <w:shd w:val="clear" w:color="auto" w:fill="auto"/>
          </w:tcPr>
          <w:p w:rsidR="00420935" w:rsidRPr="00431401" w:rsidRDefault="00420935" w:rsidP="00EB0C1A">
            <w:pPr>
              <w:spacing w:after="0" w:line="240" w:lineRule="auto"/>
              <w:jc w:val="center"/>
              <w:rPr>
                <w:rFonts w:ascii="Times New Roman" w:eastAsia="Times New Roman" w:hAnsi="Times New Roman" w:cs="Times New Roman"/>
                <w:bCs/>
                <w:sz w:val="20"/>
                <w:szCs w:val="20"/>
                <w:lang w:eastAsia="ru-RU"/>
              </w:rPr>
            </w:pPr>
            <w:r w:rsidRPr="00431401">
              <w:rPr>
                <w:rFonts w:ascii="Times New Roman" w:eastAsia="Times New Roman" w:hAnsi="Times New Roman" w:cs="Times New Roman"/>
                <w:bCs/>
                <w:sz w:val="20"/>
                <w:szCs w:val="20"/>
                <w:lang w:eastAsia="ru-RU"/>
              </w:rPr>
              <w:t>Роки</w:t>
            </w:r>
          </w:p>
        </w:tc>
      </w:tr>
      <w:tr w:rsidR="00420935" w:rsidRPr="00431401" w:rsidTr="00EB0C1A">
        <w:trPr>
          <w:trHeight w:val="561"/>
        </w:trPr>
        <w:tc>
          <w:tcPr>
            <w:tcW w:w="284" w:type="dxa"/>
            <w:vMerge/>
            <w:shd w:val="clear" w:color="auto" w:fill="auto"/>
          </w:tcPr>
          <w:p w:rsidR="00420935" w:rsidRPr="00431401" w:rsidRDefault="00420935" w:rsidP="00EB0C1A">
            <w:pPr>
              <w:spacing w:after="0" w:line="240" w:lineRule="auto"/>
              <w:jc w:val="center"/>
              <w:rPr>
                <w:rFonts w:ascii="Times New Roman" w:eastAsia="Times New Roman" w:hAnsi="Times New Roman" w:cs="Times New Roman"/>
                <w:bCs/>
                <w:sz w:val="20"/>
                <w:szCs w:val="20"/>
                <w:lang w:eastAsia="ru-RU"/>
              </w:rPr>
            </w:pPr>
          </w:p>
        </w:tc>
        <w:tc>
          <w:tcPr>
            <w:tcW w:w="1843" w:type="dxa"/>
            <w:vMerge/>
            <w:shd w:val="clear" w:color="auto" w:fill="auto"/>
          </w:tcPr>
          <w:p w:rsidR="00420935" w:rsidRPr="00431401" w:rsidRDefault="00420935" w:rsidP="00EB0C1A">
            <w:pPr>
              <w:spacing w:after="0" w:line="240" w:lineRule="auto"/>
              <w:jc w:val="center"/>
              <w:rPr>
                <w:rFonts w:ascii="Times New Roman" w:eastAsia="Times New Roman" w:hAnsi="Times New Roman" w:cs="Times New Roman"/>
                <w:bCs/>
                <w:sz w:val="20"/>
                <w:szCs w:val="20"/>
                <w:lang w:eastAsia="ru-RU"/>
              </w:rPr>
            </w:pPr>
          </w:p>
        </w:tc>
        <w:tc>
          <w:tcPr>
            <w:tcW w:w="2410" w:type="dxa"/>
            <w:vMerge/>
            <w:shd w:val="clear" w:color="auto" w:fill="auto"/>
          </w:tcPr>
          <w:p w:rsidR="00420935" w:rsidRPr="00431401" w:rsidRDefault="00420935" w:rsidP="00EB0C1A">
            <w:pPr>
              <w:spacing w:after="0" w:line="240" w:lineRule="auto"/>
              <w:jc w:val="center"/>
              <w:rPr>
                <w:rFonts w:ascii="Times New Roman" w:eastAsia="Times New Roman" w:hAnsi="Times New Roman" w:cs="Times New Roman"/>
                <w:bCs/>
                <w:sz w:val="20"/>
                <w:szCs w:val="20"/>
                <w:lang w:eastAsia="ru-RU"/>
              </w:rPr>
            </w:pPr>
          </w:p>
        </w:tc>
        <w:tc>
          <w:tcPr>
            <w:tcW w:w="567" w:type="dxa"/>
            <w:vMerge/>
          </w:tcPr>
          <w:p w:rsidR="00420935" w:rsidRPr="00431401" w:rsidRDefault="00420935" w:rsidP="00EB0C1A">
            <w:pPr>
              <w:spacing w:after="0" w:line="240" w:lineRule="auto"/>
              <w:jc w:val="center"/>
              <w:rPr>
                <w:rFonts w:ascii="Times New Roman" w:eastAsia="Times New Roman" w:hAnsi="Times New Roman" w:cs="Times New Roman"/>
                <w:bCs/>
                <w:sz w:val="20"/>
                <w:szCs w:val="20"/>
                <w:lang w:eastAsia="ru-RU"/>
              </w:rPr>
            </w:pPr>
          </w:p>
        </w:tc>
        <w:tc>
          <w:tcPr>
            <w:tcW w:w="709" w:type="dxa"/>
            <w:shd w:val="clear" w:color="auto" w:fill="auto"/>
          </w:tcPr>
          <w:p w:rsidR="00420935" w:rsidRPr="00431401" w:rsidRDefault="00420935" w:rsidP="00EB0C1A">
            <w:pPr>
              <w:spacing w:after="0" w:line="240" w:lineRule="auto"/>
              <w:jc w:val="center"/>
              <w:rPr>
                <w:rFonts w:ascii="Times New Roman" w:eastAsia="Times New Roman" w:hAnsi="Times New Roman" w:cs="Times New Roman"/>
                <w:bCs/>
                <w:sz w:val="20"/>
                <w:szCs w:val="20"/>
                <w:lang w:eastAsia="ru-RU"/>
              </w:rPr>
            </w:pPr>
            <w:r w:rsidRPr="00431401">
              <w:rPr>
                <w:rFonts w:ascii="Times New Roman" w:eastAsia="Times New Roman" w:hAnsi="Times New Roman" w:cs="Times New Roman"/>
                <w:bCs/>
                <w:sz w:val="20"/>
                <w:szCs w:val="20"/>
                <w:lang w:eastAsia="ru-RU"/>
              </w:rPr>
              <w:t>20</w:t>
            </w:r>
            <w:r>
              <w:rPr>
                <w:rFonts w:ascii="Times New Roman" w:eastAsia="Times New Roman" w:hAnsi="Times New Roman" w:cs="Times New Roman"/>
                <w:bCs/>
                <w:sz w:val="20"/>
                <w:szCs w:val="20"/>
                <w:lang w:eastAsia="ru-RU"/>
              </w:rPr>
              <w:t>16</w:t>
            </w:r>
          </w:p>
        </w:tc>
        <w:tc>
          <w:tcPr>
            <w:tcW w:w="709" w:type="dxa"/>
            <w:shd w:val="clear" w:color="auto" w:fill="auto"/>
          </w:tcPr>
          <w:p w:rsidR="00420935" w:rsidRPr="00431401" w:rsidRDefault="00420935" w:rsidP="00EB0C1A">
            <w:pPr>
              <w:spacing w:after="0" w:line="240" w:lineRule="auto"/>
              <w:jc w:val="center"/>
              <w:rPr>
                <w:rFonts w:ascii="Times New Roman" w:eastAsia="Times New Roman" w:hAnsi="Times New Roman" w:cs="Times New Roman"/>
                <w:bCs/>
                <w:sz w:val="20"/>
                <w:szCs w:val="20"/>
                <w:lang w:eastAsia="ru-RU"/>
              </w:rPr>
            </w:pPr>
            <w:r w:rsidRPr="00431401">
              <w:rPr>
                <w:rFonts w:ascii="Times New Roman" w:eastAsia="Times New Roman" w:hAnsi="Times New Roman" w:cs="Times New Roman"/>
                <w:bCs/>
                <w:sz w:val="20"/>
                <w:szCs w:val="20"/>
                <w:lang w:eastAsia="ru-RU"/>
              </w:rPr>
              <w:t>201</w:t>
            </w:r>
            <w:r>
              <w:rPr>
                <w:rFonts w:ascii="Times New Roman" w:eastAsia="Times New Roman" w:hAnsi="Times New Roman" w:cs="Times New Roman"/>
                <w:bCs/>
                <w:sz w:val="20"/>
                <w:szCs w:val="20"/>
                <w:lang w:eastAsia="ru-RU"/>
              </w:rPr>
              <w:t>7</w:t>
            </w:r>
          </w:p>
        </w:tc>
        <w:tc>
          <w:tcPr>
            <w:tcW w:w="708" w:type="dxa"/>
            <w:shd w:val="clear" w:color="auto" w:fill="auto"/>
          </w:tcPr>
          <w:p w:rsidR="00420935" w:rsidRPr="00431401" w:rsidRDefault="00420935" w:rsidP="00EB0C1A">
            <w:pPr>
              <w:spacing w:after="0" w:line="240" w:lineRule="auto"/>
              <w:jc w:val="center"/>
              <w:rPr>
                <w:rFonts w:ascii="Times New Roman" w:eastAsia="Times New Roman" w:hAnsi="Times New Roman" w:cs="Times New Roman"/>
                <w:bCs/>
                <w:sz w:val="20"/>
                <w:szCs w:val="20"/>
                <w:lang w:eastAsia="ru-RU"/>
              </w:rPr>
            </w:pPr>
            <w:r w:rsidRPr="00431401">
              <w:rPr>
                <w:rFonts w:ascii="Times New Roman" w:eastAsia="Times New Roman" w:hAnsi="Times New Roman" w:cs="Times New Roman"/>
                <w:bCs/>
                <w:sz w:val="20"/>
                <w:szCs w:val="20"/>
                <w:lang w:eastAsia="ru-RU"/>
              </w:rPr>
              <w:t>201</w:t>
            </w:r>
            <w:r>
              <w:rPr>
                <w:rFonts w:ascii="Times New Roman" w:eastAsia="Times New Roman" w:hAnsi="Times New Roman" w:cs="Times New Roman"/>
                <w:bCs/>
                <w:sz w:val="20"/>
                <w:szCs w:val="20"/>
                <w:lang w:eastAsia="ru-RU"/>
              </w:rPr>
              <w:t>8</w:t>
            </w:r>
          </w:p>
        </w:tc>
        <w:tc>
          <w:tcPr>
            <w:tcW w:w="851" w:type="dxa"/>
          </w:tcPr>
          <w:p w:rsidR="00420935" w:rsidRPr="00431401" w:rsidRDefault="00420935" w:rsidP="00EB0C1A">
            <w:pPr>
              <w:spacing w:after="0" w:line="240" w:lineRule="auto"/>
              <w:jc w:val="center"/>
              <w:rPr>
                <w:rFonts w:ascii="Times New Roman" w:eastAsia="Times New Roman" w:hAnsi="Times New Roman" w:cs="Times New Roman"/>
                <w:bCs/>
                <w:sz w:val="20"/>
                <w:szCs w:val="20"/>
                <w:lang w:eastAsia="ru-RU"/>
              </w:rPr>
            </w:pPr>
            <w:r w:rsidRPr="00431401">
              <w:rPr>
                <w:rFonts w:ascii="Times New Roman" w:eastAsia="Times New Roman" w:hAnsi="Times New Roman" w:cs="Times New Roman"/>
                <w:bCs/>
                <w:sz w:val="20"/>
                <w:szCs w:val="20"/>
                <w:lang w:eastAsia="ru-RU"/>
              </w:rPr>
              <w:t>201</w:t>
            </w:r>
            <w:r>
              <w:rPr>
                <w:rFonts w:ascii="Times New Roman" w:eastAsia="Times New Roman" w:hAnsi="Times New Roman" w:cs="Times New Roman"/>
                <w:bCs/>
                <w:sz w:val="20"/>
                <w:szCs w:val="20"/>
                <w:lang w:eastAsia="ru-RU"/>
              </w:rPr>
              <w:t>9</w:t>
            </w:r>
          </w:p>
        </w:tc>
        <w:tc>
          <w:tcPr>
            <w:tcW w:w="850" w:type="dxa"/>
          </w:tcPr>
          <w:p w:rsidR="00420935" w:rsidRPr="00431401" w:rsidRDefault="00420935" w:rsidP="00EB0C1A">
            <w:pPr>
              <w:spacing w:after="0" w:line="240" w:lineRule="auto"/>
              <w:jc w:val="center"/>
              <w:rPr>
                <w:rFonts w:ascii="Times New Roman" w:eastAsia="Times New Roman" w:hAnsi="Times New Roman" w:cs="Times New Roman"/>
                <w:bCs/>
                <w:sz w:val="20"/>
                <w:szCs w:val="20"/>
                <w:lang w:eastAsia="ru-RU"/>
              </w:rPr>
            </w:pPr>
            <w:r w:rsidRPr="00431401">
              <w:rPr>
                <w:rFonts w:ascii="Times New Roman" w:eastAsia="Times New Roman" w:hAnsi="Times New Roman" w:cs="Times New Roman"/>
                <w:bCs/>
                <w:sz w:val="20"/>
                <w:szCs w:val="20"/>
                <w:lang w:eastAsia="ru-RU"/>
              </w:rPr>
              <w:t>20</w:t>
            </w:r>
            <w:r>
              <w:rPr>
                <w:rFonts w:ascii="Times New Roman" w:eastAsia="Times New Roman" w:hAnsi="Times New Roman" w:cs="Times New Roman"/>
                <w:bCs/>
                <w:sz w:val="20"/>
                <w:szCs w:val="20"/>
                <w:lang w:eastAsia="ru-RU"/>
              </w:rPr>
              <w:t>20</w:t>
            </w:r>
          </w:p>
        </w:tc>
        <w:tc>
          <w:tcPr>
            <w:tcW w:w="709" w:type="dxa"/>
          </w:tcPr>
          <w:p w:rsidR="00420935" w:rsidRPr="00431401" w:rsidRDefault="00420935" w:rsidP="00EB0C1A">
            <w:pPr>
              <w:spacing w:after="0" w:line="240" w:lineRule="auto"/>
              <w:jc w:val="center"/>
              <w:rPr>
                <w:rFonts w:ascii="Times New Roman" w:eastAsia="Times New Roman" w:hAnsi="Times New Roman" w:cs="Times New Roman"/>
                <w:bCs/>
                <w:sz w:val="20"/>
                <w:szCs w:val="20"/>
                <w:lang w:eastAsia="ru-RU"/>
              </w:rPr>
            </w:pPr>
            <w:r w:rsidRPr="00431401">
              <w:rPr>
                <w:rFonts w:ascii="Times New Roman" w:eastAsia="Times New Roman" w:hAnsi="Times New Roman" w:cs="Times New Roman"/>
                <w:bCs/>
                <w:sz w:val="20"/>
                <w:szCs w:val="20"/>
                <w:lang w:eastAsia="ru-RU"/>
              </w:rPr>
              <w:t>20</w:t>
            </w:r>
            <w:r>
              <w:rPr>
                <w:rFonts w:ascii="Times New Roman" w:eastAsia="Times New Roman" w:hAnsi="Times New Roman" w:cs="Times New Roman"/>
                <w:bCs/>
                <w:sz w:val="20"/>
                <w:szCs w:val="20"/>
                <w:lang w:eastAsia="ru-RU"/>
              </w:rPr>
              <w:t>2</w:t>
            </w:r>
            <w:r w:rsidRPr="00431401">
              <w:rPr>
                <w:rFonts w:ascii="Times New Roman" w:eastAsia="Times New Roman" w:hAnsi="Times New Roman" w:cs="Times New Roman"/>
                <w:bCs/>
                <w:sz w:val="20"/>
                <w:szCs w:val="20"/>
                <w:lang w:eastAsia="ru-RU"/>
              </w:rPr>
              <w:t>1</w:t>
            </w:r>
          </w:p>
        </w:tc>
      </w:tr>
      <w:tr w:rsidR="00420935" w:rsidRPr="00431401" w:rsidTr="00EB0C1A">
        <w:trPr>
          <w:trHeight w:val="321"/>
        </w:trPr>
        <w:tc>
          <w:tcPr>
            <w:tcW w:w="284" w:type="dxa"/>
            <w:shd w:val="clear" w:color="auto" w:fill="auto"/>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1</w:t>
            </w:r>
          </w:p>
        </w:tc>
        <w:tc>
          <w:tcPr>
            <w:tcW w:w="1843" w:type="dxa"/>
            <w:shd w:val="clear" w:color="auto" w:fill="auto"/>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2</w:t>
            </w:r>
          </w:p>
        </w:tc>
        <w:tc>
          <w:tcPr>
            <w:tcW w:w="2410" w:type="dxa"/>
            <w:shd w:val="clear" w:color="auto" w:fill="auto"/>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3</w:t>
            </w:r>
          </w:p>
        </w:tc>
        <w:tc>
          <w:tcPr>
            <w:tcW w:w="567" w:type="dxa"/>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4</w:t>
            </w:r>
          </w:p>
        </w:tc>
        <w:tc>
          <w:tcPr>
            <w:tcW w:w="709" w:type="dxa"/>
            <w:shd w:val="clear" w:color="auto" w:fill="auto"/>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5</w:t>
            </w:r>
          </w:p>
        </w:tc>
        <w:tc>
          <w:tcPr>
            <w:tcW w:w="709" w:type="dxa"/>
            <w:shd w:val="clear" w:color="auto" w:fill="auto"/>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6</w:t>
            </w:r>
          </w:p>
        </w:tc>
        <w:tc>
          <w:tcPr>
            <w:tcW w:w="708" w:type="dxa"/>
            <w:shd w:val="clear" w:color="auto" w:fill="auto"/>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7</w:t>
            </w:r>
          </w:p>
        </w:tc>
        <w:tc>
          <w:tcPr>
            <w:tcW w:w="851" w:type="dxa"/>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8</w:t>
            </w:r>
          </w:p>
        </w:tc>
        <w:tc>
          <w:tcPr>
            <w:tcW w:w="850" w:type="dxa"/>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9</w:t>
            </w:r>
          </w:p>
        </w:tc>
        <w:tc>
          <w:tcPr>
            <w:tcW w:w="709" w:type="dxa"/>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10</w:t>
            </w:r>
          </w:p>
        </w:tc>
      </w:tr>
      <w:tr w:rsidR="00420935" w:rsidRPr="00431401" w:rsidTr="00EB0C1A">
        <w:trPr>
          <w:trHeight w:val="770"/>
        </w:trPr>
        <w:tc>
          <w:tcPr>
            <w:tcW w:w="284" w:type="dxa"/>
            <w:shd w:val="clear" w:color="auto" w:fill="auto"/>
          </w:tcPr>
          <w:p w:rsidR="00420935" w:rsidRPr="00431401" w:rsidRDefault="00420935" w:rsidP="00EB0C1A">
            <w:pPr>
              <w:spacing w:after="0" w:line="240" w:lineRule="auto"/>
              <w:jc w:val="both"/>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1</w:t>
            </w:r>
          </w:p>
        </w:tc>
        <w:tc>
          <w:tcPr>
            <w:tcW w:w="1843" w:type="dxa"/>
            <w:shd w:val="clear" w:color="auto" w:fill="auto"/>
          </w:tcPr>
          <w:p w:rsidR="00420935" w:rsidRPr="00431401" w:rsidRDefault="00420935" w:rsidP="00EB0C1A">
            <w:pPr>
              <w:spacing w:after="0" w:line="240" w:lineRule="auto"/>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 xml:space="preserve">Коефіцієнт </w:t>
            </w:r>
          </w:p>
          <w:p w:rsidR="00420935" w:rsidRPr="00431401" w:rsidRDefault="00420935" w:rsidP="00EB0C1A">
            <w:pPr>
              <w:spacing w:after="0" w:line="240" w:lineRule="auto"/>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 xml:space="preserve">оборотності </w:t>
            </w:r>
          </w:p>
          <w:p w:rsidR="00420935" w:rsidRPr="00431401" w:rsidRDefault="00420935" w:rsidP="00EB0C1A">
            <w:pPr>
              <w:spacing w:after="0" w:line="240" w:lineRule="auto"/>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активів</w:t>
            </w:r>
          </w:p>
        </w:tc>
        <w:tc>
          <w:tcPr>
            <w:tcW w:w="2410" w:type="dxa"/>
            <w:shd w:val="clear" w:color="auto" w:fill="auto"/>
            <w:vAlign w:val="center"/>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ф. 2 ряд. 2000 / ф. 1 (ряд. 1300 (гр. 3)+ ряд. 1300 (гр.4) / 2</w:t>
            </w:r>
          </w:p>
        </w:tc>
        <w:tc>
          <w:tcPr>
            <w:tcW w:w="567" w:type="dxa"/>
            <w:vMerge w:val="restart"/>
            <w:textDirection w:val="btLr"/>
            <w:vAlign w:val="center"/>
          </w:tcPr>
          <w:p w:rsidR="00420935" w:rsidRPr="00431401" w:rsidRDefault="00420935" w:rsidP="00EB0C1A">
            <w:pPr>
              <w:spacing w:after="0" w:line="240" w:lineRule="auto"/>
              <w:ind w:left="113" w:right="113"/>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збільшення</w:t>
            </w:r>
          </w:p>
        </w:tc>
        <w:tc>
          <w:tcPr>
            <w:tcW w:w="709" w:type="dxa"/>
            <w:shd w:val="clear" w:color="auto" w:fill="auto"/>
            <w:vAlign w:val="center"/>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1,26</w:t>
            </w:r>
          </w:p>
        </w:tc>
        <w:tc>
          <w:tcPr>
            <w:tcW w:w="709" w:type="dxa"/>
            <w:shd w:val="clear" w:color="auto" w:fill="auto"/>
            <w:vAlign w:val="center"/>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1,66</w:t>
            </w:r>
          </w:p>
        </w:tc>
        <w:tc>
          <w:tcPr>
            <w:tcW w:w="708" w:type="dxa"/>
            <w:shd w:val="clear" w:color="auto" w:fill="auto"/>
            <w:vAlign w:val="center"/>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1,98</w:t>
            </w:r>
          </w:p>
        </w:tc>
        <w:tc>
          <w:tcPr>
            <w:tcW w:w="851" w:type="dxa"/>
            <w:vAlign w:val="center"/>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1,8</w:t>
            </w:r>
          </w:p>
        </w:tc>
        <w:tc>
          <w:tcPr>
            <w:tcW w:w="850" w:type="dxa"/>
            <w:vAlign w:val="center"/>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1,49</w:t>
            </w:r>
          </w:p>
        </w:tc>
        <w:tc>
          <w:tcPr>
            <w:tcW w:w="709" w:type="dxa"/>
            <w:vAlign w:val="center"/>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0,71</w:t>
            </w:r>
          </w:p>
        </w:tc>
      </w:tr>
      <w:tr w:rsidR="00420935" w:rsidRPr="00431401" w:rsidTr="00EB0C1A">
        <w:trPr>
          <w:trHeight w:val="1005"/>
        </w:trPr>
        <w:tc>
          <w:tcPr>
            <w:tcW w:w="284" w:type="dxa"/>
            <w:shd w:val="clear" w:color="auto" w:fill="auto"/>
          </w:tcPr>
          <w:p w:rsidR="00420935" w:rsidRPr="00431401" w:rsidRDefault="00420935" w:rsidP="00EB0C1A">
            <w:pPr>
              <w:spacing w:after="0" w:line="240" w:lineRule="auto"/>
              <w:jc w:val="both"/>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2</w:t>
            </w:r>
          </w:p>
        </w:tc>
        <w:tc>
          <w:tcPr>
            <w:tcW w:w="1843" w:type="dxa"/>
            <w:shd w:val="clear" w:color="auto" w:fill="auto"/>
          </w:tcPr>
          <w:p w:rsidR="00420935" w:rsidRPr="00431401" w:rsidRDefault="00420935" w:rsidP="00EB0C1A">
            <w:pPr>
              <w:spacing w:after="0" w:line="240" w:lineRule="auto"/>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 xml:space="preserve">Коефіцієнт </w:t>
            </w:r>
          </w:p>
          <w:p w:rsidR="00420935" w:rsidRPr="00431401" w:rsidRDefault="00420935" w:rsidP="00EB0C1A">
            <w:pPr>
              <w:spacing w:after="0" w:line="240" w:lineRule="auto"/>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 xml:space="preserve">оборотності </w:t>
            </w:r>
          </w:p>
          <w:p w:rsidR="00420935" w:rsidRPr="00431401" w:rsidRDefault="00420935" w:rsidP="00EB0C1A">
            <w:pPr>
              <w:spacing w:after="0" w:line="240" w:lineRule="auto"/>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 xml:space="preserve">кредиторської </w:t>
            </w:r>
          </w:p>
          <w:p w:rsidR="00420935" w:rsidRPr="00431401" w:rsidRDefault="00420935" w:rsidP="00EB0C1A">
            <w:pPr>
              <w:spacing w:after="0" w:line="240" w:lineRule="auto"/>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заборгованості</w:t>
            </w:r>
          </w:p>
        </w:tc>
        <w:tc>
          <w:tcPr>
            <w:tcW w:w="2410" w:type="dxa"/>
            <w:shd w:val="clear" w:color="auto" w:fill="auto"/>
            <w:vAlign w:val="center"/>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ф.2ряд.2000/((ф.1ряд.1615гр3+1620гр3+1625гр3+ 1630гр3+ 1615гр4 + 1620гр4+ 1625гр4+ 1630гр4)/2)</w:t>
            </w:r>
          </w:p>
        </w:tc>
        <w:tc>
          <w:tcPr>
            <w:tcW w:w="567" w:type="dxa"/>
            <w:vMerge/>
            <w:vAlign w:val="center"/>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p>
        </w:tc>
        <w:tc>
          <w:tcPr>
            <w:tcW w:w="709" w:type="dxa"/>
            <w:shd w:val="clear" w:color="auto" w:fill="auto"/>
            <w:vAlign w:val="center"/>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38,4</w:t>
            </w:r>
          </w:p>
        </w:tc>
        <w:tc>
          <w:tcPr>
            <w:tcW w:w="709" w:type="dxa"/>
            <w:shd w:val="clear" w:color="auto" w:fill="auto"/>
            <w:vAlign w:val="center"/>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70,2</w:t>
            </w:r>
          </w:p>
        </w:tc>
        <w:tc>
          <w:tcPr>
            <w:tcW w:w="708" w:type="dxa"/>
            <w:shd w:val="clear" w:color="auto" w:fill="auto"/>
            <w:vAlign w:val="center"/>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34,6</w:t>
            </w:r>
          </w:p>
        </w:tc>
        <w:tc>
          <w:tcPr>
            <w:tcW w:w="851" w:type="dxa"/>
            <w:vAlign w:val="center"/>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19,5</w:t>
            </w:r>
          </w:p>
        </w:tc>
        <w:tc>
          <w:tcPr>
            <w:tcW w:w="850" w:type="dxa"/>
            <w:vAlign w:val="center"/>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13,4</w:t>
            </w:r>
          </w:p>
        </w:tc>
        <w:tc>
          <w:tcPr>
            <w:tcW w:w="709" w:type="dxa"/>
            <w:vAlign w:val="center"/>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5,7</w:t>
            </w:r>
          </w:p>
        </w:tc>
      </w:tr>
      <w:tr w:rsidR="00420935" w:rsidRPr="00431401" w:rsidTr="00EB0C1A">
        <w:trPr>
          <w:cantSplit/>
          <w:trHeight w:val="1265"/>
        </w:trPr>
        <w:tc>
          <w:tcPr>
            <w:tcW w:w="284" w:type="dxa"/>
            <w:shd w:val="clear" w:color="auto" w:fill="auto"/>
          </w:tcPr>
          <w:p w:rsidR="00420935" w:rsidRPr="00431401" w:rsidRDefault="00420935" w:rsidP="00EB0C1A">
            <w:pPr>
              <w:spacing w:after="0" w:line="240" w:lineRule="auto"/>
              <w:jc w:val="both"/>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3</w:t>
            </w:r>
          </w:p>
        </w:tc>
        <w:tc>
          <w:tcPr>
            <w:tcW w:w="1843" w:type="dxa"/>
            <w:shd w:val="clear" w:color="auto" w:fill="auto"/>
          </w:tcPr>
          <w:p w:rsidR="00420935" w:rsidRPr="00431401" w:rsidRDefault="00420935" w:rsidP="00EB0C1A">
            <w:pPr>
              <w:spacing w:after="0" w:line="240" w:lineRule="auto"/>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 xml:space="preserve">Коефіцієнт </w:t>
            </w:r>
          </w:p>
          <w:p w:rsidR="00420935" w:rsidRPr="00431401" w:rsidRDefault="00420935" w:rsidP="00EB0C1A">
            <w:pPr>
              <w:spacing w:after="0" w:line="240" w:lineRule="auto"/>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 xml:space="preserve">оборотності </w:t>
            </w:r>
          </w:p>
          <w:p w:rsidR="00420935" w:rsidRPr="00431401" w:rsidRDefault="00420935" w:rsidP="00EB0C1A">
            <w:pPr>
              <w:spacing w:after="0" w:line="240" w:lineRule="auto"/>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 xml:space="preserve">дебіторської </w:t>
            </w:r>
          </w:p>
          <w:p w:rsidR="00420935" w:rsidRPr="00431401" w:rsidRDefault="00420935" w:rsidP="00EB0C1A">
            <w:pPr>
              <w:spacing w:after="0" w:line="240" w:lineRule="auto"/>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заборгованості</w:t>
            </w:r>
          </w:p>
        </w:tc>
        <w:tc>
          <w:tcPr>
            <w:tcW w:w="2410" w:type="dxa"/>
            <w:shd w:val="clear" w:color="auto" w:fill="auto"/>
            <w:vAlign w:val="center"/>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ф.2ряд.2000/((ф.1ряд.1125гр3+ф.1ряд.1135гр3+ф.1ряд.1155гр3+ф.1ряд.1125гр4+ф.1ряд.1135гр4+ ф.1ряд1155гр4)/2)</w:t>
            </w:r>
          </w:p>
        </w:tc>
        <w:tc>
          <w:tcPr>
            <w:tcW w:w="567" w:type="dxa"/>
            <w:textDirection w:val="btLr"/>
            <w:vAlign w:val="center"/>
          </w:tcPr>
          <w:p w:rsidR="00420935" w:rsidRPr="00431401" w:rsidRDefault="00420935" w:rsidP="00EB0C1A">
            <w:pPr>
              <w:spacing w:after="0" w:line="240" w:lineRule="auto"/>
              <w:ind w:left="113" w:right="113"/>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збільшення</w:t>
            </w:r>
          </w:p>
        </w:tc>
        <w:tc>
          <w:tcPr>
            <w:tcW w:w="709" w:type="dxa"/>
            <w:shd w:val="clear" w:color="auto" w:fill="auto"/>
            <w:vAlign w:val="center"/>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6,2</w:t>
            </w:r>
          </w:p>
        </w:tc>
        <w:tc>
          <w:tcPr>
            <w:tcW w:w="709" w:type="dxa"/>
            <w:shd w:val="clear" w:color="auto" w:fill="auto"/>
            <w:vAlign w:val="center"/>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30,6</w:t>
            </w:r>
          </w:p>
        </w:tc>
        <w:tc>
          <w:tcPr>
            <w:tcW w:w="708" w:type="dxa"/>
            <w:shd w:val="clear" w:color="auto" w:fill="auto"/>
            <w:vAlign w:val="center"/>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200,1</w:t>
            </w:r>
          </w:p>
        </w:tc>
        <w:tc>
          <w:tcPr>
            <w:tcW w:w="851" w:type="dxa"/>
            <w:vAlign w:val="center"/>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1411,7</w:t>
            </w:r>
          </w:p>
        </w:tc>
        <w:tc>
          <w:tcPr>
            <w:tcW w:w="850" w:type="dxa"/>
            <w:vAlign w:val="center"/>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98374</w:t>
            </w:r>
          </w:p>
        </w:tc>
        <w:tc>
          <w:tcPr>
            <w:tcW w:w="709" w:type="dxa"/>
            <w:vAlign w:val="center"/>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49710</w:t>
            </w:r>
          </w:p>
        </w:tc>
      </w:tr>
      <w:tr w:rsidR="00420935" w:rsidRPr="00431401" w:rsidTr="00EB0C1A">
        <w:trPr>
          <w:trHeight w:val="1010"/>
        </w:trPr>
        <w:tc>
          <w:tcPr>
            <w:tcW w:w="284" w:type="dxa"/>
            <w:shd w:val="clear" w:color="auto" w:fill="auto"/>
          </w:tcPr>
          <w:p w:rsidR="00420935" w:rsidRPr="00431401" w:rsidRDefault="00420935" w:rsidP="00EB0C1A">
            <w:pPr>
              <w:spacing w:after="0" w:line="240" w:lineRule="auto"/>
              <w:jc w:val="both"/>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4</w:t>
            </w:r>
          </w:p>
        </w:tc>
        <w:tc>
          <w:tcPr>
            <w:tcW w:w="1843" w:type="dxa"/>
            <w:shd w:val="clear" w:color="auto" w:fill="auto"/>
          </w:tcPr>
          <w:p w:rsidR="00420935" w:rsidRPr="00431401" w:rsidRDefault="00420935" w:rsidP="00EB0C1A">
            <w:pPr>
              <w:spacing w:after="0" w:line="240" w:lineRule="auto"/>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 xml:space="preserve">Строк погашення дебіторської </w:t>
            </w:r>
          </w:p>
          <w:p w:rsidR="00420935" w:rsidRPr="00431401" w:rsidRDefault="00420935" w:rsidP="00EB0C1A">
            <w:pPr>
              <w:spacing w:after="0" w:line="240" w:lineRule="auto"/>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заборгованості (днів)</w:t>
            </w:r>
          </w:p>
        </w:tc>
        <w:tc>
          <w:tcPr>
            <w:tcW w:w="2410" w:type="dxa"/>
            <w:shd w:val="clear" w:color="auto" w:fill="auto"/>
            <w:vAlign w:val="center"/>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Тривалість періоду (365) / коефіцієнт оборотності дебіторської заборгованості</w:t>
            </w:r>
          </w:p>
        </w:tc>
        <w:tc>
          <w:tcPr>
            <w:tcW w:w="567" w:type="dxa"/>
            <w:vMerge w:val="restart"/>
            <w:textDirection w:val="btLr"/>
            <w:vAlign w:val="center"/>
          </w:tcPr>
          <w:p w:rsidR="00420935" w:rsidRPr="00431401" w:rsidRDefault="00420935" w:rsidP="00EB0C1A">
            <w:pPr>
              <w:spacing w:after="0" w:line="240" w:lineRule="auto"/>
              <w:ind w:left="113" w:right="113"/>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Зменшення</w:t>
            </w:r>
          </w:p>
        </w:tc>
        <w:tc>
          <w:tcPr>
            <w:tcW w:w="709" w:type="dxa"/>
            <w:shd w:val="clear" w:color="auto" w:fill="auto"/>
            <w:vAlign w:val="center"/>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59</w:t>
            </w:r>
          </w:p>
        </w:tc>
        <w:tc>
          <w:tcPr>
            <w:tcW w:w="709" w:type="dxa"/>
            <w:shd w:val="clear" w:color="auto" w:fill="auto"/>
            <w:vAlign w:val="center"/>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12</w:t>
            </w:r>
          </w:p>
        </w:tc>
        <w:tc>
          <w:tcPr>
            <w:tcW w:w="708" w:type="dxa"/>
            <w:shd w:val="clear" w:color="auto" w:fill="auto"/>
            <w:vAlign w:val="center"/>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2</w:t>
            </w:r>
          </w:p>
        </w:tc>
        <w:tc>
          <w:tcPr>
            <w:tcW w:w="851" w:type="dxa"/>
            <w:vAlign w:val="center"/>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0,26</w:t>
            </w:r>
          </w:p>
        </w:tc>
        <w:tc>
          <w:tcPr>
            <w:tcW w:w="850" w:type="dxa"/>
            <w:vAlign w:val="center"/>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0,004</w:t>
            </w:r>
          </w:p>
        </w:tc>
        <w:tc>
          <w:tcPr>
            <w:tcW w:w="709" w:type="dxa"/>
            <w:vAlign w:val="center"/>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0,007</w:t>
            </w:r>
          </w:p>
        </w:tc>
      </w:tr>
      <w:tr w:rsidR="00420935" w:rsidRPr="00431401" w:rsidTr="00EB0C1A">
        <w:trPr>
          <w:trHeight w:val="1010"/>
        </w:trPr>
        <w:tc>
          <w:tcPr>
            <w:tcW w:w="284" w:type="dxa"/>
            <w:shd w:val="clear" w:color="auto" w:fill="auto"/>
          </w:tcPr>
          <w:p w:rsidR="00420935" w:rsidRPr="00431401" w:rsidRDefault="00420935" w:rsidP="00EB0C1A">
            <w:pPr>
              <w:spacing w:after="0" w:line="240" w:lineRule="auto"/>
              <w:jc w:val="both"/>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5</w:t>
            </w:r>
          </w:p>
        </w:tc>
        <w:tc>
          <w:tcPr>
            <w:tcW w:w="1843" w:type="dxa"/>
            <w:shd w:val="clear" w:color="auto" w:fill="auto"/>
          </w:tcPr>
          <w:p w:rsidR="00420935" w:rsidRPr="00431401" w:rsidRDefault="00420935" w:rsidP="00EB0C1A">
            <w:pPr>
              <w:spacing w:after="0" w:line="240" w:lineRule="auto"/>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 xml:space="preserve">Строк погашення кредиторської </w:t>
            </w:r>
          </w:p>
          <w:p w:rsidR="00420935" w:rsidRPr="00431401" w:rsidRDefault="00420935" w:rsidP="00EB0C1A">
            <w:pPr>
              <w:spacing w:after="0" w:line="240" w:lineRule="auto"/>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заборгованості (днів)</w:t>
            </w:r>
          </w:p>
        </w:tc>
        <w:tc>
          <w:tcPr>
            <w:tcW w:w="2410" w:type="dxa"/>
            <w:shd w:val="clear" w:color="auto" w:fill="auto"/>
            <w:vAlign w:val="center"/>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Тривалість періоду / коефіцієнт оборотності кредиторської заборгованості</w:t>
            </w:r>
          </w:p>
        </w:tc>
        <w:tc>
          <w:tcPr>
            <w:tcW w:w="567" w:type="dxa"/>
            <w:vMerge/>
            <w:vAlign w:val="center"/>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p>
        </w:tc>
        <w:tc>
          <w:tcPr>
            <w:tcW w:w="709" w:type="dxa"/>
            <w:shd w:val="clear" w:color="auto" w:fill="auto"/>
            <w:vAlign w:val="center"/>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10</w:t>
            </w:r>
          </w:p>
        </w:tc>
        <w:tc>
          <w:tcPr>
            <w:tcW w:w="709" w:type="dxa"/>
            <w:shd w:val="clear" w:color="auto" w:fill="auto"/>
            <w:vAlign w:val="center"/>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5</w:t>
            </w:r>
          </w:p>
        </w:tc>
        <w:tc>
          <w:tcPr>
            <w:tcW w:w="708" w:type="dxa"/>
            <w:shd w:val="clear" w:color="auto" w:fill="auto"/>
            <w:vAlign w:val="center"/>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10</w:t>
            </w:r>
          </w:p>
        </w:tc>
        <w:tc>
          <w:tcPr>
            <w:tcW w:w="851" w:type="dxa"/>
            <w:vAlign w:val="center"/>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19</w:t>
            </w:r>
          </w:p>
        </w:tc>
        <w:tc>
          <w:tcPr>
            <w:tcW w:w="850" w:type="dxa"/>
            <w:vAlign w:val="center"/>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27</w:t>
            </w:r>
          </w:p>
        </w:tc>
        <w:tc>
          <w:tcPr>
            <w:tcW w:w="709" w:type="dxa"/>
            <w:vAlign w:val="center"/>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64</w:t>
            </w:r>
          </w:p>
        </w:tc>
      </w:tr>
      <w:tr w:rsidR="00420935" w:rsidRPr="00431401" w:rsidTr="00EB0C1A">
        <w:trPr>
          <w:trHeight w:val="1137"/>
        </w:trPr>
        <w:tc>
          <w:tcPr>
            <w:tcW w:w="284" w:type="dxa"/>
            <w:shd w:val="clear" w:color="auto" w:fill="auto"/>
          </w:tcPr>
          <w:p w:rsidR="00420935" w:rsidRPr="00431401" w:rsidRDefault="00420935" w:rsidP="00EB0C1A">
            <w:pPr>
              <w:spacing w:after="0" w:line="240" w:lineRule="auto"/>
              <w:jc w:val="both"/>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6</w:t>
            </w:r>
          </w:p>
        </w:tc>
        <w:tc>
          <w:tcPr>
            <w:tcW w:w="1843" w:type="dxa"/>
            <w:shd w:val="clear" w:color="auto" w:fill="auto"/>
          </w:tcPr>
          <w:p w:rsidR="00420935" w:rsidRPr="00431401" w:rsidRDefault="00420935" w:rsidP="00EB0C1A">
            <w:pPr>
              <w:spacing w:after="0" w:line="240" w:lineRule="auto"/>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 xml:space="preserve">Коефіцієнт </w:t>
            </w:r>
          </w:p>
          <w:p w:rsidR="00420935" w:rsidRPr="00431401" w:rsidRDefault="00420935" w:rsidP="00EB0C1A">
            <w:pPr>
              <w:spacing w:after="0" w:line="240" w:lineRule="auto"/>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 xml:space="preserve">оборотності </w:t>
            </w:r>
          </w:p>
          <w:p w:rsidR="00420935" w:rsidRPr="00431401" w:rsidRDefault="00420935" w:rsidP="00EB0C1A">
            <w:pPr>
              <w:spacing w:after="0" w:line="240" w:lineRule="auto"/>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матеріальних запасів</w:t>
            </w:r>
          </w:p>
        </w:tc>
        <w:tc>
          <w:tcPr>
            <w:tcW w:w="2410" w:type="dxa"/>
            <w:shd w:val="clear" w:color="auto" w:fill="auto"/>
            <w:vAlign w:val="center"/>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ф.2ряд.2050/((1100гр3+ 1103гр3+1110гр3+ 1100гр4+ 1103гр4+ 1110гр4)/2)</w:t>
            </w:r>
          </w:p>
        </w:tc>
        <w:tc>
          <w:tcPr>
            <w:tcW w:w="567" w:type="dxa"/>
            <w:vMerge w:val="restart"/>
            <w:textDirection w:val="btLr"/>
            <w:vAlign w:val="center"/>
          </w:tcPr>
          <w:p w:rsidR="00420935" w:rsidRPr="00431401" w:rsidRDefault="00420935" w:rsidP="00EB0C1A">
            <w:pPr>
              <w:spacing w:after="0" w:line="240" w:lineRule="auto"/>
              <w:ind w:left="113" w:right="113"/>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Збільшення</w:t>
            </w:r>
          </w:p>
        </w:tc>
        <w:tc>
          <w:tcPr>
            <w:tcW w:w="709" w:type="dxa"/>
            <w:shd w:val="clear" w:color="auto" w:fill="auto"/>
            <w:vAlign w:val="center"/>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20,5</w:t>
            </w:r>
          </w:p>
        </w:tc>
        <w:tc>
          <w:tcPr>
            <w:tcW w:w="709" w:type="dxa"/>
            <w:shd w:val="clear" w:color="auto" w:fill="auto"/>
            <w:vAlign w:val="center"/>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19,6</w:t>
            </w:r>
          </w:p>
        </w:tc>
        <w:tc>
          <w:tcPr>
            <w:tcW w:w="708" w:type="dxa"/>
            <w:shd w:val="clear" w:color="auto" w:fill="auto"/>
            <w:vAlign w:val="center"/>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20,8</w:t>
            </w:r>
          </w:p>
        </w:tc>
        <w:tc>
          <w:tcPr>
            <w:tcW w:w="851" w:type="dxa"/>
            <w:vAlign w:val="center"/>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16,8</w:t>
            </w:r>
          </w:p>
        </w:tc>
        <w:tc>
          <w:tcPr>
            <w:tcW w:w="850" w:type="dxa"/>
            <w:vAlign w:val="center"/>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15,4</w:t>
            </w:r>
          </w:p>
        </w:tc>
        <w:tc>
          <w:tcPr>
            <w:tcW w:w="709" w:type="dxa"/>
            <w:vAlign w:val="center"/>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12,6</w:t>
            </w:r>
          </w:p>
        </w:tc>
      </w:tr>
      <w:tr w:rsidR="00420935" w:rsidRPr="00431401" w:rsidTr="00EB0C1A">
        <w:trPr>
          <w:trHeight w:val="1010"/>
        </w:trPr>
        <w:tc>
          <w:tcPr>
            <w:tcW w:w="284" w:type="dxa"/>
            <w:shd w:val="clear" w:color="auto" w:fill="auto"/>
          </w:tcPr>
          <w:p w:rsidR="00420935" w:rsidRPr="00431401" w:rsidRDefault="00420935" w:rsidP="00EB0C1A">
            <w:pPr>
              <w:spacing w:after="0" w:line="240" w:lineRule="auto"/>
              <w:jc w:val="both"/>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7</w:t>
            </w:r>
          </w:p>
        </w:tc>
        <w:tc>
          <w:tcPr>
            <w:tcW w:w="1843" w:type="dxa"/>
            <w:shd w:val="clear" w:color="auto" w:fill="auto"/>
          </w:tcPr>
          <w:p w:rsidR="00420935" w:rsidRPr="00431401" w:rsidRDefault="00420935" w:rsidP="00EB0C1A">
            <w:pPr>
              <w:spacing w:after="0" w:line="240" w:lineRule="auto"/>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 xml:space="preserve">Коефіцієнт </w:t>
            </w:r>
          </w:p>
          <w:p w:rsidR="00420935" w:rsidRPr="00431401" w:rsidRDefault="00420935" w:rsidP="00EB0C1A">
            <w:pPr>
              <w:spacing w:after="0" w:line="240" w:lineRule="auto"/>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 xml:space="preserve">оборотності </w:t>
            </w:r>
          </w:p>
          <w:p w:rsidR="00420935" w:rsidRPr="00431401" w:rsidRDefault="00420935" w:rsidP="00EB0C1A">
            <w:pPr>
              <w:spacing w:after="0" w:line="240" w:lineRule="auto"/>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основних засобів (фондовіддача)</w:t>
            </w:r>
          </w:p>
        </w:tc>
        <w:tc>
          <w:tcPr>
            <w:tcW w:w="2410" w:type="dxa"/>
            <w:shd w:val="clear" w:color="auto" w:fill="auto"/>
            <w:vAlign w:val="center"/>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ф. 2 ряд. 2000/ ф. 1 (ряд. 1011 (гр. 3) + ряд. 1011 (гр.4) / 2</w:t>
            </w:r>
          </w:p>
        </w:tc>
        <w:tc>
          <w:tcPr>
            <w:tcW w:w="567" w:type="dxa"/>
            <w:vMerge/>
            <w:vAlign w:val="center"/>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p>
        </w:tc>
        <w:tc>
          <w:tcPr>
            <w:tcW w:w="709" w:type="dxa"/>
            <w:shd w:val="clear" w:color="auto" w:fill="auto"/>
            <w:vAlign w:val="center"/>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2,1</w:t>
            </w:r>
          </w:p>
        </w:tc>
        <w:tc>
          <w:tcPr>
            <w:tcW w:w="709" w:type="dxa"/>
            <w:shd w:val="clear" w:color="auto" w:fill="auto"/>
            <w:vAlign w:val="center"/>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1,9</w:t>
            </w:r>
          </w:p>
        </w:tc>
        <w:tc>
          <w:tcPr>
            <w:tcW w:w="708" w:type="dxa"/>
            <w:shd w:val="clear" w:color="auto" w:fill="auto"/>
            <w:vAlign w:val="center"/>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2,2</w:t>
            </w:r>
          </w:p>
        </w:tc>
        <w:tc>
          <w:tcPr>
            <w:tcW w:w="851" w:type="dxa"/>
            <w:vAlign w:val="center"/>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2,3</w:t>
            </w:r>
          </w:p>
        </w:tc>
        <w:tc>
          <w:tcPr>
            <w:tcW w:w="850" w:type="dxa"/>
            <w:vAlign w:val="center"/>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2,2</w:t>
            </w:r>
          </w:p>
        </w:tc>
        <w:tc>
          <w:tcPr>
            <w:tcW w:w="709" w:type="dxa"/>
            <w:vAlign w:val="center"/>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1,1</w:t>
            </w:r>
          </w:p>
        </w:tc>
      </w:tr>
      <w:tr w:rsidR="00420935" w:rsidRPr="00431401" w:rsidTr="00EB0C1A">
        <w:trPr>
          <w:trHeight w:val="660"/>
        </w:trPr>
        <w:tc>
          <w:tcPr>
            <w:tcW w:w="284" w:type="dxa"/>
            <w:shd w:val="clear" w:color="auto" w:fill="auto"/>
          </w:tcPr>
          <w:p w:rsidR="00420935" w:rsidRPr="00431401" w:rsidRDefault="00420935" w:rsidP="00EB0C1A">
            <w:pPr>
              <w:spacing w:after="0" w:line="240" w:lineRule="auto"/>
              <w:jc w:val="both"/>
              <w:rPr>
                <w:rFonts w:ascii="Times New Roman" w:eastAsia="Times New Roman" w:hAnsi="Times New Roman" w:cs="Times New Roman"/>
                <w:sz w:val="20"/>
                <w:szCs w:val="20"/>
                <w:lang w:val="en-US" w:eastAsia="ru-RU"/>
              </w:rPr>
            </w:pPr>
            <w:r w:rsidRPr="00431401">
              <w:rPr>
                <w:rFonts w:ascii="Times New Roman" w:eastAsia="Times New Roman" w:hAnsi="Times New Roman" w:cs="Times New Roman"/>
                <w:sz w:val="20"/>
                <w:szCs w:val="20"/>
                <w:lang w:val="en-US" w:eastAsia="ru-RU"/>
              </w:rPr>
              <w:t>8</w:t>
            </w:r>
          </w:p>
        </w:tc>
        <w:tc>
          <w:tcPr>
            <w:tcW w:w="1843" w:type="dxa"/>
            <w:shd w:val="clear" w:color="auto" w:fill="auto"/>
          </w:tcPr>
          <w:p w:rsidR="00420935" w:rsidRPr="00431401" w:rsidRDefault="00420935" w:rsidP="00EB0C1A">
            <w:pPr>
              <w:spacing w:after="0" w:line="240" w:lineRule="auto"/>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 xml:space="preserve">Коефіцієнт </w:t>
            </w:r>
          </w:p>
          <w:p w:rsidR="00420935" w:rsidRPr="00431401" w:rsidRDefault="00420935" w:rsidP="00EB0C1A">
            <w:pPr>
              <w:spacing w:after="0" w:line="240" w:lineRule="auto"/>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 xml:space="preserve">оборотності </w:t>
            </w:r>
          </w:p>
          <w:p w:rsidR="00420935" w:rsidRPr="00431401" w:rsidRDefault="00420935" w:rsidP="00EB0C1A">
            <w:pPr>
              <w:spacing w:after="0" w:line="240" w:lineRule="auto"/>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власного капіталу</w:t>
            </w:r>
          </w:p>
        </w:tc>
        <w:tc>
          <w:tcPr>
            <w:tcW w:w="2410" w:type="dxa"/>
            <w:shd w:val="clear" w:color="auto" w:fill="auto"/>
            <w:vAlign w:val="center"/>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ф. 2 ряд. 2000 / ф. 1 (ряд. 1495 (гр. 3) + ряд. 1495 (гр. 4)) / 2</w:t>
            </w:r>
          </w:p>
        </w:tc>
        <w:tc>
          <w:tcPr>
            <w:tcW w:w="567" w:type="dxa"/>
            <w:vMerge/>
            <w:vAlign w:val="center"/>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p>
        </w:tc>
        <w:tc>
          <w:tcPr>
            <w:tcW w:w="709" w:type="dxa"/>
            <w:shd w:val="clear" w:color="auto" w:fill="auto"/>
            <w:vAlign w:val="center"/>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1,3</w:t>
            </w:r>
          </w:p>
        </w:tc>
        <w:tc>
          <w:tcPr>
            <w:tcW w:w="709" w:type="dxa"/>
            <w:shd w:val="clear" w:color="auto" w:fill="auto"/>
            <w:vAlign w:val="center"/>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1,7</w:t>
            </w:r>
          </w:p>
        </w:tc>
        <w:tc>
          <w:tcPr>
            <w:tcW w:w="708" w:type="dxa"/>
            <w:shd w:val="clear" w:color="auto" w:fill="auto"/>
            <w:vAlign w:val="center"/>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2,1</w:t>
            </w:r>
          </w:p>
        </w:tc>
        <w:tc>
          <w:tcPr>
            <w:tcW w:w="851" w:type="dxa"/>
            <w:vAlign w:val="center"/>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1,99</w:t>
            </w:r>
          </w:p>
        </w:tc>
        <w:tc>
          <w:tcPr>
            <w:tcW w:w="850" w:type="dxa"/>
            <w:vAlign w:val="center"/>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1,7</w:t>
            </w:r>
          </w:p>
        </w:tc>
        <w:tc>
          <w:tcPr>
            <w:tcW w:w="709" w:type="dxa"/>
            <w:vAlign w:val="center"/>
          </w:tcPr>
          <w:p w:rsidR="00420935" w:rsidRPr="00431401" w:rsidRDefault="00420935" w:rsidP="00EB0C1A">
            <w:pPr>
              <w:spacing w:after="0" w:line="240" w:lineRule="auto"/>
              <w:jc w:val="center"/>
              <w:rPr>
                <w:rFonts w:ascii="Times New Roman" w:eastAsia="Times New Roman" w:hAnsi="Times New Roman" w:cs="Times New Roman"/>
                <w:sz w:val="20"/>
                <w:szCs w:val="20"/>
                <w:lang w:eastAsia="ru-RU"/>
              </w:rPr>
            </w:pPr>
            <w:r w:rsidRPr="00431401">
              <w:rPr>
                <w:rFonts w:ascii="Times New Roman" w:eastAsia="Times New Roman" w:hAnsi="Times New Roman" w:cs="Times New Roman"/>
                <w:sz w:val="20"/>
                <w:szCs w:val="20"/>
                <w:lang w:eastAsia="ru-RU"/>
              </w:rPr>
              <w:t>0,82</w:t>
            </w:r>
          </w:p>
        </w:tc>
      </w:tr>
    </w:tbl>
    <w:p w:rsidR="00420935" w:rsidRDefault="00420935" w:rsidP="00420935">
      <w:pPr>
        <w:suppressAutoHyphens/>
        <w:autoSpaceDE w:val="0"/>
        <w:autoSpaceDN w:val="0"/>
        <w:adjustRightInd w:val="0"/>
        <w:spacing w:after="0" w:line="360" w:lineRule="auto"/>
        <w:ind w:firstLine="540"/>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Джерело: звітність підприємства.</w:t>
      </w:r>
    </w:p>
    <w:p w:rsidR="005E5677" w:rsidRDefault="005E5677" w:rsidP="00420935">
      <w:pPr>
        <w:spacing w:after="0" w:line="360" w:lineRule="auto"/>
        <w:ind w:firstLine="709"/>
        <w:jc w:val="both"/>
        <w:rPr>
          <w:rFonts w:ascii="Times New Roman" w:eastAsia="Times New Roman" w:hAnsi="Times New Roman" w:cs="Times New Roman"/>
          <w:kern w:val="2"/>
          <w:sz w:val="28"/>
          <w:szCs w:val="28"/>
          <w:lang w:eastAsia="uk-UA"/>
        </w:rPr>
      </w:pPr>
    </w:p>
    <w:p w:rsidR="00420935" w:rsidRDefault="00420935" w:rsidP="00420935">
      <w:pPr>
        <w:spacing w:after="0" w:line="360" w:lineRule="auto"/>
        <w:ind w:firstLine="709"/>
        <w:jc w:val="both"/>
        <w:rPr>
          <w:rFonts w:ascii="Times New Roman" w:eastAsia="Times New Roman" w:hAnsi="Times New Roman" w:cs="Times New Roman"/>
          <w:kern w:val="2"/>
          <w:sz w:val="28"/>
          <w:szCs w:val="28"/>
          <w:lang w:eastAsia="uk-UA"/>
        </w:rPr>
      </w:pPr>
      <w:r>
        <w:rPr>
          <w:rFonts w:ascii="Times New Roman" w:eastAsia="Times New Roman" w:hAnsi="Times New Roman" w:cs="Times New Roman"/>
          <w:kern w:val="2"/>
          <w:sz w:val="28"/>
          <w:szCs w:val="28"/>
          <w:lang w:eastAsia="uk-UA"/>
        </w:rPr>
        <w:t>Аналіз</w:t>
      </w:r>
      <w:r w:rsidRPr="008855D5">
        <w:rPr>
          <w:rFonts w:ascii="Times New Roman" w:eastAsia="Times New Roman" w:hAnsi="Times New Roman" w:cs="Times New Roman"/>
          <w:kern w:val="2"/>
          <w:sz w:val="28"/>
          <w:szCs w:val="28"/>
          <w:lang w:eastAsia="uk-UA"/>
        </w:rPr>
        <w:t xml:space="preserve"> табл. 2.</w:t>
      </w:r>
      <w:r>
        <w:rPr>
          <w:rFonts w:ascii="Times New Roman" w:eastAsia="Times New Roman" w:hAnsi="Times New Roman" w:cs="Times New Roman"/>
          <w:kern w:val="2"/>
          <w:sz w:val="28"/>
          <w:szCs w:val="28"/>
          <w:lang w:eastAsia="uk-UA"/>
        </w:rPr>
        <w:t>6. показав зменшення ділової активності підприємства у 2021 році.</w:t>
      </w:r>
    </w:p>
    <w:p w:rsidR="00420935" w:rsidRPr="00CF5A84" w:rsidRDefault="00420935" w:rsidP="00420935">
      <w:pPr>
        <w:spacing w:after="0" w:line="360" w:lineRule="auto"/>
        <w:ind w:firstLine="709"/>
        <w:jc w:val="both"/>
        <w:rPr>
          <w:rFonts w:ascii="Times New Roman" w:eastAsia="Times New Roman" w:hAnsi="Times New Roman" w:cs="Times New Roman"/>
          <w:kern w:val="2"/>
          <w:sz w:val="28"/>
          <w:szCs w:val="28"/>
          <w:lang w:eastAsia="uk-UA"/>
        </w:rPr>
      </w:pPr>
      <w:r>
        <w:rPr>
          <w:rFonts w:ascii="Times New Roman" w:eastAsia="Times New Roman" w:hAnsi="Times New Roman" w:cs="Times New Roman"/>
          <w:kern w:val="2"/>
          <w:sz w:val="28"/>
          <w:szCs w:val="28"/>
          <w:lang w:eastAsia="uk-UA"/>
        </w:rPr>
        <w:t>Розрахунок п</w:t>
      </w:r>
      <w:r w:rsidRPr="00CF5A84">
        <w:rPr>
          <w:rFonts w:ascii="Times New Roman" w:eastAsia="Times New Roman" w:hAnsi="Times New Roman" w:cs="Times New Roman"/>
          <w:kern w:val="2"/>
          <w:sz w:val="28"/>
          <w:szCs w:val="28"/>
          <w:lang w:eastAsia="uk-UA"/>
        </w:rPr>
        <w:t>оказник</w:t>
      </w:r>
      <w:r>
        <w:rPr>
          <w:rFonts w:ascii="Times New Roman" w:eastAsia="Times New Roman" w:hAnsi="Times New Roman" w:cs="Times New Roman"/>
          <w:kern w:val="2"/>
          <w:sz w:val="28"/>
          <w:szCs w:val="28"/>
          <w:lang w:eastAsia="uk-UA"/>
        </w:rPr>
        <w:t>ів</w:t>
      </w:r>
      <w:r w:rsidRPr="00CF5A84">
        <w:rPr>
          <w:rFonts w:ascii="Times New Roman" w:eastAsia="Times New Roman" w:hAnsi="Times New Roman" w:cs="Times New Roman"/>
          <w:kern w:val="2"/>
          <w:sz w:val="28"/>
          <w:szCs w:val="28"/>
          <w:lang w:eastAsia="uk-UA"/>
        </w:rPr>
        <w:t xml:space="preserve"> рентабельності ТОВ «</w:t>
      </w:r>
      <w:r>
        <w:rPr>
          <w:rFonts w:ascii="Times New Roman" w:eastAsia="Times New Roman" w:hAnsi="Times New Roman" w:cs="Times New Roman"/>
          <w:kern w:val="2"/>
          <w:sz w:val="28"/>
          <w:szCs w:val="28"/>
          <w:lang w:eastAsia="uk-UA"/>
        </w:rPr>
        <w:t>ПАЛЯНИЦЯ</w:t>
      </w:r>
      <w:r w:rsidRPr="00CF5A84">
        <w:rPr>
          <w:rFonts w:ascii="Times New Roman" w:eastAsia="Times New Roman" w:hAnsi="Times New Roman" w:cs="Times New Roman"/>
          <w:kern w:val="2"/>
          <w:sz w:val="28"/>
          <w:szCs w:val="28"/>
          <w:lang w:eastAsia="uk-UA"/>
        </w:rPr>
        <w:t>» за 20</w:t>
      </w:r>
      <w:r>
        <w:rPr>
          <w:rFonts w:ascii="Times New Roman" w:eastAsia="Times New Roman" w:hAnsi="Times New Roman" w:cs="Times New Roman"/>
          <w:kern w:val="2"/>
          <w:sz w:val="28"/>
          <w:szCs w:val="28"/>
          <w:lang w:eastAsia="uk-UA"/>
        </w:rPr>
        <w:t>16</w:t>
      </w:r>
      <w:r w:rsidRPr="00CF5A84">
        <w:rPr>
          <w:rFonts w:ascii="Times New Roman" w:eastAsia="Times New Roman" w:hAnsi="Times New Roman" w:cs="Times New Roman"/>
          <w:kern w:val="2"/>
          <w:sz w:val="28"/>
          <w:szCs w:val="28"/>
          <w:lang w:eastAsia="uk-UA"/>
        </w:rPr>
        <w:t>-20</w:t>
      </w:r>
      <w:r>
        <w:rPr>
          <w:rFonts w:ascii="Times New Roman" w:eastAsia="Times New Roman" w:hAnsi="Times New Roman" w:cs="Times New Roman"/>
          <w:kern w:val="2"/>
          <w:sz w:val="28"/>
          <w:szCs w:val="28"/>
          <w:lang w:eastAsia="uk-UA"/>
        </w:rPr>
        <w:t>21</w:t>
      </w:r>
      <w:r w:rsidRPr="00CF5A84">
        <w:rPr>
          <w:rFonts w:ascii="Times New Roman" w:eastAsia="Times New Roman" w:hAnsi="Times New Roman" w:cs="Times New Roman"/>
          <w:kern w:val="2"/>
          <w:sz w:val="28"/>
          <w:szCs w:val="28"/>
          <w:lang w:eastAsia="uk-UA"/>
        </w:rPr>
        <w:t xml:space="preserve"> рр. представлен</w:t>
      </w:r>
      <w:r>
        <w:rPr>
          <w:rFonts w:ascii="Times New Roman" w:eastAsia="Times New Roman" w:hAnsi="Times New Roman" w:cs="Times New Roman"/>
          <w:kern w:val="2"/>
          <w:sz w:val="28"/>
          <w:szCs w:val="28"/>
          <w:lang w:eastAsia="uk-UA"/>
        </w:rPr>
        <w:t>ий</w:t>
      </w:r>
      <w:r w:rsidRPr="00CF5A84">
        <w:rPr>
          <w:rFonts w:ascii="Times New Roman" w:eastAsia="Times New Roman" w:hAnsi="Times New Roman" w:cs="Times New Roman"/>
          <w:kern w:val="2"/>
          <w:sz w:val="28"/>
          <w:szCs w:val="28"/>
          <w:lang w:eastAsia="uk-UA"/>
        </w:rPr>
        <w:t xml:space="preserve"> у таблиці 2.</w:t>
      </w:r>
      <w:r>
        <w:rPr>
          <w:rFonts w:ascii="Times New Roman" w:eastAsia="Times New Roman" w:hAnsi="Times New Roman" w:cs="Times New Roman"/>
          <w:kern w:val="2"/>
          <w:sz w:val="28"/>
          <w:szCs w:val="28"/>
          <w:lang w:eastAsia="uk-UA"/>
        </w:rPr>
        <w:t>7</w:t>
      </w:r>
      <w:r w:rsidRPr="00CF5A84">
        <w:rPr>
          <w:rFonts w:ascii="Times New Roman" w:eastAsia="Times New Roman" w:hAnsi="Times New Roman" w:cs="Times New Roman"/>
          <w:kern w:val="2"/>
          <w:sz w:val="28"/>
          <w:szCs w:val="28"/>
          <w:lang w:eastAsia="uk-UA"/>
        </w:rPr>
        <w:t>.</w:t>
      </w:r>
    </w:p>
    <w:p w:rsidR="00420935" w:rsidRPr="00CF5A84" w:rsidRDefault="00420935" w:rsidP="00420935">
      <w:pPr>
        <w:keepNext/>
        <w:spacing w:after="0" w:line="360" w:lineRule="auto"/>
        <w:jc w:val="right"/>
        <w:outlineLvl w:val="2"/>
        <w:rPr>
          <w:rFonts w:ascii="Times New Roman" w:eastAsia="Times New Roman" w:hAnsi="Times New Roman" w:cs="Times New Roman"/>
          <w:i/>
          <w:sz w:val="28"/>
          <w:szCs w:val="20"/>
          <w:lang w:eastAsia="ru-RU"/>
        </w:rPr>
      </w:pPr>
      <w:r w:rsidRPr="00CF5A84">
        <w:rPr>
          <w:rFonts w:ascii="Times New Roman" w:eastAsia="Times New Roman" w:hAnsi="Times New Roman" w:cs="Times New Roman"/>
          <w:i/>
          <w:sz w:val="28"/>
          <w:szCs w:val="20"/>
          <w:lang w:eastAsia="ru-RU"/>
        </w:rPr>
        <w:t>Таблиця 2.7.</w:t>
      </w:r>
    </w:p>
    <w:p w:rsidR="00420935" w:rsidRPr="00CF5A84" w:rsidRDefault="00420935" w:rsidP="00420935">
      <w:pPr>
        <w:keepNext/>
        <w:spacing w:after="0" w:line="360" w:lineRule="auto"/>
        <w:jc w:val="center"/>
        <w:outlineLvl w:val="2"/>
        <w:rPr>
          <w:rFonts w:ascii="Times New Roman" w:eastAsia="Times New Roman" w:hAnsi="Times New Roman" w:cs="Times New Roman"/>
          <w:bCs/>
          <w:sz w:val="28"/>
          <w:szCs w:val="28"/>
          <w:lang w:eastAsia="ru-RU"/>
        </w:rPr>
      </w:pPr>
      <w:r w:rsidRPr="00CF5A84">
        <w:rPr>
          <w:rFonts w:ascii="Times New Roman" w:eastAsia="Calibri" w:hAnsi="Times New Roman" w:cs="Times New Roman"/>
          <w:sz w:val="28"/>
          <w:szCs w:val="28"/>
        </w:rPr>
        <w:t>Динаміка показників</w:t>
      </w:r>
      <w:r w:rsidRPr="00CF5A84">
        <w:rPr>
          <w:rFonts w:ascii="Times New Roman" w:eastAsia="Times New Roman" w:hAnsi="Times New Roman" w:cs="Times New Roman"/>
          <w:bCs/>
          <w:sz w:val="28"/>
          <w:szCs w:val="28"/>
          <w:lang w:eastAsia="ru-RU"/>
        </w:rPr>
        <w:t xml:space="preserve"> рентабельності </w:t>
      </w:r>
      <w:r w:rsidRPr="00CF5A84">
        <w:rPr>
          <w:rFonts w:ascii="Times New Roman" w:eastAsia="Calibri" w:hAnsi="Times New Roman" w:cs="Times New Roman"/>
          <w:sz w:val="28"/>
          <w:szCs w:val="28"/>
        </w:rPr>
        <w:t>ТОВ «</w:t>
      </w:r>
      <w:r>
        <w:rPr>
          <w:rFonts w:ascii="Times New Roman" w:eastAsia="Calibri" w:hAnsi="Times New Roman" w:cs="Times New Roman"/>
          <w:sz w:val="28"/>
          <w:szCs w:val="28"/>
        </w:rPr>
        <w:t>ПАЛЯНИЦЯ</w:t>
      </w:r>
      <w:r w:rsidRPr="00CF5A84">
        <w:rPr>
          <w:rFonts w:ascii="Times New Roman" w:eastAsia="Calibri" w:hAnsi="Times New Roman" w:cs="Times New Roman"/>
          <w:sz w:val="28"/>
          <w:szCs w:val="28"/>
        </w:rPr>
        <w:t>»</w:t>
      </w:r>
      <w:r>
        <w:rPr>
          <w:rFonts w:ascii="Times New Roman" w:eastAsia="Calibri" w:hAnsi="Times New Roman" w:cs="Times New Roman"/>
          <w:sz w:val="28"/>
          <w:szCs w:val="28"/>
        </w:rPr>
        <w:t xml:space="preserve"> у</w:t>
      </w:r>
      <w:r w:rsidRPr="00CF5A84">
        <w:rPr>
          <w:rFonts w:ascii="Times New Roman" w:eastAsia="Calibri" w:hAnsi="Times New Roman" w:cs="Times New Roman"/>
          <w:sz w:val="28"/>
          <w:szCs w:val="28"/>
        </w:rPr>
        <w:t xml:space="preserve"> 20</w:t>
      </w:r>
      <w:r>
        <w:rPr>
          <w:rFonts w:ascii="Times New Roman" w:eastAsia="Calibri" w:hAnsi="Times New Roman" w:cs="Times New Roman"/>
          <w:sz w:val="28"/>
          <w:szCs w:val="28"/>
        </w:rPr>
        <w:t>16</w:t>
      </w:r>
      <w:r w:rsidRPr="00CF5A84">
        <w:rPr>
          <w:rFonts w:ascii="Times New Roman" w:eastAsia="Calibri" w:hAnsi="Times New Roman" w:cs="Times New Roman"/>
          <w:sz w:val="28"/>
          <w:szCs w:val="28"/>
        </w:rPr>
        <w:t>-20</w:t>
      </w:r>
      <w:r>
        <w:rPr>
          <w:rFonts w:ascii="Times New Roman" w:eastAsia="Calibri" w:hAnsi="Times New Roman" w:cs="Times New Roman"/>
          <w:sz w:val="28"/>
          <w:szCs w:val="28"/>
        </w:rPr>
        <w:t>2</w:t>
      </w:r>
      <w:r w:rsidRPr="00CF5A84">
        <w:rPr>
          <w:rFonts w:ascii="Times New Roman" w:eastAsia="Calibri" w:hAnsi="Times New Roman" w:cs="Times New Roman"/>
          <w:sz w:val="28"/>
          <w:szCs w:val="28"/>
        </w:rPr>
        <w:t>1 рр.</w:t>
      </w:r>
    </w:p>
    <w:tbl>
      <w:tblPr>
        <w:tblW w:w="97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7"/>
        <w:gridCol w:w="1645"/>
        <w:gridCol w:w="3092"/>
        <w:gridCol w:w="569"/>
        <w:gridCol w:w="629"/>
        <w:gridCol w:w="639"/>
        <w:gridCol w:w="688"/>
        <w:gridCol w:w="627"/>
        <w:gridCol w:w="689"/>
        <w:gridCol w:w="692"/>
      </w:tblGrid>
      <w:tr w:rsidR="00420935" w:rsidRPr="00CF5A84" w:rsidTr="00EB0C1A">
        <w:trPr>
          <w:trHeight w:val="330"/>
          <w:jc w:val="center"/>
        </w:trPr>
        <w:tc>
          <w:tcPr>
            <w:tcW w:w="497" w:type="dxa"/>
            <w:vMerge w:val="restart"/>
            <w:vAlign w:val="center"/>
          </w:tcPr>
          <w:p w:rsidR="00420935" w:rsidRPr="00CF5A84" w:rsidRDefault="00420935" w:rsidP="00EB0C1A">
            <w:pPr>
              <w:spacing w:after="0" w:line="240" w:lineRule="auto"/>
              <w:jc w:val="center"/>
              <w:rPr>
                <w:rFonts w:ascii="Times New Roman" w:eastAsia="Calibri" w:hAnsi="Times New Roman" w:cs="Times New Roman"/>
                <w:sz w:val="20"/>
                <w:szCs w:val="20"/>
              </w:rPr>
            </w:pPr>
            <w:r w:rsidRPr="00CF5A84">
              <w:rPr>
                <w:rFonts w:ascii="Times New Roman" w:eastAsia="Calibri" w:hAnsi="Times New Roman" w:cs="Times New Roman"/>
                <w:sz w:val="20"/>
                <w:szCs w:val="20"/>
              </w:rPr>
              <w:t>№ з/п</w:t>
            </w:r>
          </w:p>
        </w:tc>
        <w:tc>
          <w:tcPr>
            <w:tcW w:w="1665" w:type="dxa"/>
            <w:vMerge w:val="restart"/>
            <w:vAlign w:val="center"/>
          </w:tcPr>
          <w:p w:rsidR="00420935" w:rsidRPr="00CF5A84" w:rsidRDefault="00420935" w:rsidP="00EB0C1A">
            <w:pPr>
              <w:spacing w:after="0" w:line="240" w:lineRule="auto"/>
              <w:jc w:val="center"/>
              <w:rPr>
                <w:rFonts w:ascii="Times New Roman" w:eastAsia="Calibri" w:hAnsi="Times New Roman" w:cs="Times New Roman"/>
                <w:sz w:val="20"/>
                <w:szCs w:val="20"/>
              </w:rPr>
            </w:pPr>
            <w:r w:rsidRPr="00CF5A84">
              <w:rPr>
                <w:rFonts w:ascii="Times New Roman" w:eastAsia="Calibri" w:hAnsi="Times New Roman" w:cs="Times New Roman"/>
                <w:sz w:val="20"/>
                <w:szCs w:val="20"/>
              </w:rPr>
              <w:t>Показники</w:t>
            </w:r>
          </w:p>
        </w:tc>
        <w:tc>
          <w:tcPr>
            <w:tcW w:w="1974" w:type="dxa"/>
            <w:vMerge w:val="restart"/>
            <w:vAlign w:val="center"/>
          </w:tcPr>
          <w:p w:rsidR="00420935" w:rsidRPr="00CF5A84" w:rsidRDefault="00420935" w:rsidP="00EB0C1A">
            <w:pPr>
              <w:spacing w:after="0" w:line="240" w:lineRule="auto"/>
              <w:jc w:val="center"/>
              <w:rPr>
                <w:rFonts w:ascii="Times New Roman" w:eastAsia="Calibri" w:hAnsi="Times New Roman" w:cs="Times New Roman"/>
                <w:sz w:val="20"/>
                <w:szCs w:val="20"/>
              </w:rPr>
            </w:pPr>
            <w:r w:rsidRPr="00CF5A84">
              <w:rPr>
                <w:rFonts w:ascii="Times New Roman" w:eastAsia="Calibri" w:hAnsi="Times New Roman" w:cs="Times New Roman"/>
                <w:sz w:val="20"/>
                <w:szCs w:val="20"/>
              </w:rPr>
              <w:t xml:space="preserve">Формула розрахунку </w:t>
            </w:r>
            <w:r w:rsidRPr="00CF5A84">
              <w:rPr>
                <w:rFonts w:ascii="Times New Roman" w:eastAsia="Times New Roman" w:hAnsi="Times New Roman" w:cs="Times New Roman"/>
                <w:bCs/>
                <w:sz w:val="20"/>
                <w:szCs w:val="20"/>
                <w:lang w:eastAsia="ru-RU"/>
              </w:rPr>
              <w:t>згідно звітності 20</w:t>
            </w:r>
            <w:r>
              <w:rPr>
                <w:rFonts w:ascii="Times New Roman" w:eastAsia="Times New Roman" w:hAnsi="Times New Roman" w:cs="Times New Roman"/>
                <w:bCs/>
                <w:sz w:val="20"/>
                <w:szCs w:val="20"/>
                <w:lang w:eastAsia="ru-RU"/>
              </w:rPr>
              <w:t>2</w:t>
            </w:r>
            <w:r w:rsidRPr="00CF5A84">
              <w:rPr>
                <w:rFonts w:ascii="Times New Roman" w:eastAsia="Times New Roman" w:hAnsi="Times New Roman" w:cs="Times New Roman"/>
                <w:bCs/>
                <w:sz w:val="20"/>
                <w:szCs w:val="20"/>
                <w:lang w:eastAsia="ru-RU"/>
              </w:rPr>
              <w:t>1 р.</w:t>
            </w:r>
          </w:p>
        </w:tc>
        <w:tc>
          <w:tcPr>
            <w:tcW w:w="895" w:type="dxa"/>
            <w:vMerge w:val="restart"/>
            <w:textDirection w:val="btLr"/>
            <w:vAlign w:val="center"/>
          </w:tcPr>
          <w:p w:rsidR="00420935" w:rsidRPr="00CF5A84" w:rsidRDefault="00420935" w:rsidP="00EB0C1A">
            <w:pPr>
              <w:spacing w:after="0" w:line="240" w:lineRule="auto"/>
              <w:jc w:val="center"/>
              <w:rPr>
                <w:rFonts w:ascii="Times New Roman" w:eastAsia="Calibri" w:hAnsi="Times New Roman" w:cs="Times New Roman"/>
                <w:sz w:val="20"/>
                <w:szCs w:val="20"/>
              </w:rPr>
            </w:pPr>
            <w:r w:rsidRPr="00CF5A84">
              <w:rPr>
                <w:rFonts w:ascii="Times New Roman" w:eastAsia="Calibri" w:hAnsi="Times New Roman" w:cs="Times New Roman"/>
                <w:sz w:val="20"/>
                <w:szCs w:val="20"/>
              </w:rPr>
              <w:t>Норматив</w:t>
            </w:r>
          </w:p>
        </w:tc>
        <w:tc>
          <w:tcPr>
            <w:tcW w:w="4706" w:type="dxa"/>
            <w:gridSpan w:val="6"/>
            <w:vAlign w:val="center"/>
          </w:tcPr>
          <w:p w:rsidR="00420935" w:rsidRPr="00CF5A84" w:rsidRDefault="00420935" w:rsidP="00EB0C1A">
            <w:pPr>
              <w:spacing w:after="0" w:line="240" w:lineRule="auto"/>
              <w:jc w:val="center"/>
              <w:rPr>
                <w:rFonts w:ascii="Times New Roman" w:eastAsia="Calibri" w:hAnsi="Times New Roman" w:cs="Times New Roman"/>
                <w:sz w:val="20"/>
                <w:szCs w:val="20"/>
              </w:rPr>
            </w:pPr>
            <w:r w:rsidRPr="00CF5A84">
              <w:rPr>
                <w:rFonts w:ascii="Times New Roman" w:eastAsia="Calibri" w:hAnsi="Times New Roman" w:cs="Times New Roman"/>
                <w:sz w:val="20"/>
                <w:szCs w:val="20"/>
              </w:rPr>
              <w:t>Роки</w:t>
            </w:r>
          </w:p>
        </w:tc>
      </w:tr>
      <w:tr w:rsidR="00420935" w:rsidRPr="00CF5A84" w:rsidTr="00EB0C1A">
        <w:trPr>
          <w:trHeight w:val="330"/>
          <w:jc w:val="center"/>
        </w:trPr>
        <w:tc>
          <w:tcPr>
            <w:tcW w:w="497" w:type="dxa"/>
            <w:vMerge/>
            <w:vAlign w:val="center"/>
          </w:tcPr>
          <w:p w:rsidR="00420935" w:rsidRPr="00CF5A84" w:rsidRDefault="00420935" w:rsidP="00EB0C1A">
            <w:pPr>
              <w:spacing w:after="0" w:line="240" w:lineRule="auto"/>
              <w:jc w:val="center"/>
              <w:rPr>
                <w:rFonts w:ascii="Times New Roman" w:eastAsia="Calibri" w:hAnsi="Times New Roman" w:cs="Times New Roman"/>
                <w:sz w:val="20"/>
                <w:szCs w:val="20"/>
              </w:rPr>
            </w:pPr>
          </w:p>
        </w:tc>
        <w:tc>
          <w:tcPr>
            <w:tcW w:w="1665" w:type="dxa"/>
            <w:vMerge/>
            <w:vAlign w:val="center"/>
          </w:tcPr>
          <w:p w:rsidR="00420935" w:rsidRPr="00CF5A84" w:rsidRDefault="00420935" w:rsidP="00EB0C1A">
            <w:pPr>
              <w:spacing w:after="0" w:line="240" w:lineRule="auto"/>
              <w:jc w:val="center"/>
              <w:rPr>
                <w:rFonts w:ascii="Times New Roman" w:eastAsia="Calibri" w:hAnsi="Times New Roman" w:cs="Times New Roman"/>
                <w:sz w:val="20"/>
                <w:szCs w:val="20"/>
              </w:rPr>
            </w:pPr>
          </w:p>
        </w:tc>
        <w:tc>
          <w:tcPr>
            <w:tcW w:w="1974" w:type="dxa"/>
            <w:vMerge/>
            <w:vAlign w:val="center"/>
          </w:tcPr>
          <w:p w:rsidR="00420935" w:rsidRPr="00CF5A84" w:rsidRDefault="00420935" w:rsidP="00EB0C1A">
            <w:pPr>
              <w:spacing w:after="0" w:line="240" w:lineRule="auto"/>
              <w:jc w:val="center"/>
              <w:rPr>
                <w:rFonts w:ascii="Times New Roman" w:eastAsia="Calibri" w:hAnsi="Times New Roman" w:cs="Times New Roman"/>
                <w:sz w:val="20"/>
                <w:szCs w:val="20"/>
              </w:rPr>
            </w:pPr>
          </w:p>
        </w:tc>
        <w:tc>
          <w:tcPr>
            <w:tcW w:w="895" w:type="dxa"/>
            <w:vMerge/>
            <w:vAlign w:val="center"/>
          </w:tcPr>
          <w:p w:rsidR="00420935" w:rsidRPr="00CF5A84" w:rsidRDefault="00420935" w:rsidP="00EB0C1A">
            <w:pPr>
              <w:spacing w:after="0" w:line="240" w:lineRule="auto"/>
              <w:jc w:val="center"/>
              <w:rPr>
                <w:rFonts w:ascii="Times New Roman" w:eastAsia="Calibri" w:hAnsi="Times New Roman" w:cs="Times New Roman"/>
                <w:sz w:val="20"/>
                <w:szCs w:val="20"/>
              </w:rPr>
            </w:pPr>
          </w:p>
        </w:tc>
        <w:tc>
          <w:tcPr>
            <w:tcW w:w="664" w:type="dxa"/>
            <w:vAlign w:val="center"/>
          </w:tcPr>
          <w:p w:rsidR="00420935" w:rsidRPr="00CF5A84" w:rsidRDefault="00420935" w:rsidP="00EB0C1A">
            <w:pPr>
              <w:spacing w:after="0" w:line="240" w:lineRule="auto"/>
              <w:jc w:val="center"/>
              <w:rPr>
                <w:rFonts w:ascii="Times New Roman" w:eastAsia="Calibri" w:hAnsi="Times New Roman" w:cs="Times New Roman"/>
                <w:sz w:val="20"/>
                <w:szCs w:val="20"/>
              </w:rPr>
            </w:pPr>
            <w:r w:rsidRPr="00CF5A84">
              <w:rPr>
                <w:rFonts w:ascii="Times New Roman" w:eastAsia="Calibri" w:hAnsi="Times New Roman" w:cs="Times New Roman"/>
                <w:sz w:val="20"/>
                <w:szCs w:val="20"/>
              </w:rPr>
              <w:t>20</w:t>
            </w:r>
            <w:r>
              <w:rPr>
                <w:rFonts w:ascii="Times New Roman" w:eastAsia="Calibri" w:hAnsi="Times New Roman" w:cs="Times New Roman"/>
                <w:sz w:val="20"/>
                <w:szCs w:val="20"/>
              </w:rPr>
              <w:t>16</w:t>
            </w:r>
          </w:p>
        </w:tc>
        <w:tc>
          <w:tcPr>
            <w:tcW w:w="703" w:type="dxa"/>
            <w:vAlign w:val="center"/>
          </w:tcPr>
          <w:p w:rsidR="00420935" w:rsidRPr="00CF5A84" w:rsidRDefault="00420935" w:rsidP="00EB0C1A">
            <w:pPr>
              <w:spacing w:after="0" w:line="240" w:lineRule="auto"/>
              <w:jc w:val="center"/>
              <w:rPr>
                <w:rFonts w:ascii="Times New Roman" w:eastAsia="Calibri" w:hAnsi="Times New Roman" w:cs="Times New Roman"/>
                <w:sz w:val="20"/>
                <w:szCs w:val="20"/>
              </w:rPr>
            </w:pPr>
            <w:r w:rsidRPr="00CF5A84">
              <w:rPr>
                <w:rFonts w:ascii="Times New Roman" w:eastAsia="Calibri" w:hAnsi="Times New Roman" w:cs="Times New Roman"/>
                <w:sz w:val="20"/>
                <w:szCs w:val="20"/>
              </w:rPr>
              <w:t>201</w:t>
            </w:r>
            <w:r>
              <w:rPr>
                <w:rFonts w:ascii="Times New Roman" w:eastAsia="Calibri" w:hAnsi="Times New Roman" w:cs="Times New Roman"/>
                <w:sz w:val="20"/>
                <w:szCs w:val="20"/>
              </w:rPr>
              <w:t>7</w:t>
            </w:r>
          </w:p>
        </w:tc>
        <w:tc>
          <w:tcPr>
            <w:tcW w:w="887" w:type="dxa"/>
            <w:vAlign w:val="center"/>
          </w:tcPr>
          <w:p w:rsidR="00420935" w:rsidRPr="00CF5A84" w:rsidRDefault="00420935" w:rsidP="00EB0C1A">
            <w:pPr>
              <w:spacing w:after="0" w:line="240" w:lineRule="auto"/>
              <w:jc w:val="center"/>
              <w:rPr>
                <w:rFonts w:ascii="Times New Roman" w:eastAsia="Calibri" w:hAnsi="Times New Roman" w:cs="Times New Roman"/>
                <w:sz w:val="20"/>
                <w:szCs w:val="20"/>
              </w:rPr>
            </w:pPr>
            <w:r w:rsidRPr="00CF5A84">
              <w:rPr>
                <w:rFonts w:ascii="Times New Roman" w:eastAsia="Calibri" w:hAnsi="Times New Roman" w:cs="Times New Roman"/>
                <w:sz w:val="20"/>
                <w:szCs w:val="20"/>
              </w:rPr>
              <w:t>201</w:t>
            </w:r>
            <w:r>
              <w:rPr>
                <w:rFonts w:ascii="Times New Roman" w:eastAsia="Calibri" w:hAnsi="Times New Roman" w:cs="Times New Roman"/>
                <w:sz w:val="20"/>
                <w:szCs w:val="20"/>
              </w:rPr>
              <w:t>8</w:t>
            </w:r>
          </w:p>
        </w:tc>
        <w:tc>
          <w:tcPr>
            <w:tcW w:w="658" w:type="dxa"/>
            <w:vAlign w:val="center"/>
          </w:tcPr>
          <w:p w:rsidR="00420935" w:rsidRPr="00CF5A84" w:rsidRDefault="00420935" w:rsidP="00EB0C1A">
            <w:pPr>
              <w:spacing w:after="0" w:line="240" w:lineRule="auto"/>
              <w:jc w:val="center"/>
              <w:rPr>
                <w:rFonts w:ascii="Times New Roman" w:eastAsia="Calibri" w:hAnsi="Times New Roman" w:cs="Times New Roman"/>
                <w:sz w:val="20"/>
                <w:szCs w:val="20"/>
              </w:rPr>
            </w:pPr>
            <w:r w:rsidRPr="00CF5A84">
              <w:rPr>
                <w:rFonts w:ascii="Times New Roman" w:eastAsia="Calibri" w:hAnsi="Times New Roman" w:cs="Times New Roman"/>
                <w:sz w:val="20"/>
                <w:szCs w:val="20"/>
              </w:rPr>
              <w:t>201</w:t>
            </w:r>
            <w:r>
              <w:rPr>
                <w:rFonts w:ascii="Times New Roman" w:eastAsia="Calibri" w:hAnsi="Times New Roman" w:cs="Times New Roman"/>
                <w:sz w:val="20"/>
                <w:szCs w:val="20"/>
              </w:rPr>
              <w:t>9</w:t>
            </w:r>
          </w:p>
        </w:tc>
        <w:tc>
          <w:tcPr>
            <w:tcW w:w="891" w:type="dxa"/>
            <w:vAlign w:val="center"/>
          </w:tcPr>
          <w:p w:rsidR="00420935" w:rsidRPr="00CF5A84" w:rsidRDefault="00420935" w:rsidP="00EB0C1A">
            <w:pPr>
              <w:spacing w:after="0" w:line="240" w:lineRule="auto"/>
              <w:jc w:val="center"/>
              <w:rPr>
                <w:rFonts w:ascii="Times New Roman" w:eastAsia="Calibri" w:hAnsi="Times New Roman" w:cs="Times New Roman"/>
                <w:sz w:val="20"/>
                <w:szCs w:val="20"/>
              </w:rPr>
            </w:pPr>
            <w:r w:rsidRPr="00CF5A84">
              <w:rPr>
                <w:rFonts w:ascii="Times New Roman" w:eastAsia="Calibri" w:hAnsi="Times New Roman" w:cs="Times New Roman"/>
                <w:sz w:val="20"/>
                <w:szCs w:val="20"/>
              </w:rPr>
              <w:t>20</w:t>
            </w:r>
            <w:r>
              <w:rPr>
                <w:rFonts w:ascii="Times New Roman" w:eastAsia="Calibri" w:hAnsi="Times New Roman" w:cs="Times New Roman"/>
                <w:sz w:val="20"/>
                <w:szCs w:val="20"/>
              </w:rPr>
              <w:t>20</w:t>
            </w:r>
          </w:p>
        </w:tc>
        <w:tc>
          <w:tcPr>
            <w:tcW w:w="903" w:type="dxa"/>
            <w:vAlign w:val="center"/>
          </w:tcPr>
          <w:p w:rsidR="00420935" w:rsidRPr="00CF5A84" w:rsidRDefault="00420935" w:rsidP="00EB0C1A">
            <w:pPr>
              <w:spacing w:after="0" w:line="240" w:lineRule="auto"/>
              <w:jc w:val="center"/>
              <w:rPr>
                <w:rFonts w:ascii="Times New Roman" w:eastAsia="Calibri" w:hAnsi="Times New Roman" w:cs="Times New Roman"/>
                <w:sz w:val="20"/>
                <w:szCs w:val="20"/>
              </w:rPr>
            </w:pPr>
            <w:r w:rsidRPr="00CF5A84">
              <w:rPr>
                <w:rFonts w:ascii="Times New Roman" w:eastAsia="Calibri" w:hAnsi="Times New Roman" w:cs="Times New Roman"/>
                <w:sz w:val="20"/>
                <w:szCs w:val="20"/>
              </w:rPr>
              <w:t>20</w:t>
            </w:r>
            <w:r>
              <w:rPr>
                <w:rFonts w:ascii="Times New Roman" w:eastAsia="Calibri" w:hAnsi="Times New Roman" w:cs="Times New Roman"/>
                <w:sz w:val="20"/>
                <w:szCs w:val="20"/>
              </w:rPr>
              <w:t>2</w:t>
            </w:r>
            <w:r w:rsidRPr="00CF5A84">
              <w:rPr>
                <w:rFonts w:ascii="Times New Roman" w:eastAsia="Calibri" w:hAnsi="Times New Roman" w:cs="Times New Roman"/>
                <w:sz w:val="20"/>
                <w:szCs w:val="20"/>
              </w:rPr>
              <w:t>1</w:t>
            </w:r>
          </w:p>
        </w:tc>
      </w:tr>
      <w:tr w:rsidR="00420935" w:rsidRPr="00CF5A84" w:rsidTr="00EB0C1A">
        <w:trPr>
          <w:trHeight w:val="309"/>
          <w:jc w:val="center"/>
        </w:trPr>
        <w:tc>
          <w:tcPr>
            <w:tcW w:w="497" w:type="dxa"/>
            <w:vAlign w:val="center"/>
          </w:tcPr>
          <w:p w:rsidR="00420935" w:rsidRPr="00CF5A84" w:rsidRDefault="00420935" w:rsidP="00EB0C1A">
            <w:pPr>
              <w:spacing w:after="0" w:line="240" w:lineRule="auto"/>
              <w:jc w:val="center"/>
              <w:rPr>
                <w:rFonts w:ascii="Times New Roman" w:eastAsia="Calibri" w:hAnsi="Times New Roman" w:cs="Times New Roman"/>
                <w:sz w:val="20"/>
                <w:szCs w:val="20"/>
              </w:rPr>
            </w:pPr>
            <w:r w:rsidRPr="00CF5A84">
              <w:rPr>
                <w:rFonts w:ascii="Times New Roman" w:eastAsia="Calibri" w:hAnsi="Times New Roman" w:cs="Times New Roman"/>
                <w:sz w:val="20"/>
                <w:szCs w:val="20"/>
              </w:rPr>
              <w:t>1</w:t>
            </w:r>
          </w:p>
        </w:tc>
        <w:tc>
          <w:tcPr>
            <w:tcW w:w="1665" w:type="dxa"/>
            <w:vAlign w:val="center"/>
          </w:tcPr>
          <w:p w:rsidR="00420935" w:rsidRPr="00CF5A84" w:rsidRDefault="00420935" w:rsidP="00EB0C1A">
            <w:pPr>
              <w:spacing w:after="0" w:line="240" w:lineRule="auto"/>
              <w:jc w:val="center"/>
              <w:rPr>
                <w:rFonts w:ascii="Times New Roman" w:eastAsia="Calibri" w:hAnsi="Times New Roman" w:cs="Times New Roman"/>
                <w:sz w:val="20"/>
                <w:szCs w:val="20"/>
              </w:rPr>
            </w:pPr>
            <w:r w:rsidRPr="00CF5A84">
              <w:rPr>
                <w:rFonts w:ascii="Times New Roman" w:eastAsia="Calibri" w:hAnsi="Times New Roman" w:cs="Times New Roman"/>
                <w:sz w:val="20"/>
                <w:szCs w:val="20"/>
              </w:rPr>
              <w:t>2</w:t>
            </w:r>
          </w:p>
        </w:tc>
        <w:tc>
          <w:tcPr>
            <w:tcW w:w="1974" w:type="dxa"/>
            <w:vAlign w:val="center"/>
          </w:tcPr>
          <w:p w:rsidR="00420935" w:rsidRPr="00CF5A84" w:rsidRDefault="00420935" w:rsidP="00EB0C1A">
            <w:pPr>
              <w:spacing w:after="0" w:line="240" w:lineRule="auto"/>
              <w:jc w:val="center"/>
              <w:rPr>
                <w:rFonts w:ascii="Times New Roman" w:eastAsia="Calibri" w:hAnsi="Times New Roman" w:cs="Times New Roman"/>
                <w:sz w:val="20"/>
                <w:szCs w:val="20"/>
              </w:rPr>
            </w:pPr>
            <w:r w:rsidRPr="00CF5A84">
              <w:rPr>
                <w:rFonts w:ascii="Times New Roman" w:eastAsia="Calibri" w:hAnsi="Times New Roman" w:cs="Times New Roman"/>
                <w:sz w:val="20"/>
                <w:szCs w:val="20"/>
              </w:rPr>
              <w:t>3</w:t>
            </w:r>
          </w:p>
        </w:tc>
        <w:tc>
          <w:tcPr>
            <w:tcW w:w="895" w:type="dxa"/>
            <w:vAlign w:val="center"/>
          </w:tcPr>
          <w:p w:rsidR="00420935" w:rsidRPr="00CF5A84" w:rsidRDefault="00420935" w:rsidP="00EB0C1A">
            <w:pPr>
              <w:spacing w:after="0" w:line="240" w:lineRule="auto"/>
              <w:jc w:val="center"/>
              <w:rPr>
                <w:rFonts w:ascii="Times New Roman" w:eastAsia="Calibri" w:hAnsi="Times New Roman" w:cs="Times New Roman"/>
                <w:sz w:val="20"/>
                <w:szCs w:val="20"/>
              </w:rPr>
            </w:pPr>
            <w:r w:rsidRPr="00CF5A84">
              <w:rPr>
                <w:rFonts w:ascii="Times New Roman" w:eastAsia="Calibri" w:hAnsi="Times New Roman" w:cs="Times New Roman"/>
                <w:sz w:val="20"/>
                <w:szCs w:val="20"/>
              </w:rPr>
              <w:t>4</w:t>
            </w:r>
          </w:p>
        </w:tc>
        <w:tc>
          <w:tcPr>
            <w:tcW w:w="664" w:type="dxa"/>
            <w:vAlign w:val="center"/>
          </w:tcPr>
          <w:p w:rsidR="00420935" w:rsidRPr="00CF5A84" w:rsidRDefault="00420935" w:rsidP="00EB0C1A">
            <w:pPr>
              <w:spacing w:after="0" w:line="240" w:lineRule="auto"/>
              <w:jc w:val="center"/>
              <w:rPr>
                <w:rFonts w:ascii="Times New Roman" w:eastAsia="Calibri" w:hAnsi="Times New Roman" w:cs="Times New Roman"/>
                <w:sz w:val="20"/>
                <w:szCs w:val="20"/>
              </w:rPr>
            </w:pPr>
            <w:r w:rsidRPr="00CF5A84">
              <w:rPr>
                <w:rFonts w:ascii="Times New Roman" w:eastAsia="Calibri" w:hAnsi="Times New Roman" w:cs="Times New Roman"/>
                <w:sz w:val="20"/>
                <w:szCs w:val="20"/>
              </w:rPr>
              <w:t>5</w:t>
            </w:r>
          </w:p>
        </w:tc>
        <w:tc>
          <w:tcPr>
            <w:tcW w:w="703" w:type="dxa"/>
            <w:vAlign w:val="center"/>
          </w:tcPr>
          <w:p w:rsidR="00420935" w:rsidRPr="00CF5A84" w:rsidRDefault="00420935" w:rsidP="00EB0C1A">
            <w:pPr>
              <w:spacing w:after="0" w:line="240" w:lineRule="auto"/>
              <w:jc w:val="center"/>
              <w:rPr>
                <w:rFonts w:ascii="Times New Roman" w:eastAsia="Calibri" w:hAnsi="Times New Roman" w:cs="Times New Roman"/>
                <w:sz w:val="20"/>
                <w:szCs w:val="20"/>
              </w:rPr>
            </w:pPr>
            <w:r w:rsidRPr="00CF5A84">
              <w:rPr>
                <w:rFonts w:ascii="Times New Roman" w:eastAsia="Calibri" w:hAnsi="Times New Roman" w:cs="Times New Roman"/>
                <w:sz w:val="20"/>
                <w:szCs w:val="20"/>
              </w:rPr>
              <w:t>6</w:t>
            </w:r>
          </w:p>
        </w:tc>
        <w:tc>
          <w:tcPr>
            <w:tcW w:w="887" w:type="dxa"/>
            <w:vAlign w:val="center"/>
          </w:tcPr>
          <w:p w:rsidR="00420935" w:rsidRPr="00CF5A84" w:rsidRDefault="00420935" w:rsidP="00EB0C1A">
            <w:pPr>
              <w:spacing w:after="0" w:line="240" w:lineRule="auto"/>
              <w:jc w:val="center"/>
              <w:rPr>
                <w:rFonts w:ascii="Times New Roman" w:eastAsia="Calibri" w:hAnsi="Times New Roman" w:cs="Times New Roman"/>
                <w:sz w:val="20"/>
                <w:szCs w:val="20"/>
              </w:rPr>
            </w:pPr>
            <w:r w:rsidRPr="00CF5A84">
              <w:rPr>
                <w:rFonts w:ascii="Times New Roman" w:eastAsia="Calibri" w:hAnsi="Times New Roman" w:cs="Times New Roman"/>
                <w:sz w:val="20"/>
                <w:szCs w:val="20"/>
              </w:rPr>
              <w:t>7</w:t>
            </w:r>
          </w:p>
        </w:tc>
        <w:tc>
          <w:tcPr>
            <w:tcW w:w="658" w:type="dxa"/>
          </w:tcPr>
          <w:p w:rsidR="00420935" w:rsidRPr="00CF5A84" w:rsidRDefault="00420935" w:rsidP="00EB0C1A">
            <w:pPr>
              <w:spacing w:after="0" w:line="240" w:lineRule="auto"/>
              <w:jc w:val="center"/>
              <w:rPr>
                <w:rFonts w:ascii="Times New Roman" w:eastAsia="Calibri" w:hAnsi="Times New Roman" w:cs="Times New Roman"/>
                <w:sz w:val="20"/>
                <w:szCs w:val="20"/>
              </w:rPr>
            </w:pPr>
            <w:r w:rsidRPr="00CF5A84">
              <w:rPr>
                <w:rFonts w:ascii="Times New Roman" w:eastAsia="Calibri" w:hAnsi="Times New Roman" w:cs="Times New Roman"/>
                <w:sz w:val="20"/>
                <w:szCs w:val="20"/>
              </w:rPr>
              <w:t>8</w:t>
            </w:r>
          </w:p>
        </w:tc>
        <w:tc>
          <w:tcPr>
            <w:tcW w:w="891" w:type="dxa"/>
          </w:tcPr>
          <w:p w:rsidR="00420935" w:rsidRPr="00CF5A84" w:rsidRDefault="00420935" w:rsidP="00EB0C1A">
            <w:pPr>
              <w:spacing w:after="0" w:line="240" w:lineRule="auto"/>
              <w:jc w:val="center"/>
              <w:rPr>
                <w:rFonts w:ascii="Times New Roman" w:eastAsia="Calibri" w:hAnsi="Times New Roman" w:cs="Times New Roman"/>
                <w:sz w:val="20"/>
                <w:szCs w:val="20"/>
              </w:rPr>
            </w:pPr>
            <w:r w:rsidRPr="00CF5A84">
              <w:rPr>
                <w:rFonts w:ascii="Times New Roman" w:eastAsia="Calibri" w:hAnsi="Times New Roman" w:cs="Times New Roman"/>
                <w:sz w:val="20"/>
                <w:szCs w:val="20"/>
              </w:rPr>
              <w:t>9</w:t>
            </w:r>
          </w:p>
        </w:tc>
        <w:tc>
          <w:tcPr>
            <w:tcW w:w="903" w:type="dxa"/>
          </w:tcPr>
          <w:p w:rsidR="00420935" w:rsidRPr="00CF5A84" w:rsidRDefault="00420935" w:rsidP="00EB0C1A">
            <w:pPr>
              <w:spacing w:after="0" w:line="240" w:lineRule="auto"/>
              <w:jc w:val="center"/>
              <w:rPr>
                <w:rFonts w:ascii="Times New Roman" w:eastAsia="Calibri" w:hAnsi="Times New Roman" w:cs="Times New Roman"/>
                <w:sz w:val="20"/>
                <w:szCs w:val="20"/>
              </w:rPr>
            </w:pPr>
            <w:r w:rsidRPr="00CF5A84">
              <w:rPr>
                <w:rFonts w:ascii="Times New Roman" w:eastAsia="Calibri" w:hAnsi="Times New Roman" w:cs="Times New Roman"/>
                <w:sz w:val="20"/>
                <w:szCs w:val="20"/>
              </w:rPr>
              <w:t>10</w:t>
            </w:r>
          </w:p>
        </w:tc>
      </w:tr>
      <w:tr w:rsidR="00420935" w:rsidRPr="00CF5A84" w:rsidTr="00EB0C1A">
        <w:trPr>
          <w:trHeight w:val="497"/>
          <w:jc w:val="center"/>
        </w:trPr>
        <w:tc>
          <w:tcPr>
            <w:tcW w:w="497" w:type="dxa"/>
            <w:vAlign w:val="center"/>
          </w:tcPr>
          <w:p w:rsidR="00420935" w:rsidRPr="00CF5A84" w:rsidRDefault="00420935" w:rsidP="00EB0C1A">
            <w:pPr>
              <w:spacing w:after="0" w:line="240" w:lineRule="auto"/>
              <w:jc w:val="center"/>
              <w:rPr>
                <w:rFonts w:ascii="Times New Roman" w:eastAsia="Calibri" w:hAnsi="Times New Roman" w:cs="Times New Roman"/>
                <w:sz w:val="20"/>
                <w:szCs w:val="20"/>
              </w:rPr>
            </w:pPr>
            <w:r w:rsidRPr="00CF5A84">
              <w:rPr>
                <w:rFonts w:ascii="Times New Roman" w:eastAsia="Calibri" w:hAnsi="Times New Roman" w:cs="Times New Roman"/>
                <w:sz w:val="20"/>
                <w:szCs w:val="20"/>
              </w:rPr>
              <w:t>1</w:t>
            </w:r>
          </w:p>
        </w:tc>
        <w:tc>
          <w:tcPr>
            <w:tcW w:w="1665" w:type="dxa"/>
          </w:tcPr>
          <w:p w:rsidR="00420935" w:rsidRPr="00CF5A84" w:rsidRDefault="00420935" w:rsidP="00EB0C1A">
            <w:pPr>
              <w:spacing w:after="0" w:line="240" w:lineRule="auto"/>
              <w:jc w:val="both"/>
              <w:rPr>
                <w:rFonts w:ascii="Times New Roman" w:eastAsia="Times New Roman" w:hAnsi="Times New Roman" w:cs="Times New Roman"/>
                <w:lang w:eastAsia="ru-RU"/>
              </w:rPr>
            </w:pPr>
            <w:r w:rsidRPr="00CF5A84">
              <w:rPr>
                <w:rFonts w:ascii="Times New Roman" w:eastAsia="Times New Roman" w:hAnsi="Times New Roman" w:cs="Times New Roman"/>
                <w:lang w:eastAsia="ru-RU"/>
              </w:rPr>
              <w:t xml:space="preserve">Коефіцієнт рентабельності </w:t>
            </w:r>
          </w:p>
          <w:p w:rsidR="00420935" w:rsidRPr="00CF5A84" w:rsidRDefault="00420935" w:rsidP="00EB0C1A">
            <w:pPr>
              <w:spacing w:after="0" w:line="240" w:lineRule="auto"/>
              <w:jc w:val="both"/>
              <w:rPr>
                <w:rFonts w:ascii="Times New Roman" w:eastAsia="Times New Roman" w:hAnsi="Times New Roman" w:cs="Times New Roman"/>
                <w:lang w:eastAsia="ru-RU"/>
              </w:rPr>
            </w:pPr>
            <w:r w:rsidRPr="00CF5A84">
              <w:rPr>
                <w:rFonts w:ascii="Times New Roman" w:eastAsia="Times New Roman" w:hAnsi="Times New Roman" w:cs="Times New Roman"/>
                <w:lang w:eastAsia="ru-RU"/>
              </w:rPr>
              <w:t>активів</w:t>
            </w:r>
          </w:p>
        </w:tc>
        <w:tc>
          <w:tcPr>
            <w:tcW w:w="1974" w:type="dxa"/>
            <w:vAlign w:val="center"/>
          </w:tcPr>
          <w:p w:rsidR="00420935" w:rsidRPr="00CF5A84" w:rsidRDefault="00420935" w:rsidP="00EB0C1A">
            <w:pPr>
              <w:spacing w:after="0" w:line="240" w:lineRule="auto"/>
              <w:jc w:val="center"/>
              <w:rPr>
                <w:rFonts w:ascii="Times New Roman" w:eastAsia="Times New Roman" w:hAnsi="Times New Roman" w:cs="Times New Roman"/>
                <w:lang w:eastAsia="ru-RU"/>
              </w:rPr>
            </w:pPr>
            <w:r w:rsidRPr="00CF5A84">
              <w:rPr>
                <w:rFonts w:ascii="Times New Roman" w:eastAsia="Times New Roman" w:hAnsi="Times New Roman" w:cs="Times New Roman"/>
                <w:lang w:eastAsia="ru-RU"/>
              </w:rPr>
              <w:t>ф.2ряд.2350/(ф.1ряд.1300гр.3+ ф.1ряд.1300гр.4)/2)</w:t>
            </w:r>
          </w:p>
        </w:tc>
        <w:tc>
          <w:tcPr>
            <w:tcW w:w="895" w:type="dxa"/>
            <w:vAlign w:val="center"/>
          </w:tcPr>
          <w:p w:rsidR="00420935" w:rsidRPr="00CF5A84" w:rsidRDefault="00420935" w:rsidP="00EB0C1A">
            <w:pPr>
              <w:spacing w:after="0" w:line="240" w:lineRule="auto"/>
              <w:jc w:val="center"/>
              <w:rPr>
                <w:rFonts w:ascii="Times New Roman" w:eastAsia="Calibri" w:hAnsi="Times New Roman" w:cs="Times New Roman"/>
                <w:sz w:val="20"/>
                <w:szCs w:val="20"/>
              </w:rPr>
            </w:pPr>
            <w:r w:rsidRPr="00CF5A84">
              <w:rPr>
                <w:rFonts w:ascii="Times New Roman" w:eastAsia="Calibri" w:hAnsi="Times New Roman" w:cs="Times New Roman"/>
                <w:sz w:val="20"/>
                <w:szCs w:val="20"/>
              </w:rPr>
              <w:sym w:font="Symbol" w:char="F03E"/>
            </w:r>
            <w:r w:rsidRPr="00CF5A84">
              <w:rPr>
                <w:rFonts w:ascii="Times New Roman" w:eastAsia="Calibri" w:hAnsi="Times New Roman" w:cs="Times New Roman"/>
                <w:sz w:val="20"/>
                <w:szCs w:val="20"/>
              </w:rPr>
              <w:t>0</w:t>
            </w:r>
          </w:p>
        </w:tc>
        <w:tc>
          <w:tcPr>
            <w:tcW w:w="664" w:type="dxa"/>
            <w:vAlign w:val="center"/>
          </w:tcPr>
          <w:p w:rsidR="00420935" w:rsidRPr="00CF5A84" w:rsidRDefault="00420935" w:rsidP="00EB0C1A">
            <w:pPr>
              <w:spacing w:after="0" w:line="240" w:lineRule="auto"/>
              <w:jc w:val="center"/>
              <w:rPr>
                <w:rFonts w:ascii="Times New Roman" w:eastAsia="Calibri" w:hAnsi="Times New Roman" w:cs="Times New Roman"/>
                <w:sz w:val="20"/>
                <w:szCs w:val="20"/>
              </w:rPr>
            </w:pPr>
            <w:r w:rsidRPr="00CF5A84">
              <w:rPr>
                <w:rFonts w:ascii="Times New Roman" w:eastAsia="Calibri" w:hAnsi="Times New Roman" w:cs="Times New Roman"/>
                <w:sz w:val="20"/>
                <w:szCs w:val="20"/>
              </w:rPr>
              <w:t>0,06</w:t>
            </w:r>
          </w:p>
        </w:tc>
        <w:tc>
          <w:tcPr>
            <w:tcW w:w="703" w:type="dxa"/>
            <w:vAlign w:val="center"/>
          </w:tcPr>
          <w:p w:rsidR="00420935" w:rsidRPr="00CF5A84" w:rsidRDefault="00420935" w:rsidP="00EB0C1A">
            <w:pPr>
              <w:spacing w:after="0" w:line="240" w:lineRule="auto"/>
              <w:jc w:val="center"/>
              <w:rPr>
                <w:rFonts w:ascii="Times New Roman" w:eastAsia="Calibri" w:hAnsi="Times New Roman" w:cs="Times New Roman"/>
                <w:sz w:val="20"/>
                <w:szCs w:val="20"/>
              </w:rPr>
            </w:pPr>
            <w:r w:rsidRPr="00CF5A84">
              <w:rPr>
                <w:rFonts w:ascii="Times New Roman" w:eastAsia="Calibri" w:hAnsi="Times New Roman" w:cs="Times New Roman"/>
                <w:sz w:val="20"/>
                <w:szCs w:val="20"/>
              </w:rPr>
              <w:t>0,06</w:t>
            </w:r>
          </w:p>
        </w:tc>
        <w:tc>
          <w:tcPr>
            <w:tcW w:w="887" w:type="dxa"/>
            <w:vAlign w:val="center"/>
          </w:tcPr>
          <w:p w:rsidR="00420935" w:rsidRPr="00CF5A84" w:rsidRDefault="00420935" w:rsidP="00EB0C1A">
            <w:pPr>
              <w:spacing w:after="0" w:line="240" w:lineRule="auto"/>
              <w:jc w:val="center"/>
              <w:rPr>
                <w:rFonts w:ascii="Times New Roman" w:eastAsia="Calibri" w:hAnsi="Times New Roman" w:cs="Times New Roman"/>
                <w:sz w:val="20"/>
                <w:szCs w:val="20"/>
              </w:rPr>
            </w:pPr>
            <w:r w:rsidRPr="00CF5A84">
              <w:rPr>
                <w:rFonts w:ascii="Times New Roman" w:eastAsia="Calibri" w:hAnsi="Times New Roman" w:cs="Times New Roman"/>
                <w:sz w:val="20"/>
                <w:szCs w:val="20"/>
              </w:rPr>
              <w:t>0,07</w:t>
            </w:r>
          </w:p>
        </w:tc>
        <w:tc>
          <w:tcPr>
            <w:tcW w:w="658" w:type="dxa"/>
            <w:vAlign w:val="center"/>
          </w:tcPr>
          <w:p w:rsidR="00420935" w:rsidRPr="00CF5A84" w:rsidRDefault="00420935" w:rsidP="00EB0C1A">
            <w:pPr>
              <w:spacing w:after="0" w:line="240" w:lineRule="auto"/>
              <w:jc w:val="center"/>
              <w:rPr>
                <w:rFonts w:ascii="Times New Roman" w:eastAsia="Calibri" w:hAnsi="Times New Roman" w:cs="Times New Roman"/>
                <w:sz w:val="20"/>
                <w:szCs w:val="20"/>
              </w:rPr>
            </w:pPr>
            <w:r w:rsidRPr="00CF5A84">
              <w:rPr>
                <w:rFonts w:ascii="Times New Roman" w:eastAsia="Calibri" w:hAnsi="Times New Roman" w:cs="Times New Roman"/>
                <w:sz w:val="20"/>
                <w:szCs w:val="20"/>
              </w:rPr>
              <w:t>0,08</w:t>
            </w:r>
          </w:p>
        </w:tc>
        <w:tc>
          <w:tcPr>
            <w:tcW w:w="891" w:type="dxa"/>
            <w:vAlign w:val="center"/>
          </w:tcPr>
          <w:p w:rsidR="00420935" w:rsidRPr="00CF5A84" w:rsidRDefault="00420935" w:rsidP="00EB0C1A">
            <w:pPr>
              <w:spacing w:after="0" w:line="240" w:lineRule="auto"/>
              <w:jc w:val="center"/>
              <w:rPr>
                <w:rFonts w:ascii="Times New Roman" w:eastAsia="Calibri" w:hAnsi="Times New Roman" w:cs="Times New Roman"/>
                <w:sz w:val="20"/>
                <w:szCs w:val="20"/>
              </w:rPr>
            </w:pPr>
            <w:r w:rsidRPr="00CF5A84">
              <w:rPr>
                <w:rFonts w:ascii="Times New Roman" w:eastAsia="Calibri" w:hAnsi="Times New Roman" w:cs="Times New Roman"/>
                <w:sz w:val="20"/>
                <w:szCs w:val="20"/>
              </w:rPr>
              <w:t>0,07</w:t>
            </w:r>
          </w:p>
        </w:tc>
        <w:tc>
          <w:tcPr>
            <w:tcW w:w="903" w:type="dxa"/>
            <w:vAlign w:val="center"/>
          </w:tcPr>
          <w:p w:rsidR="00420935" w:rsidRPr="00CF5A84" w:rsidRDefault="00420935" w:rsidP="00EB0C1A">
            <w:pPr>
              <w:spacing w:after="0" w:line="240" w:lineRule="auto"/>
              <w:jc w:val="center"/>
              <w:rPr>
                <w:rFonts w:ascii="Times New Roman" w:eastAsia="Calibri" w:hAnsi="Times New Roman" w:cs="Times New Roman"/>
                <w:sz w:val="20"/>
                <w:szCs w:val="20"/>
              </w:rPr>
            </w:pPr>
            <w:r w:rsidRPr="00CF5A84">
              <w:rPr>
                <w:rFonts w:ascii="Times New Roman" w:eastAsia="Calibri" w:hAnsi="Times New Roman" w:cs="Times New Roman"/>
                <w:sz w:val="20"/>
                <w:szCs w:val="20"/>
              </w:rPr>
              <w:t>0,01</w:t>
            </w:r>
          </w:p>
        </w:tc>
      </w:tr>
      <w:tr w:rsidR="00420935" w:rsidRPr="00CF5A84" w:rsidTr="00EB0C1A">
        <w:trPr>
          <w:trHeight w:val="533"/>
          <w:jc w:val="center"/>
        </w:trPr>
        <w:tc>
          <w:tcPr>
            <w:tcW w:w="497" w:type="dxa"/>
            <w:vAlign w:val="center"/>
          </w:tcPr>
          <w:p w:rsidR="00420935" w:rsidRPr="00CF5A84" w:rsidRDefault="00420935" w:rsidP="00EB0C1A">
            <w:pPr>
              <w:spacing w:after="0" w:line="240" w:lineRule="auto"/>
              <w:jc w:val="center"/>
              <w:rPr>
                <w:rFonts w:ascii="Times New Roman" w:eastAsia="Calibri" w:hAnsi="Times New Roman" w:cs="Times New Roman"/>
                <w:sz w:val="20"/>
                <w:szCs w:val="20"/>
              </w:rPr>
            </w:pPr>
            <w:r w:rsidRPr="00CF5A84">
              <w:rPr>
                <w:rFonts w:ascii="Times New Roman" w:eastAsia="Calibri" w:hAnsi="Times New Roman" w:cs="Times New Roman"/>
                <w:sz w:val="20"/>
                <w:szCs w:val="20"/>
              </w:rPr>
              <w:t>2</w:t>
            </w:r>
          </w:p>
        </w:tc>
        <w:tc>
          <w:tcPr>
            <w:tcW w:w="1665" w:type="dxa"/>
          </w:tcPr>
          <w:p w:rsidR="00420935" w:rsidRPr="00CF5A84" w:rsidRDefault="00420935" w:rsidP="00EB0C1A">
            <w:pPr>
              <w:spacing w:after="0" w:line="240" w:lineRule="auto"/>
              <w:jc w:val="both"/>
              <w:rPr>
                <w:rFonts w:ascii="Times New Roman" w:eastAsia="Times New Roman" w:hAnsi="Times New Roman" w:cs="Times New Roman"/>
                <w:lang w:eastAsia="ru-RU"/>
              </w:rPr>
            </w:pPr>
            <w:r w:rsidRPr="00CF5A84">
              <w:rPr>
                <w:rFonts w:ascii="Times New Roman" w:eastAsia="Times New Roman" w:hAnsi="Times New Roman" w:cs="Times New Roman"/>
                <w:lang w:eastAsia="ru-RU"/>
              </w:rPr>
              <w:t xml:space="preserve">Коефіцієнт рентабельності </w:t>
            </w:r>
          </w:p>
          <w:p w:rsidR="00420935" w:rsidRPr="00CF5A84" w:rsidRDefault="00420935" w:rsidP="00EB0C1A">
            <w:pPr>
              <w:spacing w:after="0" w:line="240" w:lineRule="auto"/>
              <w:jc w:val="both"/>
              <w:rPr>
                <w:rFonts w:ascii="Times New Roman" w:eastAsia="Times New Roman" w:hAnsi="Times New Roman" w:cs="Times New Roman"/>
                <w:lang w:eastAsia="ru-RU"/>
              </w:rPr>
            </w:pPr>
            <w:r w:rsidRPr="00CF5A84">
              <w:rPr>
                <w:rFonts w:ascii="Times New Roman" w:eastAsia="Times New Roman" w:hAnsi="Times New Roman" w:cs="Times New Roman"/>
                <w:lang w:eastAsia="ru-RU"/>
              </w:rPr>
              <w:t>власного капіталу</w:t>
            </w:r>
          </w:p>
        </w:tc>
        <w:tc>
          <w:tcPr>
            <w:tcW w:w="1974" w:type="dxa"/>
            <w:vAlign w:val="center"/>
          </w:tcPr>
          <w:p w:rsidR="00420935" w:rsidRPr="00CF5A84" w:rsidRDefault="00420935" w:rsidP="00EB0C1A">
            <w:pPr>
              <w:spacing w:after="0" w:line="240" w:lineRule="auto"/>
              <w:jc w:val="center"/>
              <w:rPr>
                <w:rFonts w:ascii="Times New Roman" w:eastAsia="Times New Roman" w:hAnsi="Times New Roman" w:cs="Times New Roman"/>
                <w:lang w:eastAsia="ru-RU"/>
              </w:rPr>
            </w:pPr>
            <w:r w:rsidRPr="00CF5A84">
              <w:rPr>
                <w:rFonts w:ascii="Times New Roman" w:eastAsia="Times New Roman" w:hAnsi="Times New Roman" w:cs="Times New Roman"/>
                <w:lang w:eastAsia="ru-RU"/>
              </w:rPr>
              <w:t>ф.2ряд.2350/(ф.1ряд.1495гр.3+ ф.1ряд.1495гр.4)/2)</w:t>
            </w:r>
          </w:p>
        </w:tc>
        <w:tc>
          <w:tcPr>
            <w:tcW w:w="895" w:type="dxa"/>
            <w:vAlign w:val="center"/>
          </w:tcPr>
          <w:p w:rsidR="00420935" w:rsidRPr="00CF5A84" w:rsidRDefault="00420935" w:rsidP="00EB0C1A">
            <w:pPr>
              <w:spacing w:after="0" w:line="240" w:lineRule="auto"/>
              <w:jc w:val="center"/>
              <w:rPr>
                <w:rFonts w:ascii="Times New Roman" w:eastAsia="Calibri" w:hAnsi="Times New Roman" w:cs="Times New Roman"/>
                <w:sz w:val="20"/>
                <w:szCs w:val="20"/>
              </w:rPr>
            </w:pPr>
            <w:r w:rsidRPr="00CF5A84">
              <w:rPr>
                <w:rFonts w:ascii="Times New Roman" w:eastAsia="Calibri" w:hAnsi="Times New Roman" w:cs="Times New Roman"/>
                <w:sz w:val="20"/>
                <w:szCs w:val="20"/>
              </w:rPr>
              <w:sym w:font="Symbol" w:char="F03E"/>
            </w:r>
            <w:r w:rsidRPr="00CF5A84">
              <w:rPr>
                <w:rFonts w:ascii="Times New Roman" w:eastAsia="Calibri" w:hAnsi="Times New Roman" w:cs="Times New Roman"/>
                <w:sz w:val="20"/>
                <w:szCs w:val="20"/>
              </w:rPr>
              <w:t>0</w:t>
            </w:r>
          </w:p>
        </w:tc>
        <w:tc>
          <w:tcPr>
            <w:tcW w:w="664" w:type="dxa"/>
            <w:vAlign w:val="center"/>
          </w:tcPr>
          <w:p w:rsidR="00420935" w:rsidRPr="00CF5A84" w:rsidRDefault="00420935" w:rsidP="00EB0C1A">
            <w:pPr>
              <w:spacing w:after="0" w:line="240" w:lineRule="auto"/>
              <w:jc w:val="center"/>
              <w:rPr>
                <w:rFonts w:ascii="Times New Roman" w:eastAsia="Calibri" w:hAnsi="Times New Roman" w:cs="Times New Roman"/>
                <w:sz w:val="20"/>
                <w:szCs w:val="20"/>
              </w:rPr>
            </w:pPr>
            <w:r w:rsidRPr="00CF5A84">
              <w:rPr>
                <w:rFonts w:ascii="Times New Roman" w:eastAsia="Calibri" w:hAnsi="Times New Roman" w:cs="Times New Roman"/>
                <w:sz w:val="20"/>
                <w:szCs w:val="20"/>
              </w:rPr>
              <w:t>0,06</w:t>
            </w:r>
          </w:p>
        </w:tc>
        <w:tc>
          <w:tcPr>
            <w:tcW w:w="703" w:type="dxa"/>
            <w:vAlign w:val="center"/>
          </w:tcPr>
          <w:p w:rsidR="00420935" w:rsidRPr="00CF5A84" w:rsidRDefault="00420935" w:rsidP="00EB0C1A">
            <w:pPr>
              <w:spacing w:after="0" w:line="240" w:lineRule="auto"/>
              <w:jc w:val="center"/>
              <w:rPr>
                <w:rFonts w:ascii="Times New Roman" w:eastAsia="Calibri" w:hAnsi="Times New Roman" w:cs="Times New Roman"/>
                <w:sz w:val="20"/>
                <w:szCs w:val="20"/>
              </w:rPr>
            </w:pPr>
            <w:r w:rsidRPr="00CF5A84">
              <w:rPr>
                <w:rFonts w:ascii="Times New Roman" w:eastAsia="Calibri" w:hAnsi="Times New Roman" w:cs="Times New Roman"/>
                <w:sz w:val="20"/>
                <w:szCs w:val="20"/>
              </w:rPr>
              <w:t>0,06</w:t>
            </w:r>
          </w:p>
        </w:tc>
        <w:tc>
          <w:tcPr>
            <w:tcW w:w="887" w:type="dxa"/>
            <w:vAlign w:val="center"/>
          </w:tcPr>
          <w:p w:rsidR="00420935" w:rsidRPr="00CF5A84" w:rsidRDefault="00420935" w:rsidP="00EB0C1A">
            <w:pPr>
              <w:spacing w:after="0" w:line="240" w:lineRule="auto"/>
              <w:jc w:val="center"/>
              <w:rPr>
                <w:rFonts w:ascii="Times New Roman" w:eastAsia="Calibri" w:hAnsi="Times New Roman" w:cs="Times New Roman"/>
                <w:sz w:val="20"/>
                <w:szCs w:val="20"/>
              </w:rPr>
            </w:pPr>
            <w:r w:rsidRPr="00CF5A84">
              <w:rPr>
                <w:rFonts w:ascii="Times New Roman" w:eastAsia="Calibri" w:hAnsi="Times New Roman" w:cs="Times New Roman"/>
                <w:sz w:val="20"/>
                <w:szCs w:val="20"/>
              </w:rPr>
              <w:t>0,07</w:t>
            </w:r>
          </w:p>
        </w:tc>
        <w:tc>
          <w:tcPr>
            <w:tcW w:w="658" w:type="dxa"/>
            <w:vAlign w:val="center"/>
          </w:tcPr>
          <w:p w:rsidR="00420935" w:rsidRPr="00CF5A84" w:rsidRDefault="00420935" w:rsidP="00EB0C1A">
            <w:pPr>
              <w:spacing w:after="0" w:line="240" w:lineRule="auto"/>
              <w:jc w:val="center"/>
              <w:rPr>
                <w:rFonts w:ascii="Times New Roman" w:eastAsia="Calibri" w:hAnsi="Times New Roman" w:cs="Times New Roman"/>
                <w:sz w:val="20"/>
                <w:szCs w:val="20"/>
              </w:rPr>
            </w:pPr>
            <w:r w:rsidRPr="00CF5A84">
              <w:rPr>
                <w:rFonts w:ascii="Times New Roman" w:eastAsia="Calibri" w:hAnsi="Times New Roman" w:cs="Times New Roman"/>
                <w:sz w:val="20"/>
                <w:szCs w:val="20"/>
              </w:rPr>
              <w:t>0,08</w:t>
            </w:r>
          </w:p>
        </w:tc>
        <w:tc>
          <w:tcPr>
            <w:tcW w:w="891" w:type="dxa"/>
            <w:vAlign w:val="center"/>
          </w:tcPr>
          <w:p w:rsidR="00420935" w:rsidRPr="00CF5A84" w:rsidRDefault="00420935" w:rsidP="00EB0C1A">
            <w:pPr>
              <w:spacing w:after="0" w:line="240" w:lineRule="auto"/>
              <w:jc w:val="center"/>
              <w:rPr>
                <w:rFonts w:ascii="Times New Roman" w:eastAsia="Calibri" w:hAnsi="Times New Roman" w:cs="Times New Roman"/>
                <w:sz w:val="20"/>
                <w:szCs w:val="20"/>
              </w:rPr>
            </w:pPr>
            <w:r w:rsidRPr="00CF5A84">
              <w:rPr>
                <w:rFonts w:ascii="Times New Roman" w:eastAsia="Calibri" w:hAnsi="Times New Roman" w:cs="Times New Roman"/>
                <w:sz w:val="20"/>
                <w:szCs w:val="20"/>
              </w:rPr>
              <w:t>0,08</w:t>
            </w:r>
          </w:p>
        </w:tc>
        <w:tc>
          <w:tcPr>
            <w:tcW w:w="903" w:type="dxa"/>
            <w:vAlign w:val="center"/>
          </w:tcPr>
          <w:p w:rsidR="00420935" w:rsidRPr="00CF5A84" w:rsidRDefault="00420935" w:rsidP="00EB0C1A">
            <w:pPr>
              <w:spacing w:after="0" w:line="240" w:lineRule="auto"/>
              <w:jc w:val="center"/>
              <w:rPr>
                <w:rFonts w:ascii="Times New Roman" w:eastAsia="Calibri" w:hAnsi="Times New Roman" w:cs="Times New Roman"/>
                <w:sz w:val="20"/>
                <w:szCs w:val="20"/>
              </w:rPr>
            </w:pPr>
            <w:r w:rsidRPr="00CF5A84">
              <w:rPr>
                <w:rFonts w:ascii="Times New Roman" w:eastAsia="Calibri" w:hAnsi="Times New Roman" w:cs="Times New Roman"/>
                <w:sz w:val="20"/>
                <w:szCs w:val="20"/>
              </w:rPr>
              <w:t>0,02</w:t>
            </w:r>
          </w:p>
        </w:tc>
      </w:tr>
      <w:tr w:rsidR="00420935" w:rsidRPr="00CF5A84" w:rsidTr="00EB0C1A">
        <w:trPr>
          <w:trHeight w:val="533"/>
          <w:jc w:val="center"/>
        </w:trPr>
        <w:tc>
          <w:tcPr>
            <w:tcW w:w="497" w:type="dxa"/>
            <w:vAlign w:val="center"/>
          </w:tcPr>
          <w:p w:rsidR="00420935" w:rsidRPr="00CF5A84" w:rsidRDefault="00420935" w:rsidP="00EB0C1A">
            <w:pPr>
              <w:spacing w:after="0" w:line="240" w:lineRule="auto"/>
              <w:jc w:val="center"/>
              <w:rPr>
                <w:rFonts w:ascii="Times New Roman" w:eastAsia="Calibri" w:hAnsi="Times New Roman" w:cs="Times New Roman"/>
                <w:sz w:val="20"/>
                <w:szCs w:val="20"/>
              </w:rPr>
            </w:pPr>
            <w:r w:rsidRPr="00CF5A84">
              <w:rPr>
                <w:rFonts w:ascii="Times New Roman" w:eastAsia="Calibri" w:hAnsi="Times New Roman" w:cs="Times New Roman"/>
                <w:sz w:val="20"/>
                <w:szCs w:val="20"/>
              </w:rPr>
              <w:t>3</w:t>
            </w:r>
          </w:p>
        </w:tc>
        <w:tc>
          <w:tcPr>
            <w:tcW w:w="1665" w:type="dxa"/>
          </w:tcPr>
          <w:p w:rsidR="00420935" w:rsidRPr="00CF5A84" w:rsidRDefault="00420935" w:rsidP="00EB0C1A">
            <w:pPr>
              <w:spacing w:after="0" w:line="240" w:lineRule="auto"/>
              <w:jc w:val="both"/>
              <w:rPr>
                <w:rFonts w:ascii="Times New Roman" w:eastAsia="Times New Roman" w:hAnsi="Times New Roman" w:cs="Times New Roman"/>
                <w:lang w:eastAsia="ru-RU"/>
              </w:rPr>
            </w:pPr>
            <w:r w:rsidRPr="00CF5A84">
              <w:rPr>
                <w:rFonts w:ascii="Times New Roman" w:eastAsia="Times New Roman" w:hAnsi="Times New Roman" w:cs="Times New Roman"/>
                <w:lang w:eastAsia="ru-RU"/>
              </w:rPr>
              <w:t xml:space="preserve">Коефіцієнт рентабельності </w:t>
            </w:r>
          </w:p>
          <w:p w:rsidR="00420935" w:rsidRPr="00CF5A84" w:rsidRDefault="00420935" w:rsidP="00EB0C1A">
            <w:pPr>
              <w:spacing w:after="0" w:line="240" w:lineRule="auto"/>
              <w:jc w:val="both"/>
              <w:rPr>
                <w:rFonts w:ascii="Times New Roman" w:eastAsia="Times New Roman" w:hAnsi="Times New Roman" w:cs="Times New Roman"/>
                <w:lang w:eastAsia="ru-RU"/>
              </w:rPr>
            </w:pPr>
            <w:r w:rsidRPr="00CF5A84">
              <w:rPr>
                <w:rFonts w:ascii="Times New Roman" w:eastAsia="Times New Roman" w:hAnsi="Times New Roman" w:cs="Times New Roman"/>
                <w:lang w:eastAsia="ru-RU"/>
              </w:rPr>
              <w:t>діяльності</w:t>
            </w:r>
          </w:p>
        </w:tc>
        <w:tc>
          <w:tcPr>
            <w:tcW w:w="1974" w:type="dxa"/>
            <w:vAlign w:val="center"/>
          </w:tcPr>
          <w:p w:rsidR="00420935" w:rsidRPr="00CF5A84" w:rsidRDefault="00420935" w:rsidP="00EB0C1A">
            <w:pPr>
              <w:spacing w:after="0" w:line="240" w:lineRule="auto"/>
              <w:jc w:val="center"/>
              <w:rPr>
                <w:rFonts w:ascii="Times New Roman" w:eastAsia="Times New Roman" w:hAnsi="Times New Roman" w:cs="Times New Roman"/>
                <w:lang w:eastAsia="ru-RU"/>
              </w:rPr>
            </w:pPr>
            <w:r w:rsidRPr="00CF5A84">
              <w:rPr>
                <w:rFonts w:ascii="Times New Roman" w:eastAsia="Times New Roman" w:hAnsi="Times New Roman" w:cs="Times New Roman"/>
                <w:lang w:eastAsia="ru-RU"/>
              </w:rPr>
              <w:t>ф.2ряд2350/ф.2ряд.2000</w:t>
            </w:r>
          </w:p>
        </w:tc>
        <w:tc>
          <w:tcPr>
            <w:tcW w:w="895" w:type="dxa"/>
            <w:vAlign w:val="center"/>
          </w:tcPr>
          <w:p w:rsidR="00420935" w:rsidRPr="00CF5A84" w:rsidRDefault="00420935" w:rsidP="00EB0C1A">
            <w:pPr>
              <w:spacing w:after="0" w:line="240" w:lineRule="auto"/>
              <w:jc w:val="center"/>
              <w:rPr>
                <w:rFonts w:ascii="Times New Roman" w:eastAsia="Calibri" w:hAnsi="Times New Roman" w:cs="Times New Roman"/>
                <w:b/>
                <w:sz w:val="20"/>
                <w:szCs w:val="20"/>
              </w:rPr>
            </w:pPr>
            <w:r w:rsidRPr="00CF5A84">
              <w:rPr>
                <w:rFonts w:ascii="Times New Roman" w:eastAsia="Calibri" w:hAnsi="Times New Roman" w:cs="Times New Roman"/>
                <w:sz w:val="20"/>
                <w:szCs w:val="20"/>
              </w:rPr>
              <w:sym w:font="Symbol" w:char="F03E"/>
            </w:r>
            <w:r w:rsidRPr="00CF5A84">
              <w:rPr>
                <w:rFonts w:ascii="Times New Roman" w:eastAsia="Calibri" w:hAnsi="Times New Roman" w:cs="Times New Roman"/>
                <w:sz w:val="20"/>
                <w:szCs w:val="20"/>
              </w:rPr>
              <w:t>0</w:t>
            </w:r>
          </w:p>
        </w:tc>
        <w:tc>
          <w:tcPr>
            <w:tcW w:w="664" w:type="dxa"/>
            <w:vAlign w:val="center"/>
          </w:tcPr>
          <w:p w:rsidR="00420935" w:rsidRPr="00CF5A84" w:rsidRDefault="00420935" w:rsidP="00EB0C1A">
            <w:pPr>
              <w:spacing w:after="0" w:line="240" w:lineRule="auto"/>
              <w:jc w:val="center"/>
              <w:rPr>
                <w:rFonts w:ascii="Times New Roman" w:eastAsia="Calibri" w:hAnsi="Times New Roman" w:cs="Times New Roman"/>
                <w:sz w:val="20"/>
                <w:szCs w:val="20"/>
              </w:rPr>
            </w:pPr>
            <w:r w:rsidRPr="00CF5A84">
              <w:rPr>
                <w:rFonts w:ascii="Times New Roman" w:eastAsia="Calibri" w:hAnsi="Times New Roman" w:cs="Times New Roman"/>
                <w:sz w:val="20"/>
                <w:szCs w:val="20"/>
              </w:rPr>
              <w:t>0,05</w:t>
            </w:r>
          </w:p>
        </w:tc>
        <w:tc>
          <w:tcPr>
            <w:tcW w:w="703" w:type="dxa"/>
            <w:vAlign w:val="center"/>
          </w:tcPr>
          <w:p w:rsidR="00420935" w:rsidRPr="00CF5A84" w:rsidRDefault="00420935" w:rsidP="00EB0C1A">
            <w:pPr>
              <w:spacing w:after="0" w:line="240" w:lineRule="auto"/>
              <w:jc w:val="center"/>
              <w:rPr>
                <w:rFonts w:ascii="Times New Roman" w:eastAsia="Calibri" w:hAnsi="Times New Roman" w:cs="Times New Roman"/>
                <w:sz w:val="20"/>
                <w:szCs w:val="20"/>
              </w:rPr>
            </w:pPr>
            <w:r w:rsidRPr="00CF5A84">
              <w:rPr>
                <w:rFonts w:ascii="Times New Roman" w:eastAsia="Calibri" w:hAnsi="Times New Roman" w:cs="Times New Roman"/>
                <w:sz w:val="20"/>
                <w:szCs w:val="20"/>
              </w:rPr>
              <w:t>0,04</w:t>
            </w:r>
          </w:p>
        </w:tc>
        <w:tc>
          <w:tcPr>
            <w:tcW w:w="887" w:type="dxa"/>
            <w:vAlign w:val="center"/>
          </w:tcPr>
          <w:p w:rsidR="00420935" w:rsidRPr="00CF5A84" w:rsidRDefault="00420935" w:rsidP="00EB0C1A">
            <w:pPr>
              <w:spacing w:after="0" w:line="240" w:lineRule="auto"/>
              <w:jc w:val="center"/>
              <w:rPr>
                <w:rFonts w:ascii="Times New Roman" w:eastAsia="Calibri" w:hAnsi="Times New Roman" w:cs="Times New Roman"/>
                <w:sz w:val="20"/>
                <w:szCs w:val="20"/>
              </w:rPr>
            </w:pPr>
            <w:r w:rsidRPr="00CF5A84">
              <w:rPr>
                <w:rFonts w:ascii="Times New Roman" w:eastAsia="Calibri" w:hAnsi="Times New Roman" w:cs="Times New Roman"/>
                <w:sz w:val="20"/>
                <w:szCs w:val="20"/>
              </w:rPr>
              <w:t>0,03</w:t>
            </w:r>
          </w:p>
        </w:tc>
        <w:tc>
          <w:tcPr>
            <w:tcW w:w="658" w:type="dxa"/>
            <w:vAlign w:val="center"/>
          </w:tcPr>
          <w:p w:rsidR="00420935" w:rsidRPr="00CF5A84" w:rsidRDefault="00420935" w:rsidP="00EB0C1A">
            <w:pPr>
              <w:spacing w:after="0" w:line="240" w:lineRule="auto"/>
              <w:jc w:val="center"/>
              <w:rPr>
                <w:rFonts w:ascii="Times New Roman" w:eastAsia="Calibri" w:hAnsi="Times New Roman" w:cs="Times New Roman"/>
                <w:sz w:val="20"/>
                <w:szCs w:val="20"/>
              </w:rPr>
            </w:pPr>
            <w:r w:rsidRPr="00CF5A84">
              <w:rPr>
                <w:rFonts w:ascii="Times New Roman" w:eastAsia="Calibri" w:hAnsi="Times New Roman" w:cs="Times New Roman"/>
                <w:sz w:val="20"/>
                <w:szCs w:val="20"/>
              </w:rPr>
              <w:t>0,04</w:t>
            </w:r>
          </w:p>
        </w:tc>
        <w:tc>
          <w:tcPr>
            <w:tcW w:w="891" w:type="dxa"/>
            <w:vAlign w:val="center"/>
          </w:tcPr>
          <w:p w:rsidR="00420935" w:rsidRPr="00CF5A84" w:rsidRDefault="00420935" w:rsidP="00EB0C1A">
            <w:pPr>
              <w:spacing w:after="0" w:line="240" w:lineRule="auto"/>
              <w:jc w:val="center"/>
              <w:rPr>
                <w:rFonts w:ascii="Times New Roman" w:eastAsia="Calibri" w:hAnsi="Times New Roman" w:cs="Times New Roman"/>
                <w:sz w:val="20"/>
                <w:szCs w:val="20"/>
              </w:rPr>
            </w:pPr>
            <w:r w:rsidRPr="00CF5A84">
              <w:rPr>
                <w:rFonts w:ascii="Times New Roman" w:eastAsia="Calibri" w:hAnsi="Times New Roman" w:cs="Times New Roman"/>
                <w:sz w:val="20"/>
                <w:szCs w:val="20"/>
              </w:rPr>
              <w:t>0,05</w:t>
            </w:r>
          </w:p>
        </w:tc>
        <w:tc>
          <w:tcPr>
            <w:tcW w:w="903" w:type="dxa"/>
            <w:vAlign w:val="center"/>
          </w:tcPr>
          <w:p w:rsidR="00420935" w:rsidRPr="00CF5A84" w:rsidRDefault="00420935" w:rsidP="00EB0C1A">
            <w:pPr>
              <w:spacing w:after="0" w:line="240" w:lineRule="auto"/>
              <w:jc w:val="center"/>
              <w:rPr>
                <w:rFonts w:ascii="Times New Roman" w:eastAsia="Calibri" w:hAnsi="Times New Roman" w:cs="Times New Roman"/>
                <w:sz w:val="20"/>
                <w:szCs w:val="20"/>
              </w:rPr>
            </w:pPr>
            <w:r w:rsidRPr="00CF5A84">
              <w:rPr>
                <w:rFonts w:ascii="Times New Roman" w:eastAsia="Calibri" w:hAnsi="Times New Roman" w:cs="Times New Roman"/>
                <w:sz w:val="20"/>
                <w:szCs w:val="20"/>
              </w:rPr>
              <w:t>0,02</w:t>
            </w:r>
          </w:p>
        </w:tc>
      </w:tr>
    </w:tbl>
    <w:p w:rsidR="00420935" w:rsidRPr="00CF5A84" w:rsidRDefault="00420935" w:rsidP="0042093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Джерело: звітність підприємства.</w:t>
      </w:r>
    </w:p>
    <w:p w:rsidR="00420935" w:rsidRDefault="00420935" w:rsidP="00420935">
      <w:pPr>
        <w:spacing w:after="0" w:line="360" w:lineRule="auto"/>
        <w:ind w:firstLine="709"/>
        <w:jc w:val="both"/>
        <w:rPr>
          <w:rFonts w:ascii="Times New Roman" w:hAnsi="Times New Roman" w:cs="Times New Roman"/>
          <w:sz w:val="28"/>
          <w:szCs w:val="28"/>
        </w:rPr>
      </w:pPr>
    </w:p>
    <w:p w:rsidR="00420935" w:rsidRPr="00CF5A84" w:rsidRDefault="00420935" w:rsidP="0042093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Аналіз таблиці 2.7. показує, що до 2020 року к</w:t>
      </w:r>
      <w:r w:rsidRPr="00CF5A84">
        <w:rPr>
          <w:rFonts w:ascii="Times New Roman" w:hAnsi="Times New Roman" w:cs="Times New Roman"/>
          <w:sz w:val="28"/>
          <w:szCs w:val="28"/>
        </w:rPr>
        <w:t>оефіцієнт рентабельності активів</w:t>
      </w:r>
      <w:r>
        <w:rPr>
          <w:rFonts w:ascii="Times New Roman" w:hAnsi="Times New Roman" w:cs="Times New Roman"/>
          <w:sz w:val="28"/>
          <w:szCs w:val="28"/>
        </w:rPr>
        <w:t xml:space="preserve"> (</w:t>
      </w:r>
      <w:r w:rsidRPr="00CF5A84">
        <w:rPr>
          <w:rFonts w:ascii="Times New Roman" w:hAnsi="Times New Roman" w:cs="Times New Roman"/>
          <w:sz w:val="28"/>
          <w:szCs w:val="28"/>
        </w:rPr>
        <w:t>характеризує прибут</w:t>
      </w:r>
      <w:r>
        <w:rPr>
          <w:rFonts w:ascii="Times New Roman" w:hAnsi="Times New Roman" w:cs="Times New Roman"/>
          <w:sz w:val="28"/>
          <w:szCs w:val="28"/>
        </w:rPr>
        <w:t>ок</w:t>
      </w:r>
      <w:r w:rsidRPr="00CF5A84">
        <w:rPr>
          <w:rFonts w:ascii="Times New Roman" w:hAnsi="Times New Roman" w:cs="Times New Roman"/>
          <w:sz w:val="28"/>
          <w:szCs w:val="28"/>
        </w:rPr>
        <w:t xml:space="preserve">, що створюється </w:t>
      </w:r>
      <w:r>
        <w:rPr>
          <w:rFonts w:ascii="Times New Roman" w:hAnsi="Times New Roman" w:cs="Times New Roman"/>
          <w:sz w:val="28"/>
          <w:szCs w:val="28"/>
        </w:rPr>
        <w:t>у</w:t>
      </w:r>
      <w:r w:rsidRPr="00CF5A84">
        <w:rPr>
          <w:rFonts w:ascii="Times New Roman" w:hAnsi="Times New Roman" w:cs="Times New Roman"/>
          <w:sz w:val="28"/>
          <w:szCs w:val="28"/>
        </w:rPr>
        <w:t>сіма активами підприємства</w:t>
      </w:r>
      <w:r>
        <w:rPr>
          <w:rFonts w:ascii="Times New Roman" w:hAnsi="Times New Roman" w:cs="Times New Roman"/>
          <w:sz w:val="28"/>
          <w:szCs w:val="28"/>
        </w:rPr>
        <w:t>)</w:t>
      </w:r>
      <w:r w:rsidRPr="00CF5A84">
        <w:rPr>
          <w:rFonts w:ascii="Times New Roman" w:hAnsi="Times New Roman" w:cs="Times New Roman"/>
          <w:sz w:val="28"/>
          <w:szCs w:val="28"/>
        </w:rPr>
        <w:t xml:space="preserve"> </w:t>
      </w:r>
      <w:r>
        <w:rPr>
          <w:rFonts w:ascii="Times New Roman" w:hAnsi="Times New Roman" w:cs="Times New Roman"/>
          <w:sz w:val="28"/>
          <w:szCs w:val="28"/>
        </w:rPr>
        <w:t>підвищувався</w:t>
      </w:r>
      <w:r w:rsidRPr="00CF5A84">
        <w:rPr>
          <w:rFonts w:ascii="Times New Roman" w:hAnsi="Times New Roman" w:cs="Times New Roman"/>
          <w:sz w:val="28"/>
          <w:szCs w:val="28"/>
        </w:rPr>
        <w:t xml:space="preserve"> </w:t>
      </w:r>
      <w:r>
        <w:rPr>
          <w:rFonts w:ascii="Times New Roman" w:hAnsi="Times New Roman" w:cs="Times New Roman"/>
          <w:sz w:val="28"/>
          <w:szCs w:val="28"/>
        </w:rPr>
        <w:t>(</w:t>
      </w:r>
      <w:r w:rsidRPr="00CF5A84">
        <w:rPr>
          <w:rFonts w:ascii="Times New Roman" w:hAnsi="Times New Roman" w:cs="Times New Roman"/>
          <w:sz w:val="28"/>
          <w:szCs w:val="28"/>
        </w:rPr>
        <w:t>0,08</w:t>
      </w:r>
      <w:r>
        <w:rPr>
          <w:rFonts w:ascii="Times New Roman" w:hAnsi="Times New Roman" w:cs="Times New Roman"/>
          <w:sz w:val="28"/>
          <w:szCs w:val="28"/>
        </w:rPr>
        <w:t>)</w:t>
      </w:r>
      <w:r w:rsidRPr="00CF5A84">
        <w:rPr>
          <w:rFonts w:ascii="Times New Roman" w:hAnsi="Times New Roman" w:cs="Times New Roman"/>
          <w:sz w:val="28"/>
          <w:szCs w:val="28"/>
        </w:rPr>
        <w:t xml:space="preserve">, </w:t>
      </w:r>
      <w:r>
        <w:rPr>
          <w:rFonts w:ascii="Times New Roman" w:hAnsi="Times New Roman" w:cs="Times New Roman"/>
          <w:sz w:val="28"/>
          <w:szCs w:val="28"/>
        </w:rPr>
        <w:t>а з</w:t>
      </w:r>
      <w:r w:rsidRPr="00CF5A84">
        <w:rPr>
          <w:rFonts w:ascii="Times New Roman" w:hAnsi="Times New Roman" w:cs="Times New Roman"/>
          <w:sz w:val="28"/>
          <w:szCs w:val="28"/>
        </w:rPr>
        <w:t xml:space="preserve"> 20</w:t>
      </w:r>
      <w:r>
        <w:rPr>
          <w:rFonts w:ascii="Times New Roman" w:hAnsi="Times New Roman" w:cs="Times New Roman"/>
          <w:sz w:val="28"/>
          <w:szCs w:val="28"/>
        </w:rPr>
        <w:t>2</w:t>
      </w:r>
      <w:r w:rsidRPr="00CF5A84">
        <w:rPr>
          <w:rFonts w:ascii="Times New Roman" w:hAnsi="Times New Roman" w:cs="Times New Roman"/>
          <w:sz w:val="28"/>
          <w:szCs w:val="28"/>
        </w:rPr>
        <w:t xml:space="preserve">1 році спостерігається </w:t>
      </w:r>
      <w:r>
        <w:rPr>
          <w:rFonts w:ascii="Times New Roman" w:hAnsi="Times New Roman" w:cs="Times New Roman"/>
          <w:sz w:val="28"/>
          <w:szCs w:val="28"/>
        </w:rPr>
        <w:t xml:space="preserve">тенденція </w:t>
      </w:r>
      <w:r w:rsidRPr="00CF5A84">
        <w:rPr>
          <w:rFonts w:ascii="Times New Roman" w:hAnsi="Times New Roman" w:cs="Times New Roman"/>
          <w:sz w:val="28"/>
          <w:szCs w:val="28"/>
        </w:rPr>
        <w:t>його зменшення до 0,01</w:t>
      </w:r>
      <w:r>
        <w:rPr>
          <w:rFonts w:ascii="Times New Roman" w:hAnsi="Times New Roman" w:cs="Times New Roman"/>
          <w:sz w:val="28"/>
          <w:szCs w:val="28"/>
        </w:rPr>
        <w:t xml:space="preserve"> (</w:t>
      </w:r>
      <w:r w:rsidRPr="00CF5A84">
        <w:rPr>
          <w:rFonts w:ascii="Times New Roman" w:hAnsi="Times New Roman" w:cs="Times New Roman"/>
          <w:sz w:val="28"/>
          <w:szCs w:val="28"/>
        </w:rPr>
        <w:t>на 72% менше ніж у 20</w:t>
      </w:r>
      <w:r>
        <w:rPr>
          <w:rFonts w:ascii="Times New Roman" w:hAnsi="Times New Roman" w:cs="Times New Roman"/>
          <w:sz w:val="28"/>
          <w:szCs w:val="28"/>
        </w:rPr>
        <w:t>20</w:t>
      </w:r>
      <w:r w:rsidRPr="00CF5A84">
        <w:rPr>
          <w:rFonts w:ascii="Times New Roman" w:hAnsi="Times New Roman" w:cs="Times New Roman"/>
          <w:sz w:val="28"/>
          <w:szCs w:val="28"/>
        </w:rPr>
        <w:t xml:space="preserve"> році</w:t>
      </w:r>
      <w:r>
        <w:rPr>
          <w:rFonts w:ascii="Times New Roman" w:hAnsi="Times New Roman" w:cs="Times New Roman"/>
          <w:sz w:val="28"/>
          <w:szCs w:val="28"/>
        </w:rPr>
        <w:t>)</w:t>
      </w:r>
      <w:r w:rsidRPr="00CF5A84">
        <w:rPr>
          <w:rFonts w:ascii="Times New Roman" w:hAnsi="Times New Roman" w:cs="Times New Roman"/>
          <w:sz w:val="28"/>
          <w:szCs w:val="28"/>
        </w:rPr>
        <w:t xml:space="preserve">. </w:t>
      </w:r>
      <w:r>
        <w:rPr>
          <w:rFonts w:ascii="Times New Roman" w:hAnsi="Times New Roman" w:cs="Times New Roman"/>
          <w:sz w:val="28"/>
          <w:szCs w:val="28"/>
        </w:rPr>
        <w:t>Д</w:t>
      </w:r>
      <w:r w:rsidRPr="00CF5A84">
        <w:rPr>
          <w:rFonts w:ascii="Times New Roman" w:hAnsi="Times New Roman" w:cs="Times New Roman"/>
          <w:sz w:val="28"/>
          <w:szCs w:val="28"/>
        </w:rPr>
        <w:t>о 20</w:t>
      </w:r>
      <w:r>
        <w:rPr>
          <w:rFonts w:ascii="Times New Roman" w:hAnsi="Times New Roman" w:cs="Times New Roman"/>
          <w:sz w:val="28"/>
          <w:szCs w:val="28"/>
        </w:rPr>
        <w:t>20</w:t>
      </w:r>
      <w:r w:rsidRPr="00CF5A84">
        <w:rPr>
          <w:rFonts w:ascii="Times New Roman" w:hAnsi="Times New Roman" w:cs="Times New Roman"/>
          <w:sz w:val="28"/>
          <w:szCs w:val="28"/>
        </w:rPr>
        <w:t xml:space="preserve"> року </w:t>
      </w:r>
      <w:r>
        <w:rPr>
          <w:rFonts w:ascii="Times New Roman" w:hAnsi="Times New Roman" w:cs="Times New Roman"/>
          <w:sz w:val="28"/>
          <w:szCs w:val="28"/>
        </w:rPr>
        <w:t>с</w:t>
      </w:r>
      <w:r w:rsidRPr="00CF5A84">
        <w:rPr>
          <w:rFonts w:ascii="Times New Roman" w:hAnsi="Times New Roman" w:cs="Times New Roman"/>
          <w:sz w:val="28"/>
          <w:szCs w:val="28"/>
        </w:rPr>
        <w:t>постеріга</w:t>
      </w:r>
      <w:r>
        <w:rPr>
          <w:rFonts w:ascii="Times New Roman" w:hAnsi="Times New Roman" w:cs="Times New Roman"/>
          <w:sz w:val="28"/>
          <w:szCs w:val="28"/>
        </w:rPr>
        <w:t>лося</w:t>
      </w:r>
      <w:r w:rsidRPr="00CF5A84">
        <w:rPr>
          <w:rFonts w:ascii="Times New Roman" w:hAnsi="Times New Roman" w:cs="Times New Roman"/>
          <w:sz w:val="28"/>
          <w:szCs w:val="28"/>
        </w:rPr>
        <w:t xml:space="preserve"> збільшення коефіцієнт</w:t>
      </w:r>
      <w:r>
        <w:rPr>
          <w:rFonts w:ascii="Times New Roman" w:hAnsi="Times New Roman" w:cs="Times New Roman"/>
          <w:sz w:val="28"/>
          <w:szCs w:val="28"/>
        </w:rPr>
        <w:t>у</w:t>
      </w:r>
      <w:r w:rsidRPr="00CF5A84">
        <w:rPr>
          <w:rFonts w:ascii="Times New Roman" w:hAnsi="Times New Roman" w:cs="Times New Roman"/>
          <w:sz w:val="28"/>
          <w:szCs w:val="28"/>
        </w:rPr>
        <w:t xml:space="preserve"> рентабельності власного капіталу</w:t>
      </w:r>
      <w:r>
        <w:rPr>
          <w:rFonts w:ascii="Times New Roman" w:hAnsi="Times New Roman" w:cs="Times New Roman"/>
          <w:sz w:val="28"/>
          <w:szCs w:val="28"/>
        </w:rPr>
        <w:t>, а</w:t>
      </w:r>
      <w:r w:rsidRPr="00CF5A84">
        <w:rPr>
          <w:rFonts w:ascii="Times New Roman" w:hAnsi="Times New Roman" w:cs="Times New Roman"/>
          <w:sz w:val="28"/>
          <w:szCs w:val="28"/>
        </w:rPr>
        <w:t xml:space="preserve"> у 20</w:t>
      </w:r>
      <w:r>
        <w:rPr>
          <w:rFonts w:ascii="Times New Roman" w:hAnsi="Times New Roman" w:cs="Times New Roman"/>
          <w:sz w:val="28"/>
          <w:szCs w:val="28"/>
        </w:rPr>
        <w:t>21</w:t>
      </w:r>
      <w:r w:rsidRPr="00CF5A84">
        <w:rPr>
          <w:rFonts w:ascii="Times New Roman" w:hAnsi="Times New Roman" w:cs="Times New Roman"/>
          <w:sz w:val="28"/>
          <w:szCs w:val="28"/>
        </w:rPr>
        <w:t xml:space="preserve"> році </w:t>
      </w:r>
      <w:r>
        <w:rPr>
          <w:rFonts w:ascii="Times New Roman" w:hAnsi="Times New Roman" w:cs="Times New Roman"/>
          <w:sz w:val="28"/>
          <w:szCs w:val="28"/>
        </w:rPr>
        <w:t>він</w:t>
      </w:r>
      <w:r w:rsidRPr="00CF5A84">
        <w:rPr>
          <w:rFonts w:ascii="Times New Roman" w:hAnsi="Times New Roman" w:cs="Times New Roman"/>
          <w:sz w:val="28"/>
          <w:szCs w:val="28"/>
        </w:rPr>
        <w:t xml:space="preserve"> зменшився на 75%. </w:t>
      </w:r>
      <w:r>
        <w:rPr>
          <w:rFonts w:ascii="Times New Roman" w:hAnsi="Times New Roman" w:cs="Times New Roman"/>
          <w:sz w:val="28"/>
          <w:szCs w:val="28"/>
        </w:rPr>
        <w:t>Р</w:t>
      </w:r>
      <w:r w:rsidRPr="00CF5A84">
        <w:rPr>
          <w:rFonts w:ascii="Times New Roman" w:hAnsi="Times New Roman" w:cs="Times New Roman"/>
          <w:sz w:val="28"/>
          <w:szCs w:val="28"/>
        </w:rPr>
        <w:t>ентабельн</w:t>
      </w:r>
      <w:r>
        <w:rPr>
          <w:rFonts w:ascii="Times New Roman" w:hAnsi="Times New Roman" w:cs="Times New Roman"/>
          <w:sz w:val="28"/>
          <w:szCs w:val="28"/>
        </w:rPr>
        <w:t xml:space="preserve">ість </w:t>
      </w:r>
      <w:r w:rsidRPr="00CF5A84">
        <w:rPr>
          <w:rFonts w:ascii="Times New Roman" w:hAnsi="Times New Roman" w:cs="Times New Roman"/>
          <w:sz w:val="28"/>
          <w:szCs w:val="28"/>
        </w:rPr>
        <w:t xml:space="preserve">діяльності </w:t>
      </w:r>
      <w:r>
        <w:rPr>
          <w:rFonts w:ascii="Times New Roman" w:hAnsi="Times New Roman" w:cs="Times New Roman"/>
          <w:sz w:val="28"/>
          <w:szCs w:val="28"/>
        </w:rPr>
        <w:t>поступово зменшувалася</w:t>
      </w:r>
      <w:r w:rsidRPr="00CF5A84">
        <w:rPr>
          <w:rFonts w:ascii="Times New Roman" w:hAnsi="Times New Roman" w:cs="Times New Roman"/>
          <w:sz w:val="28"/>
          <w:szCs w:val="28"/>
        </w:rPr>
        <w:t xml:space="preserve"> з 20</w:t>
      </w:r>
      <w:r>
        <w:rPr>
          <w:rFonts w:ascii="Times New Roman" w:hAnsi="Times New Roman" w:cs="Times New Roman"/>
          <w:sz w:val="28"/>
          <w:szCs w:val="28"/>
        </w:rPr>
        <w:t>16</w:t>
      </w:r>
      <w:r w:rsidRPr="00CF5A84">
        <w:rPr>
          <w:rFonts w:ascii="Times New Roman" w:hAnsi="Times New Roman" w:cs="Times New Roman"/>
          <w:sz w:val="28"/>
          <w:szCs w:val="28"/>
        </w:rPr>
        <w:t xml:space="preserve"> по 201</w:t>
      </w:r>
      <w:r>
        <w:rPr>
          <w:rFonts w:ascii="Times New Roman" w:hAnsi="Times New Roman" w:cs="Times New Roman"/>
          <w:sz w:val="28"/>
          <w:szCs w:val="28"/>
        </w:rPr>
        <w:t>8</w:t>
      </w:r>
      <w:r w:rsidRPr="00CF5A84">
        <w:rPr>
          <w:rFonts w:ascii="Times New Roman" w:hAnsi="Times New Roman" w:cs="Times New Roman"/>
          <w:sz w:val="28"/>
          <w:szCs w:val="28"/>
        </w:rPr>
        <w:t xml:space="preserve"> р</w:t>
      </w:r>
      <w:r>
        <w:rPr>
          <w:rFonts w:ascii="Times New Roman" w:hAnsi="Times New Roman" w:cs="Times New Roman"/>
          <w:sz w:val="28"/>
          <w:szCs w:val="28"/>
        </w:rPr>
        <w:t>о</w:t>
      </w:r>
      <w:r w:rsidRPr="00CF5A84">
        <w:rPr>
          <w:rFonts w:ascii="Times New Roman" w:hAnsi="Times New Roman" w:cs="Times New Roman"/>
          <w:sz w:val="28"/>
          <w:szCs w:val="28"/>
        </w:rPr>
        <w:t>к</w:t>
      </w:r>
      <w:r>
        <w:rPr>
          <w:rFonts w:ascii="Times New Roman" w:hAnsi="Times New Roman" w:cs="Times New Roman"/>
          <w:sz w:val="28"/>
          <w:szCs w:val="28"/>
        </w:rPr>
        <w:t>и</w:t>
      </w:r>
      <w:r w:rsidRPr="00CF5A84">
        <w:rPr>
          <w:rFonts w:ascii="Times New Roman" w:hAnsi="Times New Roman" w:cs="Times New Roman"/>
          <w:sz w:val="28"/>
          <w:szCs w:val="28"/>
        </w:rPr>
        <w:t>, та у 20</w:t>
      </w:r>
      <w:r>
        <w:rPr>
          <w:rFonts w:ascii="Times New Roman" w:hAnsi="Times New Roman" w:cs="Times New Roman"/>
          <w:sz w:val="28"/>
          <w:szCs w:val="28"/>
        </w:rPr>
        <w:t>21</w:t>
      </w:r>
      <w:r w:rsidRPr="00CF5A84">
        <w:rPr>
          <w:rFonts w:ascii="Times New Roman" w:hAnsi="Times New Roman" w:cs="Times New Roman"/>
          <w:sz w:val="28"/>
          <w:szCs w:val="28"/>
        </w:rPr>
        <w:t xml:space="preserve"> році, що </w:t>
      </w:r>
      <w:r>
        <w:rPr>
          <w:rFonts w:ascii="Times New Roman" w:hAnsi="Times New Roman" w:cs="Times New Roman"/>
          <w:sz w:val="28"/>
          <w:szCs w:val="28"/>
        </w:rPr>
        <w:t>показує зниження</w:t>
      </w:r>
      <w:r w:rsidRPr="00CF5A84">
        <w:rPr>
          <w:rFonts w:ascii="Times New Roman" w:hAnsi="Times New Roman" w:cs="Times New Roman"/>
          <w:sz w:val="28"/>
          <w:szCs w:val="28"/>
        </w:rPr>
        <w:t xml:space="preserve"> ефективності господарської діяльності</w:t>
      </w:r>
      <w:r>
        <w:rPr>
          <w:rFonts w:ascii="Times New Roman" w:hAnsi="Times New Roman" w:cs="Times New Roman"/>
          <w:sz w:val="28"/>
          <w:szCs w:val="28"/>
        </w:rPr>
        <w:t xml:space="preserve"> під впливом, переважно, зовнішніх факторів.</w:t>
      </w:r>
    </w:p>
    <w:p w:rsidR="00420935" w:rsidRDefault="00420935" w:rsidP="00420935">
      <w:pPr>
        <w:spacing w:after="0" w:line="360" w:lineRule="auto"/>
        <w:ind w:firstLine="709"/>
        <w:jc w:val="both"/>
        <w:rPr>
          <w:rFonts w:ascii="Times New Roman" w:eastAsia="Times New Roman" w:hAnsi="Times New Roman" w:cs="Times New Roman"/>
          <w:kern w:val="2"/>
          <w:sz w:val="28"/>
          <w:szCs w:val="28"/>
          <w:lang w:eastAsia="uk-UA"/>
        </w:rPr>
      </w:pPr>
    </w:p>
    <w:p w:rsidR="00420935" w:rsidRPr="001874E4" w:rsidRDefault="00420935" w:rsidP="00420935">
      <w:pPr>
        <w:spacing w:after="0" w:line="360" w:lineRule="auto"/>
        <w:ind w:firstLine="709"/>
        <w:jc w:val="both"/>
        <w:rPr>
          <w:rFonts w:ascii="Times New Roman" w:eastAsia="Times New Roman" w:hAnsi="Times New Roman" w:cs="Times New Roman"/>
          <w:b/>
          <w:kern w:val="2"/>
          <w:sz w:val="28"/>
          <w:szCs w:val="28"/>
          <w:lang w:eastAsia="uk-UA"/>
        </w:rPr>
      </w:pPr>
      <w:r w:rsidRPr="001874E4">
        <w:rPr>
          <w:rFonts w:ascii="Times New Roman" w:eastAsia="Times New Roman" w:hAnsi="Times New Roman" w:cs="Times New Roman"/>
          <w:b/>
          <w:kern w:val="2"/>
          <w:sz w:val="28"/>
          <w:szCs w:val="28"/>
          <w:lang w:eastAsia="uk-UA"/>
        </w:rPr>
        <w:t>2.2. Організаційно-управлінський аналіз соціокультурн</w:t>
      </w:r>
      <w:r w:rsidR="00D263A7">
        <w:rPr>
          <w:rFonts w:ascii="Times New Roman" w:eastAsia="Times New Roman" w:hAnsi="Times New Roman" w:cs="Times New Roman"/>
          <w:b/>
          <w:kern w:val="2"/>
          <w:sz w:val="28"/>
          <w:szCs w:val="28"/>
          <w:lang w:eastAsia="uk-UA"/>
        </w:rPr>
        <w:t>ого</w:t>
      </w:r>
      <w:r w:rsidRPr="001874E4">
        <w:rPr>
          <w:rFonts w:ascii="Times New Roman" w:eastAsia="Times New Roman" w:hAnsi="Times New Roman" w:cs="Times New Roman"/>
          <w:b/>
          <w:kern w:val="2"/>
          <w:sz w:val="28"/>
          <w:szCs w:val="28"/>
          <w:lang w:eastAsia="uk-UA"/>
        </w:rPr>
        <w:t xml:space="preserve"> </w:t>
      </w:r>
      <w:r w:rsidR="00D263A7">
        <w:rPr>
          <w:rFonts w:ascii="Times New Roman" w:eastAsia="Times New Roman" w:hAnsi="Times New Roman" w:cs="Times New Roman"/>
          <w:b/>
          <w:kern w:val="2"/>
          <w:sz w:val="28"/>
          <w:szCs w:val="28"/>
          <w:lang w:eastAsia="uk-UA"/>
        </w:rPr>
        <w:t>впливу</w:t>
      </w:r>
      <w:r w:rsidRPr="001874E4">
        <w:rPr>
          <w:rFonts w:ascii="Times New Roman" w:eastAsia="Times New Roman" w:hAnsi="Times New Roman" w:cs="Times New Roman"/>
          <w:b/>
          <w:kern w:val="2"/>
          <w:sz w:val="28"/>
          <w:szCs w:val="28"/>
          <w:lang w:eastAsia="uk-UA"/>
        </w:rPr>
        <w:t xml:space="preserve"> </w:t>
      </w:r>
      <w:r w:rsidR="00D263A7">
        <w:rPr>
          <w:rFonts w:ascii="Times New Roman" w:eastAsia="Times New Roman" w:hAnsi="Times New Roman" w:cs="Times New Roman"/>
          <w:b/>
          <w:kern w:val="2"/>
          <w:sz w:val="28"/>
          <w:szCs w:val="28"/>
          <w:lang w:eastAsia="uk-UA"/>
        </w:rPr>
        <w:t>на</w:t>
      </w:r>
      <w:r w:rsidRPr="001874E4">
        <w:rPr>
          <w:rFonts w:ascii="Times New Roman" w:eastAsia="Times New Roman" w:hAnsi="Times New Roman" w:cs="Times New Roman"/>
          <w:b/>
          <w:kern w:val="2"/>
          <w:sz w:val="28"/>
          <w:szCs w:val="28"/>
          <w:lang w:eastAsia="uk-UA"/>
        </w:rPr>
        <w:t xml:space="preserve"> </w:t>
      </w:r>
      <w:r w:rsidR="00D263A7">
        <w:rPr>
          <w:rFonts w:ascii="Times New Roman" w:eastAsia="Times New Roman" w:hAnsi="Times New Roman" w:cs="Times New Roman"/>
          <w:b/>
          <w:kern w:val="2"/>
          <w:sz w:val="28"/>
          <w:szCs w:val="28"/>
          <w:lang w:eastAsia="uk-UA"/>
        </w:rPr>
        <w:t>діяльн</w:t>
      </w:r>
      <w:r w:rsidR="00445DA9">
        <w:rPr>
          <w:rFonts w:ascii="Times New Roman" w:eastAsia="Times New Roman" w:hAnsi="Times New Roman" w:cs="Times New Roman"/>
          <w:b/>
          <w:kern w:val="2"/>
          <w:sz w:val="28"/>
          <w:szCs w:val="28"/>
          <w:lang w:eastAsia="uk-UA"/>
        </w:rPr>
        <w:t>і</w:t>
      </w:r>
      <w:r w:rsidR="00D263A7">
        <w:rPr>
          <w:rFonts w:ascii="Times New Roman" w:eastAsia="Times New Roman" w:hAnsi="Times New Roman" w:cs="Times New Roman"/>
          <w:b/>
          <w:kern w:val="2"/>
          <w:sz w:val="28"/>
          <w:szCs w:val="28"/>
          <w:lang w:eastAsia="uk-UA"/>
        </w:rPr>
        <w:t>ст</w:t>
      </w:r>
      <w:r w:rsidR="00445DA9">
        <w:rPr>
          <w:rFonts w:ascii="Times New Roman" w:eastAsia="Times New Roman" w:hAnsi="Times New Roman" w:cs="Times New Roman"/>
          <w:b/>
          <w:kern w:val="2"/>
          <w:sz w:val="28"/>
          <w:szCs w:val="28"/>
          <w:lang w:eastAsia="uk-UA"/>
        </w:rPr>
        <w:t>ь</w:t>
      </w:r>
      <w:r w:rsidRPr="001874E4">
        <w:rPr>
          <w:rFonts w:ascii="Times New Roman" w:eastAsia="Times New Roman" w:hAnsi="Times New Roman" w:cs="Times New Roman"/>
          <w:b/>
          <w:kern w:val="2"/>
          <w:sz w:val="28"/>
          <w:szCs w:val="28"/>
          <w:lang w:eastAsia="uk-UA"/>
        </w:rPr>
        <w:t xml:space="preserve"> ТОВ «ПАЛЯНИЦЯ»</w:t>
      </w:r>
      <w:r w:rsidR="00D263A7">
        <w:rPr>
          <w:rFonts w:ascii="Times New Roman" w:eastAsia="Times New Roman" w:hAnsi="Times New Roman" w:cs="Times New Roman"/>
          <w:b/>
          <w:kern w:val="2"/>
          <w:sz w:val="28"/>
          <w:szCs w:val="28"/>
          <w:lang w:eastAsia="uk-UA"/>
        </w:rPr>
        <w:t>.</w:t>
      </w:r>
    </w:p>
    <w:p w:rsidR="00420935" w:rsidRDefault="00420935" w:rsidP="00420935">
      <w:pPr>
        <w:spacing w:after="0" w:line="360" w:lineRule="auto"/>
        <w:ind w:left="1135"/>
        <w:contextualSpacing/>
        <w:jc w:val="both"/>
        <w:rPr>
          <w:rFonts w:ascii="Times New Roman" w:eastAsia="Times New Roman" w:hAnsi="Times New Roman" w:cs="Times New Roman"/>
          <w:kern w:val="2"/>
          <w:sz w:val="28"/>
          <w:szCs w:val="28"/>
          <w:lang w:eastAsia="uk-UA"/>
        </w:rPr>
      </w:pPr>
    </w:p>
    <w:p w:rsidR="00420935" w:rsidRPr="00736197" w:rsidRDefault="00420935" w:rsidP="00420935">
      <w:pPr>
        <w:spacing w:after="0" w:line="360" w:lineRule="auto"/>
        <w:ind w:firstLine="709"/>
        <w:contextualSpacing/>
        <w:jc w:val="both"/>
        <w:rPr>
          <w:rFonts w:ascii="Times New Roman" w:hAnsi="Times New Roman" w:cs="Times New Roman"/>
          <w:sz w:val="28"/>
          <w:szCs w:val="28"/>
          <w:lang w:val="ru-RU"/>
        </w:rPr>
      </w:pPr>
      <w:r w:rsidRPr="001874E4">
        <w:rPr>
          <w:rFonts w:ascii="Times New Roman" w:hAnsi="Times New Roman" w:cs="Times New Roman"/>
          <w:color w:val="000000"/>
          <w:sz w:val="28"/>
          <w:szCs w:val="28"/>
        </w:rPr>
        <w:t>Організаційна</w:t>
      </w:r>
      <w:r w:rsidRPr="00736197">
        <w:rPr>
          <w:rFonts w:ascii="Times New Roman" w:hAnsi="Times New Roman" w:cs="Times New Roman"/>
          <w:color w:val="000000"/>
          <w:sz w:val="28"/>
          <w:szCs w:val="28"/>
        </w:rPr>
        <w:t xml:space="preserve"> структура </w:t>
      </w:r>
      <w:r w:rsidRPr="009632AD">
        <w:rPr>
          <w:rFonts w:ascii="Times New Roman" w:hAnsi="Times New Roman" w:cs="Times New Roman"/>
          <w:color w:val="000000"/>
          <w:sz w:val="28"/>
          <w:szCs w:val="28"/>
        </w:rPr>
        <w:t xml:space="preserve">управління </w:t>
      </w:r>
      <w:r w:rsidRPr="00736197">
        <w:rPr>
          <w:rFonts w:ascii="Times New Roman" w:hAnsi="Times New Roman" w:cs="Times New Roman"/>
          <w:color w:val="000000"/>
          <w:sz w:val="28"/>
          <w:szCs w:val="28"/>
        </w:rPr>
        <w:t>ТОВ «</w:t>
      </w:r>
      <w:r w:rsidRPr="009632AD">
        <w:rPr>
          <w:rFonts w:ascii="Times New Roman" w:hAnsi="Times New Roman" w:cs="Times New Roman"/>
          <w:color w:val="000000"/>
          <w:sz w:val="28"/>
          <w:szCs w:val="28"/>
        </w:rPr>
        <w:t>ПАЛЯНИЦЯ»</w:t>
      </w:r>
      <w:r w:rsidRPr="00736197">
        <w:rPr>
          <w:rFonts w:ascii="Times New Roman" w:hAnsi="Times New Roman" w:cs="Times New Roman"/>
          <w:color w:val="000000"/>
          <w:sz w:val="28"/>
          <w:szCs w:val="28"/>
        </w:rPr>
        <w:t xml:space="preserve"> </w:t>
      </w:r>
      <w:r w:rsidRPr="009632AD">
        <w:rPr>
          <w:rFonts w:ascii="Times New Roman" w:hAnsi="Times New Roman" w:cs="Times New Roman"/>
          <w:color w:val="000000"/>
          <w:sz w:val="28"/>
          <w:szCs w:val="28"/>
        </w:rPr>
        <w:t>є</w:t>
      </w:r>
      <w:r w:rsidRPr="00736197">
        <w:rPr>
          <w:rFonts w:ascii="Times New Roman" w:hAnsi="Times New Roman" w:cs="Times New Roman"/>
          <w:color w:val="000000"/>
          <w:sz w:val="28"/>
          <w:szCs w:val="28"/>
        </w:rPr>
        <w:t xml:space="preserve"> лінійн</w:t>
      </w:r>
      <w:r w:rsidRPr="009632AD">
        <w:rPr>
          <w:rFonts w:ascii="Times New Roman" w:hAnsi="Times New Roman" w:cs="Times New Roman"/>
          <w:color w:val="000000"/>
          <w:sz w:val="28"/>
          <w:szCs w:val="28"/>
        </w:rPr>
        <w:t>ою</w:t>
      </w:r>
      <w:r w:rsidRPr="00736197">
        <w:rPr>
          <w:rFonts w:ascii="Times New Roman" w:hAnsi="Times New Roman" w:cs="Times New Roman"/>
          <w:color w:val="000000"/>
          <w:sz w:val="28"/>
          <w:szCs w:val="28"/>
        </w:rPr>
        <w:t xml:space="preserve"> (рис. 2.7)</w:t>
      </w:r>
      <w:r w:rsidRPr="009632AD">
        <w:rPr>
          <w:rFonts w:ascii="Times New Roman" w:hAnsi="Times New Roman" w:cs="Times New Roman"/>
          <w:color w:val="000000"/>
          <w:sz w:val="28"/>
          <w:szCs w:val="28"/>
        </w:rPr>
        <w:t>, яка представляє собою</w:t>
      </w:r>
      <w:r w:rsidRPr="00736197">
        <w:rPr>
          <w:rFonts w:ascii="Times New Roman" w:hAnsi="Times New Roman" w:cs="Times New Roman"/>
          <w:color w:val="000000"/>
          <w:sz w:val="28"/>
          <w:szCs w:val="28"/>
        </w:rPr>
        <w:t xml:space="preserve"> систему управління, </w:t>
      </w:r>
      <w:r w:rsidRPr="009632AD">
        <w:rPr>
          <w:rFonts w:ascii="Times New Roman" w:hAnsi="Times New Roman" w:cs="Times New Roman"/>
          <w:color w:val="000000"/>
          <w:sz w:val="28"/>
          <w:szCs w:val="28"/>
        </w:rPr>
        <w:t>де</w:t>
      </w:r>
      <w:r w:rsidRPr="00736197">
        <w:rPr>
          <w:rFonts w:ascii="Times New Roman" w:hAnsi="Times New Roman" w:cs="Times New Roman"/>
          <w:color w:val="000000"/>
          <w:sz w:val="28"/>
          <w:szCs w:val="28"/>
        </w:rPr>
        <w:t xml:space="preserve"> кожний підлеглий має тільки одного керівника</w:t>
      </w:r>
      <w:r w:rsidRPr="009632AD">
        <w:rPr>
          <w:rFonts w:ascii="Times New Roman" w:hAnsi="Times New Roman" w:cs="Times New Roman"/>
          <w:color w:val="000000"/>
          <w:sz w:val="28"/>
          <w:szCs w:val="28"/>
        </w:rPr>
        <w:t xml:space="preserve"> відповідного підрозділу, в якому</w:t>
      </w:r>
      <w:r w:rsidRPr="00736197">
        <w:rPr>
          <w:rFonts w:ascii="Times New Roman" w:hAnsi="Times New Roman" w:cs="Times New Roman"/>
          <w:color w:val="000000"/>
          <w:sz w:val="28"/>
          <w:szCs w:val="28"/>
        </w:rPr>
        <w:t xml:space="preserve"> виконується</w:t>
      </w:r>
      <w:r w:rsidRPr="009632AD">
        <w:rPr>
          <w:rFonts w:ascii="Times New Roman" w:hAnsi="Times New Roman" w:cs="Times New Roman"/>
          <w:color w:val="000000"/>
          <w:sz w:val="28"/>
          <w:szCs w:val="28"/>
        </w:rPr>
        <w:t xml:space="preserve"> повний</w:t>
      </w:r>
      <w:r w:rsidRPr="00736197">
        <w:rPr>
          <w:rFonts w:ascii="Times New Roman" w:hAnsi="Times New Roman" w:cs="Times New Roman"/>
          <w:color w:val="000000"/>
          <w:sz w:val="28"/>
          <w:szCs w:val="28"/>
        </w:rPr>
        <w:t xml:space="preserve"> комплекс робіт</w:t>
      </w:r>
      <w:r w:rsidRPr="009632AD">
        <w:rPr>
          <w:rFonts w:ascii="Times New Roman" w:hAnsi="Times New Roman" w:cs="Times New Roman"/>
          <w:color w:val="000000"/>
          <w:sz w:val="28"/>
          <w:szCs w:val="28"/>
        </w:rPr>
        <w:t xml:space="preserve"> </w:t>
      </w:r>
      <w:r w:rsidRPr="00736197">
        <w:rPr>
          <w:rFonts w:ascii="Times New Roman" w:hAnsi="Times New Roman" w:cs="Times New Roman"/>
          <w:color w:val="000000"/>
          <w:sz w:val="28"/>
          <w:szCs w:val="28"/>
          <w:lang w:val="ru-RU"/>
        </w:rPr>
        <w:t>[</w:t>
      </w:r>
      <w:r w:rsidR="00D263A7">
        <w:rPr>
          <w:rFonts w:ascii="Times New Roman" w:eastAsia="Calibri" w:hAnsi="Times New Roman" w:cs="Times New Roman"/>
          <w:sz w:val="28"/>
          <w:szCs w:val="28"/>
        </w:rPr>
        <w:t>22</w:t>
      </w:r>
      <w:r w:rsidRPr="00736197">
        <w:rPr>
          <w:rFonts w:ascii="Times New Roman" w:hAnsi="Times New Roman" w:cs="Times New Roman"/>
          <w:color w:val="000000"/>
          <w:sz w:val="28"/>
          <w:szCs w:val="28"/>
          <w:lang w:val="ru-RU"/>
        </w:rPr>
        <w:t>].</w:t>
      </w:r>
    </w:p>
    <w:p w:rsidR="00420935" w:rsidRPr="00736197" w:rsidRDefault="00420935" w:rsidP="00420935">
      <w:pPr>
        <w:suppressAutoHyphens/>
        <w:autoSpaceDE w:val="0"/>
        <w:autoSpaceDN w:val="0"/>
        <w:adjustRightInd w:val="0"/>
        <w:spacing w:after="0" w:line="360" w:lineRule="auto"/>
        <w:jc w:val="both"/>
        <w:rPr>
          <w:rFonts w:ascii="Times New Roman" w:eastAsia="Times New Roman" w:hAnsi="Times New Roman" w:cs="Times New Roman"/>
          <w:color w:val="000000"/>
          <w:sz w:val="28"/>
          <w:szCs w:val="28"/>
          <w:lang w:val="ru-RU" w:eastAsia="ru-RU"/>
        </w:rPr>
      </w:pPr>
      <w:r w:rsidRPr="00736197">
        <w:rPr>
          <w:noProof/>
          <w:lang w:val="ru-RU" w:eastAsia="ru-RU"/>
        </w:rPr>
        <w:drawing>
          <wp:inline distT="0" distB="0" distL="0" distR="0" wp14:anchorId="1E1C6AB1" wp14:editId="4335C944">
            <wp:extent cx="5772150" cy="5029200"/>
            <wp:effectExtent l="57150" t="38100" r="57150" b="38100"/>
            <wp:docPr id="46" name="Схема 4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p w:rsidR="00420935" w:rsidRPr="00736197" w:rsidRDefault="00420935" w:rsidP="00420935">
      <w:pPr>
        <w:suppressAutoHyphens/>
        <w:autoSpaceDE w:val="0"/>
        <w:autoSpaceDN w:val="0"/>
        <w:adjustRightInd w:val="0"/>
        <w:spacing w:after="0" w:line="360" w:lineRule="auto"/>
        <w:jc w:val="center"/>
        <w:rPr>
          <w:rFonts w:ascii="Times New Roman" w:eastAsia="Times New Roman" w:hAnsi="Times New Roman" w:cs="Times New Roman"/>
          <w:color w:val="000000"/>
          <w:sz w:val="28"/>
          <w:szCs w:val="28"/>
          <w:lang w:eastAsia="ru-RU"/>
        </w:rPr>
      </w:pPr>
      <w:r w:rsidRPr="00736197">
        <w:rPr>
          <w:rFonts w:ascii="Times New Roman" w:eastAsia="Times New Roman" w:hAnsi="Times New Roman" w:cs="Times New Roman"/>
          <w:color w:val="000000"/>
          <w:sz w:val="28"/>
          <w:szCs w:val="28"/>
          <w:lang w:val="ru-RU" w:eastAsia="ru-RU"/>
        </w:rPr>
        <w:t xml:space="preserve">Рис. 2.7. </w:t>
      </w:r>
      <w:r w:rsidRPr="00736197">
        <w:rPr>
          <w:rFonts w:ascii="Times New Roman" w:eastAsia="Times New Roman" w:hAnsi="Times New Roman" w:cs="Times New Roman"/>
          <w:color w:val="000000"/>
          <w:sz w:val="28"/>
          <w:szCs w:val="28"/>
          <w:lang w:eastAsia="ru-RU"/>
        </w:rPr>
        <w:t xml:space="preserve">Організаційна структура </w:t>
      </w:r>
      <w:r>
        <w:rPr>
          <w:rFonts w:ascii="Times New Roman" w:eastAsia="Times New Roman" w:hAnsi="Times New Roman" w:cs="Times New Roman"/>
          <w:color w:val="000000"/>
          <w:sz w:val="28"/>
          <w:szCs w:val="28"/>
          <w:lang w:eastAsia="ru-RU"/>
        </w:rPr>
        <w:t xml:space="preserve">управління </w:t>
      </w:r>
      <w:r w:rsidRPr="00736197">
        <w:rPr>
          <w:rFonts w:ascii="Times New Roman" w:eastAsia="Times New Roman" w:hAnsi="Times New Roman" w:cs="Times New Roman"/>
          <w:color w:val="000000"/>
          <w:sz w:val="28"/>
          <w:szCs w:val="28"/>
          <w:lang w:eastAsia="ru-RU"/>
        </w:rPr>
        <w:t>ТОВ «</w:t>
      </w:r>
      <w:r>
        <w:rPr>
          <w:rFonts w:ascii="Times New Roman" w:eastAsia="Times New Roman" w:hAnsi="Times New Roman" w:cs="Times New Roman"/>
          <w:color w:val="000000"/>
          <w:sz w:val="28"/>
          <w:szCs w:val="28"/>
          <w:lang w:eastAsia="ru-RU"/>
        </w:rPr>
        <w:t>ПАЛЯНИЦЯ</w:t>
      </w:r>
      <w:r w:rsidRPr="00736197">
        <w:rPr>
          <w:rFonts w:ascii="Times New Roman" w:eastAsia="Times New Roman" w:hAnsi="Times New Roman" w:cs="Times New Roman"/>
          <w:color w:val="000000"/>
          <w:sz w:val="28"/>
          <w:szCs w:val="28"/>
          <w:lang w:eastAsia="ru-RU"/>
        </w:rPr>
        <w:t>»</w:t>
      </w:r>
    </w:p>
    <w:p w:rsidR="00420935" w:rsidRPr="00736197" w:rsidRDefault="00420935" w:rsidP="00420935">
      <w:pPr>
        <w:suppressAutoHyphens/>
        <w:spacing w:after="0" w:line="240" w:lineRule="auto"/>
        <w:ind w:firstLine="539"/>
        <w:jc w:val="both"/>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ab/>
        <w:t>Джерело: звітність підприємства.</w:t>
      </w:r>
    </w:p>
    <w:p w:rsidR="00420935" w:rsidRDefault="00420935" w:rsidP="00420935">
      <w:pPr>
        <w:suppressAutoHyphens/>
        <w:spacing w:after="0" w:line="360" w:lineRule="auto"/>
        <w:ind w:firstLine="539"/>
        <w:jc w:val="both"/>
        <w:rPr>
          <w:rFonts w:ascii="Times New Roman" w:eastAsia="Times New Roman" w:hAnsi="Times New Roman" w:cs="Times New Roman"/>
          <w:sz w:val="28"/>
          <w:szCs w:val="20"/>
          <w:lang w:eastAsia="ru-RU"/>
        </w:rPr>
      </w:pPr>
    </w:p>
    <w:p w:rsidR="00420935" w:rsidRPr="00736197" w:rsidRDefault="00420935" w:rsidP="00420935">
      <w:pPr>
        <w:suppressAutoHyphens/>
        <w:spacing w:after="0" w:line="360" w:lineRule="auto"/>
        <w:ind w:firstLine="539"/>
        <w:jc w:val="both"/>
        <w:rPr>
          <w:rFonts w:ascii="Times New Roman" w:eastAsia="Times New Roman" w:hAnsi="Times New Roman" w:cs="Times New Roman"/>
          <w:sz w:val="28"/>
          <w:szCs w:val="20"/>
          <w:lang w:eastAsia="ru-RU"/>
        </w:rPr>
      </w:pPr>
      <w:r w:rsidRPr="00736197">
        <w:rPr>
          <w:rFonts w:ascii="Times New Roman" w:eastAsia="Times New Roman" w:hAnsi="Times New Roman" w:cs="Times New Roman"/>
          <w:sz w:val="28"/>
          <w:szCs w:val="20"/>
          <w:lang w:eastAsia="ru-RU"/>
        </w:rPr>
        <w:t xml:space="preserve">Перевагами </w:t>
      </w:r>
      <w:r>
        <w:rPr>
          <w:rFonts w:ascii="Times New Roman" w:eastAsia="Times New Roman" w:hAnsi="Times New Roman" w:cs="Times New Roman"/>
          <w:sz w:val="28"/>
          <w:szCs w:val="20"/>
          <w:lang w:eastAsia="ru-RU"/>
        </w:rPr>
        <w:t xml:space="preserve">такої структури управління </w:t>
      </w:r>
      <w:r w:rsidRPr="00736197">
        <w:rPr>
          <w:rFonts w:ascii="Times New Roman" w:eastAsia="Times New Roman" w:hAnsi="Times New Roman" w:cs="Times New Roman"/>
          <w:sz w:val="28"/>
          <w:szCs w:val="20"/>
          <w:lang w:eastAsia="ru-RU"/>
        </w:rPr>
        <w:t xml:space="preserve">є </w:t>
      </w:r>
      <w:r>
        <w:rPr>
          <w:rFonts w:ascii="Times New Roman" w:eastAsia="Times New Roman" w:hAnsi="Times New Roman" w:cs="Times New Roman"/>
          <w:sz w:val="28"/>
          <w:szCs w:val="20"/>
          <w:lang w:eastAsia="ru-RU"/>
        </w:rPr>
        <w:t>можливість</w:t>
      </w:r>
      <w:r w:rsidRPr="00736197">
        <w:rPr>
          <w:rFonts w:ascii="Times New Roman" w:eastAsia="Times New Roman" w:hAnsi="Times New Roman" w:cs="Times New Roman"/>
          <w:sz w:val="28"/>
          <w:szCs w:val="20"/>
          <w:lang w:eastAsia="ru-RU"/>
        </w:rPr>
        <w:t xml:space="preserve"> оперативно</w:t>
      </w:r>
      <w:r>
        <w:rPr>
          <w:rFonts w:ascii="Times New Roman" w:eastAsia="Times New Roman" w:hAnsi="Times New Roman" w:cs="Times New Roman"/>
          <w:sz w:val="28"/>
          <w:szCs w:val="20"/>
          <w:lang w:eastAsia="ru-RU"/>
        </w:rPr>
        <w:t xml:space="preserve">сті </w:t>
      </w:r>
      <w:r w:rsidRPr="00736197">
        <w:rPr>
          <w:rFonts w:ascii="Times New Roman" w:eastAsia="Times New Roman" w:hAnsi="Times New Roman" w:cs="Times New Roman"/>
          <w:sz w:val="28"/>
          <w:szCs w:val="20"/>
          <w:lang w:eastAsia="ru-RU"/>
        </w:rPr>
        <w:t xml:space="preserve"> управлінськ</w:t>
      </w:r>
      <w:r>
        <w:rPr>
          <w:rFonts w:ascii="Times New Roman" w:eastAsia="Times New Roman" w:hAnsi="Times New Roman" w:cs="Times New Roman"/>
          <w:sz w:val="28"/>
          <w:szCs w:val="20"/>
          <w:lang w:eastAsia="ru-RU"/>
        </w:rPr>
        <w:t>их</w:t>
      </w:r>
      <w:r w:rsidRPr="00736197">
        <w:rPr>
          <w:rFonts w:ascii="Times New Roman" w:eastAsia="Times New Roman" w:hAnsi="Times New Roman" w:cs="Times New Roman"/>
          <w:sz w:val="28"/>
          <w:szCs w:val="20"/>
          <w:lang w:eastAsia="ru-RU"/>
        </w:rPr>
        <w:t xml:space="preserve"> рішен</w:t>
      </w:r>
      <w:r>
        <w:rPr>
          <w:rFonts w:ascii="Times New Roman" w:eastAsia="Times New Roman" w:hAnsi="Times New Roman" w:cs="Times New Roman"/>
          <w:sz w:val="28"/>
          <w:szCs w:val="20"/>
          <w:lang w:eastAsia="ru-RU"/>
        </w:rPr>
        <w:t>ь</w:t>
      </w:r>
      <w:r w:rsidRPr="00736197">
        <w:rPr>
          <w:rFonts w:ascii="Times New Roman" w:eastAsia="Times New Roman" w:hAnsi="Times New Roman" w:cs="Times New Roman"/>
          <w:sz w:val="28"/>
          <w:szCs w:val="20"/>
          <w:lang w:eastAsia="ru-RU"/>
        </w:rPr>
        <w:t>, надійн</w:t>
      </w:r>
      <w:r>
        <w:rPr>
          <w:rFonts w:ascii="Times New Roman" w:eastAsia="Times New Roman" w:hAnsi="Times New Roman" w:cs="Times New Roman"/>
          <w:sz w:val="28"/>
          <w:szCs w:val="20"/>
          <w:lang w:eastAsia="ru-RU"/>
        </w:rPr>
        <w:t>ості</w:t>
      </w:r>
      <w:r w:rsidRPr="00736197">
        <w:rPr>
          <w:rFonts w:ascii="Times New Roman" w:eastAsia="Times New Roman" w:hAnsi="Times New Roman" w:cs="Times New Roman"/>
          <w:sz w:val="28"/>
          <w:szCs w:val="20"/>
          <w:lang w:eastAsia="ru-RU"/>
        </w:rPr>
        <w:t xml:space="preserve"> контрол</w:t>
      </w:r>
      <w:r>
        <w:rPr>
          <w:rFonts w:ascii="Times New Roman" w:eastAsia="Times New Roman" w:hAnsi="Times New Roman" w:cs="Times New Roman"/>
          <w:sz w:val="28"/>
          <w:szCs w:val="20"/>
          <w:lang w:eastAsia="ru-RU"/>
        </w:rPr>
        <w:t>ю</w:t>
      </w:r>
      <w:r w:rsidRPr="00736197">
        <w:rPr>
          <w:rFonts w:ascii="Times New Roman" w:eastAsia="Times New Roman" w:hAnsi="Times New Roman" w:cs="Times New Roman"/>
          <w:sz w:val="28"/>
          <w:szCs w:val="20"/>
          <w:lang w:eastAsia="ru-RU"/>
        </w:rPr>
        <w:t>, унеможливл</w:t>
      </w:r>
      <w:r>
        <w:rPr>
          <w:rFonts w:ascii="Times New Roman" w:eastAsia="Times New Roman" w:hAnsi="Times New Roman" w:cs="Times New Roman"/>
          <w:sz w:val="28"/>
          <w:szCs w:val="20"/>
          <w:lang w:eastAsia="ru-RU"/>
        </w:rPr>
        <w:t>ення</w:t>
      </w:r>
      <w:r w:rsidRPr="00736197">
        <w:rPr>
          <w:rFonts w:ascii="Times New Roman" w:eastAsia="Times New Roman" w:hAnsi="Times New Roman" w:cs="Times New Roman"/>
          <w:sz w:val="28"/>
          <w:szCs w:val="20"/>
          <w:lang w:eastAsia="ru-RU"/>
        </w:rPr>
        <w:t xml:space="preserve"> суперечлив</w:t>
      </w:r>
      <w:r>
        <w:rPr>
          <w:rFonts w:ascii="Times New Roman" w:eastAsia="Times New Roman" w:hAnsi="Times New Roman" w:cs="Times New Roman"/>
          <w:sz w:val="28"/>
          <w:szCs w:val="20"/>
          <w:lang w:eastAsia="ru-RU"/>
        </w:rPr>
        <w:t>о</w:t>
      </w:r>
      <w:r w:rsidRPr="00736197">
        <w:rPr>
          <w:rFonts w:ascii="Times New Roman" w:eastAsia="Times New Roman" w:hAnsi="Times New Roman" w:cs="Times New Roman"/>
          <w:sz w:val="28"/>
          <w:szCs w:val="20"/>
          <w:lang w:eastAsia="ru-RU"/>
        </w:rPr>
        <w:t>ст</w:t>
      </w:r>
      <w:r>
        <w:rPr>
          <w:rFonts w:ascii="Times New Roman" w:eastAsia="Times New Roman" w:hAnsi="Times New Roman" w:cs="Times New Roman"/>
          <w:sz w:val="28"/>
          <w:szCs w:val="20"/>
          <w:lang w:eastAsia="ru-RU"/>
        </w:rPr>
        <w:t>і</w:t>
      </w:r>
      <w:r w:rsidRPr="00736197">
        <w:rPr>
          <w:rFonts w:ascii="Times New Roman" w:eastAsia="Times New Roman" w:hAnsi="Times New Roman" w:cs="Times New Roman"/>
          <w:sz w:val="28"/>
          <w:szCs w:val="20"/>
          <w:lang w:eastAsia="ru-RU"/>
        </w:rPr>
        <w:t xml:space="preserve"> вказівок </w:t>
      </w:r>
      <w:r>
        <w:rPr>
          <w:rFonts w:ascii="Times New Roman" w:eastAsia="Times New Roman" w:hAnsi="Times New Roman" w:cs="Times New Roman"/>
          <w:sz w:val="28"/>
          <w:szCs w:val="20"/>
          <w:lang w:eastAsia="ru-RU"/>
        </w:rPr>
        <w:t>і</w:t>
      </w:r>
      <w:r w:rsidRPr="00736197">
        <w:rPr>
          <w:rFonts w:ascii="Times New Roman" w:eastAsia="Times New Roman" w:hAnsi="Times New Roman" w:cs="Times New Roman"/>
          <w:sz w:val="28"/>
          <w:szCs w:val="20"/>
          <w:lang w:eastAsia="ru-RU"/>
        </w:rPr>
        <w:t xml:space="preserve"> розпоряджень; чітк</w:t>
      </w:r>
      <w:r>
        <w:rPr>
          <w:rFonts w:ascii="Times New Roman" w:eastAsia="Times New Roman" w:hAnsi="Times New Roman" w:cs="Times New Roman"/>
          <w:sz w:val="28"/>
          <w:szCs w:val="20"/>
          <w:lang w:eastAsia="ru-RU"/>
        </w:rPr>
        <w:t>а</w:t>
      </w:r>
      <w:r w:rsidRPr="00736197">
        <w:rPr>
          <w:rFonts w:ascii="Times New Roman" w:eastAsia="Times New Roman" w:hAnsi="Times New Roman" w:cs="Times New Roman"/>
          <w:sz w:val="28"/>
          <w:szCs w:val="20"/>
          <w:lang w:eastAsia="ru-RU"/>
        </w:rPr>
        <w:t xml:space="preserve"> відповідальність підрозділів</w:t>
      </w:r>
      <w:r>
        <w:rPr>
          <w:rFonts w:ascii="Times New Roman" w:eastAsia="Times New Roman" w:hAnsi="Times New Roman" w:cs="Times New Roman"/>
          <w:sz w:val="28"/>
          <w:szCs w:val="20"/>
          <w:lang w:eastAsia="ru-RU"/>
        </w:rPr>
        <w:t xml:space="preserve"> підприємства</w:t>
      </w:r>
      <w:r w:rsidRPr="00736197">
        <w:rPr>
          <w:rFonts w:ascii="Times New Roman" w:eastAsia="Times New Roman" w:hAnsi="Times New Roman" w:cs="Times New Roman"/>
          <w:sz w:val="28"/>
          <w:szCs w:val="20"/>
          <w:lang w:eastAsia="ru-RU"/>
        </w:rPr>
        <w:t>.</w:t>
      </w:r>
    </w:p>
    <w:p w:rsidR="00420935" w:rsidRPr="00736197" w:rsidRDefault="00420935" w:rsidP="00420935">
      <w:pPr>
        <w:suppressAutoHyphens/>
        <w:spacing w:after="0" w:line="360" w:lineRule="auto"/>
        <w:ind w:firstLine="709"/>
        <w:jc w:val="both"/>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Серед н</w:t>
      </w:r>
      <w:r w:rsidRPr="00736197">
        <w:rPr>
          <w:rFonts w:ascii="Times New Roman" w:eastAsia="Times New Roman" w:hAnsi="Times New Roman" w:cs="Times New Roman"/>
          <w:sz w:val="28"/>
          <w:szCs w:val="20"/>
          <w:lang w:eastAsia="ru-RU"/>
        </w:rPr>
        <w:t>едолік</w:t>
      </w:r>
      <w:r>
        <w:rPr>
          <w:rFonts w:ascii="Times New Roman" w:eastAsia="Times New Roman" w:hAnsi="Times New Roman" w:cs="Times New Roman"/>
          <w:sz w:val="28"/>
          <w:szCs w:val="20"/>
          <w:lang w:eastAsia="ru-RU"/>
        </w:rPr>
        <w:t>ів</w:t>
      </w:r>
      <w:r w:rsidRPr="00736197">
        <w:rPr>
          <w:rFonts w:ascii="Times New Roman" w:eastAsia="Times New Roman" w:hAnsi="Times New Roman" w:cs="Times New Roman"/>
          <w:sz w:val="28"/>
          <w:szCs w:val="20"/>
          <w:lang w:eastAsia="ru-RU"/>
        </w:rPr>
        <w:t xml:space="preserve"> лінійної структури </w:t>
      </w:r>
      <w:r>
        <w:rPr>
          <w:rFonts w:ascii="Times New Roman" w:eastAsia="Times New Roman" w:hAnsi="Times New Roman" w:cs="Times New Roman"/>
          <w:sz w:val="28"/>
          <w:szCs w:val="20"/>
          <w:lang w:eastAsia="ru-RU"/>
        </w:rPr>
        <w:t xml:space="preserve">управління </w:t>
      </w:r>
      <w:r w:rsidRPr="00736197">
        <w:rPr>
          <w:rFonts w:ascii="Times New Roman" w:eastAsia="Times New Roman" w:hAnsi="Times New Roman" w:cs="Times New Roman"/>
          <w:sz w:val="28"/>
          <w:szCs w:val="20"/>
          <w:lang w:eastAsia="ru-RU"/>
        </w:rPr>
        <w:t>ТОВ «</w:t>
      </w:r>
      <w:r>
        <w:rPr>
          <w:rFonts w:ascii="Times New Roman" w:eastAsia="Times New Roman" w:hAnsi="Times New Roman" w:cs="Times New Roman"/>
          <w:sz w:val="28"/>
          <w:szCs w:val="20"/>
          <w:lang w:eastAsia="ru-RU"/>
        </w:rPr>
        <w:t>ПАЛЯНИЦЯ</w:t>
      </w:r>
      <w:r w:rsidRPr="00736197">
        <w:rPr>
          <w:rFonts w:ascii="Times New Roman" w:eastAsia="Times New Roman" w:hAnsi="Times New Roman" w:cs="Times New Roman"/>
          <w:sz w:val="28"/>
          <w:szCs w:val="20"/>
          <w:lang w:eastAsia="ru-RU"/>
        </w:rPr>
        <w:t xml:space="preserve">» </w:t>
      </w:r>
      <w:r>
        <w:rPr>
          <w:rFonts w:ascii="Times New Roman" w:eastAsia="Times New Roman" w:hAnsi="Times New Roman" w:cs="Times New Roman"/>
          <w:sz w:val="28"/>
          <w:szCs w:val="20"/>
          <w:lang w:eastAsia="ru-RU"/>
        </w:rPr>
        <w:t>слід визначити</w:t>
      </w:r>
      <w:r w:rsidRPr="00736197">
        <w:rPr>
          <w:rFonts w:ascii="Times New Roman" w:eastAsia="Times New Roman" w:hAnsi="Times New Roman" w:cs="Times New Roman"/>
          <w:sz w:val="28"/>
          <w:szCs w:val="20"/>
          <w:lang w:eastAsia="ru-RU"/>
        </w:rPr>
        <w:t>:</w:t>
      </w:r>
      <w:r>
        <w:rPr>
          <w:rFonts w:ascii="Times New Roman" w:eastAsia="Times New Roman" w:hAnsi="Times New Roman" w:cs="Times New Roman"/>
          <w:sz w:val="28"/>
          <w:szCs w:val="20"/>
          <w:lang w:eastAsia="ru-RU"/>
        </w:rPr>
        <w:t xml:space="preserve"> </w:t>
      </w:r>
      <w:r w:rsidRPr="00736197">
        <w:rPr>
          <w:rFonts w:ascii="Times New Roman" w:eastAsia="Times New Roman" w:hAnsi="Times New Roman" w:cs="Times New Roman"/>
          <w:sz w:val="28"/>
          <w:szCs w:val="20"/>
          <w:lang w:eastAsia="ru-RU"/>
        </w:rPr>
        <w:t>перевантаженість керівника, обмежен</w:t>
      </w:r>
      <w:r>
        <w:rPr>
          <w:rFonts w:ascii="Times New Roman" w:eastAsia="Times New Roman" w:hAnsi="Times New Roman" w:cs="Times New Roman"/>
          <w:sz w:val="28"/>
          <w:szCs w:val="20"/>
          <w:lang w:eastAsia="ru-RU"/>
        </w:rPr>
        <w:t>ість</w:t>
      </w:r>
      <w:r w:rsidRPr="00736197">
        <w:rPr>
          <w:rFonts w:ascii="Times New Roman" w:eastAsia="Times New Roman" w:hAnsi="Times New Roman" w:cs="Times New Roman"/>
          <w:sz w:val="28"/>
          <w:szCs w:val="20"/>
          <w:lang w:eastAsia="ru-RU"/>
        </w:rPr>
        <w:t xml:space="preserve"> ініціативи </w:t>
      </w:r>
      <w:r>
        <w:rPr>
          <w:rFonts w:ascii="Times New Roman" w:eastAsia="Times New Roman" w:hAnsi="Times New Roman" w:cs="Times New Roman"/>
          <w:sz w:val="28"/>
          <w:szCs w:val="20"/>
          <w:lang w:eastAsia="ru-RU"/>
        </w:rPr>
        <w:t xml:space="preserve">підлеглих працівників, </w:t>
      </w:r>
      <w:r w:rsidRPr="00736197">
        <w:rPr>
          <w:rFonts w:ascii="Times New Roman" w:eastAsia="Times New Roman" w:hAnsi="Times New Roman" w:cs="Times New Roman"/>
          <w:sz w:val="28"/>
          <w:szCs w:val="20"/>
          <w:lang w:eastAsia="ru-RU"/>
        </w:rPr>
        <w:t xml:space="preserve">відсутність </w:t>
      </w:r>
      <w:r>
        <w:rPr>
          <w:rFonts w:ascii="Times New Roman" w:eastAsia="Times New Roman" w:hAnsi="Times New Roman" w:cs="Times New Roman"/>
          <w:sz w:val="28"/>
          <w:szCs w:val="20"/>
          <w:lang w:eastAsia="ru-RU"/>
        </w:rPr>
        <w:t xml:space="preserve">підрозділів, що </w:t>
      </w:r>
      <w:r w:rsidRPr="00736197">
        <w:rPr>
          <w:rFonts w:ascii="Times New Roman" w:eastAsia="Times New Roman" w:hAnsi="Times New Roman" w:cs="Times New Roman"/>
          <w:sz w:val="28"/>
          <w:szCs w:val="20"/>
          <w:lang w:eastAsia="ru-RU"/>
        </w:rPr>
        <w:t>з</w:t>
      </w:r>
      <w:r>
        <w:rPr>
          <w:rFonts w:ascii="Times New Roman" w:eastAsia="Times New Roman" w:hAnsi="Times New Roman" w:cs="Times New Roman"/>
          <w:sz w:val="28"/>
          <w:szCs w:val="20"/>
          <w:lang w:eastAsia="ru-RU"/>
        </w:rPr>
        <w:t xml:space="preserve">абезпечують </w:t>
      </w:r>
      <w:r w:rsidRPr="00736197">
        <w:rPr>
          <w:rFonts w:ascii="Times New Roman" w:eastAsia="Times New Roman" w:hAnsi="Times New Roman" w:cs="Times New Roman"/>
          <w:sz w:val="28"/>
          <w:szCs w:val="20"/>
          <w:lang w:eastAsia="ru-RU"/>
        </w:rPr>
        <w:t>планування і підготовк</w:t>
      </w:r>
      <w:r>
        <w:rPr>
          <w:rFonts w:ascii="Times New Roman" w:eastAsia="Times New Roman" w:hAnsi="Times New Roman" w:cs="Times New Roman"/>
          <w:sz w:val="28"/>
          <w:szCs w:val="20"/>
          <w:lang w:eastAsia="ru-RU"/>
        </w:rPr>
        <w:t>у управлінських</w:t>
      </w:r>
      <w:r w:rsidRPr="00736197">
        <w:rPr>
          <w:rFonts w:ascii="Times New Roman" w:eastAsia="Times New Roman" w:hAnsi="Times New Roman" w:cs="Times New Roman"/>
          <w:sz w:val="28"/>
          <w:szCs w:val="20"/>
          <w:lang w:eastAsia="ru-RU"/>
        </w:rPr>
        <w:t xml:space="preserve"> рішень.</w:t>
      </w:r>
      <w:r>
        <w:rPr>
          <w:rFonts w:ascii="Times New Roman" w:eastAsia="Times New Roman" w:hAnsi="Times New Roman" w:cs="Times New Roman"/>
          <w:sz w:val="28"/>
          <w:szCs w:val="20"/>
          <w:lang w:eastAsia="ru-RU"/>
        </w:rPr>
        <w:t xml:space="preserve"> </w:t>
      </w:r>
    </w:p>
    <w:p w:rsidR="00420935" w:rsidRPr="00736197" w:rsidRDefault="00420935" w:rsidP="00420935">
      <w:pPr>
        <w:suppressAutoHyphens/>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ru-RU"/>
        </w:rPr>
      </w:pPr>
      <w:r w:rsidRPr="00736197">
        <w:rPr>
          <w:rFonts w:ascii="Times New Roman" w:eastAsia="Times New Roman" w:hAnsi="Times New Roman" w:cs="Times New Roman"/>
          <w:color w:val="000000"/>
          <w:sz w:val="28"/>
          <w:szCs w:val="28"/>
          <w:lang w:eastAsia="ru-RU"/>
        </w:rPr>
        <w:t>Динамік</w:t>
      </w:r>
      <w:r>
        <w:rPr>
          <w:rFonts w:ascii="Times New Roman" w:eastAsia="Times New Roman" w:hAnsi="Times New Roman" w:cs="Times New Roman"/>
          <w:color w:val="000000"/>
          <w:sz w:val="28"/>
          <w:szCs w:val="28"/>
          <w:lang w:eastAsia="ru-RU"/>
        </w:rPr>
        <w:t>а</w:t>
      </w:r>
      <w:r w:rsidRPr="00736197">
        <w:rPr>
          <w:rFonts w:ascii="Times New Roman" w:eastAsia="Times New Roman" w:hAnsi="Times New Roman" w:cs="Times New Roman"/>
          <w:color w:val="000000"/>
          <w:sz w:val="28"/>
          <w:szCs w:val="28"/>
          <w:lang w:eastAsia="ru-RU"/>
        </w:rPr>
        <w:t xml:space="preserve"> та структур</w:t>
      </w:r>
      <w:r>
        <w:rPr>
          <w:rFonts w:ascii="Times New Roman" w:eastAsia="Times New Roman" w:hAnsi="Times New Roman" w:cs="Times New Roman"/>
          <w:color w:val="000000"/>
          <w:sz w:val="28"/>
          <w:szCs w:val="28"/>
          <w:lang w:eastAsia="ru-RU"/>
        </w:rPr>
        <w:t xml:space="preserve">а </w:t>
      </w:r>
      <w:r w:rsidRPr="00736197">
        <w:rPr>
          <w:rFonts w:ascii="Times New Roman" w:eastAsia="Times New Roman" w:hAnsi="Times New Roman" w:cs="Times New Roman"/>
          <w:color w:val="000000"/>
          <w:sz w:val="28"/>
          <w:szCs w:val="28"/>
          <w:lang w:eastAsia="ru-RU"/>
        </w:rPr>
        <w:t>персоналу ТОВ «</w:t>
      </w:r>
      <w:r>
        <w:rPr>
          <w:rFonts w:ascii="Times New Roman" w:eastAsia="Times New Roman" w:hAnsi="Times New Roman" w:cs="Times New Roman"/>
          <w:color w:val="000000"/>
          <w:sz w:val="28"/>
          <w:szCs w:val="28"/>
          <w:lang w:eastAsia="ru-RU"/>
        </w:rPr>
        <w:t>ПАЛЯНИЦЯ</w:t>
      </w:r>
      <w:r w:rsidRPr="00736197">
        <w:rPr>
          <w:rFonts w:ascii="Times New Roman" w:eastAsia="Times New Roman" w:hAnsi="Times New Roman" w:cs="Times New Roman"/>
          <w:color w:val="000000"/>
          <w:sz w:val="28"/>
          <w:szCs w:val="28"/>
          <w:lang w:eastAsia="ru-RU"/>
        </w:rPr>
        <w:t>» у 201</w:t>
      </w:r>
      <w:r>
        <w:rPr>
          <w:rFonts w:ascii="Times New Roman" w:eastAsia="Times New Roman" w:hAnsi="Times New Roman" w:cs="Times New Roman"/>
          <w:color w:val="000000"/>
          <w:sz w:val="28"/>
          <w:szCs w:val="28"/>
          <w:lang w:eastAsia="ru-RU"/>
        </w:rPr>
        <w:t>8</w:t>
      </w:r>
      <w:r w:rsidRPr="00736197">
        <w:rPr>
          <w:rFonts w:ascii="Times New Roman" w:eastAsia="Times New Roman" w:hAnsi="Times New Roman" w:cs="Times New Roman"/>
          <w:color w:val="000000"/>
          <w:sz w:val="28"/>
          <w:szCs w:val="28"/>
          <w:lang w:eastAsia="ru-RU"/>
        </w:rPr>
        <w:t>-20</w:t>
      </w:r>
      <w:r>
        <w:rPr>
          <w:rFonts w:ascii="Times New Roman" w:eastAsia="Times New Roman" w:hAnsi="Times New Roman" w:cs="Times New Roman"/>
          <w:color w:val="000000"/>
          <w:sz w:val="28"/>
          <w:szCs w:val="28"/>
          <w:lang w:eastAsia="ru-RU"/>
        </w:rPr>
        <w:t>2</w:t>
      </w:r>
      <w:r w:rsidRPr="00736197">
        <w:rPr>
          <w:rFonts w:ascii="Times New Roman" w:eastAsia="Times New Roman" w:hAnsi="Times New Roman" w:cs="Times New Roman"/>
          <w:color w:val="000000"/>
          <w:sz w:val="28"/>
          <w:szCs w:val="28"/>
          <w:lang w:eastAsia="ru-RU"/>
        </w:rPr>
        <w:t xml:space="preserve">1 роках представлено </w:t>
      </w:r>
      <w:r>
        <w:rPr>
          <w:rFonts w:ascii="Times New Roman" w:eastAsia="Times New Roman" w:hAnsi="Times New Roman" w:cs="Times New Roman"/>
          <w:color w:val="000000"/>
          <w:sz w:val="28"/>
          <w:szCs w:val="28"/>
          <w:lang w:eastAsia="ru-RU"/>
        </w:rPr>
        <w:t>нами у</w:t>
      </w:r>
      <w:r w:rsidRPr="00736197">
        <w:rPr>
          <w:rFonts w:ascii="Times New Roman" w:eastAsia="Times New Roman" w:hAnsi="Times New Roman" w:cs="Times New Roman"/>
          <w:color w:val="000000"/>
          <w:sz w:val="28"/>
          <w:szCs w:val="28"/>
          <w:lang w:eastAsia="ru-RU"/>
        </w:rPr>
        <w:t xml:space="preserve"> таблиці 2.</w:t>
      </w:r>
      <w:r>
        <w:rPr>
          <w:rFonts w:ascii="Times New Roman" w:eastAsia="Times New Roman" w:hAnsi="Times New Roman" w:cs="Times New Roman"/>
          <w:color w:val="000000"/>
          <w:sz w:val="28"/>
          <w:szCs w:val="28"/>
          <w:lang w:eastAsia="ru-RU"/>
        </w:rPr>
        <w:t>8</w:t>
      </w:r>
      <w:r w:rsidRPr="00736197">
        <w:rPr>
          <w:rFonts w:ascii="Times New Roman" w:eastAsia="Times New Roman" w:hAnsi="Times New Roman" w:cs="Times New Roman"/>
          <w:color w:val="000000"/>
          <w:sz w:val="28"/>
          <w:szCs w:val="28"/>
          <w:lang w:eastAsia="ru-RU"/>
        </w:rPr>
        <w:t>.</w:t>
      </w:r>
    </w:p>
    <w:p w:rsidR="00D263A7" w:rsidRDefault="00D263A7" w:rsidP="00420935">
      <w:pPr>
        <w:spacing w:after="0" w:line="360" w:lineRule="auto"/>
        <w:ind w:firstLine="720"/>
        <w:jc w:val="right"/>
        <w:rPr>
          <w:rFonts w:ascii="Times New Roman" w:eastAsia="Calibri" w:hAnsi="Times New Roman" w:cs="Times New Roman"/>
          <w:i/>
          <w:sz w:val="28"/>
          <w:szCs w:val="28"/>
        </w:rPr>
      </w:pPr>
    </w:p>
    <w:p w:rsidR="00420935" w:rsidRPr="00736197" w:rsidRDefault="00420935" w:rsidP="00420935">
      <w:pPr>
        <w:spacing w:after="0" w:line="360" w:lineRule="auto"/>
        <w:ind w:firstLine="720"/>
        <w:jc w:val="right"/>
        <w:rPr>
          <w:rFonts w:ascii="Times New Roman" w:eastAsia="Calibri" w:hAnsi="Times New Roman" w:cs="Times New Roman"/>
          <w:i/>
          <w:sz w:val="28"/>
          <w:szCs w:val="28"/>
        </w:rPr>
      </w:pPr>
      <w:r w:rsidRPr="00736197">
        <w:rPr>
          <w:rFonts w:ascii="Times New Roman" w:eastAsia="Calibri" w:hAnsi="Times New Roman" w:cs="Times New Roman"/>
          <w:i/>
          <w:sz w:val="28"/>
          <w:szCs w:val="28"/>
        </w:rPr>
        <w:t>Таблиця 2.</w:t>
      </w:r>
      <w:r>
        <w:rPr>
          <w:rFonts w:ascii="Times New Roman" w:eastAsia="Calibri" w:hAnsi="Times New Roman" w:cs="Times New Roman"/>
          <w:i/>
          <w:sz w:val="28"/>
          <w:szCs w:val="28"/>
        </w:rPr>
        <w:t>8.</w:t>
      </w:r>
    </w:p>
    <w:p w:rsidR="00420935" w:rsidRPr="00736197" w:rsidRDefault="00420935" w:rsidP="00420935">
      <w:pPr>
        <w:spacing w:after="0" w:line="360" w:lineRule="auto"/>
        <w:ind w:firstLine="720"/>
        <w:jc w:val="center"/>
        <w:rPr>
          <w:rFonts w:ascii="Times New Roman" w:eastAsia="Calibri" w:hAnsi="Times New Roman" w:cs="Times New Roman"/>
          <w:sz w:val="28"/>
          <w:szCs w:val="28"/>
        </w:rPr>
      </w:pPr>
      <w:r w:rsidRPr="00736197">
        <w:rPr>
          <w:rFonts w:ascii="Times New Roman" w:eastAsia="Calibri" w:hAnsi="Times New Roman" w:cs="Times New Roman"/>
          <w:sz w:val="28"/>
          <w:szCs w:val="28"/>
        </w:rPr>
        <w:t>Динаміка та структура чисельності персоналу ТОВ «</w:t>
      </w:r>
      <w:r>
        <w:rPr>
          <w:rFonts w:ascii="Times New Roman" w:eastAsia="Calibri" w:hAnsi="Times New Roman" w:cs="Times New Roman"/>
          <w:sz w:val="28"/>
          <w:szCs w:val="28"/>
        </w:rPr>
        <w:t>ПАЛЯНИЦЯ</w:t>
      </w:r>
      <w:r w:rsidRPr="00736197">
        <w:rPr>
          <w:rFonts w:ascii="Times New Roman" w:eastAsia="Calibri" w:hAnsi="Times New Roman" w:cs="Times New Roman"/>
          <w:sz w:val="28"/>
          <w:szCs w:val="28"/>
        </w:rPr>
        <w:t xml:space="preserve">» </w:t>
      </w:r>
    </w:p>
    <w:p w:rsidR="00420935" w:rsidRPr="00736197" w:rsidRDefault="00420935" w:rsidP="00420935">
      <w:pPr>
        <w:spacing w:after="0" w:line="360" w:lineRule="auto"/>
        <w:ind w:firstLine="720"/>
        <w:jc w:val="center"/>
        <w:rPr>
          <w:rFonts w:ascii="Times New Roman" w:eastAsia="Calibri" w:hAnsi="Times New Roman" w:cs="Times New Roman"/>
          <w:sz w:val="28"/>
          <w:szCs w:val="28"/>
        </w:rPr>
      </w:pPr>
      <w:r w:rsidRPr="00736197">
        <w:rPr>
          <w:rFonts w:ascii="Times New Roman" w:eastAsia="Calibri" w:hAnsi="Times New Roman" w:cs="Times New Roman"/>
          <w:sz w:val="28"/>
          <w:szCs w:val="28"/>
        </w:rPr>
        <w:t>у 201</w:t>
      </w:r>
      <w:r>
        <w:rPr>
          <w:rFonts w:ascii="Times New Roman" w:eastAsia="Calibri" w:hAnsi="Times New Roman" w:cs="Times New Roman"/>
          <w:sz w:val="28"/>
          <w:szCs w:val="28"/>
        </w:rPr>
        <w:t>8</w:t>
      </w:r>
      <w:r w:rsidRPr="00736197">
        <w:rPr>
          <w:rFonts w:ascii="Times New Roman" w:eastAsia="Calibri" w:hAnsi="Times New Roman" w:cs="Times New Roman"/>
          <w:sz w:val="28"/>
          <w:szCs w:val="28"/>
        </w:rPr>
        <w:t>-20</w:t>
      </w:r>
      <w:r>
        <w:rPr>
          <w:rFonts w:ascii="Times New Roman" w:eastAsia="Calibri" w:hAnsi="Times New Roman" w:cs="Times New Roman"/>
          <w:sz w:val="28"/>
          <w:szCs w:val="28"/>
        </w:rPr>
        <w:t>2</w:t>
      </w:r>
      <w:r w:rsidRPr="00736197">
        <w:rPr>
          <w:rFonts w:ascii="Times New Roman" w:eastAsia="Calibri" w:hAnsi="Times New Roman" w:cs="Times New Roman"/>
          <w:sz w:val="28"/>
          <w:szCs w:val="28"/>
        </w:rPr>
        <w:t>1 рр.</w:t>
      </w:r>
    </w:p>
    <w:tbl>
      <w:tblPr>
        <w:tblW w:w="93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2"/>
        <w:gridCol w:w="3052"/>
        <w:gridCol w:w="709"/>
        <w:gridCol w:w="850"/>
        <w:gridCol w:w="851"/>
        <w:gridCol w:w="850"/>
        <w:gridCol w:w="851"/>
        <w:gridCol w:w="850"/>
        <w:gridCol w:w="817"/>
      </w:tblGrid>
      <w:tr w:rsidR="00420935" w:rsidRPr="00736197" w:rsidTr="00EB0C1A">
        <w:trPr>
          <w:trHeight w:val="300"/>
          <w:jc w:val="center"/>
        </w:trPr>
        <w:tc>
          <w:tcPr>
            <w:tcW w:w="562" w:type="dxa"/>
            <w:vMerge w:val="restart"/>
            <w:vAlign w:val="center"/>
          </w:tcPr>
          <w:p w:rsidR="00420935" w:rsidRPr="00736197" w:rsidRDefault="00420935" w:rsidP="00EB0C1A">
            <w:pPr>
              <w:spacing w:after="0" w:line="240" w:lineRule="auto"/>
              <w:jc w:val="center"/>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w:t>
            </w:r>
          </w:p>
        </w:tc>
        <w:tc>
          <w:tcPr>
            <w:tcW w:w="3052" w:type="dxa"/>
            <w:vMerge w:val="restart"/>
            <w:shd w:val="clear" w:color="auto" w:fill="auto"/>
            <w:noWrap/>
            <w:vAlign w:val="center"/>
          </w:tcPr>
          <w:p w:rsidR="00420935" w:rsidRPr="00736197" w:rsidRDefault="00420935" w:rsidP="00EB0C1A">
            <w:pPr>
              <w:spacing w:after="0" w:line="240" w:lineRule="auto"/>
              <w:ind w:firstLine="709"/>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Показник</w:t>
            </w:r>
          </w:p>
        </w:tc>
        <w:tc>
          <w:tcPr>
            <w:tcW w:w="3260" w:type="dxa"/>
            <w:gridSpan w:val="4"/>
            <w:vAlign w:val="center"/>
          </w:tcPr>
          <w:p w:rsidR="00420935" w:rsidRPr="00736197" w:rsidRDefault="00420935" w:rsidP="00EB0C1A">
            <w:pPr>
              <w:spacing w:after="0" w:line="240" w:lineRule="auto"/>
              <w:jc w:val="center"/>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Роки</w:t>
            </w:r>
          </w:p>
        </w:tc>
        <w:tc>
          <w:tcPr>
            <w:tcW w:w="2518" w:type="dxa"/>
            <w:gridSpan w:val="3"/>
            <w:shd w:val="clear" w:color="auto" w:fill="auto"/>
            <w:noWrap/>
            <w:vAlign w:val="center"/>
          </w:tcPr>
          <w:p w:rsidR="00420935" w:rsidRPr="00736197" w:rsidRDefault="00420935" w:rsidP="00EB0C1A">
            <w:pPr>
              <w:spacing w:after="0" w:line="240" w:lineRule="auto"/>
              <w:jc w:val="center"/>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Відносне відхилення, %</w:t>
            </w:r>
          </w:p>
        </w:tc>
      </w:tr>
      <w:tr w:rsidR="00420935" w:rsidRPr="00736197" w:rsidTr="00EB0C1A">
        <w:trPr>
          <w:trHeight w:val="315"/>
          <w:jc w:val="center"/>
        </w:trPr>
        <w:tc>
          <w:tcPr>
            <w:tcW w:w="562" w:type="dxa"/>
            <w:vMerge/>
            <w:vAlign w:val="center"/>
          </w:tcPr>
          <w:p w:rsidR="00420935" w:rsidRPr="00736197" w:rsidRDefault="00420935" w:rsidP="00EB0C1A">
            <w:pPr>
              <w:spacing w:after="0" w:line="240" w:lineRule="auto"/>
              <w:ind w:firstLine="709"/>
              <w:jc w:val="center"/>
              <w:rPr>
                <w:rFonts w:ascii="Times New Roman" w:eastAsia="Times New Roman" w:hAnsi="Times New Roman" w:cs="Times New Roman"/>
                <w:sz w:val="24"/>
                <w:szCs w:val="24"/>
                <w:lang w:eastAsia="ru-RU"/>
              </w:rPr>
            </w:pPr>
          </w:p>
        </w:tc>
        <w:tc>
          <w:tcPr>
            <w:tcW w:w="3052" w:type="dxa"/>
            <w:vMerge/>
            <w:shd w:val="clear" w:color="auto" w:fill="auto"/>
            <w:vAlign w:val="center"/>
          </w:tcPr>
          <w:p w:rsidR="00420935" w:rsidRPr="00736197" w:rsidRDefault="00420935" w:rsidP="00EB0C1A">
            <w:pPr>
              <w:spacing w:after="0" w:line="240" w:lineRule="auto"/>
              <w:ind w:firstLine="709"/>
              <w:jc w:val="center"/>
              <w:rPr>
                <w:rFonts w:ascii="Times New Roman" w:eastAsia="Times New Roman" w:hAnsi="Times New Roman" w:cs="Times New Roman"/>
                <w:sz w:val="24"/>
                <w:szCs w:val="24"/>
                <w:lang w:eastAsia="ru-RU"/>
              </w:rPr>
            </w:pPr>
          </w:p>
        </w:tc>
        <w:tc>
          <w:tcPr>
            <w:tcW w:w="709" w:type="dxa"/>
            <w:vAlign w:val="center"/>
          </w:tcPr>
          <w:p w:rsidR="00420935" w:rsidRPr="00736197" w:rsidRDefault="00420935" w:rsidP="00EB0C1A">
            <w:pPr>
              <w:spacing w:after="0" w:line="240" w:lineRule="auto"/>
              <w:jc w:val="center"/>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201</w:t>
            </w:r>
            <w:r>
              <w:rPr>
                <w:rFonts w:ascii="Times New Roman" w:eastAsia="Times New Roman" w:hAnsi="Times New Roman" w:cs="Times New Roman"/>
                <w:sz w:val="24"/>
                <w:szCs w:val="24"/>
                <w:lang w:eastAsia="ru-RU"/>
              </w:rPr>
              <w:t>8</w:t>
            </w:r>
          </w:p>
        </w:tc>
        <w:tc>
          <w:tcPr>
            <w:tcW w:w="850" w:type="dxa"/>
            <w:shd w:val="clear" w:color="auto" w:fill="auto"/>
            <w:vAlign w:val="center"/>
          </w:tcPr>
          <w:p w:rsidR="00420935" w:rsidRPr="00736197" w:rsidRDefault="00420935" w:rsidP="00EB0C1A">
            <w:pPr>
              <w:spacing w:after="0" w:line="240" w:lineRule="auto"/>
              <w:jc w:val="center"/>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201</w:t>
            </w:r>
            <w:r>
              <w:rPr>
                <w:rFonts w:ascii="Times New Roman" w:eastAsia="Times New Roman" w:hAnsi="Times New Roman" w:cs="Times New Roman"/>
                <w:sz w:val="24"/>
                <w:szCs w:val="24"/>
                <w:lang w:eastAsia="ru-RU"/>
              </w:rPr>
              <w:t>9</w:t>
            </w:r>
            <w:r w:rsidRPr="00736197">
              <w:rPr>
                <w:rFonts w:ascii="Times New Roman" w:eastAsia="Times New Roman" w:hAnsi="Times New Roman" w:cs="Times New Roman"/>
                <w:sz w:val="24"/>
                <w:szCs w:val="24"/>
                <w:lang w:eastAsia="ru-RU"/>
              </w:rPr>
              <w:t xml:space="preserve"> </w:t>
            </w:r>
          </w:p>
        </w:tc>
        <w:tc>
          <w:tcPr>
            <w:tcW w:w="851" w:type="dxa"/>
            <w:shd w:val="clear" w:color="auto" w:fill="auto"/>
            <w:vAlign w:val="center"/>
          </w:tcPr>
          <w:p w:rsidR="00420935" w:rsidRPr="00736197" w:rsidRDefault="00420935" w:rsidP="00EB0C1A">
            <w:pPr>
              <w:spacing w:after="0" w:line="240" w:lineRule="auto"/>
              <w:jc w:val="center"/>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20</w:t>
            </w:r>
            <w:r>
              <w:rPr>
                <w:rFonts w:ascii="Times New Roman" w:eastAsia="Times New Roman" w:hAnsi="Times New Roman" w:cs="Times New Roman"/>
                <w:sz w:val="24"/>
                <w:szCs w:val="24"/>
                <w:lang w:eastAsia="ru-RU"/>
              </w:rPr>
              <w:t>20</w:t>
            </w:r>
            <w:r w:rsidRPr="00736197">
              <w:rPr>
                <w:rFonts w:ascii="Times New Roman" w:eastAsia="Times New Roman" w:hAnsi="Times New Roman" w:cs="Times New Roman"/>
                <w:sz w:val="24"/>
                <w:szCs w:val="24"/>
                <w:lang w:eastAsia="ru-RU"/>
              </w:rPr>
              <w:t xml:space="preserve"> </w:t>
            </w:r>
          </w:p>
        </w:tc>
        <w:tc>
          <w:tcPr>
            <w:tcW w:w="850" w:type="dxa"/>
            <w:shd w:val="clear" w:color="auto" w:fill="auto"/>
            <w:vAlign w:val="center"/>
          </w:tcPr>
          <w:p w:rsidR="00420935" w:rsidRPr="00736197" w:rsidRDefault="00420935" w:rsidP="00EB0C1A">
            <w:pPr>
              <w:spacing w:after="0" w:line="240" w:lineRule="auto"/>
              <w:jc w:val="center"/>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20</w:t>
            </w:r>
            <w:r>
              <w:rPr>
                <w:rFonts w:ascii="Times New Roman" w:eastAsia="Times New Roman" w:hAnsi="Times New Roman" w:cs="Times New Roman"/>
                <w:sz w:val="24"/>
                <w:szCs w:val="24"/>
                <w:lang w:eastAsia="ru-RU"/>
              </w:rPr>
              <w:t>2</w:t>
            </w:r>
            <w:r w:rsidRPr="00736197">
              <w:rPr>
                <w:rFonts w:ascii="Times New Roman" w:eastAsia="Times New Roman" w:hAnsi="Times New Roman" w:cs="Times New Roman"/>
                <w:sz w:val="24"/>
                <w:szCs w:val="24"/>
                <w:lang w:eastAsia="ru-RU"/>
              </w:rPr>
              <w:t xml:space="preserve">1 </w:t>
            </w:r>
          </w:p>
        </w:tc>
        <w:tc>
          <w:tcPr>
            <w:tcW w:w="851" w:type="dxa"/>
            <w:shd w:val="clear" w:color="auto" w:fill="auto"/>
            <w:noWrap/>
            <w:vAlign w:val="center"/>
          </w:tcPr>
          <w:p w:rsidR="00420935" w:rsidRPr="00736197" w:rsidRDefault="00420935" w:rsidP="00EB0C1A">
            <w:pPr>
              <w:widowControl w:val="0"/>
              <w:spacing w:after="0" w:line="240" w:lineRule="auto"/>
              <w:jc w:val="center"/>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20</w:t>
            </w:r>
            <w:r>
              <w:rPr>
                <w:rFonts w:ascii="Times New Roman" w:eastAsia="Times New Roman" w:hAnsi="Times New Roman" w:cs="Times New Roman"/>
                <w:sz w:val="24"/>
                <w:szCs w:val="24"/>
                <w:lang w:eastAsia="ru-RU"/>
              </w:rPr>
              <w:t>2</w:t>
            </w:r>
            <w:r w:rsidRPr="00736197">
              <w:rPr>
                <w:rFonts w:ascii="Times New Roman" w:eastAsia="Times New Roman" w:hAnsi="Times New Roman" w:cs="Times New Roman"/>
                <w:sz w:val="24"/>
                <w:szCs w:val="24"/>
                <w:lang w:eastAsia="ru-RU"/>
              </w:rPr>
              <w:t>1/</w:t>
            </w:r>
          </w:p>
          <w:p w:rsidR="00420935" w:rsidRPr="00736197" w:rsidRDefault="00420935" w:rsidP="00EB0C1A">
            <w:pPr>
              <w:widowControl w:val="0"/>
              <w:spacing w:after="0" w:line="240" w:lineRule="auto"/>
              <w:jc w:val="center"/>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20</w:t>
            </w:r>
            <w:r>
              <w:rPr>
                <w:rFonts w:ascii="Times New Roman" w:eastAsia="Times New Roman" w:hAnsi="Times New Roman" w:cs="Times New Roman"/>
                <w:sz w:val="24"/>
                <w:szCs w:val="24"/>
                <w:lang w:eastAsia="ru-RU"/>
              </w:rPr>
              <w:t>20</w:t>
            </w:r>
          </w:p>
        </w:tc>
        <w:tc>
          <w:tcPr>
            <w:tcW w:w="850" w:type="dxa"/>
            <w:shd w:val="clear" w:color="auto" w:fill="auto"/>
            <w:noWrap/>
            <w:vAlign w:val="center"/>
          </w:tcPr>
          <w:p w:rsidR="00420935" w:rsidRPr="00736197" w:rsidRDefault="00420935" w:rsidP="00EB0C1A">
            <w:pPr>
              <w:widowControl w:val="0"/>
              <w:spacing w:after="0" w:line="240" w:lineRule="auto"/>
              <w:jc w:val="center"/>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20</w:t>
            </w:r>
            <w:r>
              <w:rPr>
                <w:rFonts w:ascii="Times New Roman" w:eastAsia="Times New Roman" w:hAnsi="Times New Roman" w:cs="Times New Roman"/>
                <w:sz w:val="24"/>
                <w:szCs w:val="24"/>
                <w:lang w:eastAsia="ru-RU"/>
              </w:rPr>
              <w:t>20</w:t>
            </w:r>
            <w:r w:rsidRPr="00736197">
              <w:rPr>
                <w:rFonts w:ascii="Times New Roman" w:eastAsia="Times New Roman" w:hAnsi="Times New Roman" w:cs="Times New Roman"/>
                <w:sz w:val="24"/>
                <w:szCs w:val="24"/>
                <w:lang w:eastAsia="ru-RU"/>
              </w:rPr>
              <w:t>/</w:t>
            </w:r>
          </w:p>
          <w:p w:rsidR="00420935" w:rsidRPr="00736197" w:rsidRDefault="00420935" w:rsidP="00EB0C1A">
            <w:pPr>
              <w:widowControl w:val="0"/>
              <w:spacing w:after="0" w:line="240" w:lineRule="auto"/>
              <w:jc w:val="center"/>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201</w:t>
            </w:r>
            <w:r>
              <w:rPr>
                <w:rFonts w:ascii="Times New Roman" w:eastAsia="Times New Roman" w:hAnsi="Times New Roman" w:cs="Times New Roman"/>
                <w:sz w:val="24"/>
                <w:szCs w:val="24"/>
                <w:lang w:eastAsia="ru-RU"/>
              </w:rPr>
              <w:t>9</w:t>
            </w:r>
          </w:p>
        </w:tc>
        <w:tc>
          <w:tcPr>
            <w:tcW w:w="817" w:type="dxa"/>
          </w:tcPr>
          <w:p w:rsidR="00420935" w:rsidRPr="00736197" w:rsidRDefault="00420935" w:rsidP="00EB0C1A">
            <w:pPr>
              <w:widowControl w:val="0"/>
              <w:spacing w:after="0" w:line="240" w:lineRule="auto"/>
              <w:jc w:val="center"/>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201</w:t>
            </w:r>
            <w:r>
              <w:rPr>
                <w:rFonts w:ascii="Times New Roman" w:eastAsia="Times New Roman" w:hAnsi="Times New Roman" w:cs="Times New Roman"/>
                <w:sz w:val="24"/>
                <w:szCs w:val="24"/>
                <w:lang w:eastAsia="ru-RU"/>
              </w:rPr>
              <w:t>9</w:t>
            </w:r>
            <w:r w:rsidRPr="00736197">
              <w:rPr>
                <w:rFonts w:ascii="Times New Roman" w:eastAsia="Times New Roman" w:hAnsi="Times New Roman" w:cs="Times New Roman"/>
                <w:sz w:val="24"/>
                <w:szCs w:val="24"/>
                <w:lang w:eastAsia="ru-RU"/>
              </w:rPr>
              <w:t>/201</w:t>
            </w:r>
            <w:r>
              <w:rPr>
                <w:rFonts w:ascii="Times New Roman" w:eastAsia="Times New Roman" w:hAnsi="Times New Roman" w:cs="Times New Roman"/>
                <w:sz w:val="24"/>
                <w:szCs w:val="24"/>
                <w:lang w:eastAsia="ru-RU"/>
              </w:rPr>
              <w:t>8</w:t>
            </w:r>
          </w:p>
        </w:tc>
      </w:tr>
      <w:tr w:rsidR="00420935" w:rsidRPr="00736197" w:rsidTr="00EB0C1A">
        <w:trPr>
          <w:trHeight w:val="330"/>
          <w:jc w:val="center"/>
        </w:trPr>
        <w:tc>
          <w:tcPr>
            <w:tcW w:w="562" w:type="dxa"/>
            <w:vAlign w:val="center"/>
          </w:tcPr>
          <w:p w:rsidR="00420935" w:rsidRPr="00736197" w:rsidRDefault="00420935" w:rsidP="00EB0C1A">
            <w:pPr>
              <w:spacing w:after="0" w:line="240" w:lineRule="auto"/>
              <w:jc w:val="center"/>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1.</w:t>
            </w:r>
          </w:p>
        </w:tc>
        <w:tc>
          <w:tcPr>
            <w:tcW w:w="3052" w:type="dxa"/>
            <w:shd w:val="clear" w:color="auto" w:fill="auto"/>
            <w:vAlign w:val="center"/>
          </w:tcPr>
          <w:p w:rsidR="00420935" w:rsidRPr="00736197" w:rsidRDefault="00420935" w:rsidP="00EB0C1A">
            <w:pPr>
              <w:spacing w:after="0" w:line="240" w:lineRule="auto"/>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Середньооблікова чисельність працівників, осіб</w:t>
            </w:r>
          </w:p>
        </w:tc>
        <w:tc>
          <w:tcPr>
            <w:tcW w:w="709" w:type="dxa"/>
            <w:vAlign w:val="center"/>
          </w:tcPr>
          <w:p w:rsidR="00420935" w:rsidRPr="00736197" w:rsidRDefault="00420935" w:rsidP="00EB0C1A">
            <w:pPr>
              <w:spacing w:after="0" w:line="240" w:lineRule="auto"/>
              <w:jc w:val="center"/>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32</w:t>
            </w:r>
          </w:p>
        </w:tc>
        <w:tc>
          <w:tcPr>
            <w:tcW w:w="850" w:type="dxa"/>
            <w:shd w:val="clear" w:color="auto" w:fill="auto"/>
            <w:vAlign w:val="center"/>
          </w:tcPr>
          <w:p w:rsidR="00420935" w:rsidRPr="00736197" w:rsidRDefault="00420935" w:rsidP="00EB0C1A">
            <w:pPr>
              <w:spacing w:after="0" w:line="240" w:lineRule="auto"/>
              <w:jc w:val="center"/>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29</w:t>
            </w:r>
          </w:p>
        </w:tc>
        <w:tc>
          <w:tcPr>
            <w:tcW w:w="851" w:type="dxa"/>
            <w:shd w:val="clear" w:color="auto" w:fill="auto"/>
            <w:vAlign w:val="center"/>
          </w:tcPr>
          <w:p w:rsidR="00420935" w:rsidRPr="00736197" w:rsidRDefault="00420935" w:rsidP="00EB0C1A">
            <w:pPr>
              <w:spacing w:after="0" w:line="240" w:lineRule="auto"/>
              <w:jc w:val="center"/>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28</w:t>
            </w:r>
          </w:p>
        </w:tc>
        <w:tc>
          <w:tcPr>
            <w:tcW w:w="850" w:type="dxa"/>
            <w:shd w:val="clear" w:color="auto" w:fill="auto"/>
            <w:vAlign w:val="center"/>
          </w:tcPr>
          <w:p w:rsidR="00420935" w:rsidRPr="00736197" w:rsidRDefault="00420935" w:rsidP="00EB0C1A">
            <w:pPr>
              <w:spacing w:after="0" w:line="240" w:lineRule="auto"/>
              <w:jc w:val="center"/>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22</w:t>
            </w:r>
          </w:p>
        </w:tc>
        <w:tc>
          <w:tcPr>
            <w:tcW w:w="851" w:type="dxa"/>
            <w:shd w:val="clear" w:color="auto" w:fill="auto"/>
            <w:noWrap/>
            <w:vAlign w:val="center"/>
          </w:tcPr>
          <w:p w:rsidR="00420935" w:rsidRPr="00736197" w:rsidRDefault="00420935" w:rsidP="00EB0C1A">
            <w:pPr>
              <w:spacing w:after="0" w:line="240" w:lineRule="auto"/>
              <w:jc w:val="center"/>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-21,4</w:t>
            </w:r>
          </w:p>
        </w:tc>
        <w:tc>
          <w:tcPr>
            <w:tcW w:w="850" w:type="dxa"/>
            <w:shd w:val="clear" w:color="auto" w:fill="auto"/>
            <w:noWrap/>
            <w:vAlign w:val="center"/>
          </w:tcPr>
          <w:p w:rsidR="00420935" w:rsidRPr="00736197" w:rsidRDefault="00420935" w:rsidP="00EB0C1A">
            <w:pPr>
              <w:spacing w:after="0" w:line="240" w:lineRule="auto"/>
              <w:jc w:val="center"/>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-3,4</w:t>
            </w:r>
          </w:p>
        </w:tc>
        <w:tc>
          <w:tcPr>
            <w:tcW w:w="817" w:type="dxa"/>
            <w:vAlign w:val="center"/>
          </w:tcPr>
          <w:p w:rsidR="00420935" w:rsidRPr="00736197" w:rsidRDefault="00420935" w:rsidP="00EB0C1A">
            <w:pPr>
              <w:spacing w:after="0" w:line="240" w:lineRule="auto"/>
              <w:jc w:val="center"/>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-9,4</w:t>
            </w:r>
          </w:p>
        </w:tc>
      </w:tr>
      <w:tr w:rsidR="00420935" w:rsidRPr="00736197" w:rsidTr="00EB0C1A">
        <w:trPr>
          <w:trHeight w:val="330"/>
          <w:jc w:val="center"/>
        </w:trPr>
        <w:tc>
          <w:tcPr>
            <w:tcW w:w="562" w:type="dxa"/>
            <w:vAlign w:val="center"/>
          </w:tcPr>
          <w:p w:rsidR="00420935" w:rsidRPr="00736197" w:rsidRDefault="00420935" w:rsidP="00EB0C1A">
            <w:pPr>
              <w:spacing w:after="0" w:line="240" w:lineRule="auto"/>
              <w:jc w:val="center"/>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2.</w:t>
            </w:r>
          </w:p>
        </w:tc>
        <w:tc>
          <w:tcPr>
            <w:tcW w:w="3052" w:type="dxa"/>
            <w:shd w:val="clear" w:color="auto" w:fill="auto"/>
            <w:vAlign w:val="center"/>
          </w:tcPr>
          <w:p w:rsidR="00420935" w:rsidRPr="00736197" w:rsidRDefault="00420935" w:rsidP="00EB0C1A">
            <w:pPr>
              <w:spacing w:after="0" w:line="240" w:lineRule="auto"/>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Управлінський персонал</w:t>
            </w:r>
          </w:p>
        </w:tc>
        <w:tc>
          <w:tcPr>
            <w:tcW w:w="709" w:type="dxa"/>
            <w:vAlign w:val="center"/>
          </w:tcPr>
          <w:p w:rsidR="00420935" w:rsidRPr="00736197" w:rsidRDefault="00420935" w:rsidP="00EB0C1A">
            <w:pPr>
              <w:spacing w:after="0" w:line="240" w:lineRule="auto"/>
              <w:jc w:val="center"/>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5</w:t>
            </w:r>
          </w:p>
        </w:tc>
        <w:tc>
          <w:tcPr>
            <w:tcW w:w="850" w:type="dxa"/>
            <w:shd w:val="clear" w:color="auto" w:fill="auto"/>
            <w:vAlign w:val="center"/>
          </w:tcPr>
          <w:p w:rsidR="00420935" w:rsidRPr="00736197" w:rsidRDefault="00420935" w:rsidP="00EB0C1A">
            <w:pPr>
              <w:spacing w:after="0" w:line="240" w:lineRule="auto"/>
              <w:jc w:val="center"/>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5</w:t>
            </w:r>
          </w:p>
        </w:tc>
        <w:tc>
          <w:tcPr>
            <w:tcW w:w="851" w:type="dxa"/>
            <w:shd w:val="clear" w:color="auto" w:fill="auto"/>
            <w:vAlign w:val="center"/>
          </w:tcPr>
          <w:p w:rsidR="00420935" w:rsidRPr="00736197" w:rsidRDefault="00420935" w:rsidP="00EB0C1A">
            <w:pPr>
              <w:spacing w:after="0" w:line="240" w:lineRule="auto"/>
              <w:jc w:val="center"/>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5</w:t>
            </w:r>
          </w:p>
        </w:tc>
        <w:tc>
          <w:tcPr>
            <w:tcW w:w="850" w:type="dxa"/>
            <w:shd w:val="clear" w:color="auto" w:fill="auto"/>
            <w:vAlign w:val="center"/>
          </w:tcPr>
          <w:p w:rsidR="00420935" w:rsidRPr="00736197" w:rsidRDefault="00420935" w:rsidP="00EB0C1A">
            <w:pPr>
              <w:spacing w:after="0" w:line="240" w:lineRule="auto"/>
              <w:jc w:val="center"/>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5</w:t>
            </w:r>
          </w:p>
        </w:tc>
        <w:tc>
          <w:tcPr>
            <w:tcW w:w="851" w:type="dxa"/>
            <w:shd w:val="clear" w:color="auto" w:fill="auto"/>
            <w:noWrap/>
            <w:vAlign w:val="center"/>
          </w:tcPr>
          <w:p w:rsidR="00420935" w:rsidRPr="00736197" w:rsidRDefault="00420935" w:rsidP="00EB0C1A">
            <w:pPr>
              <w:spacing w:after="0" w:line="240" w:lineRule="auto"/>
              <w:jc w:val="center"/>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0</w:t>
            </w:r>
          </w:p>
        </w:tc>
        <w:tc>
          <w:tcPr>
            <w:tcW w:w="850" w:type="dxa"/>
            <w:shd w:val="clear" w:color="auto" w:fill="auto"/>
            <w:noWrap/>
            <w:vAlign w:val="center"/>
          </w:tcPr>
          <w:p w:rsidR="00420935" w:rsidRPr="00736197" w:rsidRDefault="00420935" w:rsidP="00EB0C1A">
            <w:pPr>
              <w:spacing w:after="0" w:line="240" w:lineRule="auto"/>
              <w:jc w:val="center"/>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0</w:t>
            </w:r>
          </w:p>
        </w:tc>
        <w:tc>
          <w:tcPr>
            <w:tcW w:w="817" w:type="dxa"/>
          </w:tcPr>
          <w:p w:rsidR="00420935" w:rsidRPr="00736197" w:rsidRDefault="00420935" w:rsidP="00EB0C1A">
            <w:pPr>
              <w:spacing w:after="0" w:line="240" w:lineRule="auto"/>
              <w:jc w:val="center"/>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0</w:t>
            </w:r>
          </w:p>
        </w:tc>
      </w:tr>
      <w:tr w:rsidR="00420935" w:rsidRPr="00736197" w:rsidTr="00EB0C1A">
        <w:trPr>
          <w:trHeight w:val="330"/>
          <w:jc w:val="center"/>
        </w:trPr>
        <w:tc>
          <w:tcPr>
            <w:tcW w:w="562" w:type="dxa"/>
            <w:vAlign w:val="center"/>
          </w:tcPr>
          <w:p w:rsidR="00420935" w:rsidRPr="00736197" w:rsidRDefault="00420935" w:rsidP="00EB0C1A">
            <w:pPr>
              <w:spacing w:after="0" w:line="240" w:lineRule="auto"/>
              <w:jc w:val="center"/>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3.</w:t>
            </w:r>
          </w:p>
        </w:tc>
        <w:tc>
          <w:tcPr>
            <w:tcW w:w="3052" w:type="dxa"/>
            <w:shd w:val="clear" w:color="auto" w:fill="auto"/>
            <w:vAlign w:val="center"/>
          </w:tcPr>
          <w:p w:rsidR="00420935" w:rsidRPr="00736197" w:rsidRDefault="00420935" w:rsidP="00EB0C1A">
            <w:pPr>
              <w:spacing w:after="0" w:line="240" w:lineRule="auto"/>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Персонал кухні</w:t>
            </w:r>
          </w:p>
        </w:tc>
        <w:tc>
          <w:tcPr>
            <w:tcW w:w="709" w:type="dxa"/>
            <w:vAlign w:val="center"/>
          </w:tcPr>
          <w:p w:rsidR="00420935" w:rsidRPr="00736197" w:rsidRDefault="00420935" w:rsidP="00EB0C1A">
            <w:pPr>
              <w:spacing w:after="0" w:line="240" w:lineRule="auto"/>
              <w:jc w:val="center"/>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10</w:t>
            </w:r>
          </w:p>
        </w:tc>
        <w:tc>
          <w:tcPr>
            <w:tcW w:w="850" w:type="dxa"/>
            <w:shd w:val="clear" w:color="auto" w:fill="auto"/>
            <w:vAlign w:val="center"/>
          </w:tcPr>
          <w:p w:rsidR="00420935" w:rsidRPr="00736197" w:rsidRDefault="00420935" w:rsidP="00EB0C1A">
            <w:pPr>
              <w:spacing w:after="0" w:line="240" w:lineRule="auto"/>
              <w:jc w:val="center"/>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10</w:t>
            </w:r>
          </w:p>
        </w:tc>
        <w:tc>
          <w:tcPr>
            <w:tcW w:w="851" w:type="dxa"/>
            <w:shd w:val="clear" w:color="auto" w:fill="auto"/>
            <w:vAlign w:val="center"/>
          </w:tcPr>
          <w:p w:rsidR="00420935" w:rsidRPr="00736197" w:rsidRDefault="00420935" w:rsidP="00EB0C1A">
            <w:pPr>
              <w:spacing w:after="0" w:line="240" w:lineRule="auto"/>
              <w:jc w:val="center"/>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10</w:t>
            </w:r>
          </w:p>
        </w:tc>
        <w:tc>
          <w:tcPr>
            <w:tcW w:w="850" w:type="dxa"/>
            <w:shd w:val="clear" w:color="auto" w:fill="auto"/>
            <w:vAlign w:val="center"/>
          </w:tcPr>
          <w:p w:rsidR="00420935" w:rsidRPr="00736197" w:rsidRDefault="00420935" w:rsidP="00EB0C1A">
            <w:pPr>
              <w:spacing w:after="0" w:line="240" w:lineRule="auto"/>
              <w:jc w:val="center"/>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8</w:t>
            </w:r>
          </w:p>
        </w:tc>
        <w:tc>
          <w:tcPr>
            <w:tcW w:w="851" w:type="dxa"/>
            <w:shd w:val="clear" w:color="auto" w:fill="auto"/>
            <w:noWrap/>
            <w:vAlign w:val="center"/>
          </w:tcPr>
          <w:p w:rsidR="00420935" w:rsidRPr="00736197" w:rsidRDefault="00420935" w:rsidP="00EB0C1A">
            <w:pPr>
              <w:spacing w:after="0" w:line="240" w:lineRule="auto"/>
              <w:jc w:val="center"/>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-20</w:t>
            </w:r>
          </w:p>
        </w:tc>
        <w:tc>
          <w:tcPr>
            <w:tcW w:w="850" w:type="dxa"/>
            <w:shd w:val="clear" w:color="auto" w:fill="auto"/>
            <w:noWrap/>
            <w:vAlign w:val="center"/>
          </w:tcPr>
          <w:p w:rsidR="00420935" w:rsidRPr="00736197" w:rsidRDefault="00420935" w:rsidP="00EB0C1A">
            <w:pPr>
              <w:spacing w:after="0" w:line="240" w:lineRule="auto"/>
              <w:jc w:val="center"/>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0</w:t>
            </w:r>
          </w:p>
        </w:tc>
        <w:tc>
          <w:tcPr>
            <w:tcW w:w="817" w:type="dxa"/>
          </w:tcPr>
          <w:p w:rsidR="00420935" w:rsidRPr="00736197" w:rsidRDefault="00420935" w:rsidP="00EB0C1A">
            <w:pPr>
              <w:spacing w:after="0" w:line="240" w:lineRule="auto"/>
              <w:jc w:val="center"/>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0</w:t>
            </w:r>
          </w:p>
        </w:tc>
      </w:tr>
      <w:tr w:rsidR="00420935" w:rsidRPr="00736197" w:rsidTr="00EB0C1A">
        <w:trPr>
          <w:trHeight w:val="330"/>
          <w:jc w:val="center"/>
        </w:trPr>
        <w:tc>
          <w:tcPr>
            <w:tcW w:w="562" w:type="dxa"/>
            <w:vAlign w:val="center"/>
          </w:tcPr>
          <w:p w:rsidR="00420935" w:rsidRPr="00736197" w:rsidRDefault="00420935" w:rsidP="00EB0C1A">
            <w:pPr>
              <w:spacing w:after="0" w:line="240" w:lineRule="auto"/>
              <w:jc w:val="center"/>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4.</w:t>
            </w:r>
          </w:p>
        </w:tc>
        <w:tc>
          <w:tcPr>
            <w:tcW w:w="3052" w:type="dxa"/>
            <w:shd w:val="clear" w:color="auto" w:fill="auto"/>
            <w:vAlign w:val="center"/>
          </w:tcPr>
          <w:p w:rsidR="00420935" w:rsidRPr="00736197" w:rsidRDefault="00420935" w:rsidP="00EB0C1A">
            <w:pPr>
              <w:spacing w:after="0" w:line="240" w:lineRule="auto"/>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Персонал залу</w:t>
            </w:r>
          </w:p>
        </w:tc>
        <w:tc>
          <w:tcPr>
            <w:tcW w:w="709" w:type="dxa"/>
            <w:vAlign w:val="center"/>
          </w:tcPr>
          <w:p w:rsidR="00420935" w:rsidRPr="00736197" w:rsidRDefault="00420935" w:rsidP="00EB0C1A">
            <w:pPr>
              <w:spacing w:after="0" w:line="240" w:lineRule="auto"/>
              <w:jc w:val="center"/>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7</w:t>
            </w:r>
          </w:p>
        </w:tc>
        <w:tc>
          <w:tcPr>
            <w:tcW w:w="850" w:type="dxa"/>
            <w:shd w:val="clear" w:color="auto" w:fill="auto"/>
            <w:vAlign w:val="center"/>
          </w:tcPr>
          <w:p w:rsidR="00420935" w:rsidRPr="00736197" w:rsidRDefault="00420935" w:rsidP="00EB0C1A">
            <w:pPr>
              <w:spacing w:after="0" w:line="240" w:lineRule="auto"/>
              <w:jc w:val="center"/>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4</w:t>
            </w:r>
          </w:p>
        </w:tc>
        <w:tc>
          <w:tcPr>
            <w:tcW w:w="851" w:type="dxa"/>
            <w:shd w:val="clear" w:color="auto" w:fill="auto"/>
            <w:vAlign w:val="center"/>
          </w:tcPr>
          <w:p w:rsidR="00420935" w:rsidRPr="00736197" w:rsidRDefault="00420935" w:rsidP="00EB0C1A">
            <w:pPr>
              <w:spacing w:after="0" w:line="240" w:lineRule="auto"/>
              <w:jc w:val="center"/>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4</w:t>
            </w:r>
          </w:p>
        </w:tc>
        <w:tc>
          <w:tcPr>
            <w:tcW w:w="850" w:type="dxa"/>
            <w:shd w:val="clear" w:color="auto" w:fill="auto"/>
            <w:vAlign w:val="center"/>
          </w:tcPr>
          <w:p w:rsidR="00420935" w:rsidRPr="00736197" w:rsidRDefault="00420935" w:rsidP="00EB0C1A">
            <w:pPr>
              <w:spacing w:after="0" w:line="240" w:lineRule="auto"/>
              <w:jc w:val="center"/>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4</w:t>
            </w:r>
          </w:p>
        </w:tc>
        <w:tc>
          <w:tcPr>
            <w:tcW w:w="851" w:type="dxa"/>
            <w:shd w:val="clear" w:color="auto" w:fill="auto"/>
            <w:noWrap/>
            <w:vAlign w:val="center"/>
          </w:tcPr>
          <w:p w:rsidR="00420935" w:rsidRPr="00736197" w:rsidRDefault="00420935" w:rsidP="00EB0C1A">
            <w:pPr>
              <w:spacing w:after="0" w:line="240" w:lineRule="auto"/>
              <w:jc w:val="center"/>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0</w:t>
            </w:r>
          </w:p>
        </w:tc>
        <w:tc>
          <w:tcPr>
            <w:tcW w:w="850" w:type="dxa"/>
            <w:shd w:val="clear" w:color="auto" w:fill="auto"/>
            <w:noWrap/>
            <w:vAlign w:val="center"/>
          </w:tcPr>
          <w:p w:rsidR="00420935" w:rsidRPr="00736197" w:rsidRDefault="00420935" w:rsidP="00EB0C1A">
            <w:pPr>
              <w:spacing w:after="0" w:line="240" w:lineRule="auto"/>
              <w:jc w:val="center"/>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0</w:t>
            </w:r>
          </w:p>
        </w:tc>
        <w:tc>
          <w:tcPr>
            <w:tcW w:w="817" w:type="dxa"/>
          </w:tcPr>
          <w:p w:rsidR="00420935" w:rsidRPr="00736197" w:rsidRDefault="00420935" w:rsidP="00EB0C1A">
            <w:pPr>
              <w:spacing w:after="0" w:line="240" w:lineRule="auto"/>
              <w:jc w:val="center"/>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-42,9</w:t>
            </w:r>
          </w:p>
        </w:tc>
      </w:tr>
      <w:tr w:rsidR="00420935" w:rsidRPr="00736197" w:rsidTr="00EB0C1A">
        <w:trPr>
          <w:trHeight w:val="330"/>
          <w:jc w:val="center"/>
        </w:trPr>
        <w:tc>
          <w:tcPr>
            <w:tcW w:w="562" w:type="dxa"/>
            <w:vAlign w:val="center"/>
          </w:tcPr>
          <w:p w:rsidR="00420935" w:rsidRPr="00736197" w:rsidRDefault="00420935" w:rsidP="00EB0C1A">
            <w:pPr>
              <w:spacing w:after="0" w:line="240" w:lineRule="auto"/>
              <w:jc w:val="center"/>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5.</w:t>
            </w:r>
          </w:p>
        </w:tc>
        <w:tc>
          <w:tcPr>
            <w:tcW w:w="3052" w:type="dxa"/>
            <w:shd w:val="clear" w:color="auto" w:fill="auto"/>
            <w:vAlign w:val="center"/>
          </w:tcPr>
          <w:p w:rsidR="00420935" w:rsidRPr="00736197" w:rsidRDefault="00420935" w:rsidP="00EB0C1A">
            <w:pPr>
              <w:spacing w:after="0" w:line="240" w:lineRule="auto"/>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Допоміжний персонал</w:t>
            </w:r>
          </w:p>
        </w:tc>
        <w:tc>
          <w:tcPr>
            <w:tcW w:w="709" w:type="dxa"/>
            <w:vAlign w:val="center"/>
          </w:tcPr>
          <w:p w:rsidR="00420935" w:rsidRPr="00736197" w:rsidRDefault="00420935" w:rsidP="00EB0C1A">
            <w:pPr>
              <w:spacing w:after="0" w:line="240" w:lineRule="auto"/>
              <w:jc w:val="center"/>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10</w:t>
            </w:r>
          </w:p>
        </w:tc>
        <w:tc>
          <w:tcPr>
            <w:tcW w:w="850" w:type="dxa"/>
            <w:shd w:val="clear" w:color="auto" w:fill="auto"/>
            <w:vAlign w:val="center"/>
          </w:tcPr>
          <w:p w:rsidR="00420935" w:rsidRPr="00736197" w:rsidRDefault="00420935" w:rsidP="00EB0C1A">
            <w:pPr>
              <w:spacing w:after="0" w:line="240" w:lineRule="auto"/>
              <w:jc w:val="center"/>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10</w:t>
            </w:r>
          </w:p>
        </w:tc>
        <w:tc>
          <w:tcPr>
            <w:tcW w:w="851" w:type="dxa"/>
            <w:shd w:val="clear" w:color="auto" w:fill="auto"/>
            <w:vAlign w:val="center"/>
          </w:tcPr>
          <w:p w:rsidR="00420935" w:rsidRPr="00736197" w:rsidRDefault="00420935" w:rsidP="00EB0C1A">
            <w:pPr>
              <w:spacing w:after="0" w:line="240" w:lineRule="auto"/>
              <w:jc w:val="center"/>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9</w:t>
            </w:r>
          </w:p>
        </w:tc>
        <w:tc>
          <w:tcPr>
            <w:tcW w:w="850" w:type="dxa"/>
            <w:shd w:val="clear" w:color="auto" w:fill="auto"/>
            <w:vAlign w:val="center"/>
          </w:tcPr>
          <w:p w:rsidR="00420935" w:rsidRPr="00736197" w:rsidRDefault="00420935" w:rsidP="00EB0C1A">
            <w:pPr>
              <w:spacing w:after="0" w:line="240" w:lineRule="auto"/>
              <w:jc w:val="center"/>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5</w:t>
            </w:r>
          </w:p>
        </w:tc>
        <w:tc>
          <w:tcPr>
            <w:tcW w:w="851" w:type="dxa"/>
            <w:shd w:val="clear" w:color="auto" w:fill="auto"/>
            <w:noWrap/>
            <w:vAlign w:val="center"/>
          </w:tcPr>
          <w:p w:rsidR="00420935" w:rsidRPr="00736197" w:rsidRDefault="00420935" w:rsidP="00EB0C1A">
            <w:pPr>
              <w:spacing w:after="0" w:line="240" w:lineRule="auto"/>
              <w:jc w:val="center"/>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-44,4</w:t>
            </w:r>
          </w:p>
        </w:tc>
        <w:tc>
          <w:tcPr>
            <w:tcW w:w="850" w:type="dxa"/>
            <w:shd w:val="clear" w:color="auto" w:fill="auto"/>
            <w:noWrap/>
            <w:vAlign w:val="center"/>
          </w:tcPr>
          <w:p w:rsidR="00420935" w:rsidRPr="00736197" w:rsidRDefault="00420935" w:rsidP="00EB0C1A">
            <w:pPr>
              <w:spacing w:after="0" w:line="240" w:lineRule="auto"/>
              <w:jc w:val="center"/>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-10</w:t>
            </w:r>
          </w:p>
        </w:tc>
        <w:tc>
          <w:tcPr>
            <w:tcW w:w="817" w:type="dxa"/>
          </w:tcPr>
          <w:p w:rsidR="00420935" w:rsidRPr="00736197" w:rsidRDefault="00420935" w:rsidP="00EB0C1A">
            <w:pPr>
              <w:spacing w:after="0" w:line="240" w:lineRule="auto"/>
              <w:jc w:val="center"/>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0</w:t>
            </w:r>
          </w:p>
        </w:tc>
      </w:tr>
      <w:tr w:rsidR="00420935" w:rsidRPr="00736197" w:rsidTr="00EB0C1A">
        <w:trPr>
          <w:trHeight w:val="330"/>
          <w:jc w:val="center"/>
        </w:trPr>
        <w:tc>
          <w:tcPr>
            <w:tcW w:w="562" w:type="dxa"/>
            <w:vAlign w:val="center"/>
          </w:tcPr>
          <w:p w:rsidR="00420935" w:rsidRPr="00736197" w:rsidRDefault="00420935" w:rsidP="00EB0C1A">
            <w:pPr>
              <w:spacing w:after="0" w:line="240" w:lineRule="auto"/>
              <w:jc w:val="center"/>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6.</w:t>
            </w:r>
          </w:p>
        </w:tc>
        <w:tc>
          <w:tcPr>
            <w:tcW w:w="3052" w:type="dxa"/>
            <w:shd w:val="clear" w:color="auto" w:fill="auto"/>
            <w:vAlign w:val="center"/>
          </w:tcPr>
          <w:p w:rsidR="00420935" w:rsidRPr="00736197" w:rsidRDefault="00420935" w:rsidP="00EB0C1A">
            <w:pPr>
              <w:spacing w:after="0" w:line="240" w:lineRule="auto"/>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Фонд оплати праці – всього, тис. грн.</w:t>
            </w:r>
          </w:p>
        </w:tc>
        <w:tc>
          <w:tcPr>
            <w:tcW w:w="709" w:type="dxa"/>
            <w:vAlign w:val="center"/>
          </w:tcPr>
          <w:p w:rsidR="00420935" w:rsidRPr="00736197" w:rsidRDefault="00420935" w:rsidP="00EB0C1A">
            <w:pPr>
              <w:spacing w:after="0" w:line="240" w:lineRule="auto"/>
              <w:jc w:val="center"/>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278</w:t>
            </w:r>
          </w:p>
        </w:tc>
        <w:tc>
          <w:tcPr>
            <w:tcW w:w="850" w:type="dxa"/>
            <w:shd w:val="clear" w:color="auto" w:fill="auto"/>
            <w:vAlign w:val="center"/>
          </w:tcPr>
          <w:p w:rsidR="00420935" w:rsidRPr="00736197" w:rsidRDefault="00420935" w:rsidP="00EB0C1A">
            <w:pPr>
              <w:spacing w:after="0" w:line="240" w:lineRule="auto"/>
              <w:jc w:val="center"/>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555,5</w:t>
            </w:r>
          </w:p>
        </w:tc>
        <w:tc>
          <w:tcPr>
            <w:tcW w:w="851" w:type="dxa"/>
            <w:shd w:val="clear" w:color="auto" w:fill="auto"/>
            <w:vAlign w:val="center"/>
          </w:tcPr>
          <w:p w:rsidR="00420935" w:rsidRPr="00736197" w:rsidRDefault="00420935" w:rsidP="00EB0C1A">
            <w:pPr>
              <w:spacing w:after="0" w:line="240" w:lineRule="auto"/>
              <w:jc w:val="center"/>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592,4</w:t>
            </w:r>
          </w:p>
        </w:tc>
        <w:tc>
          <w:tcPr>
            <w:tcW w:w="850" w:type="dxa"/>
            <w:shd w:val="clear" w:color="auto" w:fill="auto"/>
            <w:vAlign w:val="center"/>
          </w:tcPr>
          <w:p w:rsidR="00420935" w:rsidRPr="00736197" w:rsidRDefault="00420935" w:rsidP="00EB0C1A">
            <w:pPr>
              <w:spacing w:after="0" w:line="240" w:lineRule="auto"/>
              <w:jc w:val="center"/>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330,3</w:t>
            </w:r>
          </w:p>
        </w:tc>
        <w:tc>
          <w:tcPr>
            <w:tcW w:w="851" w:type="dxa"/>
            <w:shd w:val="clear" w:color="auto" w:fill="auto"/>
            <w:noWrap/>
            <w:vAlign w:val="center"/>
          </w:tcPr>
          <w:p w:rsidR="00420935" w:rsidRPr="00736197" w:rsidRDefault="00420935" w:rsidP="00EB0C1A">
            <w:pPr>
              <w:spacing w:after="0" w:line="240" w:lineRule="auto"/>
              <w:jc w:val="center"/>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-44,2</w:t>
            </w:r>
          </w:p>
        </w:tc>
        <w:tc>
          <w:tcPr>
            <w:tcW w:w="850" w:type="dxa"/>
            <w:shd w:val="clear" w:color="auto" w:fill="auto"/>
            <w:noWrap/>
            <w:vAlign w:val="center"/>
          </w:tcPr>
          <w:p w:rsidR="00420935" w:rsidRPr="00736197" w:rsidRDefault="00420935" w:rsidP="00EB0C1A">
            <w:pPr>
              <w:spacing w:after="0" w:line="240" w:lineRule="auto"/>
              <w:jc w:val="center"/>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+6,6</w:t>
            </w:r>
          </w:p>
        </w:tc>
        <w:tc>
          <w:tcPr>
            <w:tcW w:w="817" w:type="dxa"/>
            <w:vAlign w:val="center"/>
          </w:tcPr>
          <w:p w:rsidR="00420935" w:rsidRPr="00736197" w:rsidRDefault="00420935" w:rsidP="00EB0C1A">
            <w:pPr>
              <w:spacing w:after="0" w:line="240" w:lineRule="auto"/>
              <w:jc w:val="center"/>
              <w:rPr>
                <w:rFonts w:ascii="Times New Roman" w:eastAsia="Times New Roman" w:hAnsi="Times New Roman" w:cs="Times New Roman"/>
                <w:sz w:val="24"/>
                <w:szCs w:val="24"/>
                <w:lang w:eastAsia="ru-RU"/>
              </w:rPr>
            </w:pPr>
            <w:r w:rsidRPr="00736197">
              <w:rPr>
                <w:rFonts w:ascii="Times New Roman" w:eastAsia="Times New Roman" w:hAnsi="Times New Roman" w:cs="Times New Roman"/>
                <w:sz w:val="24"/>
                <w:szCs w:val="24"/>
                <w:lang w:eastAsia="ru-RU"/>
              </w:rPr>
              <w:t>+99,8</w:t>
            </w:r>
          </w:p>
        </w:tc>
      </w:tr>
    </w:tbl>
    <w:p w:rsidR="00420935" w:rsidRPr="00736197" w:rsidRDefault="00420935" w:rsidP="00420935">
      <w:pPr>
        <w:suppressAutoHyphens/>
        <w:autoSpaceDE w:val="0"/>
        <w:autoSpaceDN w:val="0"/>
        <w:adjustRightInd w:val="0"/>
        <w:spacing w:after="0" w:line="360" w:lineRule="auto"/>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ab/>
        <w:t>Джерело: звітність підприємства.</w:t>
      </w:r>
    </w:p>
    <w:p w:rsidR="00420935" w:rsidRDefault="00420935" w:rsidP="00420935">
      <w:pPr>
        <w:suppressAutoHyphens/>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ru-RU"/>
        </w:rPr>
      </w:pPr>
    </w:p>
    <w:p w:rsidR="00420935" w:rsidRPr="00736197" w:rsidRDefault="00420935" w:rsidP="00420935">
      <w:pPr>
        <w:suppressAutoHyphens/>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Графічно д</w:t>
      </w:r>
      <w:r w:rsidRPr="00736197">
        <w:rPr>
          <w:rFonts w:ascii="Times New Roman" w:eastAsia="Times New Roman" w:hAnsi="Times New Roman" w:cs="Times New Roman"/>
          <w:color w:val="000000"/>
          <w:sz w:val="28"/>
          <w:szCs w:val="28"/>
          <w:lang w:eastAsia="ru-RU"/>
        </w:rPr>
        <w:t>инамік</w:t>
      </w:r>
      <w:r>
        <w:rPr>
          <w:rFonts w:ascii="Times New Roman" w:eastAsia="Times New Roman" w:hAnsi="Times New Roman" w:cs="Times New Roman"/>
          <w:color w:val="000000"/>
          <w:sz w:val="28"/>
          <w:szCs w:val="28"/>
          <w:lang w:eastAsia="ru-RU"/>
        </w:rPr>
        <w:t>а</w:t>
      </w:r>
      <w:r w:rsidRPr="00736197">
        <w:rPr>
          <w:rFonts w:ascii="Times New Roman" w:eastAsia="Times New Roman" w:hAnsi="Times New Roman" w:cs="Times New Roman"/>
          <w:color w:val="000000"/>
          <w:sz w:val="28"/>
          <w:szCs w:val="28"/>
          <w:lang w:eastAsia="ru-RU"/>
        </w:rPr>
        <w:t xml:space="preserve"> чисельності працівників ТОВ «</w:t>
      </w:r>
      <w:r>
        <w:rPr>
          <w:rFonts w:ascii="Times New Roman" w:eastAsia="Times New Roman" w:hAnsi="Times New Roman" w:cs="Times New Roman"/>
          <w:color w:val="000000"/>
          <w:sz w:val="28"/>
          <w:szCs w:val="28"/>
          <w:lang w:eastAsia="ru-RU"/>
        </w:rPr>
        <w:t>ПАЛЯНИЦЯ</w:t>
      </w:r>
      <w:r w:rsidRPr="00736197">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sz w:val="28"/>
          <w:szCs w:val="28"/>
          <w:lang w:eastAsia="ru-RU"/>
        </w:rPr>
        <w:t>у</w:t>
      </w:r>
      <w:r w:rsidRPr="00736197">
        <w:rPr>
          <w:rFonts w:ascii="Times New Roman" w:eastAsia="Times New Roman" w:hAnsi="Times New Roman" w:cs="Times New Roman"/>
          <w:sz w:val="28"/>
          <w:szCs w:val="28"/>
          <w:lang w:eastAsia="ru-RU"/>
        </w:rPr>
        <w:t xml:space="preserve"> 20</w:t>
      </w:r>
      <w:r>
        <w:rPr>
          <w:rFonts w:ascii="Times New Roman" w:eastAsia="Times New Roman" w:hAnsi="Times New Roman" w:cs="Times New Roman"/>
          <w:sz w:val="28"/>
          <w:szCs w:val="28"/>
          <w:lang w:eastAsia="ru-RU"/>
        </w:rPr>
        <w:t>16</w:t>
      </w:r>
      <w:r w:rsidRPr="00736197">
        <w:rPr>
          <w:rFonts w:ascii="Times New Roman" w:eastAsia="Times New Roman" w:hAnsi="Times New Roman" w:cs="Times New Roman"/>
          <w:sz w:val="28"/>
          <w:szCs w:val="28"/>
          <w:lang w:eastAsia="ru-RU"/>
        </w:rPr>
        <w:t>-20</w:t>
      </w:r>
      <w:r>
        <w:rPr>
          <w:rFonts w:ascii="Times New Roman" w:eastAsia="Times New Roman" w:hAnsi="Times New Roman" w:cs="Times New Roman"/>
          <w:sz w:val="28"/>
          <w:szCs w:val="28"/>
          <w:lang w:eastAsia="ru-RU"/>
        </w:rPr>
        <w:t>21</w:t>
      </w:r>
      <w:r w:rsidRPr="00736197">
        <w:rPr>
          <w:rFonts w:ascii="Times New Roman" w:eastAsia="Times New Roman" w:hAnsi="Times New Roman" w:cs="Times New Roman"/>
          <w:sz w:val="28"/>
          <w:szCs w:val="28"/>
          <w:lang w:eastAsia="ru-RU"/>
        </w:rPr>
        <w:t xml:space="preserve"> рр.</w:t>
      </w:r>
      <w:r w:rsidRPr="00736197">
        <w:rPr>
          <w:rFonts w:ascii="Times New Roman" w:eastAsia="Times New Roman" w:hAnsi="Times New Roman" w:cs="Times New Roman"/>
          <w:color w:val="000000"/>
          <w:sz w:val="28"/>
          <w:szCs w:val="28"/>
          <w:lang w:eastAsia="ru-RU"/>
        </w:rPr>
        <w:t xml:space="preserve"> представлено на рис. 2.8.</w:t>
      </w:r>
    </w:p>
    <w:p w:rsidR="00420935" w:rsidRPr="00736197" w:rsidRDefault="00420935" w:rsidP="00420935">
      <w:pPr>
        <w:suppressAutoHyphens/>
        <w:autoSpaceDE w:val="0"/>
        <w:autoSpaceDN w:val="0"/>
        <w:adjustRightInd w:val="0"/>
        <w:spacing w:after="0" w:line="360" w:lineRule="auto"/>
        <w:jc w:val="center"/>
        <w:rPr>
          <w:rFonts w:ascii="Times New Roman" w:eastAsia="Times New Roman" w:hAnsi="Times New Roman" w:cs="Times New Roman"/>
          <w:color w:val="000000"/>
          <w:sz w:val="28"/>
          <w:szCs w:val="28"/>
          <w:lang w:eastAsia="ru-RU"/>
        </w:rPr>
      </w:pPr>
      <w:r w:rsidRPr="00736197">
        <w:rPr>
          <w:rFonts w:ascii="Times New Roman" w:eastAsia="Times New Roman" w:hAnsi="Times New Roman" w:cs="Times New Roman"/>
          <w:noProof/>
          <w:color w:val="000000"/>
          <w:sz w:val="28"/>
          <w:szCs w:val="28"/>
          <w:lang w:val="ru-RU" w:eastAsia="ru-RU"/>
        </w:rPr>
        <w:drawing>
          <wp:inline distT="0" distB="0" distL="0" distR="0" wp14:anchorId="0176FBB1" wp14:editId="4CA25B70">
            <wp:extent cx="5486400" cy="3200400"/>
            <wp:effectExtent l="0" t="0" r="0" b="0"/>
            <wp:docPr id="96" name="Диаграмма 96"/>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420935" w:rsidRDefault="00420935" w:rsidP="00420935">
      <w:pPr>
        <w:suppressAutoHyphens/>
        <w:autoSpaceDE w:val="0"/>
        <w:autoSpaceDN w:val="0"/>
        <w:adjustRightInd w:val="0"/>
        <w:spacing w:after="0" w:line="360" w:lineRule="auto"/>
        <w:jc w:val="center"/>
        <w:rPr>
          <w:rFonts w:ascii="Times New Roman" w:eastAsia="Times New Roman" w:hAnsi="Times New Roman" w:cs="Times New Roman"/>
          <w:color w:val="000000"/>
          <w:sz w:val="28"/>
          <w:szCs w:val="28"/>
          <w:lang w:eastAsia="ru-RU"/>
        </w:rPr>
      </w:pPr>
      <w:r w:rsidRPr="00736197">
        <w:rPr>
          <w:rFonts w:ascii="Times New Roman" w:eastAsia="Times New Roman" w:hAnsi="Times New Roman" w:cs="Times New Roman"/>
          <w:color w:val="000000"/>
          <w:sz w:val="28"/>
          <w:szCs w:val="28"/>
          <w:lang w:eastAsia="ru-RU"/>
        </w:rPr>
        <w:t>Рис. 2.8. Динаміка чисельності працівників ТОВ «</w:t>
      </w:r>
      <w:r>
        <w:rPr>
          <w:rFonts w:ascii="Times New Roman" w:eastAsia="Times New Roman" w:hAnsi="Times New Roman" w:cs="Times New Roman"/>
          <w:color w:val="000000"/>
          <w:sz w:val="28"/>
          <w:szCs w:val="28"/>
          <w:lang w:eastAsia="ru-RU"/>
        </w:rPr>
        <w:t>ПАЛЯНИЦЯ</w:t>
      </w:r>
      <w:r w:rsidRPr="00736197">
        <w:rPr>
          <w:rFonts w:ascii="Times New Roman" w:eastAsia="Times New Roman" w:hAnsi="Times New Roman" w:cs="Times New Roman"/>
          <w:color w:val="000000"/>
          <w:sz w:val="28"/>
          <w:szCs w:val="28"/>
          <w:lang w:eastAsia="ru-RU"/>
        </w:rPr>
        <w:t xml:space="preserve">» </w:t>
      </w:r>
    </w:p>
    <w:p w:rsidR="00420935" w:rsidRDefault="00420935" w:rsidP="00420935">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736197">
        <w:rPr>
          <w:rFonts w:ascii="Times New Roman" w:eastAsia="Times New Roman" w:hAnsi="Times New Roman" w:cs="Times New Roman"/>
          <w:sz w:val="28"/>
          <w:szCs w:val="28"/>
          <w:lang w:eastAsia="ru-RU"/>
        </w:rPr>
        <w:t>за 20</w:t>
      </w:r>
      <w:r>
        <w:rPr>
          <w:rFonts w:ascii="Times New Roman" w:eastAsia="Times New Roman" w:hAnsi="Times New Roman" w:cs="Times New Roman"/>
          <w:sz w:val="28"/>
          <w:szCs w:val="28"/>
          <w:lang w:eastAsia="ru-RU"/>
        </w:rPr>
        <w:t>16</w:t>
      </w:r>
      <w:r w:rsidRPr="00736197">
        <w:rPr>
          <w:rFonts w:ascii="Times New Roman" w:eastAsia="Times New Roman" w:hAnsi="Times New Roman" w:cs="Times New Roman"/>
          <w:sz w:val="28"/>
          <w:szCs w:val="28"/>
          <w:lang w:eastAsia="ru-RU"/>
        </w:rPr>
        <w:t>-20</w:t>
      </w:r>
      <w:r>
        <w:rPr>
          <w:rFonts w:ascii="Times New Roman" w:eastAsia="Times New Roman" w:hAnsi="Times New Roman" w:cs="Times New Roman"/>
          <w:sz w:val="28"/>
          <w:szCs w:val="28"/>
          <w:lang w:eastAsia="ru-RU"/>
        </w:rPr>
        <w:t>21</w:t>
      </w:r>
      <w:r w:rsidRPr="00736197">
        <w:rPr>
          <w:rFonts w:ascii="Times New Roman" w:eastAsia="Times New Roman" w:hAnsi="Times New Roman" w:cs="Times New Roman"/>
          <w:sz w:val="28"/>
          <w:szCs w:val="28"/>
          <w:lang w:eastAsia="ru-RU"/>
        </w:rPr>
        <w:t xml:space="preserve"> рр.</w:t>
      </w:r>
    </w:p>
    <w:p w:rsidR="00420935" w:rsidRPr="00736197" w:rsidRDefault="00420935" w:rsidP="00420935">
      <w:pPr>
        <w:suppressAutoHyphens/>
        <w:autoSpaceDE w:val="0"/>
        <w:autoSpaceDN w:val="0"/>
        <w:adjustRightInd w:val="0"/>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t>Джерело: звітність підприємства.</w:t>
      </w:r>
    </w:p>
    <w:p w:rsidR="00420935" w:rsidRPr="00736197" w:rsidRDefault="00420935" w:rsidP="00420935">
      <w:pPr>
        <w:suppressAutoHyphens/>
        <w:autoSpaceDE w:val="0"/>
        <w:autoSpaceDN w:val="0"/>
        <w:adjustRightInd w:val="0"/>
        <w:spacing w:after="0" w:line="240" w:lineRule="auto"/>
        <w:ind w:firstLine="709"/>
        <w:jc w:val="both"/>
        <w:rPr>
          <w:rFonts w:ascii="Times New Roman" w:eastAsia="Times New Roman" w:hAnsi="Times New Roman" w:cs="Times New Roman"/>
          <w:color w:val="000000"/>
          <w:sz w:val="28"/>
          <w:szCs w:val="28"/>
          <w:lang w:eastAsia="ru-RU"/>
        </w:rPr>
      </w:pPr>
    </w:p>
    <w:p w:rsidR="00420935" w:rsidRPr="00736197" w:rsidRDefault="00420935" w:rsidP="00420935">
      <w:pPr>
        <w:suppressAutoHyphens/>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Аналіз показує суттєве зменшення чисельності працівників </w:t>
      </w:r>
      <w:r w:rsidRPr="00736197">
        <w:rPr>
          <w:rFonts w:ascii="Times New Roman" w:eastAsia="Times New Roman" w:hAnsi="Times New Roman" w:cs="Times New Roman"/>
          <w:color w:val="000000"/>
          <w:sz w:val="28"/>
          <w:szCs w:val="28"/>
          <w:lang w:eastAsia="ru-RU"/>
        </w:rPr>
        <w:t>ТОВ «</w:t>
      </w:r>
      <w:r>
        <w:rPr>
          <w:rFonts w:ascii="Times New Roman" w:eastAsia="Times New Roman" w:hAnsi="Times New Roman" w:cs="Times New Roman"/>
          <w:color w:val="000000"/>
          <w:sz w:val="28"/>
          <w:szCs w:val="28"/>
          <w:lang w:eastAsia="ru-RU"/>
        </w:rPr>
        <w:t>ПАЛЯНИЦЯ</w:t>
      </w:r>
      <w:r w:rsidRPr="00736197">
        <w:rPr>
          <w:rFonts w:ascii="Times New Roman" w:eastAsia="Times New Roman" w:hAnsi="Times New Roman" w:cs="Times New Roman"/>
          <w:color w:val="000000"/>
          <w:sz w:val="28"/>
          <w:szCs w:val="28"/>
          <w:lang w:eastAsia="ru-RU"/>
        </w:rPr>
        <w:t>» за 20</w:t>
      </w:r>
      <w:r>
        <w:rPr>
          <w:rFonts w:ascii="Times New Roman" w:eastAsia="Times New Roman" w:hAnsi="Times New Roman" w:cs="Times New Roman"/>
          <w:color w:val="000000"/>
          <w:sz w:val="28"/>
          <w:szCs w:val="28"/>
          <w:lang w:eastAsia="ru-RU"/>
        </w:rPr>
        <w:t>16</w:t>
      </w:r>
      <w:r w:rsidRPr="00736197">
        <w:rPr>
          <w:rFonts w:ascii="Times New Roman" w:eastAsia="Times New Roman" w:hAnsi="Times New Roman" w:cs="Times New Roman"/>
          <w:color w:val="000000"/>
          <w:sz w:val="28"/>
          <w:szCs w:val="28"/>
          <w:lang w:eastAsia="ru-RU"/>
        </w:rPr>
        <w:t>–20</w:t>
      </w:r>
      <w:r>
        <w:rPr>
          <w:rFonts w:ascii="Times New Roman" w:eastAsia="Times New Roman" w:hAnsi="Times New Roman" w:cs="Times New Roman"/>
          <w:color w:val="000000"/>
          <w:sz w:val="28"/>
          <w:szCs w:val="28"/>
          <w:lang w:eastAsia="ru-RU"/>
        </w:rPr>
        <w:t>21</w:t>
      </w:r>
      <w:r w:rsidRPr="00736197">
        <w:rPr>
          <w:rFonts w:ascii="Times New Roman" w:eastAsia="Times New Roman" w:hAnsi="Times New Roman" w:cs="Times New Roman"/>
          <w:color w:val="000000"/>
          <w:sz w:val="28"/>
          <w:szCs w:val="28"/>
          <w:lang w:eastAsia="ru-RU"/>
        </w:rPr>
        <w:t xml:space="preserve"> рр. </w:t>
      </w:r>
      <w:r>
        <w:rPr>
          <w:rFonts w:ascii="Times New Roman" w:eastAsia="Times New Roman" w:hAnsi="Times New Roman" w:cs="Times New Roman"/>
          <w:color w:val="000000"/>
          <w:sz w:val="28"/>
          <w:szCs w:val="28"/>
          <w:lang w:eastAsia="ru-RU"/>
        </w:rPr>
        <w:t xml:space="preserve">– офіціантів у зв’язку з оптимізацією обслуговування клієнтів й працівників кухні (у зв’язку зі зменшенням потоку клієнтів у останні роки). </w:t>
      </w:r>
    </w:p>
    <w:p w:rsidR="00420935" w:rsidRDefault="00420935" w:rsidP="00420935">
      <w:pPr>
        <w:suppressAutoHyphens/>
        <w:autoSpaceDE w:val="0"/>
        <w:autoSpaceDN w:val="0"/>
        <w:adjustRightInd w:val="0"/>
        <w:spacing w:after="0" w:line="360" w:lineRule="auto"/>
        <w:ind w:firstLine="709"/>
        <w:jc w:val="both"/>
        <w:rPr>
          <w:rFonts w:ascii="Times New Roman" w:hAnsi="Times New Roman" w:cs="Times New Roman"/>
          <w:color w:val="000000" w:themeColor="text1"/>
          <w:sz w:val="28"/>
          <w:szCs w:val="28"/>
        </w:rPr>
      </w:pPr>
      <w:r>
        <w:rPr>
          <w:rFonts w:ascii="Times New Roman" w:eastAsia="Times New Roman" w:hAnsi="Times New Roman" w:cs="Times New Roman"/>
          <w:color w:val="000000"/>
          <w:sz w:val="28"/>
          <w:szCs w:val="28"/>
          <w:lang w:eastAsia="ru-RU"/>
        </w:rPr>
        <w:t xml:space="preserve">Таким чином, проведений аналіз діяльності й системи управління </w:t>
      </w:r>
      <w:r w:rsidRPr="00736197">
        <w:rPr>
          <w:rFonts w:ascii="Times New Roman" w:eastAsia="Times New Roman" w:hAnsi="Times New Roman" w:cs="Times New Roman"/>
          <w:color w:val="000000"/>
          <w:sz w:val="28"/>
          <w:szCs w:val="28"/>
          <w:lang w:eastAsia="ru-RU"/>
        </w:rPr>
        <w:t>ТОВ «</w:t>
      </w:r>
      <w:r>
        <w:rPr>
          <w:rFonts w:ascii="Times New Roman" w:eastAsia="Times New Roman" w:hAnsi="Times New Roman" w:cs="Times New Roman"/>
          <w:color w:val="000000"/>
          <w:sz w:val="28"/>
          <w:szCs w:val="28"/>
          <w:lang w:eastAsia="ru-RU"/>
        </w:rPr>
        <w:t>ПАЛЯНИЦЯ</w:t>
      </w:r>
      <w:r w:rsidRPr="00736197">
        <w:rPr>
          <w:rFonts w:ascii="Times New Roman" w:eastAsia="Times New Roman" w:hAnsi="Times New Roman" w:cs="Times New Roman"/>
          <w:color w:val="000000"/>
          <w:sz w:val="28"/>
          <w:szCs w:val="28"/>
          <w:lang w:eastAsia="ru-RU"/>
        </w:rPr>
        <w:t>»</w:t>
      </w:r>
      <w:r>
        <w:rPr>
          <w:rFonts w:ascii="Times New Roman" w:eastAsia="Times New Roman" w:hAnsi="Times New Roman" w:cs="Times New Roman"/>
          <w:color w:val="000000"/>
          <w:sz w:val="28"/>
          <w:szCs w:val="28"/>
          <w:lang w:eastAsia="ru-RU"/>
        </w:rPr>
        <w:t xml:space="preserve"> свідчить про зниження основних показників діяльності, особливо з 2021 року, коли дохід </w:t>
      </w:r>
      <w:r w:rsidRPr="00736197">
        <w:rPr>
          <w:rFonts w:ascii="Times New Roman" w:eastAsia="Times New Roman" w:hAnsi="Times New Roman" w:cs="Times New Roman"/>
          <w:color w:val="000000"/>
          <w:sz w:val="28"/>
          <w:szCs w:val="28"/>
          <w:lang w:eastAsia="ru-RU"/>
        </w:rPr>
        <w:t xml:space="preserve">скоротився на 50% </w:t>
      </w:r>
      <w:r>
        <w:rPr>
          <w:rFonts w:ascii="Times New Roman" w:eastAsia="Times New Roman" w:hAnsi="Times New Roman" w:cs="Times New Roman"/>
          <w:color w:val="000000"/>
          <w:sz w:val="28"/>
          <w:szCs w:val="28"/>
          <w:lang w:eastAsia="ru-RU"/>
        </w:rPr>
        <w:t xml:space="preserve">у порівнянні з минулим періодом. Вплив зовнішнього середовища на внутрішньофірмову діяльність підприємства потребує більш глибокого аналізу. У розділі 1 нами показані основні методи оцінки зовнішнього і внутрішнього середовища -   </w:t>
      </w:r>
      <w:r w:rsidRPr="00420AF9">
        <w:rPr>
          <w:rFonts w:ascii="Times New Roman" w:hAnsi="Times New Roman" w:cs="Times New Roman"/>
          <w:color w:val="000000" w:themeColor="text1"/>
          <w:sz w:val="28"/>
          <w:szCs w:val="28"/>
        </w:rPr>
        <w:t>PEST-аналіз</w:t>
      </w:r>
      <w:r>
        <w:rPr>
          <w:rFonts w:ascii="Times New Roman" w:hAnsi="Times New Roman" w:cs="Times New Roman"/>
          <w:color w:val="000000" w:themeColor="text1"/>
          <w:sz w:val="28"/>
          <w:szCs w:val="28"/>
        </w:rPr>
        <w:t xml:space="preserve">, </w:t>
      </w:r>
      <w:r w:rsidRPr="00420AF9">
        <w:rPr>
          <w:rFonts w:ascii="Times New Roman" w:hAnsi="Times New Roman" w:cs="Times New Roman"/>
          <w:color w:val="000000" w:themeColor="text1"/>
          <w:sz w:val="28"/>
          <w:szCs w:val="28"/>
        </w:rPr>
        <w:t>SWOT-аналіз</w:t>
      </w:r>
      <w:r>
        <w:rPr>
          <w:rFonts w:ascii="Times New Roman" w:hAnsi="Times New Roman" w:cs="Times New Roman"/>
          <w:color w:val="000000" w:themeColor="text1"/>
          <w:sz w:val="28"/>
          <w:szCs w:val="28"/>
        </w:rPr>
        <w:t xml:space="preserve"> та </w:t>
      </w:r>
      <w:r w:rsidRPr="00420AF9">
        <w:rPr>
          <w:rFonts w:ascii="Times New Roman" w:hAnsi="Times New Roman" w:cs="Times New Roman"/>
          <w:color w:val="000000" w:themeColor="text1"/>
          <w:sz w:val="28"/>
          <w:szCs w:val="28"/>
        </w:rPr>
        <w:t>модель п’яти сил конкуренції М.</w:t>
      </w:r>
      <w:r>
        <w:rPr>
          <w:rFonts w:ascii="Times New Roman" w:hAnsi="Times New Roman" w:cs="Times New Roman"/>
          <w:color w:val="000000" w:themeColor="text1"/>
          <w:sz w:val="28"/>
          <w:szCs w:val="28"/>
        </w:rPr>
        <w:t xml:space="preserve"> </w:t>
      </w:r>
      <w:r w:rsidRPr="00420AF9">
        <w:rPr>
          <w:rFonts w:ascii="Times New Roman" w:hAnsi="Times New Roman" w:cs="Times New Roman"/>
          <w:color w:val="000000" w:themeColor="text1"/>
          <w:sz w:val="28"/>
          <w:szCs w:val="28"/>
        </w:rPr>
        <w:t>Портера</w:t>
      </w:r>
      <w:r>
        <w:rPr>
          <w:rFonts w:ascii="Times New Roman" w:hAnsi="Times New Roman" w:cs="Times New Roman"/>
          <w:color w:val="000000" w:themeColor="text1"/>
          <w:sz w:val="28"/>
          <w:szCs w:val="28"/>
        </w:rPr>
        <w:t>.</w:t>
      </w:r>
    </w:p>
    <w:p w:rsidR="00420935" w:rsidRDefault="00420935" w:rsidP="00420935">
      <w:pPr>
        <w:spacing w:after="0" w:line="360" w:lineRule="auto"/>
        <w:ind w:firstLine="708"/>
        <w:contextualSpacing/>
        <w:jc w:val="both"/>
        <w:rPr>
          <w:rFonts w:ascii="Times New Roman" w:eastAsia="Times New Roman" w:hAnsi="Times New Roman" w:cs="Times New Roman"/>
          <w:iCs/>
          <w:sz w:val="28"/>
          <w:szCs w:val="28"/>
          <w:lang w:eastAsia="ru-RU"/>
        </w:rPr>
      </w:pPr>
      <w:r w:rsidRPr="00420AF9">
        <w:rPr>
          <w:rFonts w:ascii="Times New Roman" w:eastAsia="Calibri" w:hAnsi="Times New Roman" w:cs="Times New Roman"/>
          <w:sz w:val="28"/>
          <w:szCs w:val="28"/>
        </w:rPr>
        <w:t xml:space="preserve">PEST-аналіз  </w:t>
      </w:r>
      <w:r>
        <w:rPr>
          <w:rFonts w:ascii="Times New Roman" w:eastAsia="Calibri" w:hAnsi="Times New Roman" w:cs="Times New Roman"/>
          <w:sz w:val="28"/>
          <w:szCs w:val="28"/>
        </w:rPr>
        <w:t>дозволяє оцінити ступінь впливу на підприємство політичних,</w:t>
      </w:r>
      <w:r w:rsidRPr="00420AF9">
        <w:rPr>
          <w:rFonts w:ascii="Times New Roman" w:eastAsia="Calibri" w:hAnsi="Times New Roman" w:cs="Times New Roman"/>
          <w:sz w:val="28"/>
          <w:szCs w:val="28"/>
        </w:rPr>
        <w:t xml:space="preserve">  економічних</w:t>
      </w:r>
      <w:r>
        <w:rPr>
          <w:rFonts w:ascii="Times New Roman" w:eastAsia="Calibri" w:hAnsi="Times New Roman" w:cs="Times New Roman"/>
          <w:sz w:val="28"/>
          <w:szCs w:val="28"/>
        </w:rPr>
        <w:t xml:space="preserve">, </w:t>
      </w:r>
      <w:r w:rsidRPr="00420AF9">
        <w:rPr>
          <w:rFonts w:ascii="Times New Roman" w:eastAsia="Calibri" w:hAnsi="Times New Roman" w:cs="Times New Roman"/>
          <w:i/>
          <w:sz w:val="28"/>
          <w:szCs w:val="28"/>
        </w:rPr>
        <w:t>соціокультурних</w:t>
      </w:r>
      <w:r>
        <w:rPr>
          <w:rFonts w:ascii="Times New Roman" w:eastAsia="Calibri" w:hAnsi="Times New Roman" w:cs="Times New Roman"/>
          <w:sz w:val="28"/>
          <w:szCs w:val="28"/>
        </w:rPr>
        <w:t xml:space="preserve"> (підкреслено нами)</w:t>
      </w:r>
      <w:r w:rsidRPr="00420AF9">
        <w:rPr>
          <w:rFonts w:ascii="Times New Roman" w:eastAsia="Calibri" w:hAnsi="Times New Roman" w:cs="Times New Roman"/>
          <w:sz w:val="28"/>
          <w:szCs w:val="28"/>
        </w:rPr>
        <w:t xml:space="preserve"> і технологічних  аспектів зовнішнього середовища</w:t>
      </w:r>
      <w:r>
        <w:rPr>
          <w:rFonts w:ascii="Times New Roman" w:eastAsia="Calibri" w:hAnsi="Times New Roman" w:cs="Times New Roman"/>
          <w:sz w:val="28"/>
          <w:szCs w:val="28"/>
        </w:rPr>
        <w:t xml:space="preserve"> на підставі експертної оцінки групи фахівців. Нами були опитані десять експертів: </w:t>
      </w:r>
      <w:r w:rsidRPr="00420AF9">
        <w:rPr>
          <w:rFonts w:ascii="Times New Roman" w:eastAsia="Times New Roman" w:hAnsi="Times New Roman" w:cs="Times New Roman"/>
          <w:iCs/>
          <w:sz w:val="28"/>
          <w:szCs w:val="28"/>
          <w:lang w:eastAsia="ru-RU"/>
        </w:rPr>
        <w:t>два засновника, директор, головний бухгалтер, бренд-шеф, бухгалтер-калькулятор, два адміністратора, два постійних клієнта</w:t>
      </w:r>
      <w:r w:rsidR="003E35F2" w:rsidRPr="003E35F2">
        <w:rPr>
          <w:rFonts w:ascii="Times New Roman" w:eastAsia="Times New Roman" w:hAnsi="Times New Roman" w:cs="Times New Roman"/>
          <w:b/>
          <w:iCs/>
          <w:sz w:val="28"/>
          <w:szCs w:val="28"/>
          <w:lang w:eastAsia="ru-RU"/>
        </w:rPr>
        <w:t>,</w:t>
      </w:r>
      <w:r>
        <w:rPr>
          <w:rFonts w:ascii="Times New Roman" w:eastAsia="Times New Roman" w:hAnsi="Times New Roman" w:cs="Times New Roman"/>
          <w:iCs/>
          <w:color w:val="FF0000"/>
          <w:sz w:val="28"/>
          <w:szCs w:val="28"/>
          <w:lang w:eastAsia="ru-RU"/>
        </w:rPr>
        <w:t xml:space="preserve"> </w:t>
      </w:r>
      <w:r w:rsidRPr="00977601">
        <w:rPr>
          <w:rFonts w:ascii="Times New Roman" w:eastAsia="Times New Roman" w:hAnsi="Times New Roman" w:cs="Times New Roman"/>
          <w:iCs/>
          <w:sz w:val="28"/>
          <w:szCs w:val="28"/>
          <w:lang w:eastAsia="ru-RU"/>
        </w:rPr>
        <w:t xml:space="preserve">оцінки виставлялися </w:t>
      </w:r>
      <w:r>
        <w:rPr>
          <w:rFonts w:ascii="Times New Roman" w:eastAsia="Times New Roman" w:hAnsi="Times New Roman" w:cs="Times New Roman"/>
          <w:iCs/>
          <w:sz w:val="28"/>
          <w:szCs w:val="28"/>
          <w:lang w:eastAsia="ru-RU"/>
        </w:rPr>
        <w:t xml:space="preserve">за бальною шкалою </w:t>
      </w:r>
      <w:r w:rsidRPr="00420AF9">
        <w:rPr>
          <w:rFonts w:ascii="Times New Roman" w:eastAsia="Times New Roman" w:hAnsi="Times New Roman" w:cs="Times New Roman"/>
          <w:iCs/>
          <w:sz w:val="28"/>
          <w:szCs w:val="28"/>
          <w:lang w:eastAsia="ru-RU"/>
        </w:rPr>
        <w:t xml:space="preserve">від «-5» </w:t>
      </w:r>
      <w:r>
        <w:rPr>
          <w:rFonts w:ascii="Times New Roman" w:eastAsia="Times New Roman" w:hAnsi="Times New Roman" w:cs="Times New Roman"/>
          <w:iCs/>
          <w:sz w:val="28"/>
          <w:szCs w:val="28"/>
          <w:lang w:eastAsia="ru-RU"/>
        </w:rPr>
        <w:t xml:space="preserve">(максимально негативний вплив) </w:t>
      </w:r>
      <w:r w:rsidRPr="00420AF9">
        <w:rPr>
          <w:rFonts w:ascii="Times New Roman" w:eastAsia="Times New Roman" w:hAnsi="Times New Roman" w:cs="Times New Roman"/>
          <w:iCs/>
          <w:sz w:val="28"/>
          <w:szCs w:val="28"/>
          <w:lang w:eastAsia="ru-RU"/>
        </w:rPr>
        <w:t>до «+5»</w:t>
      </w:r>
      <w:r>
        <w:rPr>
          <w:rFonts w:ascii="Times New Roman" w:eastAsia="Times New Roman" w:hAnsi="Times New Roman" w:cs="Times New Roman"/>
          <w:iCs/>
          <w:sz w:val="28"/>
          <w:szCs w:val="28"/>
          <w:lang w:eastAsia="ru-RU"/>
        </w:rPr>
        <w:t xml:space="preserve"> (максимально позитивний вплив)</w:t>
      </w:r>
      <w:r w:rsidRPr="00420AF9">
        <w:rPr>
          <w:rFonts w:ascii="Times New Roman" w:eastAsia="Times New Roman" w:hAnsi="Times New Roman" w:cs="Times New Roman"/>
          <w:iCs/>
          <w:sz w:val="28"/>
          <w:szCs w:val="28"/>
          <w:lang w:eastAsia="ru-RU"/>
        </w:rPr>
        <w:t xml:space="preserve">. </w:t>
      </w:r>
      <w:r>
        <w:rPr>
          <w:rFonts w:ascii="Times New Roman" w:eastAsia="Times New Roman" w:hAnsi="Times New Roman" w:cs="Times New Roman"/>
          <w:iCs/>
          <w:sz w:val="28"/>
          <w:szCs w:val="28"/>
          <w:lang w:eastAsia="ru-RU"/>
        </w:rPr>
        <w:t xml:space="preserve">Після обробки анкет, нами складено таблицю впливу факторів на ТОВ «ПАЛЯНИЦЯ» (таблиця 2.9.). </w:t>
      </w:r>
    </w:p>
    <w:p w:rsidR="00420935" w:rsidRPr="00420AF9" w:rsidRDefault="00420935" w:rsidP="00420935">
      <w:pPr>
        <w:suppressAutoHyphens/>
        <w:spacing w:after="0" w:line="360" w:lineRule="auto"/>
        <w:ind w:firstLine="540"/>
        <w:jc w:val="both"/>
        <w:rPr>
          <w:rFonts w:ascii="Times New Roman" w:eastAsia="Times New Roman" w:hAnsi="Times New Roman" w:cs="Times New Roman"/>
          <w:sz w:val="28"/>
          <w:szCs w:val="28"/>
          <w:lang w:eastAsia="ru-RU"/>
        </w:rPr>
      </w:pPr>
      <w:r w:rsidRPr="00420AF9">
        <w:rPr>
          <w:rFonts w:ascii="Times New Roman" w:eastAsia="Calibri" w:hAnsi="Times New Roman" w:cs="Times New Roman"/>
          <w:sz w:val="28"/>
          <w:szCs w:val="28"/>
        </w:rPr>
        <w:t>PEST-аналіз</w:t>
      </w:r>
      <w:r>
        <w:rPr>
          <w:rFonts w:ascii="Times New Roman" w:eastAsia="Calibri" w:hAnsi="Times New Roman" w:cs="Times New Roman"/>
          <w:sz w:val="28"/>
          <w:szCs w:val="28"/>
        </w:rPr>
        <w:t xml:space="preserve"> показав, що найбільшу стурбованість з точки зору загроз </w:t>
      </w:r>
      <w:r w:rsidRPr="00420AF9">
        <w:rPr>
          <w:rFonts w:ascii="Times New Roman" w:eastAsia="Times New Roman" w:hAnsi="Times New Roman" w:cs="Times New Roman"/>
          <w:sz w:val="28"/>
          <w:szCs w:val="28"/>
          <w:lang w:eastAsia="ru-RU"/>
        </w:rPr>
        <w:t>діяльності ТОВ «</w:t>
      </w:r>
      <w:r>
        <w:rPr>
          <w:rFonts w:ascii="Times New Roman" w:eastAsia="Times New Roman" w:hAnsi="Times New Roman" w:cs="Times New Roman"/>
          <w:sz w:val="28"/>
          <w:szCs w:val="28"/>
          <w:lang w:eastAsia="ru-RU"/>
        </w:rPr>
        <w:t>ПАЛЯНИЦЯ</w:t>
      </w:r>
      <w:r w:rsidRPr="00420AF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несуть</w:t>
      </w:r>
      <w:r w:rsidRPr="00420AF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політичні і </w:t>
      </w:r>
      <w:r w:rsidRPr="00420AF9">
        <w:rPr>
          <w:rFonts w:ascii="Times New Roman" w:eastAsia="Times New Roman" w:hAnsi="Times New Roman" w:cs="Times New Roman"/>
          <w:sz w:val="28"/>
          <w:szCs w:val="28"/>
          <w:lang w:eastAsia="ru-RU"/>
        </w:rPr>
        <w:t xml:space="preserve">економічні фактори. </w:t>
      </w:r>
    </w:p>
    <w:p w:rsidR="00420935" w:rsidRPr="00420AF9" w:rsidRDefault="00420935" w:rsidP="00420935">
      <w:pPr>
        <w:spacing w:after="0" w:line="360" w:lineRule="auto"/>
        <w:ind w:firstLine="624"/>
        <w:jc w:val="both"/>
        <w:rPr>
          <w:rFonts w:ascii="Times New Roman" w:eastAsia="Times New Roman" w:hAnsi="Times New Roman" w:cs="Times New Roman"/>
          <w:sz w:val="28"/>
          <w:szCs w:val="28"/>
          <w:lang w:eastAsia="ru-RU"/>
        </w:rPr>
      </w:pPr>
      <w:r w:rsidRPr="00420AF9">
        <w:rPr>
          <w:rFonts w:ascii="Times New Roman" w:eastAsia="Times New Roman" w:hAnsi="Times New Roman" w:cs="Times New Roman"/>
          <w:b/>
          <w:i/>
          <w:sz w:val="28"/>
          <w:szCs w:val="28"/>
          <w:lang w:eastAsia="ru-RU"/>
        </w:rPr>
        <w:t>Соці</w:t>
      </w:r>
      <w:r w:rsidRPr="007248BD">
        <w:rPr>
          <w:rFonts w:ascii="Times New Roman" w:eastAsia="Times New Roman" w:hAnsi="Times New Roman" w:cs="Times New Roman"/>
          <w:b/>
          <w:i/>
          <w:sz w:val="28"/>
          <w:szCs w:val="28"/>
          <w:lang w:eastAsia="ru-RU"/>
        </w:rPr>
        <w:t>окультурні</w:t>
      </w:r>
      <w:r w:rsidRPr="00420AF9">
        <w:rPr>
          <w:rFonts w:ascii="Times New Roman" w:eastAsia="Times New Roman" w:hAnsi="Times New Roman" w:cs="Times New Roman"/>
          <w:sz w:val="28"/>
          <w:szCs w:val="28"/>
          <w:lang w:eastAsia="ru-RU"/>
        </w:rPr>
        <w:t xml:space="preserve"> та технологічні фактори </w:t>
      </w:r>
      <w:r>
        <w:rPr>
          <w:rFonts w:ascii="Times New Roman" w:eastAsia="Times New Roman" w:hAnsi="Times New Roman" w:cs="Times New Roman"/>
          <w:sz w:val="28"/>
          <w:szCs w:val="28"/>
          <w:lang w:eastAsia="ru-RU"/>
        </w:rPr>
        <w:t>при їх урахуванні дають можливість підвищити ефективність діяльності підприємства за рахунок підвищення уваги до персоналу, знаходження шляхів більш ефективного управління людськими ресурсами з урахуванням сучасних тенденцій інтелектуалізації бізнесу й індивідуальних споживацьких переваг, впровадження інноваційних технологій бізнесу й управління персоналом.</w:t>
      </w:r>
      <w:r w:rsidRPr="00420AF9">
        <w:rPr>
          <w:rFonts w:ascii="Times New Roman" w:eastAsia="Times New Roman" w:hAnsi="Times New Roman" w:cs="Times New Roman"/>
          <w:sz w:val="28"/>
          <w:szCs w:val="28"/>
          <w:lang w:eastAsia="ru-RU"/>
        </w:rPr>
        <w:t xml:space="preserve"> </w:t>
      </w:r>
    </w:p>
    <w:p w:rsidR="00420935" w:rsidRPr="00420AF9" w:rsidRDefault="00420935" w:rsidP="00420935">
      <w:pPr>
        <w:spacing w:after="0" w:line="360" w:lineRule="auto"/>
        <w:ind w:firstLine="708"/>
        <w:contextualSpacing/>
        <w:jc w:val="both"/>
        <w:rPr>
          <w:rFonts w:ascii="Times New Roman" w:eastAsia="Times New Roman" w:hAnsi="Times New Roman" w:cs="Times New Roman"/>
          <w:iCs/>
          <w:sz w:val="28"/>
          <w:szCs w:val="28"/>
          <w:lang w:eastAsia="ru-RU"/>
        </w:rPr>
      </w:pPr>
    </w:p>
    <w:p w:rsidR="00B236AE" w:rsidRDefault="00B236AE" w:rsidP="00420935">
      <w:pPr>
        <w:spacing w:after="0" w:line="360" w:lineRule="auto"/>
        <w:ind w:firstLine="624"/>
        <w:jc w:val="right"/>
        <w:rPr>
          <w:rFonts w:ascii="Times New Roman" w:eastAsia="Times New Roman" w:hAnsi="Times New Roman" w:cs="Times New Roman"/>
          <w:i/>
          <w:sz w:val="28"/>
          <w:szCs w:val="28"/>
          <w:lang w:eastAsia="ru-RU"/>
        </w:rPr>
      </w:pPr>
    </w:p>
    <w:p w:rsidR="00420935" w:rsidRPr="00420AF9" w:rsidRDefault="00420935" w:rsidP="00420935">
      <w:pPr>
        <w:spacing w:after="0" w:line="360" w:lineRule="auto"/>
        <w:ind w:firstLine="624"/>
        <w:jc w:val="right"/>
        <w:rPr>
          <w:rFonts w:ascii="Times New Roman" w:eastAsia="Times New Roman" w:hAnsi="Times New Roman" w:cs="Times New Roman"/>
          <w:i/>
          <w:sz w:val="28"/>
          <w:szCs w:val="28"/>
          <w:lang w:eastAsia="ru-RU"/>
        </w:rPr>
      </w:pPr>
      <w:r w:rsidRPr="00420AF9">
        <w:rPr>
          <w:rFonts w:ascii="Times New Roman" w:eastAsia="Times New Roman" w:hAnsi="Times New Roman" w:cs="Times New Roman"/>
          <w:i/>
          <w:sz w:val="28"/>
          <w:szCs w:val="28"/>
          <w:lang w:eastAsia="ru-RU"/>
        </w:rPr>
        <w:t>Таблиця 2.</w:t>
      </w:r>
      <w:r>
        <w:rPr>
          <w:rFonts w:ascii="Times New Roman" w:eastAsia="Times New Roman" w:hAnsi="Times New Roman" w:cs="Times New Roman"/>
          <w:i/>
          <w:sz w:val="28"/>
          <w:szCs w:val="28"/>
          <w:lang w:eastAsia="ru-RU"/>
        </w:rPr>
        <w:t>9.</w:t>
      </w:r>
    </w:p>
    <w:p w:rsidR="00420935" w:rsidRPr="00420AF9" w:rsidRDefault="00420935" w:rsidP="00420935">
      <w:pPr>
        <w:spacing w:after="0" w:line="360" w:lineRule="auto"/>
        <w:ind w:firstLine="624"/>
        <w:jc w:val="center"/>
        <w:rPr>
          <w:rFonts w:ascii="Times New Roman" w:eastAsia="Times New Roman" w:hAnsi="Times New Roman" w:cs="Times New Roman"/>
          <w:sz w:val="28"/>
          <w:szCs w:val="28"/>
          <w:lang w:eastAsia="ru-RU"/>
        </w:rPr>
      </w:pPr>
      <w:r w:rsidRPr="00420AF9">
        <w:rPr>
          <w:rFonts w:ascii="Times New Roman" w:eastAsia="Times New Roman" w:hAnsi="Times New Roman" w:cs="Times New Roman"/>
          <w:sz w:val="28"/>
          <w:szCs w:val="28"/>
          <w:lang w:eastAsia="ru-RU"/>
        </w:rPr>
        <w:t>PEST-аналіз ТОВ «</w:t>
      </w:r>
      <w:r>
        <w:rPr>
          <w:rFonts w:ascii="Times New Roman" w:eastAsia="Times New Roman" w:hAnsi="Times New Roman" w:cs="Times New Roman"/>
          <w:sz w:val="28"/>
          <w:szCs w:val="28"/>
          <w:lang w:eastAsia="ru-RU"/>
        </w:rPr>
        <w:t>ПАЛЯНИЦЯ</w:t>
      </w:r>
      <w:r w:rsidRPr="00420AF9">
        <w:rPr>
          <w:rFonts w:ascii="Times New Roman" w:eastAsia="Times New Roman" w:hAnsi="Times New Roman" w:cs="Times New Roman"/>
          <w:sz w:val="28"/>
          <w:szCs w:val="28"/>
          <w:lang w:eastAsia="ru-RU"/>
        </w:rPr>
        <w:t>»</w:t>
      </w:r>
    </w:p>
    <w:tbl>
      <w:tblPr>
        <w:tblW w:w="980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529"/>
        <w:gridCol w:w="3641"/>
        <w:gridCol w:w="78"/>
        <w:gridCol w:w="818"/>
        <w:gridCol w:w="4739"/>
      </w:tblGrid>
      <w:tr w:rsidR="00420935" w:rsidRPr="00420AF9" w:rsidTr="00EB0C1A">
        <w:trPr>
          <w:jc w:val="center"/>
        </w:trPr>
        <w:tc>
          <w:tcPr>
            <w:tcW w:w="529" w:type="dxa"/>
          </w:tcPr>
          <w:p w:rsidR="00420935" w:rsidRPr="00420AF9" w:rsidRDefault="00420935" w:rsidP="00EB0C1A">
            <w:pPr>
              <w:spacing w:after="0" w:line="240" w:lineRule="auto"/>
              <w:jc w:val="center"/>
              <w:rPr>
                <w:rFonts w:ascii="Times New Roman" w:hAnsi="Times New Roman"/>
                <w:sz w:val="24"/>
                <w:szCs w:val="24"/>
                <w:lang w:eastAsia="ru-RU"/>
              </w:rPr>
            </w:pPr>
            <w:r w:rsidRPr="00420AF9">
              <w:rPr>
                <w:rFonts w:ascii="Times New Roman" w:hAnsi="Times New Roman"/>
                <w:sz w:val="24"/>
                <w:szCs w:val="24"/>
                <w:lang w:eastAsia="ru-RU"/>
              </w:rPr>
              <w:t>P</w:t>
            </w:r>
          </w:p>
        </w:tc>
        <w:tc>
          <w:tcPr>
            <w:tcW w:w="3641" w:type="dxa"/>
          </w:tcPr>
          <w:p w:rsidR="00420935" w:rsidRPr="00420AF9" w:rsidRDefault="00420935" w:rsidP="00EB0C1A">
            <w:pPr>
              <w:spacing w:after="0" w:line="240" w:lineRule="auto"/>
              <w:jc w:val="center"/>
              <w:rPr>
                <w:rFonts w:ascii="Times New Roman" w:hAnsi="Times New Roman"/>
                <w:b/>
                <w:sz w:val="24"/>
                <w:szCs w:val="24"/>
                <w:lang w:eastAsia="ru-RU"/>
              </w:rPr>
            </w:pPr>
            <w:r w:rsidRPr="00420AF9">
              <w:rPr>
                <w:rFonts w:ascii="Times New Roman" w:hAnsi="Times New Roman"/>
                <w:b/>
                <w:sz w:val="24"/>
                <w:szCs w:val="24"/>
                <w:lang w:eastAsia="ru-RU"/>
              </w:rPr>
              <w:t>Політика</w:t>
            </w:r>
          </w:p>
        </w:tc>
        <w:tc>
          <w:tcPr>
            <w:tcW w:w="896" w:type="dxa"/>
            <w:gridSpan w:val="2"/>
          </w:tcPr>
          <w:p w:rsidR="00420935" w:rsidRPr="00420AF9" w:rsidRDefault="00420935" w:rsidP="00EB0C1A">
            <w:pPr>
              <w:spacing w:after="0" w:line="240" w:lineRule="auto"/>
              <w:jc w:val="center"/>
              <w:rPr>
                <w:rFonts w:ascii="Times New Roman" w:hAnsi="Times New Roman"/>
                <w:sz w:val="24"/>
                <w:szCs w:val="24"/>
                <w:lang w:eastAsia="ru-RU"/>
              </w:rPr>
            </w:pPr>
            <w:r w:rsidRPr="00420AF9">
              <w:rPr>
                <w:rFonts w:ascii="Times New Roman" w:hAnsi="Times New Roman"/>
                <w:sz w:val="24"/>
                <w:szCs w:val="24"/>
                <w:lang w:eastAsia="ru-RU"/>
              </w:rPr>
              <w:t>E</w:t>
            </w:r>
          </w:p>
        </w:tc>
        <w:tc>
          <w:tcPr>
            <w:tcW w:w="4739" w:type="dxa"/>
          </w:tcPr>
          <w:p w:rsidR="00420935" w:rsidRPr="00420AF9" w:rsidRDefault="00420935" w:rsidP="00EB0C1A">
            <w:pPr>
              <w:spacing w:after="0" w:line="240" w:lineRule="auto"/>
              <w:jc w:val="center"/>
              <w:rPr>
                <w:rFonts w:ascii="Times New Roman" w:hAnsi="Times New Roman"/>
                <w:b/>
                <w:sz w:val="24"/>
                <w:szCs w:val="24"/>
                <w:lang w:eastAsia="ru-RU"/>
              </w:rPr>
            </w:pPr>
            <w:r w:rsidRPr="00420AF9">
              <w:rPr>
                <w:rFonts w:ascii="Times New Roman" w:hAnsi="Times New Roman"/>
                <w:b/>
                <w:sz w:val="24"/>
                <w:szCs w:val="24"/>
                <w:lang w:eastAsia="ru-RU"/>
              </w:rPr>
              <w:t>Економіка</w:t>
            </w:r>
          </w:p>
        </w:tc>
      </w:tr>
      <w:tr w:rsidR="00420935" w:rsidRPr="00420AF9" w:rsidTr="00EB0C1A">
        <w:trPr>
          <w:trHeight w:val="4255"/>
          <w:jc w:val="center"/>
        </w:trPr>
        <w:tc>
          <w:tcPr>
            <w:tcW w:w="4170" w:type="dxa"/>
            <w:gridSpan w:val="2"/>
          </w:tcPr>
          <w:p w:rsidR="00420935" w:rsidRPr="00420AF9" w:rsidRDefault="00420935" w:rsidP="00420935">
            <w:pPr>
              <w:numPr>
                <w:ilvl w:val="0"/>
                <w:numId w:val="27"/>
              </w:numPr>
              <w:spacing w:after="0" w:line="240" w:lineRule="auto"/>
              <w:ind w:left="318"/>
              <w:contextualSpacing/>
              <w:jc w:val="both"/>
              <w:rPr>
                <w:rFonts w:ascii="Times New Roman" w:hAnsi="Times New Roman"/>
                <w:sz w:val="24"/>
                <w:szCs w:val="24"/>
                <w:lang w:eastAsia="ru-RU"/>
              </w:rPr>
            </w:pPr>
            <w:r w:rsidRPr="00420AF9">
              <w:rPr>
                <w:rFonts w:ascii="Times New Roman" w:hAnsi="Times New Roman"/>
                <w:sz w:val="24"/>
                <w:szCs w:val="24"/>
                <w:lang w:eastAsia="ru-RU"/>
              </w:rPr>
              <w:t>Нестабільна політична ситуація в Україні (</w:t>
            </w:r>
            <w:r>
              <w:rPr>
                <w:rFonts w:ascii="Times New Roman" w:hAnsi="Times New Roman"/>
                <w:sz w:val="24"/>
                <w:szCs w:val="24"/>
                <w:lang w:eastAsia="ru-RU"/>
              </w:rPr>
              <w:t>пандемія 2019-2020 роки</w:t>
            </w:r>
            <w:r w:rsidRPr="00420AF9">
              <w:rPr>
                <w:rFonts w:ascii="Times New Roman" w:hAnsi="Times New Roman"/>
                <w:sz w:val="24"/>
                <w:szCs w:val="24"/>
                <w:lang w:eastAsia="ru-RU"/>
              </w:rPr>
              <w:t xml:space="preserve">, </w:t>
            </w:r>
            <w:r>
              <w:rPr>
                <w:rFonts w:ascii="Times New Roman" w:hAnsi="Times New Roman"/>
                <w:sz w:val="24"/>
                <w:szCs w:val="24"/>
                <w:lang w:eastAsia="ru-RU"/>
              </w:rPr>
              <w:t>військова агресія рф у 2014 і 2022 роках тощо)</w:t>
            </w:r>
            <w:r w:rsidRPr="00420AF9">
              <w:rPr>
                <w:rFonts w:ascii="Times New Roman" w:hAnsi="Times New Roman"/>
                <w:sz w:val="24"/>
                <w:szCs w:val="24"/>
                <w:lang w:eastAsia="ru-RU"/>
              </w:rPr>
              <w:t xml:space="preserve"> </w:t>
            </w:r>
          </w:p>
          <w:p w:rsidR="00420935" w:rsidRPr="00420AF9" w:rsidRDefault="00420935" w:rsidP="00420935">
            <w:pPr>
              <w:numPr>
                <w:ilvl w:val="0"/>
                <w:numId w:val="27"/>
              </w:numPr>
              <w:spacing w:after="0" w:line="240" w:lineRule="auto"/>
              <w:ind w:left="176" w:hanging="176"/>
              <w:contextualSpacing/>
              <w:jc w:val="both"/>
              <w:rPr>
                <w:rFonts w:ascii="Times New Roman" w:hAnsi="Times New Roman"/>
                <w:sz w:val="24"/>
                <w:szCs w:val="24"/>
                <w:lang w:eastAsia="ru-RU"/>
              </w:rPr>
            </w:pPr>
            <w:r w:rsidRPr="00420AF9">
              <w:rPr>
                <w:rFonts w:ascii="Times New Roman" w:hAnsi="Times New Roman"/>
                <w:sz w:val="24"/>
                <w:szCs w:val="24"/>
                <w:lang w:eastAsia="ru-RU"/>
              </w:rPr>
              <w:t>Зміна податкового законодавства, прийняття нового податкового кодексу.</w:t>
            </w:r>
          </w:p>
          <w:p w:rsidR="00420935" w:rsidRPr="00420AF9" w:rsidRDefault="00420935" w:rsidP="00EB0C1A">
            <w:pPr>
              <w:spacing w:after="0" w:line="240" w:lineRule="auto"/>
              <w:jc w:val="both"/>
              <w:rPr>
                <w:rFonts w:ascii="Times New Roman" w:hAnsi="Times New Roman"/>
                <w:sz w:val="24"/>
                <w:szCs w:val="24"/>
                <w:lang w:eastAsia="ru-RU"/>
              </w:rPr>
            </w:pPr>
            <w:r w:rsidRPr="00420AF9">
              <w:rPr>
                <w:rFonts w:ascii="Times New Roman" w:hAnsi="Times New Roman"/>
                <w:sz w:val="24"/>
                <w:szCs w:val="24"/>
                <w:lang w:eastAsia="ru-RU"/>
              </w:rPr>
              <w:t>3.</w:t>
            </w:r>
            <w:r w:rsidRPr="00420AF9">
              <w:rPr>
                <w:rFonts w:ascii="Times New Roman" w:hAnsi="Times New Roman"/>
                <w:sz w:val="24"/>
                <w:szCs w:val="24"/>
                <w:lang w:eastAsia="ru-RU"/>
              </w:rPr>
              <w:tab/>
              <w:t>Діяльність Антимонопольного Комітету України (штрафи, накладені органами Комітету на порушників)</w:t>
            </w:r>
          </w:p>
        </w:tc>
        <w:tc>
          <w:tcPr>
            <w:tcW w:w="5635" w:type="dxa"/>
            <w:gridSpan w:val="3"/>
          </w:tcPr>
          <w:p w:rsidR="00420935" w:rsidRPr="00420AF9" w:rsidRDefault="00420935" w:rsidP="00420935">
            <w:pPr>
              <w:numPr>
                <w:ilvl w:val="0"/>
                <w:numId w:val="24"/>
              </w:numPr>
              <w:tabs>
                <w:tab w:val="left" w:pos="282"/>
              </w:tabs>
              <w:spacing w:after="0" w:line="240" w:lineRule="auto"/>
              <w:ind w:left="417" w:hanging="57"/>
              <w:jc w:val="both"/>
              <w:rPr>
                <w:rFonts w:ascii="Times New Roman" w:hAnsi="Times New Roman"/>
                <w:sz w:val="24"/>
                <w:szCs w:val="24"/>
                <w:lang w:eastAsia="ru-RU"/>
              </w:rPr>
            </w:pPr>
            <w:r w:rsidRPr="00420AF9">
              <w:rPr>
                <w:rFonts w:ascii="Times New Roman" w:eastAsia="Times New Roman" w:hAnsi="Times New Roman" w:cs="Times New Roman"/>
                <w:sz w:val="24"/>
                <w:szCs w:val="24"/>
                <w:lang w:eastAsia="ru-RU"/>
              </w:rPr>
              <w:t>Прискорення темпів інфляції  - індекс інфляції у 20</w:t>
            </w:r>
            <w:r>
              <w:rPr>
                <w:rFonts w:ascii="Times New Roman" w:eastAsia="Times New Roman" w:hAnsi="Times New Roman" w:cs="Times New Roman"/>
                <w:sz w:val="24"/>
                <w:szCs w:val="24"/>
                <w:lang w:eastAsia="ru-RU"/>
              </w:rPr>
              <w:t>21</w:t>
            </w:r>
            <w:r w:rsidRPr="00420AF9">
              <w:rPr>
                <w:rFonts w:ascii="Times New Roman" w:eastAsia="Times New Roman" w:hAnsi="Times New Roman" w:cs="Times New Roman"/>
                <w:sz w:val="24"/>
                <w:szCs w:val="24"/>
                <w:lang w:eastAsia="ru-RU"/>
              </w:rPr>
              <w:t xml:space="preserve"> році склав </w:t>
            </w:r>
            <w:r>
              <w:rPr>
                <w:rFonts w:ascii="Times New Roman" w:eastAsia="Times New Roman" w:hAnsi="Times New Roman" w:cs="Times New Roman"/>
                <w:sz w:val="24"/>
                <w:szCs w:val="24"/>
                <w:lang w:eastAsia="ru-RU"/>
              </w:rPr>
              <w:t>110 %</w:t>
            </w:r>
            <w:r w:rsidRPr="00420AF9">
              <w:rPr>
                <w:rFonts w:ascii="Times New Roman" w:eastAsia="Times New Roman" w:hAnsi="Times New Roman" w:cs="Times New Roman"/>
                <w:sz w:val="24"/>
                <w:szCs w:val="24"/>
                <w:lang w:eastAsia="ru-RU"/>
              </w:rPr>
              <w:t xml:space="preserve"> – за даними </w:t>
            </w:r>
            <w:r w:rsidRPr="00B236AE">
              <w:rPr>
                <w:rFonts w:ascii="Times New Roman" w:eastAsia="Times New Roman" w:hAnsi="Times New Roman" w:cs="Times New Roman"/>
                <w:sz w:val="24"/>
                <w:szCs w:val="24"/>
                <w:lang w:eastAsia="ru-RU"/>
              </w:rPr>
              <w:t>[</w:t>
            </w:r>
            <w:r w:rsidR="00B236AE" w:rsidRPr="00B236AE">
              <w:rPr>
                <w:rFonts w:ascii="Times New Roman" w:eastAsia="Times New Roman" w:hAnsi="Times New Roman" w:cs="Times New Roman"/>
                <w:sz w:val="24"/>
                <w:szCs w:val="24"/>
                <w:lang w:eastAsia="ru-RU"/>
              </w:rPr>
              <w:t>29</w:t>
            </w:r>
            <w:r w:rsidRPr="00B236AE">
              <w:rPr>
                <w:rFonts w:ascii="Times New Roman" w:eastAsia="Times New Roman" w:hAnsi="Times New Roman" w:cs="Times New Roman"/>
                <w:sz w:val="24"/>
                <w:szCs w:val="24"/>
                <w:lang w:eastAsia="ru-RU"/>
              </w:rPr>
              <w:t>]</w:t>
            </w:r>
            <w:r w:rsidRPr="00B236AE">
              <w:rPr>
                <w:rFonts w:ascii="Times New Roman" w:hAnsi="Times New Roman"/>
                <w:sz w:val="24"/>
                <w:szCs w:val="24"/>
                <w:lang w:eastAsia="ru-RU"/>
              </w:rPr>
              <w:t>.</w:t>
            </w:r>
          </w:p>
          <w:p w:rsidR="00420935" w:rsidRPr="00420AF9" w:rsidRDefault="00420935" w:rsidP="00420935">
            <w:pPr>
              <w:numPr>
                <w:ilvl w:val="0"/>
                <w:numId w:val="24"/>
              </w:numPr>
              <w:tabs>
                <w:tab w:val="left" w:pos="282"/>
              </w:tabs>
              <w:spacing w:after="0" w:line="240" w:lineRule="auto"/>
              <w:ind w:left="111" w:firstLine="15"/>
              <w:jc w:val="both"/>
              <w:rPr>
                <w:rFonts w:ascii="Times New Roman" w:hAnsi="Times New Roman"/>
                <w:sz w:val="24"/>
                <w:szCs w:val="24"/>
                <w:lang w:eastAsia="ru-RU"/>
              </w:rPr>
            </w:pPr>
            <w:r w:rsidRPr="00420AF9">
              <w:rPr>
                <w:rFonts w:ascii="Times New Roman" w:eastAsia="Times New Roman" w:hAnsi="Times New Roman" w:cs="Times New Roman"/>
                <w:sz w:val="24"/>
                <w:szCs w:val="24"/>
                <w:lang w:eastAsia="ru-RU"/>
              </w:rPr>
              <w:t>Знецінення гривні: на 01.01.201</w:t>
            </w:r>
            <w:r>
              <w:rPr>
                <w:rFonts w:ascii="Times New Roman" w:eastAsia="Times New Roman" w:hAnsi="Times New Roman" w:cs="Times New Roman"/>
                <w:sz w:val="24"/>
                <w:szCs w:val="24"/>
                <w:lang w:eastAsia="ru-RU"/>
              </w:rPr>
              <w:t>5</w:t>
            </w:r>
            <w:r w:rsidRPr="00420AF9">
              <w:rPr>
                <w:rFonts w:ascii="Times New Roman" w:eastAsia="Times New Roman" w:hAnsi="Times New Roman" w:cs="Times New Roman"/>
                <w:sz w:val="24"/>
                <w:szCs w:val="24"/>
                <w:lang w:eastAsia="ru-RU"/>
              </w:rPr>
              <w:t xml:space="preserve"> – </w:t>
            </w:r>
            <w:r>
              <w:rPr>
                <w:rFonts w:ascii="Times New Roman" w:eastAsia="Times New Roman" w:hAnsi="Times New Roman" w:cs="Times New Roman"/>
                <w:sz w:val="24"/>
                <w:szCs w:val="24"/>
                <w:lang w:eastAsia="ru-RU"/>
              </w:rPr>
              <w:t>2</w:t>
            </w:r>
            <w:r w:rsidRPr="00420AF9">
              <w:rPr>
                <w:rFonts w:ascii="Times New Roman" w:eastAsia="Times New Roman" w:hAnsi="Times New Roman" w:cs="Times New Roman"/>
                <w:sz w:val="24"/>
                <w:szCs w:val="24"/>
                <w:lang w:eastAsia="ru-RU"/>
              </w:rPr>
              <w:t>7,</w:t>
            </w:r>
            <w:r>
              <w:rPr>
                <w:rFonts w:ascii="Times New Roman" w:eastAsia="Times New Roman" w:hAnsi="Times New Roman" w:cs="Times New Roman"/>
                <w:sz w:val="24"/>
                <w:szCs w:val="24"/>
                <w:lang w:eastAsia="ru-RU"/>
              </w:rPr>
              <w:t>00</w:t>
            </w:r>
            <w:r w:rsidRPr="00420AF9">
              <w:rPr>
                <w:rFonts w:ascii="Times New Roman" w:eastAsia="Times New Roman" w:hAnsi="Times New Roman" w:cs="Times New Roman"/>
                <w:sz w:val="24"/>
                <w:szCs w:val="24"/>
                <w:lang w:eastAsia="ru-RU"/>
              </w:rPr>
              <w:t xml:space="preserve"> грн. за 1 долар, на 01.01.20</w:t>
            </w:r>
            <w:r>
              <w:rPr>
                <w:rFonts w:ascii="Times New Roman" w:eastAsia="Times New Roman" w:hAnsi="Times New Roman" w:cs="Times New Roman"/>
                <w:sz w:val="24"/>
                <w:szCs w:val="24"/>
                <w:lang w:eastAsia="ru-RU"/>
              </w:rPr>
              <w:t>22</w:t>
            </w:r>
            <w:r w:rsidRPr="00420AF9">
              <w:rPr>
                <w:rFonts w:ascii="Times New Roman" w:eastAsia="Times New Roman" w:hAnsi="Times New Roman" w:cs="Times New Roman"/>
                <w:sz w:val="24"/>
                <w:szCs w:val="24"/>
                <w:lang w:eastAsia="ru-RU"/>
              </w:rPr>
              <w:t xml:space="preserve"> – </w:t>
            </w:r>
            <w:r>
              <w:rPr>
                <w:rFonts w:ascii="Times New Roman" w:eastAsia="Times New Roman" w:hAnsi="Times New Roman" w:cs="Times New Roman"/>
                <w:sz w:val="24"/>
                <w:szCs w:val="24"/>
                <w:lang w:eastAsia="ru-RU"/>
              </w:rPr>
              <w:t>27</w:t>
            </w:r>
            <w:r w:rsidRPr="00420AF9">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26</w:t>
            </w:r>
            <w:r w:rsidRPr="00420AF9">
              <w:rPr>
                <w:rFonts w:ascii="Times New Roman" w:eastAsia="Times New Roman" w:hAnsi="Times New Roman" w:cs="Times New Roman"/>
                <w:sz w:val="24"/>
                <w:szCs w:val="24"/>
                <w:lang w:eastAsia="ru-RU"/>
              </w:rPr>
              <w:t xml:space="preserve"> грн. за 1 долар (за НБУ)</w:t>
            </w:r>
          </w:p>
          <w:p w:rsidR="00420935" w:rsidRPr="00420AF9" w:rsidRDefault="00420935" w:rsidP="00420935">
            <w:pPr>
              <w:numPr>
                <w:ilvl w:val="0"/>
                <w:numId w:val="24"/>
              </w:numPr>
              <w:tabs>
                <w:tab w:val="left" w:pos="282"/>
              </w:tabs>
              <w:spacing w:after="0" w:line="240" w:lineRule="auto"/>
              <w:ind w:left="0" w:firstLine="111"/>
              <w:jc w:val="both"/>
              <w:rPr>
                <w:rFonts w:ascii="Times New Roman" w:hAnsi="Times New Roman"/>
                <w:sz w:val="24"/>
                <w:szCs w:val="24"/>
                <w:lang w:eastAsia="ru-RU"/>
              </w:rPr>
            </w:pPr>
            <w:r w:rsidRPr="00420AF9">
              <w:rPr>
                <w:rFonts w:ascii="Times New Roman" w:hAnsi="Times New Roman"/>
                <w:sz w:val="24"/>
                <w:szCs w:val="24"/>
                <w:lang w:eastAsia="ru-RU"/>
              </w:rPr>
              <w:t>З</w:t>
            </w:r>
            <w:r>
              <w:rPr>
                <w:rFonts w:ascii="Times New Roman" w:hAnsi="Times New Roman"/>
                <w:sz w:val="24"/>
                <w:szCs w:val="24"/>
                <w:lang w:eastAsia="ru-RU"/>
              </w:rPr>
              <w:t>більшення</w:t>
            </w:r>
            <w:r w:rsidRPr="00420AF9">
              <w:rPr>
                <w:rFonts w:ascii="Times New Roman" w:hAnsi="Times New Roman"/>
                <w:sz w:val="24"/>
                <w:szCs w:val="24"/>
                <w:lang w:eastAsia="ru-RU"/>
              </w:rPr>
              <w:t xml:space="preserve"> ставки податку на прибуток ( 201</w:t>
            </w:r>
            <w:r>
              <w:rPr>
                <w:rFonts w:ascii="Times New Roman" w:hAnsi="Times New Roman"/>
                <w:sz w:val="24"/>
                <w:szCs w:val="24"/>
                <w:lang w:eastAsia="ru-RU"/>
              </w:rPr>
              <w:t>6</w:t>
            </w:r>
            <w:r w:rsidRPr="00420AF9">
              <w:rPr>
                <w:rFonts w:ascii="Times New Roman" w:hAnsi="Times New Roman"/>
                <w:sz w:val="24"/>
                <w:szCs w:val="24"/>
                <w:lang w:eastAsia="ru-RU"/>
              </w:rPr>
              <w:t xml:space="preserve"> р. – 1</w:t>
            </w:r>
            <w:r>
              <w:rPr>
                <w:rFonts w:ascii="Times New Roman" w:hAnsi="Times New Roman"/>
                <w:sz w:val="24"/>
                <w:szCs w:val="24"/>
                <w:lang w:eastAsia="ru-RU"/>
              </w:rPr>
              <w:t>8</w:t>
            </w:r>
            <w:r w:rsidRPr="00420AF9">
              <w:rPr>
                <w:rFonts w:ascii="Times New Roman" w:hAnsi="Times New Roman"/>
                <w:sz w:val="24"/>
                <w:szCs w:val="24"/>
                <w:lang w:eastAsia="ru-RU"/>
              </w:rPr>
              <w:t>%, 20</w:t>
            </w:r>
            <w:r>
              <w:rPr>
                <w:rFonts w:ascii="Times New Roman" w:hAnsi="Times New Roman"/>
                <w:sz w:val="24"/>
                <w:szCs w:val="24"/>
                <w:lang w:eastAsia="ru-RU"/>
              </w:rPr>
              <w:t>21</w:t>
            </w:r>
            <w:r w:rsidRPr="00420AF9">
              <w:rPr>
                <w:rFonts w:ascii="Times New Roman" w:hAnsi="Times New Roman"/>
                <w:sz w:val="24"/>
                <w:szCs w:val="24"/>
                <w:lang w:eastAsia="ru-RU"/>
              </w:rPr>
              <w:t xml:space="preserve"> р. – </w:t>
            </w:r>
            <w:r>
              <w:rPr>
                <w:rFonts w:ascii="Times New Roman" w:hAnsi="Times New Roman"/>
                <w:sz w:val="24"/>
                <w:szCs w:val="24"/>
                <w:lang w:eastAsia="ru-RU"/>
              </w:rPr>
              <w:t>30</w:t>
            </w:r>
            <w:r w:rsidRPr="00420AF9">
              <w:rPr>
                <w:rFonts w:ascii="Times New Roman" w:hAnsi="Times New Roman"/>
                <w:sz w:val="24"/>
                <w:szCs w:val="24"/>
                <w:lang w:eastAsia="ru-RU"/>
              </w:rPr>
              <w:t>%)</w:t>
            </w:r>
          </w:p>
          <w:p w:rsidR="00420935" w:rsidRPr="00420AF9" w:rsidRDefault="00420935" w:rsidP="00EB0C1A">
            <w:pPr>
              <w:tabs>
                <w:tab w:val="left" w:pos="282"/>
              </w:tabs>
              <w:spacing w:after="0" w:line="240" w:lineRule="auto"/>
              <w:ind w:left="15"/>
              <w:jc w:val="both"/>
              <w:rPr>
                <w:rFonts w:ascii="Times New Roman" w:eastAsia="Times New Roman" w:hAnsi="Times New Roman" w:cs="Times New Roman"/>
                <w:sz w:val="24"/>
                <w:szCs w:val="24"/>
                <w:lang w:eastAsia="ru-RU"/>
              </w:rPr>
            </w:pPr>
            <w:r w:rsidRPr="00420AF9">
              <w:rPr>
                <w:rFonts w:ascii="Times New Roman" w:eastAsia="Times New Roman" w:hAnsi="Times New Roman" w:cs="Times New Roman"/>
                <w:sz w:val="24"/>
                <w:szCs w:val="24"/>
                <w:lang w:eastAsia="ru-RU"/>
              </w:rPr>
              <w:t>4.</w:t>
            </w:r>
            <w:r w:rsidRPr="00420AF9">
              <w:rPr>
                <w:rFonts w:ascii="Times New Roman" w:eastAsia="Times New Roman" w:hAnsi="Times New Roman" w:cs="Times New Roman"/>
                <w:sz w:val="24"/>
                <w:szCs w:val="24"/>
                <w:lang w:eastAsia="ru-RU"/>
              </w:rPr>
              <w:tab/>
              <w:t>Зростання цін на продукти харчування у 20</w:t>
            </w:r>
            <w:r>
              <w:rPr>
                <w:rFonts w:ascii="Times New Roman" w:eastAsia="Times New Roman" w:hAnsi="Times New Roman" w:cs="Times New Roman"/>
                <w:sz w:val="24"/>
                <w:szCs w:val="24"/>
                <w:lang w:eastAsia="ru-RU"/>
              </w:rPr>
              <w:t xml:space="preserve">21 </w:t>
            </w:r>
            <w:r w:rsidRPr="00420AF9">
              <w:rPr>
                <w:rFonts w:ascii="Times New Roman" w:eastAsia="Times New Roman" w:hAnsi="Times New Roman" w:cs="Times New Roman"/>
                <w:sz w:val="24"/>
                <w:szCs w:val="24"/>
                <w:lang w:eastAsia="ru-RU"/>
              </w:rPr>
              <w:t>р. (на овочі борщового набору — на 29,6%, фруктовий кошик — на 6,9%)</w:t>
            </w:r>
          </w:p>
          <w:p w:rsidR="00420935" w:rsidRPr="00420AF9" w:rsidRDefault="00420935" w:rsidP="00EB0C1A">
            <w:pPr>
              <w:tabs>
                <w:tab w:val="left" w:pos="282"/>
              </w:tabs>
              <w:spacing w:after="0" w:line="240" w:lineRule="auto"/>
              <w:ind w:left="15"/>
              <w:jc w:val="both"/>
              <w:rPr>
                <w:rFonts w:ascii="Times New Roman" w:eastAsia="Times New Roman" w:hAnsi="Times New Roman" w:cs="Times New Roman"/>
                <w:sz w:val="24"/>
                <w:szCs w:val="24"/>
                <w:lang w:eastAsia="ru-RU"/>
              </w:rPr>
            </w:pPr>
            <w:r w:rsidRPr="00420AF9">
              <w:rPr>
                <w:rFonts w:ascii="Times New Roman" w:eastAsia="Times New Roman" w:hAnsi="Times New Roman" w:cs="Times New Roman"/>
                <w:sz w:val="24"/>
                <w:szCs w:val="24"/>
                <w:lang w:eastAsia="ru-RU"/>
              </w:rPr>
              <w:t>5.</w:t>
            </w:r>
            <w:r w:rsidRPr="00420AF9">
              <w:rPr>
                <w:rFonts w:ascii="Times New Roman" w:eastAsia="Times New Roman" w:hAnsi="Times New Roman" w:cs="Times New Roman"/>
                <w:sz w:val="24"/>
                <w:szCs w:val="24"/>
                <w:lang w:eastAsia="ru-RU"/>
              </w:rPr>
              <w:tab/>
              <w:t>З</w:t>
            </w:r>
            <w:r>
              <w:rPr>
                <w:rFonts w:ascii="Times New Roman" w:eastAsia="Times New Roman" w:hAnsi="Times New Roman" w:cs="Times New Roman"/>
                <w:sz w:val="24"/>
                <w:szCs w:val="24"/>
                <w:lang w:eastAsia="ru-RU"/>
              </w:rPr>
              <w:t>меншення</w:t>
            </w:r>
            <w:r w:rsidRPr="00420AF9">
              <w:rPr>
                <w:rFonts w:ascii="Times New Roman" w:eastAsia="Times New Roman" w:hAnsi="Times New Roman" w:cs="Times New Roman"/>
                <w:sz w:val="24"/>
                <w:szCs w:val="24"/>
                <w:lang w:eastAsia="ru-RU"/>
              </w:rPr>
              <w:t xml:space="preserve"> відсоткової банківської ставки по кредитам в національній валюті ( 201</w:t>
            </w:r>
            <w:r>
              <w:rPr>
                <w:rFonts w:ascii="Times New Roman" w:eastAsia="Times New Roman" w:hAnsi="Times New Roman" w:cs="Times New Roman"/>
                <w:sz w:val="24"/>
                <w:szCs w:val="24"/>
                <w:lang w:eastAsia="ru-RU"/>
              </w:rPr>
              <w:t>6</w:t>
            </w:r>
            <w:r w:rsidRPr="00420AF9">
              <w:rPr>
                <w:rFonts w:ascii="Times New Roman" w:eastAsia="Times New Roman" w:hAnsi="Times New Roman" w:cs="Times New Roman"/>
                <w:sz w:val="24"/>
                <w:szCs w:val="24"/>
                <w:lang w:eastAsia="ru-RU"/>
              </w:rPr>
              <w:t xml:space="preserve"> р. – </w:t>
            </w:r>
            <w:r>
              <w:rPr>
                <w:rFonts w:ascii="Times New Roman" w:eastAsia="Times New Roman" w:hAnsi="Times New Roman" w:cs="Times New Roman"/>
                <w:sz w:val="24"/>
                <w:szCs w:val="24"/>
                <w:lang w:eastAsia="ru-RU"/>
              </w:rPr>
              <w:t xml:space="preserve">14 </w:t>
            </w:r>
            <w:r w:rsidRPr="00420AF9">
              <w:rPr>
                <w:rFonts w:ascii="Times New Roman" w:eastAsia="Times New Roman" w:hAnsi="Times New Roman" w:cs="Times New Roman"/>
                <w:sz w:val="24"/>
                <w:szCs w:val="24"/>
                <w:lang w:eastAsia="ru-RU"/>
              </w:rPr>
              <w:t>%, 20</w:t>
            </w:r>
            <w:r>
              <w:rPr>
                <w:rFonts w:ascii="Times New Roman" w:eastAsia="Times New Roman" w:hAnsi="Times New Roman" w:cs="Times New Roman"/>
                <w:sz w:val="24"/>
                <w:szCs w:val="24"/>
                <w:lang w:eastAsia="ru-RU"/>
              </w:rPr>
              <w:t>21</w:t>
            </w:r>
            <w:r w:rsidRPr="00420AF9">
              <w:rPr>
                <w:rFonts w:ascii="Times New Roman" w:eastAsia="Times New Roman" w:hAnsi="Times New Roman" w:cs="Times New Roman"/>
                <w:sz w:val="24"/>
                <w:szCs w:val="24"/>
                <w:lang w:eastAsia="ru-RU"/>
              </w:rPr>
              <w:t xml:space="preserve"> р. – </w:t>
            </w:r>
            <w:r>
              <w:rPr>
                <w:rFonts w:ascii="Times New Roman" w:eastAsia="Times New Roman" w:hAnsi="Times New Roman" w:cs="Times New Roman"/>
                <w:sz w:val="24"/>
                <w:szCs w:val="24"/>
                <w:lang w:eastAsia="ru-RU"/>
              </w:rPr>
              <w:t>8</w:t>
            </w:r>
            <w:r w:rsidRPr="00420AF9">
              <w:rPr>
                <w:rFonts w:ascii="Times New Roman" w:eastAsia="Times New Roman" w:hAnsi="Times New Roman" w:cs="Times New Roman"/>
                <w:sz w:val="24"/>
                <w:szCs w:val="24"/>
                <w:lang w:eastAsia="ru-RU"/>
              </w:rPr>
              <w:t>,5%)</w:t>
            </w:r>
          </w:p>
          <w:p w:rsidR="00420935" w:rsidRPr="00420AF9" w:rsidRDefault="00420935" w:rsidP="00EB0C1A">
            <w:pPr>
              <w:tabs>
                <w:tab w:val="left" w:pos="282"/>
              </w:tabs>
              <w:spacing w:after="0" w:line="240" w:lineRule="auto"/>
              <w:ind w:left="15"/>
              <w:jc w:val="both"/>
              <w:rPr>
                <w:rFonts w:ascii="Times New Roman" w:eastAsia="Times New Roman" w:hAnsi="Times New Roman" w:cs="Times New Roman"/>
                <w:sz w:val="24"/>
                <w:szCs w:val="24"/>
                <w:lang w:eastAsia="ru-RU"/>
              </w:rPr>
            </w:pPr>
            <w:r w:rsidRPr="00420AF9">
              <w:rPr>
                <w:rFonts w:ascii="Times New Roman" w:eastAsia="Times New Roman" w:hAnsi="Times New Roman" w:cs="Times New Roman"/>
                <w:sz w:val="24"/>
                <w:szCs w:val="24"/>
                <w:lang w:eastAsia="ru-RU"/>
              </w:rPr>
              <w:t>6.</w:t>
            </w:r>
            <w:r w:rsidRPr="00420AF9">
              <w:rPr>
                <w:rFonts w:ascii="Times New Roman" w:eastAsia="Times New Roman" w:hAnsi="Times New Roman" w:cs="Times New Roman"/>
                <w:sz w:val="24"/>
                <w:szCs w:val="24"/>
                <w:lang w:eastAsia="ru-RU"/>
              </w:rPr>
              <w:tab/>
              <w:t xml:space="preserve">Падіння туристичного потоку у </w:t>
            </w:r>
            <w:r>
              <w:rPr>
                <w:rFonts w:ascii="Times New Roman" w:eastAsia="Times New Roman" w:hAnsi="Times New Roman" w:cs="Times New Roman"/>
                <w:sz w:val="24"/>
                <w:szCs w:val="24"/>
                <w:lang w:eastAsia="ru-RU"/>
              </w:rPr>
              <w:t>2021</w:t>
            </w:r>
            <w:r w:rsidRPr="00420AF9">
              <w:rPr>
                <w:rFonts w:ascii="Times New Roman" w:eastAsia="Times New Roman" w:hAnsi="Times New Roman" w:cs="Times New Roman"/>
                <w:sz w:val="24"/>
                <w:szCs w:val="24"/>
                <w:lang w:eastAsia="ru-RU"/>
              </w:rPr>
              <w:t xml:space="preserve"> р. склало близько </w:t>
            </w:r>
            <w:r>
              <w:rPr>
                <w:rFonts w:ascii="Times New Roman" w:eastAsia="Times New Roman" w:hAnsi="Times New Roman" w:cs="Times New Roman"/>
                <w:sz w:val="24"/>
                <w:szCs w:val="24"/>
                <w:lang w:eastAsia="ru-RU"/>
              </w:rPr>
              <w:t xml:space="preserve">60 </w:t>
            </w:r>
            <w:r w:rsidRPr="00420AF9">
              <w:rPr>
                <w:rFonts w:ascii="Times New Roman" w:eastAsia="Times New Roman" w:hAnsi="Times New Roman" w:cs="Times New Roman"/>
                <w:sz w:val="24"/>
                <w:szCs w:val="24"/>
                <w:lang w:eastAsia="ru-RU"/>
              </w:rPr>
              <w:t>%.</w:t>
            </w:r>
          </w:p>
          <w:p w:rsidR="00420935" w:rsidRPr="00420AF9" w:rsidRDefault="00420935" w:rsidP="00EB0C1A">
            <w:pPr>
              <w:tabs>
                <w:tab w:val="left" w:pos="282"/>
              </w:tabs>
              <w:spacing w:after="0" w:line="240" w:lineRule="auto"/>
              <w:ind w:left="15"/>
              <w:jc w:val="both"/>
              <w:rPr>
                <w:rFonts w:ascii="Times New Roman" w:hAnsi="Times New Roman"/>
                <w:sz w:val="24"/>
                <w:szCs w:val="24"/>
                <w:lang w:eastAsia="ru-RU"/>
              </w:rPr>
            </w:pPr>
          </w:p>
        </w:tc>
      </w:tr>
      <w:tr w:rsidR="00420935" w:rsidRPr="00420AF9" w:rsidTr="00EB0C1A">
        <w:trPr>
          <w:jc w:val="center"/>
        </w:trPr>
        <w:tc>
          <w:tcPr>
            <w:tcW w:w="4170" w:type="dxa"/>
            <w:gridSpan w:val="2"/>
            <w:vAlign w:val="center"/>
          </w:tcPr>
          <w:p w:rsidR="00420935" w:rsidRPr="00420AF9" w:rsidRDefault="00420935" w:rsidP="00EB0C1A">
            <w:pPr>
              <w:spacing w:after="0" w:line="240" w:lineRule="auto"/>
              <w:contextualSpacing/>
              <w:jc w:val="both"/>
              <w:rPr>
                <w:rFonts w:ascii="Times New Roman" w:hAnsi="Times New Roman"/>
                <w:sz w:val="24"/>
                <w:szCs w:val="24"/>
                <w:lang w:eastAsia="ru-RU"/>
              </w:rPr>
            </w:pPr>
            <w:r w:rsidRPr="00420AF9">
              <w:rPr>
                <w:rFonts w:ascii="Times New Roman" w:hAnsi="Times New Roman"/>
                <w:sz w:val="24"/>
                <w:szCs w:val="24"/>
                <w:lang w:eastAsia="ru-RU"/>
              </w:rPr>
              <w:t>Сценарій №1 – «Політика» - стабілізація політичної ситуації та проведення низки реформ надасть більше можливостей для розвитку діяльності ТОВ «</w:t>
            </w:r>
            <w:r>
              <w:rPr>
                <w:rFonts w:ascii="Times New Roman" w:hAnsi="Times New Roman"/>
                <w:sz w:val="24"/>
                <w:szCs w:val="24"/>
                <w:lang w:eastAsia="ru-RU"/>
              </w:rPr>
              <w:t>ПАЛЯНИЦЯ</w:t>
            </w:r>
            <w:r w:rsidRPr="00420AF9">
              <w:rPr>
                <w:rFonts w:ascii="Times New Roman" w:hAnsi="Times New Roman"/>
                <w:sz w:val="24"/>
                <w:szCs w:val="24"/>
                <w:lang w:eastAsia="ru-RU"/>
              </w:rPr>
              <w:t>».</w:t>
            </w:r>
          </w:p>
          <w:p w:rsidR="00420935" w:rsidRPr="00420AF9" w:rsidRDefault="00420935" w:rsidP="00EB0C1A">
            <w:pPr>
              <w:spacing w:after="0" w:line="240" w:lineRule="auto"/>
              <w:contextualSpacing/>
              <w:jc w:val="both"/>
              <w:rPr>
                <w:rFonts w:ascii="Times New Roman" w:hAnsi="Times New Roman"/>
                <w:sz w:val="24"/>
                <w:szCs w:val="24"/>
                <w:lang w:eastAsia="ru-RU"/>
              </w:rPr>
            </w:pPr>
            <w:r w:rsidRPr="00420AF9">
              <w:rPr>
                <w:rFonts w:ascii="Times New Roman" w:hAnsi="Times New Roman"/>
                <w:sz w:val="24"/>
                <w:szCs w:val="24"/>
                <w:lang w:eastAsia="ru-RU"/>
              </w:rPr>
              <w:t>Сценарій №2 – «Політика» - неврегульованість політичної ситуації в країні погіршить стан справ ТОВ «</w:t>
            </w:r>
            <w:r>
              <w:rPr>
                <w:rFonts w:ascii="Times New Roman" w:hAnsi="Times New Roman"/>
                <w:sz w:val="24"/>
                <w:szCs w:val="24"/>
                <w:lang w:eastAsia="ru-RU"/>
              </w:rPr>
              <w:t>ПОЛЯНИЦЯ</w:t>
            </w:r>
            <w:r w:rsidRPr="00420AF9">
              <w:rPr>
                <w:rFonts w:ascii="Times New Roman" w:hAnsi="Times New Roman"/>
                <w:sz w:val="24"/>
                <w:szCs w:val="24"/>
                <w:lang w:eastAsia="ru-RU"/>
              </w:rPr>
              <w:t>»</w:t>
            </w:r>
          </w:p>
        </w:tc>
        <w:tc>
          <w:tcPr>
            <w:tcW w:w="5635" w:type="dxa"/>
            <w:gridSpan w:val="3"/>
          </w:tcPr>
          <w:p w:rsidR="00420935" w:rsidRPr="00420AF9" w:rsidRDefault="00420935" w:rsidP="00EB0C1A">
            <w:pPr>
              <w:tabs>
                <w:tab w:val="left" w:pos="282"/>
              </w:tabs>
              <w:spacing w:after="0" w:line="240" w:lineRule="auto"/>
              <w:ind w:left="15"/>
              <w:jc w:val="both"/>
              <w:rPr>
                <w:rFonts w:ascii="Times New Roman" w:eastAsia="Times New Roman" w:hAnsi="Times New Roman" w:cs="Times New Roman"/>
                <w:sz w:val="24"/>
                <w:szCs w:val="24"/>
                <w:lang w:eastAsia="ru-RU"/>
              </w:rPr>
            </w:pPr>
            <w:r w:rsidRPr="00420AF9">
              <w:rPr>
                <w:rFonts w:ascii="Times New Roman" w:eastAsia="Times New Roman" w:hAnsi="Times New Roman" w:cs="Times New Roman"/>
                <w:sz w:val="24"/>
                <w:szCs w:val="24"/>
                <w:lang w:eastAsia="ru-RU"/>
              </w:rPr>
              <w:t>Сценарій №1 – «Економіка» - оновлення асортименту та підвищення сервісу обслуговування клієнтів.</w:t>
            </w:r>
          </w:p>
          <w:p w:rsidR="00420935" w:rsidRPr="00420AF9" w:rsidRDefault="00420935" w:rsidP="00EB0C1A">
            <w:pPr>
              <w:tabs>
                <w:tab w:val="left" w:pos="282"/>
              </w:tabs>
              <w:spacing w:after="0" w:line="240" w:lineRule="auto"/>
              <w:ind w:left="15"/>
              <w:jc w:val="both"/>
              <w:rPr>
                <w:rFonts w:ascii="Times New Roman" w:eastAsia="Times New Roman" w:hAnsi="Times New Roman" w:cs="Times New Roman"/>
                <w:sz w:val="24"/>
                <w:szCs w:val="24"/>
                <w:lang w:eastAsia="ru-RU"/>
              </w:rPr>
            </w:pPr>
            <w:r w:rsidRPr="00420AF9">
              <w:rPr>
                <w:rFonts w:ascii="Times New Roman" w:eastAsia="Times New Roman" w:hAnsi="Times New Roman" w:cs="Times New Roman"/>
                <w:sz w:val="24"/>
                <w:szCs w:val="24"/>
                <w:lang w:eastAsia="ru-RU"/>
              </w:rPr>
              <w:t>Сценарій №2 – «Економіка» -  нестабільність зовнішнього середовища, знецінення гривні, інфляція, все це негативно впливає на діяльність підприємства та призводить до зменшення обсягів реалізації.</w:t>
            </w:r>
          </w:p>
          <w:p w:rsidR="00420935" w:rsidRPr="00420AF9" w:rsidRDefault="00420935" w:rsidP="00EB0C1A">
            <w:pPr>
              <w:tabs>
                <w:tab w:val="left" w:pos="282"/>
              </w:tabs>
              <w:spacing w:after="0" w:line="240" w:lineRule="auto"/>
              <w:ind w:left="15"/>
              <w:jc w:val="both"/>
              <w:rPr>
                <w:rFonts w:ascii="Times New Roman" w:eastAsia="Times New Roman" w:hAnsi="Times New Roman" w:cs="Times New Roman"/>
                <w:sz w:val="24"/>
                <w:szCs w:val="24"/>
                <w:lang w:eastAsia="ru-RU"/>
              </w:rPr>
            </w:pPr>
          </w:p>
        </w:tc>
      </w:tr>
      <w:tr w:rsidR="00420935" w:rsidRPr="00420AF9" w:rsidTr="00EB0C1A">
        <w:trPr>
          <w:jc w:val="center"/>
        </w:trPr>
        <w:tc>
          <w:tcPr>
            <w:tcW w:w="529" w:type="dxa"/>
          </w:tcPr>
          <w:p w:rsidR="00420935" w:rsidRPr="00420AF9" w:rsidRDefault="00420935" w:rsidP="00EB0C1A">
            <w:pPr>
              <w:spacing w:after="0" w:line="240" w:lineRule="auto"/>
              <w:rPr>
                <w:rFonts w:ascii="Times New Roman" w:hAnsi="Times New Roman"/>
                <w:sz w:val="24"/>
                <w:szCs w:val="24"/>
                <w:lang w:eastAsia="ru-RU"/>
              </w:rPr>
            </w:pPr>
            <w:r w:rsidRPr="00420AF9">
              <w:rPr>
                <w:rFonts w:ascii="Times New Roman" w:hAnsi="Times New Roman"/>
                <w:sz w:val="24"/>
                <w:szCs w:val="24"/>
                <w:lang w:eastAsia="ru-RU"/>
              </w:rPr>
              <w:t>S</w:t>
            </w:r>
          </w:p>
        </w:tc>
        <w:tc>
          <w:tcPr>
            <w:tcW w:w="3641" w:type="dxa"/>
          </w:tcPr>
          <w:p w:rsidR="00420935" w:rsidRPr="00420AF9" w:rsidRDefault="00420935" w:rsidP="00EB0C1A">
            <w:pPr>
              <w:spacing w:after="0" w:line="240" w:lineRule="auto"/>
              <w:jc w:val="center"/>
              <w:rPr>
                <w:rFonts w:ascii="Times New Roman" w:hAnsi="Times New Roman"/>
                <w:b/>
                <w:i/>
                <w:sz w:val="24"/>
                <w:szCs w:val="24"/>
                <w:lang w:eastAsia="ru-RU"/>
              </w:rPr>
            </w:pPr>
            <w:r w:rsidRPr="00420AF9">
              <w:rPr>
                <w:rFonts w:ascii="Times New Roman" w:hAnsi="Times New Roman"/>
                <w:b/>
                <w:i/>
                <w:sz w:val="24"/>
                <w:szCs w:val="24"/>
                <w:lang w:eastAsia="ru-RU"/>
              </w:rPr>
              <w:t>Cоці</w:t>
            </w:r>
            <w:r w:rsidRPr="00D54EDB">
              <w:rPr>
                <w:rFonts w:ascii="Times New Roman" w:hAnsi="Times New Roman"/>
                <w:b/>
                <w:i/>
                <w:sz w:val="24"/>
                <w:szCs w:val="24"/>
                <w:lang w:eastAsia="ru-RU"/>
              </w:rPr>
              <w:t xml:space="preserve">окультура </w:t>
            </w:r>
          </w:p>
        </w:tc>
        <w:tc>
          <w:tcPr>
            <w:tcW w:w="896" w:type="dxa"/>
            <w:gridSpan w:val="2"/>
          </w:tcPr>
          <w:p w:rsidR="00420935" w:rsidRPr="00420AF9" w:rsidRDefault="00420935" w:rsidP="00EB0C1A">
            <w:pPr>
              <w:spacing w:after="0" w:line="240" w:lineRule="auto"/>
              <w:rPr>
                <w:rFonts w:ascii="Times New Roman" w:hAnsi="Times New Roman"/>
                <w:sz w:val="24"/>
                <w:szCs w:val="24"/>
                <w:lang w:eastAsia="ru-RU"/>
              </w:rPr>
            </w:pPr>
            <w:r w:rsidRPr="00420AF9">
              <w:rPr>
                <w:rFonts w:ascii="Times New Roman" w:hAnsi="Times New Roman"/>
                <w:sz w:val="24"/>
                <w:szCs w:val="24"/>
                <w:lang w:eastAsia="ru-RU"/>
              </w:rPr>
              <w:t>T</w:t>
            </w:r>
          </w:p>
        </w:tc>
        <w:tc>
          <w:tcPr>
            <w:tcW w:w="4739" w:type="dxa"/>
          </w:tcPr>
          <w:p w:rsidR="00420935" w:rsidRPr="00420AF9" w:rsidRDefault="00420935" w:rsidP="00EB0C1A">
            <w:pPr>
              <w:spacing w:after="0" w:line="240" w:lineRule="auto"/>
              <w:jc w:val="center"/>
              <w:rPr>
                <w:rFonts w:ascii="Times New Roman" w:hAnsi="Times New Roman"/>
                <w:b/>
                <w:sz w:val="24"/>
                <w:szCs w:val="24"/>
                <w:lang w:eastAsia="ru-RU"/>
              </w:rPr>
            </w:pPr>
            <w:r w:rsidRPr="00420AF9">
              <w:rPr>
                <w:rFonts w:ascii="Times New Roman" w:hAnsi="Times New Roman"/>
                <w:b/>
                <w:sz w:val="24"/>
                <w:szCs w:val="24"/>
                <w:lang w:eastAsia="ru-RU"/>
              </w:rPr>
              <w:t>Технологія</w:t>
            </w:r>
          </w:p>
        </w:tc>
      </w:tr>
      <w:tr w:rsidR="00420935" w:rsidRPr="00420AF9" w:rsidTr="00EB0C1A">
        <w:trPr>
          <w:jc w:val="center"/>
        </w:trPr>
        <w:tc>
          <w:tcPr>
            <w:tcW w:w="4170" w:type="dxa"/>
            <w:gridSpan w:val="2"/>
          </w:tcPr>
          <w:p w:rsidR="00420935" w:rsidRPr="00420AF9" w:rsidRDefault="00420935" w:rsidP="00420935">
            <w:pPr>
              <w:numPr>
                <w:ilvl w:val="0"/>
                <w:numId w:val="26"/>
              </w:numPr>
              <w:tabs>
                <w:tab w:val="left" w:pos="252"/>
              </w:tabs>
              <w:spacing w:after="0" w:line="240" w:lineRule="auto"/>
              <w:jc w:val="both"/>
              <w:rPr>
                <w:rFonts w:ascii="Times New Roman" w:hAnsi="Times New Roman"/>
                <w:sz w:val="24"/>
                <w:szCs w:val="24"/>
                <w:lang w:eastAsia="ru-RU"/>
              </w:rPr>
            </w:pPr>
            <w:r w:rsidRPr="00420AF9">
              <w:rPr>
                <w:rFonts w:ascii="Times New Roman" w:hAnsi="Times New Roman"/>
                <w:sz w:val="24"/>
                <w:szCs w:val="24"/>
                <w:lang w:eastAsia="ru-RU"/>
              </w:rPr>
              <w:t xml:space="preserve">Збільшення середньомісячної заробітної плати в </w:t>
            </w:r>
            <w:r>
              <w:rPr>
                <w:rFonts w:ascii="Times New Roman" w:hAnsi="Times New Roman"/>
                <w:sz w:val="24"/>
                <w:szCs w:val="24"/>
                <w:lang w:eastAsia="ru-RU"/>
              </w:rPr>
              <w:t>Україні</w:t>
            </w:r>
            <w:r w:rsidRPr="00420AF9">
              <w:rPr>
                <w:rFonts w:ascii="Times New Roman" w:hAnsi="Times New Roman"/>
                <w:sz w:val="24"/>
                <w:szCs w:val="24"/>
                <w:lang w:eastAsia="ru-RU"/>
              </w:rPr>
              <w:t xml:space="preserve"> на </w:t>
            </w:r>
            <w:r>
              <w:rPr>
                <w:rFonts w:ascii="Times New Roman" w:hAnsi="Times New Roman"/>
                <w:sz w:val="24"/>
                <w:szCs w:val="24"/>
                <w:lang w:eastAsia="ru-RU"/>
              </w:rPr>
              <w:t xml:space="preserve">169 </w:t>
            </w:r>
            <w:r w:rsidRPr="00420AF9">
              <w:rPr>
                <w:rFonts w:ascii="Times New Roman" w:hAnsi="Times New Roman"/>
                <w:sz w:val="24"/>
                <w:szCs w:val="24"/>
                <w:lang w:eastAsia="ru-RU"/>
              </w:rPr>
              <w:t>%( 201</w:t>
            </w:r>
            <w:r>
              <w:rPr>
                <w:rFonts w:ascii="Times New Roman" w:hAnsi="Times New Roman"/>
                <w:sz w:val="24"/>
                <w:szCs w:val="24"/>
                <w:lang w:eastAsia="ru-RU"/>
              </w:rPr>
              <w:t>6</w:t>
            </w:r>
            <w:r w:rsidRPr="00420AF9">
              <w:rPr>
                <w:rFonts w:ascii="Times New Roman" w:hAnsi="Times New Roman"/>
                <w:sz w:val="24"/>
                <w:szCs w:val="24"/>
                <w:lang w:eastAsia="ru-RU"/>
              </w:rPr>
              <w:t xml:space="preserve"> р. – </w:t>
            </w:r>
            <w:r>
              <w:rPr>
                <w:rFonts w:ascii="Times New Roman" w:hAnsi="Times New Roman"/>
                <w:sz w:val="24"/>
                <w:szCs w:val="24"/>
                <w:lang w:eastAsia="ru-RU"/>
              </w:rPr>
              <w:t>6475</w:t>
            </w:r>
            <w:r w:rsidRPr="00420AF9">
              <w:rPr>
                <w:rFonts w:ascii="Times New Roman" w:hAnsi="Times New Roman"/>
                <w:sz w:val="24"/>
                <w:szCs w:val="24"/>
                <w:lang w:eastAsia="ru-RU"/>
              </w:rPr>
              <w:t xml:space="preserve"> грн., 20</w:t>
            </w:r>
            <w:r>
              <w:rPr>
                <w:rFonts w:ascii="Times New Roman" w:hAnsi="Times New Roman"/>
                <w:sz w:val="24"/>
                <w:szCs w:val="24"/>
                <w:lang w:eastAsia="ru-RU"/>
              </w:rPr>
              <w:t>21</w:t>
            </w:r>
            <w:r w:rsidRPr="00420AF9">
              <w:rPr>
                <w:rFonts w:ascii="Times New Roman" w:hAnsi="Times New Roman"/>
                <w:sz w:val="24"/>
                <w:szCs w:val="24"/>
                <w:lang w:eastAsia="ru-RU"/>
              </w:rPr>
              <w:t xml:space="preserve"> р. – </w:t>
            </w:r>
            <w:r>
              <w:rPr>
                <w:rFonts w:ascii="Times New Roman" w:hAnsi="Times New Roman"/>
                <w:sz w:val="24"/>
                <w:szCs w:val="24"/>
                <w:lang w:eastAsia="ru-RU"/>
              </w:rPr>
              <w:t>17452</w:t>
            </w:r>
            <w:r w:rsidRPr="00420AF9">
              <w:rPr>
                <w:rFonts w:ascii="Times New Roman" w:hAnsi="Times New Roman"/>
                <w:sz w:val="24"/>
                <w:szCs w:val="24"/>
                <w:lang w:eastAsia="ru-RU"/>
              </w:rPr>
              <w:t xml:space="preserve"> грн.)</w:t>
            </w:r>
          </w:p>
          <w:p w:rsidR="00420935" w:rsidRPr="00420AF9" w:rsidRDefault="00420935" w:rsidP="00420935">
            <w:pPr>
              <w:numPr>
                <w:ilvl w:val="0"/>
                <w:numId w:val="26"/>
              </w:numPr>
              <w:tabs>
                <w:tab w:val="left" w:pos="252"/>
              </w:tabs>
              <w:spacing w:after="0" w:line="240" w:lineRule="auto"/>
              <w:jc w:val="both"/>
              <w:rPr>
                <w:rFonts w:ascii="Times New Roman" w:hAnsi="Times New Roman"/>
                <w:sz w:val="24"/>
                <w:szCs w:val="24"/>
                <w:lang w:eastAsia="ru-RU"/>
              </w:rPr>
            </w:pPr>
            <w:r w:rsidRPr="00420AF9">
              <w:rPr>
                <w:rFonts w:ascii="Times New Roman" w:hAnsi="Times New Roman"/>
                <w:sz w:val="24"/>
                <w:szCs w:val="24"/>
                <w:lang w:eastAsia="ru-RU"/>
              </w:rPr>
              <w:t xml:space="preserve">Позитивний імідж серед населення мережі </w:t>
            </w:r>
            <w:r>
              <w:rPr>
                <w:rFonts w:ascii="Times New Roman" w:hAnsi="Times New Roman"/>
                <w:sz w:val="24"/>
                <w:szCs w:val="24"/>
                <w:lang w:eastAsia="ru-RU"/>
              </w:rPr>
              <w:t>вітчизняних українських ресторанів</w:t>
            </w:r>
            <w:r w:rsidRPr="00420AF9">
              <w:rPr>
                <w:rFonts w:ascii="Times New Roman" w:hAnsi="Times New Roman"/>
                <w:sz w:val="24"/>
                <w:szCs w:val="24"/>
                <w:lang w:eastAsia="ru-RU"/>
              </w:rPr>
              <w:t>.</w:t>
            </w:r>
          </w:p>
          <w:p w:rsidR="00420935" w:rsidRPr="00420AF9" w:rsidRDefault="00420935" w:rsidP="00420935">
            <w:pPr>
              <w:numPr>
                <w:ilvl w:val="0"/>
                <w:numId w:val="26"/>
              </w:numPr>
              <w:tabs>
                <w:tab w:val="left" w:pos="252"/>
              </w:tabs>
              <w:spacing w:after="0" w:line="240" w:lineRule="auto"/>
              <w:jc w:val="both"/>
              <w:rPr>
                <w:rFonts w:ascii="Times New Roman" w:hAnsi="Times New Roman"/>
                <w:sz w:val="24"/>
                <w:szCs w:val="24"/>
                <w:lang w:eastAsia="ru-RU"/>
              </w:rPr>
            </w:pPr>
            <w:r w:rsidRPr="00420AF9">
              <w:rPr>
                <w:rFonts w:ascii="Times New Roman" w:hAnsi="Times New Roman"/>
                <w:sz w:val="24"/>
                <w:szCs w:val="24"/>
                <w:lang w:eastAsia="ru-RU"/>
              </w:rPr>
              <w:t>Зміна стилю життя населення – відзначають свята та знакові події поза домом, в кафе та ресторанах.</w:t>
            </w:r>
          </w:p>
        </w:tc>
        <w:tc>
          <w:tcPr>
            <w:tcW w:w="5635" w:type="dxa"/>
            <w:gridSpan w:val="3"/>
            <w:vAlign w:val="center"/>
          </w:tcPr>
          <w:p w:rsidR="00420935" w:rsidRPr="00420AF9" w:rsidRDefault="00420935" w:rsidP="00420935">
            <w:pPr>
              <w:numPr>
                <w:ilvl w:val="0"/>
                <w:numId w:val="25"/>
              </w:numPr>
              <w:tabs>
                <w:tab w:val="left" w:pos="252"/>
              </w:tabs>
              <w:spacing w:after="0" w:line="240" w:lineRule="auto"/>
              <w:jc w:val="both"/>
              <w:rPr>
                <w:rFonts w:ascii="Times New Roman" w:hAnsi="Times New Roman"/>
                <w:sz w:val="24"/>
                <w:szCs w:val="24"/>
                <w:lang w:eastAsia="ru-RU"/>
              </w:rPr>
            </w:pPr>
            <w:r w:rsidRPr="00420AF9">
              <w:rPr>
                <w:rFonts w:ascii="Times New Roman" w:hAnsi="Times New Roman"/>
                <w:sz w:val="24"/>
                <w:szCs w:val="24"/>
                <w:lang w:eastAsia="ru-RU"/>
              </w:rPr>
              <w:t xml:space="preserve">Поява модернізованого кухонного обладнання – плити, печі, обладнання для барної </w:t>
            </w:r>
            <w:r>
              <w:rPr>
                <w:rFonts w:ascii="Times New Roman" w:hAnsi="Times New Roman"/>
                <w:sz w:val="24"/>
                <w:szCs w:val="24"/>
                <w:lang w:eastAsia="ru-RU"/>
              </w:rPr>
              <w:t>стійки</w:t>
            </w:r>
            <w:r w:rsidRPr="00420AF9">
              <w:rPr>
                <w:rFonts w:ascii="Times New Roman" w:hAnsi="Times New Roman"/>
                <w:sz w:val="24"/>
                <w:szCs w:val="24"/>
                <w:lang w:eastAsia="ru-RU"/>
              </w:rPr>
              <w:t>.</w:t>
            </w:r>
          </w:p>
          <w:p w:rsidR="00420935" w:rsidRDefault="00420935" w:rsidP="00420935">
            <w:pPr>
              <w:numPr>
                <w:ilvl w:val="0"/>
                <w:numId w:val="25"/>
              </w:numPr>
              <w:tabs>
                <w:tab w:val="left" w:pos="252"/>
              </w:tabs>
              <w:spacing w:after="0" w:line="240" w:lineRule="auto"/>
              <w:jc w:val="both"/>
              <w:rPr>
                <w:rFonts w:ascii="Times New Roman" w:hAnsi="Times New Roman"/>
                <w:sz w:val="24"/>
                <w:szCs w:val="24"/>
                <w:lang w:eastAsia="ru-RU"/>
              </w:rPr>
            </w:pPr>
            <w:r w:rsidRPr="00420AF9">
              <w:rPr>
                <w:rFonts w:ascii="Times New Roman" w:hAnsi="Times New Roman"/>
                <w:sz w:val="24"/>
                <w:szCs w:val="24"/>
                <w:lang w:eastAsia="ru-RU"/>
              </w:rPr>
              <w:t>Поява електронного меню з використанням планшетів.</w:t>
            </w:r>
          </w:p>
          <w:p w:rsidR="00420935" w:rsidRPr="00420AF9" w:rsidRDefault="00420935" w:rsidP="00420935">
            <w:pPr>
              <w:numPr>
                <w:ilvl w:val="0"/>
                <w:numId w:val="25"/>
              </w:numPr>
              <w:tabs>
                <w:tab w:val="left" w:pos="252"/>
              </w:tabs>
              <w:spacing w:after="0" w:line="240" w:lineRule="auto"/>
              <w:jc w:val="both"/>
              <w:rPr>
                <w:rFonts w:ascii="Times New Roman" w:hAnsi="Times New Roman"/>
                <w:sz w:val="24"/>
                <w:szCs w:val="24"/>
                <w:lang w:eastAsia="ru-RU"/>
              </w:rPr>
            </w:pPr>
            <w:r>
              <w:rPr>
                <w:rFonts w:ascii="Times New Roman" w:hAnsi="Times New Roman"/>
                <w:sz w:val="24"/>
                <w:szCs w:val="24"/>
                <w:lang w:eastAsia="ru-RU"/>
              </w:rPr>
              <w:t>Зміна технології роботи офіціантів.</w:t>
            </w:r>
          </w:p>
          <w:p w:rsidR="00420935" w:rsidRPr="00420AF9" w:rsidRDefault="00420935" w:rsidP="00420935">
            <w:pPr>
              <w:numPr>
                <w:ilvl w:val="0"/>
                <w:numId w:val="25"/>
              </w:numPr>
              <w:tabs>
                <w:tab w:val="left" w:pos="252"/>
              </w:tabs>
              <w:spacing w:after="0" w:line="240" w:lineRule="auto"/>
              <w:jc w:val="both"/>
              <w:rPr>
                <w:rFonts w:ascii="Times New Roman" w:hAnsi="Times New Roman"/>
                <w:sz w:val="24"/>
                <w:szCs w:val="24"/>
                <w:lang w:eastAsia="ru-RU"/>
              </w:rPr>
            </w:pPr>
            <w:r w:rsidRPr="00420AF9">
              <w:rPr>
                <w:rFonts w:ascii="Times New Roman" w:hAnsi="Times New Roman"/>
                <w:sz w:val="24"/>
                <w:szCs w:val="24"/>
                <w:lang w:eastAsia="ru-RU"/>
              </w:rPr>
              <w:t xml:space="preserve">Поява на українському ринку молекулярної кухні, в якій приділяють величезну увагу технологіям обробки, за допомогою яких знайомі продукти можуть набувати зовсім інший вигляд. Молекулярна кухня здатна «створити» морозиво з </w:t>
            </w:r>
            <w:r w:rsidRPr="00420AF9">
              <w:rPr>
                <w:rFonts w:ascii="Times New Roman" w:hAnsi="Times New Roman" w:cs="Times New Roman"/>
                <w:sz w:val="24"/>
                <w:szCs w:val="24"/>
                <w:lang w:eastAsia="ru-RU"/>
              </w:rPr>
              <w:t>оселедця, ікру з кавуна, прозорі пельмені або рідкі равіолі.</w:t>
            </w:r>
            <w:r w:rsidRPr="00420AF9">
              <w:rPr>
                <w:rFonts w:ascii="Times New Roman" w:hAnsi="Times New Roman" w:cs="Times New Roman"/>
                <w:sz w:val="24"/>
                <w:szCs w:val="24"/>
              </w:rPr>
              <w:t xml:space="preserve"> Використовуються </w:t>
            </w:r>
            <w:r w:rsidRPr="00420AF9">
              <w:rPr>
                <w:rFonts w:ascii="Times New Roman" w:hAnsi="Times New Roman" w:cs="Times New Roman"/>
                <w:sz w:val="24"/>
                <w:szCs w:val="24"/>
                <w:lang w:eastAsia="ru-RU"/>
              </w:rPr>
              <w:t>всі</w:t>
            </w:r>
            <w:r w:rsidRPr="00420AF9">
              <w:rPr>
                <w:rFonts w:ascii="Times New Roman" w:hAnsi="Times New Roman"/>
                <w:sz w:val="24"/>
                <w:szCs w:val="24"/>
                <w:lang w:eastAsia="ru-RU"/>
              </w:rPr>
              <w:t xml:space="preserve"> технічні новинки – рідкий азот, центрифуги, випарники, водяні бані з термостатами, сухий лід, вакуумне приготування sous-vide.</w:t>
            </w:r>
          </w:p>
          <w:p w:rsidR="00420935" w:rsidRPr="00420AF9" w:rsidRDefault="00420935" w:rsidP="00420935">
            <w:pPr>
              <w:numPr>
                <w:ilvl w:val="0"/>
                <w:numId w:val="25"/>
              </w:numPr>
              <w:tabs>
                <w:tab w:val="left" w:pos="252"/>
              </w:tabs>
              <w:spacing w:after="0" w:line="240" w:lineRule="auto"/>
              <w:jc w:val="both"/>
              <w:rPr>
                <w:rFonts w:ascii="Times New Roman" w:hAnsi="Times New Roman"/>
                <w:sz w:val="24"/>
                <w:szCs w:val="24"/>
                <w:lang w:eastAsia="ru-RU"/>
              </w:rPr>
            </w:pPr>
            <w:r w:rsidRPr="00420AF9">
              <w:rPr>
                <w:rFonts w:ascii="Times New Roman" w:hAnsi="Times New Roman"/>
                <w:sz w:val="24"/>
                <w:szCs w:val="24"/>
                <w:lang w:eastAsia="ru-RU"/>
              </w:rPr>
              <w:t xml:space="preserve">Розвиток рекламних технологій: </w:t>
            </w:r>
          </w:p>
          <w:p w:rsidR="00420935" w:rsidRDefault="00420935" w:rsidP="00420935">
            <w:pPr>
              <w:pStyle w:val="a3"/>
              <w:numPr>
                <w:ilvl w:val="0"/>
                <w:numId w:val="28"/>
              </w:numPr>
              <w:tabs>
                <w:tab w:val="left" w:pos="252"/>
              </w:tabs>
              <w:spacing w:after="0" w:line="240" w:lineRule="auto"/>
              <w:ind w:left="33" w:firstLine="142"/>
              <w:jc w:val="both"/>
              <w:rPr>
                <w:rFonts w:ascii="Times New Roman" w:hAnsi="Times New Roman"/>
                <w:sz w:val="24"/>
                <w:szCs w:val="24"/>
                <w:lang w:eastAsia="ru-RU"/>
              </w:rPr>
            </w:pPr>
            <w:r w:rsidRPr="00D54EDB">
              <w:rPr>
                <w:rFonts w:ascii="Times New Roman" w:hAnsi="Times New Roman"/>
                <w:sz w:val="24"/>
                <w:szCs w:val="24"/>
                <w:lang w:eastAsia="ru-RU"/>
              </w:rPr>
              <w:t xml:space="preserve">X3D video, суть якої – відеореклама в місцях масового скупчення людей, увагу споживача </w:t>
            </w:r>
            <w:r w:rsidRPr="00420AF9">
              <w:rPr>
                <w:rFonts w:ascii="Times New Roman" w:hAnsi="Times New Roman"/>
                <w:sz w:val="24"/>
                <w:szCs w:val="24"/>
                <w:lang w:eastAsia="ru-RU"/>
              </w:rPr>
              <w:t>приваблює тривимірне зображення, що містить рекламну інформацію.</w:t>
            </w:r>
          </w:p>
          <w:p w:rsidR="00420935" w:rsidRPr="00420AF9" w:rsidRDefault="00420935" w:rsidP="00420935">
            <w:pPr>
              <w:pStyle w:val="a3"/>
              <w:numPr>
                <w:ilvl w:val="0"/>
                <w:numId w:val="28"/>
              </w:numPr>
              <w:tabs>
                <w:tab w:val="left" w:pos="252"/>
              </w:tabs>
              <w:spacing w:after="0" w:line="240" w:lineRule="auto"/>
              <w:ind w:left="33" w:firstLine="142"/>
              <w:jc w:val="both"/>
              <w:rPr>
                <w:rFonts w:ascii="Times New Roman" w:hAnsi="Times New Roman"/>
                <w:sz w:val="24"/>
                <w:szCs w:val="24"/>
                <w:lang w:eastAsia="ru-RU"/>
              </w:rPr>
            </w:pPr>
            <w:r w:rsidRPr="00D54EDB">
              <w:rPr>
                <w:rFonts w:ascii="Times New Roman" w:hAnsi="Times New Roman"/>
                <w:sz w:val="24"/>
                <w:szCs w:val="24"/>
                <w:lang w:eastAsia="ru-RU"/>
              </w:rPr>
              <w:t xml:space="preserve"> </w:t>
            </w:r>
            <w:r w:rsidRPr="00420AF9">
              <w:rPr>
                <w:rFonts w:ascii="Times New Roman" w:hAnsi="Times New Roman"/>
                <w:sz w:val="24"/>
                <w:szCs w:val="24"/>
                <w:lang w:eastAsia="ru-RU"/>
              </w:rPr>
              <w:t>технологія інтерактивної взаємодії Just Touch – завдяки великому сенсорному табло та легкому дотику, споживач може керувати функціями меню.</w:t>
            </w:r>
            <w:r w:rsidRPr="00D54EDB">
              <w:rPr>
                <w:rFonts w:ascii="Times New Roman" w:hAnsi="Times New Roman"/>
                <w:sz w:val="24"/>
                <w:szCs w:val="24"/>
                <w:lang w:eastAsia="ru-RU"/>
              </w:rPr>
              <w:t xml:space="preserve"> </w:t>
            </w:r>
          </w:p>
          <w:p w:rsidR="00420935" w:rsidRPr="00420AF9" w:rsidRDefault="00420935" w:rsidP="00EB0C1A">
            <w:pPr>
              <w:spacing w:after="0" w:line="240" w:lineRule="auto"/>
              <w:jc w:val="both"/>
              <w:rPr>
                <w:rFonts w:ascii="Times New Roman" w:hAnsi="Times New Roman"/>
                <w:sz w:val="24"/>
                <w:szCs w:val="24"/>
                <w:lang w:eastAsia="ru-RU"/>
              </w:rPr>
            </w:pPr>
          </w:p>
        </w:tc>
      </w:tr>
      <w:tr w:rsidR="00420935" w:rsidRPr="00420AF9" w:rsidTr="00EB0C1A">
        <w:trPr>
          <w:jc w:val="center"/>
        </w:trPr>
        <w:tc>
          <w:tcPr>
            <w:tcW w:w="4248" w:type="dxa"/>
            <w:gridSpan w:val="3"/>
          </w:tcPr>
          <w:p w:rsidR="00420935" w:rsidRPr="00420AF9" w:rsidRDefault="00420935" w:rsidP="00EB0C1A">
            <w:pPr>
              <w:tabs>
                <w:tab w:val="left" w:pos="252"/>
              </w:tabs>
              <w:spacing w:after="0" w:line="240" w:lineRule="auto"/>
              <w:jc w:val="both"/>
              <w:rPr>
                <w:rFonts w:ascii="Times New Roman" w:hAnsi="Times New Roman"/>
                <w:sz w:val="24"/>
                <w:szCs w:val="24"/>
                <w:lang w:eastAsia="ru-RU"/>
              </w:rPr>
            </w:pPr>
            <w:r w:rsidRPr="00420AF9">
              <w:rPr>
                <w:rFonts w:ascii="Times New Roman" w:hAnsi="Times New Roman"/>
                <w:sz w:val="24"/>
                <w:szCs w:val="24"/>
                <w:lang w:eastAsia="ru-RU"/>
              </w:rPr>
              <w:t>Сценарій №1 – «Соці</w:t>
            </w:r>
            <w:r>
              <w:rPr>
                <w:rFonts w:ascii="Times New Roman" w:hAnsi="Times New Roman"/>
                <w:sz w:val="24"/>
                <w:szCs w:val="24"/>
                <w:lang w:eastAsia="ru-RU"/>
              </w:rPr>
              <w:t>окультура</w:t>
            </w:r>
            <w:r w:rsidRPr="00420AF9">
              <w:rPr>
                <w:rFonts w:ascii="Times New Roman" w:hAnsi="Times New Roman"/>
                <w:sz w:val="24"/>
                <w:szCs w:val="24"/>
                <w:lang w:eastAsia="ru-RU"/>
              </w:rPr>
              <w:t>» - оптимізація системи управління персоналом, проведення тренінгів для персоналу.</w:t>
            </w:r>
          </w:p>
          <w:p w:rsidR="00420935" w:rsidRPr="00420AF9" w:rsidRDefault="00420935" w:rsidP="00EB0C1A">
            <w:pPr>
              <w:tabs>
                <w:tab w:val="left" w:pos="252"/>
              </w:tabs>
              <w:spacing w:after="0" w:line="240" w:lineRule="auto"/>
              <w:jc w:val="both"/>
              <w:rPr>
                <w:rFonts w:ascii="Times New Roman" w:eastAsia="Calibri" w:hAnsi="Times New Roman" w:cs="Times New Roman"/>
                <w:sz w:val="24"/>
                <w:szCs w:val="20"/>
                <w:lang w:eastAsia="ru-RU"/>
              </w:rPr>
            </w:pPr>
            <w:r w:rsidRPr="00420AF9">
              <w:rPr>
                <w:rFonts w:ascii="Times New Roman" w:hAnsi="Times New Roman"/>
                <w:sz w:val="24"/>
                <w:szCs w:val="24"/>
                <w:lang w:eastAsia="ru-RU"/>
              </w:rPr>
              <w:t xml:space="preserve"> </w:t>
            </w:r>
            <w:r w:rsidRPr="00420AF9">
              <w:rPr>
                <w:rFonts w:ascii="Times New Roman" w:eastAsia="Calibri" w:hAnsi="Times New Roman" w:cs="Times New Roman"/>
                <w:sz w:val="24"/>
                <w:szCs w:val="20"/>
                <w:lang w:eastAsia="ru-RU"/>
              </w:rPr>
              <w:t>Сценарій №2 – «Соці</w:t>
            </w:r>
            <w:r>
              <w:rPr>
                <w:rFonts w:ascii="Times New Roman" w:eastAsia="Calibri" w:hAnsi="Times New Roman" w:cs="Times New Roman"/>
                <w:sz w:val="24"/>
                <w:szCs w:val="20"/>
                <w:lang w:eastAsia="ru-RU"/>
              </w:rPr>
              <w:t>окультура</w:t>
            </w:r>
            <w:r w:rsidRPr="00420AF9">
              <w:rPr>
                <w:rFonts w:ascii="Times New Roman" w:eastAsia="Calibri" w:hAnsi="Times New Roman" w:cs="Times New Roman"/>
                <w:sz w:val="24"/>
                <w:szCs w:val="20"/>
                <w:lang w:eastAsia="ru-RU"/>
              </w:rPr>
              <w:t>» - при зниженні обсягів реалізації продукції відбувається скорочення персоналу та зменшення оплати праці, що зменшує мотивацію працівників.</w:t>
            </w:r>
          </w:p>
        </w:tc>
        <w:tc>
          <w:tcPr>
            <w:tcW w:w="5557" w:type="dxa"/>
            <w:gridSpan w:val="2"/>
            <w:vAlign w:val="center"/>
          </w:tcPr>
          <w:p w:rsidR="00420935" w:rsidRPr="00D54EDB" w:rsidRDefault="00420935" w:rsidP="00EB0C1A">
            <w:pPr>
              <w:tabs>
                <w:tab w:val="left" w:pos="252"/>
              </w:tabs>
              <w:spacing w:after="0" w:line="240" w:lineRule="auto"/>
              <w:jc w:val="both"/>
              <w:rPr>
                <w:rFonts w:ascii="Times New Roman" w:hAnsi="Times New Roman"/>
                <w:sz w:val="24"/>
                <w:szCs w:val="24"/>
                <w:lang w:eastAsia="ru-RU"/>
              </w:rPr>
            </w:pPr>
            <w:r w:rsidRPr="00D54EDB">
              <w:rPr>
                <w:rFonts w:ascii="Times New Roman" w:hAnsi="Times New Roman"/>
                <w:sz w:val="24"/>
                <w:szCs w:val="24"/>
                <w:lang w:eastAsia="ru-RU"/>
              </w:rPr>
              <w:t xml:space="preserve">Сценарій №1 – «Технологія» - </w:t>
            </w:r>
            <w:r w:rsidRPr="00D54EDB">
              <w:rPr>
                <w:rFonts w:ascii="Times New Roman" w:eastAsia="Times New Roman" w:hAnsi="Times New Roman" w:cs="Times New Roman"/>
                <w:sz w:val="24"/>
                <w:szCs w:val="20"/>
                <w:lang w:eastAsia="ru-RU"/>
              </w:rPr>
              <w:t>Розробка меню молекулярної кухні, в якому приділяють увагу технологіям обробки, за допомогою яких знайомі продукти можуть набувати зовсім інший вигляд.</w:t>
            </w:r>
          </w:p>
          <w:p w:rsidR="00420935" w:rsidRPr="00420AF9" w:rsidRDefault="00420935" w:rsidP="00EB0C1A">
            <w:pPr>
              <w:tabs>
                <w:tab w:val="left" w:pos="252"/>
              </w:tabs>
              <w:spacing w:after="0" w:line="240" w:lineRule="auto"/>
              <w:jc w:val="both"/>
              <w:rPr>
                <w:rFonts w:ascii="Times New Roman" w:hAnsi="Times New Roman"/>
                <w:sz w:val="24"/>
                <w:szCs w:val="24"/>
                <w:lang w:eastAsia="ru-RU"/>
              </w:rPr>
            </w:pPr>
            <w:r w:rsidRPr="00420AF9">
              <w:rPr>
                <w:rFonts w:ascii="Times New Roman" w:eastAsia="Times New Roman" w:hAnsi="Times New Roman" w:cs="Times New Roman"/>
                <w:sz w:val="24"/>
                <w:szCs w:val="20"/>
                <w:lang w:eastAsia="ru-RU"/>
              </w:rPr>
              <w:t>Сценарій №2 – «Технологія» - запровадження електронного меню, що дозволить підвищити сервіс обслуговування.</w:t>
            </w:r>
          </w:p>
          <w:p w:rsidR="00420935" w:rsidRPr="00420AF9" w:rsidRDefault="00420935" w:rsidP="00EB0C1A">
            <w:pPr>
              <w:spacing w:after="0" w:line="240" w:lineRule="auto"/>
              <w:jc w:val="both"/>
              <w:rPr>
                <w:rFonts w:ascii="Times New Roman" w:eastAsia="Times New Roman" w:hAnsi="Times New Roman" w:cs="Times New Roman"/>
                <w:sz w:val="24"/>
                <w:szCs w:val="20"/>
                <w:lang w:eastAsia="ru-RU"/>
              </w:rPr>
            </w:pPr>
          </w:p>
        </w:tc>
      </w:tr>
    </w:tbl>
    <w:p w:rsidR="00420935" w:rsidRPr="00420AF9" w:rsidRDefault="00420935" w:rsidP="00420935">
      <w:pPr>
        <w:suppressAutoHyphens/>
        <w:spacing w:after="0" w:line="360" w:lineRule="auto"/>
        <w:ind w:firstLine="540"/>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Джерело: розроблено автором на основі експертних оцінок</w:t>
      </w:r>
      <w:r w:rsidR="000E12D5">
        <w:rPr>
          <w:rFonts w:ascii="Times New Roman" w:eastAsia="Times New Roman" w:hAnsi="Times New Roman" w:cs="Times New Roman"/>
          <w:iCs/>
          <w:sz w:val="28"/>
          <w:szCs w:val="28"/>
          <w:lang w:eastAsia="ru-RU"/>
        </w:rPr>
        <w:t xml:space="preserve"> і [</w:t>
      </w:r>
      <w:r w:rsidR="00B236AE">
        <w:rPr>
          <w:rFonts w:ascii="Times New Roman" w:eastAsia="Times New Roman" w:hAnsi="Times New Roman" w:cs="Times New Roman"/>
          <w:iCs/>
          <w:sz w:val="28"/>
          <w:szCs w:val="28"/>
          <w:lang w:eastAsia="ru-RU"/>
        </w:rPr>
        <w:t>29</w:t>
      </w:r>
      <w:r w:rsidR="000E12D5">
        <w:rPr>
          <w:rFonts w:ascii="Times New Roman" w:eastAsia="Times New Roman" w:hAnsi="Times New Roman" w:cs="Times New Roman"/>
          <w:iCs/>
          <w:sz w:val="28"/>
          <w:szCs w:val="28"/>
          <w:lang w:eastAsia="ru-RU"/>
        </w:rPr>
        <w:t>]</w:t>
      </w:r>
      <w:r>
        <w:rPr>
          <w:rFonts w:ascii="Times New Roman" w:eastAsia="Times New Roman" w:hAnsi="Times New Roman" w:cs="Times New Roman"/>
          <w:iCs/>
          <w:sz w:val="28"/>
          <w:szCs w:val="28"/>
          <w:lang w:eastAsia="ru-RU"/>
        </w:rPr>
        <w:t>.</w:t>
      </w:r>
    </w:p>
    <w:p w:rsidR="00420935" w:rsidRDefault="00420935" w:rsidP="00420935">
      <w:pPr>
        <w:suppressAutoHyphens/>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ru-RU"/>
        </w:rPr>
      </w:pPr>
    </w:p>
    <w:p w:rsidR="00420935" w:rsidRPr="00736197" w:rsidRDefault="00420935" w:rsidP="00420935">
      <w:pPr>
        <w:suppressAutoHyphens/>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Для більш повного урахування усіх викликів зовнішнього і внутрішнього середовищ проведемо оцінку конкурентного середовища ТОВ «ПАЛЯНИЦЯ» за методом М. Портера.</w:t>
      </w:r>
    </w:p>
    <w:p w:rsidR="00420935" w:rsidRDefault="00420935" w:rsidP="00420935">
      <w:pPr>
        <w:tabs>
          <w:tab w:val="left" w:pos="709"/>
          <w:tab w:val="left" w:pos="6525"/>
        </w:tabs>
        <w:spacing w:after="0" w:line="360" w:lineRule="auto"/>
        <w:ind w:firstLine="709"/>
        <w:jc w:val="both"/>
        <w:rPr>
          <w:rFonts w:ascii="Times New Roman" w:hAnsi="Times New Roman" w:cs="Times New Roman"/>
          <w:color w:val="000000" w:themeColor="text1"/>
          <w:sz w:val="28"/>
          <w:szCs w:val="28"/>
        </w:rPr>
      </w:pPr>
      <w:r w:rsidRPr="00420AF9">
        <w:rPr>
          <w:rFonts w:ascii="Times New Roman" w:hAnsi="Times New Roman" w:cs="Times New Roman"/>
          <w:color w:val="000000" w:themeColor="text1"/>
          <w:sz w:val="28"/>
          <w:szCs w:val="28"/>
        </w:rPr>
        <w:t>Проведемо оцінку конкурентного середовища за п’ятьма силами конкуренції М.</w:t>
      </w:r>
      <w:r>
        <w:rPr>
          <w:rFonts w:ascii="Times New Roman" w:hAnsi="Times New Roman" w:cs="Times New Roman"/>
          <w:color w:val="000000" w:themeColor="text1"/>
          <w:sz w:val="28"/>
          <w:szCs w:val="28"/>
        </w:rPr>
        <w:t xml:space="preserve"> </w:t>
      </w:r>
      <w:r w:rsidRPr="00420AF9">
        <w:rPr>
          <w:rFonts w:ascii="Times New Roman" w:hAnsi="Times New Roman" w:cs="Times New Roman"/>
          <w:color w:val="000000" w:themeColor="text1"/>
          <w:sz w:val="28"/>
          <w:szCs w:val="28"/>
        </w:rPr>
        <w:t>Портера (рис. 2.9)</w:t>
      </w:r>
      <w:r>
        <w:rPr>
          <w:rFonts w:ascii="Times New Roman" w:hAnsi="Times New Roman" w:cs="Times New Roman"/>
          <w:color w:val="000000" w:themeColor="text1"/>
          <w:sz w:val="28"/>
          <w:szCs w:val="28"/>
        </w:rPr>
        <w:t>, модель якого передбачає урахування наступних елементів: споживачі, постачальники, товари-замінники, конкуренти, компанії, що потенційно можуть зайти на ринок.</w:t>
      </w:r>
    </w:p>
    <w:p w:rsidR="00420935" w:rsidRPr="00420AF9" w:rsidRDefault="00420935" w:rsidP="00420935">
      <w:pPr>
        <w:tabs>
          <w:tab w:val="left" w:pos="709"/>
          <w:tab w:val="left" w:pos="6525"/>
        </w:tabs>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В моделі М. Портера нами виділені основні конкуренти ТОВ «ПАЛЯНИЦЯ», які також пропонують традиційну українську кухню з використанням сучасних технологій ведення бізнесу й управління персоналом, знаходяться територіально в достатньо близькій площині, витрачають суттєві кошти на рекламу. Крім того, існує загроза появи нових конкурентів, які здатні забезпечити більш низькі ціни з урахуванням більш уважного обрання кола поставників обладнання, сировини й технологій з метою зниження собівартості послуг по обслуговуванню клієнтів. Підкреслюємо, що у таких умовах значення соціокультурного контексту менеджменту суттєво підвищується – індивідуальний підхід до персоналу й клієнтів здатен значно посилити конкурентні позиції ТОВ «ПАЛЯНИЦЯ».  </w:t>
      </w:r>
    </w:p>
    <w:p w:rsidR="00420935" w:rsidRPr="00420AF9" w:rsidRDefault="00420935" w:rsidP="00420935">
      <w:pPr>
        <w:spacing w:after="0" w:line="360" w:lineRule="auto"/>
        <w:jc w:val="both"/>
        <w:rPr>
          <w:rFonts w:ascii="Times New Roman" w:hAnsi="Times New Roman" w:cs="Times New Roman"/>
          <w:color w:val="000000" w:themeColor="text1"/>
          <w:sz w:val="28"/>
          <w:szCs w:val="28"/>
          <w:lang w:val="ru-RU"/>
        </w:rPr>
      </w:pPr>
      <w:r w:rsidRPr="00420AF9">
        <w:rPr>
          <w:rFonts w:ascii="Times New Roman" w:hAnsi="Times New Roman" w:cs="Times New Roman"/>
          <w:noProof/>
          <w:sz w:val="28"/>
          <w:szCs w:val="28"/>
          <w:lang w:val="ru-RU" w:eastAsia="ru-RU"/>
        </w:rPr>
        <w:drawing>
          <wp:inline distT="0" distB="0" distL="0" distR="0" wp14:anchorId="0B9AC2FD" wp14:editId="4B37270C">
            <wp:extent cx="5844208" cy="8100392"/>
            <wp:effectExtent l="95250" t="0" r="118745" b="0"/>
            <wp:docPr id="97" name="Схема 9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inline>
        </w:drawing>
      </w:r>
    </w:p>
    <w:p w:rsidR="00420935" w:rsidRDefault="00420935" w:rsidP="00420935">
      <w:pPr>
        <w:suppressAutoHyphens/>
        <w:autoSpaceDE w:val="0"/>
        <w:autoSpaceDN w:val="0"/>
        <w:adjustRightInd w:val="0"/>
        <w:spacing w:after="0" w:line="360" w:lineRule="auto"/>
        <w:jc w:val="center"/>
        <w:rPr>
          <w:rFonts w:ascii="Times New Roman" w:hAnsi="Times New Roman" w:cs="Times New Roman"/>
          <w:sz w:val="28"/>
          <w:szCs w:val="28"/>
          <w:lang w:val="ru-RU"/>
        </w:rPr>
      </w:pPr>
      <w:r w:rsidRPr="00420AF9">
        <w:rPr>
          <w:rFonts w:ascii="Times New Roman" w:eastAsia="Times New Roman" w:hAnsi="Times New Roman" w:cs="Times New Roman"/>
          <w:color w:val="000000"/>
          <w:sz w:val="28"/>
          <w:szCs w:val="28"/>
          <w:lang w:val="ru-RU" w:eastAsia="ru-RU"/>
        </w:rPr>
        <w:t xml:space="preserve">Рис. 2.9. </w:t>
      </w:r>
      <w:r w:rsidRPr="00420AF9">
        <w:rPr>
          <w:rFonts w:ascii="Times New Roman" w:hAnsi="Times New Roman" w:cs="Times New Roman"/>
          <w:sz w:val="28"/>
          <w:szCs w:val="28"/>
          <w:lang w:val="ru-RU"/>
        </w:rPr>
        <w:t>Модель М.</w:t>
      </w:r>
      <w:r>
        <w:rPr>
          <w:rFonts w:ascii="Times New Roman" w:hAnsi="Times New Roman" w:cs="Times New Roman"/>
          <w:sz w:val="28"/>
          <w:szCs w:val="28"/>
          <w:lang w:val="ru-RU"/>
        </w:rPr>
        <w:t xml:space="preserve"> </w:t>
      </w:r>
      <w:r w:rsidRPr="00420AF9">
        <w:rPr>
          <w:rFonts w:ascii="Times New Roman" w:hAnsi="Times New Roman" w:cs="Times New Roman"/>
          <w:sz w:val="28"/>
          <w:szCs w:val="28"/>
          <w:lang w:val="ru-RU"/>
        </w:rPr>
        <w:t>Портер</w:t>
      </w:r>
      <w:r>
        <w:rPr>
          <w:rFonts w:ascii="Times New Roman" w:hAnsi="Times New Roman" w:cs="Times New Roman"/>
          <w:sz w:val="28"/>
          <w:szCs w:val="28"/>
          <w:lang w:val="ru-RU"/>
        </w:rPr>
        <w:t>а</w:t>
      </w:r>
      <w:r w:rsidRPr="00420AF9">
        <w:rPr>
          <w:rFonts w:ascii="Times New Roman" w:hAnsi="Times New Roman" w:cs="Times New Roman"/>
          <w:sz w:val="28"/>
          <w:szCs w:val="28"/>
          <w:lang w:val="ru-RU"/>
        </w:rPr>
        <w:t xml:space="preserve"> для ТОВ «</w:t>
      </w:r>
      <w:r>
        <w:rPr>
          <w:rFonts w:ascii="Times New Roman" w:hAnsi="Times New Roman" w:cs="Times New Roman"/>
          <w:sz w:val="28"/>
          <w:szCs w:val="28"/>
          <w:lang w:val="ru-RU"/>
        </w:rPr>
        <w:t>ПАЛЯНИЦЯ</w:t>
      </w:r>
      <w:r w:rsidRPr="00420AF9">
        <w:rPr>
          <w:rFonts w:ascii="Times New Roman" w:hAnsi="Times New Roman" w:cs="Times New Roman"/>
          <w:sz w:val="28"/>
          <w:szCs w:val="28"/>
          <w:lang w:val="ru-RU"/>
        </w:rPr>
        <w:t>»</w:t>
      </w:r>
    </w:p>
    <w:p w:rsidR="00420935" w:rsidRPr="00420AF9" w:rsidRDefault="00420935" w:rsidP="00420935">
      <w:pPr>
        <w:suppressAutoHyphens/>
        <w:autoSpaceDE w:val="0"/>
        <w:autoSpaceDN w:val="0"/>
        <w:adjustRightInd w:val="0"/>
        <w:spacing w:after="0" w:line="360" w:lineRule="auto"/>
        <w:jc w:val="center"/>
        <w:rPr>
          <w:rFonts w:ascii="Times New Roman" w:hAnsi="Times New Roman" w:cs="Times New Roman"/>
          <w:sz w:val="28"/>
          <w:szCs w:val="28"/>
        </w:rPr>
      </w:pPr>
      <w:r w:rsidRPr="00890B64">
        <w:rPr>
          <w:rFonts w:ascii="Times New Roman" w:hAnsi="Times New Roman" w:cs="Times New Roman"/>
          <w:sz w:val="28"/>
          <w:szCs w:val="28"/>
        </w:rPr>
        <w:t>Джерело: опановано автором</w:t>
      </w:r>
    </w:p>
    <w:p w:rsidR="00420935" w:rsidRPr="00420AF9" w:rsidRDefault="00420935" w:rsidP="00420935">
      <w:pPr>
        <w:spacing w:after="0" w:line="360" w:lineRule="auto"/>
        <w:ind w:firstLine="709"/>
        <w:jc w:val="both"/>
        <w:rPr>
          <w:rFonts w:ascii="Times New Roman" w:hAnsi="Times New Roman" w:cs="Times New Roman"/>
          <w:sz w:val="28"/>
          <w:szCs w:val="28"/>
          <w:lang w:val="ru-RU"/>
        </w:rPr>
      </w:pPr>
    </w:p>
    <w:p w:rsidR="00420935" w:rsidRPr="00420AF9" w:rsidRDefault="00420935" w:rsidP="0042093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того, щоб витримати конкуренцію на ринку ресторанних послуг, новим гравцям необхідно пропонувати цікаві інноваційні форми діяльності зі споживачами (наприклад оригінальне, вишукане меню, можливість замовити приготувати те, що в меню немає, якщо у цьому зацікавлений клієнт, впровадження «відкритої» кухні, щоб клієнт міг бачити якість і професійність приготування свого замовлення, створення сучасного інтер’єру тощо).  </w:t>
      </w:r>
      <w:r>
        <w:rPr>
          <w:rFonts w:ascii="Times New Roman" w:hAnsi="Times New Roman" w:cs="Times New Roman"/>
          <w:sz w:val="28"/>
          <w:szCs w:val="28"/>
        </w:rPr>
        <w:tab/>
        <w:t>Серед основних споживачів ТОВ «ПАЛЯНИЦЯ» нами були виділені наступні:</w:t>
      </w:r>
      <w:r w:rsidRPr="00420AF9">
        <w:rPr>
          <w:rFonts w:ascii="Times New Roman" w:hAnsi="Times New Roman" w:cs="Times New Roman"/>
          <w:sz w:val="28"/>
          <w:szCs w:val="28"/>
        </w:rPr>
        <w:t xml:space="preserve"> офісні працівники найближчих </w:t>
      </w:r>
      <w:r>
        <w:rPr>
          <w:rFonts w:ascii="Times New Roman" w:hAnsi="Times New Roman" w:cs="Times New Roman"/>
          <w:sz w:val="28"/>
          <w:szCs w:val="28"/>
        </w:rPr>
        <w:t>бізнес</w:t>
      </w:r>
      <w:r w:rsidRPr="00420AF9">
        <w:rPr>
          <w:rFonts w:ascii="Times New Roman" w:hAnsi="Times New Roman" w:cs="Times New Roman"/>
          <w:sz w:val="28"/>
          <w:szCs w:val="28"/>
        </w:rPr>
        <w:t>-центрів</w:t>
      </w:r>
      <w:r>
        <w:rPr>
          <w:rFonts w:ascii="Times New Roman" w:hAnsi="Times New Roman" w:cs="Times New Roman"/>
          <w:sz w:val="28"/>
          <w:szCs w:val="28"/>
        </w:rPr>
        <w:t xml:space="preserve"> або підприємств; жителі міста, що проживають недалеко від ресторану; туристи, в тому числі  </w:t>
      </w:r>
      <w:r w:rsidRPr="00420AF9">
        <w:rPr>
          <w:rFonts w:ascii="Times New Roman" w:hAnsi="Times New Roman" w:cs="Times New Roman"/>
          <w:sz w:val="28"/>
          <w:szCs w:val="28"/>
        </w:rPr>
        <w:t xml:space="preserve"> іноземні</w:t>
      </w:r>
      <w:r>
        <w:rPr>
          <w:rFonts w:ascii="Times New Roman" w:hAnsi="Times New Roman" w:cs="Times New Roman"/>
          <w:sz w:val="28"/>
          <w:szCs w:val="28"/>
        </w:rPr>
        <w:t>;</w:t>
      </w:r>
      <w:r w:rsidRPr="00420AF9">
        <w:rPr>
          <w:rFonts w:ascii="Times New Roman" w:hAnsi="Times New Roman" w:cs="Times New Roman"/>
          <w:sz w:val="28"/>
          <w:szCs w:val="28"/>
        </w:rPr>
        <w:t xml:space="preserve"> компанії, що замовляють </w:t>
      </w:r>
      <w:r>
        <w:rPr>
          <w:rFonts w:ascii="Times New Roman" w:hAnsi="Times New Roman" w:cs="Times New Roman"/>
          <w:sz w:val="28"/>
          <w:szCs w:val="28"/>
        </w:rPr>
        <w:t>корпоративні заходи;</w:t>
      </w:r>
      <w:r w:rsidRPr="00420AF9">
        <w:rPr>
          <w:rFonts w:ascii="Times New Roman" w:hAnsi="Times New Roman" w:cs="Times New Roman"/>
          <w:sz w:val="28"/>
          <w:szCs w:val="28"/>
        </w:rPr>
        <w:t xml:space="preserve"> молоді люди та бізнесмени. </w:t>
      </w:r>
    </w:p>
    <w:p w:rsidR="00420935" w:rsidRPr="00420AF9" w:rsidRDefault="00420935" w:rsidP="00420935">
      <w:pPr>
        <w:spacing w:after="0" w:line="360" w:lineRule="auto"/>
        <w:ind w:firstLine="709"/>
        <w:jc w:val="both"/>
        <w:rPr>
          <w:rFonts w:ascii="Times New Roman" w:hAnsi="Times New Roman" w:cs="Times New Roman"/>
          <w:sz w:val="28"/>
          <w:szCs w:val="28"/>
        </w:rPr>
      </w:pPr>
      <w:r w:rsidRPr="00420AF9">
        <w:rPr>
          <w:rFonts w:ascii="Times New Roman" w:hAnsi="Times New Roman" w:cs="Times New Roman"/>
          <w:sz w:val="28"/>
          <w:szCs w:val="28"/>
        </w:rPr>
        <w:t>Аналіз груп споживачів ресторану «</w:t>
      </w:r>
      <w:r w:rsidR="000E12D5">
        <w:rPr>
          <w:rFonts w:ascii="Times New Roman" w:hAnsi="Times New Roman" w:cs="Times New Roman"/>
          <w:sz w:val="28"/>
          <w:szCs w:val="28"/>
        </w:rPr>
        <w:t>ПОЛЯНИЦЯ</w:t>
      </w:r>
      <w:r w:rsidRPr="00420AF9">
        <w:rPr>
          <w:rFonts w:ascii="Times New Roman" w:hAnsi="Times New Roman" w:cs="Times New Roman"/>
          <w:sz w:val="28"/>
          <w:szCs w:val="28"/>
        </w:rPr>
        <w:t>» представлено в таблиці 2.1</w:t>
      </w:r>
      <w:r>
        <w:rPr>
          <w:rFonts w:ascii="Times New Roman" w:hAnsi="Times New Roman" w:cs="Times New Roman"/>
          <w:sz w:val="28"/>
          <w:szCs w:val="28"/>
        </w:rPr>
        <w:t>0</w:t>
      </w:r>
      <w:r w:rsidRPr="00420AF9">
        <w:rPr>
          <w:rFonts w:ascii="Times New Roman" w:hAnsi="Times New Roman" w:cs="Times New Roman"/>
          <w:sz w:val="28"/>
          <w:szCs w:val="28"/>
        </w:rPr>
        <w:t>.</w:t>
      </w:r>
    </w:p>
    <w:p w:rsidR="00420935" w:rsidRPr="00420AF9" w:rsidRDefault="00420935" w:rsidP="00420935">
      <w:pPr>
        <w:spacing w:after="0" w:line="240" w:lineRule="auto"/>
        <w:jc w:val="right"/>
        <w:rPr>
          <w:rFonts w:ascii="Times New Roman" w:eastAsia="Times New Roman" w:hAnsi="Times New Roman" w:cs="Times New Roman"/>
          <w:i/>
          <w:sz w:val="28"/>
          <w:szCs w:val="24"/>
          <w:lang w:eastAsia="ru-RU"/>
        </w:rPr>
      </w:pPr>
      <w:r w:rsidRPr="00420AF9">
        <w:rPr>
          <w:rFonts w:ascii="Times New Roman" w:eastAsia="Times New Roman" w:hAnsi="Times New Roman" w:cs="Times New Roman"/>
          <w:i/>
          <w:sz w:val="28"/>
          <w:szCs w:val="24"/>
          <w:lang w:eastAsia="ru-RU"/>
        </w:rPr>
        <w:t>Таблиця 2.1</w:t>
      </w:r>
      <w:r w:rsidRPr="00B935DA">
        <w:rPr>
          <w:rFonts w:ascii="Times New Roman" w:eastAsia="Times New Roman" w:hAnsi="Times New Roman" w:cs="Times New Roman"/>
          <w:i/>
          <w:sz w:val="28"/>
          <w:szCs w:val="24"/>
          <w:lang w:eastAsia="ru-RU"/>
        </w:rPr>
        <w:t>0.</w:t>
      </w:r>
      <w:r w:rsidRPr="00420AF9">
        <w:rPr>
          <w:rFonts w:ascii="Times New Roman" w:eastAsia="Times New Roman" w:hAnsi="Times New Roman" w:cs="Times New Roman"/>
          <w:i/>
          <w:sz w:val="28"/>
          <w:szCs w:val="24"/>
          <w:lang w:eastAsia="ru-RU"/>
        </w:rPr>
        <w:t xml:space="preserve"> </w:t>
      </w:r>
    </w:p>
    <w:p w:rsidR="00420935" w:rsidRPr="00420AF9" w:rsidRDefault="00420935" w:rsidP="00420935">
      <w:pPr>
        <w:spacing w:after="0" w:line="240" w:lineRule="auto"/>
        <w:jc w:val="center"/>
        <w:rPr>
          <w:rFonts w:ascii="Times New Roman" w:eastAsia="Times New Roman" w:hAnsi="Times New Roman" w:cs="Times New Roman"/>
          <w:sz w:val="28"/>
          <w:szCs w:val="24"/>
          <w:lang w:eastAsia="ru-RU"/>
        </w:rPr>
      </w:pPr>
      <w:r w:rsidRPr="00420AF9">
        <w:rPr>
          <w:rFonts w:ascii="Times New Roman" w:eastAsia="Times New Roman" w:hAnsi="Times New Roman" w:cs="Times New Roman"/>
          <w:sz w:val="28"/>
          <w:szCs w:val="24"/>
          <w:lang w:eastAsia="ru-RU"/>
        </w:rPr>
        <w:t>Аналіз груп споживачів ТОВ «</w:t>
      </w:r>
      <w:r w:rsidR="000E12D5">
        <w:rPr>
          <w:rFonts w:ascii="Times New Roman" w:eastAsia="Times New Roman" w:hAnsi="Times New Roman" w:cs="Times New Roman"/>
          <w:sz w:val="28"/>
          <w:szCs w:val="24"/>
          <w:lang w:eastAsia="ru-RU"/>
        </w:rPr>
        <w:t>ПОЛЯНИЦЯ</w:t>
      </w:r>
      <w:r w:rsidRPr="00420AF9">
        <w:rPr>
          <w:rFonts w:ascii="Times New Roman" w:eastAsia="Times New Roman" w:hAnsi="Times New Roman" w:cs="Times New Roman"/>
          <w:sz w:val="28"/>
          <w:szCs w:val="24"/>
          <w:lang w:eastAsia="ru-RU"/>
        </w:rPr>
        <w:t>»</w:t>
      </w:r>
      <w:r w:rsidRPr="00B935DA">
        <w:rPr>
          <w:rFonts w:ascii="Times New Roman" w:eastAsia="Times New Roman" w:hAnsi="Times New Roman" w:cs="Times New Roman"/>
          <w:sz w:val="28"/>
          <w:szCs w:val="24"/>
          <w:vertAlign w:val="superscript"/>
          <w:lang w:eastAsia="ru-RU"/>
        </w:rPr>
        <w:footnoteReference w:id="1"/>
      </w: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49"/>
        <w:gridCol w:w="1418"/>
        <w:gridCol w:w="2175"/>
        <w:gridCol w:w="4108"/>
      </w:tblGrid>
      <w:tr w:rsidR="00420935" w:rsidRPr="00420AF9" w:rsidTr="00EB0C1A">
        <w:trPr>
          <w:jc w:val="center"/>
        </w:trPr>
        <w:tc>
          <w:tcPr>
            <w:tcW w:w="1749" w:type="dxa"/>
          </w:tcPr>
          <w:p w:rsidR="00420935" w:rsidRPr="00420AF9" w:rsidRDefault="00420935" w:rsidP="00EB0C1A">
            <w:pPr>
              <w:spacing w:after="0" w:line="240" w:lineRule="auto"/>
              <w:jc w:val="center"/>
              <w:rPr>
                <w:rFonts w:ascii="Times New Roman" w:eastAsia="Times New Roman" w:hAnsi="Times New Roman" w:cs="Times New Roman"/>
                <w:sz w:val="24"/>
                <w:szCs w:val="20"/>
                <w:lang w:eastAsia="ru-RU"/>
              </w:rPr>
            </w:pPr>
            <w:r w:rsidRPr="00420AF9">
              <w:rPr>
                <w:rFonts w:ascii="Times New Roman" w:eastAsia="Times New Roman" w:hAnsi="Times New Roman" w:cs="Times New Roman"/>
                <w:sz w:val="24"/>
                <w:szCs w:val="20"/>
                <w:lang w:eastAsia="ru-RU"/>
              </w:rPr>
              <w:t>Група споживачів</w:t>
            </w:r>
          </w:p>
        </w:tc>
        <w:tc>
          <w:tcPr>
            <w:tcW w:w="1418" w:type="dxa"/>
          </w:tcPr>
          <w:p w:rsidR="00420935" w:rsidRPr="00420AF9" w:rsidRDefault="00420935" w:rsidP="00EB0C1A">
            <w:pPr>
              <w:spacing w:after="0" w:line="240" w:lineRule="auto"/>
              <w:jc w:val="center"/>
              <w:rPr>
                <w:rFonts w:ascii="Times New Roman" w:eastAsia="Times New Roman" w:hAnsi="Times New Roman" w:cs="Times New Roman"/>
                <w:sz w:val="24"/>
                <w:szCs w:val="20"/>
                <w:lang w:eastAsia="ru-RU"/>
              </w:rPr>
            </w:pPr>
            <w:r w:rsidRPr="00420AF9">
              <w:rPr>
                <w:rFonts w:ascii="Times New Roman" w:eastAsia="Times New Roman" w:hAnsi="Times New Roman" w:cs="Times New Roman"/>
                <w:sz w:val="24"/>
                <w:szCs w:val="20"/>
                <w:lang w:eastAsia="ru-RU"/>
              </w:rPr>
              <w:t>Обсяг замовлень</w:t>
            </w:r>
          </w:p>
        </w:tc>
        <w:tc>
          <w:tcPr>
            <w:tcW w:w="2175" w:type="dxa"/>
          </w:tcPr>
          <w:p w:rsidR="00420935" w:rsidRPr="00420AF9" w:rsidRDefault="00420935" w:rsidP="00EB0C1A">
            <w:pPr>
              <w:spacing w:after="0" w:line="240" w:lineRule="auto"/>
              <w:jc w:val="center"/>
              <w:rPr>
                <w:rFonts w:ascii="Times New Roman" w:eastAsia="Times New Roman" w:hAnsi="Times New Roman" w:cs="Times New Roman"/>
                <w:sz w:val="24"/>
                <w:szCs w:val="20"/>
                <w:lang w:eastAsia="ru-RU"/>
              </w:rPr>
            </w:pPr>
            <w:r w:rsidRPr="00420AF9">
              <w:rPr>
                <w:rFonts w:ascii="Times New Roman" w:eastAsia="Times New Roman" w:hAnsi="Times New Roman" w:cs="Times New Roman"/>
                <w:sz w:val="24"/>
                <w:szCs w:val="20"/>
                <w:lang w:eastAsia="ru-RU"/>
              </w:rPr>
              <w:t>Стабільність зв’язків</w:t>
            </w:r>
          </w:p>
        </w:tc>
        <w:tc>
          <w:tcPr>
            <w:tcW w:w="4108" w:type="dxa"/>
          </w:tcPr>
          <w:p w:rsidR="00420935" w:rsidRPr="00420AF9" w:rsidRDefault="00420935" w:rsidP="00EB0C1A">
            <w:pPr>
              <w:spacing w:after="0" w:line="240" w:lineRule="auto"/>
              <w:jc w:val="center"/>
              <w:rPr>
                <w:rFonts w:ascii="Times New Roman" w:eastAsia="Times New Roman" w:hAnsi="Times New Roman" w:cs="Times New Roman"/>
                <w:sz w:val="24"/>
                <w:szCs w:val="20"/>
                <w:lang w:eastAsia="ru-RU"/>
              </w:rPr>
            </w:pPr>
            <w:r w:rsidRPr="00420AF9">
              <w:rPr>
                <w:rFonts w:ascii="Times New Roman" w:eastAsia="Times New Roman" w:hAnsi="Times New Roman" w:cs="Times New Roman"/>
                <w:sz w:val="24"/>
                <w:szCs w:val="20"/>
                <w:lang w:eastAsia="ru-RU"/>
              </w:rPr>
              <w:t>Які чинники вплинули на вибір товару досліджуваного підприємства</w:t>
            </w:r>
          </w:p>
        </w:tc>
      </w:tr>
      <w:tr w:rsidR="00420935" w:rsidRPr="00420AF9" w:rsidTr="00EB0C1A">
        <w:trPr>
          <w:jc w:val="center"/>
        </w:trPr>
        <w:tc>
          <w:tcPr>
            <w:tcW w:w="1749" w:type="dxa"/>
          </w:tcPr>
          <w:p w:rsidR="00420935" w:rsidRPr="00420AF9" w:rsidRDefault="00420935" w:rsidP="00EB0C1A">
            <w:pPr>
              <w:spacing w:after="0" w:line="240" w:lineRule="auto"/>
              <w:jc w:val="center"/>
              <w:rPr>
                <w:rFonts w:ascii="Times New Roman" w:eastAsia="Times New Roman" w:hAnsi="Times New Roman" w:cs="Times New Roman"/>
                <w:sz w:val="20"/>
                <w:szCs w:val="20"/>
                <w:lang w:eastAsia="ru-RU"/>
              </w:rPr>
            </w:pPr>
            <w:r w:rsidRPr="00420AF9">
              <w:rPr>
                <w:rFonts w:ascii="Times New Roman" w:eastAsia="Times New Roman" w:hAnsi="Times New Roman" w:cs="Times New Roman"/>
                <w:sz w:val="20"/>
                <w:szCs w:val="20"/>
                <w:lang w:eastAsia="ru-RU"/>
              </w:rPr>
              <w:t>1</w:t>
            </w:r>
          </w:p>
        </w:tc>
        <w:tc>
          <w:tcPr>
            <w:tcW w:w="1418" w:type="dxa"/>
          </w:tcPr>
          <w:p w:rsidR="00420935" w:rsidRPr="00420AF9" w:rsidRDefault="00420935" w:rsidP="00EB0C1A">
            <w:pPr>
              <w:spacing w:after="0" w:line="240" w:lineRule="auto"/>
              <w:jc w:val="center"/>
              <w:rPr>
                <w:rFonts w:ascii="Times New Roman" w:eastAsia="Times New Roman" w:hAnsi="Times New Roman" w:cs="Times New Roman"/>
                <w:sz w:val="20"/>
                <w:szCs w:val="20"/>
                <w:lang w:eastAsia="ru-RU"/>
              </w:rPr>
            </w:pPr>
            <w:r w:rsidRPr="00420AF9">
              <w:rPr>
                <w:rFonts w:ascii="Times New Roman" w:eastAsia="Times New Roman" w:hAnsi="Times New Roman" w:cs="Times New Roman"/>
                <w:sz w:val="20"/>
                <w:szCs w:val="20"/>
                <w:lang w:eastAsia="ru-RU"/>
              </w:rPr>
              <w:t>2</w:t>
            </w:r>
          </w:p>
        </w:tc>
        <w:tc>
          <w:tcPr>
            <w:tcW w:w="2175" w:type="dxa"/>
          </w:tcPr>
          <w:p w:rsidR="00420935" w:rsidRPr="00420AF9" w:rsidRDefault="00420935" w:rsidP="00EB0C1A">
            <w:pPr>
              <w:spacing w:after="0" w:line="240" w:lineRule="auto"/>
              <w:jc w:val="center"/>
              <w:rPr>
                <w:rFonts w:ascii="Times New Roman" w:eastAsia="Times New Roman" w:hAnsi="Times New Roman" w:cs="Times New Roman"/>
                <w:sz w:val="20"/>
                <w:szCs w:val="20"/>
                <w:lang w:eastAsia="ru-RU"/>
              </w:rPr>
            </w:pPr>
            <w:r w:rsidRPr="00420AF9">
              <w:rPr>
                <w:rFonts w:ascii="Times New Roman" w:eastAsia="Times New Roman" w:hAnsi="Times New Roman" w:cs="Times New Roman"/>
                <w:sz w:val="20"/>
                <w:szCs w:val="20"/>
                <w:lang w:eastAsia="ru-RU"/>
              </w:rPr>
              <w:t>3</w:t>
            </w:r>
          </w:p>
        </w:tc>
        <w:tc>
          <w:tcPr>
            <w:tcW w:w="4108" w:type="dxa"/>
          </w:tcPr>
          <w:p w:rsidR="00420935" w:rsidRPr="00420AF9" w:rsidRDefault="00420935" w:rsidP="00EB0C1A">
            <w:pPr>
              <w:spacing w:after="0" w:line="240" w:lineRule="auto"/>
              <w:jc w:val="center"/>
              <w:rPr>
                <w:rFonts w:ascii="Times New Roman" w:eastAsia="Times New Roman" w:hAnsi="Times New Roman" w:cs="Times New Roman"/>
                <w:sz w:val="20"/>
                <w:szCs w:val="20"/>
                <w:lang w:eastAsia="ru-RU"/>
              </w:rPr>
            </w:pPr>
            <w:r w:rsidRPr="00420AF9">
              <w:rPr>
                <w:rFonts w:ascii="Times New Roman" w:eastAsia="Times New Roman" w:hAnsi="Times New Roman" w:cs="Times New Roman"/>
                <w:sz w:val="20"/>
                <w:szCs w:val="20"/>
                <w:lang w:eastAsia="ru-RU"/>
              </w:rPr>
              <w:t>4</w:t>
            </w:r>
          </w:p>
        </w:tc>
      </w:tr>
      <w:tr w:rsidR="00420935" w:rsidRPr="00420AF9" w:rsidTr="00EB0C1A">
        <w:trPr>
          <w:jc w:val="center"/>
        </w:trPr>
        <w:tc>
          <w:tcPr>
            <w:tcW w:w="1749" w:type="dxa"/>
          </w:tcPr>
          <w:p w:rsidR="00420935" w:rsidRPr="00420AF9" w:rsidRDefault="00420935" w:rsidP="00EB0C1A">
            <w:pPr>
              <w:spacing w:after="0" w:line="240" w:lineRule="auto"/>
              <w:jc w:val="both"/>
              <w:rPr>
                <w:rFonts w:ascii="Times New Roman" w:eastAsia="Times New Roman" w:hAnsi="Times New Roman" w:cs="Times New Roman"/>
                <w:sz w:val="24"/>
                <w:szCs w:val="20"/>
                <w:lang w:eastAsia="ru-RU"/>
              </w:rPr>
            </w:pPr>
            <w:r w:rsidRPr="00420AF9">
              <w:rPr>
                <w:rFonts w:ascii="Times New Roman" w:eastAsia="Times New Roman" w:hAnsi="Times New Roman" w:cs="Times New Roman"/>
                <w:sz w:val="24"/>
                <w:szCs w:val="20"/>
                <w:lang w:eastAsia="ru-RU"/>
              </w:rPr>
              <w:t xml:space="preserve">1.Офісні працівники найближчих офіс-центрів </w:t>
            </w:r>
          </w:p>
        </w:tc>
        <w:tc>
          <w:tcPr>
            <w:tcW w:w="1418" w:type="dxa"/>
          </w:tcPr>
          <w:p w:rsidR="00420935" w:rsidRPr="00420AF9" w:rsidRDefault="00420935" w:rsidP="00EB0C1A">
            <w:pPr>
              <w:spacing w:after="0" w:line="240" w:lineRule="auto"/>
              <w:jc w:val="both"/>
              <w:rPr>
                <w:rFonts w:ascii="Times New Roman" w:eastAsia="Times New Roman" w:hAnsi="Times New Roman" w:cs="Times New Roman"/>
                <w:sz w:val="24"/>
                <w:szCs w:val="20"/>
                <w:lang w:eastAsia="ru-RU"/>
              </w:rPr>
            </w:pPr>
            <w:r w:rsidRPr="00420AF9">
              <w:rPr>
                <w:rFonts w:ascii="Times New Roman" w:eastAsia="Times New Roman" w:hAnsi="Times New Roman" w:cs="Times New Roman"/>
                <w:sz w:val="24"/>
                <w:szCs w:val="20"/>
                <w:lang w:eastAsia="ru-RU"/>
              </w:rPr>
              <w:t>100-150 грн. на одного на обід – бізнес-ланчі</w:t>
            </w:r>
          </w:p>
        </w:tc>
        <w:tc>
          <w:tcPr>
            <w:tcW w:w="2175" w:type="dxa"/>
          </w:tcPr>
          <w:p w:rsidR="00420935" w:rsidRPr="00420AF9" w:rsidRDefault="00420935" w:rsidP="00EB0C1A">
            <w:pPr>
              <w:spacing w:after="0" w:line="240" w:lineRule="auto"/>
              <w:jc w:val="both"/>
              <w:rPr>
                <w:rFonts w:ascii="Times New Roman" w:eastAsia="Times New Roman" w:hAnsi="Times New Roman" w:cs="Times New Roman"/>
                <w:sz w:val="24"/>
                <w:szCs w:val="20"/>
                <w:lang w:eastAsia="ru-RU"/>
              </w:rPr>
            </w:pPr>
            <w:r w:rsidRPr="00420AF9">
              <w:rPr>
                <w:rFonts w:ascii="Times New Roman" w:eastAsia="Times New Roman" w:hAnsi="Times New Roman" w:cs="Times New Roman"/>
                <w:sz w:val="24"/>
                <w:szCs w:val="20"/>
                <w:lang w:eastAsia="ru-RU"/>
              </w:rPr>
              <w:t>Відвідування ресторану до 5 разів на місяць</w:t>
            </w:r>
          </w:p>
        </w:tc>
        <w:tc>
          <w:tcPr>
            <w:tcW w:w="4108" w:type="dxa"/>
          </w:tcPr>
          <w:p w:rsidR="00420935" w:rsidRPr="00420AF9" w:rsidRDefault="00420935" w:rsidP="00EB0C1A">
            <w:pPr>
              <w:spacing w:after="0" w:line="240" w:lineRule="auto"/>
              <w:jc w:val="both"/>
              <w:rPr>
                <w:rFonts w:ascii="Times New Roman" w:eastAsia="Times New Roman" w:hAnsi="Times New Roman" w:cs="Times New Roman"/>
                <w:sz w:val="24"/>
                <w:szCs w:val="20"/>
                <w:lang w:eastAsia="ru-RU"/>
              </w:rPr>
            </w:pPr>
            <w:r w:rsidRPr="00420AF9">
              <w:rPr>
                <w:rFonts w:ascii="Times New Roman" w:eastAsia="Times New Roman" w:hAnsi="Times New Roman" w:cs="Times New Roman"/>
                <w:sz w:val="24"/>
                <w:szCs w:val="20"/>
                <w:lang w:eastAsia="ru-RU"/>
              </w:rPr>
              <w:t>Розташування ресторану поблизу роботи, середні ціни в даному районі, вишукана українська кухня.</w:t>
            </w:r>
          </w:p>
        </w:tc>
      </w:tr>
      <w:tr w:rsidR="00420935" w:rsidRPr="00420AF9" w:rsidTr="00EB0C1A">
        <w:trPr>
          <w:jc w:val="center"/>
        </w:trPr>
        <w:tc>
          <w:tcPr>
            <w:tcW w:w="1749" w:type="dxa"/>
          </w:tcPr>
          <w:p w:rsidR="00420935" w:rsidRPr="00420AF9" w:rsidRDefault="00420935" w:rsidP="00EB0C1A">
            <w:pPr>
              <w:spacing w:after="0" w:line="240" w:lineRule="auto"/>
              <w:jc w:val="both"/>
              <w:rPr>
                <w:rFonts w:ascii="Times New Roman" w:eastAsia="Times New Roman" w:hAnsi="Times New Roman" w:cs="Times New Roman"/>
                <w:sz w:val="24"/>
                <w:szCs w:val="20"/>
                <w:lang w:eastAsia="ru-RU"/>
              </w:rPr>
            </w:pPr>
            <w:r w:rsidRPr="00420AF9">
              <w:rPr>
                <w:rFonts w:ascii="Times New Roman" w:eastAsia="Times New Roman" w:hAnsi="Times New Roman" w:cs="Times New Roman"/>
                <w:sz w:val="24"/>
                <w:szCs w:val="20"/>
                <w:lang w:eastAsia="ru-RU"/>
              </w:rPr>
              <w:t>2.Іноземні туристи</w:t>
            </w:r>
          </w:p>
        </w:tc>
        <w:tc>
          <w:tcPr>
            <w:tcW w:w="1418" w:type="dxa"/>
          </w:tcPr>
          <w:p w:rsidR="00420935" w:rsidRPr="00420AF9" w:rsidRDefault="00420935" w:rsidP="00EB0C1A">
            <w:pPr>
              <w:spacing w:after="0" w:line="240" w:lineRule="auto"/>
              <w:jc w:val="both"/>
              <w:rPr>
                <w:rFonts w:ascii="Times New Roman" w:eastAsia="Times New Roman" w:hAnsi="Times New Roman" w:cs="Times New Roman"/>
                <w:sz w:val="24"/>
                <w:szCs w:val="20"/>
                <w:lang w:eastAsia="ru-RU"/>
              </w:rPr>
            </w:pPr>
            <w:r w:rsidRPr="00420AF9">
              <w:rPr>
                <w:rFonts w:ascii="Times New Roman" w:eastAsia="Times New Roman" w:hAnsi="Times New Roman" w:cs="Times New Roman"/>
                <w:sz w:val="24"/>
                <w:szCs w:val="20"/>
                <w:lang w:eastAsia="ru-RU"/>
              </w:rPr>
              <w:t>250-300 грн. на одну особу</w:t>
            </w:r>
          </w:p>
        </w:tc>
        <w:tc>
          <w:tcPr>
            <w:tcW w:w="2175" w:type="dxa"/>
          </w:tcPr>
          <w:p w:rsidR="00420935" w:rsidRPr="00420AF9" w:rsidRDefault="00420935" w:rsidP="00EB0C1A">
            <w:pPr>
              <w:spacing w:after="0" w:line="240" w:lineRule="auto"/>
              <w:jc w:val="both"/>
              <w:rPr>
                <w:rFonts w:ascii="Times New Roman" w:eastAsia="Times New Roman" w:hAnsi="Times New Roman" w:cs="Times New Roman"/>
                <w:sz w:val="24"/>
                <w:szCs w:val="20"/>
                <w:lang w:eastAsia="ru-RU"/>
              </w:rPr>
            </w:pPr>
            <w:r w:rsidRPr="00420AF9">
              <w:rPr>
                <w:rFonts w:ascii="Times New Roman" w:eastAsia="Times New Roman" w:hAnsi="Times New Roman" w:cs="Times New Roman"/>
                <w:sz w:val="24"/>
                <w:szCs w:val="20"/>
                <w:lang w:eastAsia="ru-RU"/>
              </w:rPr>
              <w:t xml:space="preserve">Послаблення зв’язку (зменшення потоку туристів до </w:t>
            </w:r>
            <w:r>
              <w:rPr>
                <w:rFonts w:ascii="Times New Roman" w:eastAsia="Times New Roman" w:hAnsi="Times New Roman" w:cs="Times New Roman"/>
                <w:sz w:val="24"/>
                <w:szCs w:val="20"/>
                <w:lang w:eastAsia="ru-RU"/>
              </w:rPr>
              <w:t>45</w:t>
            </w:r>
            <w:r w:rsidRPr="00420AF9">
              <w:rPr>
                <w:rFonts w:ascii="Times New Roman" w:eastAsia="Times New Roman" w:hAnsi="Times New Roman" w:cs="Times New Roman"/>
                <w:sz w:val="24"/>
                <w:szCs w:val="20"/>
                <w:lang w:eastAsia="ru-RU"/>
              </w:rPr>
              <w:t>-</w:t>
            </w:r>
            <w:r>
              <w:rPr>
                <w:rFonts w:ascii="Times New Roman" w:eastAsia="Times New Roman" w:hAnsi="Times New Roman" w:cs="Times New Roman"/>
                <w:sz w:val="24"/>
                <w:szCs w:val="20"/>
                <w:lang w:eastAsia="ru-RU"/>
              </w:rPr>
              <w:t>50</w:t>
            </w:r>
            <w:r w:rsidRPr="00420AF9">
              <w:rPr>
                <w:rFonts w:ascii="Times New Roman" w:eastAsia="Times New Roman" w:hAnsi="Times New Roman" w:cs="Times New Roman"/>
                <w:sz w:val="24"/>
                <w:szCs w:val="20"/>
                <w:lang w:eastAsia="ru-RU"/>
              </w:rPr>
              <w:t>%)</w:t>
            </w:r>
          </w:p>
        </w:tc>
        <w:tc>
          <w:tcPr>
            <w:tcW w:w="4108" w:type="dxa"/>
          </w:tcPr>
          <w:p w:rsidR="00420935" w:rsidRPr="00420AF9" w:rsidRDefault="00420935" w:rsidP="00EB0C1A">
            <w:pPr>
              <w:spacing w:after="0" w:line="240" w:lineRule="auto"/>
              <w:jc w:val="both"/>
              <w:rPr>
                <w:rFonts w:ascii="Times New Roman" w:eastAsia="Times New Roman" w:hAnsi="Times New Roman" w:cs="Times New Roman"/>
                <w:sz w:val="24"/>
                <w:szCs w:val="20"/>
                <w:lang w:eastAsia="ru-RU"/>
              </w:rPr>
            </w:pPr>
            <w:r w:rsidRPr="00420AF9">
              <w:rPr>
                <w:rFonts w:ascii="Times New Roman" w:eastAsia="Times New Roman" w:hAnsi="Times New Roman" w:cs="Times New Roman"/>
                <w:sz w:val="24"/>
                <w:szCs w:val="20"/>
                <w:lang w:eastAsia="ru-RU"/>
              </w:rPr>
              <w:t>Розташування ресторану в історичній частині міста, вишукана українська кухня, наявність власної  сувенірної лавки.</w:t>
            </w:r>
          </w:p>
        </w:tc>
      </w:tr>
      <w:tr w:rsidR="00420935" w:rsidRPr="00420AF9" w:rsidTr="00EB0C1A">
        <w:trPr>
          <w:jc w:val="center"/>
        </w:trPr>
        <w:tc>
          <w:tcPr>
            <w:tcW w:w="1749" w:type="dxa"/>
          </w:tcPr>
          <w:p w:rsidR="00420935" w:rsidRPr="00420AF9" w:rsidRDefault="00420935" w:rsidP="00EB0C1A">
            <w:pPr>
              <w:spacing w:after="0" w:line="240" w:lineRule="auto"/>
              <w:jc w:val="both"/>
              <w:rPr>
                <w:rFonts w:ascii="Times New Roman" w:eastAsia="Times New Roman" w:hAnsi="Times New Roman" w:cs="Times New Roman"/>
                <w:sz w:val="24"/>
                <w:szCs w:val="20"/>
                <w:lang w:eastAsia="ru-RU"/>
              </w:rPr>
            </w:pPr>
            <w:r w:rsidRPr="00420AF9">
              <w:rPr>
                <w:rFonts w:ascii="Times New Roman" w:eastAsia="Times New Roman" w:hAnsi="Times New Roman" w:cs="Times New Roman"/>
                <w:sz w:val="24"/>
                <w:szCs w:val="20"/>
                <w:lang w:eastAsia="ru-RU"/>
              </w:rPr>
              <w:t>3.Компанії, що замовляють корпоративн</w:t>
            </w:r>
            <w:r>
              <w:rPr>
                <w:rFonts w:ascii="Times New Roman" w:eastAsia="Times New Roman" w:hAnsi="Times New Roman" w:cs="Times New Roman"/>
                <w:sz w:val="24"/>
                <w:szCs w:val="20"/>
                <w:lang w:eastAsia="ru-RU"/>
              </w:rPr>
              <w:t>і заходи</w:t>
            </w:r>
          </w:p>
        </w:tc>
        <w:tc>
          <w:tcPr>
            <w:tcW w:w="1418" w:type="dxa"/>
          </w:tcPr>
          <w:p w:rsidR="00420935" w:rsidRPr="00420AF9" w:rsidRDefault="00420935" w:rsidP="00EB0C1A">
            <w:pPr>
              <w:spacing w:after="0" w:line="240" w:lineRule="auto"/>
              <w:jc w:val="both"/>
              <w:rPr>
                <w:rFonts w:ascii="Times New Roman" w:eastAsia="Times New Roman" w:hAnsi="Times New Roman" w:cs="Times New Roman"/>
                <w:sz w:val="24"/>
                <w:szCs w:val="20"/>
                <w:lang w:eastAsia="ru-RU"/>
              </w:rPr>
            </w:pPr>
            <w:r w:rsidRPr="00420AF9">
              <w:rPr>
                <w:rFonts w:ascii="Times New Roman" w:eastAsia="Times New Roman" w:hAnsi="Times New Roman" w:cs="Times New Roman"/>
                <w:sz w:val="24"/>
                <w:szCs w:val="20"/>
                <w:lang w:eastAsia="ru-RU"/>
              </w:rPr>
              <w:t>Банкети на 25-50 осіб</w:t>
            </w:r>
          </w:p>
        </w:tc>
        <w:tc>
          <w:tcPr>
            <w:tcW w:w="2175" w:type="dxa"/>
          </w:tcPr>
          <w:p w:rsidR="00420935" w:rsidRPr="00420AF9" w:rsidRDefault="00420935" w:rsidP="00EB0C1A">
            <w:pPr>
              <w:spacing w:after="0" w:line="240" w:lineRule="auto"/>
              <w:jc w:val="both"/>
              <w:rPr>
                <w:rFonts w:ascii="Times New Roman" w:eastAsia="Times New Roman" w:hAnsi="Times New Roman" w:cs="Times New Roman"/>
                <w:sz w:val="24"/>
                <w:szCs w:val="20"/>
                <w:lang w:eastAsia="ru-RU"/>
              </w:rPr>
            </w:pPr>
            <w:r w:rsidRPr="00420AF9">
              <w:rPr>
                <w:rFonts w:ascii="Times New Roman" w:eastAsia="Times New Roman" w:hAnsi="Times New Roman" w:cs="Times New Roman"/>
                <w:sz w:val="24"/>
                <w:szCs w:val="20"/>
                <w:lang w:eastAsia="ru-RU"/>
              </w:rPr>
              <w:t xml:space="preserve">Стабільний – постійне замовлення банкетів </w:t>
            </w:r>
          </w:p>
        </w:tc>
        <w:tc>
          <w:tcPr>
            <w:tcW w:w="4108" w:type="dxa"/>
          </w:tcPr>
          <w:p w:rsidR="00420935" w:rsidRPr="00420AF9" w:rsidRDefault="00420935" w:rsidP="00EB0C1A">
            <w:pPr>
              <w:spacing w:after="0" w:line="240" w:lineRule="auto"/>
              <w:jc w:val="both"/>
              <w:rPr>
                <w:rFonts w:ascii="Times New Roman" w:eastAsia="Times New Roman" w:hAnsi="Times New Roman" w:cs="Times New Roman"/>
                <w:sz w:val="24"/>
                <w:szCs w:val="20"/>
                <w:lang w:eastAsia="ru-RU"/>
              </w:rPr>
            </w:pPr>
            <w:r w:rsidRPr="00420AF9">
              <w:rPr>
                <w:rFonts w:ascii="Times New Roman" w:eastAsia="Times New Roman" w:hAnsi="Times New Roman" w:cs="Times New Roman"/>
                <w:sz w:val="24"/>
                <w:szCs w:val="20"/>
                <w:lang w:eastAsia="ru-RU"/>
              </w:rPr>
              <w:t>Наявність великого залу для розміщення 25-50 осіб, вишукана українська кухня</w:t>
            </w:r>
          </w:p>
        </w:tc>
      </w:tr>
      <w:tr w:rsidR="00420935" w:rsidRPr="00420AF9" w:rsidTr="00EB0C1A">
        <w:trPr>
          <w:jc w:val="center"/>
        </w:trPr>
        <w:tc>
          <w:tcPr>
            <w:tcW w:w="1749" w:type="dxa"/>
          </w:tcPr>
          <w:p w:rsidR="00420935" w:rsidRPr="00420AF9" w:rsidRDefault="00420935" w:rsidP="00EB0C1A">
            <w:pPr>
              <w:spacing w:after="0" w:line="240" w:lineRule="auto"/>
              <w:jc w:val="both"/>
              <w:rPr>
                <w:rFonts w:ascii="Times New Roman" w:eastAsia="Times New Roman" w:hAnsi="Times New Roman" w:cs="Times New Roman"/>
                <w:sz w:val="24"/>
                <w:szCs w:val="20"/>
                <w:lang w:eastAsia="ru-RU"/>
              </w:rPr>
            </w:pPr>
            <w:r w:rsidRPr="00420AF9">
              <w:rPr>
                <w:rFonts w:ascii="Times New Roman" w:eastAsia="Times New Roman" w:hAnsi="Times New Roman" w:cs="Times New Roman"/>
                <w:sz w:val="24"/>
                <w:szCs w:val="20"/>
                <w:lang w:eastAsia="ru-RU"/>
              </w:rPr>
              <w:t>4.Молоді люди</w:t>
            </w:r>
          </w:p>
        </w:tc>
        <w:tc>
          <w:tcPr>
            <w:tcW w:w="1418" w:type="dxa"/>
          </w:tcPr>
          <w:p w:rsidR="00420935" w:rsidRPr="00420AF9" w:rsidRDefault="00420935" w:rsidP="00EB0C1A">
            <w:pPr>
              <w:spacing w:after="0" w:line="240" w:lineRule="auto"/>
              <w:jc w:val="both"/>
              <w:rPr>
                <w:rFonts w:ascii="Times New Roman" w:eastAsia="Times New Roman" w:hAnsi="Times New Roman" w:cs="Times New Roman"/>
                <w:sz w:val="24"/>
                <w:szCs w:val="20"/>
                <w:lang w:eastAsia="ru-RU"/>
              </w:rPr>
            </w:pPr>
            <w:r w:rsidRPr="00420AF9">
              <w:rPr>
                <w:rFonts w:ascii="Times New Roman" w:eastAsia="Times New Roman" w:hAnsi="Times New Roman" w:cs="Times New Roman"/>
                <w:sz w:val="24"/>
                <w:szCs w:val="20"/>
                <w:lang w:eastAsia="ru-RU"/>
              </w:rPr>
              <w:t>250-300 грн. на одну особу</w:t>
            </w:r>
          </w:p>
        </w:tc>
        <w:tc>
          <w:tcPr>
            <w:tcW w:w="2175" w:type="dxa"/>
          </w:tcPr>
          <w:p w:rsidR="00420935" w:rsidRPr="00420AF9" w:rsidRDefault="00420935" w:rsidP="00EB0C1A">
            <w:pPr>
              <w:spacing w:after="0" w:line="240" w:lineRule="auto"/>
              <w:jc w:val="both"/>
              <w:rPr>
                <w:rFonts w:ascii="Times New Roman" w:eastAsia="Times New Roman" w:hAnsi="Times New Roman" w:cs="Times New Roman"/>
                <w:sz w:val="24"/>
                <w:szCs w:val="20"/>
                <w:lang w:eastAsia="ru-RU"/>
              </w:rPr>
            </w:pPr>
            <w:r w:rsidRPr="00420AF9">
              <w:rPr>
                <w:rFonts w:ascii="Times New Roman" w:eastAsia="Times New Roman" w:hAnsi="Times New Roman" w:cs="Times New Roman"/>
                <w:sz w:val="24"/>
                <w:szCs w:val="20"/>
                <w:lang w:eastAsia="ru-RU"/>
              </w:rPr>
              <w:t xml:space="preserve">Стабільний зв’язок при постійному оновлені меню та наданні знижок </w:t>
            </w:r>
          </w:p>
        </w:tc>
        <w:tc>
          <w:tcPr>
            <w:tcW w:w="4108" w:type="dxa"/>
          </w:tcPr>
          <w:p w:rsidR="00420935" w:rsidRPr="00420AF9" w:rsidRDefault="00420935" w:rsidP="00EB0C1A">
            <w:pPr>
              <w:spacing w:after="0" w:line="240" w:lineRule="auto"/>
              <w:jc w:val="both"/>
              <w:rPr>
                <w:rFonts w:ascii="Times New Roman" w:eastAsia="Times New Roman" w:hAnsi="Times New Roman" w:cs="Times New Roman"/>
                <w:sz w:val="24"/>
                <w:szCs w:val="20"/>
                <w:lang w:eastAsia="ru-RU"/>
              </w:rPr>
            </w:pPr>
            <w:r w:rsidRPr="00420AF9">
              <w:rPr>
                <w:rFonts w:ascii="Times New Roman" w:eastAsia="Times New Roman" w:hAnsi="Times New Roman" w:cs="Times New Roman"/>
                <w:sz w:val="24"/>
                <w:szCs w:val="20"/>
                <w:lang w:eastAsia="ru-RU"/>
              </w:rPr>
              <w:t xml:space="preserve">Розташування в центрі міста, сучасне оформлення залів (оригінальні картини відомих людей, оригінальні страви – космо-тюбики, їстівні </w:t>
            </w:r>
            <w:r>
              <w:rPr>
                <w:rFonts w:ascii="Times New Roman" w:eastAsia="Times New Roman" w:hAnsi="Times New Roman" w:cs="Times New Roman"/>
                <w:sz w:val="24"/>
                <w:szCs w:val="20"/>
                <w:lang w:eastAsia="ru-RU"/>
              </w:rPr>
              <w:t>шашки)</w:t>
            </w:r>
          </w:p>
        </w:tc>
      </w:tr>
      <w:tr w:rsidR="00420935" w:rsidRPr="00420AF9" w:rsidTr="00EB0C1A">
        <w:trPr>
          <w:jc w:val="center"/>
        </w:trPr>
        <w:tc>
          <w:tcPr>
            <w:tcW w:w="1749" w:type="dxa"/>
          </w:tcPr>
          <w:p w:rsidR="00420935" w:rsidRPr="00420AF9" w:rsidRDefault="00420935" w:rsidP="00EB0C1A">
            <w:pPr>
              <w:spacing w:after="0" w:line="240" w:lineRule="auto"/>
              <w:jc w:val="both"/>
              <w:rPr>
                <w:rFonts w:ascii="Times New Roman" w:eastAsia="Times New Roman" w:hAnsi="Times New Roman" w:cs="Times New Roman"/>
                <w:sz w:val="24"/>
                <w:szCs w:val="20"/>
                <w:lang w:eastAsia="ru-RU"/>
              </w:rPr>
            </w:pPr>
            <w:r w:rsidRPr="00420AF9">
              <w:rPr>
                <w:rFonts w:ascii="Times New Roman" w:eastAsia="Times New Roman" w:hAnsi="Times New Roman" w:cs="Times New Roman"/>
                <w:sz w:val="24"/>
                <w:szCs w:val="20"/>
                <w:lang w:eastAsia="ru-RU"/>
              </w:rPr>
              <w:t xml:space="preserve">5. Бізнесмени </w:t>
            </w:r>
          </w:p>
        </w:tc>
        <w:tc>
          <w:tcPr>
            <w:tcW w:w="1418" w:type="dxa"/>
          </w:tcPr>
          <w:p w:rsidR="00420935" w:rsidRPr="00420AF9" w:rsidRDefault="00420935" w:rsidP="00EB0C1A">
            <w:pPr>
              <w:spacing w:after="0" w:line="240" w:lineRule="auto"/>
              <w:jc w:val="both"/>
              <w:rPr>
                <w:rFonts w:ascii="Times New Roman" w:eastAsia="Times New Roman" w:hAnsi="Times New Roman" w:cs="Times New Roman"/>
                <w:sz w:val="24"/>
                <w:szCs w:val="20"/>
                <w:lang w:eastAsia="ru-RU"/>
              </w:rPr>
            </w:pPr>
            <w:r w:rsidRPr="00420AF9">
              <w:rPr>
                <w:rFonts w:ascii="Times New Roman" w:eastAsia="Times New Roman" w:hAnsi="Times New Roman" w:cs="Times New Roman"/>
                <w:sz w:val="24"/>
                <w:szCs w:val="20"/>
                <w:lang w:eastAsia="ru-RU"/>
              </w:rPr>
              <w:t>250-300 грн. на одну особу</w:t>
            </w:r>
          </w:p>
        </w:tc>
        <w:tc>
          <w:tcPr>
            <w:tcW w:w="2175" w:type="dxa"/>
          </w:tcPr>
          <w:p w:rsidR="00420935" w:rsidRPr="00420AF9" w:rsidRDefault="00420935" w:rsidP="00EB0C1A">
            <w:pPr>
              <w:spacing w:after="0" w:line="240" w:lineRule="auto"/>
              <w:jc w:val="both"/>
              <w:rPr>
                <w:rFonts w:ascii="Times New Roman" w:eastAsia="Times New Roman" w:hAnsi="Times New Roman" w:cs="Times New Roman"/>
                <w:sz w:val="24"/>
                <w:szCs w:val="20"/>
                <w:lang w:eastAsia="ru-RU"/>
              </w:rPr>
            </w:pPr>
            <w:r w:rsidRPr="00420AF9">
              <w:rPr>
                <w:rFonts w:ascii="Times New Roman" w:eastAsia="Times New Roman" w:hAnsi="Times New Roman" w:cs="Times New Roman"/>
                <w:sz w:val="24"/>
                <w:szCs w:val="20"/>
                <w:lang w:eastAsia="ru-RU"/>
              </w:rPr>
              <w:t>Відвідування ресторану в обідній час до 10 разів на місяць</w:t>
            </w:r>
          </w:p>
        </w:tc>
        <w:tc>
          <w:tcPr>
            <w:tcW w:w="4108" w:type="dxa"/>
          </w:tcPr>
          <w:p w:rsidR="00420935" w:rsidRPr="00420AF9" w:rsidRDefault="00420935" w:rsidP="00EB0C1A">
            <w:pPr>
              <w:spacing w:after="0" w:line="240" w:lineRule="auto"/>
              <w:jc w:val="both"/>
              <w:rPr>
                <w:rFonts w:ascii="Times New Roman" w:eastAsia="Times New Roman" w:hAnsi="Times New Roman" w:cs="Times New Roman"/>
                <w:sz w:val="24"/>
                <w:szCs w:val="20"/>
                <w:lang w:eastAsia="ru-RU"/>
              </w:rPr>
            </w:pPr>
            <w:r w:rsidRPr="00420AF9">
              <w:rPr>
                <w:rFonts w:ascii="Times New Roman" w:eastAsia="Times New Roman" w:hAnsi="Times New Roman" w:cs="Times New Roman"/>
                <w:sz w:val="24"/>
                <w:szCs w:val="20"/>
                <w:lang w:eastAsia="ru-RU"/>
              </w:rPr>
              <w:t>Наявність кабінок на 5-6 людей, де спокійно можна проводити ділові переговори, вишукана українська кухня.</w:t>
            </w:r>
          </w:p>
        </w:tc>
      </w:tr>
    </w:tbl>
    <w:p w:rsidR="00420935" w:rsidRDefault="00420935" w:rsidP="00420935">
      <w:pPr>
        <w:spacing w:after="0" w:line="360" w:lineRule="auto"/>
        <w:ind w:firstLine="709"/>
        <w:jc w:val="both"/>
        <w:rPr>
          <w:rFonts w:ascii="Times New Roman" w:hAnsi="Times New Roman" w:cs="Times New Roman"/>
          <w:sz w:val="28"/>
          <w:szCs w:val="28"/>
          <w:lang w:val="ru-RU"/>
        </w:rPr>
      </w:pPr>
      <w:r w:rsidRPr="00B935DA">
        <w:rPr>
          <w:rFonts w:ascii="Times New Roman" w:hAnsi="Times New Roman" w:cs="Times New Roman"/>
          <w:sz w:val="28"/>
          <w:szCs w:val="28"/>
        </w:rPr>
        <w:t>Джерело: розроблено</w:t>
      </w:r>
      <w:r>
        <w:rPr>
          <w:rFonts w:ascii="Times New Roman" w:hAnsi="Times New Roman" w:cs="Times New Roman"/>
          <w:sz w:val="28"/>
          <w:szCs w:val="28"/>
          <w:lang w:val="ru-RU"/>
        </w:rPr>
        <w:t xml:space="preserve"> автором </w:t>
      </w:r>
      <w:r w:rsidRPr="00B935DA">
        <w:rPr>
          <w:rFonts w:ascii="Times New Roman" w:hAnsi="Times New Roman" w:cs="Times New Roman"/>
          <w:sz w:val="28"/>
          <w:szCs w:val="28"/>
        </w:rPr>
        <w:t>за даними опитування експертів та моніторингу діяльності ТОВ «ПАЛЯНИЦЯ».</w:t>
      </w:r>
    </w:p>
    <w:p w:rsidR="00420935" w:rsidRDefault="00420935" w:rsidP="00420935">
      <w:pPr>
        <w:spacing w:after="0" w:line="360" w:lineRule="auto"/>
        <w:ind w:firstLine="709"/>
        <w:jc w:val="both"/>
        <w:rPr>
          <w:rFonts w:ascii="Times New Roman" w:hAnsi="Times New Roman" w:cs="Times New Roman"/>
          <w:sz w:val="28"/>
          <w:szCs w:val="28"/>
          <w:lang w:val="ru-RU"/>
        </w:rPr>
      </w:pPr>
    </w:p>
    <w:p w:rsidR="00420935" w:rsidRDefault="00420935" w:rsidP="00420935">
      <w:pPr>
        <w:spacing w:after="0" w:line="360" w:lineRule="auto"/>
        <w:ind w:firstLine="709"/>
        <w:jc w:val="both"/>
        <w:rPr>
          <w:rFonts w:ascii="Times New Roman" w:hAnsi="Times New Roman" w:cs="Times New Roman"/>
          <w:sz w:val="28"/>
          <w:szCs w:val="28"/>
        </w:rPr>
      </w:pPr>
      <w:r w:rsidRPr="00420AF9">
        <w:rPr>
          <w:rFonts w:ascii="Times New Roman" w:hAnsi="Times New Roman" w:cs="Times New Roman"/>
          <w:sz w:val="28"/>
          <w:szCs w:val="28"/>
        </w:rPr>
        <w:t>ТОВ «</w:t>
      </w:r>
      <w:r>
        <w:rPr>
          <w:rFonts w:ascii="Times New Roman" w:hAnsi="Times New Roman" w:cs="Times New Roman"/>
          <w:sz w:val="28"/>
          <w:szCs w:val="28"/>
        </w:rPr>
        <w:t>ПАЛЯНИЦЯ</w:t>
      </w:r>
      <w:r w:rsidRPr="00420AF9">
        <w:rPr>
          <w:rFonts w:ascii="Times New Roman" w:hAnsi="Times New Roman" w:cs="Times New Roman"/>
          <w:sz w:val="28"/>
          <w:szCs w:val="28"/>
        </w:rPr>
        <w:t>» співпрацює з</w:t>
      </w:r>
      <w:r>
        <w:rPr>
          <w:rFonts w:ascii="Times New Roman" w:hAnsi="Times New Roman" w:cs="Times New Roman"/>
          <w:sz w:val="28"/>
          <w:szCs w:val="28"/>
        </w:rPr>
        <w:t>і</w:t>
      </w:r>
      <w:r w:rsidRPr="00420AF9">
        <w:rPr>
          <w:rFonts w:ascii="Times New Roman" w:hAnsi="Times New Roman" w:cs="Times New Roman"/>
          <w:sz w:val="28"/>
          <w:szCs w:val="28"/>
        </w:rPr>
        <w:t xml:space="preserve"> </w:t>
      </w:r>
      <w:r>
        <w:rPr>
          <w:rFonts w:ascii="Times New Roman" w:hAnsi="Times New Roman" w:cs="Times New Roman"/>
          <w:sz w:val="28"/>
          <w:szCs w:val="28"/>
        </w:rPr>
        <w:t>значним</w:t>
      </w:r>
      <w:r w:rsidRPr="00420AF9">
        <w:rPr>
          <w:rFonts w:ascii="Times New Roman" w:hAnsi="Times New Roman" w:cs="Times New Roman"/>
          <w:sz w:val="28"/>
          <w:szCs w:val="28"/>
        </w:rPr>
        <w:t xml:space="preserve"> </w:t>
      </w:r>
      <w:r>
        <w:rPr>
          <w:rFonts w:ascii="Times New Roman" w:hAnsi="Times New Roman" w:cs="Times New Roman"/>
          <w:sz w:val="28"/>
          <w:szCs w:val="28"/>
        </w:rPr>
        <w:t xml:space="preserve">колом постачальників, які показані на рис. 2.9. Серед них є </w:t>
      </w:r>
      <w:r w:rsidR="00D2021B">
        <w:rPr>
          <w:rFonts w:ascii="Times New Roman" w:hAnsi="Times New Roman" w:cs="Times New Roman"/>
          <w:sz w:val="28"/>
          <w:szCs w:val="28"/>
        </w:rPr>
        <w:t xml:space="preserve">велика </w:t>
      </w:r>
      <w:r>
        <w:rPr>
          <w:rFonts w:ascii="Times New Roman" w:hAnsi="Times New Roman" w:cs="Times New Roman"/>
          <w:sz w:val="28"/>
          <w:szCs w:val="28"/>
        </w:rPr>
        <w:t>мереж</w:t>
      </w:r>
      <w:r w:rsidR="00D2021B">
        <w:rPr>
          <w:rFonts w:ascii="Times New Roman" w:hAnsi="Times New Roman" w:cs="Times New Roman"/>
          <w:sz w:val="28"/>
          <w:szCs w:val="28"/>
        </w:rPr>
        <w:t>а</w:t>
      </w:r>
      <w:r>
        <w:rPr>
          <w:rFonts w:ascii="Times New Roman" w:hAnsi="Times New Roman" w:cs="Times New Roman"/>
          <w:sz w:val="28"/>
          <w:szCs w:val="28"/>
        </w:rPr>
        <w:t xml:space="preserve"> </w:t>
      </w:r>
      <w:r w:rsidRPr="00420AF9">
        <w:rPr>
          <w:rFonts w:ascii="Times New Roman" w:hAnsi="Times New Roman" w:cs="Times New Roman"/>
          <w:sz w:val="28"/>
          <w:szCs w:val="28"/>
        </w:rPr>
        <w:t>ТОВ «Метро Кеш Енд Кері Україна»</w:t>
      </w:r>
      <w:r>
        <w:rPr>
          <w:rFonts w:ascii="Times New Roman" w:hAnsi="Times New Roman" w:cs="Times New Roman"/>
          <w:sz w:val="28"/>
          <w:szCs w:val="28"/>
        </w:rPr>
        <w:t xml:space="preserve"> та інші більш дрібні підприємства</w:t>
      </w:r>
      <w:r w:rsidRPr="00420AF9">
        <w:rPr>
          <w:rFonts w:ascii="Times New Roman" w:hAnsi="Times New Roman" w:cs="Times New Roman"/>
          <w:sz w:val="28"/>
          <w:szCs w:val="28"/>
        </w:rPr>
        <w:t xml:space="preserve"> і постачальники. Є</w:t>
      </w:r>
      <w:r w:rsidR="00D2021B">
        <w:rPr>
          <w:rFonts w:ascii="Times New Roman" w:hAnsi="Times New Roman" w:cs="Times New Roman"/>
          <w:sz w:val="28"/>
          <w:szCs w:val="28"/>
        </w:rPr>
        <w:t xml:space="preserve"> також </w:t>
      </w:r>
      <w:r w:rsidRPr="00420AF9">
        <w:rPr>
          <w:rFonts w:ascii="Times New Roman" w:hAnsi="Times New Roman" w:cs="Times New Roman"/>
          <w:sz w:val="28"/>
          <w:szCs w:val="28"/>
        </w:rPr>
        <w:t xml:space="preserve"> ексклюзивні постачальники, для </w:t>
      </w:r>
      <w:r>
        <w:rPr>
          <w:rFonts w:ascii="Times New Roman" w:hAnsi="Times New Roman" w:cs="Times New Roman"/>
          <w:sz w:val="28"/>
          <w:szCs w:val="28"/>
        </w:rPr>
        <w:t>яких</w:t>
      </w:r>
      <w:r w:rsidRPr="00420AF9">
        <w:rPr>
          <w:rFonts w:ascii="Times New Roman" w:hAnsi="Times New Roman" w:cs="Times New Roman"/>
          <w:sz w:val="28"/>
          <w:szCs w:val="28"/>
        </w:rPr>
        <w:t xml:space="preserve"> проводяться тендер</w:t>
      </w:r>
      <w:r>
        <w:rPr>
          <w:rFonts w:ascii="Times New Roman" w:hAnsi="Times New Roman" w:cs="Times New Roman"/>
          <w:sz w:val="28"/>
          <w:szCs w:val="28"/>
        </w:rPr>
        <w:t>ні процедури</w:t>
      </w:r>
      <w:r w:rsidRPr="00420AF9">
        <w:rPr>
          <w:rFonts w:ascii="Times New Roman" w:hAnsi="Times New Roman" w:cs="Times New Roman"/>
          <w:sz w:val="28"/>
          <w:szCs w:val="28"/>
        </w:rPr>
        <w:t>, за результатами як</w:t>
      </w:r>
      <w:r>
        <w:rPr>
          <w:rFonts w:ascii="Times New Roman" w:hAnsi="Times New Roman" w:cs="Times New Roman"/>
          <w:sz w:val="28"/>
          <w:szCs w:val="28"/>
        </w:rPr>
        <w:t>их</w:t>
      </w:r>
      <w:r w:rsidRPr="00420AF9">
        <w:rPr>
          <w:rFonts w:ascii="Times New Roman" w:hAnsi="Times New Roman" w:cs="Times New Roman"/>
          <w:sz w:val="28"/>
          <w:szCs w:val="28"/>
        </w:rPr>
        <w:t xml:space="preserve"> </w:t>
      </w:r>
      <w:r>
        <w:rPr>
          <w:rFonts w:ascii="Times New Roman" w:hAnsi="Times New Roman" w:cs="Times New Roman"/>
          <w:sz w:val="28"/>
          <w:szCs w:val="28"/>
        </w:rPr>
        <w:t>укладається</w:t>
      </w:r>
      <w:r w:rsidRPr="00420AF9">
        <w:rPr>
          <w:rFonts w:ascii="Times New Roman" w:hAnsi="Times New Roman" w:cs="Times New Roman"/>
          <w:sz w:val="28"/>
          <w:szCs w:val="28"/>
        </w:rPr>
        <w:t xml:space="preserve"> угод</w:t>
      </w:r>
      <w:r>
        <w:rPr>
          <w:rFonts w:ascii="Times New Roman" w:hAnsi="Times New Roman" w:cs="Times New Roman"/>
          <w:sz w:val="28"/>
          <w:szCs w:val="28"/>
        </w:rPr>
        <w:t>а</w:t>
      </w:r>
      <w:r w:rsidRPr="00420AF9">
        <w:rPr>
          <w:rFonts w:ascii="Times New Roman" w:hAnsi="Times New Roman" w:cs="Times New Roman"/>
          <w:sz w:val="28"/>
          <w:szCs w:val="28"/>
        </w:rPr>
        <w:t xml:space="preserve"> з переможцями. </w:t>
      </w:r>
    </w:p>
    <w:p w:rsidR="00420935" w:rsidRPr="00420AF9" w:rsidRDefault="00420935" w:rsidP="00420935">
      <w:pPr>
        <w:spacing w:after="0" w:line="360" w:lineRule="auto"/>
        <w:ind w:firstLine="709"/>
        <w:jc w:val="both"/>
        <w:rPr>
          <w:rFonts w:ascii="Times New Roman" w:hAnsi="Times New Roman" w:cs="Times New Roman"/>
          <w:sz w:val="28"/>
          <w:szCs w:val="28"/>
        </w:rPr>
      </w:pPr>
      <w:r w:rsidRPr="00420AF9">
        <w:rPr>
          <w:rFonts w:ascii="Times New Roman" w:hAnsi="Times New Roman" w:cs="Times New Roman"/>
          <w:sz w:val="28"/>
          <w:szCs w:val="28"/>
        </w:rPr>
        <w:t xml:space="preserve">Щодо товарів-замінників, то </w:t>
      </w:r>
      <w:r>
        <w:rPr>
          <w:rFonts w:ascii="Times New Roman" w:hAnsi="Times New Roman" w:cs="Times New Roman"/>
          <w:sz w:val="28"/>
          <w:szCs w:val="28"/>
        </w:rPr>
        <w:t xml:space="preserve">слід зазначити, що </w:t>
      </w:r>
      <w:r w:rsidRPr="00420AF9">
        <w:rPr>
          <w:rFonts w:ascii="Times New Roman" w:hAnsi="Times New Roman" w:cs="Times New Roman"/>
          <w:sz w:val="28"/>
          <w:szCs w:val="28"/>
        </w:rPr>
        <w:t xml:space="preserve">вони відсутні, </w:t>
      </w:r>
      <w:r>
        <w:rPr>
          <w:rFonts w:ascii="Times New Roman" w:hAnsi="Times New Roman" w:cs="Times New Roman"/>
          <w:sz w:val="28"/>
          <w:szCs w:val="28"/>
        </w:rPr>
        <w:t xml:space="preserve">тому що </w:t>
      </w:r>
      <w:r w:rsidRPr="00420AF9">
        <w:rPr>
          <w:rFonts w:ascii="Times New Roman" w:hAnsi="Times New Roman" w:cs="Times New Roman"/>
          <w:sz w:val="28"/>
          <w:szCs w:val="28"/>
        </w:rPr>
        <w:t xml:space="preserve"> навіть коли ціни </w:t>
      </w:r>
      <w:r>
        <w:rPr>
          <w:rFonts w:ascii="Times New Roman" w:hAnsi="Times New Roman" w:cs="Times New Roman"/>
          <w:sz w:val="28"/>
          <w:szCs w:val="28"/>
        </w:rPr>
        <w:t xml:space="preserve">підвищяться </w:t>
      </w:r>
      <w:r w:rsidRPr="00420AF9">
        <w:rPr>
          <w:rFonts w:ascii="Times New Roman" w:hAnsi="Times New Roman" w:cs="Times New Roman"/>
          <w:sz w:val="28"/>
          <w:szCs w:val="28"/>
        </w:rPr>
        <w:t xml:space="preserve"> </w:t>
      </w:r>
      <w:r>
        <w:rPr>
          <w:rFonts w:ascii="Times New Roman" w:hAnsi="Times New Roman" w:cs="Times New Roman"/>
          <w:sz w:val="28"/>
          <w:szCs w:val="28"/>
        </w:rPr>
        <w:t>у</w:t>
      </w:r>
      <w:r w:rsidRPr="00420AF9">
        <w:rPr>
          <w:rFonts w:ascii="Times New Roman" w:hAnsi="Times New Roman" w:cs="Times New Roman"/>
          <w:sz w:val="28"/>
          <w:szCs w:val="28"/>
        </w:rPr>
        <w:t xml:space="preserve"> одному ресторані, то споживачі </w:t>
      </w:r>
      <w:r>
        <w:rPr>
          <w:rFonts w:ascii="Times New Roman" w:hAnsi="Times New Roman" w:cs="Times New Roman"/>
          <w:sz w:val="28"/>
          <w:szCs w:val="28"/>
        </w:rPr>
        <w:t xml:space="preserve">зможуть обрати </w:t>
      </w:r>
      <w:r w:rsidRPr="00420AF9">
        <w:rPr>
          <w:rFonts w:ascii="Times New Roman" w:hAnsi="Times New Roman" w:cs="Times New Roman"/>
          <w:sz w:val="28"/>
          <w:szCs w:val="28"/>
        </w:rPr>
        <w:t xml:space="preserve">інший </w:t>
      </w:r>
      <w:r>
        <w:rPr>
          <w:rFonts w:ascii="Times New Roman" w:hAnsi="Times New Roman" w:cs="Times New Roman"/>
          <w:sz w:val="28"/>
          <w:szCs w:val="28"/>
        </w:rPr>
        <w:t>з більш привабливими для них цінами.</w:t>
      </w:r>
      <w:r w:rsidRPr="00420AF9">
        <w:rPr>
          <w:rFonts w:ascii="Times New Roman" w:hAnsi="Times New Roman" w:cs="Times New Roman"/>
          <w:sz w:val="28"/>
          <w:szCs w:val="28"/>
        </w:rPr>
        <w:t xml:space="preserve"> </w:t>
      </w:r>
    </w:p>
    <w:p w:rsidR="00420935" w:rsidRPr="00420AF9" w:rsidRDefault="00420935" w:rsidP="00420935">
      <w:pPr>
        <w:suppressAutoHyphens/>
        <w:spacing w:after="0" w:line="360" w:lineRule="auto"/>
        <w:ind w:firstLine="540"/>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Використані нами методи  </w:t>
      </w:r>
      <w:r w:rsidRPr="00420AF9">
        <w:rPr>
          <w:rFonts w:ascii="Times New Roman" w:eastAsia="Times New Roman" w:hAnsi="Times New Roman" w:cs="Times New Roman"/>
          <w:sz w:val="28"/>
          <w:szCs w:val="28"/>
          <w:lang w:eastAsia="ru-RU"/>
        </w:rPr>
        <w:t>PEST-аналіз</w:t>
      </w:r>
      <w:r>
        <w:rPr>
          <w:rFonts w:ascii="Times New Roman" w:eastAsia="Times New Roman" w:hAnsi="Times New Roman" w:cs="Times New Roman"/>
          <w:sz w:val="28"/>
          <w:szCs w:val="28"/>
          <w:lang w:eastAsia="ru-RU"/>
        </w:rPr>
        <w:t>у й моделі п’яти сил М. Портера дозволяють зробити висновок, що ТОВ «ПАЛЯНИЦЯ» з урахуванням складних політичних й економічних процесів в Україні, психологічного дискомфорту населення, значною кількістю неочікуваних викликів, все ж таки виглядає достатньо привабливим закладом ресторанного спрямування, що здатен за рахунок посилення соціокультурної й технологічної спрямованості своєї стратегії забезпечити свої конкурентні переваги у обраній сфері діяльності. Розуміння наявних можливостей і переваг, формування кола ефективних поставників й стейкхолдерів, сучасної реклами, високої якості послуги, що надається, індивідуальний підхід до кожного клієнта, постійний розвиток персоналу з урахуванням кращого вітчизняного і зарубіжного досвіду – впровадження цього дозволить витримати складні часи, конкуренцію на ринку та досягти ТОВ «ПАЛЯНИЦЯ» свої тактичних й стратегічних цілей у короткостроковій та довгостроковій перспективах.</w:t>
      </w:r>
    </w:p>
    <w:p w:rsidR="00420935" w:rsidRPr="00420AF9" w:rsidRDefault="00420935" w:rsidP="00420935">
      <w:pPr>
        <w:suppressAutoHyphens/>
        <w:spacing w:after="0" w:line="360" w:lineRule="auto"/>
        <w:ind w:firstLine="540"/>
        <w:jc w:val="both"/>
        <w:rPr>
          <w:rFonts w:ascii="Times New Roman" w:eastAsia="Times New Roman" w:hAnsi="Times New Roman" w:cs="Times New Roman"/>
          <w:iCs/>
          <w:sz w:val="28"/>
          <w:szCs w:val="28"/>
          <w:lang w:eastAsia="ru-RU"/>
        </w:rPr>
      </w:pPr>
    </w:p>
    <w:p w:rsidR="00420935" w:rsidRDefault="00420935" w:rsidP="00420935">
      <w:pPr>
        <w:suppressAutoHyphens/>
        <w:autoSpaceDE w:val="0"/>
        <w:autoSpaceDN w:val="0"/>
        <w:adjustRightInd w:val="0"/>
        <w:spacing w:after="0" w:line="360" w:lineRule="auto"/>
        <w:ind w:firstLine="540"/>
        <w:jc w:val="both"/>
        <w:rPr>
          <w:rFonts w:ascii="Times New Roman" w:eastAsia="Times New Roman" w:hAnsi="Times New Roman" w:cs="Times New Roman"/>
          <w:color w:val="000000"/>
          <w:sz w:val="28"/>
          <w:szCs w:val="28"/>
          <w:lang w:eastAsia="ru-RU"/>
        </w:rPr>
      </w:pPr>
    </w:p>
    <w:p w:rsidR="00420935" w:rsidRDefault="00420935" w:rsidP="00420935">
      <w:pPr>
        <w:suppressAutoHyphens/>
        <w:autoSpaceDE w:val="0"/>
        <w:autoSpaceDN w:val="0"/>
        <w:adjustRightInd w:val="0"/>
        <w:spacing w:after="0" w:line="360" w:lineRule="auto"/>
        <w:ind w:firstLine="540"/>
        <w:jc w:val="both"/>
        <w:rPr>
          <w:rFonts w:ascii="Times New Roman" w:eastAsia="Times New Roman" w:hAnsi="Times New Roman" w:cs="Times New Roman"/>
          <w:color w:val="000000"/>
          <w:sz w:val="28"/>
          <w:szCs w:val="28"/>
          <w:lang w:eastAsia="ru-RU"/>
        </w:rPr>
      </w:pPr>
    </w:p>
    <w:p w:rsidR="00420935" w:rsidRPr="00420935" w:rsidRDefault="00420935" w:rsidP="00420935">
      <w:pPr>
        <w:spacing w:after="0" w:line="360" w:lineRule="auto"/>
        <w:jc w:val="center"/>
        <w:rPr>
          <w:rFonts w:ascii="Times New Roman" w:hAnsi="Times New Roman" w:cs="Times New Roman"/>
          <w:b/>
          <w:sz w:val="28"/>
          <w:szCs w:val="28"/>
        </w:rPr>
      </w:pPr>
      <w:r w:rsidRPr="00420935">
        <w:rPr>
          <w:rFonts w:ascii="Times New Roman" w:hAnsi="Times New Roman" w:cs="Times New Roman"/>
          <w:b/>
          <w:sz w:val="28"/>
          <w:szCs w:val="28"/>
        </w:rPr>
        <w:t>РОЗДІЛ 3</w:t>
      </w:r>
    </w:p>
    <w:p w:rsidR="00420935" w:rsidRPr="00420935" w:rsidRDefault="00420935" w:rsidP="00420935">
      <w:pPr>
        <w:spacing w:after="0" w:line="360" w:lineRule="auto"/>
        <w:jc w:val="center"/>
        <w:rPr>
          <w:rFonts w:ascii="Times New Roman" w:hAnsi="Times New Roman" w:cs="Times New Roman"/>
          <w:b/>
          <w:sz w:val="28"/>
          <w:szCs w:val="28"/>
        </w:rPr>
      </w:pPr>
      <w:r w:rsidRPr="00420935">
        <w:rPr>
          <w:rFonts w:ascii="Times New Roman" w:hAnsi="Times New Roman" w:cs="Times New Roman"/>
          <w:b/>
          <w:sz w:val="28"/>
          <w:szCs w:val="28"/>
        </w:rPr>
        <w:t xml:space="preserve">ШЛЯХИ УДОСКОНАЛЕННЯ ПРОФЕСІЙНОЇ СИСТЕМИ МЕНЕДЖМЕНТУ </w:t>
      </w:r>
      <w:r w:rsidR="000A6FD1">
        <w:rPr>
          <w:rFonts w:ascii="Times New Roman" w:hAnsi="Times New Roman" w:cs="Times New Roman"/>
          <w:b/>
          <w:sz w:val="28"/>
          <w:szCs w:val="28"/>
        </w:rPr>
        <w:t>З ПОЗИЦІЙ</w:t>
      </w:r>
      <w:r w:rsidRPr="00420935">
        <w:rPr>
          <w:rFonts w:ascii="Times New Roman" w:hAnsi="Times New Roman" w:cs="Times New Roman"/>
          <w:b/>
          <w:sz w:val="28"/>
          <w:szCs w:val="28"/>
        </w:rPr>
        <w:t xml:space="preserve"> СОЦІОКУЛЬТУРНО</w:t>
      </w:r>
      <w:r w:rsidR="000A6FD1">
        <w:rPr>
          <w:rFonts w:ascii="Times New Roman" w:hAnsi="Times New Roman" w:cs="Times New Roman"/>
          <w:b/>
          <w:sz w:val="28"/>
          <w:szCs w:val="28"/>
        </w:rPr>
        <w:t>ГО</w:t>
      </w:r>
      <w:r w:rsidRPr="00420935">
        <w:rPr>
          <w:rFonts w:ascii="Times New Roman" w:hAnsi="Times New Roman" w:cs="Times New Roman"/>
          <w:b/>
          <w:sz w:val="28"/>
          <w:szCs w:val="28"/>
        </w:rPr>
        <w:t xml:space="preserve"> </w:t>
      </w:r>
      <w:r w:rsidR="000A6FD1">
        <w:rPr>
          <w:rFonts w:ascii="Times New Roman" w:hAnsi="Times New Roman" w:cs="Times New Roman"/>
          <w:b/>
          <w:sz w:val="28"/>
          <w:szCs w:val="28"/>
        </w:rPr>
        <w:t>ВПЛИВУ</w:t>
      </w:r>
    </w:p>
    <w:p w:rsidR="00420935" w:rsidRPr="00420935" w:rsidRDefault="00420935" w:rsidP="00420935">
      <w:pPr>
        <w:spacing w:after="0" w:line="360" w:lineRule="auto"/>
        <w:jc w:val="both"/>
        <w:rPr>
          <w:rFonts w:ascii="Times New Roman" w:hAnsi="Times New Roman" w:cs="Times New Roman"/>
          <w:sz w:val="28"/>
          <w:szCs w:val="28"/>
        </w:rPr>
      </w:pPr>
    </w:p>
    <w:p w:rsidR="00420935" w:rsidRPr="00420935" w:rsidRDefault="00420935" w:rsidP="00420935">
      <w:pPr>
        <w:spacing w:after="0" w:line="360" w:lineRule="auto"/>
        <w:jc w:val="both"/>
        <w:rPr>
          <w:rFonts w:ascii="Times New Roman" w:hAnsi="Times New Roman" w:cs="Times New Roman"/>
          <w:b/>
          <w:sz w:val="28"/>
          <w:szCs w:val="28"/>
        </w:rPr>
      </w:pPr>
      <w:r w:rsidRPr="00420935">
        <w:rPr>
          <w:rFonts w:ascii="Times New Roman" w:hAnsi="Times New Roman" w:cs="Times New Roman"/>
          <w:sz w:val="28"/>
          <w:szCs w:val="28"/>
        </w:rPr>
        <w:tab/>
      </w:r>
      <w:r w:rsidRPr="00420935">
        <w:rPr>
          <w:rFonts w:ascii="Times New Roman" w:hAnsi="Times New Roman" w:cs="Times New Roman"/>
          <w:b/>
          <w:sz w:val="28"/>
          <w:szCs w:val="28"/>
        </w:rPr>
        <w:t>3.1. Управління людськими ресурсами як головний соціокультурний чинник професійної системи менеджменту.</w:t>
      </w:r>
    </w:p>
    <w:p w:rsidR="00420935" w:rsidRPr="00420935" w:rsidRDefault="00420935" w:rsidP="00420935">
      <w:pPr>
        <w:spacing w:after="0" w:line="360" w:lineRule="auto"/>
        <w:jc w:val="both"/>
        <w:rPr>
          <w:rFonts w:ascii="Times New Roman" w:hAnsi="Times New Roman" w:cs="Times New Roman"/>
          <w:sz w:val="28"/>
          <w:szCs w:val="28"/>
        </w:rPr>
      </w:pPr>
      <w:r w:rsidRPr="00420935">
        <w:rPr>
          <w:rFonts w:ascii="Times New Roman" w:hAnsi="Times New Roman" w:cs="Times New Roman"/>
          <w:sz w:val="28"/>
          <w:szCs w:val="28"/>
        </w:rPr>
        <w:tab/>
      </w:r>
    </w:p>
    <w:p w:rsidR="00420935" w:rsidRPr="00420935" w:rsidRDefault="00420935" w:rsidP="00420935">
      <w:pPr>
        <w:spacing w:after="0" w:line="360" w:lineRule="auto"/>
        <w:jc w:val="both"/>
        <w:rPr>
          <w:rFonts w:ascii="Times New Roman" w:hAnsi="Times New Roman" w:cs="Times New Roman"/>
          <w:sz w:val="28"/>
          <w:szCs w:val="28"/>
        </w:rPr>
      </w:pPr>
      <w:r w:rsidRPr="00420935">
        <w:rPr>
          <w:rFonts w:ascii="Times New Roman" w:hAnsi="Times New Roman" w:cs="Times New Roman"/>
          <w:sz w:val="28"/>
          <w:szCs w:val="28"/>
        </w:rPr>
        <w:tab/>
        <w:t>За свідченням широкого кола науковців і практиків, центральне місце у соціокультурному контексті професійної системи менеджменту належить управлінню людськими ресурсами (далі - УЛР). Так, Баклі і Кессон розглядають культуру (соціокультурне середовище підприємства – уточнено нами) як основну складову людського капіталу [</w:t>
      </w:r>
      <w:r w:rsidR="00B236AE">
        <w:rPr>
          <w:rFonts w:ascii="Times New Roman" w:hAnsi="Times New Roman" w:cs="Times New Roman"/>
          <w:sz w:val="28"/>
          <w:szCs w:val="28"/>
        </w:rPr>
        <w:t>18,</w:t>
      </w:r>
      <w:r w:rsidRPr="00420935">
        <w:rPr>
          <w:rFonts w:ascii="Times New Roman" w:hAnsi="Times New Roman" w:cs="Times New Roman"/>
          <w:sz w:val="28"/>
          <w:szCs w:val="28"/>
        </w:rPr>
        <w:t xml:space="preserve"> </w:t>
      </w:r>
      <w:r w:rsidR="00B236AE">
        <w:rPr>
          <w:rFonts w:ascii="Times New Roman" w:hAnsi="Times New Roman" w:cs="Times New Roman"/>
          <w:sz w:val="28"/>
          <w:szCs w:val="28"/>
        </w:rPr>
        <w:t>С</w:t>
      </w:r>
      <w:r w:rsidRPr="00420935">
        <w:rPr>
          <w:rFonts w:ascii="Times New Roman" w:hAnsi="Times New Roman" w:cs="Times New Roman"/>
          <w:sz w:val="28"/>
          <w:szCs w:val="28"/>
        </w:rPr>
        <w:t xml:space="preserve">. 20] і пропонують наступні напрями УЛР організації, на основі яких доцільно формувати основні напрями удосконалення діяльністю підприємства та управління ним: </w:t>
      </w:r>
    </w:p>
    <w:p w:rsidR="00420935" w:rsidRPr="00420935" w:rsidRDefault="00420935" w:rsidP="00420935">
      <w:pPr>
        <w:numPr>
          <w:ilvl w:val="0"/>
          <w:numId w:val="33"/>
        </w:numPr>
        <w:spacing w:after="0" w:line="360" w:lineRule="auto"/>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 xml:space="preserve">«Стратегічне УЛР.  </w:t>
      </w:r>
    </w:p>
    <w:p w:rsidR="00420935" w:rsidRPr="00420935" w:rsidRDefault="00420935" w:rsidP="00420935">
      <w:pPr>
        <w:numPr>
          <w:ilvl w:val="0"/>
          <w:numId w:val="33"/>
        </w:numPr>
        <w:spacing w:after="0" w:line="360" w:lineRule="auto"/>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 xml:space="preserve"> Управління інтелектуальним капіталом, що полягає у розвитку: </w:t>
      </w:r>
    </w:p>
    <w:p w:rsidR="00420935" w:rsidRPr="00420935" w:rsidRDefault="00420935" w:rsidP="00420935">
      <w:pPr>
        <w:numPr>
          <w:ilvl w:val="1"/>
          <w:numId w:val="33"/>
        </w:numPr>
        <w:spacing w:after="0" w:line="360" w:lineRule="auto"/>
        <w:ind w:left="0" w:firstLine="1134"/>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 xml:space="preserve">людського капіталу (знань, навичок і здібностей співробітників); </w:t>
      </w:r>
    </w:p>
    <w:p w:rsidR="00420935" w:rsidRPr="00420935" w:rsidRDefault="00420935" w:rsidP="00420935">
      <w:pPr>
        <w:numPr>
          <w:ilvl w:val="1"/>
          <w:numId w:val="33"/>
        </w:numPr>
        <w:spacing w:after="0" w:line="360" w:lineRule="auto"/>
        <w:ind w:left="0" w:firstLine="1134"/>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 xml:space="preserve">соціального капіталу (покращенню взаємодії в групах і обміну знаннями); </w:t>
      </w:r>
    </w:p>
    <w:p w:rsidR="00420935" w:rsidRPr="00420935" w:rsidRDefault="00420935" w:rsidP="00420935">
      <w:pPr>
        <w:numPr>
          <w:ilvl w:val="1"/>
          <w:numId w:val="33"/>
        </w:numPr>
        <w:spacing w:after="0" w:line="360" w:lineRule="auto"/>
        <w:ind w:left="0" w:firstLine="1134"/>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 xml:space="preserve">організаційного капіталу (збереженню знань в організаційних системах, культурах, режимах). </w:t>
      </w:r>
    </w:p>
    <w:p w:rsidR="00420935" w:rsidRPr="00420935" w:rsidRDefault="00420935" w:rsidP="00420935">
      <w:pPr>
        <w:numPr>
          <w:ilvl w:val="0"/>
          <w:numId w:val="33"/>
        </w:numPr>
        <w:spacing w:after="0" w:line="360" w:lineRule="auto"/>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 xml:space="preserve">Практичні аспекти УЛР (служби управління персоналом). </w:t>
      </w:r>
    </w:p>
    <w:p w:rsidR="00420935" w:rsidRPr="00420935" w:rsidRDefault="00420935" w:rsidP="00420935">
      <w:pPr>
        <w:numPr>
          <w:ilvl w:val="0"/>
          <w:numId w:val="33"/>
        </w:numPr>
        <w:spacing w:after="0" w:line="360" w:lineRule="auto"/>
        <w:ind w:left="0" w:firstLine="709"/>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 xml:space="preserve">Організаційна поведінка (поведінка окремих людей, команд - груп, лідерів; мотивація персоналу; організаційні процеси; стратегія прихильності; організаційна культура). </w:t>
      </w:r>
    </w:p>
    <w:p w:rsidR="00420935" w:rsidRPr="00420935" w:rsidRDefault="00420935" w:rsidP="00420935">
      <w:pPr>
        <w:numPr>
          <w:ilvl w:val="0"/>
          <w:numId w:val="33"/>
        </w:numPr>
        <w:spacing w:after="0" w:line="360" w:lineRule="auto"/>
        <w:ind w:left="0" w:firstLine="709"/>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 xml:space="preserve">Трудові відносини між  роботодавцями і працівниками на робочому місці (довіра, справедливість тощо). </w:t>
      </w:r>
    </w:p>
    <w:p w:rsidR="00420935" w:rsidRPr="00420935" w:rsidRDefault="00420935" w:rsidP="00420935">
      <w:pPr>
        <w:numPr>
          <w:ilvl w:val="0"/>
          <w:numId w:val="33"/>
        </w:numPr>
        <w:spacing w:after="0" w:line="360" w:lineRule="auto"/>
        <w:ind w:left="0" w:firstLine="709"/>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 xml:space="preserve">Розвиток, зміну і трансформацію організації, проектування робочих місць і ролей. </w:t>
      </w:r>
    </w:p>
    <w:p w:rsidR="00420935" w:rsidRPr="00420935" w:rsidRDefault="00420935" w:rsidP="00420935">
      <w:pPr>
        <w:numPr>
          <w:ilvl w:val="0"/>
          <w:numId w:val="33"/>
        </w:numPr>
        <w:spacing w:after="0" w:line="360" w:lineRule="auto"/>
        <w:ind w:left="0" w:firstLine="709"/>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 xml:space="preserve"> Забезпечення організації трудовими ресурсами (підбір, відбір, введення в організацію, вихід з організації). </w:t>
      </w:r>
    </w:p>
    <w:p w:rsidR="00420935" w:rsidRPr="00420935" w:rsidRDefault="00420935" w:rsidP="00420935">
      <w:pPr>
        <w:numPr>
          <w:ilvl w:val="0"/>
          <w:numId w:val="33"/>
        </w:numPr>
        <w:spacing w:after="0" w:line="360" w:lineRule="auto"/>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 xml:space="preserve"> Управління показниками праці. </w:t>
      </w:r>
    </w:p>
    <w:p w:rsidR="00420935" w:rsidRPr="00420935" w:rsidRDefault="00420935" w:rsidP="00420935">
      <w:pPr>
        <w:numPr>
          <w:ilvl w:val="0"/>
          <w:numId w:val="33"/>
        </w:numPr>
        <w:spacing w:after="0" w:line="360" w:lineRule="auto"/>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 xml:space="preserve">Розвиток людських ресурсів. </w:t>
      </w:r>
    </w:p>
    <w:p w:rsidR="00420935" w:rsidRPr="00420935" w:rsidRDefault="00420935" w:rsidP="00420935">
      <w:pPr>
        <w:numPr>
          <w:ilvl w:val="0"/>
          <w:numId w:val="33"/>
        </w:numPr>
        <w:spacing w:after="0" w:line="360" w:lineRule="auto"/>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 xml:space="preserve"> Управління винагородою. </w:t>
      </w:r>
    </w:p>
    <w:p w:rsidR="00420935" w:rsidRPr="00420935" w:rsidRDefault="00420935" w:rsidP="00420935">
      <w:pPr>
        <w:numPr>
          <w:ilvl w:val="0"/>
          <w:numId w:val="33"/>
        </w:numPr>
        <w:spacing w:after="0" w:line="360" w:lineRule="auto"/>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 xml:space="preserve"> Відносини з працівниками. </w:t>
      </w:r>
    </w:p>
    <w:p w:rsidR="00420935" w:rsidRPr="00420935" w:rsidRDefault="00420935" w:rsidP="00420935">
      <w:pPr>
        <w:numPr>
          <w:ilvl w:val="0"/>
          <w:numId w:val="33"/>
        </w:numPr>
        <w:spacing w:after="0" w:line="360" w:lineRule="auto"/>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 xml:space="preserve"> Охорону праці, безпеку й соціальне забезпечення» [комарова с. 20].</w:t>
      </w:r>
    </w:p>
    <w:p w:rsidR="00420935" w:rsidRPr="00420935" w:rsidRDefault="00420935" w:rsidP="00420935">
      <w:pPr>
        <w:spacing w:after="0" w:line="360" w:lineRule="auto"/>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ab/>
        <w:t>Враховуючи запропоновані нами на підставі аналізу досліджень вчених і практиків у п.1.2. сучасну класифікацію соціокультурного контексту менеджменту – організаційну (корпоративну) та управлінську культуру; комунікацію; мотивацію; систему РРІ – різноманітність, рівноправність, інклюзивність – проаналізуємо взаємозалежність напрямів УЛР з основними складовими соціокультурних чинників менеджменту в цілому й на досліджуваному нами підприємстві ТОВ «ПАЛЯНИЦЯ» (таблиця 3.1.).</w:t>
      </w:r>
    </w:p>
    <w:p w:rsidR="00420935" w:rsidRPr="00420935" w:rsidRDefault="00420935" w:rsidP="00420935">
      <w:pPr>
        <w:spacing w:after="0" w:line="360" w:lineRule="auto"/>
        <w:jc w:val="right"/>
        <w:rPr>
          <w:rFonts w:ascii="Times New Roman" w:eastAsia="Times New Roman" w:hAnsi="Times New Roman" w:cs="Times New Roman"/>
          <w:sz w:val="28"/>
          <w:szCs w:val="28"/>
        </w:rPr>
      </w:pPr>
    </w:p>
    <w:p w:rsidR="00420935" w:rsidRPr="00420935" w:rsidRDefault="00420935" w:rsidP="00420935">
      <w:pPr>
        <w:spacing w:after="0" w:line="360" w:lineRule="auto"/>
        <w:jc w:val="right"/>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Таблиця 3.1.</w:t>
      </w:r>
    </w:p>
    <w:p w:rsidR="00420935" w:rsidRPr="00420935" w:rsidRDefault="00420935" w:rsidP="00420935">
      <w:pPr>
        <w:spacing w:after="0" w:line="360" w:lineRule="auto"/>
        <w:jc w:val="center"/>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 xml:space="preserve">Взаємозалежність напрямів управління людськими ресурсами </w:t>
      </w:r>
    </w:p>
    <w:p w:rsidR="00420935" w:rsidRPr="00420935" w:rsidRDefault="00420935" w:rsidP="00420935">
      <w:pPr>
        <w:spacing w:after="0" w:line="360" w:lineRule="auto"/>
        <w:jc w:val="center"/>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 xml:space="preserve">й системи соціокультурних чинників професійної системи менеджменту </w:t>
      </w:r>
    </w:p>
    <w:p w:rsidR="00420935" w:rsidRPr="00420935" w:rsidRDefault="00420935" w:rsidP="00420935">
      <w:pPr>
        <w:spacing w:after="0" w:line="360" w:lineRule="auto"/>
        <w:jc w:val="center"/>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в цілому та  на підприємстві ТОВ «ПАЛЯНИЦЯ»</w:t>
      </w:r>
    </w:p>
    <w:tbl>
      <w:tblPr>
        <w:tblStyle w:val="a4"/>
        <w:tblW w:w="0" w:type="auto"/>
        <w:tblLook w:val="04A0" w:firstRow="1" w:lastRow="0" w:firstColumn="1" w:lastColumn="0" w:noHBand="0" w:noVBand="1"/>
      </w:tblPr>
      <w:tblGrid>
        <w:gridCol w:w="562"/>
        <w:gridCol w:w="4110"/>
        <w:gridCol w:w="2553"/>
        <w:gridCol w:w="2120"/>
      </w:tblGrid>
      <w:tr w:rsidR="00420935" w:rsidRPr="00420935" w:rsidTr="00EB0C1A">
        <w:tc>
          <w:tcPr>
            <w:tcW w:w="562"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w:t>
            </w:r>
          </w:p>
        </w:tc>
        <w:tc>
          <w:tcPr>
            <w:tcW w:w="4110" w:type="dxa"/>
          </w:tcPr>
          <w:p w:rsidR="00420935" w:rsidRPr="00420935" w:rsidRDefault="00420935" w:rsidP="00420935">
            <w:pPr>
              <w:jc w:val="both"/>
              <w:rPr>
                <w:rFonts w:ascii="Times New Roman" w:eastAsia="Times New Roman" w:hAnsi="Times New Roman" w:cs="Times New Roman"/>
                <w:b/>
                <w:sz w:val="24"/>
                <w:szCs w:val="24"/>
              </w:rPr>
            </w:pPr>
            <w:r w:rsidRPr="00420935">
              <w:rPr>
                <w:rFonts w:ascii="Times New Roman" w:eastAsia="Times New Roman" w:hAnsi="Times New Roman" w:cs="Times New Roman"/>
                <w:b/>
                <w:sz w:val="24"/>
                <w:szCs w:val="24"/>
              </w:rPr>
              <w:t>Напрями системи управління людськими ресурсами на підприємстві</w:t>
            </w:r>
          </w:p>
        </w:tc>
        <w:tc>
          <w:tcPr>
            <w:tcW w:w="2553" w:type="dxa"/>
          </w:tcPr>
          <w:p w:rsidR="00420935" w:rsidRPr="00420935" w:rsidRDefault="00420935" w:rsidP="00420935">
            <w:pPr>
              <w:jc w:val="both"/>
              <w:rPr>
                <w:rFonts w:ascii="Times New Roman" w:eastAsia="Times New Roman" w:hAnsi="Times New Roman" w:cs="Times New Roman"/>
                <w:b/>
                <w:sz w:val="24"/>
                <w:szCs w:val="24"/>
              </w:rPr>
            </w:pPr>
            <w:r w:rsidRPr="00420935">
              <w:rPr>
                <w:rFonts w:ascii="Times New Roman" w:eastAsia="Times New Roman" w:hAnsi="Times New Roman" w:cs="Times New Roman"/>
                <w:b/>
                <w:sz w:val="24"/>
                <w:szCs w:val="24"/>
              </w:rPr>
              <w:t xml:space="preserve">Пріоритетні елементи системи соціокультурних чинників на підприємстві </w:t>
            </w:r>
          </w:p>
        </w:tc>
        <w:tc>
          <w:tcPr>
            <w:tcW w:w="2120" w:type="dxa"/>
          </w:tcPr>
          <w:p w:rsidR="00420935" w:rsidRPr="00420935" w:rsidRDefault="00420935" w:rsidP="00420935">
            <w:pPr>
              <w:jc w:val="both"/>
              <w:rPr>
                <w:rFonts w:ascii="Times New Roman" w:eastAsia="Times New Roman" w:hAnsi="Times New Roman" w:cs="Times New Roman"/>
                <w:b/>
                <w:sz w:val="24"/>
                <w:szCs w:val="24"/>
              </w:rPr>
            </w:pPr>
            <w:r w:rsidRPr="00420935">
              <w:rPr>
                <w:rFonts w:ascii="Times New Roman" w:eastAsia="Times New Roman" w:hAnsi="Times New Roman" w:cs="Times New Roman"/>
                <w:b/>
                <w:sz w:val="24"/>
                <w:szCs w:val="24"/>
              </w:rPr>
              <w:t>Необхідність впровадження на ТОВ «ПАЛЯНИЦЯ»</w:t>
            </w:r>
          </w:p>
        </w:tc>
      </w:tr>
      <w:tr w:rsidR="00420935" w:rsidRPr="00420935" w:rsidTr="00EB0C1A">
        <w:tc>
          <w:tcPr>
            <w:tcW w:w="562"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1.</w:t>
            </w:r>
          </w:p>
        </w:tc>
        <w:tc>
          <w:tcPr>
            <w:tcW w:w="4110"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 xml:space="preserve">Стратегічне УЛР.  </w:t>
            </w:r>
          </w:p>
        </w:tc>
        <w:tc>
          <w:tcPr>
            <w:tcW w:w="2553"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Управлінська й організаційна культура; комунікація, мотивація</w:t>
            </w:r>
          </w:p>
        </w:tc>
        <w:tc>
          <w:tcPr>
            <w:tcW w:w="2120" w:type="dxa"/>
          </w:tcPr>
          <w:p w:rsidR="00420935" w:rsidRPr="00420935" w:rsidRDefault="00420935" w:rsidP="00420935">
            <w:pPr>
              <w:jc w:val="center"/>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w:t>
            </w:r>
          </w:p>
        </w:tc>
      </w:tr>
      <w:tr w:rsidR="00420935" w:rsidRPr="00420935" w:rsidTr="00EB0C1A">
        <w:tc>
          <w:tcPr>
            <w:tcW w:w="562"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2.</w:t>
            </w:r>
          </w:p>
        </w:tc>
        <w:tc>
          <w:tcPr>
            <w:tcW w:w="4110"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Управління інтелектуальним капіталом, що полягає у розвитку:</w:t>
            </w:r>
          </w:p>
          <w:p w:rsidR="00420935" w:rsidRPr="00420935" w:rsidRDefault="00420935" w:rsidP="00420935">
            <w:pPr>
              <w:numPr>
                <w:ilvl w:val="0"/>
                <w:numId w:val="34"/>
              </w:numPr>
              <w:ind w:left="321"/>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людського капіталу (знань, навичок і здібностей співробітників);</w:t>
            </w:r>
          </w:p>
          <w:p w:rsidR="00420935" w:rsidRPr="00420935" w:rsidRDefault="00420935" w:rsidP="00420935">
            <w:pPr>
              <w:numPr>
                <w:ilvl w:val="0"/>
                <w:numId w:val="34"/>
              </w:numPr>
              <w:ind w:left="321"/>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соціального капіталу (покращенню взаємодії в групах і обміну знаннями);</w:t>
            </w:r>
          </w:p>
          <w:p w:rsidR="00420935" w:rsidRPr="00420935" w:rsidRDefault="00420935" w:rsidP="00420935">
            <w:pPr>
              <w:numPr>
                <w:ilvl w:val="0"/>
                <w:numId w:val="34"/>
              </w:numPr>
              <w:ind w:left="321"/>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 xml:space="preserve">організаційного капіталу (збереженню знань в організаційних системах, культурах, режимах).  </w:t>
            </w:r>
          </w:p>
        </w:tc>
        <w:tc>
          <w:tcPr>
            <w:tcW w:w="2553"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Система РРІ – різноманітність, рівноправність, інклюзивність;</w:t>
            </w:r>
          </w:p>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організаційна та управлінська культура;</w:t>
            </w:r>
          </w:p>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мотивація</w:t>
            </w:r>
          </w:p>
        </w:tc>
        <w:tc>
          <w:tcPr>
            <w:tcW w:w="2120" w:type="dxa"/>
          </w:tcPr>
          <w:p w:rsidR="00420935" w:rsidRPr="00420935" w:rsidRDefault="00420935" w:rsidP="00420935">
            <w:pPr>
              <w:jc w:val="center"/>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w:t>
            </w:r>
          </w:p>
        </w:tc>
      </w:tr>
      <w:tr w:rsidR="00420935" w:rsidRPr="00420935" w:rsidTr="00EB0C1A">
        <w:tc>
          <w:tcPr>
            <w:tcW w:w="562"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3.</w:t>
            </w:r>
          </w:p>
        </w:tc>
        <w:tc>
          <w:tcPr>
            <w:tcW w:w="4110"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Практичні аспекти УЛР (служби управління персоналом).</w:t>
            </w:r>
          </w:p>
        </w:tc>
        <w:tc>
          <w:tcPr>
            <w:tcW w:w="2553"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Комунікація;</w:t>
            </w:r>
          </w:p>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організаційна та управлінська культура</w:t>
            </w:r>
          </w:p>
        </w:tc>
        <w:tc>
          <w:tcPr>
            <w:tcW w:w="2120" w:type="dxa"/>
          </w:tcPr>
          <w:p w:rsidR="00420935" w:rsidRPr="00420935" w:rsidRDefault="00420935" w:rsidP="00420935">
            <w:pPr>
              <w:jc w:val="center"/>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w:t>
            </w:r>
          </w:p>
        </w:tc>
      </w:tr>
      <w:tr w:rsidR="00420935" w:rsidRPr="00420935" w:rsidTr="00EB0C1A">
        <w:tc>
          <w:tcPr>
            <w:tcW w:w="562"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4.</w:t>
            </w:r>
          </w:p>
        </w:tc>
        <w:tc>
          <w:tcPr>
            <w:tcW w:w="4110" w:type="dxa"/>
          </w:tcPr>
          <w:p w:rsidR="00420935" w:rsidRPr="00420935" w:rsidRDefault="00420935" w:rsidP="00420935">
            <w:pPr>
              <w:ind w:hanging="51"/>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 xml:space="preserve"> Організаційна поведінка (поведінка окремих людей, команд - груп, лідерів; мотивація персоналу; організаційні процеси; стратегія прихильності; організаційна культура).  </w:t>
            </w:r>
          </w:p>
        </w:tc>
        <w:tc>
          <w:tcPr>
            <w:tcW w:w="2553"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Мотивація; організаційна та управлінська культура;</w:t>
            </w:r>
          </w:p>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комунікація;</w:t>
            </w:r>
          </w:p>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система РРІ – різноманітність, рівноправність, інклюзивність;</w:t>
            </w:r>
          </w:p>
          <w:p w:rsidR="00420935" w:rsidRPr="00420935" w:rsidRDefault="00420935" w:rsidP="00420935">
            <w:pPr>
              <w:jc w:val="both"/>
              <w:rPr>
                <w:rFonts w:ascii="Times New Roman" w:eastAsia="Times New Roman" w:hAnsi="Times New Roman" w:cs="Times New Roman"/>
                <w:sz w:val="24"/>
                <w:szCs w:val="24"/>
              </w:rPr>
            </w:pPr>
          </w:p>
        </w:tc>
        <w:tc>
          <w:tcPr>
            <w:tcW w:w="2120" w:type="dxa"/>
          </w:tcPr>
          <w:p w:rsidR="00420935" w:rsidRPr="00420935" w:rsidRDefault="00420935" w:rsidP="00420935">
            <w:pPr>
              <w:jc w:val="center"/>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w:t>
            </w:r>
          </w:p>
        </w:tc>
      </w:tr>
      <w:tr w:rsidR="00420935" w:rsidRPr="00420935" w:rsidTr="00EB0C1A">
        <w:tc>
          <w:tcPr>
            <w:tcW w:w="562"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5</w:t>
            </w:r>
          </w:p>
        </w:tc>
        <w:tc>
          <w:tcPr>
            <w:tcW w:w="4110"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 xml:space="preserve">Трудові відносини між  роботодавцями і працівниками на робочому місці (довіра, справедливість тощо). </w:t>
            </w:r>
          </w:p>
        </w:tc>
        <w:tc>
          <w:tcPr>
            <w:tcW w:w="2553"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Управлінська культура;</w:t>
            </w:r>
          </w:p>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 xml:space="preserve">система РРІ – різноманітність, рівноправність, інклюзивність </w:t>
            </w:r>
          </w:p>
        </w:tc>
        <w:tc>
          <w:tcPr>
            <w:tcW w:w="2120" w:type="dxa"/>
          </w:tcPr>
          <w:p w:rsidR="00420935" w:rsidRPr="00420935" w:rsidRDefault="00420935" w:rsidP="00420935">
            <w:pPr>
              <w:jc w:val="center"/>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w:t>
            </w:r>
          </w:p>
        </w:tc>
      </w:tr>
      <w:tr w:rsidR="00420935" w:rsidRPr="00420935" w:rsidTr="00EB0C1A">
        <w:tc>
          <w:tcPr>
            <w:tcW w:w="562"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6.</w:t>
            </w:r>
          </w:p>
        </w:tc>
        <w:tc>
          <w:tcPr>
            <w:tcW w:w="4110"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 xml:space="preserve">Розвиток, зміну і трансформацію організації, проектування робочих місць і ролей. </w:t>
            </w:r>
          </w:p>
        </w:tc>
        <w:tc>
          <w:tcPr>
            <w:tcW w:w="2553"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 xml:space="preserve">Управлінська та організаційна культура, мотивація; </w:t>
            </w:r>
          </w:p>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система РРІ – різноманітність, рівноправність, інклюзивність</w:t>
            </w:r>
          </w:p>
        </w:tc>
        <w:tc>
          <w:tcPr>
            <w:tcW w:w="2120" w:type="dxa"/>
          </w:tcPr>
          <w:p w:rsidR="00420935" w:rsidRPr="00420935" w:rsidRDefault="00420935" w:rsidP="00420935">
            <w:pPr>
              <w:jc w:val="center"/>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w:t>
            </w:r>
          </w:p>
        </w:tc>
      </w:tr>
      <w:tr w:rsidR="00420935" w:rsidRPr="00420935" w:rsidTr="00EB0C1A">
        <w:tc>
          <w:tcPr>
            <w:tcW w:w="562"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7.</w:t>
            </w:r>
          </w:p>
        </w:tc>
        <w:tc>
          <w:tcPr>
            <w:tcW w:w="4110"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Забезпечення організації трудовими ресурсами (підбір, відбір, введення в організацію, вихід з організації).</w:t>
            </w:r>
          </w:p>
        </w:tc>
        <w:tc>
          <w:tcPr>
            <w:tcW w:w="2553"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Управлінська культура;</w:t>
            </w:r>
          </w:p>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система РРІ – різноманітність, рівноправність, інклюзивність</w:t>
            </w:r>
          </w:p>
        </w:tc>
        <w:tc>
          <w:tcPr>
            <w:tcW w:w="2120" w:type="dxa"/>
          </w:tcPr>
          <w:p w:rsidR="00420935" w:rsidRPr="00420935" w:rsidRDefault="00420935" w:rsidP="00420935">
            <w:pPr>
              <w:jc w:val="center"/>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w:t>
            </w:r>
          </w:p>
        </w:tc>
      </w:tr>
      <w:tr w:rsidR="00420935" w:rsidRPr="00420935" w:rsidTr="00EB0C1A">
        <w:tc>
          <w:tcPr>
            <w:tcW w:w="562"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8.</w:t>
            </w:r>
          </w:p>
        </w:tc>
        <w:tc>
          <w:tcPr>
            <w:tcW w:w="4110"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Управління показниками праці.</w:t>
            </w:r>
          </w:p>
        </w:tc>
        <w:tc>
          <w:tcPr>
            <w:tcW w:w="2553"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 xml:space="preserve">Управлінська та організаційна культура; </w:t>
            </w:r>
          </w:p>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мотивація;</w:t>
            </w:r>
          </w:p>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комунікація</w:t>
            </w:r>
          </w:p>
        </w:tc>
        <w:tc>
          <w:tcPr>
            <w:tcW w:w="2120" w:type="dxa"/>
          </w:tcPr>
          <w:p w:rsidR="00420935" w:rsidRPr="00420935" w:rsidRDefault="00420935" w:rsidP="00420935">
            <w:pPr>
              <w:jc w:val="center"/>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w:t>
            </w:r>
          </w:p>
        </w:tc>
      </w:tr>
      <w:tr w:rsidR="00420935" w:rsidRPr="00420935" w:rsidTr="00EB0C1A">
        <w:tc>
          <w:tcPr>
            <w:tcW w:w="562"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9.</w:t>
            </w:r>
          </w:p>
        </w:tc>
        <w:tc>
          <w:tcPr>
            <w:tcW w:w="4110" w:type="dxa"/>
          </w:tcPr>
          <w:p w:rsidR="00420935" w:rsidRPr="00420935" w:rsidRDefault="00420935" w:rsidP="00420935">
            <w:pPr>
              <w:ind w:left="37"/>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 xml:space="preserve">Розвиток людських ресурсів.  </w:t>
            </w:r>
          </w:p>
        </w:tc>
        <w:tc>
          <w:tcPr>
            <w:tcW w:w="2553"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Мотивація;</w:t>
            </w:r>
          </w:p>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система РРІ – різноманітність, рівноправність, інклюзивність;</w:t>
            </w:r>
          </w:p>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управлінська та організаційна культура</w:t>
            </w:r>
          </w:p>
        </w:tc>
        <w:tc>
          <w:tcPr>
            <w:tcW w:w="2120" w:type="dxa"/>
          </w:tcPr>
          <w:p w:rsidR="00420935" w:rsidRPr="00420935" w:rsidRDefault="00420935" w:rsidP="00420935">
            <w:pPr>
              <w:jc w:val="center"/>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w:t>
            </w:r>
          </w:p>
        </w:tc>
      </w:tr>
      <w:tr w:rsidR="00420935" w:rsidRPr="00420935" w:rsidTr="00EB0C1A">
        <w:tc>
          <w:tcPr>
            <w:tcW w:w="562"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10.</w:t>
            </w:r>
          </w:p>
        </w:tc>
        <w:tc>
          <w:tcPr>
            <w:tcW w:w="4110"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Управління винагородою.</w:t>
            </w:r>
          </w:p>
        </w:tc>
        <w:tc>
          <w:tcPr>
            <w:tcW w:w="2553"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Управлінська та організаційна культура;</w:t>
            </w:r>
          </w:p>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комунікація</w:t>
            </w:r>
          </w:p>
        </w:tc>
        <w:tc>
          <w:tcPr>
            <w:tcW w:w="2120" w:type="dxa"/>
          </w:tcPr>
          <w:p w:rsidR="00420935" w:rsidRPr="00420935" w:rsidRDefault="00420935" w:rsidP="00420935">
            <w:pPr>
              <w:jc w:val="center"/>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w:t>
            </w:r>
          </w:p>
        </w:tc>
      </w:tr>
      <w:tr w:rsidR="00420935" w:rsidRPr="00420935" w:rsidTr="00EB0C1A">
        <w:tc>
          <w:tcPr>
            <w:tcW w:w="562"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11.</w:t>
            </w:r>
          </w:p>
        </w:tc>
        <w:tc>
          <w:tcPr>
            <w:tcW w:w="4110"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Відносини з працівниками.</w:t>
            </w:r>
          </w:p>
        </w:tc>
        <w:tc>
          <w:tcPr>
            <w:tcW w:w="2553"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Комунікація;</w:t>
            </w:r>
          </w:p>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 xml:space="preserve">управлінська та організаційна культура; </w:t>
            </w:r>
          </w:p>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мотивація</w:t>
            </w:r>
          </w:p>
        </w:tc>
        <w:tc>
          <w:tcPr>
            <w:tcW w:w="2120" w:type="dxa"/>
          </w:tcPr>
          <w:p w:rsidR="00420935" w:rsidRPr="00420935" w:rsidRDefault="00420935" w:rsidP="00420935">
            <w:pPr>
              <w:jc w:val="center"/>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w:t>
            </w:r>
          </w:p>
        </w:tc>
      </w:tr>
      <w:tr w:rsidR="00420935" w:rsidRPr="00420935" w:rsidTr="00EB0C1A">
        <w:tc>
          <w:tcPr>
            <w:tcW w:w="562"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12.</w:t>
            </w:r>
          </w:p>
        </w:tc>
        <w:tc>
          <w:tcPr>
            <w:tcW w:w="4110"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Охорону праці, безпеку й соціальне забезпечення</w:t>
            </w:r>
          </w:p>
        </w:tc>
        <w:tc>
          <w:tcPr>
            <w:tcW w:w="2553" w:type="dxa"/>
          </w:tcPr>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Управлінська та організаційна культура;</w:t>
            </w:r>
          </w:p>
          <w:p w:rsidR="00420935" w:rsidRPr="00420935" w:rsidRDefault="00420935" w:rsidP="00420935">
            <w:pPr>
              <w:jc w:val="both"/>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комунікація</w:t>
            </w:r>
          </w:p>
        </w:tc>
        <w:tc>
          <w:tcPr>
            <w:tcW w:w="2120" w:type="dxa"/>
          </w:tcPr>
          <w:p w:rsidR="00420935" w:rsidRPr="00420935" w:rsidRDefault="00420935" w:rsidP="00420935">
            <w:pPr>
              <w:jc w:val="center"/>
              <w:rPr>
                <w:rFonts w:ascii="Times New Roman" w:eastAsia="Times New Roman" w:hAnsi="Times New Roman" w:cs="Times New Roman"/>
                <w:sz w:val="24"/>
                <w:szCs w:val="24"/>
              </w:rPr>
            </w:pPr>
            <w:r w:rsidRPr="00420935">
              <w:rPr>
                <w:rFonts w:ascii="Times New Roman" w:eastAsia="Times New Roman" w:hAnsi="Times New Roman" w:cs="Times New Roman"/>
                <w:sz w:val="24"/>
                <w:szCs w:val="24"/>
              </w:rPr>
              <w:t>+</w:t>
            </w:r>
          </w:p>
        </w:tc>
      </w:tr>
    </w:tbl>
    <w:p w:rsidR="00420935" w:rsidRPr="00420935" w:rsidRDefault="00420935" w:rsidP="00420935">
      <w:pPr>
        <w:spacing w:after="0" w:line="240" w:lineRule="auto"/>
        <w:jc w:val="both"/>
        <w:rPr>
          <w:rFonts w:ascii="Times New Roman" w:eastAsia="Times New Roman" w:hAnsi="Times New Roman" w:cs="Times New Roman"/>
          <w:sz w:val="24"/>
          <w:szCs w:val="24"/>
        </w:rPr>
      </w:pPr>
    </w:p>
    <w:p w:rsidR="00420935" w:rsidRPr="00420935" w:rsidRDefault="00420935" w:rsidP="00420935">
      <w:pPr>
        <w:spacing w:after="0" w:line="360" w:lineRule="auto"/>
        <w:jc w:val="both"/>
        <w:rPr>
          <w:rFonts w:ascii="Times New Roman" w:eastAsia="Times New Roman" w:hAnsi="Times New Roman" w:cs="Times New Roman"/>
          <w:sz w:val="28"/>
          <w:szCs w:val="28"/>
          <w:lang w:val="en-US"/>
        </w:rPr>
      </w:pPr>
      <w:r w:rsidRPr="00420935">
        <w:rPr>
          <w:rFonts w:ascii="Times New Roman" w:eastAsia="Times New Roman" w:hAnsi="Times New Roman" w:cs="Times New Roman"/>
          <w:sz w:val="28"/>
          <w:szCs w:val="28"/>
        </w:rPr>
        <w:t xml:space="preserve">  </w:t>
      </w:r>
      <w:r w:rsidR="00B236AE">
        <w:rPr>
          <w:rFonts w:ascii="Times New Roman" w:eastAsia="Times New Roman" w:hAnsi="Times New Roman" w:cs="Times New Roman"/>
          <w:sz w:val="28"/>
          <w:szCs w:val="28"/>
        </w:rPr>
        <w:tab/>
      </w:r>
      <w:r w:rsidRPr="00420935">
        <w:rPr>
          <w:rFonts w:ascii="Times New Roman" w:eastAsia="Times New Roman" w:hAnsi="Times New Roman" w:cs="Times New Roman"/>
          <w:sz w:val="28"/>
          <w:szCs w:val="28"/>
        </w:rPr>
        <w:t>Джерело: власна розробка з використанням [</w:t>
      </w:r>
      <w:r w:rsidR="00B236AE">
        <w:rPr>
          <w:rFonts w:ascii="Times New Roman" w:eastAsia="Times New Roman" w:hAnsi="Times New Roman" w:cs="Times New Roman"/>
          <w:sz w:val="28"/>
          <w:szCs w:val="28"/>
        </w:rPr>
        <w:t>18</w:t>
      </w:r>
      <w:r w:rsidRPr="00420935">
        <w:rPr>
          <w:rFonts w:ascii="Times New Roman" w:eastAsia="Times New Roman" w:hAnsi="Times New Roman" w:cs="Times New Roman"/>
          <w:sz w:val="28"/>
          <w:szCs w:val="28"/>
        </w:rPr>
        <w:t xml:space="preserve">] </w:t>
      </w:r>
    </w:p>
    <w:p w:rsidR="00B236AE" w:rsidRDefault="00420935" w:rsidP="00420935">
      <w:pPr>
        <w:spacing w:after="0" w:line="360" w:lineRule="auto"/>
        <w:jc w:val="both"/>
        <w:rPr>
          <w:rFonts w:ascii="Times New Roman" w:hAnsi="Times New Roman" w:cs="Times New Roman"/>
          <w:sz w:val="28"/>
          <w:szCs w:val="28"/>
        </w:rPr>
      </w:pPr>
      <w:r w:rsidRPr="00420935">
        <w:rPr>
          <w:rFonts w:ascii="Times New Roman" w:hAnsi="Times New Roman" w:cs="Times New Roman"/>
          <w:sz w:val="28"/>
          <w:szCs w:val="28"/>
        </w:rPr>
        <w:tab/>
      </w:r>
    </w:p>
    <w:p w:rsidR="00420935" w:rsidRPr="00420935" w:rsidRDefault="00B236AE" w:rsidP="0042093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420935" w:rsidRPr="00420935">
        <w:rPr>
          <w:rFonts w:ascii="Times New Roman" w:hAnsi="Times New Roman" w:cs="Times New Roman"/>
          <w:sz w:val="28"/>
          <w:szCs w:val="28"/>
        </w:rPr>
        <w:t>Таким чином, обґрунтований нами у таблиці 3.1. взаємозв’язок напрямів УЛР й основних соціокультурних складових довів необхідність запровадження на підприємстві ТОВ «ПАЛЯНИЦЯ» фахівця (у перспективі - окремого підрозділу), відповідального за управління соціокультурними аспектами у професійній системі менеджменту, який буде знаходитися у прямому підпорядкуванні директора, окрім адміністраторів, шеф-кухаря і головного бухгалтера (див. рис. 2.7). Запропонований фахівець повинен мати менеджерську освіту, володіти знаннями з психології, соціальних наук, маркетингу, ділового партнерства, етики тощо. У разі створення відповідного підрозділу в умовах підвищення попиту споживачів на послуги ТОВ «ПАЛЯНИЦЯ» - доцільним є залучення до роботи окремих високопрофесійних фахівців по кожному перерахованому вище компетентному рівн</w:t>
      </w:r>
      <w:r>
        <w:rPr>
          <w:rFonts w:ascii="Times New Roman" w:hAnsi="Times New Roman" w:cs="Times New Roman"/>
          <w:sz w:val="28"/>
          <w:szCs w:val="28"/>
        </w:rPr>
        <w:t>ю</w:t>
      </w:r>
      <w:r w:rsidR="00420935" w:rsidRPr="00420935">
        <w:rPr>
          <w:rFonts w:ascii="Times New Roman" w:hAnsi="Times New Roman" w:cs="Times New Roman"/>
          <w:sz w:val="28"/>
          <w:szCs w:val="28"/>
        </w:rPr>
        <w:t>. Запропоноване нами кадрове рішення за умови високопрофесійної роботи запрошеного фахівця або підрозділу, дозволить вирішити питання не тільки створення фахової команди працівників в умовах швидких змін та невизначеності, а й значно підвищити рівень їх задоволеності своїм місцем у системі соціально-трудових відносин у закладі, що вплине на результативність роботи ТОВ «ПАЛЯНИЦЯ», ефективність управління ним на засадах інноваційності, адаптивності, підвищення попиту споживачів на конкурентному ринку ресторанної сфери діяльності.</w:t>
      </w:r>
    </w:p>
    <w:p w:rsidR="00420935" w:rsidRPr="00420935" w:rsidRDefault="00420935" w:rsidP="00420935">
      <w:pPr>
        <w:spacing w:after="0" w:line="360" w:lineRule="auto"/>
        <w:jc w:val="both"/>
        <w:rPr>
          <w:rFonts w:ascii="Times New Roman" w:hAnsi="Times New Roman" w:cs="Times New Roman"/>
          <w:sz w:val="28"/>
          <w:szCs w:val="28"/>
        </w:rPr>
      </w:pPr>
    </w:p>
    <w:p w:rsidR="00420935" w:rsidRPr="00420935" w:rsidRDefault="00420935" w:rsidP="00420935">
      <w:pPr>
        <w:spacing w:after="0" w:line="360" w:lineRule="auto"/>
        <w:jc w:val="both"/>
        <w:rPr>
          <w:rFonts w:ascii="Times New Roman" w:hAnsi="Times New Roman" w:cs="Times New Roman"/>
          <w:b/>
          <w:sz w:val="28"/>
          <w:szCs w:val="28"/>
        </w:rPr>
      </w:pPr>
      <w:r w:rsidRPr="00420935">
        <w:rPr>
          <w:rFonts w:ascii="Times New Roman" w:hAnsi="Times New Roman" w:cs="Times New Roman"/>
          <w:b/>
          <w:sz w:val="28"/>
          <w:szCs w:val="28"/>
        </w:rPr>
        <w:tab/>
        <w:t xml:space="preserve">3.2. Впровадження </w:t>
      </w:r>
      <w:r w:rsidR="00EB0C1A">
        <w:rPr>
          <w:rFonts w:ascii="Times New Roman" w:hAnsi="Times New Roman" w:cs="Times New Roman"/>
          <w:b/>
          <w:sz w:val="28"/>
          <w:szCs w:val="28"/>
        </w:rPr>
        <w:t xml:space="preserve">світових і вітчизняних соціокультурних досягнень </w:t>
      </w:r>
      <w:r w:rsidRPr="00420935">
        <w:rPr>
          <w:rFonts w:ascii="Times New Roman" w:hAnsi="Times New Roman" w:cs="Times New Roman"/>
          <w:b/>
          <w:sz w:val="28"/>
          <w:szCs w:val="28"/>
        </w:rPr>
        <w:t>успішних компаній у систем</w:t>
      </w:r>
      <w:r w:rsidR="001B0FAA">
        <w:rPr>
          <w:rFonts w:ascii="Times New Roman" w:hAnsi="Times New Roman" w:cs="Times New Roman"/>
          <w:b/>
          <w:sz w:val="28"/>
          <w:szCs w:val="28"/>
        </w:rPr>
        <w:t>у</w:t>
      </w:r>
      <w:r w:rsidRPr="00420935">
        <w:rPr>
          <w:rFonts w:ascii="Times New Roman" w:hAnsi="Times New Roman" w:cs="Times New Roman"/>
          <w:b/>
          <w:sz w:val="28"/>
          <w:szCs w:val="28"/>
        </w:rPr>
        <w:t xml:space="preserve"> менеджменту підприємств</w:t>
      </w:r>
      <w:r w:rsidR="001B0FAA">
        <w:rPr>
          <w:rFonts w:ascii="Times New Roman" w:hAnsi="Times New Roman" w:cs="Times New Roman"/>
          <w:b/>
          <w:sz w:val="28"/>
          <w:szCs w:val="28"/>
        </w:rPr>
        <w:t>а</w:t>
      </w:r>
      <w:r w:rsidRPr="00420935">
        <w:rPr>
          <w:rFonts w:ascii="Times New Roman" w:hAnsi="Times New Roman" w:cs="Times New Roman"/>
          <w:b/>
          <w:sz w:val="28"/>
          <w:szCs w:val="28"/>
        </w:rPr>
        <w:t xml:space="preserve"> ТОВ «ПАЛЯНИЦЯ»</w:t>
      </w:r>
    </w:p>
    <w:p w:rsidR="00420935" w:rsidRPr="00420935" w:rsidRDefault="00420935" w:rsidP="00420935">
      <w:pPr>
        <w:spacing w:after="0" w:line="360" w:lineRule="auto"/>
        <w:jc w:val="both"/>
        <w:rPr>
          <w:rFonts w:ascii="Times New Roman" w:hAnsi="Times New Roman" w:cs="Times New Roman"/>
          <w:sz w:val="28"/>
          <w:szCs w:val="28"/>
        </w:rPr>
      </w:pPr>
      <w:r w:rsidRPr="00420935">
        <w:rPr>
          <w:rFonts w:ascii="Times New Roman" w:hAnsi="Times New Roman" w:cs="Times New Roman"/>
          <w:sz w:val="28"/>
          <w:szCs w:val="28"/>
        </w:rPr>
        <w:tab/>
      </w:r>
    </w:p>
    <w:p w:rsidR="00420935" w:rsidRPr="00420935" w:rsidRDefault="00420935" w:rsidP="00420935">
      <w:pPr>
        <w:spacing w:after="0" w:line="360" w:lineRule="auto"/>
        <w:jc w:val="both"/>
        <w:rPr>
          <w:rFonts w:ascii="Times New Roman" w:hAnsi="Times New Roman" w:cs="Times New Roman"/>
          <w:sz w:val="28"/>
          <w:szCs w:val="28"/>
        </w:rPr>
      </w:pPr>
      <w:r w:rsidRPr="00420935">
        <w:rPr>
          <w:rFonts w:ascii="Times New Roman" w:hAnsi="Times New Roman" w:cs="Times New Roman"/>
          <w:sz w:val="28"/>
          <w:szCs w:val="28"/>
        </w:rPr>
        <w:tab/>
        <w:t>Досвід успішних вітчизняних і світових компаній показав, що в основі системи управління людськими ресурсами, що розглядається як головний чинник соціокультурного контексту професійної системи менеджменту, має реалізовуватися три основних фактори:</w:t>
      </w:r>
    </w:p>
    <w:p w:rsidR="00B236AE" w:rsidRDefault="00420935" w:rsidP="00B236AE">
      <w:pPr>
        <w:spacing w:after="0" w:line="360" w:lineRule="auto"/>
        <w:jc w:val="both"/>
        <w:rPr>
          <w:rFonts w:ascii="Times New Roman" w:hAnsi="Times New Roman" w:cs="Times New Roman"/>
          <w:sz w:val="28"/>
          <w:szCs w:val="28"/>
        </w:rPr>
      </w:pPr>
      <w:r w:rsidRPr="00420935">
        <w:rPr>
          <w:rFonts w:ascii="Times New Roman" w:hAnsi="Times New Roman" w:cs="Times New Roman"/>
          <w:sz w:val="28"/>
          <w:szCs w:val="28"/>
        </w:rPr>
        <w:tab/>
        <w:t xml:space="preserve">по-перше, інноваційний підхід до управління персоналом на основі адаптивності, гуманістичності,  інтелектуалізації й стратегічності управлінських рішень. </w:t>
      </w:r>
      <w:r w:rsidR="00324918">
        <w:rPr>
          <w:rFonts w:ascii="Times New Roman" w:hAnsi="Times New Roman" w:cs="Times New Roman"/>
          <w:sz w:val="28"/>
          <w:szCs w:val="28"/>
        </w:rPr>
        <w:t xml:space="preserve">Британська бізнес-вумен, правозахисниця і еколог </w:t>
      </w:r>
      <w:r w:rsidRPr="00420935">
        <w:rPr>
          <w:rFonts w:ascii="Times New Roman" w:hAnsi="Times New Roman" w:cs="Times New Roman"/>
          <w:sz w:val="28"/>
          <w:szCs w:val="28"/>
        </w:rPr>
        <w:t>Анніта Родік</w:t>
      </w:r>
      <w:r w:rsidR="00324918">
        <w:rPr>
          <w:rFonts w:ascii="Times New Roman" w:hAnsi="Times New Roman" w:cs="Times New Roman"/>
          <w:sz w:val="28"/>
          <w:szCs w:val="28"/>
        </w:rPr>
        <w:t xml:space="preserve"> зазначила</w:t>
      </w:r>
      <w:r w:rsidRPr="00420935">
        <w:rPr>
          <w:rFonts w:ascii="Times New Roman" w:hAnsi="Times New Roman" w:cs="Times New Roman"/>
          <w:sz w:val="28"/>
          <w:szCs w:val="28"/>
        </w:rPr>
        <w:t>: «Розуміння та прийняття різних соціокультурних переваг ведуть до інновацій і конкурентних переваг</w:t>
      </w:r>
      <w:r w:rsidRPr="00B236AE">
        <w:rPr>
          <w:rFonts w:ascii="Times New Roman" w:hAnsi="Times New Roman" w:cs="Times New Roman"/>
          <w:sz w:val="28"/>
          <w:szCs w:val="28"/>
        </w:rPr>
        <w:t>» [</w:t>
      </w:r>
      <w:r w:rsidR="00B236AE" w:rsidRPr="00B236AE">
        <w:rPr>
          <w:rFonts w:ascii="Times New Roman" w:hAnsi="Times New Roman" w:cs="Times New Roman"/>
          <w:b/>
          <w:bCs/>
          <w:sz w:val="28"/>
          <w:szCs w:val="28"/>
          <w:shd w:val="clear" w:color="auto" w:fill="FFFFFF"/>
        </w:rPr>
        <w:t>7</w:t>
      </w:r>
      <w:r w:rsidRPr="00B236AE">
        <w:rPr>
          <w:rFonts w:ascii="Times New Roman" w:hAnsi="Times New Roman" w:cs="Times New Roman"/>
          <w:sz w:val="28"/>
          <w:szCs w:val="28"/>
        </w:rPr>
        <w:t>];</w:t>
      </w:r>
      <w:r w:rsidR="00B236AE">
        <w:rPr>
          <w:rFonts w:ascii="Times New Roman" w:hAnsi="Times New Roman" w:cs="Times New Roman"/>
          <w:sz w:val="28"/>
          <w:szCs w:val="28"/>
        </w:rPr>
        <w:t xml:space="preserve"> </w:t>
      </w:r>
    </w:p>
    <w:p w:rsidR="00420935" w:rsidRPr="00B236AE" w:rsidRDefault="00420935" w:rsidP="00B236AE">
      <w:pPr>
        <w:spacing w:after="0" w:line="360" w:lineRule="auto"/>
        <w:jc w:val="both"/>
        <w:rPr>
          <w:rFonts w:ascii="Times New Roman" w:hAnsi="Times New Roman" w:cs="Times New Roman"/>
          <w:sz w:val="28"/>
          <w:szCs w:val="28"/>
        </w:rPr>
      </w:pPr>
      <w:r w:rsidRPr="00B236AE">
        <w:rPr>
          <w:rFonts w:ascii="Times New Roman" w:hAnsi="Times New Roman" w:cs="Times New Roman"/>
          <w:sz w:val="28"/>
          <w:szCs w:val="28"/>
        </w:rPr>
        <w:tab/>
        <w:t>по-друге, зміна суб’єктності УЛР – замість керівників і підлеглих – лідери і послідовники. Пітер Друкер зазначив: «Культура починається з лідерства, а лідерство з культури» [</w:t>
      </w:r>
      <w:r w:rsidR="00B236AE" w:rsidRPr="00B236AE">
        <w:rPr>
          <w:rFonts w:ascii="Times New Roman" w:eastAsia="Times New Roman" w:hAnsi="Times New Roman" w:cs="Times New Roman"/>
          <w:sz w:val="28"/>
          <w:szCs w:val="28"/>
        </w:rPr>
        <w:t>10</w:t>
      </w:r>
      <w:r w:rsidRPr="00B236AE">
        <w:rPr>
          <w:rFonts w:ascii="Times New Roman" w:hAnsi="Times New Roman" w:cs="Times New Roman"/>
          <w:sz w:val="28"/>
          <w:szCs w:val="28"/>
        </w:rPr>
        <w:t>];</w:t>
      </w:r>
    </w:p>
    <w:p w:rsidR="00420935" w:rsidRPr="00420935" w:rsidRDefault="00420935" w:rsidP="00420935">
      <w:pPr>
        <w:spacing w:after="0" w:line="360" w:lineRule="auto"/>
        <w:jc w:val="both"/>
        <w:rPr>
          <w:rFonts w:ascii="Times New Roman" w:hAnsi="Times New Roman" w:cs="Times New Roman"/>
          <w:sz w:val="28"/>
          <w:szCs w:val="28"/>
        </w:rPr>
      </w:pPr>
      <w:r w:rsidRPr="00420935">
        <w:rPr>
          <w:rFonts w:ascii="Times New Roman" w:hAnsi="Times New Roman" w:cs="Times New Roman"/>
          <w:sz w:val="28"/>
          <w:szCs w:val="28"/>
        </w:rPr>
        <w:tab/>
        <w:t xml:space="preserve">по-третє, формування організаційної (корпоративної) і управлінської культури як пріоритетних чинників діяльності підприємства в умовах швидких змін й сучасних викликів суспільного розвитку. «Успішна компанія будує організаційну культуру, яка стимулює, впливає та відповідає на соціокультурні потреби її працівників» - </w:t>
      </w:r>
      <w:r w:rsidR="00324918">
        <w:rPr>
          <w:rFonts w:ascii="Times New Roman" w:hAnsi="Times New Roman" w:cs="Times New Roman"/>
          <w:sz w:val="28"/>
          <w:szCs w:val="28"/>
        </w:rPr>
        <w:t xml:space="preserve">зазначив відомий канадський педагог </w:t>
      </w:r>
      <w:r w:rsidRPr="00420935">
        <w:rPr>
          <w:rFonts w:ascii="Times New Roman" w:hAnsi="Times New Roman" w:cs="Times New Roman"/>
          <w:sz w:val="28"/>
          <w:szCs w:val="28"/>
        </w:rPr>
        <w:t xml:space="preserve">Пітер </w:t>
      </w:r>
      <w:r w:rsidRPr="00B236AE">
        <w:rPr>
          <w:rFonts w:ascii="Times New Roman" w:hAnsi="Times New Roman" w:cs="Times New Roman"/>
          <w:sz w:val="28"/>
          <w:szCs w:val="28"/>
        </w:rPr>
        <w:t>Лоуренс [</w:t>
      </w:r>
      <w:r w:rsidR="00B236AE" w:rsidRPr="00B236AE">
        <w:rPr>
          <w:rFonts w:ascii="Times New Roman" w:hAnsi="Times New Roman" w:cs="Times New Roman"/>
          <w:sz w:val="28"/>
          <w:szCs w:val="28"/>
        </w:rPr>
        <w:t>28</w:t>
      </w:r>
      <w:r w:rsidRPr="00B236AE">
        <w:rPr>
          <w:rFonts w:ascii="Times New Roman" w:hAnsi="Times New Roman" w:cs="Times New Roman"/>
          <w:sz w:val="28"/>
          <w:szCs w:val="28"/>
        </w:rPr>
        <w:t>].</w:t>
      </w:r>
    </w:p>
    <w:p w:rsidR="00420935" w:rsidRPr="00420935" w:rsidRDefault="00420935" w:rsidP="00420935">
      <w:pPr>
        <w:spacing w:after="0" w:line="360" w:lineRule="auto"/>
        <w:jc w:val="both"/>
        <w:rPr>
          <w:rFonts w:ascii="Times New Roman" w:hAnsi="Times New Roman" w:cs="Times New Roman"/>
          <w:sz w:val="28"/>
          <w:szCs w:val="28"/>
        </w:rPr>
      </w:pPr>
      <w:r w:rsidRPr="00420935">
        <w:rPr>
          <w:rFonts w:ascii="Times New Roman" w:hAnsi="Times New Roman" w:cs="Times New Roman"/>
          <w:sz w:val="28"/>
          <w:szCs w:val="28"/>
        </w:rPr>
        <w:tab/>
        <w:t xml:space="preserve">Безумовно, перераховані вище фактори розглядають не стільки суто виробничий процес, скільки соціокультурну діяльність сучасного бізнесу під впливом зовнішніх та внутрішніх чинників, розглянутих нами у розділах 1 і 2. </w:t>
      </w:r>
    </w:p>
    <w:p w:rsidR="00420935" w:rsidRPr="00420935" w:rsidRDefault="00420935" w:rsidP="00420935">
      <w:pPr>
        <w:spacing w:after="0" w:line="360" w:lineRule="auto"/>
        <w:jc w:val="both"/>
        <w:rPr>
          <w:rFonts w:ascii="Times New Roman" w:hAnsi="Times New Roman" w:cs="Times New Roman"/>
          <w:sz w:val="28"/>
          <w:szCs w:val="28"/>
        </w:rPr>
      </w:pPr>
      <w:r w:rsidRPr="00420935">
        <w:rPr>
          <w:rFonts w:ascii="Times New Roman" w:hAnsi="Times New Roman" w:cs="Times New Roman"/>
          <w:sz w:val="28"/>
          <w:szCs w:val="28"/>
        </w:rPr>
        <w:tab/>
        <w:t>Для підвищення ефективності діяльності в контексті соціокультурної діяльності досліджуваного нами підприємства ТОВ «ПАЛЯНИЦЯ» звернемося до прикладів.</w:t>
      </w:r>
    </w:p>
    <w:p w:rsidR="00420935" w:rsidRPr="00420935" w:rsidRDefault="00420935" w:rsidP="00420935">
      <w:pPr>
        <w:spacing w:after="0" w:line="360" w:lineRule="auto"/>
        <w:jc w:val="both"/>
        <w:rPr>
          <w:rFonts w:ascii="Times New Roman" w:hAnsi="Times New Roman" w:cs="Times New Roman"/>
          <w:sz w:val="28"/>
          <w:szCs w:val="28"/>
        </w:rPr>
      </w:pPr>
      <w:r w:rsidRPr="00420935">
        <w:rPr>
          <w:rFonts w:ascii="Times New Roman" w:hAnsi="Times New Roman" w:cs="Times New Roman"/>
          <w:sz w:val="28"/>
          <w:szCs w:val="28"/>
        </w:rPr>
        <w:tab/>
      </w:r>
      <w:r w:rsidRPr="00420935">
        <w:rPr>
          <w:rFonts w:ascii="Times New Roman" w:hAnsi="Times New Roman" w:cs="Times New Roman"/>
          <w:b/>
          <w:i/>
          <w:sz w:val="28"/>
          <w:szCs w:val="28"/>
        </w:rPr>
        <w:t>Компанія Дженерал Моторс</w:t>
      </w:r>
      <w:r w:rsidRPr="00420935">
        <w:rPr>
          <w:rFonts w:ascii="Times New Roman" w:hAnsi="Times New Roman" w:cs="Times New Roman"/>
          <w:sz w:val="28"/>
          <w:szCs w:val="28"/>
        </w:rPr>
        <w:t xml:space="preserve"> (</w:t>
      </w:r>
      <w:r w:rsidRPr="00420935">
        <w:rPr>
          <w:rFonts w:ascii="Times New Roman" w:eastAsiaTheme="majorEastAsia" w:hAnsi="Times New Roman" w:cs="Times New Roman"/>
          <w:bCs/>
          <w:color w:val="000000" w:themeColor="text1"/>
          <w:kern w:val="24"/>
          <w:sz w:val="28"/>
          <w:szCs w:val="28"/>
        </w:rPr>
        <w:t xml:space="preserve">GENERAL MOTORS – далі </w:t>
      </w:r>
      <w:r w:rsidRPr="00420935">
        <w:rPr>
          <w:rFonts w:ascii="Times New Roman" w:eastAsiaTheme="minorEastAsia" w:hAnsi="Times New Roman" w:cs="Times New Roman"/>
          <w:color w:val="000000" w:themeColor="text1"/>
          <w:kern w:val="24"/>
          <w:sz w:val="28"/>
          <w:szCs w:val="28"/>
        </w:rPr>
        <w:t>GM</w:t>
      </w:r>
      <w:r w:rsidRPr="00420935">
        <w:rPr>
          <w:rFonts w:ascii="Times New Roman" w:hAnsi="Times New Roman" w:cs="Times New Roman"/>
          <w:sz w:val="28"/>
          <w:szCs w:val="28"/>
        </w:rPr>
        <w:t>) є одним із ярких прикладів урахування соціокультурної складової менеджменту через наступне:</w:t>
      </w:r>
    </w:p>
    <w:p w:rsidR="00420935" w:rsidRPr="00420935" w:rsidRDefault="00420935" w:rsidP="00420935">
      <w:pPr>
        <w:numPr>
          <w:ilvl w:val="0"/>
          <w:numId w:val="35"/>
        </w:numPr>
        <w:spacing w:after="0" w:line="360" w:lineRule="auto"/>
        <w:ind w:left="0" w:firstLine="709"/>
        <w:contextualSpacing/>
        <w:jc w:val="both"/>
        <w:rPr>
          <w:rFonts w:ascii="Times New Roman" w:eastAsia="Times New Roman" w:hAnsi="Times New Roman" w:cs="Times New Roman"/>
          <w:sz w:val="28"/>
          <w:szCs w:val="28"/>
        </w:rPr>
      </w:pPr>
      <w:r w:rsidRPr="00420935">
        <w:rPr>
          <w:rFonts w:ascii="Times New Roman" w:eastAsia="Times New Roman" w:hAnsi="Times New Roman" w:cs="Times New Roman"/>
          <w:i/>
          <w:sz w:val="28"/>
          <w:szCs w:val="28"/>
        </w:rPr>
        <w:t>Культура безпеки</w:t>
      </w:r>
      <w:r w:rsidRPr="00420935">
        <w:rPr>
          <w:rFonts w:ascii="Times New Roman" w:eastAsia="Times New Roman" w:hAnsi="Times New Roman" w:cs="Times New Roman"/>
          <w:sz w:val="28"/>
          <w:szCs w:val="28"/>
        </w:rPr>
        <w:t>: після проблем з негативною репутацією, пов’язаною з безпекою автомобілів, змінила свою культуру, посиливши увагу на нові стандарти і процедури, які гарантують безпеку працівників й споживачів.</w:t>
      </w:r>
    </w:p>
    <w:p w:rsidR="00420935" w:rsidRPr="00420935" w:rsidRDefault="00420935" w:rsidP="00420935">
      <w:pPr>
        <w:numPr>
          <w:ilvl w:val="0"/>
          <w:numId w:val="35"/>
        </w:numPr>
        <w:tabs>
          <w:tab w:val="num" w:pos="360"/>
        </w:tabs>
        <w:spacing w:after="0" w:line="360" w:lineRule="auto"/>
        <w:ind w:left="0" w:firstLine="709"/>
        <w:contextualSpacing/>
        <w:jc w:val="both"/>
        <w:rPr>
          <w:rFonts w:ascii="Times New Roman" w:eastAsia="Times New Roman" w:hAnsi="Times New Roman" w:cs="Times New Roman"/>
          <w:sz w:val="28"/>
          <w:szCs w:val="28"/>
        </w:rPr>
      </w:pPr>
      <w:r w:rsidRPr="00420935">
        <w:rPr>
          <w:rFonts w:ascii="Times New Roman" w:eastAsia="Times New Roman" w:hAnsi="Times New Roman" w:cs="Times New Roman"/>
          <w:i/>
          <w:sz w:val="28"/>
          <w:szCs w:val="28"/>
        </w:rPr>
        <w:t>Різноманітність, рівноправність, інклюзивність (РРІ)</w:t>
      </w:r>
      <w:r w:rsidRPr="00420935">
        <w:rPr>
          <w:rFonts w:ascii="Times New Roman" w:eastAsia="Times New Roman" w:hAnsi="Times New Roman" w:cs="Times New Roman"/>
          <w:sz w:val="28"/>
          <w:szCs w:val="28"/>
        </w:rPr>
        <w:t>: компанія намагається створити рівні умови для всіх працівників незалежно від статі, віку, етнічного походження, фізичних особливостей тощо.</w:t>
      </w:r>
    </w:p>
    <w:p w:rsidR="00420935" w:rsidRPr="00420935" w:rsidRDefault="00420935" w:rsidP="00420935">
      <w:pPr>
        <w:numPr>
          <w:ilvl w:val="0"/>
          <w:numId w:val="35"/>
        </w:numPr>
        <w:tabs>
          <w:tab w:val="num" w:pos="360"/>
        </w:tabs>
        <w:spacing w:after="0" w:line="360" w:lineRule="auto"/>
        <w:ind w:left="0" w:firstLine="709"/>
        <w:contextualSpacing/>
        <w:jc w:val="both"/>
        <w:rPr>
          <w:rFonts w:ascii="Times New Roman" w:eastAsia="Times New Roman" w:hAnsi="Times New Roman" w:cs="Times New Roman"/>
          <w:sz w:val="28"/>
          <w:szCs w:val="28"/>
        </w:rPr>
      </w:pPr>
      <w:r w:rsidRPr="00420935">
        <w:rPr>
          <w:rFonts w:ascii="Times New Roman" w:eastAsia="Times New Roman" w:hAnsi="Times New Roman" w:cs="Times New Roman"/>
          <w:i/>
          <w:sz w:val="28"/>
          <w:szCs w:val="28"/>
        </w:rPr>
        <w:t>Інтернаціоналізація</w:t>
      </w:r>
      <w:r w:rsidRPr="00420935">
        <w:rPr>
          <w:rFonts w:ascii="Times New Roman" w:eastAsia="Times New Roman" w:hAnsi="Times New Roman" w:cs="Times New Roman"/>
          <w:sz w:val="28"/>
          <w:szCs w:val="28"/>
        </w:rPr>
        <w:t xml:space="preserve">: компанія веде діяльність у багатьох країнах світу, які мають соціокультурні відмінності. Менеджмент </w:t>
      </w:r>
      <w:r w:rsidRPr="00420935">
        <w:rPr>
          <w:rFonts w:ascii="Times New Roman" w:eastAsiaTheme="minorEastAsia" w:hAnsi="Times New Roman" w:cs="Times New Roman"/>
          <w:color w:val="000000" w:themeColor="text1"/>
          <w:kern w:val="24"/>
          <w:sz w:val="28"/>
          <w:szCs w:val="28"/>
        </w:rPr>
        <w:t>GM усвідомлює, що вони мають вплив на управління компанією, тому адаптується до законодавства, місцевих культур і стандартів.</w:t>
      </w:r>
    </w:p>
    <w:p w:rsidR="00420935" w:rsidRPr="00420935" w:rsidRDefault="00420935" w:rsidP="00420935">
      <w:pPr>
        <w:numPr>
          <w:ilvl w:val="0"/>
          <w:numId w:val="35"/>
        </w:numPr>
        <w:tabs>
          <w:tab w:val="num" w:pos="360"/>
        </w:tabs>
        <w:spacing w:after="0" w:line="360" w:lineRule="auto"/>
        <w:ind w:left="0" w:firstLine="709"/>
        <w:contextualSpacing/>
        <w:jc w:val="both"/>
        <w:rPr>
          <w:rFonts w:ascii="Times New Roman" w:eastAsia="Times New Roman" w:hAnsi="Times New Roman" w:cs="Times New Roman"/>
          <w:sz w:val="28"/>
          <w:szCs w:val="28"/>
        </w:rPr>
      </w:pPr>
      <w:r w:rsidRPr="00420935">
        <w:rPr>
          <w:rFonts w:ascii="Times New Roman" w:eastAsia="Times New Roman" w:hAnsi="Times New Roman" w:cs="Times New Roman"/>
          <w:i/>
          <w:sz w:val="28"/>
          <w:szCs w:val="28"/>
        </w:rPr>
        <w:t>Стратегія сталого розвитку</w:t>
      </w:r>
      <w:r w:rsidRPr="00420935">
        <w:rPr>
          <w:rFonts w:ascii="Times New Roman" w:eastAsia="Times New Roman" w:hAnsi="Times New Roman" w:cs="Times New Roman"/>
          <w:sz w:val="28"/>
          <w:szCs w:val="28"/>
        </w:rPr>
        <w:t>: компанія у питаннях сталого розвитку й екологічної відповідальності намагається бути лідером на основі впровадження екологічно чистих технологій, зменшення викидів шкідливих речовин, використання електромобілів тощо.</w:t>
      </w:r>
    </w:p>
    <w:p w:rsidR="00420935" w:rsidRPr="00420935" w:rsidRDefault="00420935" w:rsidP="00420935">
      <w:pPr>
        <w:numPr>
          <w:ilvl w:val="0"/>
          <w:numId w:val="35"/>
        </w:numPr>
        <w:spacing w:after="0" w:line="360" w:lineRule="auto"/>
        <w:ind w:left="0" w:firstLine="709"/>
        <w:contextualSpacing/>
        <w:jc w:val="both"/>
        <w:rPr>
          <w:rFonts w:ascii="Times New Roman" w:eastAsia="Times New Roman" w:hAnsi="Times New Roman" w:cs="Times New Roman"/>
          <w:sz w:val="28"/>
          <w:szCs w:val="28"/>
        </w:rPr>
      </w:pPr>
      <w:r w:rsidRPr="00420935">
        <w:rPr>
          <w:rFonts w:ascii="Times New Roman" w:eastAsia="Times New Roman" w:hAnsi="Times New Roman" w:cs="Times New Roman"/>
          <w:i/>
          <w:sz w:val="28"/>
          <w:szCs w:val="28"/>
        </w:rPr>
        <w:t xml:space="preserve">  Зміни у підході до споживачів</w:t>
      </w:r>
      <w:r w:rsidRPr="00420935">
        <w:rPr>
          <w:rFonts w:ascii="Times New Roman" w:eastAsia="Times New Roman" w:hAnsi="Times New Roman" w:cs="Times New Roman"/>
          <w:sz w:val="28"/>
          <w:szCs w:val="28"/>
        </w:rPr>
        <w:t xml:space="preserve">: соціокультурні уподобання споживачів впливають на їх потреби. </w:t>
      </w:r>
      <w:r w:rsidRPr="00420935">
        <w:rPr>
          <w:rFonts w:ascii="Times New Roman" w:eastAsiaTheme="minorEastAsia" w:hAnsi="Times New Roman" w:cs="Times New Roman"/>
          <w:color w:val="000000" w:themeColor="text1"/>
          <w:kern w:val="24"/>
          <w:sz w:val="28"/>
          <w:szCs w:val="28"/>
        </w:rPr>
        <w:t xml:space="preserve"> Менеджмент GM враховує тенденції у вимогах споживачів, наприклад таких як популярність електромобілів, нові технології у галузі тощо </w:t>
      </w:r>
      <w:r w:rsidRPr="003E544D">
        <w:rPr>
          <w:rFonts w:ascii="Times New Roman" w:eastAsiaTheme="minorEastAsia" w:hAnsi="Times New Roman" w:cs="Times New Roman"/>
          <w:kern w:val="24"/>
          <w:sz w:val="28"/>
          <w:szCs w:val="28"/>
        </w:rPr>
        <w:t>[</w:t>
      </w:r>
      <w:r w:rsidR="003E544D" w:rsidRPr="003E544D">
        <w:rPr>
          <w:rFonts w:ascii="Times New Roman" w:eastAsiaTheme="minorEastAsia" w:hAnsi="Times New Roman" w:cs="Times New Roman"/>
          <w:kern w:val="24"/>
          <w:sz w:val="28"/>
          <w:szCs w:val="28"/>
          <w:lang w:val="en-US"/>
        </w:rPr>
        <w:t>23</w:t>
      </w:r>
      <w:r w:rsidRPr="003E544D">
        <w:rPr>
          <w:rFonts w:ascii="Times New Roman" w:eastAsiaTheme="minorEastAsia" w:hAnsi="Times New Roman" w:cs="Times New Roman"/>
          <w:kern w:val="24"/>
          <w:sz w:val="28"/>
          <w:szCs w:val="28"/>
        </w:rPr>
        <w:t>].</w:t>
      </w:r>
    </w:p>
    <w:p w:rsidR="00420935" w:rsidRPr="00420935" w:rsidRDefault="00420935" w:rsidP="00420935">
      <w:pPr>
        <w:spacing w:after="0" w:line="360" w:lineRule="auto"/>
        <w:contextualSpacing/>
        <w:jc w:val="both"/>
        <w:rPr>
          <w:rFonts w:ascii="Times New Roman" w:eastAsiaTheme="majorEastAsia" w:hAnsi="Times New Roman" w:cs="Times New Roman"/>
          <w:bCs/>
          <w:color w:val="000000" w:themeColor="text1"/>
          <w:kern w:val="24"/>
          <w:sz w:val="28"/>
          <w:szCs w:val="28"/>
        </w:rPr>
      </w:pPr>
      <w:r w:rsidRPr="00420935">
        <w:rPr>
          <w:rFonts w:ascii="Times New Roman" w:eastAsiaTheme="minorEastAsia" w:hAnsi="Times New Roman" w:cs="Times New Roman"/>
          <w:b/>
          <w:i/>
          <w:color w:val="000000" w:themeColor="text1"/>
          <w:kern w:val="24"/>
          <w:sz w:val="28"/>
          <w:szCs w:val="28"/>
        </w:rPr>
        <w:tab/>
        <w:t>Mc’Donalds</w:t>
      </w:r>
      <w:r w:rsidRPr="00420935">
        <w:rPr>
          <w:rFonts w:ascii="Times New Roman" w:eastAsiaTheme="majorEastAsia" w:hAnsi="Times New Roman" w:cs="Times New Roman"/>
          <w:b/>
          <w:bCs/>
          <w:i/>
          <w:color w:val="000000" w:themeColor="text1"/>
          <w:kern w:val="24"/>
          <w:sz w:val="28"/>
          <w:szCs w:val="28"/>
        </w:rPr>
        <w:t xml:space="preserve">. </w:t>
      </w:r>
      <w:r w:rsidRPr="00420935">
        <w:rPr>
          <w:rFonts w:ascii="Times New Roman" w:eastAsiaTheme="majorEastAsia" w:hAnsi="Times New Roman" w:cs="Times New Roman"/>
          <w:bCs/>
          <w:color w:val="000000" w:themeColor="text1"/>
          <w:kern w:val="24"/>
          <w:sz w:val="28"/>
          <w:szCs w:val="28"/>
        </w:rPr>
        <w:t>Слід зазначити, що дане підприємство належить до сфери діяльності, яку представляє досліджуване нами підприємство ТОВ «ПАЛЯНИЦЯ», тому викликає особливу зацікавленість для урахування пошуку шляхів підвищення його ефективності на ринку.</w:t>
      </w:r>
    </w:p>
    <w:p w:rsidR="00420935" w:rsidRPr="00420935" w:rsidRDefault="00420935" w:rsidP="00420935">
      <w:pPr>
        <w:numPr>
          <w:ilvl w:val="0"/>
          <w:numId w:val="36"/>
        </w:numPr>
        <w:spacing w:after="0" w:line="360" w:lineRule="auto"/>
        <w:ind w:left="0" w:firstLine="709"/>
        <w:contextualSpacing/>
        <w:jc w:val="both"/>
        <w:rPr>
          <w:rFonts w:ascii="Times New Roman" w:eastAsia="Times New Roman" w:hAnsi="Times New Roman" w:cs="Times New Roman"/>
          <w:sz w:val="28"/>
          <w:szCs w:val="28"/>
        </w:rPr>
      </w:pPr>
      <w:r w:rsidRPr="00420935">
        <w:rPr>
          <w:rFonts w:ascii="Times New Roman" w:eastAsiaTheme="minorEastAsia" w:hAnsi="Times New Roman" w:cs="Times New Roman"/>
          <w:i/>
          <w:color w:val="000000" w:themeColor="text1"/>
          <w:kern w:val="24"/>
          <w:sz w:val="28"/>
          <w:szCs w:val="28"/>
        </w:rPr>
        <w:t>Культурні переваги</w:t>
      </w:r>
      <w:r w:rsidRPr="00420935">
        <w:rPr>
          <w:rFonts w:ascii="Times New Roman" w:eastAsiaTheme="minorEastAsia" w:hAnsi="Times New Roman" w:cs="Times New Roman"/>
          <w:color w:val="000000" w:themeColor="text1"/>
          <w:kern w:val="24"/>
          <w:sz w:val="28"/>
          <w:szCs w:val="28"/>
        </w:rPr>
        <w:t xml:space="preserve">: враховує соціокультурні різниці окремих країн і пристосовує своє меню до місцевих переваг і смаків, кулінарних традицій, дієтних вимог тощо. </w:t>
      </w:r>
    </w:p>
    <w:p w:rsidR="00420935" w:rsidRPr="00420935" w:rsidRDefault="00420935" w:rsidP="00420935">
      <w:pPr>
        <w:numPr>
          <w:ilvl w:val="0"/>
          <w:numId w:val="36"/>
        </w:numPr>
        <w:tabs>
          <w:tab w:val="num" w:pos="360"/>
        </w:tabs>
        <w:spacing w:after="0" w:line="360" w:lineRule="auto"/>
        <w:ind w:left="0" w:firstLine="709"/>
        <w:contextualSpacing/>
        <w:jc w:val="both"/>
        <w:rPr>
          <w:rFonts w:ascii="Times New Roman" w:eastAsia="Times New Roman" w:hAnsi="Times New Roman" w:cs="Times New Roman"/>
          <w:sz w:val="28"/>
          <w:szCs w:val="28"/>
        </w:rPr>
      </w:pPr>
      <w:r w:rsidRPr="00420935">
        <w:rPr>
          <w:rFonts w:ascii="Times New Roman" w:eastAsiaTheme="minorEastAsia" w:hAnsi="Times New Roman" w:cs="Times New Roman"/>
          <w:i/>
          <w:color w:val="000000" w:themeColor="text1"/>
          <w:kern w:val="24"/>
          <w:sz w:val="28"/>
          <w:szCs w:val="28"/>
        </w:rPr>
        <w:t>Розуміння місцевих звичаїв та звичок</w:t>
      </w:r>
      <w:r w:rsidRPr="00420935">
        <w:rPr>
          <w:rFonts w:ascii="Times New Roman" w:eastAsiaTheme="minorEastAsia" w:hAnsi="Times New Roman" w:cs="Times New Roman"/>
          <w:color w:val="000000" w:themeColor="text1"/>
          <w:kern w:val="24"/>
          <w:sz w:val="28"/>
          <w:szCs w:val="28"/>
        </w:rPr>
        <w:t>: адаптує свої послуги на основі пристосування до місцевих звичаїв Наприклад, може мати розділені ресторани на зони для курців і некурців, чоловіків і жінок, пропонувати спеціальні страви для  місцевих традиційних свят тощо.</w:t>
      </w:r>
    </w:p>
    <w:p w:rsidR="00420935" w:rsidRPr="00420935" w:rsidRDefault="00420935" w:rsidP="00420935">
      <w:pPr>
        <w:numPr>
          <w:ilvl w:val="0"/>
          <w:numId w:val="36"/>
        </w:numPr>
        <w:tabs>
          <w:tab w:val="num" w:pos="360"/>
        </w:tabs>
        <w:spacing w:after="0" w:line="360" w:lineRule="auto"/>
        <w:ind w:left="0" w:firstLine="709"/>
        <w:contextualSpacing/>
        <w:jc w:val="both"/>
        <w:rPr>
          <w:rFonts w:ascii="Times New Roman" w:eastAsia="Times New Roman" w:hAnsi="Times New Roman" w:cs="Times New Roman"/>
          <w:sz w:val="28"/>
          <w:szCs w:val="28"/>
        </w:rPr>
      </w:pPr>
      <w:r w:rsidRPr="00420935">
        <w:rPr>
          <w:rFonts w:ascii="Times New Roman" w:eastAsiaTheme="minorEastAsia" w:hAnsi="Times New Roman" w:cs="Times New Roman"/>
          <w:i/>
          <w:color w:val="000000" w:themeColor="text1"/>
          <w:kern w:val="24"/>
          <w:sz w:val="28"/>
          <w:szCs w:val="28"/>
        </w:rPr>
        <w:t>Зайнятість та соціальна відповідальність</w:t>
      </w:r>
      <w:r w:rsidRPr="00420935">
        <w:rPr>
          <w:rFonts w:ascii="Times New Roman" w:eastAsiaTheme="minorEastAsia" w:hAnsi="Times New Roman" w:cs="Times New Roman"/>
          <w:color w:val="000000" w:themeColor="text1"/>
          <w:kern w:val="24"/>
          <w:sz w:val="28"/>
          <w:szCs w:val="28"/>
        </w:rPr>
        <w:t>: Mc’Donalds має вплив на зайнятість населення у багатьох країнах, тому намагається забезпечити соціальну відповідальність, пропонуючи робочі місця для людей з обмеженими можливостями,  молоді, різних соціально вразливих груп населення.</w:t>
      </w:r>
    </w:p>
    <w:p w:rsidR="00420935" w:rsidRPr="00420935" w:rsidRDefault="00420935" w:rsidP="00420935">
      <w:pPr>
        <w:numPr>
          <w:ilvl w:val="0"/>
          <w:numId w:val="36"/>
        </w:numPr>
        <w:spacing w:after="0" w:line="360" w:lineRule="auto"/>
        <w:ind w:left="0" w:firstLine="709"/>
        <w:contextualSpacing/>
        <w:jc w:val="both"/>
        <w:rPr>
          <w:rFonts w:ascii="Times New Roman" w:eastAsia="Times New Roman" w:hAnsi="Times New Roman" w:cs="Times New Roman"/>
          <w:sz w:val="28"/>
          <w:szCs w:val="28"/>
        </w:rPr>
      </w:pPr>
      <w:r w:rsidRPr="00420935">
        <w:rPr>
          <w:rFonts w:ascii="Times New Roman" w:eastAsiaTheme="minorEastAsia" w:hAnsi="Times New Roman" w:cs="Times New Roman"/>
          <w:i/>
          <w:color w:val="000000" w:themeColor="text1"/>
          <w:kern w:val="24"/>
          <w:sz w:val="28"/>
          <w:szCs w:val="28"/>
        </w:rPr>
        <w:t>Глобалізація та культурний обмін</w:t>
      </w:r>
      <w:r w:rsidRPr="00420935">
        <w:rPr>
          <w:rFonts w:ascii="Times New Roman" w:eastAsiaTheme="minorEastAsia" w:hAnsi="Times New Roman" w:cs="Times New Roman"/>
          <w:color w:val="000000" w:themeColor="text1"/>
          <w:kern w:val="24"/>
          <w:sz w:val="28"/>
          <w:szCs w:val="28"/>
        </w:rPr>
        <w:t>: Mc’Donalds сприяє культурному обміну між різними країнами, оскільки є глобальною компанією. У цьому сенсі компанія може сприяти поширенню американського способу життя та культури через мережу своїх брендів і ресторанів у різних країнах світу.</w:t>
      </w:r>
    </w:p>
    <w:p w:rsidR="00420935" w:rsidRPr="00420935" w:rsidRDefault="00420935" w:rsidP="00D2021B">
      <w:pPr>
        <w:numPr>
          <w:ilvl w:val="0"/>
          <w:numId w:val="36"/>
        </w:numPr>
        <w:tabs>
          <w:tab w:val="clear" w:pos="720"/>
          <w:tab w:val="num" w:pos="360"/>
        </w:tabs>
        <w:spacing w:after="0" w:line="360" w:lineRule="auto"/>
        <w:ind w:left="0" w:firstLine="851"/>
        <w:contextualSpacing/>
        <w:jc w:val="both"/>
        <w:rPr>
          <w:rFonts w:ascii="Times New Roman" w:eastAsia="Times New Roman" w:hAnsi="Times New Roman" w:cs="Times New Roman"/>
          <w:sz w:val="32"/>
          <w:szCs w:val="24"/>
          <w:lang w:val="en-US"/>
        </w:rPr>
      </w:pPr>
      <w:r w:rsidRPr="00420935">
        <w:rPr>
          <w:rFonts w:ascii="Times New Roman" w:eastAsiaTheme="minorEastAsia" w:hAnsi="Times New Roman" w:cs="Times New Roman"/>
          <w:i/>
          <w:color w:val="000000" w:themeColor="text1"/>
          <w:kern w:val="24"/>
          <w:sz w:val="28"/>
          <w:szCs w:val="28"/>
        </w:rPr>
        <w:t>Взаємодія з місцевими спільнотами</w:t>
      </w:r>
      <w:r w:rsidRPr="00420935">
        <w:rPr>
          <w:rFonts w:ascii="Times New Roman" w:eastAsiaTheme="minorEastAsia" w:hAnsi="Times New Roman" w:cs="Times New Roman"/>
          <w:color w:val="000000" w:themeColor="text1"/>
          <w:kern w:val="24"/>
          <w:sz w:val="28"/>
          <w:szCs w:val="28"/>
        </w:rPr>
        <w:t>: компанія активно співпрацює з місцевими спільнотами, організовуючи благодійні заходи, спонсоруючи спортивні та культурні події, що відображає її соціокультурну відповідальність і залученість до місцевого контексту</w:t>
      </w:r>
      <w:r w:rsidR="003E544D">
        <w:rPr>
          <w:rFonts w:ascii="Times New Roman" w:eastAsiaTheme="minorEastAsia" w:hAnsi="Times New Roman" w:cs="Times New Roman"/>
          <w:color w:val="000000" w:themeColor="text1"/>
          <w:kern w:val="24"/>
          <w:sz w:val="28"/>
          <w:szCs w:val="28"/>
          <w:lang w:val="en-US"/>
        </w:rPr>
        <w:t xml:space="preserve"> [3]</w:t>
      </w:r>
      <w:r w:rsidRPr="00420935">
        <w:rPr>
          <w:rFonts w:ascii="Times New Roman" w:eastAsiaTheme="minorEastAsia" w:hAnsi="Times New Roman" w:cs="Times New Roman"/>
          <w:color w:val="000000" w:themeColor="text1"/>
          <w:kern w:val="24"/>
          <w:sz w:val="32"/>
          <w:szCs w:val="32"/>
          <w:lang w:val="ru-RU"/>
        </w:rPr>
        <w:t xml:space="preserve">. </w:t>
      </w:r>
    </w:p>
    <w:p w:rsidR="00420935" w:rsidRPr="00420935" w:rsidRDefault="00420935" w:rsidP="00420935">
      <w:pPr>
        <w:spacing w:after="0" w:line="360" w:lineRule="auto"/>
        <w:ind w:firstLine="709"/>
        <w:contextualSpacing/>
        <w:jc w:val="both"/>
        <w:rPr>
          <w:rFonts w:ascii="Times New Roman" w:eastAsiaTheme="majorEastAsia" w:hAnsi="Times New Roman" w:cs="Times New Roman"/>
          <w:bCs/>
          <w:color w:val="000000" w:themeColor="text1"/>
          <w:kern w:val="24"/>
          <w:sz w:val="28"/>
          <w:szCs w:val="28"/>
        </w:rPr>
      </w:pPr>
      <w:r w:rsidRPr="00420935">
        <w:rPr>
          <w:rFonts w:ascii="Times New Roman" w:eastAsiaTheme="majorEastAsia" w:hAnsi="Times New Roman" w:cs="Times New Roman"/>
          <w:b/>
          <w:bCs/>
          <w:i/>
          <w:color w:val="000000" w:themeColor="text1"/>
          <w:kern w:val="24"/>
          <w:sz w:val="28"/>
          <w:szCs w:val="28"/>
          <w:lang w:val="en-US"/>
        </w:rPr>
        <w:t>Apple</w:t>
      </w:r>
      <w:r w:rsidRPr="00420935">
        <w:rPr>
          <w:rFonts w:ascii="Times New Roman" w:eastAsiaTheme="majorEastAsia" w:hAnsi="Times New Roman" w:cs="Times New Roman"/>
          <w:b/>
          <w:bCs/>
          <w:i/>
          <w:color w:val="000000" w:themeColor="text1"/>
          <w:kern w:val="24"/>
          <w:sz w:val="28"/>
          <w:szCs w:val="28"/>
        </w:rPr>
        <w:t xml:space="preserve">. </w:t>
      </w:r>
      <w:r w:rsidRPr="00420935">
        <w:rPr>
          <w:rFonts w:ascii="Times New Roman" w:eastAsiaTheme="majorEastAsia" w:hAnsi="Times New Roman" w:cs="Times New Roman"/>
          <w:bCs/>
          <w:color w:val="000000" w:themeColor="text1"/>
          <w:kern w:val="24"/>
          <w:sz w:val="28"/>
          <w:szCs w:val="28"/>
        </w:rPr>
        <w:t>Компанія багато уваги приділяє саме соціокультурним чинникам, що дійсно вливає на її імідж й споживацькі переваги. Серед них:</w:t>
      </w:r>
    </w:p>
    <w:p w:rsidR="00420935" w:rsidRPr="00420935" w:rsidRDefault="00420935" w:rsidP="00420935">
      <w:pPr>
        <w:numPr>
          <w:ilvl w:val="0"/>
          <w:numId w:val="37"/>
        </w:numPr>
        <w:spacing w:after="0" w:line="360" w:lineRule="auto"/>
        <w:ind w:left="0" w:firstLine="567"/>
        <w:contextualSpacing/>
        <w:jc w:val="both"/>
        <w:rPr>
          <w:rFonts w:ascii="Times New Roman" w:eastAsia="Times New Roman" w:hAnsi="Times New Roman" w:cs="Times New Roman"/>
          <w:sz w:val="28"/>
          <w:szCs w:val="28"/>
        </w:rPr>
      </w:pPr>
      <w:r w:rsidRPr="00420935">
        <w:rPr>
          <w:rFonts w:ascii="Times New Roman" w:eastAsiaTheme="minorEastAsia" w:hAnsi="Times New Roman" w:cs="Times New Roman"/>
          <w:i/>
          <w:color w:val="000000" w:themeColor="text1"/>
          <w:kern w:val="24"/>
          <w:sz w:val="28"/>
          <w:szCs w:val="28"/>
        </w:rPr>
        <w:t>Дизайн та естетика</w:t>
      </w:r>
      <w:r w:rsidRPr="00420935">
        <w:rPr>
          <w:rFonts w:ascii="Times New Roman" w:eastAsiaTheme="minorEastAsia" w:hAnsi="Times New Roman" w:cs="Times New Roman"/>
          <w:color w:val="000000" w:themeColor="text1"/>
          <w:kern w:val="24"/>
          <w:sz w:val="28"/>
          <w:szCs w:val="28"/>
        </w:rPr>
        <w:t xml:space="preserve">: елегантний дизайн та приваблива зовнішність продукції. Соціокультурні тенденції щодо естетики та споживання впливають на продукти компанії, яка створює їх з точки зору сприйняття клієнтами. </w:t>
      </w:r>
    </w:p>
    <w:p w:rsidR="00420935" w:rsidRPr="00420935" w:rsidRDefault="00420935" w:rsidP="00420935">
      <w:pPr>
        <w:numPr>
          <w:ilvl w:val="0"/>
          <w:numId w:val="37"/>
        </w:numPr>
        <w:spacing w:after="0" w:line="360" w:lineRule="auto"/>
        <w:ind w:left="0" w:firstLine="567"/>
        <w:contextualSpacing/>
        <w:jc w:val="both"/>
        <w:rPr>
          <w:rFonts w:ascii="Times New Roman" w:eastAsia="Times New Roman" w:hAnsi="Times New Roman" w:cs="Times New Roman"/>
          <w:sz w:val="28"/>
          <w:szCs w:val="28"/>
        </w:rPr>
      </w:pPr>
      <w:r w:rsidRPr="00420935">
        <w:rPr>
          <w:rFonts w:ascii="Times New Roman" w:eastAsiaTheme="minorEastAsia" w:hAnsi="Times New Roman" w:cs="Times New Roman"/>
          <w:i/>
          <w:color w:val="000000" w:themeColor="text1"/>
          <w:kern w:val="24"/>
          <w:sz w:val="28"/>
          <w:szCs w:val="28"/>
        </w:rPr>
        <w:t>Технологічні інновації</w:t>
      </w:r>
      <w:r w:rsidRPr="00420935">
        <w:rPr>
          <w:rFonts w:ascii="Times New Roman" w:eastAsiaTheme="minorEastAsia" w:hAnsi="Times New Roman" w:cs="Times New Roman"/>
          <w:color w:val="000000" w:themeColor="text1"/>
          <w:kern w:val="24"/>
          <w:sz w:val="28"/>
          <w:szCs w:val="28"/>
        </w:rPr>
        <w:t>: у компанії Apple соціокультурні чинники визначають потребу в інноваціях, яка орієнтується на  ринок новітніх технологій. Соціокультурні тенденції щодо споживання контенту, цифрової трансформації, мобільного способу життя тощо впливають на розробку та випуск продукції компанії.</w:t>
      </w:r>
    </w:p>
    <w:p w:rsidR="00420935" w:rsidRPr="00420935" w:rsidRDefault="00420935" w:rsidP="00420935">
      <w:pPr>
        <w:numPr>
          <w:ilvl w:val="0"/>
          <w:numId w:val="37"/>
        </w:numPr>
        <w:tabs>
          <w:tab w:val="num" w:pos="360"/>
        </w:tabs>
        <w:spacing w:after="0" w:line="360" w:lineRule="auto"/>
        <w:ind w:left="0" w:firstLine="567"/>
        <w:contextualSpacing/>
        <w:jc w:val="both"/>
        <w:rPr>
          <w:rFonts w:ascii="Times New Roman" w:eastAsia="Times New Roman" w:hAnsi="Times New Roman" w:cs="Times New Roman"/>
          <w:sz w:val="28"/>
          <w:szCs w:val="28"/>
        </w:rPr>
      </w:pPr>
      <w:r w:rsidRPr="00420935">
        <w:rPr>
          <w:rFonts w:ascii="Times New Roman" w:eastAsiaTheme="minorEastAsia" w:hAnsi="Times New Roman" w:cs="Times New Roman"/>
          <w:i/>
          <w:color w:val="000000" w:themeColor="text1"/>
          <w:kern w:val="24"/>
          <w:sz w:val="28"/>
          <w:szCs w:val="28"/>
        </w:rPr>
        <w:t>Культурна різноманітність</w:t>
      </w:r>
      <w:r w:rsidRPr="00420935">
        <w:rPr>
          <w:rFonts w:ascii="Times New Roman" w:eastAsiaTheme="minorEastAsia" w:hAnsi="Times New Roman" w:cs="Times New Roman"/>
          <w:color w:val="000000" w:themeColor="text1"/>
          <w:kern w:val="24"/>
          <w:sz w:val="28"/>
          <w:szCs w:val="28"/>
        </w:rPr>
        <w:t>: оскільки Apple є глобальною компанією, вона обслуговує клієнтів та працює з персоналом різних культур, тому розуміння соціокультурних різниць та управління різноманітністю є важливими аспектами стратегії компанії.</w:t>
      </w:r>
    </w:p>
    <w:p w:rsidR="00420935" w:rsidRPr="00420935" w:rsidRDefault="00420935" w:rsidP="00420935">
      <w:pPr>
        <w:numPr>
          <w:ilvl w:val="0"/>
          <w:numId w:val="37"/>
        </w:numPr>
        <w:tabs>
          <w:tab w:val="num" w:pos="360"/>
        </w:tabs>
        <w:spacing w:after="0" w:line="360" w:lineRule="auto"/>
        <w:ind w:left="142" w:firstLine="567"/>
        <w:contextualSpacing/>
        <w:jc w:val="both"/>
        <w:rPr>
          <w:rFonts w:ascii="Times New Roman" w:eastAsia="Times New Roman" w:hAnsi="Times New Roman" w:cs="Times New Roman"/>
          <w:sz w:val="28"/>
          <w:szCs w:val="28"/>
        </w:rPr>
      </w:pPr>
      <w:r w:rsidRPr="00420935">
        <w:rPr>
          <w:rFonts w:ascii="Times New Roman" w:eastAsiaTheme="minorEastAsia" w:hAnsi="Times New Roman" w:cs="Times New Roman"/>
          <w:i/>
          <w:color w:val="000000" w:themeColor="text1"/>
          <w:kern w:val="24"/>
          <w:sz w:val="28"/>
          <w:szCs w:val="28"/>
        </w:rPr>
        <w:t>Екосистема та споживацький стиль</w:t>
      </w:r>
      <w:r w:rsidRPr="00420935">
        <w:rPr>
          <w:rFonts w:ascii="Times New Roman" w:eastAsiaTheme="minorEastAsia" w:hAnsi="Times New Roman" w:cs="Times New Roman"/>
          <w:color w:val="000000" w:themeColor="text1"/>
          <w:kern w:val="24"/>
          <w:sz w:val="28"/>
          <w:szCs w:val="28"/>
        </w:rPr>
        <w:t xml:space="preserve">: підприємство будує інтегровану екосистему продуктів й послуг, які впливають на взаємодію з клієнтами і враховує пріоритетний стиль споживачів (зміна у звичках споживачів, стиль споживання тощо). Такі соціокультурні чинники як мобільний спосіб життя та популярність використання цифрового контенту визначають вимоги до екосистеми підприємства. </w:t>
      </w:r>
    </w:p>
    <w:p w:rsidR="00420935" w:rsidRPr="003E544D" w:rsidRDefault="00420935" w:rsidP="00D2021B">
      <w:pPr>
        <w:numPr>
          <w:ilvl w:val="0"/>
          <w:numId w:val="37"/>
        </w:numPr>
        <w:tabs>
          <w:tab w:val="clear" w:pos="720"/>
          <w:tab w:val="num" w:pos="360"/>
        </w:tabs>
        <w:spacing w:after="0" w:line="360" w:lineRule="auto"/>
        <w:ind w:left="0" w:firstLine="851"/>
        <w:contextualSpacing/>
        <w:jc w:val="both"/>
        <w:rPr>
          <w:rFonts w:ascii="Times New Roman" w:eastAsia="Times New Roman" w:hAnsi="Times New Roman" w:cs="Times New Roman"/>
          <w:sz w:val="28"/>
          <w:szCs w:val="28"/>
        </w:rPr>
      </w:pPr>
      <w:r w:rsidRPr="00420935">
        <w:rPr>
          <w:rFonts w:ascii="Times New Roman" w:eastAsiaTheme="minorEastAsia" w:hAnsi="Times New Roman" w:cs="Times New Roman"/>
          <w:i/>
          <w:color w:val="000000" w:themeColor="text1"/>
          <w:kern w:val="24"/>
          <w:sz w:val="28"/>
          <w:szCs w:val="28"/>
        </w:rPr>
        <w:t>Бренд та спілкування</w:t>
      </w:r>
      <w:r w:rsidRPr="00420935">
        <w:rPr>
          <w:rFonts w:ascii="Times New Roman" w:eastAsiaTheme="minorEastAsia" w:hAnsi="Times New Roman" w:cs="Times New Roman"/>
          <w:color w:val="000000" w:themeColor="text1"/>
          <w:kern w:val="24"/>
          <w:sz w:val="28"/>
          <w:szCs w:val="28"/>
        </w:rPr>
        <w:t xml:space="preserve">: Соціокультурні фактори впливають на ставлення до бренду Apple та його сприйняття, тому підприємство активно комунікує  зі споживачами на основі використання соціальних медіа та інших каналів будування взаємодії зі своїми клієнтами </w:t>
      </w:r>
      <w:r w:rsidR="003E544D" w:rsidRPr="003E544D">
        <w:rPr>
          <w:rFonts w:ascii="Times New Roman" w:eastAsiaTheme="minorEastAsia" w:hAnsi="Times New Roman" w:cs="Times New Roman"/>
          <w:kern w:val="24"/>
          <w:sz w:val="28"/>
          <w:szCs w:val="28"/>
        </w:rPr>
        <w:t>[</w:t>
      </w:r>
      <w:hyperlink r:id="rId33" w:history="1">
        <w:r w:rsidR="003E544D" w:rsidRPr="003E544D">
          <w:rPr>
            <w:rFonts w:ascii="Times New Roman" w:eastAsiaTheme="minorEastAsia" w:hAnsi="Times New Roman" w:cs="Times New Roman"/>
            <w:kern w:val="24"/>
            <w:sz w:val="28"/>
            <w:szCs w:val="28"/>
            <w:lang w:val="en-US"/>
          </w:rPr>
          <w:t>4</w:t>
        </w:r>
      </w:hyperlink>
      <w:r w:rsidR="003E544D" w:rsidRPr="003E544D">
        <w:rPr>
          <w:rFonts w:ascii="Times New Roman" w:eastAsiaTheme="minorEastAsia" w:hAnsi="Times New Roman" w:cs="Times New Roman"/>
          <w:kern w:val="24"/>
          <w:sz w:val="28"/>
          <w:szCs w:val="28"/>
        </w:rPr>
        <w:t>]</w:t>
      </w:r>
      <w:r w:rsidR="003E544D" w:rsidRPr="00420935">
        <w:rPr>
          <w:rFonts w:ascii="Times New Roman" w:eastAsiaTheme="minorEastAsia" w:hAnsi="Times New Roman" w:cs="Times New Roman"/>
          <w:color w:val="000000" w:themeColor="text1"/>
          <w:kern w:val="24"/>
          <w:sz w:val="28"/>
          <w:szCs w:val="28"/>
        </w:rPr>
        <w:t>.</w:t>
      </w:r>
    </w:p>
    <w:p w:rsidR="00420935" w:rsidRPr="00420935" w:rsidRDefault="00420935" w:rsidP="00420935">
      <w:pPr>
        <w:spacing w:after="0" w:line="360" w:lineRule="auto"/>
        <w:ind w:left="142"/>
        <w:contextualSpacing/>
        <w:jc w:val="both"/>
        <w:rPr>
          <w:rFonts w:ascii="Times New Roman" w:eastAsiaTheme="majorEastAsia" w:hAnsi="Times New Roman" w:cs="Times New Roman"/>
          <w:bCs/>
          <w:color w:val="000000" w:themeColor="text1"/>
          <w:kern w:val="24"/>
          <w:sz w:val="28"/>
          <w:szCs w:val="28"/>
        </w:rPr>
      </w:pPr>
      <w:r w:rsidRPr="00420935">
        <w:rPr>
          <w:rFonts w:ascii="Times New Roman" w:eastAsiaTheme="majorEastAsia" w:hAnsi="Times New Roman" w:cs="Times New Roman"/>
          <w:b/>
          <w:bCs/>
          <w:i/>
          <w:color w:val="000000" w:themeColor="text1"/>
          <w:kern w:val="24"/>
          <w:sz w:val="28"/>
          <w:szCs w:val="28"/>
        </w:rPr>
        <w:tab/>
        <w:t xml:space="preserve">АТБ-маркет. </w:t>
      </w:r>
      <w:r w:rsidRPr="00420935">
        <w:rPr>
          <w:rFonts w:ascii="Times New Roman" w:eastAsiaTheme="majorEastAsia" w:hAnsi="Times New Roman" w:cs="Times New Roman"/>
          <w:bCs/>
          <w:color w:val="000000" w:themeColor="text1"/>
          <w:kern w:val="24"/>
          <w:sz w:val="28"/>
          <w:szCs w:val="28"/>
        </w:rPr>
        <w:t>Українська компанія, яка за рахунок соціокультурних чинників намагається впливати на свою популярність серед споживачів, основними серед яких слід зазначити:</w:t>
      </w:r>
    </w:p>
    <w:p w:rsidR="00420935" w:rsidRPr="00420935" w:rsidRDefault="00420935" w:rsidP="00420935">
      <w:pPr>
        <w:numPr>
          <w:ilvl w:val="0"/>
          <w:numId w:val="38"/>
        </w:numPr>
        <w:spacing w:after="0" w:line="360" w:lineRule="auto"/>
        <w:ind w:left="142" w:firstLine="567"/>
        <w:contextualSpacing/>
        <w:jc w:val="both"/>
        <w:rPr>
          <w:rFonts w:ascii="Times New Roman" w:eastAsia="Times New Roman" w:hAnsi="Times New Roman" w:cs="Times New Roman"/>
          <w:sz w:val="28"/>
          <w:szCs w:val="28"/>
        </w:rPr>
      </w:pPr>
      <w:r w:rsidRPr="00420935">
        <w:rPr>
          <w:rFonts w:ascii="Times New Roman" w:eastAsiaTheme="minorEastAsia" w:hAnsi="Times New Roman" w:cs="Times New Roman"/>
          <w:i/>
          <w:color w:val="000000" w:themeColor="text1"/>
          <w:kern w:val="24"/>
          <w:sz w:val="28"/>
          <w:szCs w:val="28"/>
        </w:rPr>
        <w:t>Культура споживання</w:t>
      </w:r>
      <w:r w:rsidRPr="00420935">
        <w:rPr>
          <w:rFonts w:ascii="Times New Roman" w:eastAsiaTheme="minorEastAsia" w:hAnsi="Times New Roman" w:cs="Times New Roman"/>
          <w:color w:val="000000" w:themeColor="text1"/>
          <w:kern w:val="24"/>
          <w:sz w:val="28"/>
          <w:szCs w:val="28"/>
        </w:rPr>
        <w:t>: українська культура споживання впливає на споживчий попит та пріоритетність вибору товарів та послуг, що пропонуються клієнтам. Серед них: звернення до традиційних українських страв та продуктів, урахування сезонних особливостей споживання тощо.</w:t>
      </w:r>
    </w:p>
    <w:p w:rsidR="00420935" w:rsidRPr="00420935" w:rsidRDefault="00420935" w:rsidP="00420935">
      <w:pPr>
        <w:numPr>
          <w:ilvl w:val="0"/>
          <w:numId w:val="38"/>
        </w:numPr>
        <w:tabs>
          <w:tab w:val="num" w:pos="360"/>
        </w:tabs>
        <w:spacing w:after="0" w:line="360" w:lineRule="auto"/>
        <w:ind w:left="142" w:firstLine="709"/>
        <w:contextualSpacing/>
        <w:jc w:val="both"/>
        <w:rPr>
          <w:rFonts w:ascii="Times New Roman" w:eastAsia="Times New Roman" w:hAnsi="Times New Roman" w:cs="Times New Roman"/>
          <w:sz w:val="28"/>
          <w:szCs w:val="28"/>
        </w:rPr>
      </w:pPr>
      <w:r w:rsidRPr="00420935">
        <w:rPr>
          <w:rFonts w:ascii="Times New Roman" w:eastAsiaTheme="minorEastAsia" w:hAnsi="Times New Roman" w:cs="Times New Roman"/>
          <w:i/>
          <w:color w:val="000000" w:themeColor="text1"/>
          <w:kern w:val="24"/>
          <w:sz w:val="28"/>
          <w:szCs w:val="28"/>
        </w:rPr>
        <w:t>Звички і преференції клієнтів</w:t>
      </w:r>
      <w:r w:rsidRPr="00420935">
        <w:rPr>
          <w:rFonts w:ascii="Times New Roman" w:eastAsiaTheme="minorEastAsia" w:hAnsi="Times New Roman" w:cs="Times New Roman"/>
          <w:color w:val="000000" w:themeColor="text1"/>
          <w:kern w:val="24"/>
          <w:sz w:val="28"/>
          <w:szCs w:val="28"/>
        </w:rPr>
        <w:t>: розуміння преференцій споживачів та їх соціокультурних звичок є важливим для формування асортименту продукції, їх розміщення та просування (наприклад, урахування популярності місцевих брендів або вимог до асортименту свіжих овочів та фруктів тощо).</w:t>
      </w:r>
    </w:p>
    <w:p w:rsidR="00420935" w:rsidRPr="00420935" w:rsidRDefault="00420935" w:rsidP="00420935">
      <w:pPr>
        <w:numPr>
          <w:ilvl w:val="0"/>
          <w:numId w:val="38"/>
        </w:numPr>
        <w:spacing w:after="0" w:line="360" w:lineRule="auto"/>
        <w:ind w:left="142" w:firstLine="567"/>
        <w:contextualSpacing/>
        <w:jc w:val="both"/>
        <w:rPr>
          <w:rFonts w:ascii="Times New Roman" w:eastAsia="Times New Roman" w:hAnsi="Times New Roman" w:cs="Times New Roman"/>
          <w:sz w:val="28"/>
          <w:szCs w:val="28"/>
        </w:rPr>
      </w:pPr>
      <w:r w:rsidRPr="00420935">
        <w:rPr>
          <w:rFonts w:ascii="Times New Roman" w:eastAsiaTheme="minorEastAsia" w:hAnsi="Times New Roman" w:cs="Times New Roman"/>
          <w:i/>
          <w:color w:val="000000" w:themeColor="text1"/>
          <w:kern w:val="24"/>
          <w:sz w:val="28"/>
          <w:szCs w:val="28"/>
        </w:rPr>
        <w:t>Поведінка споживачів</w:t>
      </w:r>
      <w:r w:rsidRPr="00420935">
        <w:rPr>
          <w:rFonts w:ascii="Times New Roman" w:eastAsiaTheme="minorEastAsia" w:hAnsi="Times New Roman" w:cs="Times New Roman"/>
          <w:color w:val="000000" w:themeColor="text1"/>
          <w:kern w:val="24"/>
          <w:sz w:val="28"/>
          <w:szCs w:val="28"/>
        </w:rPr>
        <w:t>: вивчення соціокультурних чинників дозволяє зрозуміти споживчу поведінку і побудувати ефективну стратегію маркетингу (визначення популярних брендів, бажані технології обслуговування тощо).</w:t>
      </w:r>
    </w:p>
    <w:p w:rsidR="00420935" w:rsidRPr="00420935" w:rsidRDefault="00420935" w:rsidP="00420935">
      <w:pPr>
        <w:numPr>
          <w:ilvl w:val="0"/>
          <w:numId w:val="38"/>
        </w:numPr>
        <w:spacing w:after="0" w:line="360" w:lineRule="auto"/>
        <w:ind w:left="142" w:firstLine="567"/>
        <w:contextualSpacing/>
        <w:jc w:val="both"/>
        <w:rPr>
          <w:rFonts w:ascii="Times New Roman" w:eastAsia="Times New Roman" w:hAnsi="Times New Roman" w:cs="Times New Roman"/>
          <w:sz w:val="28"/>
          <w:szCs w:val="28"/>
        </w:rPr>
      </w:pPr>
      <w:r w:rsidRPr="00420935">
        <w:rPr>
          <w:rFonts w:ascii="Times New Roman" w:eastAsiaTheme="minorEastAsia" w:hAnsi="Times New Roman" w:cs="Times New Roman"/>
          <w:i/>
          <w:color w:val="000000" w:themeColor="text1"/>
          <w:kern w:val="24"/>
          <w:sz w:val="28"/>
          <w:szCs w:val="28"/>
        </w:rPr>
        <w:t>Комунікації</w:t>
      </w:r>
      <w:r w:rsidRPr="00420935">
        <w:rPr>
          <w:rFonts w:ascii="Times New Roman" w:eastAsiaTheme="minorEastAsia" w:hAnsi="Times New Roman" w:cs="Times New Roman"/>
          <w:color w:val="000000" w:themeColor="text1"/>
          <w:kern w:val="24"/>
          <w:sz w:val="28"/>
          <w:szCs w:val="28"/>
        </w:rPr>
        <w:t>: соціокультурні чинники визначають ефективність комунікаційних каналів та засобів їх використання споживачами (соціальні медіа, віртуальні спільноти, лояльність до традиційних каналів спілкування тощо).</w:t>
      </w:r>
    </w:p>
    <w:p w:rsidR="00420935" w:rsidRPr="00420935" w:rsidRDefault="00420935" w:rsidP="00420935">
      <w:pPr>
        <w:numPr>
          <w:ilvl w:val="0"/>
          <w:numId w:val="38"/>
        </w:numPr>
        <w:spacing w:after="0" w:line="360" w:lineRule="auto"/>
        <w:ind w:left="142" w:firstLine="567"/>
        <w:contextualSpacing/>
        <w:jc w:val="both"/>
        <w:rPr>
          <w:rFonts w:ascii="Times New Roman" w:eastAsia="Times New Roman" w:hAnsi="Times New Roman" w:cs="Times New Roman"/>
          <w:sz w:val="28"/>
          <w:szCs w:val="28"/>
        </w:rPr>
      </w:pPr>
      <w:r w:rsidRPr="00420935">
        <w:rPr>
          <w:rFonts w:ascii="Times New Roman" w:eastAsiaTheme="minorEastAsia" w:hAnsi="Times New Roman" w:cs="Times New Roman"/>
          <w:i/>
          <w:color w:val="000000" w:themeColor="text1"/>
          <w:kern w:val="24"/>
          <w:sz w:val="28"/>
          <w:szCs w:val="28"/>
        </w:rPr>
        <w:t>Організаційна культура та співробітники</w:t>
      </w:r>
      <w:r w:rsidRPr="00420935">
        <w:rPr>
          <w:rFonts w:ascii="Times New Roman" w:eastAsiaTheme="minorEastAsia" w:hAnsi="Times New Roman" w:cs="Times New Roman"/>
          <w:color w:val="000000" w:themeColor="text1"/>
          <w:kern w:val="24"/>
          <w:sz w:val="28"/>
          <w:szCs w:val="28"/>
        </w:rPr>
        <w:t>: організаційна культура впливає на цінності компанії та її сприйняття співробітниками (створення сприятливого професійного середовища, взаємодопомога, урахування цінностей й побажань працівників підприємства, розвиток культури співробітництва тощо)</w:t>
      </w:r>
      <w:r w:rsidR="003E544D">
        <w:rPr>
          <w:rFonts w:ascii="Times New Roman" w:eastAsiaTheme="minorEastAsia" w:hAnsi="Times New Roman" w:cs="Times New Roman"/>
          <w:color w:val="000000" w:themeColor="text1"/>
          <w:kern w:val="24"/>
          <w:sz w:val="28"/>
          <w:szCs w:val="28"/>
          <w:lang w:val="en-US"/>
        </w:rPr>
        <w:t xml:space="preserve"> [5]</w:t>
      </w:r>
      <w:r w:rsidRPr="00420935">
        <w:rPr>
          <w:rFonts w:ascii="Times New Roman" w:eastAsiaTheme="minorEastAsia" w:hAnsi="Times New Roman" w:cs="Times New Roman"/>
          <w:color w:val="000000" w:themeColor="text1"/>
          <w:kern w:val="24"/>
          <w:sz w:val="28"/>
          <w:szCs w:val="28"/>
        </w:rPr>
        <w:t xml:space="preserve">. </w:t>
      </w:r>
    </w:p>
    <w:p w:rsidR="00420935" w:rsidRPr="00420935" w:rsidRDefault="00420935" w:rsidP="00420935">
      <w:pPr>
        <w:spacing w:after="0" w:line="360" w:lineRule="auto"/>
        <w:contextualSpacing/>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ab/>
        <w:t xml:space="preserve">Аналіз впливу соціокультурних чинників на діяльність підприємства ТОВ «ПАЛЯНИЦЯ» та оцінка практичного досвіду на зарубіжних і вітчизняних підприємствах дозволило нам обґрунтувати </w:t>
      </w:r>
      <w:r w:rsidRPr="00420935">
        <w:rPr>
          <w:rFonts w:ascii="Times New Roman" w:eastAsia="Times New Roman" w:hAnsi="Times New Roman" w:cs="Times New Roman"/>
          <w:i/>
          <w:sz w:val="28"/>
          <w:szCs w:val="28"/>
        </w:rPr>
        <w:t>основні шляхи підвищення ефективності професійної системи менеджменту</w:t>
      </w:r>
      <w:r w:rsidRPr="00420935">
        <w:rPr>
          <w:rFonts w:ascii="Times New Roman" w:eastAsia="Times New Roman" w:hAnsi="Times New Roman" w:cs="Times New Roman"/>
          <w:sz w:val="28"/>
          <w:szCs w:val="28"/>
        </w:rPr>
        <w:t xml:space="preserve"> досліджуваного підприємства:</w:t>
      </w:r>
    </w:p>
    <w:p w:rsidR="00420935" w:rsidRPr="00420935" w:rsidRDefault="00420935" w:rsidP="00420935">
      <w:pPr>
        <w:spacing w:after="0" w:line="360" w:lineRule="auto"/>
        <w:contextualSpacing/>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ab/>
      </w:r>
      <w:r w:rsidRPr="00420935">
        <w:rPr>
          <w:rFonts w:ascii="Times New Roman" w:eastAsia="Times New Roman" w:hAnsi="Times New Roman" w:cs="Times New Roman"/>
          <w:i/>
          <w:sz w:val="28"/>
          <w:szCs w:val="28"/>
        </w:rPr>
        <w:t>По-перше</w:t>
      </w:r>
      <w:r w:rsidRPr="00420935">
        <w:rPr>
          <w:rFonts w:ascii="Times New Roman" w:eastAsia="Times New Roman" w:hAnsi="Times New Roman" w:cs="Times New Roman"/>
          <w:sz w:val="28"/>
          <w:szCs w:val="28"/>
        </w:rPr>
        <w:t>, усвідомлення важливості соціокультурного контексту діяльності на основі ретельного аналізу існуючого стану</w:t>
      </w:r>
      <w:r w:rsidR="003E544D">
        <w:rPr>
          <w:rFonts w:ascii="Times New Roman" w:eastAsia="Times New Roman" w:hAnsi="Times New Roman" w:cs="Times New Roman"/>
          <w:sz w:val="28"/>
          <w:szCs w:val="28"/>
          <w:lang w:val="en-US"/>
        </w:rPr>
        <w:t xml:space="preserve"> </w:t>
      </w:r>
      <w:r w:rsidR="003E544D">
        <w:rPr>
          <w:rFonts w:ascii="Times New Roman" w:eastAsia="Times New Roman" w:hAnsi="Times New Roman" w:cs="Times New Roman"/>
          <w:sz w:val="28"/>
          <w:szCs w:val="28"/>
        </w:rPr>
        <w:t>справ</w:t>
      </w:r>
      <w:r w:rsidRPr="00420935">
        <w:rPr>
          <w:rFonts w:ascii="Times New Roman" w:eastAsia="Times New Roman" w:hAnsi="Times New Roman" w:cs="Times New Roman"/>
          <w:sz w:val="28"/>
          <w:szCs w:val="28"/>
        </w:rPr>
        <w:t xml:space="preserve">, дає підстави для розробки (перегляду) стратегії розвитку підприємства для досягнення його цілей. </w:t>
      </w:r>
    </w:p>
    <w:p w:rsidR="00420935" w:rsidRPr="00420935" w:rsidRDefault="00420935" w:rsidP="00420935">
      <w:pPr>
        <w:spacing w:after="0" w:line="360" w:lineRule="auto"/>
        <w:contextualSpacing/>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ab/>
      </w:r>
      <w:r w:rsidRPr="00420935">
        <w:rPr>
          <w:rFonts w:ascii="Times New Roman" w:eastAsia="Times New Roman" w:hAnsi="Times New Roman" w:cs="Times New Roman"/>
          <w:i/>
          <w:sz w:val="28"/>
          <w:szCs w:val="28"/>
        </w:rPr>
        <w:t>По-друге</w:t>
      </w:r>
      <w:r w:rsidRPr="00420935">
        <w:rPr>
          <w:rFonts w:ascii="Times New Roman" w:eastAsia="Times New Roman" w:hAnsi="Times New Roman" w:cs="Times New Roman"/>
          <w:sz w:val="28"/>
          <w:szCs w:val="28"/>
        </w:rPr>
        <w:t>, управління людськими ресурсами слід розглядати як пріоритетний соціокультурний чинник в системі менеджменту підприємства, оскільки саме він дозволяє сформувати високопрофесійну команду, здатну задовольнити як власні потреби, так і реалізувати поставлені завдання. В цьому контексті запропоновано в організаційну структуру управління ТОВ «ПАЛЯНИЦЯ» ввести окремого працівника (у перспективі - відділ), який має бути підпорядкований безпосередньо директору й функціонально зможе забезпечувати соціокультурну підсистему менеджменту ресторану.</w:t>
      </w:r>
    </w:p>
    <w:p w:rsidR="00420935" w:rsidRPr="00420935" w:rsidRDefault="00420935" w:rsidP="00420935">
      <w:pPr>
        <w:spacing w:after="0" w:line="360" w:lineRule="auto"/>
        <w:contextualSpacing/>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ab/>
      </w:r>
      <w:r w:rsidRPr="00420935">
        <w:rPr>
          <w:rFonts w:ascii="Times New Roman" w:eastAsia="Times New Roman" w:hAnsi="Times New Roman" w:cs="Times New Roman"/>
          <w:i/>
          <w:sz w:val="28"/>
          <w:szCs w:val="28"/>
        </w:rPr>
        <w:t>По-третє</w:t>
      </w:r>
      <w:r w:rsidRPr="00420935">
        <w:rPr>
          <w:rFonts w:ascii="Times New Roman" w:eastAsia="Times New Roman" w:hAnsi="Times New Roman" w:cs="Times New Roman"/>
          <w:sz w:val="28"/>
          <w:szCs w:val="28"/>
        </w:rPr>
        <w:t>, соціокультурний контекст професійної системи менеджменту ТОВ «ПАЛЯНИЦЯ» має розуміти необхідність підвищення ефективності управління:</w:t>
      </w:r>
    </w:p>
    <w:p w:rsidR="00420935" w:rsidRPr="00420935" w:rsidRDefault="00420935" w:rsidP="008310A9">
      <w:pPr>
        <w:numPr>
          <w:ilvl w:val="0"/>
          <w:numId w:val="34"/>
        </w:numPr>
        <w:spacing w:after="0" w:line="360" w:lineRule="auto"/>
        <w:ind w:left="142" w:firstLine="284"/>
        <w:contextualSpacing/>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 xml:space="preserve"> організаційною культурою ресторану на засадах особистісного підходу до кожного члену команди, що пов’язана зі стратегією його розвитку для досягнення конкурентних переваг на ринку ресторанних послуг; </w:t>
      </w:r>
    </w:p>
    <w:p w:rsidR="00420935" w:rsidRPr="00420935" w:rsidRDefault="00420935" w:rsidP="008310A9">
      <w:pPr>
        <w:numPr>
          <w:ilvl w:val="0"/>
          <w:numId w:val="34"/>
        </w:numPr>
        <w:spacing w:after="0" w:line="360" w:lineRule="auto"/>
        <w:ind w:left="142" w:firstLine="425"/>
        <w:contextualSpacing/>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комунікаціями усередині колективу, з конкурентами, місцевими спільнотами (участь у організації молодіжних, спортивних, сімейних, корпоративних заходах або їх організація),  поставниками, стейкхолдерами й, особливо, зі споживачами (існуючими і потенційними) на основі використання традиційних і новітніх комунікаційних технологій. Це дасть можливість більшої пізнаваності ресторану й потенційного збільшення його клієнтської бази;</w:t>
      </w:r>
    </w:p>
    <w:p w:rsidR="00420935" w:rsidRPr="00420935" w:rsidRDefault="00420935" w:rsidP="008310A9">
      <w:pPr>
        <w:numPr>
          <w:ilvl w:val="0"/>
          <w:numId w:val="34"/>
        </w:numPr>
        <w:spacing w:after="0" w:line="360" w:lineRule="auto"/>
        <w:ind w:left="142" w:firstLine="284"/>
        <w:contextualSpacing/>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мотивацією працівників, стейкхолдерів й споживачів для підвищення зацікавленості власного і бізнес-успіху на основі задоволення потреб клієнтів в складних умовах конкуренції, швидких змін, непростих викликів сучасності, необхідності сталого розвитку підприємства;</w:t>
      </w:r>
    </w:p>
    <w:p w:rsidR="00420935" w:rsidRPr="00420935" w:rsidRDefault="00420935" w:rsidP="0067198C">
      <w:pPr>
        <w:numPr>
          <w:ilvl w:val="0"/>
          <w:numId w:val="34"/>
        </w:numPr>
        <w:spacing w:after="0" w:line="360" w:lineRule="auto"/>
        <w:ind w:left="0" w:firstLine="426"/>
        <w:contextualSpacing/>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 xml:space="preserve">різноманітністю, рівноправністю, інклюзивністю, що дозволяє створити рівні умови праці для кожного співробітника й забезпечити персональні потреби різних груп споживача послуги ТОВ «ПАЛЯНИЦЯ» (молоді, бізнесменів, інвалідів, дітей, сімей тощо). </w:t>
      </w:r>
    </w:p>
    <w:p w:rsidR="00420935" w:rsidRPr="00420935" w:rsidRDefault="00420935" w:rsidP="00420935">
      <w:pPr>
        <w:spacing w:after="0" w:line="360" w:lineRule="auto"/>
        <w:contextualSpacing/>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ab/>
        <w:t>Для персоналу ресторану – управління винагородою за працю (доходів працівників) – на підставі об’єктивної  персоніфікованої оцінки якості роботи кожного – що дозволить сформувати стабільну високопрофесійну мотивовану команду, що здатна реалізувати тактичні і стратегічні цілі  підприємства.</w:t>
      </w:r>
    </w:p>
    <w:p w:rsidR="00420935" w:rsidRPr="00420935" w:rsidRDefault="00420935" w:rsidP="00420935">
      <w:pPr>
        <w:spacing w:after="0" w:line="360" w:lineRule="auto"/>
        <w:contextualSpacing/>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ab/>
      </w:r>
      <w:r w:rsidRPr="00420935">
        <w:rPr>
          <w:rFonts w:ascii="Times New Roman" w:eastAsia="Times New Roman" w:hAnsi="Times New Roman" w:cs="Times New Roman"/>
          <w:i/>
          <w:sz w:val="28"/>
          <w:szCs w:val="28"/>
        </w:rPr>
        <w:t>По-четверте</w:t>
      </w:r>
      <w:r w:rsidRPr="00420935">
        <w:rPr>
          <w:rFonts w:ascii="Times New Roman" w:eastAsia="Times New Roman" w:hAnsi="Times New Roman" w:cs="Times New Roman"/>
          <w:sz w:val="28"/>
          <w:szCs w:val="28"/>
        </w:rPr>
        <w:t xml:space="preserve">, впровадження сучасних інноваційних технологій   ресторанного бізнесу, пов’язаним з використанням </w:t>
      </w:r>
      <w:r w:rsidR="005E244B">
        <w:rPr>
          <w:rFonts w:ascii="Times New Roman" w:eastAsia="Times New Roman" w:hAnsi="Times New Roman" w:cs="Times New Roman"/>
          <w:sz w:val="28"/>
          <w:szCs w:val="28"/>
        </w:rPr>
        <w:t xml:space="preserve">сучасної реклами (великі 3Д біг-борди, соціальні мережі, радіо, телебачення, участь у міських й всеукраїнських заходах з метою популяризації закладу тощо) й </w:t>
      </w:r>
      <w:r w:rsidRPr="00420935">
        <w:rPr>
          <w:rFonts w:ascii="Times New Roman" w:eastAsia="Times New Roman" w:hAnsi="Times New Roman" w:cs="Times New Roman"/>
          <w:sz w:val="28"/>
          <w:szCs w:val="28"/>
        </w:rPr>
        <w:t>діджитал-технологій у процесі замовлення послуги та її виконання (наприклад, відкрита кухня</w:t>
      </w:r>
      <w:r w:rsidR="003E544D">
        <w:rPr>
          <w:rFonts w:ascii="Times New Roman" w:eastAsia="Times New Roman" w:hAnsi="Times New Roman" w:cs="Times New Roman"/>
          <w:sz w:val="28"/>
          <w:szCs w:val="28"/>
        </w:rPr>
        <w:t>, оригінальне вишукане меню</w:t>
      </w:r>
      <w:r w:rsidR="005E244B">
        <w:rPr>
          <w:rFonts w:ascii="Times New Roman" w:eastAsia="Times New Roman" w:hAnsi="Times New Roman" w:cs="Times New Roman"/>
          <w:sz w:val="28"/>
          <w:szCs w:val="28"/>
        </w:rPr>
        <w:t xml:space="preserve">, електроне меню, молекулярна кухня, </w:t>
      </w:r>
      <w:r w:rsidR="005E244B" w:rsidRPr="005E244B">
        <w:rPr>
          <w:rFonts w:ascii="Times New Roman" w:hAnsi="Times New Roman"/>
          <w:sz w:val="28"/>
          <w:szCs w:val="28"/>
          <w:lang w:eastAsia="ru-RU"/>
        </w:rPr>
        <w:t>технологія інтерактивної взаємодії Just Touch</w:t>
      </w:r>
      <w:r w:rsidR="005E244B">
        <w:rPr>
          <w:rFonts w:ascii="Times New Roman" w:hAnsi="Times New Roman"/>
          <w:sz w:val="28"/>
          <w:szCs w:val="28"/>
          <w:lang w:eastAsia="ru-RU"/>
        </w:rPr>
        <w:t>, модернізоване кухонне обладнання тощо</w:t>
      </w:r>
      <w:r w:rsidRPr="00420935">
        <w:rPr>
          <w:rFonts w:ascii="Times New Roman" w:eastAsia="Times New Roman" w:hAnsi="Times New Roman" w:cs="Times New Roman"/>
          <w:sz w:val="28"/>
          <w:szCs w:val="28"/>
        </w:rPr>
        <w:t>), створення сприятливого середовища (інтер’єра, інфраструктури, окремих місць для спілкування, дитячих кімнат із залученням вихователів на час відвідування ресторану дорослими, обладнаних місць на свіжому повітрі, парковки з  можливістю  спостереження із залів ресторану  тощо).</w:t>
      </w:r>
    </w:p>
    <w:p w:rsidR="00420935" w:rsidRPr="00420935" w:rsidRDefault="00420935" w:rsidP="00420935">
      <w:pPr>
        <w:spacing w:after="0" w:line="360" w:lineRule="auto"/>
        <w:contextualSpacing/>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ab/>
      </w:r>
      <w:r w:rsidRPr="00420935">
        <w:rPr>
          <w:rFonts w:ascii="Times New Roman" w:eastAsia="Times New Roman" w:hAnsi="Times New Roman" w:cs="Times New Roman"/>
          <w:i/>
          <w:sz w:val="28"/>
          <w:szCs w:val="28"/>
        </w:rPr>
        <w:t>По-п’яте</w:t>
      </w:r>
      <w:r w:rsidRPr="00420935">
        <w:rPr>
          <w:rFonts w:ascii="Times New Roman" w:eastAsia="Times New Roman" w:hAnsi="Times New Roman" w:cs="Times New Roman"/>
          <w:sz w:val="28"/>
          <w:szCs w:val="28"/>
        </w:rPr>
        <w:t>, популяризація як вітчизняної культури й традицій ресторанної сфери, так і культур інших народів, які є існуючими і потенційними споживачами послуги ТОВ «ПАЛЯНИЦЯ», підставою для чого є постійний професійний моніторинг вітчизняного ринку як у загальнонаціональному плані, так і на галузевому ринку.</w:t>
      </w:r>
    </w:p>
    <w:p w:rsidR="00420935" w:rsidRPr="00420935" w:rsidRDefault="00420935" w:rsidP="00420935">
      <w:pPr>
        <w:spacing w:after="0" w:line="360" w:lineRule="auto"/>
        <w:contextualSpacing/>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ab/>
      </w:r>
      <w:r w:rsidRPr="00420935">
        <w:rPr>
          <w:rFonts w:ascii="Times New Roman" w:eastAsia="Times New Roman" w:hAnsi="Times New Roman" w:cs="Times New Roman"/>
          <w:i/>
          <w:sz w:val="28"/>
          <w:szCs w:val="28"/>
        </w:rPr>
        <w:t>По-шосте</w:t>
      </w:r>
      <w:r w:rsidRPr="00420935">
        <w:rPr>
          <w:rFonts w:ascii="Times New Roman" w:eastAsia="Times New Roman" w:hAnsi="Times New Roman" w:cs="Times New Roman"/>
          <w:sz w:val="28"/>
          <w:szCs w:val="28"/>
        </w:rPr>
        <w:t xml:space="preserve">, підвищення уваги до питань екологічності і безпеки, що пов’язане із  використанням екологічно чистої сировини, співпрацею із перевіреними поставниками, ознайомленням клієнтів ресторану з використанням обладнання й технологій, що посилюють екологічність та безпечність  приготування і зберігання продуктів й готової їжі.  </w:t>
      </w:r>
    </w:p>
    <w:p w:rsidR="00420935" w:rsidRPr="00420935" w:rsidRDefault="00420935" w:rsidP="00420935">
      <w:pPr>
        <w:spacing w:after="0" w:line="360" w:lineRule="auto"/>
        <w:ind w:left="709"/>
        <w:contextualSpacing/>
        <w:jc w:val="both"/>
        <w:rPr>
          <w:rFonts w:ascii="Times New Roman" w:eastAsia="Times New Roman" w:hAnsi="Times New Roman" w:cs="Times New Roman"/>
          <w:sz w:val="28"/>
          <w:szCs w:val="28"/>
        </w:rPr>
      </w:pPr>
    </w:p>
    <w:p w:rsidR="00420935" w:rsidRPr="00420935" w:rsidRDefault="00420935" w:rsidP="00420935">
      <w:pPr>
        <w:spacing w:after="0" w:line="360" w:lineRule="auto"/>
        <w:jc w:val="both"/>
        <w:rPr>
          <w:rFonts w:ascii="Times New Roman" w:hAnsi="Times New Roman" w:cs="Times New Roman"/>
          <w:sz w:val="28"/>
          <w:szCs w:val="28"/>
        </w:rPr>
      </w:pPr>
    </w:p>
    <w:p w:rsidR="00420935" w:rsidRPr="00420935" w:rsidRDefault="00420935" w:rsidP="00420935">
      <w:pPr>
        <w:spacing w:after="0" w:line="360" w:lineRule="auto"/>
        <w:jc w:val="both"/>
        <w:rPr>
          <w:rFonts w:ascii="Times New Roman" w:hAnsi="Times New Roman" w:cs="Times New Roman"/>
          <w:sz w:val="28"/>
          <w:szCs w:val="28"/>
        </w:rPr>
      </w:pPr>
    </w:p>
    <w:p w:rsidR="00420935" w:rsidRPr="00420935" w:rsidRDefault="00420935" w:rsidP="00420935">
      <w:pPr>
        <w:spacing w:after="0" w:line="360" w:lineRule="auto"/>
        <w:jc w:val="both"/>
        <w:rPr>
          <w:rFonts w:ascii="Times New Roman" w:hAnsi="Times New Roman" w:cs="Times New Roman"/>
          <w:sz w:val="28"/>
          <w:szCs w:val="28"/>
        </w:rPr>
      </w:pPr>
    </w:p>
    <w:p w:rsidR="00420935" w:rsidRDefault="00420935" w:rsidP="00420935">
      <w:pPr>
        <w:suppressAutoHyphens/>
        <w:autoSpaceDE w:val="0"/>
        <w:autoSpaceDN w:val="0"/>
        <w:adjustRightInd w:val="0"/>
        <w:spacing w:after="0" w:line="360" w:lineRule="auto"/>
        <w:ind w:firstLine="540"/>
        <w:jc w:val="both"/>
        <w:rPr>
          <w:rFonts w:ascii="Times New Roman" w:eastAsia="Times New Roman" w:hAnsi="Times New Roman" w:cs="Times New Roman"/>
          <w:color w:val="000000"/>
          <w:sz w:val="28"/>
          <w:szCs w:val="28"/>
          <w:lang w:eastAsia="ru-RU"/>
        </w:rPr>
      </w:pPr>
    </w:p>
    <w:p w:rsidR="00420935" w:rsidRDefault="00420935" w:rsidP="00420935">
      <w:pPr>
        <w:suppressAutoHyphens/>
        <w:autoSpaceDE w:val="0"/>
        <w:autoSpaceDN w:val="0"/>
        <w:adjustRightInd w:val="0"/>
        <w:spacing w:after="0" w:line="360" w:lineRule="auto"/>
        <w:ind w:firstLine="540"/>
        <w:jc w:val="both"/>
        <w:rPr>
          <w:rFonts w:ascii="Times New Roman" w:eastAsia="Times New Roman" w:hAnsi="Times New Roman" w:cs="Times New Roman"/>
          <w:color w:val="000000"/>
          <w:sz w:val="28"/>
          <w:szCs w:val="28"/>
          <w:lang w:eastAsia="ru-RU"/>
        </w:rPr>
      </w:pPr>
    </w:p>
    <w:p w:rsidR="00420935" w:rsidRDefault="00420935" w:rsidP="00420935">
      <w:pPr>
        <w:suppressAutoHyphens/>
        <w:autoSpaceDE w:val="0"/>
        <w:autoSpaceDN w:val="0"/>
        <w:adjustRightInd w:val="0"/>
        <w:spacing w:after="0" w:line="360" w:lineRule="auto"/>
        <w:ind w:firstLine="540"/>
        <w:jc w:val="both"/>
        <w:rPr>
          <w:rFonts w:ascii="Times New Roman" w:eastAsia="Times New Roman" w:hAnsi="Times New Roman" w:cs="Times New Roman"/>
          <w:color w:val="000000"/>
          <w:sz w:val="28"/>
          <w:szCs w:val="28"/>
          <w:lang w:eastAsia="ru-RU"/>
        </w:rPr>
      </w:pPr>
    </w:p>
    <w:p w:rsidR="00420935" w:rsidRDefault="00420935" w:rsidP="00420935">
      <w:pPr>
        <w:suppressAutoHyphens/>
        <w:autoSpaceDE w:val="0"/>
        <w:autoSpaceDN w:val="0"/>
        <w:adjustRightInd w:val="0"/>
        <w:spacing w:after="0" w:line="360" w:lineRule="auto"/>
        <w:ind w:firstLine="540"/>
        <w:jc w:val="both"/>
        <w:rPr>
          <w:rFonts w:ascii="Times New Roman" w:eastAsia="Times New Roman" w:hAnsi="Times New Roman" w:cs="Times New Roman"/>
          <w:color w:val="000000"/>
          <w:sz w:val="28"/>
          <w:szCs w:val="28"/>
          <w:lang w:eastAsia="ru-RU"/>
        </w:rPr>
      </w:pPr>
    </w:p>
    <w:p w:rsidR="00420935" w:rsidRDefault="00420935" w:rsidP="00420935">
      <w:pPr>
        <w:suppressAutoHyphens/>
        <w:autoSpaceDE w:val="0"/>
        <w:autoSpaceDN w:val="0"/>
        <w:adjustRightInd w:val="0"/>
        <w:spacing w:after="0" w:line="360" w:lineRule="auto"/>
        <w:ind w:firstLine="540"/>
        <w:jc w:val="both"/>
        <w:rPr>
          <w:rFonts w:ascii="Times New Roman" w:eastAsia="Times New Roman" w:hAnsi="Times New Roman" w:cs="Times New Roman"/>
          <w:color w:val="000000"/>
          <w:sz w:val="28"/>
          <w:szCs w:val="28"/>
          <w:lang w:eastAsia="ru-RU"/>
        </w:rPr>
      </w:pPr>
    </w:p>
    <w:p w:rsidR="00420935" w:rsidRDefault="00420935" w:rsidP="00420935">
      <w:pPr>
        <w:suppressAutoHyphens/>
        <w:autoSpaceDE w:val="0"/>
        <w:autoSpaceDN w:val="0"/>
        <w:adjustRightInd w:val="0"/>
        <w:spacing w:after="0" w:line="360" w:lineRule="auto"/>
        <w:ind w:firstLine="540"/>
        <w:jc w:val="both"/>
        <w:rPr>
          <w:rFonts w:ascii="Times New Roman" w:eastAsia="Times New Roman" w:hAnsi="Times New Roman" w:cs="Times New Roman"/>
          <w:color w:val="000000"/>
          <w:sz w:val="28"/>
          <w:szCs w:val="28"/>
          <w:lang w:eastAsia="ru-RU"/>
        </w:rPr>
      </w:pPr>
    </w:p>
    <w:p w:rsidR="00420935" w:rsidRDefault="00420935" w:rsidP="00420935">
      <w:pPr>
        <w:suppressAutoHyphens/>
        <w:autoSpaceDE w:val="0"/>
        <w:autoSpaceDN w:val="0"/>
        <w:adjustRightInd w:val="0"/>
        <w:spacing w:after="0" w:line="360" w:lineRule="auto"/>
        <w:ind w:firstLine="540"/>
        <w:jc w:val="both"/>
        <w:rPr>
          <w:rFonts w:ascii="Times New Roman" w:eastAsia="Times New Roman" w:hAnsi="Times New Roman" w:cs="Times New Roman"/>
          <w:color w:val="000000"/>
          <w:sz w:val="28"/>
          <w:szCs w:val="28"/>
          <w:lang w:eastAsia="ru-RU"/>
        </w:rPr>
      </w:pPr>
    </w:p>
    <w:p w:rsidR="00420935" w:rsidRDefault="00420935" w:rsidP="00420935">
      <w:pPr>
        <w:suppressAutoHyphens/>
        <w:autoSpaceDE w:val="0"/>
        <w:autoSpaceDN w:val="0"/>
        <w:adjustRightInd w:val="0"/>
        <w:spacing w:after="0" w:line="360" w:lineRule="auto"/>
        <w:ind w:firstLine="540"/>
        <w:jc w:val="both"/>
        <w:rPr>
          <w:rFonts w:ascii="Times New Roman" w:eastAsia="Times New Roman" w:hAnsi="Times New Roman" w:cs="Times New Roman"/>
          <w:color w:val="000000"/>
          <w:sz w:val="28"/>
          <w:szCs w:val="28"/>
          <w:lang w:eastAsia="ru-RU"/>
        </w:rPr>
      </w:pPr>
    </w:p>
    <w:p w:rsidR="00420935" w:rsidRDefault="00420935" w:rsidP="00420935">
      <w:pPr>
        <w:suppressAutoHyphens/>
        <w:autoSpaceDE w:val="0"/>
        <w:autoSpaceDN w:val="0"/>
        <w:adjustRightInd w:val="0"/>
        <w:spacing w:after="0" w:line="360" w:lineRule="auto"/>
        <w:ind w:firstLine="540"/>
        <w:jc w:val="both"/>
        <w:rPr>
          <w:rFonts w:ascii="Times New Roman" w:eastAsia="Times New Roman" w:hAnsi="Times New Roman" w:cs="Times New Roman"/>
          <w:color w:val="000000"/>
          <w:sz w:val="28"/>
          <w:szCs w:val="28"/>
          <w:lang w:eastAsia="ru-RU"/>
        </w:rPr>
      </w:pPr>
    </w:p>
    <w:p w:rsidR="00420935" w:rsidRDefault="00420935" w:rsidP="00420935">
      <w:pPr>
        <w:suppressAutoHyphens/>
        <w:autoSpaceDE w:val="0"/>
        <w:autoSpaceDN w:val="0"/>
        <w:adjustRightInd w:val="0"/>
        <w:spacing w:after="0" w:line="360" w:lineRule="auto"/>
        <w:ind w:firstLine="540"/>
        <w:jc w:val="both"/>
        <w:rPr>
          <w:rFonts w:ascii="Times New Roman" w:eastAsia="Times New Roman" w:hAnsi="Times New Roman" w:cs="Times New Roman"/>
          <w:color w:val="000000"/>
          <w:sz w:val="28"/>
          <w:szCs w:val="28"/>
          <w:lang w:eastAsia="ru-RU"/>
        </w:rPr>
      </w:pPr>
    </w:p>
    <w:p w:rsidR="00420935" w:rsidRDefault="00420935" w:rsidP="00420935">
      <w:pPr>
        <w:suppressAutoHyphens/>
        <w:autoSpaceDE w:val="0"/>
        <w:autoSpaceDN w:val="0"/>
        <w:adjustRightInd w:val="0"/>
        <w:spacing w:after="0" w:line="360" w:lineRule="auto"/>
        <w:ind w:firstLine="540"/>
        <w:jc w:val="both"/>
        <w:rPr>
          <w:rFonts w:ascii="Times New Roman" w:eastAsia="Times New Roman" w:hAnsi="Times New Roman" w:cs="Times New Roman"/>
          <w:color w:val="000000"/>
          <w:sz w:val="28"/>
          <w:szCs w:val="28"/>
          <w:lang w:eastAsia="ru-RU"/>
        </w:rPr>
      </w:pPr>
    </w:p>
    <w:p w:rsidR="00420935" w:rsidRDefault="00420935" w:rsidP="00420935">
      <w:pPr>
        <w:suppressAutoHyphens/>
        <w:autoSpaceDE w:val="0"/>
        <w:autoSpaceDN w:val="0"/>
        <w:adjustRightInd w:val="0"/>
        <w:spacing w:after="0" w:line="360" w:lineRule="auto"/>
        <w:ind w:firstLine="540"/>
        <w:jc w:val="both"/>
        <w:rPr>
          <w:rFonts w:ascii="Times New Roman" w:eastAsia="Times New Roman" w:hAnsi="Times New Roman" w:cs="Times New Roman"/>
          <w:color w:val="000000"/>
          <w:sz w:val="28"/>
          <w:szCs w:val="28"/>
          <w:lang w:eastAsia="ru-RU"/>
        </w:rPr>
      </w:pPr>
    </w:p>
    <w:p w:rsidR="00420935" w:rsidRDefault="004E56FE" w:rsidP="008006E9">
      <w:pPr>
        <w:suppressAutoHyphens/>
        <w:autoSpaceDE w:val="0"/>
        <w:autoSpaceDN w:val="0"/>
        <w:adjustRightInd w:val="0"/>
        <w:spacing w:after="0" w:line="360" w:lineRule="auto"/>
        <w:ind w:firstLine="540"/>
        <w:jc w:val="center"/>
        <w:rPr>
          <w:rFonts w:ascii="Times New Roman" w:eastAsia="Times New Roman" w:hAnsi="Times New Roman" w:cs="Times New Roman"/>
          <w:b/>
          <w:color w:val="000000"/>
          <w:sz w:val="28"/>
          <w:szCs w:val="28"/>
          <w:lang w:eastAsia="ru-RU"/>
        </w:rPr>
      </w:pPr>
      <w:r w:rsidRPr="004E56FE">
        <w:rPr>
          <w:rFonts w:ascii="Times New Roman" w:eastAsia="Times New Roman" w:hAnsi="Times New Roman" w:cs="Times New Roman"/>
          <w:b/>
          <w:color w:val="000000"/>
          <w:sz w:val="28"/>
          <w:szCs w:val="28"/>
          <w:lang w:eastAsia="ru-RU"/>
        </w:rPr>
        <w:t>ВИСНОВКИ</w:t>
      </w:r>
    </w:p>
    <w:p w:rsidR="00D23614" w:rsidRDefault="00D23614" w:rsidP="00420935">
      <w:pPr>
        <w:suppressAutoHyphens/>
        <w:autoSpaceDE w:val="0"/>
        <w:autoSpaceDN w:val="0"/>
        <w:adjustRightInd w:val="0"/>
        <w:spacing w:after="0" w:line="360" w:lineRule="auto"/>
        <w:ind w:firstLine="540"/>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ab/>
      </w:r>
    </w:p>
    <w:p w:rsidR="00D2021B" w:rsidRDefault="008006E9" w:rsidP="00D23614">
      <w:pPr>
        <w:suppressAutoHyphens/>
        <w:autoSpaceDE w:val="0"/>
        <w:autoSpaceDN w:val="0"/>
        <w:adjustRightInd w:val="0"/>
        <w:spacing w:after="0" w:line="360" w:lineRule="auto"/>
        <w:ind w:firstLine="540"/>
        <w:jc w:val="both"/>
        <w:rPr>
          <w:rFonts w:ascii="Times New Roman" w:eastAsia="Times New Roman" w:hAnsi="Times New Roman" w:cs="Times New Roman"/>
          <w:color w:val="000000"/>
          <w:sz w:val="28"/>
          <w:szCs w:val="28"/>
          <w:lang w:eastAsia="ru-RU"/>
        </w:rPr>
      </w:pPr>
      <w:r w:rsidRPr="008006E9">
        <w:rPr>
          <w:rFonts w:ascii="Times New Roman" w:eastAsia="Times New Roman" w:hAnsi="Times New Roman" w:cs="Times New Roman"/>
          <w:color w:val="000000"/>
          <w:sz w:val="28"/>
          <w:szCs w:val="28"/>
          <w:lang w:eastAsia="ru-RU"/>
        </w:rPr>
        <w:t xml:space="preserve">В результаті </w:t>
      </w:r>
      <w:r>
        <w:rPr>
          <w:rFonts w:ascii="Times New Roman" w:eastAsia="Times New Roman" w:hAnsi="Times New Roman" w:cs="Times New Roman"/>
          <w:color w:val="000000"/>
          <w:sz w:val="28"/>
          <w:szCs w:val="28"/>
          <w:lang w:eastAsia="ru-RU"/>
        </w:rPr>
        <w:t>проведеного дослідження соціокультурного контексту професійної системи менеджменту сформулюємо основні висновки.</w:t>
      </w:r>
    </w:p>
    <w:p w:rsidR="008006E9" w:rsidRPr="007E1768" w:rsidRDefault="005D43EC" w:rsidP="00D23614">
      <w:pPr>
        <w:pStyle w:val="a3"/>
        <w:numPr>
          <w:ilvl w:val="0"/>
          <w:numId w:val="43"/>
        </w:numPr>
        <w:suppressAutoHyphens/>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eastAsia="ru-RU"/>
        </w:rPr>
      </w:pPr>
      <w:r w:rsidRPr="00420935">
        <w:rPr>
          <w:rFonts w:ascii="Times New Roman" w:eastAsia="+mn-ea" w:hAnsi="Times New Roman" w:cs="Times New Roman"/>
          <w:color w:val="000000"/>
          <w:kern w:val="24"/>
          <w:sz w:val="28"/>
          <w:szCs w:val="28"/>
        </w:rPr>
        <w:t>Світові процеси, що відбуваються у ХХ</w:t>
      </w:r>
      <w:r w:rsidRPr="00420935">
        <w:rPr>
          <w:rFonts w:ascii="Times New Roman" w:eastAsia="+mn-ea" w:hAnsi="Times New Roman" w:cs="Times New Roman"/>
          <w:color w:val="000000"/>
          <w:kern w:val="24"/>
          <w:sz w:val="28"/>
          <w:szCs w:val="28"/>
          <w:lang w:val="en-US"/>
        </w:rPr>
        <w:t>I</w:t>
      </w:r>
      <w:r w:rsidRPr="00420935">
        <w:rPr>
          <w:rFonts w:ascii="Times New Roman" w:eastAsia="+mn-ea" w:hAnsi="Times New Roman" w:cs="Times New Roman"/>
          <w:color w:val="000000"/>
          <w:kern w:val="24"/>
          <w:sz w:val="28"/>
          <w:szCs w:val="28"/>
        </w:rPr>
        <w:t xml:space="preserve"> столітті, посилюють питання інтелектуалізації виробничої діяльності, а головним її ресурсом розглядають працівника як носія людського капіталу. Реальну дійсність, у якій відбувається розвиток особистості, називають соціокультурним середовищем, наголошуючи на вплив ряду зовнішніх й внутрішніх умов: історичних, географічних, соціальних, економічних, психологічних, сімейних тощо.</w:t>
      </w:r>
    </w:p>
    <w:p w:rsidR="007E1768" w:rsidRPr="007E1768" w:rsidRDefault="007E1768" w:rsidP="00D23614">
      <w:pPr>
        <w:pStyle w:val="a3"/>
        <w:numPr>
          <w:ilvl w:val="0"/>
          <w:numId w:val="43"/>
        </w:numPr>
        <w:suppressAutoHyphens/>
        <w:autoSpaceDE w:val="0"/>
        <w:autoSpaceDN w:val="0"/>
        <w:adjustRightInd w:val="0"/>
        <w:spacing w:after="0" w:line="360" w:lineRule="auto"/>
        <w:ind w:left="0" w:firstLine="709"/>
        <w:jc w:val="both"/>
        <w:rPr>
          <w:rFonts w:ascii="Times New Roman" w:eastAsia="+mn-ea" w:hAnsi="Times New Roman" w:cs="Times New Roman"/>
          <w:color w:val="000000"/>
          <w:kern w:val="24"/>
          <w:sz w:val="28"/>
          <w:szCs w:val="28"/>
        </w:rPr>
      </w:pPr>
      <w:r w:rsidRPr="007E1768">
        <w:rPr>
          <w:rFonts w:ascii="Times New Roman" w:eastAsia="+mn-ea" w:hAnsi="Times New Roman" w:cs="Times New Roman"/>
          <w:color w:val="000000"/>
          <w:kern w:val="24"/>
          <w:sz w:val="28"/>
          <w:szCs w:val="28"/>
        </w:rPr>
        <w:t xml:space="preserve"> Сам термін «соціокультура» походить від двох слів: «соціум» (суспільство) і «культура». Ці поняття є зовнішніми факторами, оскільки не можуть бути змінені конкретною людиною, проте вони безпосередньо впливають на бізнес через наступні процеси:</w:t>
      </w:r>
    </w:p>
    <w:p w:rsidR="007E1768" w:rsidRPr="00420935" w:rsidRDefault="007E1768" w:rsidP="00D23614">
      <w:pPr>
        <w:spacing w:after="0" w:line="360" w:lineRule="auto"/>
        <w:jc w:val="both"/>
        <w:rPr>
          <w:rFonts w:ascii="Times New Roman" w:eastAsia="Abhaya Libre SemiBold" w:hAnsi="Times New Roman" w:cs="Times New Roman"/>
          <w:color w:val="000000" w:themeColor="dark1"/>
          <w:sz w:val="28"/>
          <w:szCs w:val="28"/>
        </w:rPr>
      </w:pPr>
      <w:r w:rsidRPr="00420935">
        <w:rPr>
          <w:rFonts w:ascii="Times New Roman" w:eastAsia="+mn-ea" w:hAnsi="Times New Roman" w:cs="Times New Roman"/>
          <w:color w:val="000000"/>
          <w:kern w:val="24"/>
          <w:sz w:val="28"/>
          <w:szCs w:val="28"/>
        </w:rPr>
        <w:tab/>
        <w:t>по-перше, с</w:t>
      </w:r>
      <w:r w:rsidRPr="00420935">
        <w:rPr>
          <w:rFonts w:ascii="Times New Roman" w:eastAsia="Abhaya Libre SemiBold" w:hAnsi="Times New Roman" w:cs="Times New Roman"/>
          <w:color w:val="000000" w:themeColor="dark1"/>
          <w:sz w:val="28"/>
          <w:szCs w:val="28"/>
        </w:rPr>
        <w:t>успільство складається з груп людей, які живуть разом на одній географічній території;</w:t>
      </w:r>
    </w:p>
    <w:p w:rsidR="007E1768" w:rsidRDefault="007E1768" w:rsidP="00D23614">
      <w:pPr>
        <w:spacing w:after="0" w:line="360" w:lineRule="auto"/>
        <w:jc w:val="both"/>
        <w:rPr>
          <w:rFonts w:ascii="Times New Roman" w:eastAsia="Abhaya Libre SemiBold" w:hAnsi="Times New Roman" w:cs="Times New Roman"/>
          <w:color w:val="000000" w:themeColor="dark1"/>
          <w:sz w:val="28"/>
          <w:szCs w:val="28"/>
        </w:rPr>
      </w:pPr>
      <w:r w:rsidRPr="00420935">
        <w:rPr>
          <w:rFonts w:ascii="Times New Roman" w:eastAsia="Abhaya Libre SemiBold" w:hAnsi="Times New Roman" w:cs="Times New Roman"/>
          <w:color w:val="000000" w:themeColor="dark1"/>
          <w:sz w:val="28"/>
          <w:szCs w:val="28"/>
        </w:rPr>
        <w:tab/>
        <w:t xml:space="preserve">по-друге, культура - це спільні цінності в групах людей через опанування різноманітних ідей, мистецтва, науки, знань, навичок тощо; </w:t>
      </w:r>
      <w:r>
        <w:rPr>
          <w:rFonts w:ascii="Times New Roman" w:eastAsia="Abhaya Libre SemiBold" w:hAnsi="Times New Roman" w:cs="Times New Roman"/>
          <w:color w:val="000000" w:themeColor="dark1"/>
          <w:sz w:val="28"/>
          <w:szCs w:val="28"/>
        </w:rPr>
        <w:tab/>
      </w:r>
      <w:r w:rsidRPr="00420935">
        <w:rPr>
          <w:rFonts w:ascii="Times New Roman" w:eastAsia="Abhaya Libre SemiBold" w:hAnsi="Times New Roman" w:cs="Times New Roman"/>
          <w:color w:val="000000" w:themeColor="dark1"/>
          <w:sz w:val="28"/>
          <w:szCs w:val="28"/>
        </w:rPr>
        <w:t>по-третє, соціокультурні фактори є критерієм відбору працівників для підприємств, які орієнтуються на свій споживчий ринок та розробляють стратегії управлін</w:t>
      </w:r>
      <w:r>
        <w:rPr>
          <w:rFonts w:ascii="Times New Roman" w:eastAsia="Abhaya Libre SemiBold" w:hAnsi="Times New Roman" w:cs="Times New Roman"/>
          <w:color w:val="000000" w:themeColor="dark1"/>
          <w:sz w:val="28"/>
          <w:szCs w:val="28"/>
        </w:rPr>
        <w:t>ня на основі елементів культури.</w:t>
      </w:r>
    </w:p>
    <w:p w:rsidR="008C42C6" w:rsidRPr="008C42C6" w:rsidRDefault="007E1768" w:rsidP="00D23614">
      <w:pPr>
        <w:pStyle w:val="a3"/>
        <w:numPr>
          <w:ilvl w:val="0"/>
          <w:numId w:val="43"/>
        </w:numPr>
        <w:spacing w:after="0" w:line="360" w:lineRule="auto"/>
        <w:ind w:left="0" w:firstLine="709"/>
        <w:jc w:val="both"/>
        <w:rPr>
          <w:rFonts w:ascii="Times New Roman" w:eastAsia="Times New Roman" w:hAnsi="Times New Roman" w:cs="Times New Roman"/>
          <w:sz w:val="28"/>
          <w:szCs w:val="28"/>
        </w:rPr>
      </w:pPr>
      <w:r w:rsidRPr="008C42C6">
        <w:rPr>
          <w:rFonts w:ascii="Times New Roman" w:eastAsia="Times New Roman" w:hAnsi="Times New Roman" w:cs="Times New Roman"/>
          <w:sz w:val="28"/>
          <w:szCs w:val="28"/>
        </w:rPr>
        <w:t xml:space="preserve">Основні фактори впливу на бізнес зазвичай поділяють на дві групи: </w:t>
      </w:r>
      <w:r w:rsidRPr="00D23614">
        <w:rPr>
          <w:rFonts w:ascii="Times New Roman" w:eastAsia="Times New Roman" w:hAnsi="Times New Roman" w:cs="Times New Roman"/>
          <w:i/>
          <w:sz w:val="28"/>
          <w:szCs w:val="28"/>
        </w:rPr>
        <w:t>зовнішні і внутрішні.</w:t>
      </w:r>
      <w:r w:rsidRPr="008C42C6">
        <w:rPr>
          <w:rFonts w:ascii="Times New Roman" w:eastAsia="Times New Roman" w:hAnsi="Times New Roman" w:cs="Times New Roman"/>
          <w:i/>
          <w:sz w:val="28"/>
          <w:szCs w:val="28"/>
        </w:rPr>
        <w:t xml:space="preserve"> Зовнішні фактори – це все, </w:t>
      </w:r>
      <w:r w:rsidRPr="008C42C6">
        <w:rPr>
          <w:rFonts w:ascii="Times New Roman" w:eastAsia="Times New Roman" w:hAnsi="Times New Roman" w:cs="Times New Roman"/>
          <w:sz w:val="28"/>
          <w:szCs w:val="28"/>
        </w:rPr>
        <w:t xml:space="preserve">що знаходиться за межами організації і може впливати на неї: технологічні фактори; правові, етичні, політичні, економічні, соціокультурні,  екологічні, фактори, що впливають на попит, пропозицію, поведінку споживачів тощо. Для </w:t>
      </w:r>
      <w:r w:rsidRPr="008C42C6">
        <w:rPr>
          <w:rFonts w:ascii="Times New Roman" w:eastAsia="Times New Roman" w:hAnsi="Times New Roman" w:cs="Times New Roman"/>
          <w:i/>
          <w:sz w:val="28"/>
          <w:szCs w:val="28"/>
        </w:rPr>
        <w:t>аналізу зовнішніх факторів</w:t>
      </w:r>
      <w:r w:rsidRPr="008C42C6">
        <w:rPr>
          <w:rFonts w:ascii="Times New Roman" w:eastAsia="Times New Roman" w:hAnsi="Times New Roman" w:cs="Times New Roman"/>
          <w:sz w:val="28"/>
          <w:szCs w:val="28"/>
        </w:rPr>
        <w:t xml:space="preserve"> система менеджменту найчастіше використовує такі інструменти: Аналіз PEST; Метод Дельфі.</w:t>
      </w:r>
    </w:p>
    <w:p w:rsidR="007E1768" w:rsidRPr="007E1768" w:rsidRDefault="008C42C6" w:rsidP="00D23614">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ab/>
      </w:r>
      <w:r w:rsidR="007E1768" w:rsidRPr="008C42C6">
        <w:rPr>
          <w:rFonts w:ascii="Times New Roman" w:eastAsia="Times New Roman" w:hAnsi="Times New Roman" w:cs="Times New Roman"/>
          <w:i/>
          <w:sz w:val="28"/>
          <w:szCs w:val="28"/>
        </w:rPr>
        <w:t>Внутрішні фактори</w:t>
      </w:r>
      <w:r w:rsidR="007E1768" w:rsidRPr="008C42C6">
        <w:rPr>
          <w:rFonts w:ascii="Times New Roman" w:eastAsia="Times New Roman" w:hAnsi="Times New Roman" w:cs="Times New Roman"/>
          <w:sz w:val="28"/>
          <w:szCs w:val="28"/>
        </w:rPr>
        <w:t xml:space="preserve"> складаються з умов і розстановки сил всередині організації. До них відносять: </w:t>
      </w:r>
      <w:r w:rsidR="007E1768" w:rsidRPr="007E1768">
        <w:rPr>
          <w:rFonts w:ascii="Times New Roman" w:eastAsia="Times New Roman" w:hAnsi="Times New Roman" w:cs="Times New Roman"/>
          <w:sz w:val="28"/>
          <w:szCs w:val="28"/>
        </w:rPr>
        <w:t>ключові та похідні фактори успіху бізнесу;</w:t>
      </w:r>
      <w:r w:rsidR="007E1768" w:rsidRPr="008C42C6">
        <w:rPr>
          <w:rFonts w:ascii="Times New Roman" w:eastAsia="Times New Roman" w:hAnsi="Times New Roman" w:cs="Times New Roman"/>
          <w:sz w:val="28"/>
          <w:szCs w:val="28"/>
        </w:rPr>
        <w:t xml:space="preserve"> </w:t>
      </w:r>
      <w:r w:rsidR="007E1768" w:rsidRPr="007E1768">
        <w:rPr>
          <w:rFonts w:ascii="Times New Roman" w:eastAsia="Times New Roman" w:hAnsi="Times New Roman" w:cs="Times New Roman"/>
          <w:sz w:val="28"/>
          <w:szCs w:val="28"/>
        </w:rPr>
        <w:t>фактори, що впливають на ціноутворення;</w:t>
      </w:r>
      <w:r w:rsidR="007E1768" w:rsidRPr="008C42C6">
        <w:rPr>
          <w:rFonts w:ascii="Times New Roman" w:eastAsia="Times New Roman" w:hAnsi="Times New Roman" w:cs="Times New Roman"/>
          <w:sz w:val="28"/>
          <w:szCs w:val="28"/>
        </w:rPr>
        <w:t xml:space="preserve"> </w:t>
      </w:r>
      <w:r w:rsidR="007E1768" w:rsidRPr="007E1768">
        <w:rPr>
          <w:rFonts w:ascii="Times New Roman" w:eastAsia="Times New Roman" w:hAnsi="Times New Roman" w:cs="Times New Roman"/>
          <w:sz w:val="28"/>
          <w:szCs w:val="28"/>
        </w:rPr>
        <w:t>цілі організації;</w:t>
      </w:r>
      <w:r w:rsidR="007E1768" w:rsidRPr="008C42C6">
        <w:rPr>
          <w:rFonts w:ascii="Times New Roman" w:eastAsia="Times New Roman" w:hAnsi="Times New Roman" w:cs="Times New Roman"/>
          <w:sz w:val="28"/>
          <w:szCs w:val="28"/>
        </w:rPr>
        <w:t xml:space="preserve"> джерела фінансування тощо.</w:t>
      </w:r>
      <w:r w:rsidRPr="008C42C6">
        <w:rPr>
          <w:rFonts w:ascii="Times New Roman" w:eastAsia="Times New Roman" w:hAnsi="Times New Roman" w:cs="Times New Roman"/>
          <w:sz w:val="28"/>
          <w:szCs w:val="28"/>
        </w:rPr>
        <w:t xml:space="preserve"> Для їх оцінки використовують </w:t>
      </w:r>
      <w:r w:rsidRPr="008C42C6">
        <w:rPr>
          <w:rFonts w:ascii="Times New Roman" w:hAnsi="Times New Roman" w:cs="Times New Roman"/>
          <w:sz w:val="28"/>
          <w:szCs w:val="28"/>
        </w:rPr>
        <w:t>аналіз</w:t>
      </w:r>
      <w:r>
        <w:rPr>
          <w:rFonts w:ascii="Times New Roman" w:hAnsi="Times New Roman" w:cs="Times New Roman"/>
          <w:sz w:val="28"/>
          <w:szCs w:val="28"/>
        </w:rPr>
        <w:t xml:space="preserve"> </w:t>
      </w:r>
      <w:r w:rsidRPr="008C42C6">
        <w:rPr>
          <w:rFonts w:ascii="Times New Roman" w:hAnsi="Times New Roman" w:cs="Times New Roman"/>
          <w:sz w:val="28"/>
          <w:szCs w:val="28"/>
        </w:rPr>
        <w:t>«П’ЯТИ СИЛ» Портера</w:t>
      </w:r>
      <w:r>
        <w:rPr>
          <w:rFonts w:ascii="Times New Roman" w:hAnsi="Times New Roman" w:cs="Times New Roman"/>
          <w:sz w:val="28"/>
          <w:szCs w:val="28"/>
        </w:rPr>
        <w:t>.</w:t>
      </w:r>
    </w:p>
    <w:p w:rsidR="008C42C6" w:rsidRDefault="008C42C6" w:rsidP="00D23614">
      <w:pPr>
        <w:numPr>
          <w:ilvl w:val="0"/>
          <w:numId w:val="43"/>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Проведений нами аналіз джерел дозволив сформулювати важливу для нашого дослідження класифікацію факторів впливу на бізнес-середовище</w:t>
      </w:r>
      <w:r w:rsidR="0051036A">
        <w:rPr>
          <w:rFonts w:ascii="Times New Roman" w:eastAsia="Times New Roman" w:hAnsi="Times New Roman" w:cs="Times New Roman"/>
          <w:sz w:val="28"/>
          <w:szCs w:val="28"/>
        </w:rPr>
        <w:t>, яка, з нашої точки зору, більш точно відображає сучасні процеси</w:t>
      </w:r>
      <w:r>
        <w:rPr>
          <w:rFonts w:ascii="Times New Roman" w:eastAsia="Times New Roman" w:hAnsi="Times New Roman" w:cs="Times New Roman"/>
          <w:sz w:val="28"/>
          <w:szCs w:val="28"/>
        </w:rPr>
        <w:t>: економічні, політичні, соціокультурні (підкреслено нами), екологічні, технологічні.</w:t>
      </w:r>
      <w:r w:rsidR="0051036A">
        <w:rPr>
          <w:rFonts w:ascii="Times New Roman" w:eastAsia="Times New Roman" w:hAnsi="Times New Roman" w:cs="Times New Roman"/>
          <w:sz w:val="28"/>
          <w:szCs w:val="28"/>
        </w:rPr>
        <w:t xml:space="preserve"> </w:t>
      </w:r>
    </w:p>
    <w:p w:rsidR="007E1768" w:rsidRPr="0051036A" w:rsidRDefault="0051036A" w:rsidP="00D23614">
      <w:pPr>
        <w:pStyle w:val="a3"/>
        <w:numPr>
          <w:ilvl w:val="0"/>
          <w:numId w:val="43"/>
        </w:numPr>
        <w:spacing w:after="0" w:line="360" w:lineRule="auto"/>
        <w:ind w:left="0" w:firstLine="709"/>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 xml:space="preserve">Здійснений нами аналіз становлення професійної системи менеджменту в еволюційному контексті, дозволив визначити, що </w:t>
      </w:r>
      <w:r w:rsidRPr="00420935">
        <w:rPr>
          <w:rFonts w:ascii="Times New Roman" w:hAnsi="Times New Roman" w:cs="Times New Roman"/>
          <w:i/>
          <w:sz w:val="28"/>
          <w:szCs w:val="28"/>
        </w:rPr>
        <w:t xml:space="preserve">професійна система менеджменту» представляє собою </w:t>
      </w:r>
      <w:r>
        <w:rPr>
          <w:rFonts w:ascii="Times New Roman" w:hAnsi="Times New Roman" w:cs="Times New Roman"/>
          <w:i/>
          <w:sz w:val="28"/>
          <w:szCs w:val="28"/>
        </w:rPr>
        <w:t>управління такими</w:t>
      </w:r>
      <w:r w:rsidRPr="00420935">
        <w:rPr>
          <w:rFonts w:ascii="Times New Roman" w:hAnsi="Times New Roman" w:cs="Times New Roman"/>
          <w:i/>
          <w:sz w:val="28"/>
          <w:szCs w:val="28"/>
        </w:rPr>
        <w:t xml:space="preserve"> підсистем</w:t>
      </w:r>
      <w:r>
        <w:rPr>
          <w:rFonts w:ascii="Times New Roman" w:hAnsi="Times New Roman" w:cs="Times New Roman"/>
          <w:i/>
          <w:sz w:val="28"/>
          <w:szCs w:val="28"/>
        </w:rPr>
        <w:t>ами</w:t>
      </w:r>
      <w:r w:rsidRPr="00420935">
        <w:rPr>
          <w:rFonts w:ascii="Times New Roman" w:hAnsi="Times New Roman" w:cs="Times New Roman"/>
          <w:i/>
          <w:sz w:val="28"/>
          <w:szCs w:val="28"/>
        </w:rPr>
        <w:t xml:space="preserve"> підприємства (організації)</w:t>
      </w:r>
      <w:r>
        <w:rPr>
          <w:rFonts w:ascii="Times New Roman" w:hAnsi="Times New Roman" w:cs="Times New Roman"/>
          <w:i/>
          <w:sz w:val="28"/>
          <w:szCs w:val="28"/>
        </w:rPr>
        <w:t xml:space="preserve"> як</w:t>
      </w:r>
      <w:r w:rsidRPr="00420935">
        <w:rPr>
          <w:rFonts w:ascii="Times New Roman" w:hAnsi="Times New Roman" w:cs="Times New Roman"/>
          <w:i/>
          <w:sz w:val="28"/>
          <w:szCs w:val="28"/>
        </w:rPr>
        <w:t xml:space="preserve"> виробнич</w:t>
      </w:r>
      <w:r>
        <w:rPr>
          <w:rFonts w:ascii="Times New Roman" w:hAnsi="Times New Roman" w:cs="Times New Roman"/>
          <w:i/>
          <w:sz w:val="28"/>
          <w:szCs w:val="28"/>
        </w:rPr>
        <w:t>а</w:t>
      </w:r>
      <w:r w:rsidRPr="00420935">
        <w:rPr>
          <w:rFonts w:ascii="Times New Roman" w:hAnsi="Times New Roman" w:cs="Times New Roman"/>
          <w:i/>
          <w:sz w:val="28"/>
          <w:szCs w:val="28"/>
        </w:rPr>
        <w:t>, фінансово-економічн</w:t>
      </w:r>
      <w:r>
        <w:rPr>
          <w:rFonts w:ascii="Times New Roman" w:hAnsi="Times New Roman" w:cs="Times New Roman"/>
          <w:i/>
          <w:sz w:val="28"/>
          <w:szCs w:val="28"/>
        </w:rPr>
        <w:t>а</w:t>
      </w:r>
      <w:r w:rsidRPr="00420935">
        <w:rPr>
          <w:rFonts w:ascii="Times New Roman" w:hAnsi="Times New Roman" w:cs="Times New Roman"/>
          <w:i/>
          <w:sz w:val="28"/>
          <w:szCs w:val="28"/>
        </w:rPr>
        <w:t xml:space="preserve">, </w:t>
      </w:r>
      <w:r w:rsidRPr="00420935">
        <w:rPr>
          <w:rFonts w:ascii="Times New Roman" w:hAnsi="Times New Roman" w:cs="Times New Roman"/>
          <w:b/>
          <w:i/>
          <w:sz w:val="28"/>
          <w:szCs w:val="28"/>
        </w:rPr>
        <w:t>соціокультурн</w:t>
      </w:r>
      <w:r>
        <w:rPr>
          <w:rFonts w:ascii="Times New Roman" w:hAnsi="Times New Roman" w:cs="Times New Roman"/>
          <w:b/>
          <w:i/>
          <w:sz w:val="28"/>
          <w:szCs w:val="28"/>
        </w:rPr>
        <w:t>а</w:t>
      </w:r>
      <w:r w:rsidRPr="00420935">
        <w:rPr>
          <w:rFonts w:ascii="Times New Roman" w:hAnsi="Times New Roman" w:cs="Times New Roman"/>
          <w:b/>
          <w:i/>
          <w:sz w:val="28"/>
          <w:szCs w:val="28"/>
        </w:rPr>
        <w:t>,</w:t>
      </w:r>
      <w:r w:rsidRPr="00420935">
        <w:rPr>
          <w:rFonts w:ascii="Times New Roman" w:hAnsi="Times New Roman" w:cs="Times New Roman"/>
          <w:i/>
          <w:sz w:val="28"/>
          <w:szCs w:val="28"/>
        </w:rPr>
        <w:t xml:space="preserve"> маркетингов</w:t>
      </w:r>
      <w:r>
        <w:rPr>
          <w:rFonts w:ascii="Times New Roman" w:hAnsi="Times New Roman" w:cs="Times New Roman"/>
          <w:i/>
          <w:sz w:val="28"/>
          <w:szCs w:val="28"/>
        </w:rPr>
        <w:t>а</w:t>
      </w:r>
      <w:r w:rsidRPr="00420935">
        <w:rPr>
          <w:rFonts w:ascii="Times New Roman" w:hAnsi="Times New Roman" w:cs="Times New Roman"/>
          <w:i/>
          <w:sz w:val="28"/>
          <w:szCs w:val="28"/>
        </w:rPr>
        <w:t>, інноваційн</w:t>
      </w:r>
      <w:r>
        <w:rPr>
          <w:rFonts w:ascii="Times New Roman" w:hAnsi="Times New Roman" w:cs="Times New Roman"/>
          <w:i/>
          <w:sz w:val="28"/>
          <w:szCs w:val="28"/>
        </w:rPr>
        <w:t>а</w:t>
      </w:r>
      <w:r w:rsidRPr="00420935">
        <w:rPr>
          <w:rFonts w:ascii="Times New Roman" w:hAnsi="Times New Roman" w:cs="Times New Roman"/>
          <w:i/>
          <w:sz w:val="28"/>
          <w:szCs w:val="28"/>
        </w:rPr>
        <w:t xml:space="preserve"> – які </w:t>
      </w:r>
      <w:r>
        <w:rPr>
          <w:rFonts w:ascii="Times New Roman" w:hAnsi="Times New Roman" w:cs="Times New Roman"/>
          <w:i/>
          <w:sz w:val="28"/>
          <w:szCs w:val="28"/>
        </w:rPr>
        <w:t xml:space="preserve">в сукупності </w:t>
      </w:r>
      <w:r w:rsidRPr="00420935">
        <w:rPr>
          <w:rFonts w:ascii="Times New Roman" w:hAnsi="Times New Roman" w:cs="Times New Roman"/>
          <w:i/>
          <w:sz w:val="28"/>
          <w:szCs w:val="28"/>
        </w:rPr>
        <w:t>забезпечують його функціонування з метою отримання соціально-економічного результату на основі діючого законодавства</w:t>
      </w:r>
      <w:r>
        <w:rPr>
          <w:rFonts w:ascii="Times New Roman" w:hAnsi="Times New Roman" w:cs="Times New Roman"/>
          <w:i/>
          <w:sz w:val="28"/>
          <w:szCs w:val="28"/>
        </w:rPr>
        <w:t>.</w:t>
      </w:r>
    </w:p>
    <w:p w:rsidR="0051036A" w:rsidRPr="0079083A" w:rsidRDefault="0051036A" w:rsidP="00D23614">
      <w:pPr>
        <w:pStyle w:val="a3"/>
        <w:numPr>
          <w:ilvl w:val="0"/>
          <w:numId w:val="43"/>
        </w:numPr>
        <w:spacing w:after="0" w:line="360" w:lineRule="auto"/>
        <w:ind w:left="0" w:firstLine="567"/>
        <w:jc w:val="both"/>
        <w:rPr>
          <w:rFonts w:ascii="Times New Roman" w:eastAsia="Times New Roman" w:hAnsi="Times New Roman" w:cs="Times New Roman"/>
          <w:i/>
          <w:sz w:val="28"/>
          <w:szCs w:val="28"/>
        </w:rPr>
      </w:pPr>
      <w:r>
        <w:rPr>
          <w:rFonts w:ascii="Times New Roman" w:hAnsi="Times New Roman" w:cs="Times New Roman"/>
          <w:sz w:val="28"/>
          <w:szCs w:val="28"/>
        </w:rPr>
        <w:t xml:space="preserve">Аналіз різних підходів до системи соціокультурних чинників менеджменту дозволив визначити її основні елементи: </w:t>
      </w:r>
      <w:r w:rsidRPr="00420935">
        <w:rPr>
          <w:rFonts w:ascii="Times New Roman" w:hAnsi="Times New Roman" w:cs="Times New Roman"/>
          <w:sz w:val="28"/>
          <w:szCs w:val="28"/>
        </w:rPr>
        <w:t>організаційна (корпоративна) та управлінська культури; комунікація; мотивація працівників; різноманітність</w:t>
      </w:r>
      <w:r>
        <w:rPr>
          <w:rFonts w:ascii="Times New Roman" w:hAnsi="Times New Roman" w:cs="Times New Roman"/>
          <w:sz w:val="28"/>
          <w:szCs w:val="28"/>
        </w:rPr>
        <w:t>, рівноправність</w:t>
      </w:r>
      <w:r w:rsidRPr="00420935">
        <w:rPr>
          <w:rFonts w:ascii="Times New Roman" w:hAnsi="Times New Roman" w:cs="Times New Roman"/>
          <w:sz w:val="28"/>
          <w:szCs w:val="28"/>
        </w:rPr>
        <w:t xml:space="preserve"> та інклюзивність</w:t>
      </w:r>
      <w:r>
        <w:rPr>
          <w:rFonts w:ascii="Times New Roman" w:hAnsi="Times New Roman" w:cs="Times New Roman"/>
          <w:sz w:val="28"/>
          <w:szCs w:val="28"/>
        </w:rPr>
        <w:t xml:space="preserve"> (РРІ</w:t>
      </w:r>
      <w:r w:rsidR="0079083A">
        <w:rPr>
          <w:rFonts w:ascii="Times New Roman" w:hAnsi="Times New Roman" w:cs="Times New Roman"/>
          <w:sz w:val="28"/>
          <w:szCs w:val="28"/>
        </w:rPr>
        <w:t xml:space="preserve">). </w:t>
      </w:r>
    </w:p>
    <w:p w:rsidR="0088615E" w:rsidRPr="0088615E" w:rsidRDefault="0079083A" w:rsidP="00D23614">
      <w:pPr>
        <w:pStyle w:val="a3"/>
        <w:numPr>
          <w:ilvl w:val="0"/>
          <w:numId w:val="43"/>
        </w:numPr>
        <w:suppressAutoHyphens/>
        <w:spacing w:after="0" w:line="360" w:lineRule="auto"/>
        <w:ind w:left="0" w:firstLine="567"/>
        <w:jc w:val="both"/>
        <w:rPr>
          <w:rFonts w:ascii="Times New Roman" w:eastAsia="Times New Roman" w:hAnsi="Times New Roman" w:cs="Times New Roman"/>
          <w:iCs/>
          <w:sz w:val="28"/>
          <w:szCs w:val="28"/>
          <w:lang w:eastAsia="ru-RU"/>
        </w:rPr>
      </w:pPr>
      <w:r w:rsidRPr="0088615E">
        <w:rPr>
          <w:rFonts w:ascii="Times New Roman" w:hAnsi="Times New Roman" w:cs="Times New Roman"/>
          <w:sz w:val="28"/>
          <w:szCs w:val="28"/>
        </w:rPr>
        <w:t xml:space="preserve">Аналіз виробничої та організаційно-управлінської діяльності підприємства ТОВ «ПАЛЯНИЦЯ» у динаміці 2016-2021 роки показав, що дана компанія займає визначену нішу у ресторанному бізнесі своєї території, яка з 2016 по 2019 роки стабільно покращувала свої показники. Починаючи з 2020 року під впливом пандемічних процесів відбулося зниження основних показників діяльності підприємства, що призвело до скорочення персоналу і перегляду основних стратегічних цілей на основі детального аналізу існуючої ситуації. Здійснені нами </w:t>
      </w:r>
      <w:r w:rsidRPr="0088615E">
        <w:rPr>
          <w:rFonts w:ascii="Times New Roman" w:eastAsia="Calibri" w:hAnsi="Times New Roman" w:cs="Times New Roman"/>
          <w:sz w:val="28"/>
          <w:szCs w:val="28"/>
        </w:rPr>
        <w:t>PEST-аналіз</w:t>
      </w:r>
      <w:r w:rsidR="0088615E" w:rsidRPr="0088615E">
        <w:rPr>
          <w:rFonts w:ascii="Times New Roman" w:eastAsia="Calibri" w:hAnsi="Times New Roman" w:cs="Times New Roman"/>
          <w:sz w:val="28"/>
          <w:szCs w:val="28"/>
        </w:rPr>
        <w:t xml:space="preserve"> й аналіз п’яти сил М. Портера дозволили розробити сценарії перспективного розвитку підприємства з урахуванням політичних, економічних, соціокультурних і технологічних змін на основі оцінки споживачів, конкурентів, постачальників, товарів-замінників й потенційних компаній, які можуть зайти на ринок.</w:t>
      </w:r>
      <w:r w:rsidR="0088615E" w:rsidRPr="0088615E">
        <w:rPr>
          <w:rFonts w:ascii="Times New Roman" w:eastAsia="Times New Roman" w:hAnsi="Times New Roman" w:cs="Times New Roman"/>
          <w:iCs/>
          <w:sz w:val="28"/>
          <w:szCs w:val="28"/>
          <w:lang w:eastAsia="ru-RU"/>
        </w:rPr>
        <w:t xml:space="preserve"> </w:t>
      </w:r>
      <w:r w:rsidR="0088615E">
        <w:rPr>
          <w:rFonts w:ascii="Times New Roman" w:eastAsia="Times New Roman" w:hAnsi="Times New Roman" w:cs="Times New Roman"/>
          <w:iCs/>
          <w:sz w:val="28"/>
          <w:szCs w:val="28"/>
          <w:lang w:eastAsia="ru-RU"/>
        </w:rPr>
        <w:t xml:space="preserve">Ми дійшли </w:t>
      </w:r>
      <w:r w:rsidR="0088615E" w:rsidRPr="0088615E">
        <w:rPr>
          <w:rFonts w:ascii="Times New Roman" w:eastAsia="Times New Roman" w:hAnsi="Times New Roman" w:cs="Times New Roman"/>
          <w:sz w:val="28"/>
          <w:szCs w:val="28"/>
          <w:lang w:eastAsia="ru-RU"/>
        </w:rPr>
        <w:t>висновк</w:t>
      </w:r>
      <w:r w:rsidR="0088615E">
        <w:rPr>
          <w:rFonts w:ascii="Times New Roman" w:eastAsia="Times New Roman" w:hAnsi="Times New Roman" w:cs="Times New Roman"/>
          <w:sz w:val="28"/>
          <w:szCs w:val="28"/>
          <w:lang w:eastAsia="ru-RU"/>
        </w:rPr>
        <w:t>у</w:t>
      </w:r>
      <w:r w:rsidR="0088615E" w:rsidRPr="0088615E">
        <w:rPr>
          <w:rFonts w:ascii="Times New Roman" w:eastAsia="Times New Roman" w:hAnsi="Times New Roman" w:cs="Times New Roman"/>
          <w:sz w:val="28"/>
          <w:szCs w:val="28"/>
          <w:lang w:eastAsia="ru-RU"/>
        </w:rPr>
        <w:t>, що ТОВ «ПАЛЯНИЦЯ» з урахуванням складних політичних й економічних процесів в Україні, психологічного дискомфорту населення, значною кільк</w:t>
      </w:r>
      <w:r w:rsidR="0088615E">
        <w:rPr>
          <w:rFonts w:ascii="Times New Roman" w:eastAsia="Times New Roman" w:hAnsi="Times New Roman" w:cs="Times New Roman"/>
          <w:sz w:val="28"/>
          <w:szCs w:val="28"/>
          <w:lang w:eastAsia="ru-RU"/>
        </w:rPr>
        <w:t>о</w:t>
      </w:r>
      <w:r w:rsidR="0088615E" w:rsidRPr="0088615E">
        <w:rPr>
          <w:rFonts w:ascii="Times New Roman" w:eastAsia="Times New Roman" w:hAnsi="Times New Roman" w:cs="Times New Roman"/>
          <w:sz w:val="28"/>
          <w:szCs w:val="28"/>
          <w:lang w:eastAsia="ru-RU"/>
        </w:rPr>
        <w:t>ст</w:t>
      </w:r>
      <w:r w:rsidR="0088615E">
        <w:rPr>
          <w:rFonts w:ascii="Times New Roman" w:eastAsia="Times New Roman" w:hAnsi="Times New Roman" w:cs="Times New Roman"/>
          <w:sz w:val="28"/>
          <w:szCs w:val="28"/>
          <w:lang w:eastAsia="ru-RU"/>
        </w:rPr>
        <w:t>і</w:t>
      </w:r>
      <w:r w:rsidR="0088615E" w:rsidRPr="0088615E">
        <w:rPr>
          <w:rFonts w:ascii="Times New Roman" w:eastAsia="Times New Roman" w:hAnsi="Times New Roman" w:cs="Times New Roman"/>
          <w:sz w:val="28"/>
          <w:szCs w:val="28"/>
          <w:lang w:eastAsia="ru-RU"/>
        </w:rPr>
        <w:t xml:space="preserve"> неочікуваних викликів, виглядає достатньо привабливим закладом ресторанного спрямування, що здатен за рахунок посилення соціокультурної й технологічної спрямованості своєї стратегії забезпечити конкурентні переваги у обраній сфері діяльності. Розуміння наявних можливостей і переваг, формування кола ефективних поставників й стейкхолдерів, сучасної реклами, високої якості послуги, що надається, індивідуальний підхід до кожного клієнта, постійний розвиток персоналу з урахуванням кращого вітчизняного і зарубіжного досвіду – впровадження цього дозволить витримати складні часи, конкуренцію на ринку та досягти своїх тактичних й стратегічних цілей у короткостроковій та довгостроковій перспективах.</w:t>
      </w:r>
    </w:p>
    <w:p w:rsidR="006E2083" w:rsidRPr="006E2083" w:rsidRDefault="0088615E" w:rsidP="00D23614">
      <w:pPr>
        <w:pStyle w:val="a3"/>
        <w:numPr>
          <w:ilvl w:val="0"/>
          <w:numId w:val="43"/>
        </w:numPr>
        <w:spacing w:after="0" w:line="360" w:lineRule="auto"/>
        <w:ind w:left="0" w:firstLine="709"/>
        <w:jc w:val="both"/>
        <w:rPr>
          <w:rFonts w:ascii="Times New Roman" w:hAnsi="Times New Roman" w:cs="Times New Roman"/>
          <w:sz w:val="28"/>
          <w:szCs w:val="28"/>
        </w:rPr>
      </w:pPr>
      <w:r w:rsidRPr="006E2083">
        <w:rPr>
          <w:rFonts w:ascii="Times New Roman" w:eastAsia="Times New Roman" w:hAnsi="Times New Roman" w:cs="Times New Roman"/>
          <w:sz w:val="28"/>
          <w:szCs w:val="28"/>
        </w:rPr>
        <w:t xml:space="preserve">Обґрунтовуючи шляхи підвищення ефективності професійної системи менеджменту підприємства, ми </w:t>
      </w:r>
      <w:r w:rsidR="006E2083" w:rsidRPr="006E2083">
        <w:rPr>
          <w:rFonts w:ascii="Times New Roman" w:eastAsia="Times New Roman" w:hAnsi="Times New Roman" w:cs="Times New Roman"/>
          <w:sz w:val="28"/>
          <w:szCs w:val="28"/>
        </w:rPr>
        <w:t xml:space="preserve">довели, що </w:t>
      </w:r>
      <w:r w:rsidR="006E2083" w:rsidRPr="006E2083">
        <w:rPr>
          <w:rFonts w:ascii="Times New Roman" w:hAnsi="Times New Roman" w:cs="Times New Roman"/>
          <w:sz w:val="28"/>
          <w:szCs w:val="28"/>
        </w:rPr>
        <w:t xml:space="preserve">центральне місце у соціокультурному контексті цієї системи належить управлінню людськими ресурсами. Обґрунтований нами взаємозв’язок напрямів УЛР й основних соціокультурних складових довів необхідність запровадження на підприємстві ТОВ «ПАЛЯНИЦЯ» фахівця (у перспективі - окремого підрозділу), відповідального за управління соціокультурними аспектами у професійній системі менеджменту, який буде знаходитися у прямому підпорядкуванні директора, окрім адміністраторів, шеф-кухаря і головного бухгалтера. Запропонований фахівець повинен мати менеджерську освіту, володіти знаннями з психології, соціальних наук, маркетингу, ділового партнерства, етики тощо. У разі створення відповідного підрозділу в умовах підвищення попиту споживачів на послуги ТОВ «ПАЛЯНИЦЯ» - доцільним є залучення до роботи окремих високопрофесійних фахівців по кожному перерахованому вище компетентному рівню. </w:t>
      </w:r>
      <w:r w:rsidR="007D59BF">
        <w:rPr>
          <w:rFonts w:ascii="Times New Roman" w:hAnsi="Times New Roman" w:cs="Times New Roman"/>
          <w:sz w:val="28"/>
          <w:szCs w:val="28"/>
        </w:rPr>
        <w:t>Таке</w:t>
      </w:r>
      <w:r w:rsidR="006E2083" w:rsidRPr="006E2083">
        <w:rPr>
          <w:rFonts w:ascii="Times New Roman" w:hAnsi="Times New Roman" w:cs="Times New Roman"/>
          <w:sz w:val="28"/>
          <w:szCs w:val="28"/>
        </w:rPr>
        <w:t xml:space="preserve"> кадрове рішення за умови високопрофесійної роботи запрошеного фахівця або підрозділу, дозволить вирішити питання не тільки створення фахової команди працівників в умовах швидких змін та невизначеності, а й значно підвищити рівень їх задоволеності своїм місцем у системі соціально-трудових відносин у закладі, що вплине на результативність роботи ТОВ «ПАЛЯНИЦЯ», ефективність управління ним на засадах інноваційності, адаптивності, підвищення попиту споживачів на конкурентному ринку ресторанної сфери діяльності.</w:t>
      </w:r>
    </w:p>
    <w:p w:rsidR="007D59BF" w:rsidRPr="007D59BF" w:rsidRDefault="007D59BF" w:rsidP="00D23614">
      <w:pPr>
        <w:pStyle w:val="a3"/>
        <w:numPr>
          <w:ilvl w:val="0"/>
          <w:numId w:val="43"/>
        </w:numPr>
        <w:spacing w:after="0" w:line="360" w:lineRule="auto"/>
        <w:ind w:left="0" w:firstLine="709"/>
        <w:jc w:val="both"/>
        <w:rPr>
          <w:rFonts w:ascii="Times New Roman" w:hAnsi="Times New Roman" w:cs="Times New Roman"/>
          <w:sz w:val="28"/>
          <w:szCs w:val="28"/>
        </w:rPr>
      </w:pPr>
      <w:r w:rsidRPr="007D59BF">
        <w:rPr>
          <w:rFonts w:ascii="Times New Roman" w:hAnsi="Times New Roman" w:cs="Times New Roman"/>
          <w:sz w:val="28"/>
          <w:szCs w:val="28"/>
        </w:rPr>
        <w:t>Досвід успішних вітчизняних і світових компаній показав, що в основі системи управління людськими ресурсами, що розглядається як головний чинник соціокультурного контексту професійної системи менеджменту, має реалізовуватися три основних фактори:</w:t>
      </w:r>
    </w:p>
    <w:p w:rsidR="007D59BF" w:rsidRDefault="007D59BF" w:rsidP="00D23614">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Pr="007D59BF">
        <w:rPr>
          <w:rFonts w:ascii="Times New Roman" w:hAnsi="Times New Roman" w:cs="Times New Roman"/>
          <w:sz w:val="28"/>
          <w:szCs w:val="28"/>
        </w:rPr>
        <w:t xml:space="preserve">по-перше, інноваційний підхід до управління персоналом на основі адаптивності, гуманістичності,  інтелектуалізації й стратегічності управлінських рішень. Британська бізнес-вумен, правозахисниця і еколог Анніта Родік зазначила: «Розуміння та прийняття різних соціокультурних переваг ведуть до інновацій і конкурентних переваг»; </w:t>
      </w:r>
    </w:p>
    <w:p w:rsidR="007D59BF" w:rsidRDefault="007D59BF" w:rsidP="00D23614">
      <w:pPr>
        <w:pStyle w:val="a3"/>
        <w:spacing w:after="0" w:line="360" w:lineRule="auto"/>
        <w:ind w:left="0"/>
        <w:jc w:val="both"/>
        <w:rPr>
          <w:rFonts w:ascii="Times New Roman" w:hAnsi="Times New Roman" w:cs="Times New Roman"/>
          <w:sz w:val="28"/>
          <w:szCs w:val="28"/>
        </w:rPr>
      </w:pPr>
      <w:r w:rsidRPr="007D59BF">
        <w:rPr>
          <w:rFonts w:ascii="Times New Roman" w:hAnsi="Times New Roman" w:cs="Times New Roman"/>
          <w:sz w:val="28"/>
          <w:szCs w:val="28"/>
        </w:rPr>
        <w:tab/>
        <w:t>по-друге, зміна суб’єктності УЛР – замість керівників і підлеглих – лідери і послідовники. Пітер Друкер зазначив: «Культура починається з лідерства, а лідерство з культури»;</w:t>
      </w:r>
      <w:r>
        <w:rPr>
          <w:rFonts w:ascii="Times New Roman" w:hAnsi="Times New Roman" w:cs="Times New Roman"/>
          <w:sz w:val="28"/>
          <w:szCs w:val="28"/>
        </w:rPr>
        <w:t xml:space="preserve"> </w:t>
      </w:r>
    </w:p>
    <w:p w:rsidR="007D59BF" w:rsidRPr="007D59BF" w:rsidRDefault="007D59BF" w:rsidP="00D23614">
      <w:pPr>
        <w:pStyle w:val="a3"/>
        <w:spacing w:after="0" w:line="360" w:lineRule="auto"/>
        <w:ind w:left="0"/>
        <w:jc w:val="both"/>
        <w:rPr>
          <w:rFonts w:ascii="Times New Roman" w:hAnsi="Times New Roman" w:cs="Times New Roman"/>
          <w:sz w:val="28"/>
          <w:szCs w:val="28"/>
        </w:rPr>
      </w:pPr>
      <w:r w:rsidRPr="007D59BF">
        <w:rPr>
          <w:rFonts w:ascii="Times New Roman" w:hAnsi="Times New Roman" w:cs="Times New Roman"/>
          <w:sz w:val="28"/>
          <w:szCs w:val="28"/>
        </w:rPr>
        <w:tab/>
        <w:t>по-третє, формування організаційної (корпоративної) і управлінської культури як пріоритетних чинників діяльності підприємства в умовах швидких змін й сучасних викликів суспільного розвитку. «Успішна компанія будує організаційну культуру, яка стимулює, впливає та відповідає на соціокультурні потреби її працівників» - зазначив відомий канадський педагог Пітер Лоуренс.</w:t>
      </w:r>
    </w:p>
    <w:p w:rsidR="007D59BF" w:rsidRPr="007D59BF" w:rsidRDefault="007D59BF" w:rsidP="00D23614">
      <w:pPr>
        <w:pStyle w:val="a3"/>
        <w:numPr>
          <w:ilvl w:val="0"/>
          <w:numId w:val="43"/>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О</w:t>
      </w:r>
      <w:r w:rsidRPr="007D59BF">
        <w:rPr>
          <w:rFonts w:ascii="Times New Roman" w:eastAsia="Times New Roman" w:hAnsi="Times New Roman" w:cs="Times New Roman"/>
          <w:i/>
          <w:sz w:val="28"/>
          <w:szCs w:val="28"/>
        </w:rPr>
        <w:t>сновн</w:t>
      </w:r>
      <w:r>
        <w:rPr>
          <w:rFonts w:ascii="Times New Roman" w:eastAsia="Times New Roman" w:hAnsi="Times New Roman" w:cs="Times New Roman"/>
          <w:i/>
          <w:sz w:val="28"/>
          <w:szCs w:val="28"/>
        </w:rPr>
        <w:t>ими</w:t>
      </w:r>
      <w:r w:rsidRPr="007D59BF">
        <w:rPr>
          <w:rFonts w:ascii="Times New Roman" w:eastAsia="Times New Roman" w:hAnsi="Times New Roman" w:cs="Times New Roman"/>
          <w:i/>
          <w:sz w:val="28"/>
          <w:szCs w:val="28"/>
        </w:rPr>
        <w:t xml:space="preserve"> шлях</w:t>
      </w:r>
      <w:r>
        <w:rPr>
          <w:rFonts w:ascii="Times New Roman" w:eastAsia="Times New Roman" w:hAnsi="Times New Roman" w:cs="Times New Roman"/>
          <w:i/>
          <w:sz w:val="28"/>
          <w:szCs w:val="28"/>
        </w:rPr>
        <w:t>ами</w:t>
      </w:r>
      <w:r w:rsidRPr="007D59BF">
        <w:rPr>
          <w:rFonts w:ascii="Times New Roman" w:eastAsia="Times New Roman" w:hAnsi="Times New Roman" w:cs="Times New Roman"/>
          <w:i/>
          <w:sz w:val="28"/>
          <w:szCs w:val="28"/>
        </w:rPr>
        <w:t xml:space="preserve"> підвищення ефективності професійної системи менеджменту</w:t>
      </w:r>
      <w:r w:rsidRPr="007D59B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за рахунок соціокультурної складової </w:t>
      </w:r>
      <w:r w:rsidRPr="007D59BF">
        <w:rPr>
          <w:rFonts w:ascii="Times New Roman" w:eastAsia="Times New Roman" w:hAnsi="Times New Roman" w:cs="Times New Roman"/>
          <w:sz w:val="28"/>
          <w:szCs w:val="28"/>
        </w:rPr>
        <w:t>досліджуваного підприємства</w:t>
      </w:r>
      <w:r>
        <w:rPr>
          <w:rFonts w:ascii="Times New Roman" w:eastAsia="Times New Roman" w:hAnsi="Times New Roman" w:cs="Times New Roman"/>
          <w:sz w:val="28"/>
          <w:szCs w:val="28"/>
        </w:rPr>
        <w:t xml:space="preserve"> нами визначено</w:t>
      </w:r>
      <w:r w:rsidRPr="007D59BF">
        <w:rPr>
          <w:rFonts w:ascii="Times New Roman" w:eastAsia="Times New Roman" w:hAnsi="Times New Roman" w:cs="Times New Roman"/>
          <w:sz w:val="28"/>
          <w:szCs w:val="28"/>
        </w:rPr>
        <w:t>:</w:t>
      </w:r>
    </w:p>
    <w:p w:rsidR="007D59BF" w:rsidRPr="00420935" w:rsidRDefault="007D59BF" w:rsidP="00D23614">
      <w:pPr>
        <w:spacing w:after="0" w:line="360" w:lineRule="auto"/>
        <w:contextualSpacing/>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ab/>
      </w:r>
      <w:r w:rsidRPr="00420935">
        <w:rPr>
          <w:rFonts w:ascii="Times New Roman" w:eastAsia="Times New Roman" w:hAnsi="Times New Roman" w:cs="Times New Roman"/>
          <w:i/>
          <w:sz w:val="28"/>
          <w:szCs w:val="28"/>
        </w:rPr>
        <w:t>По-перше</w:t>
      </w:r>
      <w:r w:rsidRPr="00420935">
        <w:rPr>
          <w:rFonts w:ascii="Times New Roman" w:eastAsia="Times New Roman" w:hAnsi="Times New Roman" w:cs="Times New Roman"/>
          <w:sz w:val="28"/>
          <w:szCs w:val="28"/>
        </w:rPr>
        <w:t>, усвідомлення важливості соціокультурного контексту діяльності на основі ретельного аналізу існуючого стану</w:t>
      </w:r>
      <w:r>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справ</w:t>
      </w:r>
      <w:r w:rsidRPr="00420935">
        <w:rPr>
          <w:rFonts w:ascii="Times New Roman" w:eastAsia="Times New Roman" w:hAnsi="Times New Roman" w:cs="Times New Roman"/>
          <w:sz w:val="28"/>
          <w:szCs w:val="28"/>
        </w:rPr>
        <w:t xml:space="preserve">, дає підстави для розробки (перегляду) стратегії розвитку підприємства для досягнення його цілей. </w:t>
      </w:r>
    </w:p>
    <w:p w:rsidR="007D59BF" w:rsidRDefault="007D59BF" w:rsidP="00D23614">
      <w:pPr>
        <w:spacing w:after="0" w:line="360" w:lineRule="auto"/>
        <w:contextualSpacing/>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ab/>
      </w:r>
      <w:r w:rsidRPr="00420935">
        <w:rPr>
          <w:rFonts w:ascii="Times New Roman" w:eastAsia="Times New Roman" w:hAnsi="Times New Roman" w:cs="Times New Roman"/>
          <w:i/>
          <w:sz w:val="28"/>
          <w:szCs w:val="28"/>
        </w:rPr>
        <w:t>По-друге</w:t>
      </w:r>
      <w:r w:rsidRPr="00420935">
        <w:rPr>
          <w:rFonts w:ascii="Times New Roman" w:eastAsia="Times New Roman" w:hAnsi="Times New Roman" w:cs="Times New Roman"/>
          <w:sz w:val="28"/>
          <w:szCs w:val="28"/>
        </w:rPr>
        <w:t>, управління людськими ресурсами слід розглядати як пріоритетний соціокультурний чинник в системі менеджменту підприємства, оскільки саме він дозволяє сформувати високопрофесійну команду, здатну задовольнити як власні потреби, так і реалізувати поставлені завдання.</w:t>
      </w:r>
    </w:p>
    <w:p w:rsidR="007D59BF" w:rsidRPr="00420935" w:rsidRDefault="007D59BF" w:rsidP="00D23614">
      <w:pPr>
        <w:spacing w:after="0" w:line="360" w:lineRule="auto"/>
        <w:contextualSpacing/>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ab/>
      </w:r>
      <w:r w:rsidRPr="00420935">
        <w:rPr>
          <w:rFonts w:ascii="Times New Roman" w:eastAsia="Times New Roman" w:hAnsi="Times New Roman" w:cs="Times New Roman"/>
          <w:i/>
          <w:sz w:val="28"/>
          <w:szCs w:val="28"/>
        </w:rPr>
        <w:t>По-третє</w:t>
      </w:r>
      <w:r w:rsidRPr="00420935">
        <w:rPr>
          <w:rFonts w:ascii="Times New Roman" w:eastAsia="Times New Roman" w:hAnsi="Times New Roman" w:cs="Times New Roman"/>
          <w:sz w:val="28"/>
          <w:szCs w:val="28"/>
        </w:rPr>
        <w:t>, соціокультурний контекст професійної системи менеджменту ТОВ «ПАЛЯНИЦЯ» має розуміти необхідність підвищення ефективності управління:</w:t>
      </w:r>
    </w:p>
    <w:p w:rsidR="007D59BF" w:rsidRPr="00420935" w:rsidRDefault="007D59BF" w:rsidP="00D23614">
      <w:pPr>
        <w:numPr>
          <w:ilvl w:val="0"/>
          <w:numId w:val="34"/>
        </w:numPr>
        <w:spacing w:after="0" w:line="360" w:lineRule="auto"/>
        <w:ind w:left="0" w:firstLine="709"/>
        <w:contextualSpacing/>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 xml:space="preserve"> організаційною культурою ресторану на засадах особистісного підходу до кожного члену команди, що пов’язана зі стратегією його розвитку для досягнення конкурентних переваг на ринку ресторанних послуг; </w:t>
      </w:r>
    </w:p>
    <w:p w:rsidR="007D59BF" w:rsidRPr="00420935" w:rsidRDefault="007D59BF" w:rsidP="00D23614">
      <w:pPr>
        <w:numPr>
          <w:ilvl w:val="0"/>
          <w:numId w:val="34"/>
        </w:numPr>
        <w:spacing w:after="0" w:line="360" w:lineRule="auto"/>
        <w:ind w:left="0" w:firstLine="709"/>
        <w:contextualSpacing/>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комунікаціями усередині колективу, з конкурентами, місцевими спільнотами (участь у організації молодіжних, спортивних, сімейних, корпоративних заходах або їх організація),  поставниками, стейкхолдерами й, особливо, зі споживачами (існуючими і потенційними) на основі використання традиційних і новітніх комунікаційних технологій. Це дасть можливість більшої пізнаваності ресторану й потенційного збільшення його клієнтської бази;</w:t>
      </w:r>
    </w:p>
    <w:p w:rsidR="007D59BF" w:rsidRPr="00420935" w:rsidRDefault="007D59BF" w:rsidP="00D23614">
      <w:pPr>
        <w:numPr>
          <w:ilvl w:val="0"/>
          <w:numId w:val="34"/>
        </w:numPr>
        <w:spacing w:after="0" w:line="360" w:lineRule="auto"/>
        <w:ind w:left="0" w:firstLine="709"/>
        <w:contextualSpacing/>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мотивацією працівників, стейкхолдерів й споживачів для підвищення зацікавленості власного і бізнес-успіху на основі задоволення потреб клієнтів в складних умовах конкуренції, швидких змін, непростих викликів сучасності, необхідності сталого розвитку підприємства;</w:t>
      </w:r>
    </w:p>
    <w:p w:rsidR="007D59BF" w:rsidRPr="00420935" w:rsidRDefault="007D59BF" w:rsidP="00D23614">
      <w:pPr>
        <w:numPr>
          <w:ilvl w:val="0"/>
          <w:numId w:val="34"/>
        </w:numPr>
        <w:spacing w:after="0" w:line="360" w:lineRule="auto"/>
        <w:ind w:left="0" w:firstLine="709"/>
        <w:contextualSpacing/>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 xml:space="preserve">різноманітністю, рівноправністю, інклюзивністю, що дозволяє створити рівні умови праці для кожного співробітника й забезпечити персональні потреби різних груп споживача послуги ТОВ «ПАЛЯНИЦЯ» (молоді, бізнесменів, інвалідів, дітей, сімей тощо). </w:t>
      </w:r>
    </w:p>
    <w:p w:rsidR="007D59BF" w:rsidRPr="00420935" w:rsidRDefault="007D59BF" w:rsidP="00D23614">
      <w:pPr>
        <w:spacing w:after="0" w:line="360" w:lineRule="auto"/>
        <w:contextualSpacing/>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ab/>
        <w:t>Для персоналу ресторану – управління винагородою за працю (доходів працівників) – на підставі об’єктивної  персоніфікованої оцінки якості роботи кожного – що дозволить сформувати стабільну високопрофесійну мотивовану команду, що здатна реалізувати тактичні і стратегічні цілі  підприємства.</w:t>
      </w:r>
    </w:p>
    <w:p w:rsidR="007D59BF" w:rsidRPr="00420935" w:rsidRDefault="007D59BF" w:rsidP="00D23614">
      <w:pPr>
        <w:spacing w:after="0" w:line="360" w:lineRule="auto"/>
        <w:contextualSpacing/>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ab/>
      </w:r>
      <w:r w:rsidRPr="00420935">
        <w:rPr>
          <w:rFonts w:ascii="Times New Roman" w:eastAsia="Times New Roman" w:hAnsi="Times New Roman" w:cs="Times New Roman"/>
          <w:i/>
          <w:sz w:val="28"/>
          <w:szCs w:val="28"/>
        </w:rPr>
        <w:t>По-четверте</w:t>
      </w:r>
      <w:r w:rsidRPr="00420935">
        <w:rPr>
          <w:rFonts w:ascii="Times New Roman" w:eastAsia="Times New Roman" w:hAnsi="Times New Roman" w:cs="Times New Roman"/>
          <w:sz w:val="28"/>
          <w:szCs w:val="28"/>
        </w:rPr>
        <w:t xml:space="preserve">, впровадження сучасних інноваційних технологій   ресторанного бізнесу, пов’язаним з використанням </w:t>
      </w:r>
      <w:r>
        <w:rPr>
          <w:rFonts w:ascii="Times New Roman" w:eastAsia="Times New Roman" w:hAnsi="Times New Roman" w:cs="Times New Roman"/>
          <w:sz w:val="28"/>
          <w:szCs w:val="28"/>
        </w:rPr>
        <w:t xml:space="preserve">сучасної реклами (великі 3Д біг-борди, соціальні мережі, радіо, телебачення, участь у міських й всеукраїнських заходах з метою популяризації закладу тощо) й </w:t>
      </w:r>
      <w:r w:rsidRPr="00420935">
        <w:rPr>
          <w:rFonts w:ascii="Times New Roman" w:eastAsia="Times New Roman" w:hAnsi="Times New Roman" w:cs="Times New Roman"/>
          <w:sz w:val="28"/>
          <w:szCs w:val="28"/>
        </w:rPr>
        <w:t>діджитал-технологій у процесі замовлення послуги та її виконання (наприклад, відкрита кухня</w:t>
      </w:r>
      <w:r>
        <w:rPr>
          <w:rFonts w:ascii="Times New Roman" w:eastAsia="Times New Roman" w:hAnsi="Times New Roman" w:cs="Times New Roman"/>
          <w:sz w:val="28"/>
          <w:szCs w:val="28"/>
        </w:rPr>
        <w:t xml:space="preserve">, оригінальне вишукане меню, електроне меню, молекулярна кухня, </w:t>
      </w:r>
      <w:r w:rsidRPr="005E244B">
        <w:rPr>
          <w:rFonts w:ascii="Times New Roman" w:hAnsi="Times New Roman"/>
          <w:sz w:val="28"/>
          <w:szCs w:val="28"/>
          <w:lang w:eastAsia="ru-RU"/>
        </w:rPr>
        <w:t>технологія інтерактивної взаємодії Just Touch</w:t>
      </w:r>
      <w:r>
        <w:rPr>
          <w:rFonts w:ascii="Times New Roman" w:hAnsi="Times New Roman"/>
          <w:sz w:val="28"/>
          <w:szCs w:val="28"/>
          <w:lang w:eastAsia="ru-RU"/>
        </w:rPr>
        <w:t>, модернізоване кухонне обладнання тощо</w:t>
      </w:r>
      <w:r w:rsidRPr="00420935">
        <w:rPr>
          <w:rFonts w:ascii="Times New Roman" w:eastAsia="Times New Roman" w:hAnsi="Times New Roman" w:cs="Times New Roman"/>
          <w:sz w:val="28"/>
          <w:szCs w:val="28"/>
        </w:rPr>
        <w:t>), створення сприятливого середовища (інтер’єра, інфраструктури, окремих місць для спілкування, дитячих кімнат із залученням вихователів на час відвідування ресторану дорослими, обладнаних місць на свіжому повітрі, парковки з  можливістю  спостереження із залів ресторану  тощо).</w:t>
      </w:r>
    </w:p>
    <w:p w:rsidR="007D59BF" w:rsidRPr="00420935" w:rsidRDefault="007D59BF" w:rsidP="00D23614">
      <w:pPr>
        <w:spacing w:after="0" w:line="360" w:lineRule="auto"/>
        <w:contextualSpacing/>
        <w:jc w:val="both"/>
        <w:rPr>
          <w:rFonts w:ascii="Times New Roman" w:eastAsia="Times New Roman" w:hAnsi="Times New Roman" w:cs="Times New Roman"/>
          <w:sz w:val="28"/>
          <w:szCs w:val="28"/>
        </w:rPr>
      </w:pPr>
      <w:r w:rsidRPr="00420935">
        <w:rPr>
          <w:rFonts w:ascii="Times New Roman" w:eastAsia="Times New Roman" w:hAnsi="Times New Roman" w:cs="Times New Roman"/>
          <w:sz w:val="28"/>
          <w:szCs w:val="28"/>
        </w:rPr>
        <w:tab/>
      </w:r>
      <w:r w:rsidRPr="00420935">
        <w:rPr>
          <w:rFonts w:ascii="Times New Roman" w:eastAsia="Times New Roman" w:hAnsi="Times New Roman" w:cs="Times New Roman"/>
          <w:i/>
          <w:sz w:val="28"/>
          <w:szCs w:val="28"/>
        </w:rPr>
        <w:t>По-п’яте</w:t>
      </w:r>
      <w:r w:rsidRPr="00420935">
        <w:rPr>
          <w:rFonts w:ascii="Times New Roman" w:eastAsia="Times New Roman" w:hAnsi="Times New Roman" w:cs="Times New Roman"/>
          <w:sz w:val="28"/>
          <w:szCs w:val="28"/>
        </w:rPr>
        <w:t>, популяризація як вітчизняної культури й традицій ресторанної сфери, так і культур інших народів, які є існуючими і потенційними споживачами послуги ТОВ «ПАЛЯНИЦЯ», підставою для чого є постійний професійний моніторинг вітчизняного ринку як у загальнонаціональному плані, так і на галузевому ринку.</w:t>
      </w:r>
    </w:p>
    <w:p w:rsidR="004E56FE" w:rsidRDefault="007D59BF" w:rsidP="00D23614">
      <w:pPr>
        <w:spacing w:after="0" w:line="360" w:lineRule="auto"/>
        <w:contextualSpacing/>
        <w:jc w:val="both"/>
      </w:pPr>
      <w:r w:rsidRPr="00420935">
        <w:rPr>
          <w:rFonts w:ascii="Times New Roman" w:eastAsia="Times New Roman" w:hAnsi="Times New Roman" w:cs="Times New Roman"/>
          <w:sz w:val="28"/>
          <w:szCs w:val="28"/>
        </w:rPr>
        <w:tab/>
      </w:r>
      <w:r w:rsidRPr="00420935">
        <w:rPr>
          <w:rFonts w:ascii="Times New Roman" w:eastAsia="Times New Roman" w:hAnsi="Times New Roman" w:cs="Times New Roman"/>
          <w:i/>
          <w:sz w:val="28"/>
          <w:szCs w:val="28"/>
        </w:rPr>
        <w:t>По-шосте</w:t>
      </w:r>
      <w:r w:rsidRPr="00420935">
        <w:rPr>
          <w:rFonts w:ascii="Times New Roman" w:eastAsia="Times New Roman" w:hAnsi="Times New Roman" w:cs="Times New Roman"/>
          <w:sz w:val="28"/>
          <w:szCs w:val="28"/>
        </w:rPr>
        <w:t xml:space="preserve">, підвищення уваги до питань екологічності і безпеки, що пов’язане із  використанням екологічно чистої сировини, співпрацею із перевіреними поставниками, ознайомленням клієнтів ресторану з використанням обладнання й технологій, що посилюють екологічність та безпечність  приготування і зберігання продуктів й готової їжі.  </w:t>
      </w:r>
      <w:r>
        <w:rPr>
          <w:rFonts w:ascii="Times New Roman" w:eastAsia="Times New Roman" w:hAnsi="Times New Roman" w:cs="Times New Roman"/>
          <w:sz w:val="28"/>
          <w:szCs w:val="28"/>
        </w:rPr>
        <w:t xml:space="preserve"> </w:t>
      </w:r>
    </w:p>
    <w:p w:rsidR="00D23614" w:rsidRDefault="00D23614" w:rsidP="004E56FE">
      <w:pPr>
        <w:spacing w:line="360" w:lineRule="auto"/>
        <w:jc w:val="center"/>
        <w:rPr>
          <w:rFonts w:ascii="Times New Roman" w:hAnsi="Times New Roman" w:cs="Times New Roman"/>
          <w:b/>
          <w:sz w:val="28"/>
          <w:szCs w:val="28"/>
        </w:rPr>
      </w:pPr>
    </w:p>
    <w:p w:rsidR="00D23614" w:rsidRDefault="00D23614" w:rsidP="004E56FE">
      <w:pPr>
        <w:spacing w:line="360" w:lineRule="auto"/>
        <w:jc w:val="center"/>
        <w:rPr>
          <w:rFonts w:ascii="Times New Roman" w:hAnsi="Times New Roman" w:cs="Times New Roman"/>
          <w:b/>
          <w:sz w:val="28"/>
          <w:szCs w:val="28"/>
        </w:rPr>
      </w:pPr>
    </w:p>
    <w:p w:rsidR="00D23614" w:rsidRDefault="00D23614" w:rsidP="004E56FE">
      <w:pPr>
        <w:spacing w:line="360" w:lineRule="auto"/>
        <w:jc w:val="center"/>
        <w:rPr>
          <w:rFonts w:ascii="Times New Roman" w:hAnsi="Times New Roman" w:cs="Times New Roman"/>
          <w:b/>
          <w:sz w:val="28"/>
          <w:szCs w:val="28"/>
        </w:rPr>
      </w:pPr>
    </w:p>
    <w:p w:rsidR="00D23614" w:rsidRDefault="00D23614" w:rsidP="004E56FE">
      <w:pPr>
        <w:spacing w:line="360" w:lineRule="auto"/>
        <w:jc w:val="center"/>
        <w:rPr>
          <w:rFonts w:ascii="Times New Roman" w:hAnsi="Times New Roman" w:cs="Times New Roman"/>
          <w:b/>
          <w:sz w:val="28"/>
          <w:szCs w:val="28"/>
        </w:rPr>
      </w:pPr>
    </w:p>
    <w:p w:rsidR="00D23614" w:rsidRDefault="00D23614" w:rsidP="004E56FE">
      <w:pPr>
        <w:spacing w:line="360" w:lineRule="auto"/>
        <w:jc w:val="center"/>
        <w:rPr>
          <w:rFonts w:ascii="Times New Roman" w:hAnsi="Times New Roman" w:cs="Times New Roman"/>
          <w:b/>
          <w:sz w:val="28"/>
          <w:szCs w:val="28"/>
        </w:rPr>
      </w:pPr>
    </w:p>
    <w:p w:rsidR="00D23614" w:rsidRDefault="00D23614" w:rsidP="004E56FE">
      <w:pPr>
        <w:spacing w:line="360" w:lineRule="auto"/>
        <w:jc w:val="center"/>
        <w:rPr>
          <w:rFonts w:ascii="Times New Roman" w:hAnsi="Times New Roman" w:cs="Times New Roman"/>
          <w:b/>
          <w:sz w:val="28"/>
          <w:szCs w:val="28"/>
        </w:rPr>
      </w:pPr>
    </w:p>
    <w:p w:rsidR="004E56FE" w:rsidRPr="004E56FE" w:rsidRDefault="007336C0" w:rsidP="004E56FE">
      <w:pPr>
        <w:spacing w:line="360" w:lineRule="auto"/>
        <w:jc w:val="center"/>
        <w:rPr>
          <w:rFonts w:ascii="Times New Roman" w:hAnsi="Times New Roman" w:cs="Times New Roman"/>
          <w:b/>
          <w:sz w:val="28"/>
          <w:szCs w:val="28"/>
        </w:rPr>
      </w:pPr>
      <w:r w:rsidRPr="004E56FE">
        <w:rPr>
          <w:rFonts w:ascii="Times New Roman" w:hAnsi="Times New Roman" w:cs="Times New Roman"/>
          <w:b/>
          <w:sz w:val="28"/>
          <w:szCs w:val="28"/>
        </w:rPr>
        <w:t>СПИСОК ВИКОРИСТАНИХ ДЖЕРЕЛ</w:t>
      </w:r>
    </w:p>
    <w:p w:rsidR="004E56FE" w:rsidRPr="004E56FE" w:rsidRDefault="004E56FE" w:rsidP="004E56FE">
      <w:pPr>
        <w:numPr>
          <w:ilvl w:val="0"/>
          <w:numId w:val="40"/>
        </w:numPr>
        <w:shd w:val="clear" w:color="auto" w:fill="FFFFFF"/>
        <w:spacing w:after="0" w:line="360" w:lineRule="auto"/>
        <w:contextualSpacing/>
        <w:jc w:val="both"/>
        <w:rPr>
          <w:rFonts w:ascii="Times New Roman" w:eastAsia="Arial" w:hAnsi="Times New Roman" w:cs="Times New Roman"/>
          <w:sz w:val="28"/>
          <w:szCs w:val="28"/>
          <w:lang w:val="en-US"/>
        </w:rPr>
      </w:pPr>
      <w:r w:rsidRPr="004E56FE">
        <w:rPr>
          <w:rFonts w:ascii="Times New Roman" w:eastAsia="Arial" w:hAnsi="Times New Roman" w:cs="Times New Roman"/>
          <w:sz w:val="28"/>
          <w:szCs w:val="28"/>
          <w:lang w:val="en-US"/>
        </w:rPr>
        <w:t xml:space="preserve">Azemina </w:t>
      </w:r>
      <w:r w:rsidRPr="004E56FE">
        <w:rPr>
          <w:rFonts w:ascii="Times New Roman" w:hAnsi="Times New Roman" w:cs="Times New Roman"/>
          <w:sz w:val="28"/>
          <w:szCs w:val="28"/>
          <w:lang w:val="en-US"/>
        </w:rPr>
        <w:t>Masovic</w:t>
      </w:r>
      <w:r w:rsidRPr="004E56FE">
        <w:rPr>
          <w:rFonts w:ascii="Times New Roman" w:eastAsia="Arial" w:hAnsi="Times New Roman" w:cs="Times New Roman"/>
          <w:sz w:val="28"/>
          <w:szCs w:val="28"/>
          <w:lang w:val="en-US"/>
        </w:rPr>
        <w:t xml:space="preserve">, 2018. </w:t>
      </w:r>
      <w:r w:rsidRPr="004E56FE">
        <w:rPr>
          <w:rFonts w:ascii="Times New Roman" w:hAnsi="Times New Roman" w:cs="Times New Roman"/>
          <w:sz w:val="28"/>
          <w:szCs w:val="28"/>
          <w:lang w:val="en-US"/>
        </w:rPr>
        <w:t>Socio-cultural factors and their impact on the performance of multinational companies.</w:t>
      </w:r>
      <w:r w:rsidRPr="004E56FE">
        <w:rPr>
          <w:rFonts w:ascii="Times New Roman" w:hAnsi="Times New Roman" w:cs="Times New Roman"/>
          <w:sz w:val="28"/>
          <w:szCs w:val="28"/>
        </w:rPr>
        <w:t xml:space="preserve"> </w:t>
      </w:r>
      <w:r w:rsidRPr="004E56FE">
        <w:rPr>
          <w:rFonts w:ascii="Times New Roman" w:hAnsi="Times New Roman" w:cs="Times New Roman"/>
          <w:sz w:val="28"/>
          <w:szCs w:val="28"/>
          <w:lang w:val="en-US"/>
        </w:rPr>
        <w:t>Ecoforum. Volume 7. Issue 1 (14), 2018. URL</w:t>
      </w:r>
      <w:r w:rsidRPr="004E56FE">
        <w:rPr>
          <w:rFonts w:ascii="Times New Roman" w:hAnsi="Times New Roman" w:cs="Times New Roman"/>
          <w:sz w:val="28"/>
          <w:szCs w:val="28"/>
        </w:rPr>
        <w:t>:</w:t>
      </w:r>
      <w:r w:rsidRPr="004E56FE">
        <w:rPr>
          <w:rFonts w:ascii="Times New Roman" w:hAnsi="Times New Roman" w:cs="Times New Roman"/>
          <w:sz w:val="28"/>
          <w:szCs w:val="28"/>
          <w:lang w:val="en-US"/>
        </w:rPr>
        <w:t xml:space="preserve"> </w:t>
      </w:r>
      <w:hyperlink r:id="rId34" w:history="1">
        <w:r w:rsidRPr="004E56FE">
          <w:rPr>
            <w:rFonts w:ascii="Times New Roman" w:eastAsia="Arial" w:hAnsi="Times New Roman" w:cs="Times New Roman"/>
            <w:sz w:val="28"/>
            <w:szCs w:val="28"/>
            <w:u w:val="single"/>
            <w:lang w:val="en-US"/>
          </w:rPr>
          <w:t>https://core.ac.uk/download/pdf/236086764.pdf</w:t>
        </w:r>
      </w:hyperlink>
    </w:p>
    <w:p w:rsidR="004E56FE" w:rsidRPr="004E56FE" w:rsidRDefault="004E56FE" w:rsidP="004E56FE">
      <w:pPr>
        <w:numPr>
          <w:ilvl w:val="0"/>
          <w:numId w:val="40"/>
        </w:numPr>
        <w:shd w:val="clear" w:color="auto" w:fill="FFFFFF"/>
        <w:spacing w:after="0" w:line="360" w:lineRule="auto"/>
        <w:contextualSpacing/>
        <w:jc w:val="both"/>
        <w:rPr>
          <w:rFonts w:ascii="Times New Roman" w:eastAsia="Arial" w:hAnsi="Times New Roman" w:cs="Times New Roman"/>
          <w:sz w:val="28"/>
          <w:szCs w:val="28"/>
          <w:lang w:val="en-US"/>
        </w:rPr>
      </w:pPr>
      <w:r w:rsidRPr="004E56FE">
        <w:rPr>
          <w:rFonts w:ascii="Times New Roman" w:eastAsia="Arial" w:hAnsi="Times New Roman" w:cs="Times New Roman"/>
          <w:sz w:val="28"/>
          <w:szCs w:val="28"/>
          <w:lang w:val="en-US"/>
        </w:rPr>
        <w:t xml:space="preserve">Ahmad </w:t>
      </w:r>
      <w:r w:rsidRPr="004E56FE">
        <w:rPr>
          <w:rFonts w:ascii="Times New Roman" w:eastAsia="Times New Roman" w:hAnsi="Times New Roman" w:cs="Times New Roman"/>
          <w:spacing w:val="-2"/>
          <w:sz w:val="28"/>
          <w:szCs w:val="28"/>
          <w:lang w:val="en-US"/>
        </w:rPr>
        <w:t>Nasrudin.</w:t>
      </w:r>
      <w:r w:rsidRPr="004E56FE">
        <w:rPr>
          <w:rFonts w:ascii="Times New Roman" w:eastAsia="Times New Roman" w:hAnsi="Times New Roman" w:cs="Times New Roman"/>
          <w:bCs/>
          <w:spacing w:val="-2"/>
          <w:kern w:val="36"/>
          <w:sz w:val="28"/>
          <w:szCs w:val="28"/>
          <w:lang w:val="en-US"/>
        </w:rPr>
        <w:t xml:space="preserve"> Sociocultural Environment: Meaning, Variables, Impact on The Business </w:t>
      </w:r>
      <w:r w:rsidRPr="004E56FE">
        <w:rPr>
          <w:rFonts w:ascii="Times New Roman" w:eastAsia="Times New Roman" w:hAnsi="Times New Roman" w:cs="Times New Roman"/>
          <w:spacing w:val="-2"/>
          <w:sz w:val="28"/>
          <w:szCs w:val="28"/>
          <w:lang w:val="en-US"/>
        </w:rPr>
        <w:t>Updated on April 14, 2022. URL:  </w:t>
      </w:r>
      <w:hyperlink r:id="rId35" w:history="1">
        <w:r w:rsidRPr="004E56FE">
          <w:rPr>
            <w:rFonts w:ascii="Times New Roman" w:hAnsi="Times New Roman" w:cs="Times New Roman"/>
            <w:sz w:val="28"/>
            <w:szCs w:val="28"/>
            <w:u w:val="single"/>
            <w:lang w:val="en-US"/>
          </w:rPr>
          <w:t>Sociocultural Environment: Meaning, Variables, Impact on The Business (penpoin.com)</w:t>
        </w:r>
      </w:hyperlink>
    </w:p>
    <w:p w:rsidR="004E56FE" w:rsidRPr="004E56FE" w:rsidRDefault="004E56FE" w:rsidP="004E56FE">
      <w:pPr>
        <w:numPr>
          <w:ilvl w:val="0"/>
          <w:numId w:val="40"/>
        </w:numPr>
        <w:shd w:val="clear" w:color="auto" w:fill="FFFFFF"/>
        <w:spacing w:after="0" w:line="360" w:lineRule="auto"/>
        <w:contextualSpacing/>
        <w:jc w:val="both"/>
        <w:rPr>
          <w:rFonts w:ascii="Times New Roman" w:eastAsia="Arial" w:hAnsi="Times New Roman" w:cs="Times New Roman"/>
          <w:sz w:val="28"/>
          <w:szCs w:val="28"/>
          <w:lang w:val="en-US"/>
        </w:rPr>
      </w:pPr>
      <w:r w:rsidRPr="004E56FE">
        <w:rPr>
          <w:rFonts w:ascii="Times New Roman" w:hAnsi="Times New Roman" w:cs="Times New Roman"/>
          <w:sz w:val="28"/>
          <w:szCs w:val="28"/>
        </w:rPr>
        <w:t xml:space="preserve">Аналіз корпоративної культури Макдоналдс і її вплив на ефективну діяльність. Режим доступу: </w:t>
      </w:r>
      <w:hyperlink r:id="rId36" w:history="1">
        <w:r w:rsidRPr="004E56FE">
          <w:rPr>
            <w:rFonts w:ascii="Times New Roman" w:eastAsiaTheme="minorEastAsia" w:hAnsi="Times New Roman" w:cs="Times New Roman"/>
            <w:kern w:val="24"/>
            <w:sz w:val="28"/>
            <w:szCs w:val="28"/>
            <w:u w:val="single"/>
            <w:lang w:val="ru-RU"/>
          </w:rPr>
          <w:t>https://studfile.net/preview/9440589/page:6/</w:t>
        </w:r>
      </w:hyperlink>
    </w:p>
    <w:p w:rsidR="004E56FE" w:rsidRPr="004E56FE" w:rsidRDefault="004E56FE" w:rsidP="004E56FE">
      <w:pPr>
        <w:numPr>
          <w:ilvl w:val="0"/>
          <w:numId w:val="40"/>
        </w:numPr>
        <w:spacing w:after="0" w:line="360" w:lineRule="auto"/>
        <w:contextualSpacing/>
        <w:jc w:val="both"/>
        <w:rPr>
          <w:rFonts w:ascii="Times New Roman" w:eastAsia="Times New Roman" w:hAnsi="Times New Roman" w:cs="Times New Roman"/>
          <w:sz w:val="28"/>
          <w:szCs w:val="28"/>
        </w:rPr>
      </w:pPr>
      <w:r w:rsidRPr="004E56FE">
        <w:rPr>
          <w:rFonts w:ascii="Times New Roman" w:hAnsi="Times New Roman" w:cs="Times New Roman"/>
          <w:sz w:val="28"/>
          <w:szCs w:val="28"/>
        </w:rPr>
        <w:t xml:space="preserve">Аналіз корпоративної культури </w:t>
      </w:r>
      <w:r w:rsidRPr="004E56FE">
        <w:rPr>
          <w:rFonts w:ascii="Times New Roman" w:hAnsi="Times New Roman" w:cs="Times New Roman"/>
          <w:sz w:val="28"/>
          <w:szCs w:val="28"/>
          <w:lang w:val="en-US"/>
        </w:rPr>
        <w:t xml:space="preserve">APPLE </w:t>
      </w:r>
      <w:hyperlink r:id="rId37" w:history="1">
        <w:r w:rsidRPr="004E56FE">
          <w:rPr>
            <w:rFonts w:ascii="Times New Roman" w:eastAsiaTheme="minorEastAsia" w:hAnsi="Times New Roman" w:cs="Times New Roman"/>
            <w:kern w:val="24"/>
            <w:sz w:val="28"/>
            <w:szCs w:val="28"/>
            <w:u w:val="single"/>
          </w:rPr>
          <w:t>https://studwood.net/1049315/menedzhment/analiz_korporativnoy_kultury_kompanii_apple</w:t>
        </w:r>
      </w:hyperlink>
    </w:p>
    <w:p w:rsidR="004E56FE" w:rsidRPr="004E56FE" w:rsidRDefault="004E56FE" w:rsidP="004E56FE">
      <w:pPr>
        <w:numPr>
          <w:ilvl w:val="0"/>
          <w:numId w:val="40"/>
        </w:numPr>
        <w:spacing w:after="0" w:line="360" w:lineRule="auto"/>
        <w:contextualSpacing/>
        <w:jc w:val="both"/>
        <w:rPr>
          <w:rFonts w:ascii="Times New Roman" w:eastAsia="Times New Roman" w:hAnsi="Times New Roman" w:cs="Times New Roman"/>
          <w:sz w:val="28"/>
          <w:szCs w:val="28"/>
        </w:rPr>
      </w:pPr>
      <w:r w:rsidRPr="004E56FE">
        <w:rPr>
          <w:rFonts w:ascii="Times New Roman" w:hAnsi="Times New Roman" w:cs="Times New Roman"/>
          <w:sz w:val="28"/>
          <w:szCs w:val="28"/>
        </w:rPr>
        <w:t xml:space="preserve">АТБ – маркет. Режим доступу:  </w:t>
      </w:r>
      <w:hyperlink r:id="rId38" w:history="1">
        <w:r w:rsidRPr="004E56FE">
          <w:rPr>
            <w:rFonts w:ascii="Times New Roman" w:eastAsia="Times New Roman" w:hAnsi="Times New Roman" w:cs="Times New Roman"/>
            <w:sz w:val="28"/>
            <w:szCs w:val="28"/>
            <w:u w:val="single"/>
          </w:rPr>
          <w:t>https://studfile.net/preview/5704315/page:47/\</w:t>
        </w:r>
      </w:hyperlink>
    </w:p>
    <w:p w:rsidR="004E56FE" w:rsidRPr="004E56FE" w:rsidRDefault="004E56FE" w:rsidP="004E56FE">
      <w:pPr>
        <w:numPr>
          <w:ilvl w:val="0"/>
          <w:numId w:val="40"/>
        </w:numPr>
        <w:shd w:val="clear" w:color="auto" w:fill="FFFFFF"/>
        <w:spacing w:after="0" w:line="360" w:lineRule="auto"/>
        <w:contextualSpacing/>
        <w:jc w:val="both"/>
        <w:rPr>
          <w:rFonts w:ascii="Times New Roman" w:eastAsia="Arial" w:hAnsi="Times New Roman" w:cs="Times New Roman"/>
          <w:sz w:val="28"/>
          <w:szCs w:val="28"/>
          <w:lang w:val="en-US"/>
        </w:rPr>
      </w:pPr>
      <w:r w:rsidRPr="004E56FE">
        <w:rPr>
          <w:rFonts w:ascii="Times New Roman" w:hAnsi="Times New Roman" w:cs="Times New Roman"/>
          <w:sz w:val="28"/>
          <w:szCs w:val="28"/>
        </w:rPr>
        <w:t>Бутенко І.А. Методичні підходи до оцінки ефективності системи управління персоналом підприємства / І. А. Бутенко, А. В. Курносова. // Економічні інновації. – 2015. – №60. – С. 66–74.</w:t>
      </w:r>
    </w:p>
    <w:p w:rsidR="004E56FE" w:rsidRPr="004E56FE" w:rsidRDefault="00945DD0" w:rsidP="004E56FE">
      <w:pPr>
        <w:numPr>
          <w:ilvl w:val="0"/>
          <w:numId w:val="40"/>
        </w:numPr>
        <w:shd w:val="clear" w:color="auto" w:fill="FFFFFF"/>
        <w:spacing w:after="0" w:line="360" w:lineRule="auto"/>
        <w:contextualSpacing/>
        <w:jc w:val="both"/>
        <w:rPr>
          <w:rFonts w:ascii="Times New Roman" w:eastAsia="Arial" w:hAnsi="Times New Roman" w:cs="Times New Roman"/>
          <w:sz w:val="28"/>
          <w:szCs w:val="28"/>
          <w:lang w:val="en-US"/>
        </w:rPr>
      </w:pPr>
      <w:hyperlink r:id="rId39" w:tgtFrame="_blank" w:history="1">
        <w:r w:rsidR="004E56FE" w:rsidRPr="004E56FE">
          <w:rPr>
            <w:rFonts w:ascii="Times New Roman" w:hAnsi="Times New Roman" w:cs="Times New Roman"/>
            <w:bCs/>
            <w:sz w:val="28"/>
            <w:szCs w:val="28"/>
            <w:u w:val="single"/>
            <w:shd w:val="clear" w:color="auto" w:fill="FFFFFF"/>
          </w:rPr>
          <w:t>Business as Unusual: The Triumph of Anita Roddick"</w:t>
        </w:r>
      </w:hyperlink>
      <w:r w:rsidR="004E56FE" w:rsidRPr="004E56FE">
        <w:rPr>
          <w:rFonts w:ascii="Times New Roman" w:hAnsi="Times New Roman" w:cs="Times New Roman"/>
          <w:bCs/>
          <w:sz w:val="28"/>
          <w:szCs w:val="28"/>
          <w:shd w:val="clear" w:color="auto" w:fill="FFFFFF"/>
        </w:rPr>
        <w:t> by Anita Roddick.</w:t>
      </w:r>
      <w:r w:rsidR="004E56FE" w:rsidRPr="004E56FE">
        <w:rPr>
          <w:rFonts w:ascii="Times New Roman" w:hAnsi="Times New Roman" w:cs="Times New Roman"/>
          <w:sz w:val="28"/>
          <w:szCs w:val="28"/>
        </w:rPr>
        <w:t xml:space="preserve"> </w:t>
      </w:r>
      <w:hyperlink r:id="rId40" w:history="1">
        <w:r w:rsidR="004E56FE" w:rsidRPr="004E56FE">
          <w:rPr>
            <w:rFonts w:ascii="Times New Roman" w:hAnsi="Times New Roman" w:cs="Times New Roman"/>
            <w:bCs/>
            <w:sz w:val="28"/>
            <w:szCs w:val="28"/>
            <w:u w:val="single"/>
            <w:shd w:val="clear" w:color="auto" w:fill="FFFFFF"/>
          </w:rPr>
          <w:t>https://www.amazon.com/Business-Unusual-Triumph-Anita-Roddick/dp/0722539878</w:t>
        </w:r>
      </w:hyperlink>
    </w:p>
    <w:p w:rsidR="004E56FE" w:rsidRPr="004E56FE" w:rsidRDefault="004E56FE" w:rsidP="004E56FE">
      <w:pPr>
        <w:numPr>
          <w:ilvl w:val="0"/>
          <w:numId w:val="40"/>
        </w:numPr>
        <w:shd w:val="clear" w:color="auto" w:fill="FFFFFF"/>
        <w:spacing w:after="0" w:line="360" w:lineRule="auto"/>
        <w:contextualSpacing/>
        <w:jc w:val="both"/>
        <w:rPr>
          <w:rFonts w:ascii="Times New Roman" w:eastAsia="Arial" w:hAnsi="Times New Roman" w:cs="Times New Roman"/>
          <w:sz w:val="28"/>
          <w:szCs w:val="28"/>
          <w:lang w:val="en-US"/>
        </w:rPr>
      </w:pPr>
      <w:r w:rsidRPr="004E56FE">
        <w:rPr>
          <w:rFonts w:ascii="Times New Roman" w:hAnsi="Times New Roman" w:cs="Times New Roman"/>
          <w:sz w:val="28"/>
          <w:szCs w:val="28"/>
        </w:rPr>
        <w:t>Губик Ю.Ю. Сутність та зміст поняття «управління персоналом» у системі менеджменту організації / Ю. Ю. Губик, С. С. Беляєв, О. С. Багунц. // Економіка та суспільство. – 2018. – №17. – С. 216–224.</w:t>
      </w:r>
    </w:p>
    <w:p w:rsidR="004E56FE" w:rsidRPr="004E56FE" w:rsidRDefault="004E56FE" w:rsidP="004E56FE">
      <w:pPr>
        <w:numPr>
          <w:ilvl w:val="0"/>
          <w:numId w:val="40"/>
        </w:numPr>
        <w:spacing w:after="0" w:line="360" w:lineRule="auto"/>
        <w:contextualSpacing/>
        <w:jc w:val="both"/>
        <w:rPr>
          <w:rFonts w:ascii="Times New Roman" w:eastAsia="Arial" w:hAnsi="Times New Roman" w:cs="Times New Roman"/>
          <w:sz w:val="28"/>
          <w:szCs w:val="28"/>
          <w:lang w:val="en-US"/>
        </w:rPr>
      </w:pPr>
      <w:r w:rsidRPr="004E56FE">
        <w:rPr>
          <w:rFonts w:ascii="Times New Roman" w:eastAsia="Times New Roman" w:hAnsi="Times New Roman" w:cs="Times New Roman"/>
          <w:sz w:val="28"/>
          <w:szCs w:val="28"/>
          <w:lang w:val="en-US"/>
        </w:rPr>
        <w:t>Dalkey N., Helmer O. (1963). </w:t>
      </w:r>
      <w:hyperlink r:id="rId41" w:tgtFrame="_blank" w:history="1">
        <w:r w:rsidRPr="004E56FE">
          <w:rPr>
            <w:rFonts w:ascii="Times New Roman" w:eastAsia="Times New Roman" w:hAnsi="Times New Roman" w:cs="Times New Roman"/>
            <w:i/>
            <w:iCs/>
            <w:sz w:val="28"/>
            <w:szCs w:val="28"/>
            <w:u w:val="single"/>
            <w:lang w:val="en-US"/>
          </w:rPr>
          <w:t>An Experimental Application of the Delphi Method to the use of experts</w:t>
        </w:r>
      </w:hyperlink>
    </w:p>
    <w:p w:rsidR="004E56FE" w:rsidRPr="004E56FE" w:rsidRDefault="004E56FE" w:rsidP="004E56FE">
      <w:pPr>
        <w:numPr>
          <w:ilvl w:val="0"/>
          <w:numId w:val="40"/>
        </w:numPr>
        <w:shd w:val="clear" w:color="auto" w:fill="FFFFFF"/>
        <w:spacing w:before="100" w:beforeAutospacing="1" w:after="24" w:line="360" w:lineRule="auto"/>
        <w:jc w:val="both"/>
        <w:rPr>
          <w:rFonts w:ascii="Times New Roman" w:eastAsia="Times New Roman" w:hAnsi="Times New Roman" w:cs="Times New Roman"/>
          <w:sz w:val="28"/>
          <w:szCs w:val="28"/>
          <w:lang w:val="en-US"/>
        </w:rPr>
      </w:pPr>
      <w:r w:rsidRPr="004E56FE">
        <w:rPr>
          <w:rFonts w:ascii="Times New Roman" w:eastAsia="Times New Roman" w:hAnsi="Times New Roman" w:cs="Times New Roman"/>
          <w:sz w:val="28"/>
          <w:szCs w:val="28"/>
        </w:rPr>
        <w:t xml:space="preserve"> Друкер П. Виклики для менеджменту XXI століття</w:t>
      </w:r>
      <w:r w:rsidRPr="004E56FE">
        <w:rPr>
          <w:rFonts w:ascii="Times New Roman" w:eastAsia="Times New Roman" w:hAnsi="Times New Roman" w:cs="Times New Roman"/>
          <w:sz w:val="28"/>
          <w:szCs w:val="28"/>
          <w:lang w:val="en-US"/>
        </w:rPr>
        <w:t>. - К. : КМ-БУКС, 2020</w:t>
      </w:r>
    </w:p>
    <w:p w:rsidR="004E56FE" w:rsidRPr="004E56FE" w:rsidRDefault="004E56FE" w:rsidP="004E56FE">
      <w:pPr>
        <w:numPr>
          <w:ilvl w:val="0"/>
          <w:numId w:val="40"/>
        </w:numPr>
        <w:shd w:val="clear" w:color="auto" w:fill="FFFFFF"/>
        <w:spacing w:after="0" w:line="360" w:lineRule="auto"/>
        <w:contextualSpacing/>
        <w:jc w:val="both"/>
        <w:rPr>
          <w:rFonts w:ascii="Times New Roman" w:eastAsia="Arial" w:hAnsi="Times New Roman" w:cs="Times New Roman"/>
          <w:sz w:val="28"/>
          <w:szCs w:val="28"/>
          <w:lang w:val="en-US"/>
        </w:rPr>
      </w:pPr>
      <w:r w:rsidRPr="004E56FE">
        <w:rPr>
          <w:rFonts w:ascii="Times New Roman" w:hAnsi="Times New Roman" w:cs="Times New Roman"/>
          <w:sz w:val="28"/>
          <w:szCs w:val="28"/>
        </w:rPr>
        <w:t xml:space="preserve">Йовса М.М. Розробка сучасних заходів щодо вдосконалення системи менеджменту на вітчизняних консалтингових підприємствах. </w:t>
      </w:r>
      <w:r w:rsidRPr="004E56FE">
        <w:rPr>
          <w:rFonts w:ascii="Times New Roman" w:hAnsi="Times New Roman" w:cs="Times New Roman"/>
          <w:i/>
          <w:sz w:val="28"/>
          <w:szCs w:val="28"/>
        </w:rPr>
        <w:t xml:space="preserve">«Молодий вчений» </w:t>
      </w:r>
      <w:r w:rsidRPr="004E56FE">
        <w:rPr>
          <w:rFonts w:ascii="Times New Roman" w:hAnsi="Times New Roman" w:cs="Times New Roman"/>
          <w:sz w:val="28"/>
          <w:szCs w:val="28"/>
        </w:rPr>
        <w:t>• № 1 (41) • січень, 2017 р.,  с. 159</w:t>
      </w:r>
    </w:p>
    <w:p w:rsidR="004E56FE" w:rsidRPr="004E56FE" w:rsidRDefault="004E56FE" w:rsidP="004E56FE">
      <w:pPr>
        <w:numPr>
          <w:ilvl w:val="0"/>
          <w:numId w:val="40"/>
        </w:numPr>
        <w:shd w:val="clear" w:color="auto" w:fill="FFFFFF"/>
        <w:spacing w:before="100" w:beforeAutospacing="1" w:after="0" w:line="360" w:lineRule="auto"/>
        <w:jc w:val="both"/>
        <w:rPr>
          <w:rFonts w:ascii="Times New Roman" w:eastAsia="Arial" w:hAnsi="Times New Roman" w:cs="Times New Roman"/>
          <w:sz w:val="28"/>
          <w:szCs w:val="28"/>
          <w:lang w:val="en-US"/>
        </w:rPr>
      </w:pPr>
      <w:r w:rsidRPr="004E56FE">
        <w:rPr>
          <w:rFonts w:ascii="Times New Roman" w:eastAsia="Times New Roman" w:hAnsi="Times New Roman" w:cs="Times New Roman"/>
          <w:sz w:val="28"/>
          <w:szCs w:val="28"/>
        </w:rPr>
        <w:t xml:space="preserve"> </w:t>
      </w:r>
      <w:r w:rsidRPr="004E56FE">
        <w:rPr>
          <w:rFonts w:ascii="Times New Roman" w:eastAsia="Times New Roman" w:hAnsi="Times New Roman" w:cs="Times New Roman"/>
          <w:sz w:val="28"/>
          <w:szCs w:val="28"/>
          <w:lang w:val="en-US"/>
        </w:rPr>
        <w:t>Koumparoulis, D. N. (2013). </w:t>
      </w:r>
      <w:hyperlink r:id="rId42" w:tgtFrame="_blank" w:history="1">
        <w:r w:rsidRPr="004E56FE">
          <w:rPr>
            <w:rFonts w:ascii="Times New Roman" w:eastAsia="Times New Roman" w:hAnsi="Times New Roman" w:cs="Times New Roman"/>
            <w:i/>
            <w:iCs/>
            <w:sz w:val="28"/>
            <w:szCs w:val="28"/>
            <w:u w:val="single"/>
            <w:lang w:val="en-US"/>
          </w:rPr>
          <w:t>PEST Analysis: The case of E-shop</w:t>
        </w:r>
      </w:hyperlink>
      <w:r w:rsidRPr="004E56FE">
        <w:rPr>
          <w:rFonts w:ascii="Times New Roman" w:eastAsia="Times New Roman" w:hAnsi="Times New Roman" w:cs="Times New Roman"/>
          <w:sz w:val="28"/>
          <w:szCs w:val="28"/>
          <w:lang w:val="en-US"/>
        </w:rPr>
        <w:t>. International Journal of Economy, </w:t>
      </w:r>
      <w:hyperlink r:id="rId43" w:tooltip="Management" w:history="1">
        <w:r w:rsidRPr="004E56FE">
          <w:rPr>
            <w:rFonts w:ascii="Times New Roman" w:eastAsia="Times New Roman" w:hAnsi="Times New Roman" w:cs="Times New Roman"/>
            <w:sz w:val="28"/>
            <w:szCs w:val="28"/>
            <w:u w:val="single"/>
            <w:lang w:val="en-US"/>
          </w:rPr>
          <w:t>Management</w:t>
        </w:r>
      </w:hyperlink>
      <w:r w:rsidRPr="004E56FE">
        <w:rPr>
          <w:rFonts w:ascii="Times New Roman" w:eastAsia="Times New Roman" w:hAnsi="Times New Roman" w:cs="Times New Roman"/>
          <w:sz w:val="28"/>
          <w:szCs w:val="28"/>
          <w:lang w:val="en-US"/>
        </w:rPr>
        <w:t> and Social Sciences, 2(2), 31-36.</w:t>
      </w:r>
    </w:p>
    <w:p w:rsidR="004E56FE" w:rsidRPr="004E56FE" w:rsidRDefault="004E56FE" w:rsidP="004E56FE">
      <w:pPr>
        <w:numPr>
          <w:ilvl w:val="0"/>
          <w:numId w:val="40"/>
        </w:numPr>
        <w:spacing w:after="0" w:line="360" w:lineRule="auto"/>
        <w:contextualSpacing/>
        <w:jc w:val="both"/>
        <w:rPr>
          <w:rFonts w:ascii="Times New Roman" w:eastAsia="Times New Roman" w:hAnsi="Times New Roman" w:cs="Times New Roman"/>
          <w:sz w:val="28"/>
          <w:szCs w:val="28"/>
        </w:rPr>
      </w:pPr>
      <w:r w:rsidRPr="004E56FE">
        <w:rPr>
          <w:rFonts w:ascii="Times New Roman" w:hAnsi="Times New Roman" w:cs="Times New Roman"/>
          <w:i/>
          <w:iCs/>
          <w:sz w:val="28"/>
          <w:szCs w:val="28"/>
        </w:rPr>
        <w:t>Кестенбаум П.</w:t>
      </w:r>
      <w:r w:rsidRPr="004E56FE">
        <w:rPr>
          <w:rFonts w:ascii="Times New Roman" w:hAnsi="Times New Roman" w:cs="Times New Roman"/>
          <w:sz w:val="28"/>
          <w:szCs w:val="28"/>
        </w:rPr>
        <w:t xml:space="preserve"> Чи є у вас воля до лідерства // Мистецтво управління. 2000. </w:t>
      </w:r>
    </w:p>
    <w:p w:rsidR="004E56FE" w:rsidRPr="004E56FE" w:rsidRDefault="004E56FE" w:rsidP="004E56FE">
      <w:pPr>
        <w:numPr>
          <w:ilvl w:val="0"/>
          <w:numId w:val="40"/>
        </w:numPr>
        <w:spacing w:after="0" w:line="360" w:lineRule="auto"/>
        <w:contextualSpacing/>
        <w:jc w:val="both"/>
        <w:rPr>
          <w:rFonts w:ascii="Times New Roman" w:eastAsia="Times New Roman" w:hAnsi="Times New Roman" w:cs="Times New Roman"/>
          <w:sz w:val="28"/>
          <w:szCs w:val="28"/>
        </w:rPr>
      </w:pPr>
      <w:r w:rsidRPr="004E56FE">
        <w:rPr>
          <w:rFonts w:ascii="Times New Roman" w:hAnsi="Times New Roman" w:cs="Times New Roman"/>
          <w:i/>
          <w:iCs/>
          <w:sz w:val="28"/>
          <w:szCs w:val="28"/>
        </w:rPr>
        <w:t>Koestenbaum</w:t>
      </w:r>
      <w:r w:rsidRPr="004E56FE">
        <w:rPr>
          <w:rFonts w:ascii="Times New Roman" w:hAnsi="Times New Roman" w:cs="Times New Roman"/>
          <w:sz w:val="28"/>
          <w:szCs w:val="28"/>
        </w:rPr>
        <w:t> Р. The Philosophic Consultant. Revolutionizing Organizations with Ideas. Jossey-Bass, +2003., с. 232</w:t>
      </w:r>
    </w:p>
    <w:p w:rsidR="004E56FE" w:rsidRPr="004E56FE" w:rsidRDefault="004E56FE" w:rsidP="004E56FE">
      <w:pPr>
        <w:numPr>
          <w:ilvl w:val="0"/>
          <w:numId w:val="40"/>
        </w:numPr>
        <w:shd w:val="clear" w:color="auto" w:fill="FFFFFF"/>
        <w:spacing w:after="0" w:line="360" w:lineRule="auto"/>
        <w:contextualSpacing/>
        <w:jc w:val="both"/>
        <w:rPr>
          <w:rFonts w:ascii="Times New Roman" w:eastAsia="Arial" w:hAnsi="Times New Roman" w:cs="Times New Roman"/>
          <w:sz w:val="28"/>
          <w:szCs w:val="28"/>
          <w:lang w:val="en-US"/>
        </w:rPr>
      </w:pPr>
      <w:r w:rsidRPr="004E56FE">
        <w:rPr>
          <w:rFonts w:ascii="Times New Roman" w:hAnsi="Times New Roman" w:cs="Times New Roman"/>
          <w:sz w:val="28"/>
          <w:szCs w:val="28"/>
        </w:rPr>
        <w:t xml:space="preserve">Калюжна Н.Г. Система управління підприємством як предмет дослідження теорії організації / Н.Г. Калюжна // </w:t>
      </w:r>
      <w:r w:rsidRPr="004E56FE">
        <w:rPr>
          <w:rFonts w:ascii="Times New Roman" w:hAnsi="Times New Roman" w:cs="Times New Roman"/>
          <w:i/>
          <w:sz w:val="28"/>
          <w:szCs w:val="28"/>
        </w:rPr>
        <w:t xml:space="preserve">Вісник економічної науки України, </w:t>
      </w:r>
      <w:r w:rsidRPr="004E56FE">
        <w:rPr>
          <w:rFonts w:ascii="Times New Roman" w:hAnsi="Times New Roman" w:cs="Times New Roman"/>
          <w:sz w:val="28"/>
          <w:szCs w:val="28"/>
        </w:rPr>
        <w:t>2011. – № 2. – С. 51-54., с. 53</w:t>
      </w:r>
    </w:p>
    <w:p w:rsidR="004E56FE" w:rsidRPr="004E56FE" w:rsidRDefault="004E56FE" w:rsidP="004E56FE">
      <w:pPr>
        <w:numPr>
          <w:ilvl w:val="0"/>
          <w:numId w:val="40"/>
        </w:numPr>
        <w:shd w:val="clear" w:color="auto" w:fill="FFFFFF"/>
        <w:spacing w:after="0" w:line="360" w:lineRule="auto"/>
        <w:contextualSpacing/>
        <w:jc w:val="both"/>
        <w:rPr>
          <w:rFonts w:ascii="Times New Roman" w:eastAsia="Arial" w:hAnsi="Times New Roman" w:cs="Times New Roman"/>
          <w:sz w:val="28"/>
          <w:szCs w:val="28"/>
          <w:lang w:val="en-US"/>
        </w:rPr>
      </w:pPr>
      <w:r w:rsidRPr="004E56FE">
        <w:rPr>
          <w:rFonts w:ascii="Times New Roman" w:hAnsi="Times New Roman" w:cs="Times New Roman"/>
          <w:sz w:val="28"/>
          <w:szCs w:val="28"/>
        </w:rPr>
        <w:t xml:space="preserve">Кузнецова Г.Ю. Організація системи управління підприємством / Г.Ю. Кузнєцова // </w:t>
      </w:r>
      <w:r w:rsidRPr="004E56FE">
        <w:rPr>
          <w:rFonts w:ascii="Times New Roman" w:hAnsi="Times New Roman" w:cs="Times New Roman"/>
          <w:i/>
          <w:sz w:val="28"/>
          <w:szCs w:val="28"/>
        </w:rPr>
        <w:t xml:space="preserve">Теорії мікро-макроекономіки. Збірник наукових праць </w:t>
      </w:r>
      <w:r w:rsidRPr="004E56FE">
        <w:rPr>
          <w:rFonts w:ascii="Times New Roman" w:hAnsi="Times New Roman" w:cs="Times New Roman"/>
          <w:sz w:val="28"/>
          <w:szCs w:val="28"/>
        </w:rPr>
        <w:t>– 2010. – вип.34. – С. 120-126., с. 121</w:t>
      </w:r>
    </w:p>
    <w:p w:rsidR="004E56FE" w:rsidRPr="004E56FE" w:rsidRDefault="004E56FE" w:rsidP="004E56FE">
      <w:pPr>
        <w:numPr>
          <w:ilvl w:val="0"/>
          <w:numId w:val="40"/>
        </w:numPr>
        <w:spacing w:line="360" w:lineRule="auto"/>
        <w:contextualSpacing/>
        <w:jc w:val="both"/>
        <w:rPr>
          <w:rFonts w:ascii="Times New Roman" w:hAnsi="Times New Roman" w:cs="Times New Roman"/>
          <w:sz w:val="28"/>
          <w:szCs w:val="28"/>
        </w:rPr>
      </w:pPr>
      <w:r w:rsidRPr="004E56FE">
        <w:rPr>
          <w:rFonts w:ascii="Times New Roman" w:hAnsi="Times New Roman" w:cs="Times New Roman"/>
          <w:sz w:val="28"/>
          <w:szCs w:val="28"/>
        </w:rPr>
        <w:t>Кузнєцов Е. А. Концепти інтегральної якості професійної системи менеджменту : майстер-клас; матеріали науково-методологічного семінару / Е. А. Кузнєцов. – Одеса : Фенікс, 2020. – 114 с.</w:t>
      </w:r>
    </w:p>
    <w:p w:rsidR="004E56FE" w:rsidRPr="004E56FE" w:rsidRDefault="004E56FE" w:rsidP="004E56FE">
      <w:pPr>
        <w:numPr>
          <w:ilvl w:val="0"/>
          <w:numId w:val="40"/>
        </w:numPr>
        <w:shd w:val="clear" w:color="auto" w:fill="FFFFFF"/>
        <w:spacing w:after="0" w:line="360" w:lineRule="auto"/>
        <w:contextualSpacing/>
        <w:jc w:val="both"/>
        <w:rPr>
          <w:rFonts w:ascii="Times New Roman" w:eastAsia="Arial" w:hAnsi="Times New Roman" w:cs="Times New Roman"/>
          <w:sz w:val="28"/>
          <w:szCs w:val="28"/>
          <w:lang w:val="en-US"/>
        </w:rPr>
      </w:pPr>
      <w:r w:rsidRPr="004E56FE">
        <w:rPr>
          <w:rFonts w:ascii="Times New Roman" w:eastAsia="Times New Roman" w:hAnsi="Times New Roman" w:cs="Times New Roman"/>
          <w:sz w:val="28"/>
          <w:szCs w:val="28"/>
        </w:rPr>
        <w:t>Комарова К.В. Організаційна культура: навчальний посібник для студентів вищих навчальних закладів / К.В. Комарова. - Дніпропетровськ, ДДФА, 2011 – 166 с.</w:t>
      </w:r>
    </w:p>
    <w:p w:rsidR="004E56FE" w:rsidRPr="004E56FE" w:rsidRDefault="004E56FE" w:rsidP="004E56FE">
      <w:pPr>
        <w:numPr>
          <w:ilvl w:val="0"/>
          <w:numId w:val="40"/>
        </w:numPr>
        <w:shd w:val="clear" w:color="auto" w:fill="FFFFFF"/>
        <w:spacing w:after="0" w:line="360" w:lineRule="auto"/>
        <w:contextualSpacing/>
        <w:jc w:val="both"/>
        <w:rPr>
          <w:rFonts w:ascii="Times New Roman" w:eastAsia="Arial" w:hAnsi="Times New Roman" w:cs="Times New Roman"/>
          <w:sz w:val="28"/>
          <w:szCs w:val="28"/>
        </w:rPr>
      </w:pPr>
      <w:r w:rsidRPr="004E56FE">
        <w:rPr>
          <w:rFonts w:ascii="Times New Roman" w:eastAsia="Times New Roman" w:hAnsi="Times New Roman" w:cs="Times New Roman"/>
          <w:sz w:val="28"/>
          <w:szCs w:val="28"/>
        </w:rPr>
        <w:t>Кальніцька, М. О. Вплив організаційної культури на інноваційний потенціал підприємства [Текст] / М. О. Кальніцька // Вісник Дніпропетровського університету. Серія: Менеджмент інновацій. – 2015. – Вип. 5. – С.  60 – 71.</w:t>
      </w:r>
    </w:p>
    <w:p w:rsidR="004E56FE" w:rsidRPr="004E56FE" w:rsidRDefault="004E56FE" w:rsidP="004E56FE">
      <w:pPr>
        <w:numPr>
          <w:ilvl w:val="0"/>
          <w:numId w:val="40"/>
        </w:numPr>
        <w:shd w:val="clear" w:color="auto" w:fill="FFFFFF"/>
        <w:spacing w:after="0" w:line="360" w:lineRule="auto"/>
        <w:contextualSpacing/>
        <w:jc w:val="both"/>
        <w:rPr>
          <w:rFonts w:ascii="Times New Roman" w:eastAsia="Arial" w:hAnsi="Times New Roman" w:cs="Times New Roman"/>
          <w:sz w:val="28"/>
          <w:szCs w:val="28"/>
          <w:lang w:val="en-US"/>
        </w:rPr>
      </w:pPr>
      <w:r w:rsidRPr="004E56FE">
        <w:rPr>
          <w:rFonts w:ascii="Times New Roman" w:eastAsia="Times New Roman" w:hAnsi="Times New Roman" w:cs="Times New Roman"/>
          <w:sz w:val="28"/>
          <w:szCs w:val="28"/>
        </w:rPr>
        <w:t>Комунікативний менеджмент. Методичні рекомендації для студентів усіх форм навчання освітнього рівня (ОР) «Бакалавр» за спеціальностями 073 «Менеджмент», 281 «Публічне управління та адміністрування». – Біла Церква, 2019. – 73 с.</w:t>
      </w:r>
    </w:p>
    <w:p w:rsidR="004E56FE" w:rsidRPr="004E56FE" w:rsidRDefault="004E56FE" w:rsidP="004E56FE">
      <w:pPr>
        <w:numPr>
          <w:ilvl w:val="0"/>
          <w:numId w:val="40"/>
        </w:numPr>
        <w:shd w:val="clear" w:color="auto" w:fill="FFFFFF"/>
        <w:spacing w:after="0" w:line="360" w:lineRule="auto"/>
        <w:contextualSpacing/>
        <w:jc w:val="both"/>
        <w:rPr>
          <w:rFonts w:ascii="Times New Roman" w:eastAsia="Arial" w:hAnsi="Times New Roman" w:cs="Times New Roman"/>
          <w:sz w:val="28"/>
          <w:szCs w:val="28"/>
          <w:lang w:val="en-US"/>
        </w:rPr>
      </w:pPr>
      <w:r w:rsidRPr="004E56FE">
        <w:rPr>
          <w:rFonts w:ascii="Times New Roman" w:eastAsiaTheme="minorEastAsia" w:hAnsi="Times New Roman" w:cs="Times New Roman"/>
          <w:kern w:val="24"/>
          <w:sz w:val="28"/>
          <w:szCs w:val="28"/>
        </w:rPr>
        <w:t>Комунікативний менеджмент: навчально-методичний посібник для студентів економічного факультету освітньо-професійної програми підготовки бакалавра спеціальності 073 «Менеджмент» / Олійник Н. Ю. – Кам’янець-Подільський, 2020. – 112 с., С. 43</w:t>
      </w:r>
    </w:p>
    <w:p w:rsidR="004E56FE" w:rsidRPr="004E56FE" w:rsidRDefault="004E56FE" w:rsidP="004E56FE">
      <w:pPr>
        <w:numPr>
          <w:ilvl w:val="0"/>
          <w:numId w:val="40"/>
        </w:numPr>
        <w:shd w:val="clear" w:color="auto" w:fill="FFFFFF"/>
        <w:spacing w:after="0" w:line="360" w:lineRule="auto"/>
        <w:contextualSpacing/>
        <w:jc w:val="both"/>
        <w:rPr>
          <w:rFonts w:ascii="Times New Roman" w:eastAsia="Arial" w:hAnsi="Times New Roman" w:cs="Times New Roman"/>
          <w:sz w:val="28"/>
          <w:szCs w:val="28"/>
          <w:lang w:val="en-US"/>
        </w:rPr>
      </w:pPr>
      <w:r w:rsidRPr="004E56FE">
        <w:rPr>
          <w:rFonts w:ascii="Times New Roman" w:eastAsia="Calibri" w:hAnsi="Times New Roman" w:cs="Times New Roman"/>
          <w:sz w:val="28"/>
          <w:szCs w:val="28"/>
        </w:rPr>
        <w:t>Кузьмін О.Є. Основи менеджменту: Підручник. – К.: Академвидав, 2003. – 416 с.</w:t>
      </w:r>
    </w:p>
    <w:p w:rsidR="004E56FE" w:rsidRPr="004E56FE" w:rsidRDefault="004E56FE" w:rsidP="004E56FE">
      <w:pPr>
        <w:numPr>
          <w:ilvl w:val="0"/>
          <w:numId w:val="40"/>
        </w:numPr>
        <w:shd w:val="clear" w:color="auto" w:fill="FFFFFF"/>
        <w:spacing w:after="0" w:line="360" w:lineRule="auto"/>
        <w:contextualSpacing/>
        <w:jc w:val="both"/>
        <w:rPr>
          <w:rFonts w:ascii="Times New Roman" w:eastAsia="Arial" w:hAnsi="Times New Roman" w:cs="Times New Roman"/>
          <w:sz w:val="28"/>
          <w:szCs w:val="28"/>
          <w:lang w:val="en-US"/>
        </w:rPr>
      </w:pPr>
      <w:r w:rsidRPr="004E56FE">
        <w:rPr>
          <w:rFonts w:ascii="Times New Roman" w:eastAsiaTheme="minorEastAsia" w:hAnsi="Times New Roman" w:cs="Times New Roman"/>
          <w:kern w:val="24"/>
          <w:sz w:val="28"/>
          <w:szCs w:val="28"/>
        </w:rPr>
        <w:t xml:space="preserve">Корпоративна культура ТНК. Режим доступу: </w:t>
      </w:r>
      <w:hyperlink r:id="rId44" w:history="1">
        <w:r w:rsidRPr="004E56FE">
          <w:rPr>
            <w:rFonts w:ascii="Times New Roman" w:eastAsiaTheme="minorEastAsia" w:hAnsi="Times New Roman" w:cs="Times New Roman"/>
            <w:kern w:val="24"/>
            <w:sz w:val="28"/>
            <w:szCs w:val="28"/>
            <w:u w:val="single"/>
          </w:rPr>
          <w:t>https://core.ac.uk/download/pdf/38536356.pdf</w:t>
        </w:r>
      </w:hyperlink>
    </w:p>
    <w:p w:rsidR="004E56FE" w:rsidRPr="004E56FE" w:rsidRDefault="004E56FE" w:rsidP="004E56FE">
      <w:pPr>
        <w:numPr>
          <w:ilvl w:val="0"/>
          <w:numId w:val="40"/>
        </w:numPr>
        <w:spacing w:after="0" w:line="360" w:lineRule="auto"/>
        <w:contextualSpacing/>
        <w:jc w:val="both"/>
        <w:rPr>
          <w:rFonts w:ascii="Times New Roman" w:hAnsi="Times New Roman" w:cs="Times New Roman"/>
          <w:sz w:val="28"/>
          <w:szCs w:val="28"/>
        </w:rPr>
      </w:pPr>
      <w:r w:rsidRPr="004E56FE">
        <w:rPr>
          <w:rFonts w:ascii="Times New Roman" w:eastAsia="Arial" w:hAnsi="Times New Roman" w:cs="Times New Roman"/>
          <w:sz w:val="28"/>
          <w:szCs w:val="28"/>
        </w:rPr>
        <w:t xml:space="preserve">Національний банк України: офіційний сайт. Режим доступу: </w:t>
      </w:r>
      <w:hyperlink r:id="rId45" w:history="1">
        <w:r w:rsidRPr="004E56FE">
          <w:rPr>
            <w:rFonts w:ascii="Times New Roman" w:hAnsi="Times New Roman" w:cs="Times New Roman"/>
            <w:sz w:val="28"/>
            <w:szCs w:val="28"/>
            <w:u w:val="single"/>
          </w:rPr>
          <w:t>https://bank.gov.ua/ua/markets/exchangerate-chart?startDate=2021&amp;endDate=16.06.2023</w:t>
        </w:r>
      </w:hyperlink>
    </w:p>
    <w:p w:rsidR="004E56FE" w:rsidRPr="004E56FE" w:rsidRDefault="004E56FE" w:rsidP="004E56FE">
      <w:pPr>
        <w:numPr>
          <w:ilvl w:val="0"/>
          <w:numId w:val="40"/>
        </w:numPr>
        <w:shd w:val="clear" w:color="auto" w:fill="FFFFFF"/>
        <w:spacing w:after="0" w:line="360" w:lineRule="auto"/>
        <w:contextualSpacing/>
        <w:jc w:val="both"/>
        <w:rPr>
          <w:rFonts w:ascii="Times New Roman" w:hAnsi="Times New Roman" w:cs="Times New Roman"/>
          <w:sz w:val="28"/>
          <w:szCs w:val="28"/>
        </w:rPr>
      </w:pPr>
      <w:r w:rsidRPr="004E56FE">
        <w:rPr>
          <w:rFonts w:ascii="Times New Roman" w:eastAsia="Arial" w:hAnsi="Times New Roman" w:cs="Times New Roman"/>
          <w:sz w:val="28"/>
          <w:szCs w:val="28"/>
        </w:rPr>
        <w:t xml:space="preserve"> </w:t>
      </w:r>
      <w:r w:rsidRPr="004E56FE">
        <w:rPr>
          <w:rFonts w:ascii="Times New Roman" w:hAnsi="Times New Roman" w:cs="Times New Roman"/>
          <w:sz w:val="28"/>
          <w:szCs w:val="28"/>
        </w:rPr>
        <w:t>Новікова М.М. Технологія управління персоналом: теоретичні та методичні аспекти / М. М. Новікова, Л. О. Мажник. – Харків: ХНАМГ, 2016. – 215 с</w:t>
      </w:r>
    </w:p>
    <w:p w:rsidR="004E56FE" w:rsidRPr="004E56FE" w:rsidRDefault="004E56FE" w:rsidP="004E56FE">
      <w:pPr>
        <w:numPr>
          <w:ilvl w:val="0"/>
          <w:numId w:val="40"/>
        </w:numPr>
        <w:shd w:val="clear" w:color="auto" w:fill="FFFFFF"/>
        <w:spacing w:after="0" w:line="360" w:lineRule="auto"/>
        <w:contextualSpacing/>
        <w:jc w:val="both"/>
        <w:rPr>
          <w:rFonts w:ascii="Times New Roman" w:eastAsia="Arial" w:hAnsi="Times New Roman" w:cs="Times New Roman"/>
          <w:sz w:val="28"/>
          <w:szCs w:val="28"/>
          <w:lang w:val="en-US"/>
        </w:rPr>
      </w:pPr>
      <w:r w:rsidRPr="004E56FE">
        <w:rPr>
          <w:rFonts w:ascii="Times New Roman" w:eastAsia="Times New Roman" w:hAnsi="Times New Roman" w:cs="Times New Roman"/>
          <w:sz w:val="28"/>
          <w:szCs w:val="28"/>
          <w:shd w:val="clear" w:color="auto" w:fill="FFFFFF"/>
          <w:lang w:val="en-US"/>
        </w:rPr>
        <w:t>Natalia Borowiec</w:t>
      </w:r>
      <w:r w:rsidRPr="004E56FE">
        <w:rPr>
          <w:rFonts w:ascii="Times New Roman" w:eastAsia="Times New Roman" w:hAnsi="Times New Roman" w:cs="Times New Roman"/>
          <w:sz w:val="28"/>
          <w:szCs w:val="28"/>
          <w:shd w:val="clear" w:color="auto" w:fill="FFFFFF"/>
        </w:rPr>
        <w:t xml:space="preserve">. </w:t>
      </w:r>
      <w:r w:rsidRPr="004E56FE">
        <w:rPr>
          <w:rFonts w:ascii="Times New Roman" w:eastAsia="Times New Roman" w:hAnsi="Times New Roman" w:cs="Times New Roman"/>
          <w:sz w:val="28"/>
          <w:szCs w:val="28"/>
          <w:shd w:val="clear" w:color="auto" w:fill="FFFFFF"/>
          <w:lang w:val="en-US"/>
        </w:rPr>
        <w:t>Factors affecting business. URL</w:t>
      </w:r>
      <w:r w:rsidRPr="004E56FE">
        <w:rPr>
          <w:rFonts w:ascii="Times New Roman" w:eastAsia="Times New Roman" w:hAnsi="Times New Roman" w:cs="Times New Roman"/>
          <w:sz w:val="28"/>
          <w:szCs w:val="28"/>
          <w:shd w:val="clear" w:color="auto" w:fill="FFFFFF"/>
        </w:rPr>
        <w:t xml:space="preserve">: </w:t>
      </w:r>
      <w:hyperlink r:id="rId46" w:anchor="cite_ref-1" w:history="1">
        <w:r w:rsidRPr="004E56FE">
          <w:rPr>
            <w:rFonts w:ascii="Times New Roman" w:eastAsia="Times New Roman" w:hAnsi="Times New Roman" w:cs="Times New Roman"/>
            <w:sz w:val="28"/>
            <w:szCs w:val="28"/>
            <w:u w:val="single"/>
            <w:shd w:val="clear" w:color="auto" w:fill="FFFFFF"/>
          </w:rPr>
          <w:t>https://ceopedia.org/index.php/Factors_affecting_business#cite_ref-1</w:t>
        </w:r>
      </w:hyperlink>
    </w:p>
    <w:p w:rsidR="004E56FE" w:rsidRPr="004E56FE" w:rsidRDefault="004E56FE" w:rsidP="004E56FE">
      <w:pPr>
        <w:numPr>
          <w:ilvl w:val="0"/>
          <w:numId w:val="40"/>
        </w:numPr>
        <w:shd w:val="clear" w:color="auto" w:fill="FFFFFF"/>
        <w:spacing w:after="0" w:line="360" w:lineRule="auto"/>
        <w:contextualSpacing/>
        <w:jc w:val="both"/>
        <w:rPr>
          <w:rFonts w:ascii="Times New Roman" w:eastAsia="Arial" w:hAnsi="Times New Roman" w:cs="Times New Roman"/>
          <w:sz w:val="28"/>
          <w:szCs w:val="28"/>
          <w:lang w:val="en-US"/>
        </w:rPr>
      </w:pPr>
      <w:r w:rsidRPr="004E56FE">
        <w:rPr>
          <w:rFonts w:ascii="Times New Roman" w:hAnsi="Times New Roman" w:cs="Times New Roman"/>
          <w:sz w:val="28"/>
          <w:szCs w:val="28"/>
        </w:rPr>
        <w:t>Олійник О.С. Шляхи підвищення ефективності управління персоналом спиртових підприємств / О. С. Олійник. // Глобальні та національні проблеми економіки. – 2017. – №4. – С. 513–516.</w:t>
      </w:r>
    </w:p>
    <w:p w:rsidR="004E56FE" w:rsidRPr="004E56FE" w:rsidRDefault="004E56FE" w:rsidP="004E56FE">
      <w:pPr>
        <w:numPr>
          <w:ilvl w:val="0"/>
          <w:numId w:val="40"/>
        </w:numPr>
        <w:shd w:val="clear" w:color="auto" w:fill="FFFFFF"/>
        <w:spacing w:after="0" w:line="360" w:lineRule="auto"/>
        <w:contextualSpacing/>
        <w:jc w:val="both"/>
        <w:rPr>
          <w:rFonts w:ascii="Times New Roman" w:eastAsia="Arial" w:hAnsi="Times New Roman" w:cs="Times New Roman"/>
          <w:sz w:val="28"/>
          <w:szCs w:val="28"/>
          <w:lang w:val="en-US"/>
        </w:rPr>
      </w:pPr>
      <w:r w:rsidRPr="004E56FE">
        <w:rPr>
          <w:rFonts w:ascii="Times New Roman" w:hAnsi="Times New Roman" w:cs="Times New Roman"/>
          <w:sz w:val="28"/>
          <w:szCs w:val="28"/>
        </w:rPr>
        <w:t xml:space="preserve">Ольга Калита. Принцип Пітера та кастова самоорганізація. Ел. Ресурс. Режим доступу: </w:t>
      </w:r>
      <w:hyperlink r:id="rId47" w:history="1">
        <w:r w:rsidRPr="004E56FE">
          <w:rPr>
            <w:rFonts w:ascii="Times New Roman" w:hAnsi="Times New Roman" w:cs="Times New Roman"/>
            <w:sz w:val="28"/>
            <w:szCs w:val="28"/>
            <w:u w:val="single"/>
          </w:rPr>
          <w:t>https://www.pravda.com.ua/articles/2009/11/17/4319103/</w:t>
        </w:r>
      </w:hyperlink>
    </w:p>
    <w:p w:rsidR="004E56FE" w:rsidRPr="004E56FE" w:rsidRDefault="004E56FE" w:rsidP="004E56FE">
      <w:pPr>
        <w:numPr>
          <w:ilvl w:val="0"/>
          <w:numId w:val="40"/>
        </w:numPr>
        <w:spacing w:line="360" w:lineRule="auto"/>
        <w:contextualSpacing/>
        <w:jc w:val="both"/>
        <w:rPr>
          <w:rFonts w:ascii="Times New Roman" w:eastAsia="Times New Roman" w:hAnsi="Times New Roman" w:cs="Times New Roman"/>
          <w:sz w:val="28"/>
          <w:szCs w:val="28"/>
          <w:lang w:eastAsia="ru-RU"/>
        </w:rPr>
      </w:pPr>
      <w:r w:rsidRPr="004E56FE">
        <w:rPr>
          <w:rFonts w:ascii="Times New Roman" w:eastAsia="Times New Roman" w:hAnsi="Times New Roman" w:cs="Times New Roman"/>
          <w:sz w:val="28"/>
          <w:szCs w:val="28"/>
          <w:lang w:eastAsia="ru-RU"/>
        </w:rPr>
        <w:t xml:space="preserve">Офіційний сайт Міністерства фінансів України.  Режим доступу: </w:t>
      </w:r>
      <w:hyperlink r:id="rId48" w:history="1">
        <w:r w:rsidR="00475C96" w:rsidRPr="004E56FE">
          <w:rPr>
            <w:rFonts w:ascii="Times New Roman" w:eastAsia="Times New Roman" w:hAnsi="Times New Roman" w:cs="Times New Roman"/>
            <w:sz w:val="28"/>
            <w:szCs w:val="28"/>
            <w:u w:val="single"/>
            <w:lang w:eastAsia="ru-RU"/>
          </w:rPr>
          <w:t>https://index.minfin.com.ua/ua/economy/index/inflation/2021/</w:t>
        </w:r>
      </w:hyperlink>
    </w:p>
    <w:p w:rsidR="004E56FE" w:rsidRPr="004E56FE" w:rsidRDefault="004E56FE" w:rsidP="004E56FE">
      <w:pPr>
        <w:numPr>
          <w:ilvl w:val="0"/>
          <w:numId w:val="40"/>
        </w:numPr>
        <w:shd w:val="clear" w:color="auto" w:fill="FFFFFF"/>
        <w:spacing w:after="0" w:line="360" w:lineRule="auto"/>
        <w:contextualSpacing/>
        <w:jc w:val="both"/>
        <w:rPr>
          <w:rFonts w:ascii="Times New Roman" w:eastAsia="Arial" w:hAnsi="Times New Roman" w:cs="Times New Roman"/>
          <w:sz w:val="28"/>
          <w:szCs w:val="28"/>
          <w:lang w:val="en-US"/>
        </w:rPr>
      </w:pPr>
      <w:r w:rsidRPr="004E56FE">
        <w:rPr>
          <w:rFonts w:ascii="Times New Roman" w:hAnsi="Times New Roman" w:cs="Times New Roman"/>
          <w:sz w:val="28"/>
          <w:szCs w:val="28"/>
        </w:rPr>
        <w:t>Основи менеджменту: Конспект лекцій [Електронний ресурс] : навч. посіб. для студентів спеціальності 073 «Менеджмент» освітньо-професійної програми «Менеджмент і бізнес-адміністрування» / КПІ ім. Ігоря Сікорського ; укладачі: Т.В. Лазоренко, С.О. Пермінова.– Електронні текстові дані (1 файл: 560 КБ). Київ : КПІ ім. Ігоря Сікорського. 2021. - 166 с.</w:t>
      </w:r>
    </w:p>
    <w:p w:rsidR="004E56FE" w:rsidRPr="004E56FE" w:rsidRDefault="004E56FE" w:rsidP="004E56FE">
      <w:pPr>
        <w:numPr>
          <w:ilvl w:val="0"/>
          <w:numId w:val="40"/>
        </w:numPr>
        <w:shd w:val="clear" w:color="auto" w:fill="FFFFFF"/>
        <w:spacing w:after="0" w:line="360" w:lineRule="auto"/>
        <w:contextualSpacing/>
        <w:jc w:val="both"/>
        <w:rPr>
          <w:rFonts w:ascii="Times New Roman" w:eastAsia="Arial" w:hAnsi="Times New Roman" w:cs="Times New Roman"/>
          <w:sz w:val="28"/>
          <w:szCs w:val="28"/>
          <w:lang w:val="en-US"/>
        </w:rPr>
      </w:pPr>
      <w:r w:rsidRPr="004E56FE">
        <w:rPr>
          <w:rFonts w:ascii="Times New Roman" w:eastAsia="Arial" w:hAnsi="Times New Roman" w:cs="Times New Roman"/>
          <w:sz w:val="28"/>
          <w:szCs w:val="28"/>
        </w:rPr>
        <w:t xml:space="preserve">Основи </w:t>
      </w:r>
      <w:r w:rsidRPr="004E56FE">
        <w:rPr>
          <w:rFonts w:ascii="Times New Roman" w:hAnsi="Times New Roman" w:cs="Times New Roman"/>
          <w:sz w:val="28"/>
          <w:szCs w:val="28"/>
        </w:rPr>
        <w:t>менеджменту. Ел. Ресурс. Режим доступу: реhttps://arm.naiau.kiev.ua/books/osnovu_menedjmentu/files/Tema_1.pdf</w:t>
      </w:r>
    </w:p>
    <w:p w:rsidR="004E56FE" w:rsidRPr="004E56FE" w:rsidRDefault="004E56FE" w:rsidP="004E56FE">
      <w:pPr>
        <w:numPr>
          <w:ilvl w:val="0"/>
          <w:numId w:val="40"/>
        </w:numPr>
        <w:shd w:val="clear" w:color="auto" w:fill="FFFFFF"/>
        <w:spacing w:after="0" w:line="360" w:lineRule="auto"/>
        <w:contextualSpacing/>
        <w:jc w:val="both"/>
        <w:rPr>
          <w:rFonts w:ascii="Times New Roman" w:eastAsia="Arial" w:hAnsi="Times New Roman" w:cs="Times New Roman"/>
          <w:sz w:val="28"/>
          <w:szCs w:val="28"/>
          <w:lang w:val="en-US"/>
        </w:rPr>
      </w:pPr>
      <w:r w:rsidRPr="004E56FE">
        <w:rPr>
          <w:rFonts w:ascii="Times New Roman" w:hAnsi="Times New Roman" w:cs="Times New Roman"/>
          <w:sz w:val="28"/>
          <w:szCs w:val="28"/>
        </w:rPr>
        <w:t xml:space="preserve">Офіційний сайт </w:t>
      </w:r>
      <w:r w:rsidRPr="004E56FE">
        <w:rPr>
          <w:rFonts w:ascii="Times New Roman" w:hAnsi="Times New Roman" w:cs="Times New Roman"/>
          <w:sz w:val="28"/>
          <w:szCs w:val="28"/>
          <w:lang w:val="en-US"/>
        </w:rPr>
        <w:t>International Organization for Standardization</w:t>
      </w:r>
      <w:r w:rsidRPr="004E56FE">
        <w:rPr>
          <w:rFonts w:ascii="Times New Roman" w:hAnsi="Times New Roman" w:cs="Times New Roman"/>
          <w:sz w:val="28"/>
          <w:szCs w:val="28"/>
        </w:rPr>
        <w:t xml:space="preserve"> [Електронний ресурс]. – Режим доступу: www.iso.org. – Заголовок з екрана.</w:t>
      </w:r>
    </w:p>
    <w:p w:rsidR="004E56FE" w:rsidRPr="004E56FE" w:rsidRDefault="004E56FE" w:rsidP="004E56FE">
      <w:pPr>
        <w:numPr>
          <w:ilvl w:val="0"/>
          <w:numId w:val="40"/>
        </w:numPr>
        <w:shd w:val="clear" w:color="auto" w:fill="FFFFFF"/>
        <w:spacing w:after="0" w:line="360" w:lineRule="auto"/>
        <w:contextualSpacing/>
        <w:jc w:val="both"/>
        <w:rPr>
          <w:rFonts w:ascii="Times New Roman" w:eastAsia="Arial" w:hAnsi="Times New Roman" w:cs="Times New Roman"/>
          <w:sz w:val="28"/>
          <w:szCs w:val="28"/>
          <w:lang w:val="en-US"/>
        </w:rPr>
      </w:pPr>
      <w:r w:rsidRPr="004E56FE">
        <w:rPr>
          <w:rFonts w:ascii="Times New Roman" w:eastAsia="Arial" w:hAnsi="Times New Roman" w:cs="Times New Roman"/>
          <w:sz w:val="28"/>
          <w:szCs w:val="28"/>
          <w:lang w:val="en-US"/>
        </w:rPr>
        <w:t xml:space="preserve">Organizational </w:t>
      </w:r>
      <w:r w:rsidRPr="004E56FE">
        <w:rPr>
          <w:rFonts w:ascii="Times New Roman" w:hAnsi="Times New Roman" w:cs="Times New Roman"/>
          <w:sz w:val="28"/>
          <w:szCs w:val="28"/>
          <w:lang w:val="en-US"/>
        </w:rPr>
        <w:t>Structure [Electronic resource]. – Access mode: https://www.mgtsystems.com/organizational-structure. – Title from the screen</w:t>
      </w:r>
    </w:p>
    <w:p w:rsidR="004E56FE" w:rsidRPr="004E56FE" w:rsidRDefault="004E56FE" w:rsidP="004E56FE">
      <w:pPr>
        <w:numPr>
          <w:ilvl w:val="0"/>
          <w:numId w:val="40"/>
        </w:numPr>
        <w:shd w:val="clear" w:color="auto" w:fill="FFFFFF"/>
        <w:spacing w:after="0" w:line="360" w:lineRule="auto"/>
        <w:contextualSpacing/>
        <w:jc w:val="both"/>
        <w:rPr>
          <w:rFonts w:ascii="Times New Roman" w:eastAsia="Arial" w:hAnsi="Times New Roman" w:cs="Times New Roman"/>
          <w:sz w:val="28"/>
          <w:szCs w:val="28"/>
          <w:lang w:val="en-US"/>
        </w:rPr>
      </w:pPr>
      <w:r w:rsidRPr="004E56FE">
        <w:rPr>
          <w:rFonts w:ascii="Times New Roman" w:hAnsi="Times New Roman" w:cs="Times New Roman"/>
          <w:sz w:val="28"/>
          <w:szCs w:val="28"/>
        </w:rPr>
        <w:t xml:space="preserve">О.В. Міхайленко. (2008) Соціокультурні чинники управління інноваційним розвитком. С. 577. Ел. Ресурс. Режим доступу: </w:t>
      </w:r>
      <w:hyperlink r:id="rId49" w:history="1">
        <w:r w:rsidRPr="004E56FE">
          <w:rPr>
            <w:rFonts w:ascii="Times New Roman" w:hAnsi="Times New Roman" w:cs="Times New Roman"/>
            <w:sz w:val="28"/>
            <w:szCs w:val="28"/>
            <w:u w:val="single"/>
          </w:rPr>
          <w:t>Соціокуль чинники стаття.pdf</w:t>
        </w:r>
      </w:hyperlink>
      <w:r w:rsidRPr="004E56FE">
        <w:rPr>
          <w:rFonts w:ascii="Times New Roman" w:hAnsi="Times New Roman" w:cs="Times New Roman"/>
          <w:sz w:val="28"/>
          <w:szCs w:val="28"/>
        </w:rPr>
        <w:t xml:space="preserve"> </w:t>
      </w:r>
    </w:p>
    <w:p w:rsidR="004E56FE" w:rsidRPr="004E56FE" w:rsidRDefault="004E56FE" w:rsidP="004E56FE">
      <w:pPr>
        <w:numPr>
          <w:ilvl w:val="0"/>
          <w:numId w:val="40"/>
        </w:numPr>
        <w:shd w:val="clear" w:color="auto" w:fill="FFFFFF"/>
        <w:spacing w:after="0" w:line="360" w:lineRule="auto"/>
        <w:contextualSpacing/>
        <w:jc w:val="both"/>
        <w:rPr>
          <w:rFonts w:ascii="Times New Roman" w:eastAsia="Arial" w:hAnsi="Times New Roman" w:cs="Times New Roman"/>
          <w:sz w:val="28"/>
          <w:szCs w:val="28"/>
          <w:lang w:val="en-US"/>
        </w:rPr>
      </w:pPr>
      <w:r w:rsidRPr="004E56FE">
        <w:rPr>
          <w:rFonts w:ascii="Times New Roman" w:hAnsi="Times New Roman" w:cs="Times New Roman"/>
          <w:sz w:val="28"/>
          <w:szCs w:val="28"/>
        </w:rPr>
        <w:t xml:space="preserve">О.Є. Джур, А.C. Шулякова. Інноваційні аспекти удосконалення системи менеджменту організацій у сучасних умовах. </w:t>
      </w:r>
      <w:r w:rsidRPr="004E56FE">
        <w:rPr>
          <w:rFonts w:ascii="Times New Roman" w:hAnsi="Times New Roman" w:cs="Times New Roman"/>
          <w:i/>
          <w:sz w:val="28"/>
          <w:szCs w:val="28"/>
        </w:rPr>
        <w:t xml:space="preserve">Вісник Дніпропетровського університету. Серія : Менеджмент інновацій. </w:t>
      </w:r>
      <w:r w:rsidRPr="004E56FE">
        <w:rPr>
          <w:rFonts w:ascii="Times New Roman" w:hAnsi="Times New Roman" w:cs="Times New Roman"/>
          <w:sz w:val="28"/>
          <w:szCs w:val="28"/>
        </w:rPr>
        <w:t>2016. Випуск 6.   с. 65</w:t>
      </w:r>
    </w:p>
    <w:p w:rsidR="004E56FE" w:rsidRPr="004E56FE" w:rsidRDefault="004E56FE" w:rsidP="004E56FE">
      <w:pPr>
        <w:numPr>
          <w:ilvl w:val="0"/>
          <w:numId w:val="40"/>
        </w:numPr>
        <w:shd w:val="clear" w:color="auto" w:fill="FFFFFF"/>
        <w:spacing w:after="0" w:line="360" w:lineRule="auto"/>
        <w:contextualSpacing/>
        <w:jc w:val="both"/>
        <w:rPr>
          <w:rFonts w:ascii="Times New Roman" w:eastAsia="Arial" w:hAnsi="Times New Roman" w:cs="Times New Roman"/>
          <w:sz w:val="28"/>
          <w:szCs w:val="28"/>
          <w:lang w:val="en-US"/>
        </w:rPr>
      </w:pPr>
      <w:r w:rsidRPr="004E56FE">
        <w:rPr>
          <w:rFonts w:ascii="Times New Roman" w:eastAsia="Times New Roman" w:hAnsi="Times New Roman" w:cs="Times New Roman"/>
          <w:sz w:val="28"/>
          <w:szCs w:val="28"/>
          <w:lang w:val="en-US"/>
        </w:rPr>
        <w:t>Porter M. (1980) </w:t>
      </w:r>
      <w:hyperlink r:id="rId50" w:tgtFrame="_blank" w:history="1">
        <w:r w:rsidRPr="004E56FE">
          <w:rPr>
            <w:rFonts w:ascii="Times New Roman" w:eastAsia="Times New Roman" w:hAnsi="Times New Roman" w:cs="Times New Roman"/>
            <w:i/>
            <w:iCs/>
            <w:sz w:val="28"/>
            <w:szCs w:val="28"/>
            <w:u w:val="single"/>
            <w:lang w:val="en-US"/>
          </w:rPr>
          <w:t>What is Five Forces Analysis?</w:t>
        </w:r>
      </w:hyperlink>
      <w:r w:rsidRPr="004E56FE">
        <w:rPr>
          <w:rFonts w:ascii="Times New Roman" w:eastAsia="Arial" w:hAnsi="Times New Roman" w:cs="Times New Roman"/>
          <w:sz w:val="28"/>
          <w:szCs w:val="28"/>
          <w:lang w:val="en-US"/>
        </w:rPr>
        <w:t xml:space="preserve"> URL</w:t>
      </w:r>
      <w:r w:rsidRPr="004E56FE">
        <w:rPr>
          <w:rFonts w:ascii="Times New Roman" w:eastAsia="Arial" w:hAnsi="Times New Roman" w:cs="Times New Roman"/>
          <w:sz w:val="28"/>
          <w:szCs w:val="28"/>
        </w:rPr>
        <w:t xml:space="preserve">: </w:t>
      </w:r>
      <w:hyperlink r:id="rId51" w:history="1">
        <w:r w:rsidRPr="004E56FE">
          <w:rPr>
            <w:rFonts w:ascii="Times New Roman" w:hAnsi="Times New Roman" w:cs="Times New Roman"/>
            <w:sz w:val="28"/>
            <w:szCs w:val="28"/>
            <w:u w:val="single"/>
          </w:rPr>
          <w:t>What is Five Forces Analysis? (visual-paradigm.com)</w:t>
        </w:r>
      </w:hyperlink>
    </w:p>
    <w:p w:rsidR="004E56FE" w:rsidRPr="004E56FE" w:rsidRDefault="004E56FE" w:rsidP="004E56FE">
      <w:pPr>
        <w:numPr>
          <w:ilvl w:val="0"/>
          <w:numId w:val="40"/>
        </w:numPr>
        <w:shd w:val="clear" w:color="auto" w:fill="FFFFFF"/>
        <w:spacing w:after="0" w:line="360" w:lineRule="auto"/>
        <w:contextualSpacing/>
        <w:jc w:val="both"/>
        <w:rPr>
          <w:rFonts w:ascii="Times New Roman" w:eastAsia="Arial" w:hAnsi="Times New Roman" w:cs="Times New Roman"/>
          <w:sz w:val="28"/>
          <w:szCs w:val="28"/>
          <w:lang w:val="en-US"/>
        </w:rPr>
      </w:pPr>
      <w:r w:rsidRPr="004E56FE">
        <w:rPr>
          <w:rFonts w:ascii="Times New Roman" w:eastAsia="Arial" w:hAnsi="Times New Roman" w:cs="Times New Roman"/>
          <w:sz w:val="28"/>
          <w:szCs w:val="28"/>
        </w:rPr>
        <w:t xml:space="preserve"> </w:t>
      </w:r>
      <w:r w:rsidRPr="004E56FE">
        <w:rPr>
          <w:rFonts w:ascii="Times New Roman" w:eastAsia="Times New Roman" w:hAnsi="Times New Roman" w:cs="Times New Roman"/>
          <w:sz w:val="28"/>
          <w:szCs w:val="28"/>
        </w:rPr>
        <w:t xml:space="preserve">Різноманітність і інклюзивність: пріоритет </w:t>
      </w:r>
      <w:r w:rsidRPr="004E56FE">
        <w:rPr>
          <w:rFonts w:ascii="Times New Roman" w:hAnsi="Times New Roman" w:cs="Times New Roman"/>
          <w:sz w:val="28"/>
          <w:szCs w:val="28"/>
          <w:shd w:val="clear" w:color="auto" w:fill="FFFFFF"/>
        </w:rPr>
        <w:t xml:space="preserve">DEI у 2021 році. Електронний ресурс. Режим доступу: </w:t>
      </w:r>
      <w:r w:rsidRPr="004E56FE">
        <w:rPr>
          <w:rFonts w:ascii="Times New Roman" w:eastAsia="Times New Roman" w:hAnsi="Times New Roman" w:cs="Times New Roman"/>
          <w:sz w:val="28"/>
          <w:szCs w:val="28"/>
        </w:rPr>
        <w:t xml:space="preserve"> </w:t>
      </w:r>
      <w:hyperlink r:id="rId52" w:history="1">
        <w:r w:rsidRPr="004E56FE">
          <w:rPr>
            <w:rFonts w:ascii="Times New Roman" w:eastAsia="Times New Roman" w:hAnsi="Times New Roman" w:cs="Times New Roman"/>
            <w:sz w:val="28"/>
            <w:szCs w:val="28"/>
            <w:u w:val="single"/>
          </w:rPr>
          <w:t>https://hurma.work/blog/05-2021-riznomanitnist-i-inklyuzyvnist-priorytet-dei-u-2021-roczi/</w:t>
        </w:r>
      </w:hyperlink>
    </w:p>
    <w:p w:rsidR="004E56FE" w:rsidRPr="004E56FE" w:rsidRDefault="004E56FE" w:rsidP="004E56FE">
      <w:pPr>
        <w:numPr>
          <w:ilvl w:val="0"/>
          <w:numId w:val="40"/>
        </w:numPr>
        <w:shd w:val="clear" w:color="auto" w:fill="FFFFFF"/>
        <w:spacing w:after="0" w:line="360" w:lineRule="auto"/>
        <w:contextualSpacing/>
        <w:rPr>
          <w:rFonts w:ascii="Times New Roman" w:eastAsia="Times New Roman" w:hAnsi="Times New Roman" w:cs="Times New Roman"/>
          <w:sz w:val="28"/>
          <w:szCs w:val="28"/>
        </w:rPr>
      </w:pPr>
      <w:r w:rsidRPr="004E56FE">
        <w:rPr>
          <w:rFonts w:ascii="Times New Roman" w:eastAsia="Times New Roman" w:hAnsi="Times New Roman" w:cs="Times New Roman"/>
          <w:sz w:val="28"/>
          <w:szCs w:val="28"/>
        </w:rPr>
        <w:t xml:space="preserve"> С.А. </w:t>
      </w:r>
      <w:r w:rsidRPr="004E56FE">
        <w:rPr>
          <w:rFonts w:ascii="Times New Roman" w:eastAsia="Times New Roman" w:hAnsi="Times New Roman" w:cs="Times New Roman"/>
          <w:sz w:val="28"/>
          <w:szCs w:val="28"/>
          <w:lang w:val="en-US"/>
        </w:rPr>
        <w:t>O’Reilly, I. Chatman, D.F. Caldwell,1991; I.Chatman and K.Iehn, 1994</w:t>
      </w:r>
      <w:r w:rsidRPr="004E56FE">
        <w:rPr>
          <w:rFonts w:ascii="Times New Roman" w:eastAsia="Times New Roman" w:hAnsi="Times New Roman" w:cs="Times New Roman"/>
          <w:sz w:val="28"/>
          <w:szCs w:val="28"/>
        </w:rPr>
        <w:t>. Режим доступу:</w:t>
      </w:r>
      <w:r w:rsidRPr="004E56FE">
        <w:rPr>
          <w:rFonts w:ascii="Times New Roman" w:hAnsi="Times New Roman" w:cs="Times New Roman"/>
          <w:sz w:val="28"/>
          <w:szCs w:val="28"/>
        </w:rPr>
        <w:t xml:space="preserve">  </w:t>
      </w:r>
      <w:hyperlink r:id="rId53" w:history="1">
        <w:r w:rsidRPr="004E56FE">
          <w:rPr>
            <w:rFonts w:ascii="Times New Roman" w:eastAsia="Times New Roman" w:hAnsi="Times New Roman" w:cs="Times New Roman"/>
            <w:sz w:val="28"/>
            <w:szCs w:val="28"/>
            <w:u w:val="single"/>
          </w:rPr>
          <w:t>http://biblio.umsf.dp.ua/jspui/bitstream/123456789/2481/1/%D0%9A%D0%BE%D0%BC%D0%B0%D1%80%D0%BE%D0%B2%D0%B0%20%D0%9A.%D0%92.%20_%D0%9E%D1%80%D0%B3%D0%B0%D0%BD%D1%96%D0%B7%D0%B0%D1%86%D1%96%D0%B9%D0%BD%D0%B0%20%D0%BA%D1%83%D0%BB%D1%8C%D1%82%D1%83%D1%80%D0%B0.pdf</w:t>
        </w:r>
      </w:hyperlink>
    </w:p>
    <w:p w:rsidR="004E56FE" w:rsidRPr="004E56FE" w:rsidRDefault="004E56FE" w:rsidP="004E56FE">
      <w:pPr>
        <w:numPr>
          <w:ilvl w:val="0"/>
          <w:numId w:val="40"/>
        </w:numPr>
        <w:spacing w:after="0" w:line="360" w:lineRule="auto"/>
        <w:contextualSpacing/>
        <w:jc w:val="both"/>
        <w:rPr>
          <w:rFonts w:ascii="Times New Roman" w:eastAsia="Arial" w:hAnsi="Times New Roman" w:cs="Times New Roman"/>
          <w:sz w:val="28"/>
          <w:szCs w:val="28"/>
          <w:lang w:val="en-US"/>
        </w:rPr>
      </w:pPr>
      <w:r w:rsidRPr="004E56FE">
        <w:rPr>
          <w:rFonts w:ascii="Times New Roman" w:hAnsi="Times New Roman" w:cs="Times New Roman"/>
          <w:sz w:val="28"/>
          <w:szCs w:val="28"/>
        </w:rPr>
        <w:t xml:space="preserve"> </w:t>
      </w:r>
      <w:r w:rsidRPr="004E56FE">
        <w:rPr>
          <w:rFonts w:ascii="Times New Roman" w:eastAsia="Times New Roman" w:hAnsi="Times New Roman" w:cs="Times New Roman"/>
          <w:sz w:val="28"/>
          <w:szCs w:val="28"/>
          <w:lang w:val="en-US"/>
        </w:rPr>
        <w:t>Chittithaworn C., Islam\ M. A., Keawchana, T. &amp; Yusuf D. H. M. (2011). </w:t>
      </w:r>
      <w:r w:rsidRPr="004E56FE">
        <w:rPr>
          <w:rFonts w:ascii="Times New Roman" w:eastAsia="Arial" w:hAnsi="Times New Roman" w:cs="Times New Roman"/>
          <w:sz w:val="28"/>
          <w:szCs w:val="28"/>
          <w:lang w:val="en-US"/>
        </w:rPr>
        <w:t>URL</w:t>
      </w:r>
      <w:r w:rsidRPr="004E56FE">
        <w:rPr>
          <w:rFonts w:ascii="Times New Roman" w:eastAsia="Arial" w:hAnsi="Times New Roman" w:cs="Times New Roman"/>
          <w:sz w:val="28"/>
          <w:szCs w:val="28"/>
        </w:rPr>
        <w:t xml:space="preserve">: </w:t>
      </w:r>
      <w:hyperlink r:id="rId54" w:tgtFrame="_blank" w:history="1">
        <w:r w:rsidRPr="004E56FE">
          <w:rPr>
            <w:rFonts w:ascii="Times New Roman" w:eastAsia="Times New Roman" w:hAnsi="Times New Roman" w:cs="Times New Roman"/>
            <w:sz w:val="28"/>
            <w:szCs w:val="28"/>
            <w:u w:val="single"/>
            <w:lang w:val="en-US"/>
          </w:rPr>
          <w:t>Factors affecting business success of small &amp; medium enterprises (SMEs) in Thailand</w:t>
        </w:r>
      </w:hyperlink>
      <w:r w:rsidRPr="004E56FE">
        <w:rPr>
          <w:rFonts w:ascii="Times New Roman" w:eastAsia="Times New Roman" w:hAnsi="Times New Roman" w:cs="Times New Roman"/>
          <w:sz w:val="28"/>
          <w:szCs w:val="28"/>
          <w:lang w:val="en-US"/>
        </w:rPr>
        <w:t>. Asian Social Science, 7(5), 180.</w:t>
      </w:r>
    </w:p>
    <w:p w:rsidR="004E56FE" w:rsidRPr="004E56FE" w:rsidRDefault="004E56FE" w:rsidP="004E56FE">
      <w:pPr>
        <w:numPr>
          <w:ilvl w:val="0"/>
          <w:numId w:val="40"/>
        </w:numPr>
        <w:shd w:val="clear" w:color="auto" w:fill="FFFFFF"/>
        <w:spacing w:after="0" w:line="360" w:lineRule="auto"/>
        <w:contextualSpacing/>
        <w:rPr>
          <w:rFonts w:ascii="Times New Roman" w:eastAsia="Times New Roman" w:hAnsi="Times New Roman" w:cs="Times New Roman"/>
          <w:sz w:val="28"/>
          <w:szCs w:val="28"/>
        </w:rPr>
      </w:pPr>
      <w:r w:rsidRPr="004E56FE">
        <w:rPr>
          <w:rFonts w:ascii="Times New Roman" w:hAnsi="Times New Roman" w:cs="Times New Roman"/>
          <w:sz w:val="28"/>
          <w:szCs w:val="28"/>
        </w:rPr>
        <w:t>Семенов В.Ф. Інтегральна оцінка ефективності управління персоналом підприємств / В. Ф. Семенов, Н. В. Нєчева, Ю. В. Куліна. // Східна Європа: економіка, бізнес та управління. – 2016. – №5. – С. 147–154.</w:t>
      </w:r>
    </w:p>
    <w:p w:rsidR="004E56FE" w:rsidRPr="004E56FE" w:rsidRDefault="004E56FE" w:rsidP="004E56FE">
      <w:pPr>
        <w:numPr>
          <w:ilvl w:val="0"/>
          <w:numId w:val="40"/>
        </w:numPr>
        <w:spacing w:after="0" w:line="360" w:lineRule="auto"/>
        <w:contextualSpacing/>
        <w:jc w:val="both"/>
        <w:rPr>
          <w:rFonts w:ascii="Times New Roman" w:eastAsia="Arial" w:hAnsi="Times New Roman" w:cs="Times New Roman"/>
          <w:sz w:val="28"/>
          <w:szCs w:val="28"/>
          <w:lang w:val="en-US"/>
        </w:rPr>
      </w:pPr>
      <w:r w:rsidRPr="004E56FE">
        <w:rPr>
          <w:rFonts w:ascii="Times New Roman" w:eastAsia="Arial" w:hAnsi="Times New Roman" w:cs="Times New Roman"/>
          <w:sz w:val="28"/>
          <w:szCs w:val="28"/>
          <w:lang w:val="en-US"/>
        </w:rPr>
        <w:t>Study Notes on Socio-cultural Factors for UGC NET Exam</w:t>
      </w:r>
      <w:r w:rsidRPr="004E56FE">
        <w:rPr>
          <w:rFonts w:ascii="Times New Roman" w:eastAsia="Arial" w:hAnsi="Times New Roman" w:cs="Times New Roman"/>
          <w:sz w:val="28"/>
          <w:szCs w:val="28"/>
        </w:rPr>
        <w:t xml:space="preserve">,  </w:t>
      </w:r>
      <w:r w:rsidRPr="004E56FE">
        <w:rPr>
          <w:rFonts w:ascii="Times New Roman" w:eastAsia="Arial" w:hAnsi="Times New Roman" w:cs="Times New Roman"/>
          <w:sz w:val="28"/>
          <w:szCs w:val="28"/>
          <w:lang w:val="en-US"/>
        </w:rPr>
        <w:t>URL</w:t>
      </w:r>
      <w:r w:rsidRPr="004E56FE">
        <w:rPr>
          <w:rFonts w:ascii="Times New Roman" w:eastAsia="Arial" w:hAnsi="Times New Roman" w:cs="Times New Roman"/>
          <w:sz w:val="28"/>
          <w:szCs w:val="28"/>
        </w:rPr>
        <w:t xml:space="preserve">: </w:t>
      </w:r>
      <w:hyperlink r:id="rId55" w:history="1">
        <w:r w:rsidRPr="004E56FE">
          <w:rPr>
            <w:rFonts w:ascii="Times New Roman" w:eastAsia="Arial" w:hAnsi="Times New Roman" w:cs="Times New Roman"/>
            <w:sz w:val="28"/>
            <w:szCs w:val="28"/>
            <w:u w:val="single"/>
            <w:lang w:val="en-US"/>
          </w:rPr>
          <w:t>https://byjusexamprep.com/study-notes-on-socio-cultural-factors-for-ugc-net-i</w:t>
        </w:r>
      </w:hyperlink>
    </w:p>
    <w:p w:rsidR="004E56FE" w:rsidRPr="004E56FE" w:rsidRDefault="004E56FE" w:rsidP="004E56FE">
      <w:pPr>
        <w:numPr>
          <w:ilvl w:val="0"/>
          <w:numId w:val="40"/>
        </w:numPr>
        <w:spacing w:after="0" w:line="360" w:lineRule="auto"/>
        <w:contextualSpacing/>
        <w:jc w:val="both"/>
        <w:rPr>
          <w:rFonts w:ascii="Times New Roman" w:eastAsia="Arial" w:hAnsi="Times New Roman" w:cs="Times New Roman"/>
          <w:sz w:val="28"/>
          <w:szCs w:val="28"/>
          <w:lang w:val="en-US"/>
        </w:rPr>
      </w:pPr>
      <w:r w:rsidRPr="004E56FE">
        <w:rPr>
          <w:rFonts w:ascii="Times New Roman" w:eastAsia="Arial" w:hAnsi="Times New Roman" w:cs="Times New Roman"/>
          <w:sz w:val="28"/>
          <w:szCs w:val="28"/>
          <w:lang w:val="en-US"/>
        </w:rPr>
        <w:t>Social Factors Affecting Business</w:t>
      </w:r>
      <w:r w:rsidRPr="004E56FE">
        <w:rPr>
          <w:rFonts w:ascii="Times New Roman" w:eastAsia="Arial" w:hAnsi="Times New Roman" w:cs="Times New Roman"/>
          <w:sz w:val="28"/>
          <w:szCs w:val="28"/>
        </w:rPr>
        <w:t>.</w:t>
      </w:r>
    </w:p>
    <w:p w:rsidR="004E56FE" w:rsidRPr="004E56FE" w:rsidRDefault="004E56FE" w:rsidP="004E56FE">
      <w:pPr>
        <w:spacing w:after="0" w:line="360" w:lineRule="auto"/>
        <w:ind w:left="720"/>
        <w:contextualSpacing/>
        <w:jc w:val="both"/>
        <w:rPr>
          <w:rFonts w:ascii="Times New Roman" w:eastAsia="Arial" w:hAnsi="Times New Roman" w:cs="Times New Roman"/>
          <w:sz w:val="28"/>
          <w:szCs w:val="28"/>
          <w:lang w:val="en-US"/>
        </w:rPr>
      </w:pPr>
      <w:r w:rsidRPr="004E56FE">
        <w:rPr>
          <w:rFonts w:ascii="Times New Roman" w:eastAsia="Arial" w:hAnsi="Times New Roman" w:cs="Times New Roman"/>
          <w:sz w:val="28"/>
          <w:szCs w:val="28"/>
          <w:lang w:val="en-US"/>
        </w:rPr>
        <w:t>URL</w:t>
      </w:r>
      <w:r w:rsidRPr="004E56FE">
        <w:rPr>
          <w:rFonts w:ascii="Times New Roman" w:eastAsia="Arial" w:hAnsi="Times New Roman" w:cs="Times New Roman"/>
          <w:sz w:val="28"/>
          <w:szCs w:val="28"/>
        </w:rPr>
        <w:t xml:space="preserve">: </w:t>
      </w:r>
      <w:hyperlink r:id="rId56" w:history="1">
        <w:r w:rsidRPr="004E56FE">
          <w:rPr>
            <w:rFonts w:ascii="Times New Roman" w:eastAsia="Arial" w:hAnsi="Times New Roman" w:cs="Times New Roman"/>
            <w:sz w:val="28"/>
            <w:szCs w:val="28"/>
            <w:u w:val="single"/>
            <w:lang w:val="en-US"/>
          </w:rPr>
          <w:t>https://pestleanalysis.com/social-factors-affecting-business/</w:t>
        </w:r>
      </w:hyperlink>
    </w:p>
    <w:p w:rsidR="004E56FE" w:rsidRPr="004E56FE" w:rsidRDefault="004E56FE" w:rsidP="004E56FE">
      <w:pPr>
        <w:numPr>
          <w:ilvl w:val="0"/>
          <w:numId w:val="40"/>
        </w:numPr>
        <w:spacing w:after="0" w:line="360" w:lineRule="auto"/>
        <w:contextualSpacing/>
        <w:jc w:val="both"/>
        <w:rPr>
          <w:rFonts w:ascii="Times New Roman" w:eastAsia="Arial" w:hAnsi="Times New Roman" w:cs="Times New Roman"/>
          <w:sz w:val="28"/>
          <w:szCs w:val="28"/>
          <w:lang w:val="en-US"/>
        </w:rPr>
      </w:pPr>
      <w:r w:rsidRPr="004E56FE">
        <w:rPr>
          <w:rFonts w:ascii="Times New Roman" w:eastAsia="Arial" w:hAnsi="Times New Roman" w:cs="Times New Roman"/>
          <w:sz w:val="28"/>
          <w:szCs w:val="28"/>
          <w:lang w:val="en-US"/>
        </w:rPr>
        <w:t>Sociocultural Factors Influence &amp; Examples</w:t>
      </w:r>
      <w:r w:rsidRPr="004E56FE">
        <w:rPr>
          <w:rFonts w:ascii="Times New Roman" w:eastAsia="Arial" w:hAnsi="Times New Roman" w:cs="Times New Roman"/>
          <w:sz w:val="28"/>
          <w:szCs w:val="28"/>
        </w:rPr>
        <w:t xml:space="preserve">. </w:t>
      </w:r>
      <w:r w:rsidRPr="004E56FE">
        <w:rPr>
          <w:rFonts w:ascii="Times New Roman" w:eastAsia="Arial" w:hAnsi="Times New Roman" w:cs="Times New Roman"/>
          <w:sz w:val="28"/>
          <w:szCs w:val="28"/>
          <w:lang w:val="en-US"/>
        </w:rPr>
        <w:t>URL</w:t>
      </w:r>
      <w:r w:rsidRPr="004E56FE">
        <w:rPr>
          <w:rFonts w:ascii="Times New Roman" w:eastAsia="Arial" w:hAnsi="Times New Roman" w:cs="Times New Roman"/>
          <w:sz w:val="28"/>
          <w:szCs w:val="28"/>
        </w:rPr>
        <w:t xml:space="preserve">: </w:t>
      </w:r>
      <w:hyperlink r:id="rId57" w:history="1">
        <w:r w:rsidRPr="004E56FE">
          <w:rPr>
            <w:rFonts w:ascii="Times New Roman" w:eastAsia="Arial" w:hAnsi="Times New Roman" w:cs="Times New Roman"/>
            <w:sz w:val="28"/>
            <w:szCs w:val="28"/>
            <w:u w:val="single"/>
            <w:lang w:val="en-US"/>
          </w:rPr>
          <w:t>https://study.com/learn/lesson/sociocultural-factors-influence-examples.html</w:t>
        </w:r>
      </w:hyperlink>
    </w:p>
    <w:p w:rsidR="004E56FE" w:rsidRPr="004E56FE" w:rsidRDefault="004E56FE" w:rsidP="004E56FE">
      <w:pPr>
        <w:numPr>
          <w:ilvl w:val="0"/>
          <w:numId w:val="40"/>
        </w:numPr>
        <w:shd w:val="clear" w:color="auto" w:fill="FFFFFF"/>
        <w:spacing w:after="0" w:line="360" w:lineRule="auto"/>
        <w:contextualSpacing/>
        <w:jc w:val="both"/>
        <w:rPr>
          <w:rFonts w:ascii="Times New Roman" w:eastAsia="Arial" w:hAnsi="Times New Roman" w:cs="Times New Roman"/>
          <w:sz w:val="28"/>
          <w:szCs w:val="28"/>
          <w:lang w:val="en-US"/>
        </w:rPr>
      </w:pPr>
      <w:r w:rsidRPr="004E56FE">
        <w:rPr>
          <w:rFonts w:ascii="Times New Roman" w:hAnsi="Times New Roman" w:cs="Times New Roman"/>
          <w:sz w:val="28"/>
          <w:szCs w:val="28"/>
        </w:rPr>
        <w:t>Теорія організації: Навч. посіб. / Г.Л. Монастирський. – К.: Знання, 2008. – 319 с., С. 159</w:t>
      </w:r>
    </w:p>
    <w:p w:rsidR="004E56FE" w:rsidRPr="004E56FE" w:rsidRDefault="004E56FE" w:rsidP="004E56FE">
      <w:pPr>
        <w:numPr>
          <w:ilvl w:val="0"/>
          <w:numId w:val="40"/>
        </w:numPr>
        <w:shd w:val="clear" w:color="auto" w:fill="FFFFFF"/>
        <w:spacing w:after="0" w:line="360" w:lineRule="auto"/>
        <w:contextualSpacing/>
        <w:jc w:val="both"/>
        <w:rPr>
          <w:rFonts w:ascii="Times New Roman" w:eastAsia="Arial" w:hAnsi="Times New Roman" w:cs="Times New Roman"/>
          <w:sz w:val="28"/>
          <w:szCs w:val="28"/>
          <w:lang w:val="en-US"/>
        </w:rPr>
      </w:pPr>
      <w:r w:rsidRPr="004E56FE">
        <w:rPr>
          <w:rFonts w:ascii="Times New Roman" w:eastAsia="Arial" w:hAnsi="Times New Roman" w:cs="Times New Roman"/>
          <w:sz w:val="28"/>
          <w:szCs w:val="28"/>
        </w:rPr>
        <w:t xml:space="preserve"> </w:t>
      </w:r>
      <w:r w:rsidRPr="004E56FE">
        <w:rPr>
          <w:rFonts w:ascii="Times New Roman" w:eastAsia="Times New Roman" w:hAnsi="Times New Roman" w:cs="Times New Roman"/>
          <w:bCs/>
          <w:sz w:val="28"/>
          <w:szCs w:val="28"/>
        </w:rPr>
        <w:t xml:space="preserve">Три стратегії у цілісному підході до ваших зусиль щодо різноманітності, рівноправності та інклюзії. Електронний ресурс. Режим доступу: </w:t>
      </w:r>
      <w:hyperlink r:id="rId58" w:history="1">
        <w:r w:rsidRPr="004E56FE">
          <w:rPr>
            <w:rFonts w:ascii="Times New Roman" w:eastAsia="Times New Roman" w:hAnsi="Times New Roman" w:cs="Times New Roman"/>
            <w:bCs/>
            <w:sz w:val="28"/>
            <w:szCs w:val="28"/>
            <w:u w:val="single"/>
          </w:rPr>
          <w:t>https://shl.com.ua/try-stratehii-u-tsilisnomu-pidkhodi-do-vashykh-zusyl-shchodo-riznomanitnosti-rivnopravnosti-ta-inkliuzii</w:t>
        </w:r>
      </w:hyperlink>
    </w:p>
    <w:p w:rsidR="004E56FE" w:rsidRPr="004E56FE" w:rsidRDefault="004E56FE" w:rsidP="004E56FE">
      <w:pPr>
        <w:numPr>
          <w:ilvl w:val="0"/>
          <w:numId w:val="40"/>
        </w:numPr>
        <w:shd w:val="clear" w:color="auto" w:fill="FFFFFF"/>
        <w:spacing w:after="0" w:line="360" w:lineRule="auto"/>
        <w:contextualSpacing/>
        <w:jc w:val="both"/>
        <w:rPr>
          <w:rFonts w:ascii="Times New Roman" w:eastAsia="Arial" w:hAnsi="Times New Roman" w:cs="Times New Roman"/>
          <w:sz w:val="28"/>
          <w:szCs w:val="28"/>
          <w:lang w:val="en-US"/>
        </w:rPr>
      </w:pPr>
      <w:r w:rsidRPr="004E56FE">
        <w:rPr>
          <w:rFonts w:ascii="Times New Roman" w:hAnsi="Times New Roman" w:cs="Times New Roman"/>
          <w:sz w:val="28"/>
          <w:szCs w:val="28"/>
          <w:lang w:val="en-US"/>
        </w:rPr>
        <w:t xml:space="preserve">Trehan, M., Trehan, R. (2009), Government and Business, V. K. Enterprises, New Delhi, </w:t>
      </w:r>
      <w:r w:rsidRPr="004E56FE">
        <w:rPr>
          <w:rFonts w:ascii="Times New Roman" w:hAnsi="Times New Roman" w:cs="Times New Roman"/>
          <w:sz w:val="28"/>
          <w:szCs w:val="28"/>
        </w:rPr>
        <w:t>p. 53</w:t>
      </w:r>
    </w:p>
    <w:p w:rsidR="004E56FE" w:rsidRPr="004E56FE" w:rsidRDefault="004E56FE" w:rsidP="004E56FE">
      <w:pPr>
        <w:numPr>
          <w:ilvl w:val="0"/>
          <w:numId w:val="40"/>
        </w:numPr>
        <w:spacing w:after="0" w:line="360" w:lineRule="auto"/>
        <w:ind w:right="15"/>
        <w:contextualSpacing/>
        <w:jc w:val="both"/>
        <w:rPr>
          <w:rFonts w:ascii="Times New Roman" w:hAnsi="Times New Roman" w:cs="Times New Roman"/>
          <w:color w:val="000000"/>
          <w:sz w:val="28"/>
          <w:szCs w:val="28"/>
          <w:lang w:eastAsia="uk-UA"/>
        </w:rPr>
      </w:pPr>
      <w:r w:rsidRPr="004E56FE">
        <w:rPr>
          <w:rFonts w:ascii="Times New Roman" w:hAnsi="Times New Roman" w:cs="Times New Roman"/>
          <w:sz w:val="28"/>
          <w:szCs w:val="28"/>
        </w:rPr>
        <w:t xml:space="preserve">Тюхтенко Н.А. </w:t>
      </w:r>
      <w:r w:rsidRPr="004E56FE">
        <w:rPr>
          <w:rFonts w:ascii="Times New Roman" w:eastAsia="Times New Roman" w:hAnsi="Times New Roman" w:cs="Times New Roman"/>
          <w:sz w:val="28"/>
          <w:szCs w:val="28"/>
          <w:lang w:eastAsia="uk-UA"/>
        </w:rPr>
        <w:t xml:space="preserve">Соціальні характеристики відносин в процесі трудової діяльності персоналу підприємств. </w:t>
      </w:r>
      <w:r w:rsidRPr="004E56FE">
        <w:rPr>
          <w:rFonts w:ascii="Times New Roman" w:hAnsi="Times New Roman" w:cs="Times New Roman"/>
          <w:color w:val="000000"/>
          <w:sz w:val="28"/>
          <w:szCs w:val="28"/>
          <w:lang w:eastAsia="uk-UA"/>
        </w:rPr>
        <w:t>Соціально-економічний розвиток регіонів в контексті міжнародної інтеграції. – 2018. – № 28(17). – С. 42–48</w:t>
      </w:r>
    </w:p>
    <w:p w:rsidR="004E56FE" w:rsidRPr="004E56FE" w:rsidRDefault="004E56FE" w:rsidP="004E56FE">
      <w:pPr>
        <w:numPr>
          <w:ilvl w:val="0"/>
          <w:numId w:val="40"/>
        </w:numPr>
        <w:shd w:val="clear" w:color="auto" w:fill="FFFFFF"/>
        <w:spacing w:before="100" w:beforeAutospacing="1" w:after="100" w:afterAutospacing="1" w:line="360" w:lineRule="auto"/>
        <w:contextualSpacing/>
        <w:jc w:val="both"/>
        <w:rPr>
          <w:rFonts w:ascii="Times New Roman" w:eastAsia="Arial Unicode MS" w:hAnsi="Times New Roman" w:cs="Times New Roman"/>
          <w:color w:val="000000"/>
          <w:sz w:val="28"/>
          <w:szCs w:val="28"/>
          <w:lang w:eastAsia="ru-RU"/>
        </w:rPr>
      </w:pPr>
      <w:r w:rsidRPr="004E56FE">
        <w:rPr>
          <w:rFonts w:ascii="Times New Roman" w:eastAsia="Arial" w:hAnsi="Times New Roman" w:cs="Times New Roman"/>
          <w:sz w:val="28"/>
          <w:szCs w:val="28"/>
        </w:rPr>
        <w:t xml:space="preserve">  Тюхтенко Н.А., Олексенко Я. </w:t>
      </w:r>
      <w:r w:rsidRPr="004E56FE">
        <w:rPr>
          <w:rFonts w:ascii="Times New Roman" w:eastAsia="Arial Unicode MS" w:hAnsi="Times New Roman" w:cs="Times New Roman"/>
          <w:color w:val="000000"/>
          <w:sz w:val="28"/>
          <w:szCs w:val="28"/>
        </w:rPr>
        <w:t xml:space="preserve">Формування корпоративної культури як основи підвищення конкурентоспроможності підприємства. </w:t>
      </w:r>
      <w:r w:rsidRPr="004E56FE">
        <w:rPr>
          <w:rFonts w:ascii="Times New Roman" w:eastAsia="Arial Unicode MS" w:hAnsi="Times New Roman" w:cs="Times New Roman"/>
          <w:color w:val="000000"/>
          <w:sz w:val="28"/>
          <w:szCs w:val="28"/>
          <w:lang w:eastAsia="ru-RU"/>
        </w:rPr>
        <w:t xml:space="preserve">Економічний вісник університету: збірник наукових праць учених та аспірантів - ДВНЗ «Переяслав-Хмельницький державний педагогічний університет імені Григорія Сковороди. Випуск №. </w:t>
      </w:r>
      <w:r w:rsidRPr="004E56FE">
        <w:rPr>
          <w:rFonts w:ascii="Times New Roman" w:eastAsia="Arial Unicode MS" w:hAnsi="Times New Roman" w:cs="Times New Roman"/>
          <w:color w:val="000000"/>
          <w:sz w:val="28"/>
          <w:szCs w:val="28"/>
          <w:lang w:val="ru-RU" w:eastAsia="ru-RU"/>
        </w:rPr>
        <w:t xml:space="preserve">44 </w:t>
      </w:r>
      <w:r w:rsidRPr="004E56FE">
        <w:rPr>
          <w:rFonts w:ascii="Times New Roman" w:eastAsia="Arial Unicode MS" w:hAnsi="Times New Roman" w:cs="Times New Roman"/>
          <w:color w:val="000000"/>
          <w:sz w:val="28"/>
          <w:szCs w:val="28"/>
          <w:lang w:eastAsia="ru-RU"/>
        </w:rPr>
        <w:t xml:space="preserve">– </w:t>
      </w:r>
      <w:r w:rsidRPr="004E56FE">
        <w:rPr>
          <w:rFonts w:ascii="Times New Roman" w:eastAsia="Arial Unicode MS" w:hAnsi="Times New Roman" w:cs="Times New Roman"/>
          <w:bCs/>
          <w:color w:val="000000"/>
          <w:sz w:val="28"/>
          <w:szCs w:val="28"/>
          <w:lang w:eastAsia="ru-RU"/>
        </w:rPr>
        <w:t>20</w:t>
      </w:r>
      <w:r w:rsidRPr="004E56FE">
        <w:rPr>
          <w:rFonts w:ascii="Times New Roman" w:eastAsia="Arial Unicode MS" w:hAnsi="Times New Roman" w:cs="Times New Roman"/>
          <w:bCs/>
          <w:color w:val="000000"/>
          <w:sz w:val="28"/>
          <w:szCs w:val="28"/>
          <w:lang w:val="ru-RU" w:eastAsia="ru-RU"/>
        </w:rPr>
        <w:t>20</w:t>
      </w:r>
      <w:r w:rsidRPr="004E56FE">
        <w:rPr>
          <w:rFonts w:ascii="Times New Roman" w:eastAsia="Arial Unicode MS" w:hAnsi="Times New Roman" w:cs="Times New Roman"/>
          <w:color w:val="000000"/>
          <w:sz w:val="28"/>
          <w:szCs w:val="28"/>
          <w:lang w:eastAsia="ru-RU"/>
        </w:rPr>
        <w:t>.</w:t>
      </w:r>
      <w:r w:rsidRPr="004E56FE">
        <w:rPr>
          <w:rFonts w:ascii="Times New Roman" w:eastAsia="Arial Unicode MS" w:hAnsi="Times New Roman" w:cs="Times New Roman"/>
          <w:color w:val="000000"/>
          <w:sz w:val="28"/>
          <w:szCs w:val="28"/>
          <w:lang w:val="ru-RU" w:eastAsia="ru-RU"/>
        </w:rPr>
        <w:t xml:space="preserve"> – С. 98-106</w:t>
      </w:r>
    </w:p>
    <w:p w:rsidR="004E56FE" w:rsidRPr="004E56FE" w:rsidRDefault="004E56FE" w:rsidP="004E56FE">
      <w:pPr>
        <w:numPr>
          <w:ilvl w:val="0"/>
          <w:numId w:val="40"/>
        </w:numPr>
        <w:shd w:val="clear" w:color="auto" w:fill="FFFFFF"/>
        <w:spacing w:before="100" w:beforeAutospacing="1" w:after="100" w:afterAutospacing="1" w:line="360" w:lineRule="auto"/>
        <w:contextualSpacing/>
        <w:jc w:val="both"/>
        <w:rPr>
          <w:rFonts w:ascii="Times New Roman" w:eastAsia="Arial Unicode MS" w:hAnsi="Times New Roman" w:cs="Times New Roman"/>
          <w:bCs/>
          <w:sz w:val="28"/>
          <w:szCs w:val="28"/>
          <w:shd w:val="clear" w:color="auto" w:fill="FFFFFF"/>
        </w:rPr>
      </w:pPr>
      <w:r w:rsidRPr="004E56FE">
        <w:rPr>
          <w:rFonts w:ascii="Times New Roman" w:eastAsia="Arial Unicode MS" w:hAnsi="Times New Roman" w:cs="Times New Roman"/>
          <w:color w:val="000000"/>
          <w:sz w:val="28"/>
          <w:szCs w:val="28"/>
          <w:lang w:val="ru-RU" w:eastAsia="ru-RU"/>
        </w:rPr>
        <w:t xml:space="preserve"> </w:t>
      </w:r>
      <w:r w:rsidRPr="004E56FE">
        <w:rPr>
          <w:rFonts w:ascii="Times New Roman" w:eastAsia="Arial Unicode MS" w:hAnsi="Times New Roman" w:cs="Times New Roman"/>
          <w:color w:val="000000"/>
          <w:sz w:val="28"/>
          <w:szCs w:val="28"/>
          <w:lang w:eastAsia="ru-RU"/>
        </w:rPr>
        <w:t xml:space="preserve">Тюхтенко Н.А. Управлінська культура як чинник розвитку підприємства в умовах сучасних викликів і світових змін. </w:t>
      </w:r>
      <w:r w:rsidRPr="004E56FE">
        <w:rPr>
          <w:rFonts w:ascii="Times New Roman" w:eastAsia="Arial Unicode MS" w:hAnsi="Times New Roman" w:cs="Times New Roman"/>
          <w:bCs/>
          <w:sz w:val="28"/>
          <w:szCs w:val="28"/>
          <w:shd w:val="clear" w:color="auto" w:fill="FFFFFF"/>
        </w:rPr>
        <w:t>АКТУАЛЬНІ ПРОБЛЕМИ РОЗВИТКУ ЕКОНОМІКИ РЕГІОНУ :   науковий журнал.  Івано-Франківськ : Вид-во Прикарпатського національного університету імені Василя Стефаника, 2023.  Вип. 19. Т. 2. – С. 59-72.</w:t>
      </w:r>
    </w:p>
    <w:p w:rsidR="004E56FE" w:rsidRPr="004E56FE" w:rsidRDefault="004E56FE" w:rsidP="004E56FE">
      <w:pPr>
        <w:numPr>
          <w:ilvl w:val="0"/>
          <w:numId w:val="40"/>
        </w:numPr>
        <w:shd w:val="clear" w:color="auto" w:fill="FFFFFF"/>
        <w:spacing w:before="100" w:beforeAutospacing="1" w:after="0" w:afterAutospacing="1" w:line="360" w:lineRule="auto"/>
        <w:contextualSpacing/>
        <w:jc w:val="both"/>
        <w:rPr>
          <w:rFonts w:ascii="Times New Roman" w:eastAsia="Arial" w:hAnsi="Times New Roman" w:cs="Times New Roman"/>
          <w:sz w:val="28"/>
          <w:szCs w:val="28"/>
          <w:lang w:val="en-US"/>
        </w:rPr>
      </w:pPr>
      <w:r w:rsidRPr="004E56FE">
        <w:rPr>
          <w:rFonts w:ascii="Times New Roman" w:eastAsia="Arial Unicode MS" w:hAnsi="Times New Roman" w:cs="Times New Roman"/>
          <w:color w:val="000000"/>
          <w:sz w:val="28"/>
          <w:szCs w:val="28"/>
          <w:lang w:eastAsia="ru-RU"/>
        </w:rPr>
        <w:t xml:space="preserve">  </w:t>
      </w:r>
      <w:r w:rsidRPr="004E56FE">
        <w:rPr>
          <w:rFonts w:ascii="Times New Roman" w:eastAsia="Times New Roman" w:hAnsi="Times New Roman" w:cs="Times New Roman"/>
          <w:bCs/>
          <w:kern w:val="36"/>
          <w:sz w:val="28"/>
          <w:szCs w:val="28"/>
        </w:rPr>
        <w:t xml:space="preserve">Як General Electric пройшов шлях від американської ікони до загрози банкрутства Режим доступу: </w:t>
      </w:r>
      <w:hyperlink r:id="rId59" w:history="1">
        <w:r w:rsidRPr="004E56FE">
          <w:rPr>
            <w:rFonts w:ascii="Times New Roman" w:eastAsia="Times New Roman" w:hAnsi="Times New Roman" w:cs="Times New Roman"/>
            <w:bCs/>
            <w:kern w:val="36"/>
            <w:sz w:val="28"/>
            <w:szCs w:val="28"/>
            <w:u w:val="single"/>
          </w:rPr>
          <w:t>https://ain.ua/ru/2018/02/17/general-electric-put/</w:t>
        </w:r>
      </w:hyperlink>
    </w:p>
    <w:p w:rsidR="004E56FE" w:rsidRPr="004E56FE" w:rsidRDefault="004E56FE" w:rsidP="00475C96">
      <w:pPr>
        <w:numPr>
          <w:ilvl w:val="0"/>
          <w:numId w:val="40"/>
        </w:numPr>
        <w:shd w:val="clear" w:color="auto" w:fill="FFFFFF"/>
        <w:spacing w:before="100" w:beforeAutospacing="1" w:after="0" w:afterAutospacing="1" w:line="360" w:lineRule="auto"/>
        <w:contextualSpacing/>
        <w:jc w:val="both"/>
        <w:rPr>
          <w:rFonts w:ascii="Times New Roman" w:eastAsia="Arial" w:hAnsi="Times New Roman" w:cs="Times New Roman"/>
          <w:sz w:val="28"/>
          <w:szCs w:val="28"/>
          <w:lang w:val="en-US"/>
        </w:rPr>
      </w:pPr>
      <w:r w:rsidRPr="004E56FE">
        <w:rPr>
          <w:rFonts w:ascii="Times New Roman" w:eastAsia="Arial Unicode MS" w:hAnsi="Times New Roman" w:cs="Times New Roman"/>
          <w:color w:val="000000"/>
          <w:sz w:val="28"/>
          <w:szCs w:val="28"/>
          <w:lang w:eastAsia="ru-RU"/>
        </w:rPr>
        <w:t>Дарія Берницька.</w:t>
      </w:r>
      <w:r w:rsidRPr="004E56FE">
        <w:rPr>
          <w:rFonts w:ascii="Times New Roman" w:eastAsia="Arial" w:hAnsi="Times New Roman" w:cs="Times New Roman"/>
          <w:sz w:val="28"/>
          <w:szCs w:val="28"/>
        </w:rPr>
        <w:t xml:space="preserve"> </w:t>
      </w:r>
      <w:r w:rsidRPr="001E1365">
        <w:rPr>
          <w:rFonts w:ascii="Times New Roman" w:hAnsi="Times New Roman" w:cs="Times New Roman"/>
          <w:sz w:val="28"/>
          <w:szCs w:val="28"/>
        </w:rPr>
        <w:t xml:space="preserve">Стратегічний аналіз зовнішнього середовища підприємства методом PEST/ STEP аналізу. </w:t>
      </w:r>
      <w:r w:rsidRPr="004E56FE">
        <w:rPr>
          <w:rFonts w:ascii="Times New Roman" w:hAnsi="Times New Roman" w:cs="Times New Roman"/>
          <w:sz w:val="28"/>
          <w:szCs w:val="28"/>
        </w:rPr>
        <w:t>Економічний аналіз. 2012 рік. Випуск 11. Частина 2. – С.41-45.</w:t>
      </w:r>
    </w:p>
    <w:sectPr w:rsidR="004E56FE" w:rsidRPr="004E56FE" w:rsidSect="00945DD0">
      <w:headerReference w:type="default" r:id="rId60"/>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84313" w:rsidRDefault="00284313" w:rsidP="00420935">
      <w:pPr>
        <w:spacing w:after="0" w:line="240" w:lineRule="auto"/>
      </w:pPr>
      <w:r>
        <w:separator/>
      </w:r>
    </w:p>
  </w:endnote>
  <w:endnote w:type="continuationSeparator" w:id="0">
    <w:p w:rsidR="00284313" w:rsidRDefault="00284313" w:rsidP="004209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mn-ea">
    <w:panose1 w:val="00000000000000000000"/>
    <w:charset w:val="00"/>
    <w:family w:val="roman"/>
    <w:notTrueType/>
    <w:pitch w:val="default"/>
  </w:font>
  <w:font w:name="TimesNewRoman">
    <w:altName w:val="Arial Unicode MS"/>
    <w:panose1 w:val="00000000000000000000"/>
    <w:charset w:val="00"/>
    <w:family w:val="roman"/>
    <w:notTrueType/>
    <w:pitch w:val="default"/>
  </w:font>
  <w:font w:name="Abhaya Libre SemiBold">
    <w:altName w:val="Times New Roman"/>
    <w:panose1 w:val="00000000000000000000"/>
    <w:charset w:val="00"/>
    <w:family w:val="roman"/>
    <w:notTrueType/>
    <w:pitch w:val="default"/>
  </w:font>
  <w:font w:name="Arial">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A0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84313" w:rsidRDefault="00284313" w:rsidP="00420935">
      <w:pPr>
        <w:spacing w:after="0" w:line="240" w:lineRule="auto"/>
      </w:pPr>
      <w:r>
        <w:separator/>
      </w:r>
    </w:p>
  </w:footnote>
  <w:footnote w:type="continuationSeparator" w:id="0">
    <w:p w:rsidR="00284313" w:rsidRDefault="00284313" w:rsidP="00420935">
      <w:pPr>
        <w:spacing w:after="0" w:line="240" w:lineRule="auto"/>
      </w:pPr>
      <w:r>
        <w:continuationSeparator/>
      </w:r>
    </w:p>
  </w:footnote>
  <w:footnote w:id="1">
    <w:p w:rsidR="00A029C2" w:rsidRDefault="00A029C2"/>
    <w:p w:rsidR="00475C96" w:rsidRPr="000B1862" w:rsidRDefault="00475C96" w:rsidP="00420935">
      <w:pPr>
        <w:pStyle w:val="a7"/>
        <w:rPr>
          <w:rFonts w:ascii="Times New Roman" w:hAnsi="Times New Roman" w:cs="Times New Roman"/>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13999156"/>
      <w:docPartObj>
        <w:docPartGallery w:val="Page Numbers (Top of Page)"/>
        <w:docPartUnique/>
      </w:docPartObj>
    </w:sdtPr>
    <w:sdtEndPr>
      <w:rPr>
        <w:rFonts w:ascii="Times New Roman" w:hAnsi="Times New Roman" w:cs="Times New Roman"/>
        <w:sz w:val="20"/>
        <w:szCs w:val="20"/>
      </w:rPr>
    </w:sdtEndPr>
    <w:sdtContent>
      <w:p w:rsidR="00612F1E" w:rsidRPr="00612F1E" w:rsidRDefault="00612F1E">
        <w:pPr>
          <w:pStyle w:val="a5"/>
          <w:jc w:val="right"/>
          <w:rPr>
            <w:rFonts w:ascii="Times New Roman" w:hAnsi="Times New Roman" w:cs="Times New Roman"/>
            <w:sz w:val="20"/>
            <w:szCs w:val="20"/>
          </w:rPr>
        </w:pPr>
        <w:r w:rsidRPr="00612F1E">
          <w:rPr>
            <w:rFonts w:ascii="Times New Roman" w:hAnsi="Times New Roman" w:cs="Times New Roman"/>
            <w:sz w:val="20"/>
            <w:szCs w:val="20"/>
          </w:rPr>
          <w:fldChar w:fldCharType="begin"/>
        </w:r>
        <w:r w:rsidRPr="00612F1E">
          <w:rPr>
            <w:rFonts w:ascii="Times New Roman" w:hAnsi="Times New Roman" w:cs="Times New Roman"/>
            <w:sz w:val="20"/>
            <w:szCs w:val="20"/>
          </w:rPr>
          <w:instrText>PAGE   \* MERGEFORMAT</w:instrText>
        </w:r>
        <w:r w:rsidRPr="00612F1E">
          <w:rPr>
            <w:rFonts w:ascii="Times New Roman" w:hAnsi="Times New Roman" w:cs="Times New Roman"/>
            <w:sz w:val="20"/>
            <w:szCs w:val="20"/>
          </w:rPr>
          <w:fldChar w:fldCharType="separate"/>
        </w:r>
        <w:r w:rsidR="00945DD0" w:rsidRPr="00945DD0">
          <w:rPr>
            <w:rFonts w:ascii="Times New Roman" w:hAnsi="Times New Roman" w:cs="Times New Roman"/>
            <w:noProof/>
            <w:sz w:val="20"/>
            <w:szCs w:val="20"/>
            <w:lang w:val="ru-RU"/>
          </w:rPr>
          <w:t>10</w:t>
        </w:r>
        <w:r w:rsidRPr="00612F1E">
          <w:rPr>
            <w:rFonts w:ascii="Times New Roman" w:hAnsi="Times New Roman" w:cs="Times New Roman"/>
            <w:sz w:val="20"/>
            <w:szCs w:val="20"/>
          </w:rPr>
          <w:fldChar w:fldCharType="end"/>
        </w:r>
      </w:p>
    </w:sdtContent>
  </w:sdt>
  <w:p w:rsidR="00612F1E" w:rsidRDefault="00612F1E">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746947"/>
    <w:multiLevelType w:val="hybridMultilevel"/>
    <w:tmpl w:val="D64E11E2"/>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08AA1E2C"/>
    <w:multiLevelType w:val="hybridMultilevel"/>
    <w:tmpl w:val="5D0C1BA2"/>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9C4521D"/>
    <w:multiLevelType w:val="hybridMultilevel"/>
    <w:tmpl w:val="F8E6500E"/>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0EF32275"/>
    <w:multiLevelType w:val="hybridMultilevel"/>
    <w:tmpl w:val="46E63F70"/>
    <w:lvl w:ilvl="0" w:tplc="328473DE">
      <w:start w:val="1"/>
      <w:numFmt w:val="decimal"/>
      <w:lvlText w:val="%1."/>
      <w:lvlJc w:val="left"/>
      <w:pPr>
        <w:tabs>
          <w:tab w:val="num" w:pos="720"/>
        </w:tabs>
        <w:ind w:left="720" w:hanging="360"/>
      </w:pPr>
    </w:lvl>
    <w:lvl w:ilvl="1" w:tplc="940CFC62" w:tentative="1">
      <w:start w:val="1"/>
      <w:numFmt w:val="decimal"/>
      <w:lvlText w:val="%2."/>
      <w:lvlJc w:val="left"/>
      <w:pPr>
        <w:tabs>
          <w:tab w:val="num" w:pos="1440"/>
        </w:tabs>
        <w:ind w:left="1440" w:hanging="360"/>
      </w:pPr>
    </w:lvl>
    <w:lvl w:ilvl="2" w:tplc="DC58A9D8" w:tentative="1">
      <w:start w:val="1"/>
      <w:numFmt w:val="decimal"/>
      <w:lvlText w:val="%3."/>
      <w:lvlJc w:val="left"/>
      <w:pPr>
        <w:tabs>
          <w:tab w:val="num" w:pos="2160"/>
        </w:tabs>
        <w:ind w:left="2160" w:hanging="360"/>
      </w:pPr>
    </w:lvl>
    <w:lvl w:ilvl="3" w:tplc="53E26368" w:tentative="1">
      <w:start w:val="1"/>
      <w:numFmt w:val="decimal"/>
      <w:lvlText w:val="%4."/>
      <w:lvlJc w:val="left"/>
      <w:pPr>
        <w:tabs>
          <w:tab w:val="num" w:pos="2880"/>
        </w:tabs>
        <w:ind w:left="2880" w:hanging="360"/>
      </w:pPr>
    </w:lvl>
    <w:lvl w:ilvl="4" w:tplc="1F24ECCA" w:tentative="1">
      <w:start w:val="1"/>
      <w:numFmt w:val="decimal"/>
      <w:lvlText w:val="%5."/>
      <w:lvlJc w:val="left"/>
      <w:pPr>
        <w:tabs>
          <w:tab w:val="num" w:pos="3600"/>
        </w:tabs>
        <w:ind w:left="3600" w:hanging="360"/>
      </w:pPr>
    </w:lvl>
    <w:lvl w:ilvl="5" w:tplc="BE265542" w:tentative="1">
      <w:start w:val="1"/>
      <w:numFmt w:val="decimal"/>
      <w:lvlText w:val="%6."/>
      <w:lvlJc w:val="left"/>
      <w:pPr>
        <w:tabs>
          <w:tab w:val="num" w:pos="4320"/>
        </w:tabs>
        <w:ind w:left="4320" w:hanging="360"/>
      </w:pPr>
    </w:lvl>
    <w:lvl w:ilvl="6" w:tplc="38FA53D0" w:tentative="1">
      <w:start w:val="1"/>
      <w:numFmt w:val="decimal"/>
      <w:lvlText w:val="%7."/>
      <w:lvlJc w:val="left"/>
      <w:pPr>
        <w:tabs>
          <w:tab w:val="num" w:pos="5040"/>
        </w:tabs>
        <w:ind w:left="5040" w:hanging="360"/>
      </w:pPr>
    </w:lvl>
    <w:lvl w:ilvl="7" w:tplc="A784215A" w:tentative="1">
      <w:start w:val="1"/>
      <w:numFmt w:val="decimal"/>
      <w:lvlText w:val="%8."/>
      <w:lvlJc w:val="left"/>
      <w:pPr>
        <w:tabs>
          <w:tab w:val="num" w:pos="5760"/>
        </w:tabs>
        <w:ind w:left="5760" w:hanging="360"/>
      </w:pPr>
    </w:lvl>
    <w:lvl w:ilvl="8" w:tplc="C8D08A18" w:tentative="1">
      <w:start w:val="1"/>
      <w:numFmt w:val="decimal"/>
      <w:lvlText w:val="%9."/>
      <w:lvlJc w:val="left"/>
      <w:pPr>
        <w:tabs>
          <w:tab w:val="num" w:pos="6480"/>
        </w:tabs>
        <w:ind w:left="6480" w:hanging="360"/>
      </w:pPr>
    </w:lvl>
  </w:abstractNum>
  <w:abstractNum w:abstractNumId="4">
    <w:nsid w:val="103A407F"/>
    <w:multiLevelType w:val="hybridMultilevel"/>
    <w:tmpl w:val="2B969BB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4E30948"/>
    <w:multiLevelType w:val="hybridMultilevel"/>
    <w:tmpl w:val="6EA0710E"/>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6">
    <w:nsid w:val="15AE6040"/>
    <w:multiLevelType w:val="hybridMultilevel"/>
    <w:tmpl w:val="E340AE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5D94DAE"/>
    <w:multiLevelType w:val="hybridMultilevel"/>
    <w:tmpl w:val="88244CD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18647C3B"/>
    <w:multiLevelType w:val="hybridMultilevel"/>
    <w:tmpl w:val="7A545B3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nsid w:val="1BBB7FF6"/>
    <w:multiLevelType w:val="hybridMultilevel"/>
    <w:tmpl w:val="B5725E82"/>
    <w:lvl w:ilvl="0" w:tplc="0419000F">
      <w:start w:val="1"/>
      <w:numFmt w:val="bullet"/>
      <w:lvlText w:val=""/>
      <w:lvlJc w:val="left"/>
      <w:pPr>
        <w:tabs>
          <w:tab w:val="num" w:pos="720"/>
        </w:tabs>
        <w:ind w:left="720" w:hanging="360"/>
      </w:pPr>
      <w:rPr>
        <w:rFonts w:ascii="Symbol" w:hAnsi="Symbol" w:hint="default"/>
      </w:rPr>
    </w:lvl>
    <w:lvl w:ilvl="1" w:tplc="04220019" w:tentative="1">
      <w:start w:val="1"/>
      <w:numFmt w:val="bullet"/>
      <w:lvlText w:val="o"/>
      <w:lvlJc w:val="left"/>
      <w:pPr>
        <w:tabs>
          <w:tab w:val="num" w:pos="1440"/>
        </w:tabs>
        <w:ind w:left="1440" w:hanging="360"/>
      </w:pPr>
      <w:rPr>
        <w:rFonts w:ascii="Courier New" w:hAnsi="Courier New" w:cs="Courier New" w:hint="default"/>
      </w:rPr>
    </w:lvl>
    <w:lvl w:ilvl="2" w:tplc="0422001B" w:tentative="1">
      <w:start w:val="1"/>
      <w:numFmt w:val="bullet"/>
      <w:lvlText w:val=""/>
      <w:lvlJc w:val="left"/>
      <w:pPr>
        <w:tabs>
          <w:tab w:val="num" w:pos="2160"/>
        </w:tabs>
        <w:ind w:left="2160" w:hanging="360"/>
      </w:pPr>
      <w:rPr>
        <w:rFonts w:ascii="Wingdings" w:hAnsi="Wingdings" w:hint="default"/>
      </w:rPr>
    </w:lvl>
    <w:lvl w:ilvl="3" w:tplc="0422000F" w:tentative="1">
      <w:start w:val="1"/>
      <w:numFmt w:val="bullet"/>
      <w:lvlText w:val=""/>
      <w:lvlJc w:val="left"/>
      <w:pPr>
        <w:tabs>
          <w:tab w:val="num" w:pos="2880"/>
        </w:tabs>
        <w:ind w:left="2880" w:hanging="360"/>
      </w:pPr>
      <w:rPr>
        <w:rFonts w:ascii="Symbol" w:hAnsi="Symbol" w:hint="default"/>
      </w:rPr>
    </w:lvl>
    <w:lvl w:ilvl="4" w:tplc="04220019" w:tentative="1">
      <w:start w:val="1"/>
      <w:numFmt w:val="bullet"/>
      <w:lvlText w:val="o"/>
      <w:lvlJc w:val="left"/>
      <w:pPr>
        <w:tabs>
          <w:tab w:val="num" w:pos="3600"/>
        </w:tabs>
        <w:ind w:left="3600" w:hanging="360"/>
      </w:pPr>
      <w:rPr>
        <w:rFonts w:ascii="Courier New" w:hAnsi="Courier New" w:cs="Courier New" w:hint="default"/>
      </w:rPr>
    </w:lvl>
    <w:lvl w:ilvl="5" w:tplc="0422001B" w:tentative="1">
      <w:start w:val="1"/>
      <w:numFmt w:val="bullet"/>
      <w:lvlText w:val=""/>
      <w:lvlJc w:val="left"/>
      <w:pPr>
        <w:tabs>
          <w:tab w:val="num" w:pos="4320"/>
        </w:tabs>
        <w:ind w:left="4320" w:hanging="360"/>
      </w:pPr>
      <w:rPr>
        <w:rFonts w:ascii="Wingdings" w:hAnsi="Wingdings" w:hint="default"/>
      </w:rPr>
    </w:lvl>
    <w:lvl w:ilvl="6" w:tplc="0422000F" w:tentative="1">
      <w:start w:val="1"/>
      <w:numFmt w:val="bullet"/>
      <w:lvlText w:val=""/>
      <w:lvlJc w:val="left"/>
      <w:pPr>
        <w:tabs>
          <w:tab w:val="num" w:pos="5040"/>
        </w:tabs>
        <w:ind w:left="5040" w:hanging="360"/>
      </w:pPr>
      <w:rPr>
        <w:rFonts w:ascii="Symbol" w:hAnsi="Symbol" w:hint="default"/>
      </w:rPr>
    </w:lvl>
    <w:lvl w:ilvl="7" w:tplc="04220019" w:tentative="1">
      <w:start w:val="1"/>
      <w:numFmt w:val="bullet"/>
      <w:lvlText w:val="o"/>
      <w:lvlJc w:val="left"/>
      <w:pPr>
        <w:tabs>
          <w:tab w:val="num" w:pos="5760"/>
        </w:tabs>
        <w:ind w:left="5760" w:hanging="360"/>
      </w:pPr>
      <w:rPr>
        <w:rFonts w:ascii="Courier New" w:hAnsi="Courier New" w:cs="Courier New" w:hint="default"/>
      </w:rPr>
    </w:lvl>
    <w:lvl w:ilvl="8" w:tplc="0422001B" w:tentative="1">
      <w:start w:val="1"/>
      <w:numFmt w:val="bullet"/>
      <w:lvlText w:val=""/>
      <w:lvlJc w:val="left"/>
      <w:pPr>
        <w:tabs>
          <w:tab w:val="num" w:pos="6480"/>
        </w:tabs>
        <w:ind w:left="6480" w:hanging="360"/>
      </w:pPr>
      <w:rPr>
        <w:rFonts w:ascii="Wingdings" w:hAnsi="Wingdings" w:hint="default"/>
      </w:rPr>
    </w:lvl>
  </w:abstractNum>
  <w:abstractNum w:abstractNumId="10">
    <w:nsid w:val="1DDE1672"/>
    <w:multiLevelType w:val="multilevel"/>
    <w:tmpl w:val="9F7CD9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1DF197E"/>
    <w:multiLevelType w:val="hybridMultilevel"/>
    <w:tmpl w:val="342E47C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7B874A6"/>
    <w:multiLevelType w:val="hybridMultilevel"/>
    <w:tmpl w:val="CCAEB980"/>
    <w:lvl w:ilvl="0" w:tplc="E1201920">
      <w:start w:val="1"/>
      <w:numFmt w:val="decimal"/>
      <w:lvlText w:val="%1."/>
      <w:lvlJc w:val="left"/>
      <w:pPr>
        <w:tabs>
          <w:tab w:val="num" w:pos="720"/>
        </w:tabs>
        <w:ind w:left="720" w:hanging="360"/>
      </w:pPr>
    </w:lvl>
    <w:lvl w:ilvl="1" w:tplc="27625D28" w:tentative="1">
      <w:start w:val="1"/>
      <w:numFmt w:val="decimal"/>
      <w:lvlText w:val="%2."/>
      <w:lvlJc w:val="left"/>
      <w:pPr>
        <w:tabs>
          <w:tab w:val="num" w:pos="1440"/>
        </w:tabs>
        <w:ind w:left="1440" w:hanging="360"/>
      </w:pPr>
    </w:lvl>
    <w:lvl w:ilvl="2" w:tplc="3C9CAE06" w:tentative="1">
      <w:start w:val="1"/>
      <w:numFmt w:val="decimal"/>
      <w:lvlText w:val="%3."/>
      <w:lvlJc w:val="left"/>
      <w:pPr>
        <w:tabs>
          <w:tab w:val="num" w:pos="2160"/>
        </w:tabs>
        <w:ind w:left="2160" w:hanging="360"/>
      </w:pPr>
    </w:lvl>
    <w:lvl w:ilvl="3" w:tplc="AC2C9156" w:tentative="1">
      <w:start w:val="1"/>
      <w:numFmt w:val="decimal"/>
      <w:lvlText w:val="%4."/>
      <w:lvlJc w:val="left"/>
      <w:pPr>
        <w:tabs>
          <w:tab w:val="num" w:pos="2880"/>
        </w:tabs>
        <w:ind w:left="2880" w:hanging="360"/>
      </w:pPr>
    </w:lvl>
    <w:lvl w:ilvl="4" w:tplc="0FD4A838" w:tentative="1">
      <w:start w:val="1"/>
      <w:numFmt w:val="decimal"/>
      <w:lvlText w:val="%5."/>
      <w:lvlJc w:val="left"/>
      <w:pPr>
        <w:tabs>
          <w:tab w:val="num" w:pos="3600"/>
        </w:tabs>
        <w:ind w:left="3600" w:hanging="360"/>
      </w:pPr>
    </w:lvl>
    <w:lvl w:ilvl="5" w:tplc="1CB808E6" w:tentative="1">
      <w:start w:val="1"/>
      <w:numFmt w:val="decimal"/>
      <w:lvlText w:val="%6."/>
      <w:lvlJc w:val="left"/>
      <w:pPr>
        <w:tabs>
          <w:tab w:val="num" w:pos="4320"/>
        </w:tabs>
        <w:ind w:left="4320" w:hanging="360"/>
      </w:pPr>
    </w:lvl>
    <w:lvl w:ilvl="6" w:tplc="B15EF330" w:tentative="1">
      <w:start w:val="1"/>
      <w:numFmt w:val="decimal"/>
      <w:lvlText w:val="%7."/>
      <w:lvlJc w:val="left"/>
      <w:pPr>
        <w:tabs>
          <w:tab w:val="num" w:pos="5040"/>
        </w:tabs>
        <w:ind w:left="5040" w:hanging="360"/>
      </w:pPr>
    </w:lvl>
    <w:lvl w:ilvl="7" w:tplc="FA0AF1B2" w:tentative="1">
      <w:start w:val="1"/>
      <w:numFmt w:val="decimal"/>
      <w:lvlText w:val="%8."/>
      <w:lvlJc w:val="left"/>
      <w:pPr>
        <w:tabs>
          <w:tab w:val="num" w:pos="5760"/>
        </w:tabs>
        <w:ind w:left="5760" w:hanging="360"/>
      </w:pPr>
    </w:lvl>
    <w:lvl w:ilvl="8" w:tplc="DFD20AFC" w:tentative="1">
      <w:start w:val="1"/>
      <w:numFmt w:val="decimal"/>
      <w:lvlText w:val="%9."/>
      <w:lvlJc w:val="left"/>
      <w:pPr>
        <w:tabs>
          <w:tab w:val="num" w:pos="6480"/>
        </w:tabs>
        <w:ind w:left="6480" w:hanging="360"/>
      </w:pPr>
    </w:lvl>
  </w:abstractNum>
  <w:abstractNum w:abstractNumId="13">
    <w:nsid w:val="2B3C5D82"/>
    <w:multiLevelType w:val="hybridMultilevel"/>
    <w:tmpl w:val="411AD170"/>
    <w:lvl w:ilvl="0" w:tplc="E884ACEA">
      <w:start w:val="1"/>
      <w:numFmt w:val="decimal"/>
      <w:lvlText w:val="%1."/>
      <w:lvlJc w:val="left"/>
      <w:pPr>
        <w:ind w:left="1069" w:hanging="360"/>
      </w:pPr>
      <w:rPr>
        <w:rFonts w:hint="default"/>
        <w:color w:val="00B050"/>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4">
    <w:nsid w:val="2BAC20F5"/>
    <w:multiLevelType w:val="multilevel"/>
    <w:tmpl w:val="1AF22FC4"/>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nsid w:val="30AB4A32"/>
    <w:multiLevelType w:val="hybridMultilevel"/>
    <w:tmpl w:val="6BDE929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30B95D97"/>
    <w:multiLevelType w:val="multilevel"/>
    <w:tmpl w:val="8CB8D214"/>
    <w:lvl w:ilvl="0">
      <w:start w:val="1"/>
      <w:numFmt w:val="decimal"/>
      <w:lvlText w:val="%1."/>
      <w:lvlJc w:val="left"/>
      <w:pPr>
        <w:ind w:left="432" w:hanging="432"/>
      </w:pPr>
      <w:rPr>
        <w:rFonts w:hint="default"/>
      </w:rPr>
    </w:lvl>
    <w:lvl w:ilvl="1">
      <w:start w:val="1"/>
      <w:numFmt w:val="decimal"/>
      <w:lvlText w:val="%1.%2."/>
      <w:lvlJc w:val="left"/>
      <w:pPr>
        <w:ind w:left="1146"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nsid w:val="34234FD5"/>
    <w:multiLevelType w:val="hybridMultilevel"/>
    <w:tmpl w:val="642C62D4"/>
    <w:lvl w:ilvl="0" w:tplc="595818D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34C65002"/>
    <w:multiLevelType w:val="hybridMultilevel"/>
    <w:tmpl w:val="23CE0D5C"/>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nsid w:val="35134883"/>
    <w:multiLevelType w:val="hybridMultilevel"/>
    <w:tmpl w:val="F9BAF16C"/>
    <w:lvl w:ilvl="0" w:tplc="5E148396">
      <w:start w:val="1"/>
      <w:numFmt w:val="decimal"/>
      <w:lvlText w:val="%1."/>
      <w:lvlJc w:val="left"/>
      <w:pPr>
        <w:tabs>
          <w:tab w:val="num" w:pos="720"/>
        </w:tabs>
        <w:ind w:left="720" w:hanging="360"/>
      </w:pPr>
    </w:lvl>
    <w:lvl w:ilvl="1" w:tplc="94D67B2E" w:tentative="1">
      <w:start w:val="1"/>
      <w:numFmt w:val="decimal"/>
      <w:lvlText w:val="%2."/>
      <w:lvlJc w:val="left"/>
      <w:pPr>
        <w:tabs>
          <w:tab w:val="num" w:pos="1440"/>
        </w:tabs>
        <w:ind w:left="1440" w:hanging="360"/>
      </w:pPr>
    </w:lvl>
    <w:lvl w:ilvl="2" w:tplc="0888BC50" w:tentative="1">
      <w:start w:val="1"/>
      <w:numFmt w:val="decimal"/>
      <w:lvlText w:val="%3."/>
      <w:lvlJc w:val="left"/>
      <w:pPr>
        <w:tabs>
          <w:tab w:val="num" w:pos="2160"/>
        </w:tabs>
        <w:ind w:left="2160" w:hanging="360"/>
      </w:pPr>
    </w:lvl>
    <w:lvl w:ilvl="3" w:tplc="E528D0CA" w:tentative="1">
      <w:start w:val="1"/>
      <w:numFmt w:val="decimal"/>
      <w:lvlText w:val="%4."/>
      <w:lvlJc w:val="left"/>
      <w:pPr>
        <w:tabs>
          <w:tab w:val="num" w:pos="2880"/>
        </w:tabs>
        <w:ind w:left="2880" w:hanging="360"/>
      </w:pPr>
    </w:lvl>
    <w:lvl w:ilvl="4" w:tplc="7B5E28DC" w:tentative="1">
      <w:start w:val="1"/>
      <w:numFmt w:val="decimal"/>
      <w:lvlText w:val="%5."/>
      <w:lvlJc w:val="left"/>
      <w:pPr>
        <w:tabs>
          <w:tab w:val="num" w:pos="3600"/>
        </w:tabs>
        <w:ind w:left="3600" w:hanging="360"/>
      </w:pPr>
    </w:lvl>
    <w:lvl w:ilvl="5" w:tplc="D17AB8DE" w:tentative="1">
      <w:start w:val="1"/>
      <w:numFmt w:val="decimal"/>
      <w:lvlText w:val="%6."/>
      <w:lvlJc w:val="left"/>
      <w:pPr>
        <w:tabs>
          <w:tab w:val="num" w:pos="4320"/>
        </w:tabs>
        <w:ind w:left="4320" w:hanging="360"/>
      </w:pPr>
    </w:lvl>
    <w:lvl w:ilvl="6" w:tplc="B09493F6" w:tentative="1">
      <w:start w:val="1"/>
      <w:numFmt w:val="decimal"/>
      <w:lvlText w:val="%7."/>
      <w:lvlJc w:val="left"/>
      <w:pPr>
        <w:tabs>
          <w:tab w:val="num" w:pos="5040"/>
        </w:tabs>
        <w:ind w:left="5040" w:hanging="360"/>
      </w:pPr>
    </w:lvl>
    <w:lvl w:ilvl="7" w:tplc="D7D814F8" w:tentative="1">
      <w:start w:val="1"/>
      <w:numFmt w:val="decimal"/>
      <w:lvlText w:val="%8."/>
      <w:lvlJc w:val="left"/>
      <w:pPr>
        <w:tabs>
          <w:tab w:val="num" w:pos="5760"/>
        </w:tabs>
        <w:ind w:left="5760" w:hanging="360"/>
      </w:pPr>
    </w:lvl>
    <w:lvl w:ilvl="8" w:tplc="B6487596" w:tentative="1">
      <w:start w:val="1"/>
      <w:numFmt w:val="decimal"/>
      <w:lvlText w:val="%9."/>
      <w:lvlJc w:val="left"/>
      <w:pPr>
        <w:tabs>
          <w:tab w:val="num" w:pos="6480"/>
        </w:tabs>
        <w:ind w:left="6480" w:hanging="360"/>
      </w:pPr>
    </w:lvl>
  </w:abstractNum>
  <w:abstractNum w:abstractNumId="20">
    <w:nsid w:val="35720F62"/>
    <w:multiLevelType w:val="hybridMultilevel"/>
    <w:tmpl w:val="BCE2BF48"/>
    <w:lvl w:ilvl="0" w:tplc="51BCF164">
      <w:numFmt w:val="bullet"/>
      <w:lvlText w:val="•"/>
      <w:lvlJc w:val="left"/>
      <w:pPr>
        <w:ind w:left="1571" w:hanging="360"/>
      </w:pPr>
      <w:rPr>
        <w:rFonts w:ascii="Times New Roman" w:eastAsia="Times New Roman" w:hAnsi="Times New Roman" w:cs="Times New Roman"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21">
    <w:nsid w:val="35BF17D3"/>
    <w:multiLevelType w:val="multilevel"/>
    <w:tmpl w:val="4516E7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3C0B44A8"/>
    <w:multiLevelType w:val="hybridMultilevel"/>
    <w:tmpl w:val="D2E8A63C"/>
    <w:lvl w:ilvl="0" w:tplc="30F6B484">
      <w:start w:val="1"/>
      <w:numFmt w:val="decimal"/>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23">
    <w:nsid w:val="3C5543EA"/>
    <w:multiLevelType w:val="hybridMultilevel"/>
    <w:tmpl w:val="4C50E866"/>
    <w:lvl w:ilvl="0" w:tplc="E9D6696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40122A4D"/>
    <w:multiLevelType w:val="hybridMultilevel"/>
    <w:tmpl w:val="13A4BB7C"/>
    <w:lvl w:ilvl="0" w:tplc="C4BCD2FE">
      <w:start w:val="1"/>
      <w:numFmt w:val="decimal"/>
      <w:lvlText w:val="%1."/>
      <w:lvlJc w:val="left"/>
      <w:pPr>
        <w:ind w:left="502" w:hanging="360"/>
      </w:pPr>
      <w:rPr>
        <w:rFonts w:hint="default"/>
        <w:color w:val="auto"/>
      </w:rPr>
    </w:lvl>
    <w:lvl w:ilvl="1" w:tplc="04090019" w:tentative="1">
      <w:start w:val="1"/>
      <w:numFmt w:val="lowerLetter"/>
      <w:lvlText w:val="%2."/>
      <w:lvlJc w:val="left"/>
      <w:pPr>
        <w:ind w:left="1298" w:hanging="360"/>
      </w:pPr>
    </w:lvl>
    <w:lvl w:ilvl="2" w:tplc="0409001B" w:tentative="1">
      <w:start w:val="1"/>
      <w:numFmt w:val="lowerRoman"/>
      <w:lvlText w:val="%3."/>
      <w:lvlJc w:val="right"/>
      <w:pPr>
        <w:ind w:left="2018" w:hanging="180"/>
      </w:pPr>
    </w:lvl>
    <w:lvl w:ilvl="3" w:tplc="0409000F" w:tentative="1">
      <w:start w:val="1"/>
      <w:numFmt w:val="decimal"/>
      <w:lvlText w:val="%4."/>
      <w:lvlJc w:val="left"/>
      <w:pPr>
        <w:ind w:left="2738" w:hanging="360"/>
      </w:pPr>
    </w:lvl>
    <w:lvl w:ilvl="4" w:tplc="04090019" w:tentative="1">
      <w:start w:val="1"/>
      <w:numFmt w:val="lowerLetter"/>
      <w:lvlText w:val="%5."/>
      <w:lvlJc w:val="left"/>
      <w:pPr>
        <w:ind w:left="3458" w:hanging="360"/>
      </w:pPr>
    </w:lvl>
    <w:lvl w:ilvl="5" w:tplc="0409001B" w:tentative="1">
      <w:start w:val="1"/>
      <w:numFmt w:val="lowerRoman"/>
      <w:lvlText w:val="%6."/>
      <w:lvlJc w:val="right"/>
      <w:pPr>
        <w:ind w:left="4178" w:hanging="180"/>
      </w:pPr>
    </w:lvl>
    <w:lvl w:ilvl="6" w:tplc="0409000F" w:tentative="1">
      <w:start w:val="1"/>
      <w:numFmt w:val="decimal"/>
      <w:lvlText w:val="%7."/>
      <w:lvlJc w:val="left"/>
      <w:pPr>
        <w:ind w:left="4898" w:hanging="360"/>
      </w:pPr>
    </w:lvl>
    <w:lvl w:ilvl="7" w:tplc="04090019" w:tentative="1">
      <w:start w:val="1"/>
      <w:numFmt w:val="lowerLetter"/>
      <w:lvlText w:val="%8."/>
      <w:lvlJc w:val="left"/>
      <w:pPr>
        <w:ind w:left="5618" w:hanging="360"/>
      </w:pPr>
    </w:lvl>
    <w:lvl w:ilvl="8" w:tplc="0409001B" w:tentative="1">
      <w:start w:val="1"/>
      <w:numFmt w:val="lowerRoman"/>
      <w:lvlText w:val="%9."/>
      <w:lvlJc w:val="right"/>
      <w:pPr>
        <w:ind w:left="6338" w:hanging="180"/>
      </w:pPr>
    </w:lvl>
  </w:abstractNum>
  <w:abstractNum w:abstractNumId="25">
    <w:nsid w:val="401829EB"/>
    <w:multiLevelType w:val="hybridMultilevel"/>
    <w:tmpl w:val="BA82930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40A95962"/>
    <w:multiLevelType w:val="hybridMultilevel"/>
    <w:tmpl w:val="5382FB26"/>
    <w:lvl w:ilvl="0" w:tplc="5F5A777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421F53BE"/>
    <w:multiLevelType w:val="hybridMultilevel"/>
    <w:tmpl w:val="3A16A84C"/>
    <w:lvl w:ilvl="0" w:tplc="0419000F">
      <w:start w:val="1"/>
      <w:numFmt w:val="decimal"/>
      <w:lvlText w:val="%1."/>
      <w:lvlJc w:val="left"/>
      <w:pPr>
        <w:ind w:left="720" w:hanging="360"/>
      </w:pPr>
      <w:rPr>
        <w:rFonts w:cs="Times New Roman" w:hint="default"/>
      </w:rPr>
    </w:lvl>
    <w:lvl w:ilvl="1" w:tplc="E11A2FD8">
      <w:numFmt w:val="bullet"/>
      <w:lvlText w:val="—"/>
      <w:lvlJc w:val="left"/>
      <w:pPr>
        <w:ind w:left="1440" w:hanging="360"/>
      </w:pPr>
      <w:rPr>
        <w:rFonts w:ascii="Times New Roman" w:eastAsia="Times New Roman" w:hAnsi="Times New Roman" w:cs="Times New Roman" w:hint="default"/>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8">
    <w:nsid w:val="44577827"/>
    <w:multiLevelType w:val="hybridMultilevel"/>
    <w:tmpl w:val="17686FC0"/>
    <w:lvl w:ilvl="0" w:tplc="0419000F">
      <w:start w:val="1"/>
      <w:numFmt w:val="decimal"/>
      <w:lvlText w:val="%1."/>
      <w:lvlJc w:val="left"/>
      <w:pPr>
        <w:ind w:left="786" w:hanging="360"/>
      </w:p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29">
    <w:nsid w:val="52107682"/>
    <w:multiLevelType w:val="hybridMultilevel"/>
    <w:tmpl w:val="D2E8A63C"/>
    <w:lvl w:ilvl="0" w:tplc="30F6B484">
      <w:start w:val="1"/>
      <w:numFmt w:val="decimal"/>
      <w:lvlText w:val="%1."/>
      <w:lvlJc w:val="left"/>
      <w:pPr>
        <w:ind w:left="786"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30">
    <w:nsid w:val="52A675EF"/>
    <w:multiLevelType w:val="hybridMultilevel"/>
    <w:tmpl w:val="387C5CF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nsid w:val="534E2A7D"/>
    <w:multiLevelType w:val="hybridMultilevel"/>
    <w:tmpl w:val="7208FB8A"/>
    <w:lvl w:ilvl="0" w:tplc="86C4B0A2">
      <w:start w:val="1"/>
      <w:numFmt w:val="decimal"/>
      <w:lvlText w:val="%1."/>
      <w:lvlJc w:val="left"/>
      <w:pPr>
        <w:tabs>
          <w:tab w:val="num" w:pos="720"/>
        </w:tabs>
        <w:ind w:left="720" w:hanging="360"/>
      </w:pPr>
    </w:lvl>
    <w:lvl w:ilvl="1" w:tplc="C4047C72" w:tentative="1">
      <w:start w:val="1"/>
      <w:numFmt w:val="decimal"/>
      <w:lvlText w:val="%2."/>
      <w:lvlJc w:val="left"/>
      <w:pPr>
        <w:tabs>
          <w:tab w:val="num" w:pos="1440"/>
        </w:tabs>
        <w:ind w:left="1440" w:hanging="360"/>
      </w:pPr>
    </w:lvl>
    <w:lvl w:ilvl="2" w:tplc="7FE862A2" w:tentative="1">
      <w:start w:val="1"/>
      <w:numFmt w:val="decimal"/>
      <w:lvlText w:val="%3."/>
      <w:lvlJc w:val="left"/>
      <w:pPr>
        <w:tabs>
          <w:tab w:val="num" w:pos="2160"/>
        </w:tabs>
        <w:ind w:left="2160" w:hanging="360"/>
      </w:pPr>
    </w:lvl>
    <w:lvl w:ilvl="3" w:tplc="3FF03438" w:tentative="1">
      <w:start w:val="1"/>
      <w:numFmt w:val="decimal"/>
      <w:lvlText w:val="%4."/>
      <w:lvlJc w:val="left"/>
      <w:pPr>
        <w:tabs>
          <w:tab w:val="num" w:pos="2880"/>
        </w:tabs>
        <w:ind w:left="2880" w:hanging="360"/>
      </w:pPr>
    </w:lvl>
    <w:lvl w:ilvl="4" w:tplc="C046C282" w:tentative="1">
      <w:start w:val="1"/>
      <w:numFmt w:val="decimal"/>
      <w:lvlText w:val="%5."/>
      <w:lvlJc w:val="left"/>
      <w:pPr>
        <w:tabs>
          <w:tab w:val="num" w:pos="3600"/>
        </w:tabs>
        <w:ind w:left="3600" w:hanging="360"/>
      </w:pPr>
    </w:lvl>
    <w:lvl w:ilvl="5" w:tplc="761813F2" w:tentative="1">
      <w:start w:val="1"/>
      <w:numFmt w:val="decimal"/>
      <w:lvlText w:val="%6."/>
      <w:lvlJc w:val="left"/>
      <w:pPr>
        <w:tabs>
          <w:tab w:val="num" w:pos="4320"/>
        </w:tabs>
        <w:ind w:left="4320" w:hanging="360"/>
      </w:pPr>
    </w:lvl>
    <w:lvl w:ilvl="6" w:tplc="925405D2" w:tentative="1">
      <w:start w:val="1"/>
      <w:numFmt w:val="decimal"/>
      <w:lvlText w:val="%7."/>
      <w:lvlJc w:val="left"/>
      <w:pPr>
        <w:tabs>
          <w:tab w:val="num" w:pos="5040"/>
        </w:tabs>
        <w:ind w:left="5040" w:hanging="360"/>
      </w:pPr>
    </w:lvl>
    <w:lvl w:ilvl="7" w:tplc="C7C454FC" w:tentative="1">
      <w:start w:val="1"/>
      <w:numFmt w:val="decimal"/>
      <w:lvlText w:val="%8."/>
      <w:lvlJc w:val="left"/>
      <w:pPr>
        <w:tabs>
          <w:tab w:val="num" w:pos="5760"/>
        </w:tabs>
        <w:ind w:left="5760" w:hanging="360"/>
      </w:pPr>
    </w:lvl>
    <w:lvl w:ilvl="8" w:tplc="C9C88078" w:tentative="1">
      <w:start w:val="1"/>
      <w:numFmt w:val="decimal"/>
      <w:lvlText w:val="%9."/>
      <w:lvlJc w:val="left"/>
      <w:pPr>
        <w:tabs>
          <w:tab w:val="num" w:pos="6480"/>
        </w:tabs>
        <w:ind w:left="6480" w:hanging="360"/>
      </w:pPr>
    </w:lvl>
  </w:abstractNum>
  <w:abstractNum w:abstractNumId="32">
    <w:nsid w:val="555D2168"/>
    <w:multiLevelType w:val="hybridMultilevel"/>
    <w:tmpl w:val="7F94C0CC"/>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nsid w:val="56FC4BE8"/>
    <w:multiLevelType w:val="hybridMultilevel"/>
    <w:tmpl w:val="B4DE18A2"/>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4">
    <w:nsid w:val="5FDF3DEB"/>
    <w:multiLevelType w:val="hybridMultilevel"/>
    <w:tmpl w:val="EB4C76BC"/>
    <w:lvl w:ilvl="0" w:tplc="B79699D4">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61DE3B3B"/>
    <w:multiLevelType w:val="hybridMultilevel"/>
    <w:tmpl w:val="959E6C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1FA7994"/>
    <w:multiLevelType w:val="multilevel"/>
    <w:tmpl w:val="3ADC7842"/>
    <w:lvl w:ilvl="0">
      <w:start w:val="1"/>
      <w:numFmt w:val="decimal"/>
      <w:lvlText w:val="%1."/>
      <w:lvlJc w:val="left"/>
      <w:pPr>
        <w:ind w:left="1080" w:hanging="360"/>
      </w:pPr>
      <w:rPr>
        <w:rFonts w:hint="default"/>
        <w:color w:val="auto"/>
      </w:rPr>
    </w:lvl>
    <w:lvl w:ilvl="1">
      <w:start w:val="1"/>
      <w:numFmt w:val="decimal"/>
      <w:isLgl/>
      <w:lvlText w:val="%1.%2."/>
      <w:lvlJc w:val="left"/>
      <w:pPr>
        <w:ind w:left="2138" w:hanging="720"/>
      </w:pPr>
      <w:rPr>
        <w:rFonts w:hint="default"/>
        <w:color w:val="auto"/>
      </w:rPr>
    </w:lvl>
    <w:lvl w:ilvl="2">
      <w:start w:val="1"/>
      <w:numFmt w:val="decimalZero"/>
      <w:isLgl/>
      <w:lvlText w:val="%1.%2.%3."/>
      <w:lvlJc w:val="left"/>
      <w:pPr>
        <w:ind w:left="2160" w:hanging="720"/>
      </w:pPr>
      <w:rPr>
        <w:rFonts w:hint="default"/>
      </w:rPr>
    </w:lvl>
    <w:lvl w:ilvl="3">
      <w:start w:val="1"/>
      <w:numFmt w:val="decimal"/>
      <w:isLgl/>
      <w:lvlText w:val="%1.%2.%3.%4."/>
      <w:lvlJc w:val="left"/>
      <w:pPr>
        <w:ind w:left="2880" w:hanging="108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960" w:hanging="1440"/>
      </w:pPr>
      <w:rPr>
        <w:rFonts w:hint="default"/>
      </w:rPr>
    </w:lvl>
    <w:lvl w:ilvl="6">
      <w:start w:val="1"/>
      <w:numFmt w:val="decimal"/>
      <w:isLgl/>
      <w:lvlText w:val="%1.%2.%3.%4.%5.%6.%7."/>
      <w:lvlJc w:val="left"/>
      <w:pPr>
        <w:ind w:left="4680" w:hanging="1800"/>
      </w:pPr>
      <w:rPr>
        <w:rFonts w:hint="default"/>
      </w:rPr>
    </w:lvl>
    <w:lvl w:ilvl="7">
      <w:start w:val="1"/>
      <w:numFmt w:val="decimal"/>
      <w:isLgl/>
      <w:lvlText w:val="%1.%2.%3.%4.%5.%6.%7.%8."/>
      <w:lvlJc w:val="left"/>
      <w:pPr>
        <w:ind w:left="5040" w:hanging="1800"/>
      </w:pPr>
      <w:rPr>
        <w:rFonts w:hint="default"/>
      </w:rPr>
    </w:lvl>
    <w:lvl w:ilvl="8">
      <w:start w:val="1"/>
      <w:numFmt w:val="decimal"/>
      <w:isLgl/>
      <w:lvlText w:val="%1.%2.%3.%4.%5.%6.%7.%8.%9."/>
      <w:lvlJc w:val="left"/>
      <w:pPr>
        <w:ind w:left="5760" w:hanging="2160"/>
      </w:pPr>
      <w:rPr>
        <w:rFonts w:hint="default"/>
      </w:rPr>
    </w:lvl>
  </w:abstractNum>
  <w:abstractNum w:abstractNumId="37">
    <w:nsid w:val="63D11C04"/>
    <w:multiLevelType w:val="hybridMultilevel"/>
    <w:tmpl w:val="D51893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3D81389"/>
    <w:multiLevelType w:val="hybridMultilevel"/>
    <w:tmpl w:val="F85C8F26"/>
    <w:lvl w:ilvl="0" w:tplc="11622E70">
      <w:start w:val="2"/>
      <w:numFmt w:val="bullet"/>
      <w:lvlText w:val="-"/>
      <w:lvlJc w:val="left"/>
      <w:pPr>
        <w:ind w:left="720" w:hanging="360"/>
      </w:pPr>
      <w:rPr>
        <w:rFonts w:ascii="Times New Roman" w:eastAsia="Times New Roman"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6BE90EBF"/>
    <w:multiLevelType w:val="hybridMultilevel"/>
    <w:tmpl w:val="2826B626"/>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0">
    <w:nsid w:val="71C56489"/>
    <w:multiLevelType w:val="hybridMultilevel"/>
    <w:tmpl w:val="1204AA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74AD716D"/>
    <w:multiLevelType w:val="hybridMultilevel"/>
    <w:tmpl w:val="48963924"/>
    <w:lvl w:ilvl="0" w:tplc="0419000B">
      <w:start w:val="1"/>
      <w:numFmt w:val="bullet"/>
      <w:lvlText w:val=""/>
      <w:lvlJc w:val="left"/>
      <w:pPr>
        <w:ind w:left="1259" w:hanging="360"/>
      </w:pPr>
      <w:rPr>
        <w:rFonts w:ascii="Wingdings" w:hAnsi="Wingdings" w:hint="default"/>
      </w:rPr>
    </w:lvl>
    <w:lvl w:ilvl="1" w:tplc="04190003" w:tentative="1">
      <w:start w:val="1"/>
      <w:numFmt w:val="bullet"/>
      <w:lvlText w:val="o"/>
      <w:lvlJc w:val="left"/>
      <w:pPr>
        <w:ind w:left="1979" w:hanging="360"/>
      </w:pPr>
      <w:rPr>
        <w:rFonts w:ascii="Courier New" w:hAnsi="Courier New" w:cs="Courier New" w:hint="default"/>
      </w:rPr>
    </w:lvl>
    <w:lvl w:ilvl="2" w:tplc="04190005" w:tentative="1">
      <w:start w:val="1"/>
      <w:numFmt w:val="bullet"/>
      <w:lvlText w:val=""/>
      <w:lvlJc w:val="left"/>
      <w:pPr>
        <w:ind w:left="2699" w:hanging="360"/>
      </w:pPr>
      <w:rPr>
        <w:rFonts w:ascii="Wingdings" w:hAnsi="Wingdings" w:hint="default"/>
      </w:rPr>
    </w:lvl>
    <w:lvl w:ilvl="3" w:tplc="04190001" w:tentative="1">
      <w:start w:val="1"/>
      <w:numFmt w:val="bullet"/>
      <w:lvlText w:val=""/>
      <w:lvlJc w:val="left"/>
      <w:pPr>
        <w:ind w:left="3419" w:hanging="360"/>
      </w:pPr>
      <w:rPr>
        <w:rFonts w:ascii="Symbol" w:hAnsi="Symbol" w:hint="default"/>
      </w:rPr>
    </w:lvl>
    <w:lvl w:ilvl="4" w:tplc="04190003" w:tentative="1">
      <w:start w:val="1"/>
      <w:numFmt w:val="bullet"/>
      <w:lvlText w:val="o"/>
      <w:lvlJc w:val="left"/>
      <w:pPr>
        <w:ind w:left="4139" w:hanging="360"/>
      </w:pPr>
      <w:rPr>
        <w:rFonts w:ascii="Courier New" w:hAnsi="Courier New" w:cs="Courier New" w:hint="default"/>
      </w:rPr>
    </w:lvl>
    <w:lvl w:ilvl="5" w:tplc="04190005" w:tentative="1">
      <w:start w:val="1"/>
      <w:numFmt w:val="bullet"/>
      <w:lvlText w:val=""/>
      <w:lvlJc w:val="left"/>
      <w:pPr>
        <w:ind w:left="4859" w:hanging="360"/>
      </w:pPr>
      <w:rPr>
        <w:rFonts w:ascii="Wingdings" w:hAnsi="Wingdings" w:hint="default"/>
      </w:rPr>
    </w:lvl>
    <w:lvl w:ilvl="6" w:tplc="04190001" w:tentative="1">
      <w:start w:val="1"/>
      <w:numFmt w:val="bullet"/>
      <w:lvlText w:val=""/>
      <w:lvlJc w:val="left"/>
      <w:pPr>
        <w:ind w:left="5579" w:hanging="360"/>
      </w:pPr>
      <w:rPr>
        <w:rFonts w:ascii="Symbol" w:hAnsi="Symbol" w:hint="default"/>
      </w:rPr>
    </w:lvl>
    <w:lvl w:ilvl="7" w:tplc="04190003" w:tentative="1">
      <w:start w:val="1"/>
      <w:numFmt w:val="bullet"/>
      <w:lvlText w:val="o"/>
      <w:lvlJc w:val="left"/>
      <w:pPr>
        <w:ind w:left="6299" w:hanging="360"/>
      </w:pPr>
      <w:rPr>
        <w:rFonts w:ascii="Courier New" w:hAnsi="Courier New" w:cs="Courier New" w:hint="default"/>
      </w:rPr>
    </w:lvl>
    <w:lvl w:ilvl="8" w:tplc="04190005" w:tentative="1">
      <w:start w:val="1"/>
      <w:numFmt w:val="bullet"/>
      <w:lvlText w:val=""/>
      <w:lvlJc w:val="left"/>
      <w:pPr>
        <w:ind w:left="7019" w:hanging="360"/>
      </w:pPr>
      <w:rPr>
        <w:rFonts w:ascii="Wingdings" w:hAnsi="Wingdings" w:hint="default"/>
      </w:rPr>
    </w:lvl>
  </w:abstractNum>
  <w:abstractNum w:abstractNumId="42">
    <w:nsid w:val="79E3489E"/>
    <w:multiLevelType w:val="hybridMultilevel"/>
    <w:tmpl w:val="53B839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7DDF2BCB"/>
    <w:multiLevelType w:val="hybridMultilevel"/>
    <w:tmpl w:val="E3002688"/>
    <w:lvl w:ilvl="0" w:tplc="A910400C">
      <w:start w:val="1"/>
      <w:numFmt w:val="decimal"/>
      <w:lvlText w:val="%1."/>
      <w:lvlJc w:val="left"/>
      <w:pPr>
        <w:ind w:left="720" w:hanging="360"/>
      </w:pPr>
      <w:rPr>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6"/>
  </w:num>
  <w:num w:numId="2">
    <w:abstractNumId w:val="21"/>
  </w:num>
  <w:num w:numId="3">
    <w:abstractNumId w:val="8"/>
  </w:num>
  <w:num w:numId="4">
    <w:abstractNumId w:val="42"/>
  </w:num>
  <w:num w:numId="5">
    <w:abstractNumId w:val="26"/>
  </w:num>
  <w:num w:numId="6">
    <w:abstractNumId w:val="13"/>
  </w:num>
  <w:num w:numId="7">
    <w:abstractNumId w:val="35"/>
  </w:num>
  <w:num w:numId="8">
    <w:abstractNumId w:val="23"/>
  </w:num>
  <w:num w:numId="9">
    <w:abstractNumId w:val="40"/>
  </w:num>
  <w:num w:numId="10">
    <w:abstractNumId w:val="37"/>
  </w:num>
  <w:num w:numId="11">
    <w:abstractNumId w:val="34"/>
  </w:num>
  <w:num w:numId="12">
    <w:abstractNumId w:val="6"/>
  </w:num>
  <w:num w:numId="13">
    <w:abstractNumId w:val="17"/>
  </w:num>
  <w:num w:numId="14">
    <w:abstractNumId w:val="39"/>
  </w:num>
  <w:num w:numId="15">
    <w:abstractNumId w:val="15"/>
  </w:num>
  <w:num w:numId="16">
    <w:abstractNumId w:val="43"/>
  </w:num>
  <w:num w:numId="17">
    <w:abstractNumId w:val="32"/>
  </w:num>
  <w:num w:numId="18">
    <w:abstractNumId w:val="4"/>
  </w:num>
  <w:num w:numId="19">
    <w:abstractNumId w:val="41"/>
  </w:num>
  <w:num w:numId="20">
    <w:abstractNumId w:val="28"/>
  </w:num>
  <w:num w:numId="21">
    <w:abstractNumId w:val="25"/>
  </w:num>
  <w:num w:numId="22">
    <w:abstractNumId w:val="9"/>
  </w:num>
  <w:num w:numId="23">
    <w:abstractNumId w:val="30"/>
  </w:num>
  <w:num w:numId="24">
    <w:abstractNumId w:val="33"/>
  </w:num>
  <w:num w:numId="25">
    <w:abstractNumId w:val="5"/>
  </w:num>
  <w:num w:numId="26">
    <w:abstractNumId w:val="27"/>
  </w:num>
  <w:num w:numId="27">
    <w:abstractNumId w:val="7"/>
  </w:num>
  <w:num w:numId="28">
    <w:abstractNumId w:val="1"/>
  </w:num>
  <w:num w:numId="29">
    <w:abstractNumId w:val="0"/>
  </w:num>
  <w:num w:numId="30">
    <w:abstractNumId w:val="2"/>
  </w:num>
  <w:num w:numId="31">
    <w:abstractNumId w:val="18"/>
  </w:num>
  <w:num w:numId="32">
    <w:abstractNumId w:val="11"/>
  </w:num>
  <w:num w:numId="33">
    <w:abstractNumId w:val="36"/>
  </w:num>
  <w:num w:numId="34">
    <w:abstractNumId w:val="38"/>
  </w:num>
  <w:num w:numId="35">
    <w:abstractNumId w:val="31"/>
  </w:num>
  <w:num w:numId="36">
    <w:abstractNumId w:val="12"/>
  </w:num>
  <w:num w:numId="37">
    <w:abstractNumId w:val="3"/>
  </w:num>
  <w:num w:numId="38">
    <w:abstractNumId w:val="19"/>
  </w:num>
  <w:num w:numId="39">
    <w:abstractNumId w:val="10"/>
  </w:num>
  <w:num w:numId="40">
    <w:abstractNumId w:val="24"/>
  </w:num>
  <w:num w:numId="41">
    <w:abstractNumId w:val="14"/>
  </w:num>
  <w:num w:numId="42">
    <w:abstractNumId w:val="20"/>
  </w:num>
  <w:num w:numId="43">
    <w:abstractNumId w:val="29"/>
  </w:num>
  <w:num w:numId="44">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0935"/>
    <w:rsid w:val="00001075"/>
    <w:rsid w:val="000A6FD1"/>
    <w:rsid w:val="000E12D5"/>
    <w:rsid w:val="00195C48"/>
    <w:rsid w:val="001B0FAA"/>
    <w:rsid w:val="001E1365"/>
    <w:rsid w:val="001E2DA3"/>
    <w:rsid w:val="00284313"/>
    <w:rsid w:val="002E5999"/>
    <w:rsid w:val="00310E56"/>
    <w:rsid w:val="00324918"/>
    <w:rsid w:val="00334C19"/>
    <w:rsid w:val="003578FD"/>
    <w:rsid w:val="00394C77"/>
    <w:rsid w:val="0039583E"/>
    <w:rsid w:val="003D3D14"/>
    <w:rsid w:val="003E35F2"/>
    <w:rsid w:val="003E544D"/>
    <w:rsid w:val="003F43C5"/>
    <w:rsid w:val="00420935"/>
    <w:rsid w:val="00423D51"/>
    <w:rsid w:val="00445DA9"/>
    <w:rsid w:val="00475C96"/>
    <w:rsid w:val="004D00EE"/>
    <w:rsid w:val="004E56FE"/>
    <w:rsid w:val="0051036A"/>
    <w:rsid w:val="005A21E1"/>
    <w:rsid w:val="005D43EC"/>
    <w:rsid w:val="005E244B"/>
    <w:rsid w:val="005E5677"/>
    <w:rsid w:val="00612F1E"/>
    <w:rsid w:val="0067198C"/>
    <w:rsid w:val="006E2083"/>
    <w:rsid w:val="007018B5"/>
    <w:rsid w:val="0071559F"/>
    <w:rsid w:val="007336C0"/>
    <w:rsid w:val="0079083A"/>
    <w:rsid w:val="007D59BF"/>
    <w:rsid w:val="007E1768"/>
    <w:rsid w:val="008006E9"/>
    <w:rsid w:val="008310A9"/>
    <w:rsid w:val="008656D2"/>
    <w:rsid w:val="0088615E"/>
    <w:rsid w:val="008C42C6"/>
    <w:rsid w:val="0090261A"/>
    <w:rsid w:val="00945DD0"/>
    <w:rsid w:val="009912D5"/>
    <w:rsid w:val="00A029C2"/>
    <w:rsid w:val="00A853D1"/>
    <w:rsid w:val="00AB1296"/>
    <w:rsid w:val="00AC6BB3"/>
    <w:rsid w:val="00B236AE"/>
    <w:rsid w:val="00B23F18"/>
    <w:rsid w:val="00BC6B54"/>
    <w:rsid w:val="00BF46BE"/>
    <w:rsid w:val="00C42973"/>
    <w:rsid w:val="00C64D6C"/>
    <w:rsid w:val="00C8296A"/>
    <w:rsid w:val="00CD5A86"/>
    <w:rsid w:val="00D2021B"/>
    <w:rsid w:val="00D23614"/>
    <w:rsid w:val="00D25DC4"/>
    <w:rsid w:val="00D263A7"/>
    <w:rsid w:val="00D51F1A"/>
    <w:rsid w:val="00DD3AF4"/>
    <w:rsid w:val="00E37038"/>
    <w:rsid w:val="00E37383"/>
    <w:rsid w:val="00EB0C1A"/>
    <w:rsid w:val="00ED0E1A"/>
    <w:rsid w:val="00F07DAC"/>
    <w:rsid w:val="00F678B1"/>
    <w:rsid w:val="00FD3279"/>
    <w:rsid w:val="00FE54E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94D01DB-315E-4B4D-A2A1-90CF79FEFB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20935"/>
    <w:pPr>
      <w:ind w:left="720"/>
      <w:contextualSpacing/>
    </w:pPr>
  </w:style>
  <w:style w:type="table" w:styleId="a4">
    <w:name w:val="Table Grid"/>
    <w:basedOn w:val="a1"/>
    <w:uiPriority w:val="39"/>
    <w:rsid w:val="0042093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
    <w:name w:val="Сетка таблицы1"/>
    <w:basedOn w:val="a1"/>
    <w:next w:val="a4"/>
    <w:uiPriority w:val="59"/>
    <w:rsid w:val="0042093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header"/>
    <w:basedOn w:val="a"/>
    <w:link w:val="a6"/>
    <w:uiPriority w:val="99"/>
    <w:unhideWhenUsed/>
    <w:rsid w:val="00420935"/>
    <w:pPr>
      <w:tabs>
        <w:tab w:val="center" w:pos="4844"/>
        <w:tab w:val="right" w:pos="9689"/>
      </w:tabs>
      <w:spacing w:after="0" w:line="240" w:lineRule="auto"/>
    </w:pPr>
  </w:style>
  <w:style w:type="character" w:customStyle="1" w:styleId="a6">
    <w:name w:val="Верхний колонтитул Знак"/>
    <w:basedOn w:val="a0"/>
    <w:link w:val="a5"/>
    <w:uiPriority w:val="99"/>
    <w:rsid w:val="00420935"/>
    <w:rPr>
      <w:lang w:val="uk-UA"/>
    </w:rPr>
  </w:style>
  <w:style w:type="paragraph" w:styleId="a7">
    <w:name w:val="footnote text"/>
    <w:basedOn w:val="a"/>
    <w:link w:val="a8"/>
    <w:uiPriority w:val="99"/>
    <w:semiHidden/>
    <w:unhideWhenUsed/>
    <w:rsid w:val="00420935"/>
    <w:pPr>
      <w:spacing w:after="0" w:line="240" w:lineRule="auto"/>
    </w:pPr>
    <w:rPr>
      <w:sz w:val="20"/>
      <w:szCs w:val="20"/>
    </w:rPr>
  </w:style>
  <w:style w:type="character" w:customStyle="1" w:styleId="a8">
    <w:name w:val="Текст сноски Знак"/>
    <w:basedOn w:val="a0"/>
    <w:link w:val="a7"/>
    <w:uiPriority w:val="99"/>
    <w:semiHidden/>
    <w:rsid w:val="00420935"/>
    <w:rPr>
      <w:sz w:val="20"/>
      <w:szCs w:val="20"/>
      <w:lang w:val="uk-UA"/>
    </w:rPr>
  </w:style>
  <w:style w:type="paragraph" w:styleId="a9">
    <w:name w:val="footer"/>
    <w:basedOn w:val="a"/>
    <w:link w:val="aa"/>
    <w:uiPriority w:val="99"/>
    <w:unhideWhenUsed/>
    <w:rsid w:val="00420935"/>
    <w:pPr>
      <w:tabs>
        <w:tab w:val="center" w:pos="4844"/>
        <w:tab w:val="right" w:pos="9689"/>
      </w:tabs>
      <w:spacing w:after="0" w:line="240" w:lineRule="auto"/>
    </w:pPr>
  </w:style>
  <w:style w:type="character" w:customStyle="1" w:styleId="aa">
    <w:name w:val="Нижний колонтитул Знак"/>
    <w:basedOn w:val="a0"/>
    <w:link w:val="a9"/>
    <w:uiPriority w:val="99"/>
    <w:rsid w:val="00420935"/>
    <w:rPr>
      <w:lang w:val="uk-UA"/>
    </w:rPr>
  </w:style>
  <w:style w:type="character" w:styleId="ab">
    <w:name w:val="Hyperlink"/>
    <w:basedOn w:val="a0"/>
    <w:uiPriority w:val="99"/>
    <w:semiHidden/>
    <w:unhideWhenUsed/>
    <w:rsid w:val="0032491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568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hbr.org/2016/11/why-diverse-teams-are-smarter" TargetMode="External"/><Relationship Id="rId18" Type="http://schemas.openxmlformats.org/officeDocument/2006/relationships/hyperlink" Target="https://www.researchgate.net/publication/272088778_Gender_Diversity_Business-Unit_Engagement_and_Performance" TargetMode="External"/><Relationship Id="rId26" Type="http://schemas.microsoft.com/office/2007/relationships/diagramDrawing" Target="diagrams/drawing1.xml"/><Relationship Id="rId39" Type="http://schemas.openxmlformats.org/officeDocument/2006/relationships/hyperlink" Target="https://www.amazon.com/exec/obidos/ASIN/0722539878/managementc09-20/" TargetMode="External"/><Relationship Id="rId21" Type="http://schemas.openxmlformats.org/officeDocument/2006/relationships/chart" Target="charts/chart2.xml"/><Relationship Id="rId34" Type="http://schemas.openxmlformats.org/officeDocument/2006/relationships/hyperlink" Target="https://core.ac.uk/download/pdf/236086764.pdf" TargetMode="External"/><Relationship Id="rId42" Type="http://schemas.openxmlformats.org/officeDocument/2006/relationships/hyperlink" Target="http://citeseerx.ist.psu.edu/viewdoc/download?doi=10.1.1.684.6630&amp;rep=rep1&amp;type=pdf" TargetMode="External"/><Relationship Id="rId47" Type="http://schemas.openxmlformats.org/officeDocument/2006/relationships/hyperlink" Target="https://www.pravda.com.ua/articles/2009/11/17/4319103/" TargetMode="External"/><Relationship Id="rId50" Type="http://schemas.openxmlformats.org/officeDocument/2006/relationships/hyperlink" Target="https://www.visual-paradigm.com/guide/strategic-analysis/what-is-five-forces-analysis/" TargetMode="External"/><Relationship Id="rId55" Type="http://schemas.openxmlformats.org/officeDocument/2006/relationships/hyperlink" Target="https://byjusexamprep.com/study-notes-on-socio-cultural-factors-for-ugc-net-i"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cholar.google.co.il/scholar_url?url=https://assetsprod.microsoft.com/mpn/it-it/delivering-through-diversity.pdf&amp;hl=en&amp;sa=X&amp;scisig=AAGBfm0Fsi4uWcy9mXmPk-Yo7unbvpBd7w&amp;nossl=1&amp;oi=scholarr" TargetMode="External"/><Relationship Id="rId20" Type="http://schemas.openxmlformats.org/officeDocument/2006/relationships/chart" Target="charts/chart1.xml"/><Relationship Id="rId29" Type="http://schemas.openxmlformats.org/officeDocument/2006/relationships/diagramLayout" Target="diagrams/layout2.xml"/><Relationship Id="rId41" Type="http://schemas.openxmlformats.org/officeDocument/2006/relationships/hyperlink" Target="http://socsci2.ucsd.edu/~aronatas/project/academic/delphi%20method%20of%20convergence.pdf" TargetMode="External"/><Relationship Id="rId54" Type="http://schemas.openxmlformats.org/officeDocument/2006/relationships/hyperlink" Target="http://www.ccsenet.org/journal/index.php/ass/article/viewFile/7506/7371" TargetMode="External"/><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mckinsey.com/business-functions/organization/our-insights/why-diversity-matters" TargetMode="External"/><Relationship Id="rId24" Type="http://schemas.openxmlformats.org/officeDocument/2006/relationships/diagramQuickStyle" Target="diagrams/quickStyle1.xml"/><Relationship Id="rId32" Type="http://schemas.microsoft.com/office/2007/relationships/diagramDrawing" Target="diagrams/drawing2.xml"/><Relationship Id="rId37" Type="http://schemas.openxmlformats.org/officeDocument/2006/relationships/hyperlink" Target="https://studwood.net/1049315/menedzhment/analiz_korporativnoy_kultury_kompanii_apple" TargetMode="External"/><Relationship Id="rId40" Type="http://schemas.openxmlformats.org/officeDocument/2006/relationships/hyperlink" Target="https://www.amazon.com/Business-Unusual-Triumph-Anita-Roddick/dp/0722539878" TargetMode="External"/><Relationship Id="rId45" Type="http://schemas.openxmlformats.org/officeDocument/2006/relationships/hyperlink" Target="https://bank.gov.ua/ua/markets/exchangerate-chart?startDate=2021&amp;endDate=16.06.2023" TargetMode="External"/><Relationship Id="rId53" Type="http://schemas.openxmlformats.org/officeDocument/2006/relationships/hyperlink" Target="http://biblio.umsf.dp.ua/jspui/bitstream/123456789/2481/1/%D0%9A%D0%BE%D0%BC%D0%B0%D1%80%D0%BE%D0%B2%D0%B0%20%D0%9A.%D0%92.%20_%D0%9E%D1%80%D0%B3%D0%B0%D0%BD%D1%96%D0%B7%D0%B0%D1%86%D1%96%D0%B9%D0%BD%D0%B0%20%D0%BA%D1%83%D0%BB%D1%8C%D1%82%D1%83%D1%80%D0%B0.pdf" TargetMode="External"/><Relationship Id="rId58" Type="http://schemas.openxmlformats.org/officeDocument/2006/relationships/hyperlink" Target="https://shl.com.ua/try-stratehii-u-tsilisnomu-pidkhodi-do-vashykh-zusyl-shchodo-riznomanitnosti-rivnopravnosti-ta-inkliuzii" TargetMode="External"/><Relationship Id="rId5" Type="http://schemas.openxmlformats.org/officeDocument/2006/relationships/webSettings" Target="webSettings.xml"/><Relationship Id="rId15" Type="http://schemas.openxmlformats.org/officeDocument/2006/relationships/hyperlink" Target="http://scholar.google.co.il/scholar_url?url=https://assetsprod.microsoft.com/mpn/it-it/delivering-through-diversity.pdf&amp;hl=en&amp;sa=X&amp;scisig=AAGBfm0Fsi4uWcy9mXmPk-Yo7unbvpBd7w&amp;nossl=1&amp;oi=scholarr" TargetMode="External"/><Relationship Id="rId23" Type="http://schemas.openxmlformats.org/officeDocument/2006/relationships/diagramLayout" Target="diagrams/layout1.xml"/><Relationship Id="rId28" Type="http://schemas.openxmlformats.org/officeDocument/2006/relationships/diagramData" Target="diagrams/data2.xml"/><Relationship Id="rId36" Type="http://schemas.openxmlformats.org/officeDocument/2006/relationships/hyperlink" Target="https://studfile.net/preview/9440589/page:6/" TargetMode="External"/><Relationship Id="rId49" Type="http://schemas.openxmlformats.org/officeDocument/2006/relationships/hyperlink" Target="file:///C:\Users\1.B01A105C25\Desktop\%D0%B4%D0%B8%D0%BF%20%D1%81%D0%BE%D1%86%D1%96%D0%BE%D0%BA%D1%83%D0%BB%D1%8C%D1%82%20%D1%87%D0%B8%D0%BD%D0%BD%D0%B8%D0%BA%D0%B8\%D0%A1%D0%BE%D1%86%D1%96%D0%BE%D0%BA%D1%83%D0%BB%D1%8C%20%D1%87%D0%B8%D0%BD%D0%BD%D0%B8%D0%BA%D0%B8%20%D1%81%D1%82%D0%B0%D1%82%D1%82%D1%8F.pdf" TargetMode="External"/><Relationship Id="rId57" Type="http://schemas.openxmlformats.org/officeDocument/2006/relationships/hyperlink" Target="https://study.com/learn/lesson/sociocultural-factors-influence-examples.html" TargetMode="External"/><Relationship Id="rId61" Type="http://schemas.openxmlformats.org/officeDocument/2006/relationships/fontTable" Target="fontTable.xml"/><Relationship Id="rId10" Type="http://schemas.openxmlformats.org/officeDocument/2006/relationships/hyperlink" Target="https://www2.deloitte.com/insights/us/en/deloitte-review/issue-22/diversity-and-inclusion-at-work-eight-powerful-truths.html" TargetMode="External"/><Relationship Id="rId19" Type="http://schemas.openxmlformats.org/officeDocument/2006/relationships/hyperlink" Target="https://cdn.ey.com/echannel/gl/en/about-us/our-people-and-culture/diversity-and-inclusiveness/EY-d-and-i-roadmap-brochure.pdf" TargetMode="External"/><Relationship Id="rId31" Type="http://schemas.openxmlformats.org/officeDocument/2006/relationships/diagramColors" Target="diagrams/colors2.xml"/><Relationship Id="rId44" Type="http://schemas.openxmlformats.org/officeDocument/2006/relationships/hyperlink" Target="https://core.ac.uk/download/pdf/38536356.pdf" TargetMode="External"/><Relationship Id="rId52" Type="http://schemas.openxmlformats.org/officeDocument/2006/relationships/hyperlink" Target="https://hurma.work/blog/05-2021-riznomanitnist-i-inklyuzyvnist-priorytet-dei-u-2021-roczi/" TargetMode="External"/><Relationship Id="rId6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gif"/><Relationship Id="rId14" Type="http://schemas.openxmlformats.org/officeDocument/2006/relationships/hyperlink" Target="http://scholar.google.co.il/scholar_url?url=https://assetsprod.microsoft.com/mpn/it-it/delivering-through-diversity.pdf&amp;hl=en&amp;sa=X&amp;scisig=AAGBfm0Fsi4uWcy9mXmPk-Yo7unbvpBd7w&amp;nossl=1&amp;oi=scholarr" TargetMode="External"/><Relationship Id="rId22" Type="http://schemas.openxmlformats.org/officeDocument/2006/relationships/diagramData" Target="diagrams/data1.xml"/><Relationship Id="rId27" Type="http://schemas.openxmlformats.org/officeDocument/2006/relationships/chart" Target="charts/chart3.xml"/><Relationship Id="rId30" Type="http://schemas.openxmlformats.org/officeDocument/2006/relationships/diagramQuickStyle" Target="diagrams/quickStyle2.xml"/><Relationship Id="rId35" Type="http://schemas.openxmlformats.org/officeDocument/2006/relationships/hyperlink" Target="https://penpoin.com/sociocultural-environment/" TargetMode="External"/><Relationship Id="rId43" Type="http://schemas.openxmlformats.org/officeDocument/2006/relationships/hyperlink" Target="https://ceopedia.org/index.php/Management" TargetMode="External"/><Relationship Id="rId48" Type="http://schemas.openxmlformats.org/officeDocument/2006/relationships/hyperlink" Target="https://index.minfin.com.ua/ua/economy/index/inflation/2021/" TargetMode="External"/><Relationship Id="rId56" Type="http://schemas.openxmlformats.org/officeDocument/2006/relationships/hyperlink" Target="https://pestleanalysis.com/social-factors-affecting-business/" TargetMode="External"/><Relationship Id="rId8" Type="http://schemas.openxmlformats.org/officeDocument/2006/relationships/hyperlink" Target="https://ceopedia.org/index.php/Environmental" TargetMode="External"/><Relationship Id="rId51" Type="http://schemas.openxmlformats.org/officeDocument/2006/relationships/hyperlink" Target="https://www.visual-paradigm.com/guide/strategic-analysis/what-is-five-forces-analysis/" TargetMode="External"/><Relationship Id="rId3" Type="http://schemas.openxmlformats.org/officeDocument/2006/relationships/styles" Target="styles.xml"/><Relationship Id="rId12" Type="http://schemas.openxmlformats.org/officeDocument/2006/relationships/hyperlink" Target="https://www.credit-suisse.com/corporate/en/media/news/articles/media-releases/2012/07/en/42035.html" TargetMode="External"/><Relationship Id="rId17" Type="http://schemas.openxmlformats.org/officeDocument/2006/relationships/hyperlink" Target="https://hbr.org/2013/12/how-diversity-can-drive-innovation" TargetMode="External"/><Relationship Id="rId25" Type="http://schemas.openxmlformats.org/officeDocument/2006/relationships/diagramColors" Target="diagrams/colors1.xml"/><Relationship Id="rId33" Type="http://schemas.openxmlformats.org/officeDocument/2006/relationships/hyperlink" Target="https://studwood.net/1049315/menedzhment/analiz_korporativnoy_kultury_kompanii_apple" TargetMode="External"/><Relationship Id="rId38" Type="http://schemas.openxmlformats.org/officeDocument/2006/relationships/hyperlink" Target="https://studfile.net/preview/5704315/page:47/\" TargetMode="External"/><Relationship Id="rId46" Type="http://schemas.openxmlformats.org/officeDocument/2006/relationships/hyperlink" Target="https://ceopedia.org/index.php/Factors_affecting_business" TargetMode="External"/><Relationship Id="rId59" Type="http://schemas.openxmlformats.org/officeDocument/2006/relationships/hyperlink" Target="https://ain.ua/ru/2018/02/17/general-electric-put/"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Excel3.xlsx"/><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Обсяг доходу від реалізації послуг</c:v>
                </c:pt>
              </c:strCache>
            </c:strRef>
          </c:tx>
          <c:spPr>
            <a:solidFill>
              <a:schemeClr val="accent1"/>
            </a:solidFill>
            <a:ln>
              <a:noFill/>
            </a:ln>
            <a:effectLst/>
            <a:sp3d/>
          </c:spPr>
          <c:invertIfNegative val="0"/>
          <c:cat>
            <c:numRef>
              <c:f>Лист1!$A$2:$A$7</c:f>
              <c:numCache>
                <c:formatCode>General</c:formatCode>
                <c:ptCount val="6"/>
                <c:pt idx="0">
                  <c:v>2016</c:v>
                </c:pt>
                <c:pt idx="1">
                  <c:v>2017</c:v>
                </c:pt>
                <c:pt idx="2">
                  <c:v>2018</c:v>
                </c:pt>
                <c:pt idx="3">
                  <c:v>2019</c:v>
                </c:pt>
                <c:pt idx="4">
                  <c:v>2020</c:v>
                </c:pt>
                <c:pt idx="5">
                  <c:v>2021</c:v>
                </c:pt>
              </c:numCache>
            </c:numRef>
          </c:cat>
          <c:val>
            <c:numRef>
              <c:f>Лист1!$B$2:$B$7</c:f>
              <c:numCache>
                <c:formatCode>General</c:formatCode>
                <c:ptCount val="6"/>
                <c:pt idx="0">
                  <c:v>2639</c:v>
                </c:pt>
                <c:pt idx="1">
                  <c:v>4098.8999999999996</c:v>
                </c:pt>
                <c:pt idx="2">
                  <c:v>5883.1</c:v>
                </c:pt>
                <c:pt idx="3">
                  <c:v>6267.9</c:v>
                </c:pt>
                <c:pt idx="4">
                  <c:v>5902.4</c:v>
                </c:pt>
                <c:pt idx="5">
                  <c:v>2982.6</c:v>
                </c:pt>
              </c:numCache>
            </c:numRef>
          </c:val>
          <c:extLst xmlns:c16r2="http://schemas.microsoft.com/office/drawing/2015/06/chart">
            <c:ext xmlns:c16="http://schemas.microsoft.com/office/drawing/2014/chart" uri="{C3380CC4-5D6E-409C-BE32-E72D297353CC}">
              <c16:uniqueId val="{00000000-D21A-47FF-A888-DF8DE5BCCDC5}"/>
            </c:ext>
          </c:extLst>
        </c:ser>
        <c:ser>
          <c:idx val="1"/>
          <c:order val="1"/>
          <c:tx>
            <c:strRef>
              <c:f>Лист1!$C$1</c:f>
              <c:strCache>
                <c:ptCount val="1"/>
                <c:pt idx="0">
                  <c:v>Обсяг сукупних витрат</c:v>
                </c:pt>
              </c:strCache>
            </c:strRef>
          </c:tx>
          <c:spPr>
            <a:solidFill>
              <a:schemeClr val="accent2"/>
            </a:solidFill>
            <a:ln>
              <a:noFill/>
            </a:ln>
            <a:effectLst/>
            <a:sp3d/>
          </c:spPr>
          <c:invertIfNegative val="0"/>
          <c:cat>
            <c:numRef>
              <c:f>Лист1!$A$2:$A$7</c:f>
              <c:numCache>
                <c:formatCode>General</c:formatCode>
                <c:ptCount val="6"/>
                <c:pt idx="0">
                  <c:v>2016</c:v>
                </c:pt>
                <c:pt idx="1">
                  <c:v>2017</c:v>
                </c:pt>
                <c:pt idx="2">
                  <c:v>2018</c:v>
                </c:pt>
                <c:pt idx="3">
                  <c:v>2019</c:v>
                </c:pt>
                <c:pt idx="4">
                  <c:v>2020</c:v>
                </c:pt>
                <c:pt idx="5">
                  <c:v>2021</c:v>
                </c:pt>
              </c:numCache>
            </c:numRef>
          </c:cat>
          <c:val>
            <c:numRef>
              <c:f>Лист1!$C$2:$C$7</c:f>
              <c:numCache>
                <c:formatCode>General</c:formatCode>
                <c:ptCount val="6"/>
                <c:pt idx="0">
                  <c:v>2137</c:v>
                </c:pt>
                <c:pt idx="1">
                  <c:v>3243.4</c:v>
                </c:pt>
                <c:pt idx="2">
                  <c:v>4686.1000000000004</c:v>
                </c:pt>
                <c:pt idx="3">
                  <c:v>4948.8</c:v>
                </c:pt>
                <c:pt idx="4">
                  <c:v>4633.8999999999996</c:v>
                </c:pt>
                <c:pt idx="5">
                  <c:v>1485.5</c:v>
                </c:pt>
              </c:numCache>
            </c:numRef>
          </c:val>
          <c:extLst xmlns:c16r2="http://schemas.microsoft.com/office/drawing/2015/06/chart">
            <c:ext xmlns:c16="http://schemas.microsoft.com/office/drawing/2014/chart" uri="{C3380CC4-5D6E-409C-BE32-E72D297353CC}">
              <c16:uniqueId val="{00000001-D21A-47FF-A888-DF8DE5BCCDC5}"/>
            </c:ext>
          </c:extLst>
        </c:ser>
        <c:dLbls>
          <c:showLegendKey val="0"/>
          <c:showVal val="0"/>
          <c:showCatName val="0"/>
          <c:showSerName val="0"/>
          <c:showPercent val="0"/>
          <c:showBubbleSize val="0"/>
        </c:dLbls>
        <c:gapWidth val="150"/>
        <c:shape val="cylinder"/>
        <c:axId val="140737712"/>
        <c:axId val="141540152"/>
        <c:axId val="0"/>
      </c:bar3DChart>
      <c:catAx>
        <c:axId val="14073771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1540152"/>
        <c:crosses val="autoZero"/>
        <c:auto val="1"/>
        <c:lblAlgn val="ctr"/>
        <c:lblOffset val="100"/>
        <c:noMultiLvlLbl val="0"/>
      </c:catAx>
      <c:valAx>
        <c:axId val="141540152"/>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тис.грн.</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0737712"/>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ru-RU"/>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4"/>
    </mc:Choice>
    <mc:Fallback>
      <c:style val="4"/>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Лист1!$B$1</c:f>
              <c:strCache>
                <c:ptCount val="1"/>
                <c:pt idx="0">
                  <c:v>Рентабельність діяльності</c:v>
                </c:pt>
              </c:strCache>
            </c:strRef>
          </c:tx>
          <c:dLbls>
            <c:spPr>
              <a:noFill/>
              <a:ln>
                <a:noFill/>
              </a:ln>
              <a:effectLst/>
            </c:spPr>
            <c:dLblPos val="b"/>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ext>
            </c:extLst>
          </c:dLbls>
          <c:cat>
            <c:numRef>
              <c:f>Лист1!$A$2:$A$7</c:f>
              <c:numCache>
                <c:formatCode>General</c:formatCode>
                <c:ptCount val="6"/>
                <c:pt idx="0">
                  <c:v>2016</c:v>
                </c:pt>
                <c:pt idx="1">
                  <c:v>2017</c:v>
                </c:pt>
                <c:pt idx="2">
                  <c:v>2018</c:v>
                </c:pt>
                <c:pt idx="3">
                  <c:v>2019</c:v>
                </c:pt>
                <c:pt idx="4">
                  <c:v>2020</c:v>
                </c:pt>
                <c:pt idx="5">
                  <c:v>2021</c:v>
                </c:pt>
              </c:numCache>
            </c:numRef>
          </c:cat>
          <c:val>
            <c:numRef>
              <c:f>Лист1!$B$2:$B$7</c:f>
              <c:numCache>
                <c:formatCode>General</c:formatCode>
                <c:ptCount val="6"/>
                <c:pt idx="0">
                  <c:v>0.05</c:v>
                </c:pt>
                <c:pt idx="1">
                  <c:v>0.04</c:v>
                </c:pt>
                <c:pt idx="2">
                  <c:v>0.04</c:v>
                </c:pt>
                <c:pt idx="3">
                  <c:v>0.04</c:v>
                </c:pt>
                <c:pt idx="4">
                  <c:v>0.05</c:v>
                </c:pt>
                <c:pt idx="5">
                  <c:v>0.02</c:v>
                </c:pt>
              </c:numCache>
            </c:numRef>
          </c:val>
          <c:smooth val="0"/>
          <c:extLst xmlns:c16r2="http://schemas.microsoft.com/office/drawing/2015/06/chart">
            <c:ext xmlns:c16="http://schemas.microsoft.com/office/drawing/2014/chart" uri="{C3380CC4-5D6E-409C-BE32-E72D297353CC}">
              <c16:uniqueId val="{00000000-8142-4FA9-8F81-22A887F4F8F2}"/>
            </c:ext>
          </c:extLst>
        </c:ser>
        <c:dLbls>
          <c:dLblPos val="b"/>
          <c:showLegendKey val="0"/>
          <c:showVal val="1"/>
          <c:showCatName val="0"/>
          <c:showSerName val="0"/>
          <c:showPercent val="0"/>
          <c:showBubbleSize val="0"/>
        </c:dLbls>
        <c:marker val="1"/>
        <c:smooth val="0"/>
        <c:axId val="141530032"/>
        <c:axId val="245225472"/>
      </c:lineChart>
      <c:catAx>
        <c:axId val="141530032"/>
        <c:scaling>
          <c:orientation val="minMax"/>
        </c:scaling>
        <c:delete val="0"/>
        <c:axPos val="b"/>
        <c:numFmt formatCode="General" sourceLinked="1"/>
        <c:majorTickMark val="none"/>
        <c:minorTickMark val="none"/>
        <c:tickLblPos val="nextTo"/>
        <c:crossAx val="245225472"/>
        <c:crosses val="autoZero"/>
        <c:auto val="1"/>
        <c:lblAlgn val="ctr"/>
        <c:lblOffset val="100"/>
        <c:noMultiLvlLbl val="0"/>
      </c:catAx>
      <c:valAx>
        <c:axId val="245225472"/>
        <c:scaling>
          <c:orientation val="minMax"/>
        </c:scaling>
        <c:delete val="0"/>
        <c:axPos val="l"/>
        <c:majorGridlines/>
        <c:title>
          <c:tx>
            <c:rich>
              <a:bodyPr rot="0" vert="horz"/>
              <a:lstStyle/>
              <a:p>
                <a:pPr>
                  <a:defRPr/>
                </a:pPr>
                <a:r>
                  <a:rPr lang="uk-UA"/>
                  <a:t>%</a:t>
                </a:r>
                <a:endParaRPr lang="ru-RU"/>
              </a:p>
            </c:rich>
          </c:tx>
          <c:overlay val="0"/>
        </c:title>
        <c:numFmt formatCode="General" sourceLinked="1"/>
        <c:majorTickMark val="none"/>
        <c:minorTickMark val="none"/>
        <c:tickLblPos val="nextTo"/>
        <c:spPr>
          <a:ln w="9525">
            <a:noFill/>
          </a:ln>
        </c:spPr>
        <c:crossAx val="141530032"/>
        <c:crosses val="autoZero"/>
        <c:crossBetween val="between"/>
      </c:valAx>
    </c:plotArea>
    <c:legend>
      <c:legendPos val="b"/>
      <c:overlay val="0"/>
    </c:legend>
    <c:plotVisOnly val="1"/>
    <c:dispBlanksAs val="gap"/>
    <c:showDLblsOverMax val="0"/>
  </c:chart>
  <c:txPr>
    <a:bodyPr/>
    <a:lstStyle/>
    <a:p>
      <a:pPr>
        <a:defRPr>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Чисельність працівників</c:v>
                </c:pt>
              </c:strCache>
            </c:strRef>
          </c:tx>
          <c:invertIfNegative val="0"/>
          <c:dLbls>
            <c:dLbl>
              <c:idx val="0"/>
              <c:tx>
                <c:rich>
                  <a:bodyPr/>
                  <a:lstStyle/>
                  <a:p>
                    <a:r>
                      <a:rPr lang="en-US"/>
                      <a:t>2016</a:t>
                    </a:r>
                  </a:p>
                  <a:p>
                    <a:r>
                      <a:rPr lang="en-US" baseline="0"/>
                      <a:t>; </a:t>
                    </a:r>
                    <a:fld id="{4C785D3A-2F74-41F2-9C5F-5A413670AAB8}" type="VALUE">
                      <a:rPr lang="en-US" baseline="0"/>
                      <a:pPr/>
                      <a:t>[ЗНАЧЕНИЕ]</a:t>
                    </a:fld>
                    <a:endParaRPr lang="en-US" baseline="0"/>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0-9AC9-47AB-9424-DFA710FBF66C}"/>
                </c:ext>
                <c:ext xmlns:c15="http://schemas.microsoft.com/office/drawing/2012/chart" uri="{CE6537A1-D6FC-4f65-9D91-7224C49458BB}">
                  <c15:dlblFieldTable/>
                  <c15:showDataLabelsRange val="0"/>
                </c:ext>
              </c:extLst>
            </c:dLbl>
            <c:dLbl>
              <c:idx val="1"/>
              <c:tx>
                <c:rich>
                  <a:bodyPr/>
                  <a:lstStyle/>
                  <a:p>
                    <a:r>
                      <a:rPr lang="en-US"/>
                      <a:t>2017</a:t>
                    </a:r>
                  </a:p>
                  <a:p>
                    <a:r>
                      <a:rPr lang="en-US" baseline="0"/>
                      <a:t>; </a:t>
                    </a:r>
                    <a:fld id="{F8F83973-935A-460B-918C-17D75B90EEDD}" type="VALUE">
                      <a:rPr lang="en-US" baseline="0"/>
                      <a:pPr/>
                      <a:t>[ЗНАЧЕНИЕ]</a:t>
                    </a:fld>
                    <a:endParaRPr lang="en-US" baseline="0"/>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1-9AC9-47AB-9424-DFA710FBF66C}"/>
                </c:ext>
                <c:ext xmlns:c15="http://schemas.microsoft.com/office/drawing/2012/chart" uri="{CE6537A1-D6FC-4f65-9D91-7224C49458BB}">
                  <c15:dlblFieldTable/>
                  <c15:showDataLabelsRange val="0"/>
                </c:ext>
              </c:extLst>
            </c:dLbl>
            <c:dLbl>
              <c:idx val="2"/>
              <c:tx>
                <c:rich>
                  <a:bodyPr/>
                  <a:lstStyle/>
                  <a:p>
                    <a:r>
                      <a:rPr lang="en-US"/>
                      <a:t>2018</a:t>
                    </a:r>
                  </a:p>
                  <a:p>
                    <a:r>
                      <a:rPr lang="en-US" baseline="0"/>
                      <a:t>; </a:t>
                    </a:r>
                    <a:fld id="{B6E46E1D-58FA-4811-B633-5B0FE6613EDE}" type="VALUE">
                      <a:rPr lang="en-US" baseline="0"/>
                      <a:pPr/>
                      <a:t>[ЗНАЧЕНИЕ]</a:t>
                    </a:fld>
                    <a:endParaRPr lang="en-US" baseline="0"/>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2-9AC9-47AB-9424-DFA710FBF66C}"/>
                </c:ext>
                <c:ext xmlns:c15="http://schemas.microsoft.com/office/drawing/2012/chart" uri="{CE6537A1-D6FC-4f65-9D91-7224C49458BB}">
                  <c15:dlblFieldTable/>
                  <c15:showDataLabelsRange val="0"/>
                </c:ext>
              </c:extLst>
            </c:dLbl>
            <c:dLbl>
              <c:idx val="3"/>
              <c:tx>
                <c:rich>
                  <a:bodyPr/>
                  <a:lstStyle/>
                  <a:p>
                    <a:r>
                      <a:rPr lang="en-US"/>
                      <a:t>2019</a:t>
                    </a:r>
                  </a:p>
                  <a:p>
                    <a:r>
                      <a:rPr lang="en-US" baseline="0"/>
                      <a:t>; </a:t>
                    </a:r>
                    <a:fld id="{E0C02ED6-D1E8-40EA-95FD-C00528F631FF}" type="VALUE">
                      <a:rPr lang="en-US" baseline="0"/>
                      <a:pPr/>
                      <a:t>[ЗНАЧЕНИЕ]</a:t>
                    </a:fld>
                    <a:endParaRPr lang="en-US" baseline="0"/>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3-9AC9-47AB-9424-DFA710FBF66C}"/>
                </c:ext>
                <c:ext xmlns:c15="http://schemas.microsoft.com/office/drawing/2012/chart" uri="{CE6537A1-D6FC-4f65-9D91-7224C49458BB}">
                  <c15:dlblFieldTable/>
                  <c15:showDataLabelsRange val="0"/>
                </c:ext>
              </c:extLst>
            </c:dLbl>
            <c:dLbl>
              <c:idx val="4"/>
              <c:tx>
                <c:rich>
                  <a:bodyPr/>
                  <a:lstStyle/>
                  <a:p>
                    <a:r>
                      <a:rPr lang="en-US"/>
                      <a:t>2020</a:t>
                    </a:r>
                  </a:p>
                  <a:p>
                    <a:r>
                      <a:rPr lang="en-US" baseline="0"/>
                      <a:t>; </a:t>
                    </a:r>
                    <a:fld id="{0173A3DC-9584-4D9A-859D-3A0362179E9A}" type="VALUE">
                      <a:rPr lang="en-US" baseline="0"/>
                      <a:pPr/>
                      <a:t>[ЗНАЧЕНИЕ]</a:t>
                    </a:fld>
                    <a:endParaRPr lang="en-US" baseline="0"/>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4-9AC9-47AB-9424-DFA710FBF66C}"/>
                </c:ext>
                <c:ext xmlns:c15="http://schemas.microsoft.com/office/drawing/2012/chart" uri="{CE6537A1-D6FC-4f65-9D91-7224C49458BB}">
                  <c15:dlblFieldTable/>
                  <c15:showDataLabelsRange val="0"/>
                </c:ext>
              </c:extLst>
            </c:dLbl>
            <c:dLbl>
              <c:idx val="5"/>
              <c:tx>
                <c:rich>
                  <a:bodyPr/>
                  <a:lstStyle/>
                  <a:p>
                    <a:r>
                      <a:rPr lang="en-US"/>
                      <a:t>2021</a:t>
                    </a:r>
                  </a:p>
                  <a:p>
                    <a:r>
                      <a:rPr lang="en-US" baseline="0"/>
                      <a:t>; </a:t>
                    </a:r>
                    <a:fld id="{757E7548-17E4-4D56-96B9-0199E9D74E43}" type="VALUE">
                      <a:rPr lang="en-US" baseline="0"/>
                      <a:pPr/>
                      <a:t>[ЗНАЧЕНИЕ]</a:t>
                    </a:fld>
                    <a:endParaRPr lang="en-US" baseline="0"/>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5-9AC9-47AB-9424-DFA710FBF66C}"/>
                </c:ext>
                <c:ext xmlns:c15="http://schemas.microsoft.com/office/drawing/2012/chart" uri="{CE6537A1-D6FC-4f65-9D91-7224C49458BB}">
                  <c15:dlblFieldTable/>
                  <c15:showDataLabelsRange val="0"/>
                </c:ext>
              </c:extLst>
            </c:dLbl>
            <c:spPr>
              <a:solidFill>
                <a:sysClr val="window" lastClr="FFFFFF"/>
              </a:solidFill>
              <a:ln>
                <a:solidFill>
                  <a:sysClr val="windowText" lastClr="000000">
                    <a:lumMod val="65000"/>
                    <a:lumOff val="35000"/>
                  </a:sysClr>
                </a:solidFill>
              </a:ln>
              <a:effectLst/>
            </c:spPr>
            <c:showLegendKey val="0"/>
            <c:showVal val="1"/>
            <c:showCatName val="1"/>
            <c:showSerName val="0"/>
            <c:showPercent val="0"/>
            <c:showBubbleSize val="0"/>
            <c:showLeaderLines val="0"/>
            <c:extLst xmlns:c16r2="http://schemas.microsoft.com/office/drawing/2015/06/chart">
              <c:ext xmlns:c15="http://schemas.microsoft.com/office/drawing/2012/chart" uri="{CE6537A1-D6FC-4f65-9D91-7224C49458BB}">
                <c15:spPr xmlns:c15="http://schemas.microsoft.com/office/drawing/2012/chart">
                  <a:prstGeom prst="wedgeRectCallout">
                    <a:avLst/>
                  </a:prstGeom>
                </c15:spPr>
                <c15:showLeaderLines val="0"/>
              </c:ext>
            </c:extLst>
          </c:dLbls>
          <c:cat>
            <c:numRef>
              <c:f>Лист1!$A$2:$A$7</c:f>
              <c:numCache>
                <c:formatCode>General</c:formatCode>
                <c:ptCount val="6"/>
                <c:pt idx="0">
                  <c:v>2016</c:v>
                </c:pt>
                <c:pt idx="1">
                  <c:v>2017</c:v>
                </c:pt>
                <c:pt idx="2">
                  <c:v>2018</c:v>
                </c:pt>
                <c:pt idx="3">
                  <c:v>2019</c:v>
                </c:pt>
                <c:pt idx="4">
                  <c:v>2020</c:v>
                </c:pt>
                <c:pt idx="5">
                  <c:v>2021</c:v>
                </c:pt>
              </c:numCache>
            </c:numRef>
          </c:cat>
          <c:val>
            <c:numRef>
              <c:f>Лист1!$B$2:$B$7</c:f>
              <c:numCache>
                <c:formatCode>General</c:formatCode>
                <c:ptCount val="6"/>
                <c:pt idx="0">
                  <c:v>30</c:v>
                </c:pt>
                <c:pt idx="1">
                  <c:v>32</c:v>
                </c:pt>
                <c:pt idx="2">
                  <c:v>32</c:v>
                </c:pt>
                <c:pt idx="3">
                  <c:v>29</c:v>
                </c:pt>
                <c:pt idx="4">
                  <c:v>28</c:v>
                </c:pt>
                <c:pt idx="5">
                  <c:v>22</c:v>
                </c:pt>
              </c:numCache>
            </c:numRef>
          </c:val>
          <c:extLst xmlns:c16r2="http://schemas.microsoft.com/office/drawing/2015/06/chart">
            <c:ext xmlns:c16="http://schemas.microsoft.com/office/drawing/2014/chart" uri="{C3380CC4-5D6E-409C-BE32-E72D297353CC}">
              <c16:uniqueId val="{00000006-9AC9-47AB-9424-DFA710FBF66C}"/>
            </c:ext>
          </c:extLst>
        </c:ser>
        <c:dLbls>
          <c:showLegendKey val="0"/>
          <c:showVal val="0"/>
          <c:showCatName val="0"/>
          <c:showSerName val="0"/>
          <c:showPercent val="0"/>
          <c:showBubbleSize val="0"/>
        </c:dLbls>
        <c:gapWidth val="75"/>
        <c:shape val="cylinder"/>
        <c:axId val="247483440"/>
        <c:axId val="245684232"/>
        <c:axId val="0"/>
      </c:bar3DChart>
      <c:catAx>
        <c:axId val="247483440"/>
        <c:scaling>
          <c:orientation val="minMax"/>
        </c:scaling>
        <c:delete val="0"/>
        <c:axPos val="b"/>
        <c:numFmt formatCode="General" sourceLinked="1"/>
        <c:majorTickMark val="none"/>
        <c:minorTickMark val="none"/>
        <c:tickLblPos val="nextTo"/>
        <c:crossAx val="245684232"/>
        <c:crosses val="autoZero"/>
        <c:auto val="1"/>
        <c:lblAlgn val="ctr"/>
        <c:lblOffset val="100"/>
        <c:noMultiLvlLbl val="0"/>
      </c:catAx>
      <c:valAx>
        <c:axId val="245684232"/>
        <c:scaling>
          <c:orientation val="minMax"/>
        </c:scaling>
        <c:delete val="0"/>
        <c:axPos val="l"/>
        <c:majorGridlines/>
        <c:title>
          <c:tx>
            <c:rich>
              <a:bodyPr rot="-5400000" vert="horz"/>
              <a:lstStyle/>
              <a:p>
                <a:pPr>
                  <a:defRPr/>
                </a:pPr>
                <a:r>
                  <a:rPr lang="uk-UA"/>
                  <a:t>осіб</a:t>
                </a:r>
                <a:endParaRPr lang="ru-RU"/>
              </a:p>
            </c:rich>
          </c:tx>
          <c:overlay val="0"/>
        </c:title>
        <c:numFmt formatCode="General" sourceLinked="1"/>
        <c:majorTickMark val="none"/>
        <c:minorTickMark val="none"/>
        <c:tickLblPos val="nextTo"/>
        <c:crossAx val="247483440"/>
        <c:crosses val="autoZero"/>
        <c:crossBetween val="between"/>
      </c:valAx>
    </c:plotArea>
    <c:legend>
      <c:legendPos val="b"/>
      <c:overlay val="0"/>
    </c:legend>
    <c:plotVisOnly val="1"/>
    <c:dispBlanksAs val="gap"/>
    <c:showDLblsOverMax val="0"/>
  </c:chart>
  <c:txPr>
    <a:bodyPr/>
    <a:lstStyle/>
    <a:p>
      <a:pPr>
        <a:defRPr>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296DABA-A79E-4494-891F-742041EACE3B}" type="doc">
      <dgm:prSet loTypeId="urn:microsoft.com/office/officeart/2005/8/layout/orgChart1" loCatId="hierarchy" qsTypeId="urn:microsoft.com/office/officeart/2005/8/quickstyle/simple3" qsCatId="simple" csTypeId="urn:microsoft.com/office/officeart/2005/8/colors/accent1_2" csCatId="accent1" phldr="1"/>
      <dgm:spPr/>
      <dgm:t>
        <a:bodyPr/>
        <a:lstStyle/>
        <a:p>
          <a:endParaRPr lang="ru-RU"/>
        </a:p>
      </dgm:t>
    </dgm:pt>
    <dgm:pt modelId="{6D707658-A564-4512-AEFE-6A68DFF88A69}">
      <dgm:prSet phldrT="[Текст]">
        <dgm:style>
          <a:lnRef idx="2">
            <a:schemeClr val="dk1"/>
          </a:lnRef>
          <a:fillRef idx="1">
            <a:schemeClr val="lt1"/>
          </a:fillRef>
          <a:effectRef idx="0">
            <a:schemeClr val="dk1"/>
          </a:effectRef>
          <a:fontRef idx="minor">
            <a:schemeClr val="dk1"/>
          </a:fontRef>
        </dgm:style>
      </dgm:prSet>
      <dgm:spPr>
        <a:xfrm>
          <a:off x="2067206" y="19001"/>
          <a:ext cx="912467" cy="456233"/>
        </a:xfrm>
        <a:prstGeom prst="rect">
          <a:avLst/>
        </a:prstGeom>
        <a:solidFill>
          <a:sysClr val="window" lastClr="FFFFFF"/>
        </a:solidFill>
        <a:ln w="19050" cap="flat" cmpd="sng" algn="ctr">
          <a:solidFill>
            <a:sysClr val="windowText" lastClr="000000"/>
          </a:solidFill>
          <a:prstDash val="solid"/>
          <a:miter lim="800000"/>
        </a:ln>
        <a:effectLst/>
        <a:scene3d>
          <a:camera prst="orthographicFront"/>
          <a:lightRig rig="flat" dir="t"/>
        </a:scene3d>
        <a:sp3d/>
      </dgm:spPr>
      <dgm:t>
        <a:bodyPr/>
        <a:lstStyle/>
        <a:p>
          <a:pPr algn="ctr"/>
          <a:r>
            <a:rPr lang="uk-UA">
              <a:solidFill>
                <a:sysClr val="windowText" lastClr="000000"/>
              </a:solidFill>
              <a:latin typeface="Times New Roman" pitchFamily="18" charset="0"/>
              <a:ea typeface="+mn-ea"/>
              <a:cs typeface="Times New Roman" pitchFamily="18" charset="0"/>
            </a:rPr>
            <a:t>Директор (1)</a:t>
          </a:r>
          <a:endParaRPr lang="ru-RU">
            <a:solidFill>
              <a:sysClr val="windowText" lastClr="000000"/>
            </a:solidFill>
            <a:latin typeface="Times New Roman" pitchFamily="18" charset="0"/>
            <a:ea typeface="+mn-ea"/>
            <a:cs typeface="Times New Roman" pitchFamily="18" charset="0"/>
          </a:endParaRPr>
        </a:p>
      </dgm:t>
    </dgm:pt>
    <dgm:pt modelId="{8F2DEA1D-4E64-47EB-8A26-6FBFB9E149F0}" type="parTrans" cxnId="{2D8F899C-7A1A-45F7-8265-71A664234334}">
      <dgm:prSet/>
      <dgm:spPr/>
      <dgm:t>
        <a:bodyPr/>
        <a:lstStyle/>
        <a:p>
          <a:pPr algn="ctr"/>
          <a:endParaRPr lang="ru-RU"/>
        </a:p>
      </dgm:t>
    </dgm:pt>
    <dgm:pt modelId="{E56596D1-99FA-4CE6-8D75-3BECC25B7ECF}" type="sibTrans" cxnId="{2D8F899C-7A1A-45F7-8265-71A664234334}">
      <dgm:prSet/>
      <dgm:spPr/>
      <dgm:t>
        <a:bodyPr/>
        <a:lstStyle/>
        <a:p>
          <a:pPr algn="ctr"/>
          <a:endParaRPr lang="ru-RU"/>
        </a:p>
      </dgm:t>
    </dgm:pt>
    <dgm:pt modelId="{C7CBFD89-0B65-459D-8104-FC1BFE5B7B69}">
      <dgm:prSet phldrT="[Текст]">
        <dgm:style>
          <a:lnRef idx="2">
            <a:schemeClr val="dk1"/>
          </a:lnRef>
          <a:fillRef idx="1">
            <a:schemeClr val="lt1"/>
          </a:fillRef>
          <a:effectRef idx="0">
            <a:schemeClr val="dk1"/>
          </a:effectRef>
          <a:fontRef idx="minor">
            <a:schemeClr val="dk1"/>
          </a:fontRef>
        </dgm:style>
      </dgm:prSet>
      <dgm:spPr>
        <a:xfrm>
          <a:off x="5143" y="666853"/>
          <a:ext cx="1693713" cy="456233"/>
        </a:xfrm>
        <a:prstGeom prst="rect">
          <a:avLst/>
        </a:prstGeom>
        <a:solidFill>
          <a:sysClr val="window" lastClr="FFFFFF"/>
        </a:solidFill>
        <a:ln w="19050" cap="flat" cmpd="sng" algn="ctr">
          <a:solidFill>
            <a:sysClr val="windowText" lastClr="000000"/>
          </a:solidFill>
          <a:prstDash val="solid"/>
          <a:miter lim="800000"/>
        </a:ln>
        <a:effectLst/>
        <a:scene3d>
          <a:camera prst="orthographicFront"/>
          <a:lightRig rig="flat" dir="t"/>
        </a:scene3d>
        <a:sp3d/>
      </dgm:spPr>
      <dgm:t>
        <a:bodyPr/>
        <a:lstStyle/>
        <a:p>
          <a:pPr algn="ctr"/>
          <a:r>
            <a:rPr lang="uk-UA">
              <a:solidFill>
                <a:sysClr val="windowText" lastClr="000000"/>
              </a:solidFill>
              <a:latin typeface="Times New Roman" pitchFamily="18" charset="0"/>
              <a:ea typeface="+mn-ea"/>
              <a:cs typeface="Times New Roman" pitchFamily="18" charset="0"/>
            </a:rPr>
            <a:t>Адміністратор (2)</a:t>
          </a:r>
          <a:endParaRPr lang="ru-RU">
            <a:solidFill>
              <a:sysClr val="windowText" lastClr="000000"/>
            </a:solidFill>
            <a:latin typeface="Times New Roman" pitchFamily="18" charset="0"/>
            <a:ea typeface="+mn-ea"/>
            <a:cs typeface="Times New Roman" pitchFamily="18" charset="0"/>
          </a:endParaRPr>
        </a:p>
      </dgm:t>
    </dgm:pt>
    <dgm:pt modelId="{FAAB34F7-75B3-4219-9690-C44F92AEE228}" type="parTrans" cxnId="{5B01AC33-DD60-464B-9902-02ADF7057F31}">
      <dgm:prSet>
        <dgm:style>
          <a:lnRef idx="1">
            <a:schemeClr val="dk1"/>
          </a:lnRef>
          <a:fillRef idx="0">
            <a:schemeClr val="dk1"/>
          </a:fillRef>
          <a:effectRef idx="0">
            <a:schemeClr val="dk1"/>
          </a:effectRef>
          <a:fontRef idx="minor">
            <a:schemeClr val="tx1"/>
          </a:fontRef>
        </dgm:style>
      </dgm:prSet>
      <dgm:spPr>
        <a:xfrm>
          <a:off x="852000" y="475235"/>
          <a:ext cx="1671439" cy="191618"/>
        </a:xfrm>
        <a:custGeom>
          <a:avLst/>
          <a:gdLst/>
          <a:ahLst/>
          <a:cxnLst/>
          <a:rect l="0" t="0" r="0" b="0"/>
          <a:pathLst>
            <a:path>
              <a:moveTo>
                <a:pt x="1671439" y="0"/>
              </a:moveTo>
              <a:lnTo>
                <a:pt x="1671439" y="95809"/>
              </a:lnTo>
              <a:lnTo>
                <a:pt x="0" y="95809"/>
              </a:lnTo>
              <a:lnTo>
                <a:pt x="0" y="191618"/>
              </a:lnTo>
            </a:path>
          </a:pathLst>
        </a:custGeom>
        <a:noFill/>
        <a:ln w="9525" cap="flat" cmpd="sng" algn="ctr">
          <a:solidFill>
            <a:sysClr val="windowText" lastClr="000000">
              <a:shade val="95000"/>
              <a:satMod val="105000"/>
            </a:sysClr>
          </a:solidFill>
          <a:prstDash val="solid"/>
          <a:miter lim="800000"/>
        </a:ln>
        <a:effectLst/>
      </dgm:spPr>
      <dgm:t>
        <a:bodyPr/>
        <a:lstStyle/>
        <a:p>
          <a:pPr algn="ctr"/>
          <a:endParaRPr lang="ru-RU"/>
        </a:p>
      </dgm:t>
    </dgm:pt>
    <dgm:pt modelId="{521D1134-33E5-4226-A04D-EF4DAB69CCDB}" type="sibTrans" cxnId="{5B01AC33-DD60-464B-9902-02ADF7057F31}">
      <dgm:prSet/>
      <dgm:spPr/>
      <dgm:t>
        <a:bodyPr/>
        <a:lstStyle/>
        <a:p>
          <a:pPr algn="ctr"/>
          <a:endParaRPr lang="ru-RU"/>
        </a:p>
      </dgm:t>
    </dgm:pt>
    <dgm:pt modelId="{D273C5C3-6984-4766-A2C0-8DE243810C8A}">
      <dgm:prSet phldrT="[Текст]">
        <dgm:style>
          <a:lnRef idx="2">
            <a:schemeClr val="dk1"/>
          </a:lnRef>
          <a:fillRef idx="1">
            <a:schemeClr val="lt1"/>
          </a:fillRef>
          <a:effectRef idx="0">
            <a:schemeClr val="dk1"/>
          </a:effectRef>
          <a:fontRef idx="minor">
            <a:schemeClr val="dk1"/>
          </a:fontRef>
        </dgm:style>
      </dgm:prSet>
      <dgm:spPr>
        <a:xfrm>
          <a:off x="1890474" y="666853"/>
          <a:ext cx="1602530" cy="456233"/>
        </a:xfrm>
        <a:prstGeom prst="rect">
          <a:avLst/>
        </a:prstGeom>
        <a:solidFill>
          <a:sysClr val="window" lastClr="FFFFFF"/>
        </a:solidFill>
        <a:ln w="19050" cap="flat" cmpd="sng" algn="ctr">
          <a:solidFill>
            <a:sysClr val="windowText" lastClr="000000"/>
          </a:solidFill>
          <a:prstDash val="solid"/>
          <a:miter lim="800000"/>
        </a:ln>
        <a:effectLst/>
        <a:scene3d>
          <a:camera prst="orthographicFront"/>
          <a:lightRig rig="flat" dir="t"/>
        </a:scene3d>
        <a:sp3d/>
      </dgm:spPr>
      <dgm:t>
        <a:bodyPr/>
        <a:lstStyle/>
        <a:p>
          <a:pPr algn="ctr"/>
          <a:r>
            <a:rPr lang="uk-UA">
              <a:solidFill>
                <a:sysClr val="windowText" lastClr="000000"/>
              </a:solidFill>
              <a:latin typeface="Times New Roman" pitchFamily="18" charset="0"/>
              <a:ea typeface="+mn-ea"/>
              <a:cs typeface="Times New Roman" pitchFamily="18" charset="0"/>
            </a:rPr>
            <a:t>Шеф-кухар (1)</a:t>
          </a:r>
          <a:endParaRPr lang="ru-RU">
            <a:solidFill>
              <a:sysClr val="windowText" lastClr="000000"/>
            </a:solidFill>
            <a:latin typeface="Times New Roman" pitchFamily="18" charset="0"/>
            <a:ea typeface="+mn-ea"/>
            <a:cs typeface="Times New Roman" pitchFamily="18" charset="0"/>
          </a:endParaRPr>
        </a:p>
      </dgm:t>
    </dgm:pt>
    <dgm:pt modelId="{98AEC9EA-00CF-4459-AB87-76D8B75E75EB}" type="parTrans" cxnId="{E2C2375E-B56D-4469-A9CD-6B3DCFEC8C85}">
      <dgm:prSet>
        <dgm:style>
          <a:lnRef idx="1">
            <a:schemeClr val="dk1"/>
          </a:lnRef>
          <a:fillRef idx="0">
            <a:schemeClr val="dk1"/>
          </a:fillRef>
          <a:effectRef idx="0">
            <a:schemeClr val="dk1"/>
          </a:effectRef>
          <a:fontRef idx="minor">
            <a:schemeClr val="tx1"/>
          </a:fontRef>
        </dgm:style>
      </dgm:prSet>
      <dgm:spPr>
        <a:xfrm>
          <a:off x="2523439" y="475235"/>
          <a:ext cx="168300" cy="191618"/>
        </a:xfrm>
        <a:custGeom>
          <a:avLst/>
          <a:gdLst/>
          <a:ahLst/>
          <a:cxnLst/>
          <a:rect l="0" t="0" r="0" b="0"/>
          <a:pathLst>
            <a:path>
              <a:moveTo>
                <a:pt x="0" y="0"/>
              </a:moveTo>
              <a:lnTo>
                <a:pt x="0" y="95809"/>
              </a:lnTo>
              <a:lnTo>
                <a:pt x="168300" y="95809"/>
              </a:lnTo>
              <a:lnTo>
                <a:pt x="168300" y="191618"/>
              </a:lnTo>
            </a:path>
          </a:pathLst>
        </a:custGeom>
        <a:noFill/>
        <a:ln w="9525" cap="flat" cmpd="sng" algn="ctr">
          <a:solidFill>
            <a:sysClr val="windowText" lastClr="000000">
              <a:shade val="95000"/>
              <a:satMod val="105000"/>
            </a:sysClr>
          </a:solidFill>
          <a:prstDash val="solid"/>
          <a:miter lim="800000"/>
        </a:ln>
        <a:effectLst/>
      </dgm:spPr>
      <dgm:t>
        <a:bodyPr/>
        <a:lstStyle/>
        <a:p>
          <a:pPr algn="ctr"/>
          <a:endParaRPr lang="ru-RU"/>
        </a:p>
      </dgm:t>
    </dgm:pt>
    <dgm:pt modelId="{8AAD6469-758F-4B0A-AE58-FFB0BA8057F5}" type="sibTrans" cxnId="{E2C2375E-B56D-4469-A9CD-6B3DCFEC8C85}">
      <dgm:prSet/>
      <dgm:spPr/>
      <dgm:t>
        <a:bodyPr/>
        <a:lstStyle/>
        <a:p>
          <a:pPr algn="ctr"/>
          <a:endParaRPr lang="ru-RU"/>
        </a:p>
      </dgm:t>
    </dgm:pt>
    <dgm:pt modelId="{AC892643-729B-4758-B895-68366BF1C690}">
      <dgm:prSet>
        <dgm:style>
          <a:lnRef idx="2">
            <a:schemeClr val="dk1"/>
          </a:lnRef>
          <a:fillRef idx="1">
            <a:schemeClr val="lt1"/>
          </a:fillRef>
          <a:effectRef idx="0">
            <a:schemeClr val="dk1"/>
          </a:effectRef>
          <a:fontRef idx="minor">
            <a:schemeClr val="dk1"/>
          </a:fontRef>
        </dgm:style>
      </dgm:prSet>
      <dgm:spPr>
        <a:xfrm>
          <a:off x="428571" y="1314705"/>
          <a:ext cx="912467" cy="456233"/>
        </a:xfrm>
        <a:prstGeom prst="rect">
          <a:avLst/>
        </a:prstGeom>
        <a:solidFill>
          <a:sysClr val="window" lastClr="FFFFFF"/>
        </a:solidFill>
        <a:ln w="19050" cap="flat" cmpd="sng" algn="ctr">
          <a:solidFill>
            <a:sysClr val="windowText" lastClr="000000"/>
          </a:solidFill>
          <a:prstDash val="solid"/>
          <a:miter lim="800000"/>
        </a:ln>
        <a:effectLst/>
        <a:scene3d>
          <a:camera prst="orthographicFront"/>
          <a:lightRig rig="flat" dir="t"/>
        </a:scene3d>
        <a:sp3d/>
      </dgm:spPr>
      <dgm:t>
        <a:bodyPr/>
        <a:lstStyle/>
        <a:p>
          <a:pPr algn="ctr"/>
          <a:r>
            <a:rPr lang="uk-UA">
              <a:solidFill>
                <a:sysClr val="windowText" lastClr="000000"/>
              </a:solidFill>
              <a:latin typeface="Times New Roman" pitchFamily="18" charset="0"/>
              <a:ea typeface="+mn-ea"/>
              <a:cs typeface="Times New Roman" pitchFamily="18" charset="0"/>
            </a:rPr>
            <a:t>Офіціант (</a:t>
          </a:r>
          <a:r>
            <a:rPr lang="en-US">
              <a:solidFill>
                <a:sysClr val="windowText" lastClr="000000"/>
              </a:solidFill>
              <a:latin typeface="Times New Roman" pitchFamily="18" charset="0"/>
              <a:ea typeface="+mn-ea"/>
              <a:cs typeface="Times New Roman" pitchFamily="18" charset="0"/>
            </a:rPr>
            <a:t>8</a:t>
          </a:r>
          <a:r>
            <a:rPr lang="uk-UA">
              <a:solidFill>
                <a:sysClr val="windowText" lastClr="000000"/>
              </a:solidFill>
              <a:latin typeface="Times New Roman" pitchFamily="18" charset="0"/>
              <a:ea typeface="+mn-ea"/>
              <a:cs typeface="Times New Roman" pitchFamily="18" charset="0"/>
            </a:rPr>
            <a:t>)</a:t>
          </a:r>
          <a:endParaRPr lang="ru-RU">
            <a:solidFill>
              <a:sysClr val="windowText" lastClr="000000"/>
            </a:solidFill>
            <a:latin typeface="Times New Roman" pitchFamily="18" charset="0"/>
            <a:ea typeface="+mn-ea"/>
            <a:cs typeface="Times New Roman" pitchFamily="18" charset="0"/>
          </a:endParaRPr>
        </a:p>
      </dgm:t>
    </dgm:pt>
    <dgm:pt modelId="{4769790F-CC53-4A70-9AF5-69316DDB89E8}" type="parTrans" cxnId="{E736B325-F5D1-4ACC-97EE-253DB3BCC874}">
      <dgm:prSet>
        <dgm:style>
          <a:lnRef idx="1">
            <a:schemeClr val="dk1"/>
          </a:lnRef>
          <a:fillRef idx="0">
            <a:schemeClr val="dk1"/>
          </a:fillRef>
          <a:effectRef idx="0">
            <a:schemeClr val="dk1"/>
          </a:effectRef>
          <a:fontRef idx="minor">
            <a:schemeClr val="tx1"/>
          </a:fontRef>
        </dgm:style>
      </dgm:prSet>
      <dgm:spPr>
        <a:xfrm>
          <a:off x="174514" y="1123086"/>
          <a:ext cx="254056" cy="419735"/>
        </a:xfrm>
        <a:custGeom>
          <a:avLst/>
          <a:gdLst/>
          <a:ahLst/>
          <a:cxnLst/>
          <a:rect l="0" t="0" r="0" b="0"/>
          <a:pathLst>
            <a:path>
              <a:moveTo>
                <a:pt x="0" y="0"/>
              </a:moveTo>
              <a:lnTo>
                <a:pt x="0" y="419735"/>
              </a:lnTo>
              <a:lnTo>
                <a:pt x="254056" y="419735"/>
              </a:lnTo>
            </a:path>
          </a:pathLst>
        </a:custGeom>
        <a:noFill/>
        <a:ln w="9525" cap="flat" cmpd="sng" algn="ctr">
          <a:solidFill>
            <a:sysClr val="windowText" lastClr="000000">
              <a:shade val="95000"/>
              <a:satMod val="105000"/>
            </a:sysClr>
          </a:solidFill>
          <a:prstDash val="solid"/>
          <a:miter lim="800000"/>
        </a:ln>
        <a:effectLst/>
      </dgm:spPr>
      <dgm:t>
        <a:bodyPr/>
        <a:lstStyle/>
        <a:p>
          <a:pPr algn="ctr"/>
          <a:endParaRPr lang="ru-RU"/>
        </a:p>
      </dgm:t>
    </dgm:pt>
    <dgm:pt modelId="{DA0F6EEE-9C9A-4D93-948A-3345B7CDBE3C}" type="sibTrans" cxnId="{E736B325-F5D1-4ACC-97EE-253DB3BCC874}">
      <dgm:prSet/>
      <dgm:spPr/>
      <dgm:t>
        <a:bodyPr/>
        <a:lstStyle/>
        <a:p>
          <a:pPr algn="ctr"/>
          <a:endParaRPr lang="ru-RU"/>
        </a:p>
      </dgm:t>
    </dgm:pt>
    <dgm:pt modelId="{91360C05-359C-47EB-A31F-DCA100B352AA}">
      <dgm:prSet>
        <dgm:style>
          <a:lnRef idx="2">
            <a:schemeClr val="dk1"/>
          </a:lnRef>
          <a:fillRef idx="1">
            <a:schemeClr val="lt1"/>
          </a:fillRef>
          <a:effectRef idx="0">
            <a:schemeClr val="dk1"/>
          </a:effectRef>
          <a:fontRef idx="minor">
            <a:schemeClr val="dk1"/>
          </a:fontRef>
        </dgm:style>
      </dgm:prSet>
      <dgm:spPr>
        <a:xfrm>
          <a:off x="3684623" y="666853"/>
          <a:ext cx="1357113" cy="456233"/>
        </a:xfrm>
        <a:prstGeom prst="rect">
          <a:avLst/>
        </a:prstGeom>
        <a:solidFill>
          <a:sysClr val="window" lastClr="FFFFFF"/>
        </a:solidFill>
        <a:ln w="19050" cap="flat" cmpd="sng" algn="ctr">
          <a:solidFill>
            <a:sysClr val="windowText" lastClr="000000"/>
          </a:solidFill>
          <a:prstDash val="solid"/>
          <a:miter lim="800000"/>
        </a:ln>
        <a:effectLst/>
        <a:scene3d>
          <a:camera prst="orthographicFront"/>
          <a:lightRig rig="flat" dir="t"/>
        </a:scene3d>
        <a:sp3d/>
      </dgm:spPr>
      <dgm:t>
        <a:bodyPr/>
        <a:lstStyle/>
        <a:p>
          <a:pPr algn="ctr"/>
          <a:r>
            <a:rPr lang="uk-UA">
              <a:solidFill>
                <a:sysClr val="windowText" lastClr="000000"/>
              </a:solidFill>
              <a:latin typeface="Times New Roman" pitchFamily="18" charset="0"/>
              <a:ea typeface="+mn-ea"/>
              <a:cs typeface="Times New Roman" pitchFamily="18" charset="0"/>
            </a:rPr>
            <a:t>Головний бухгалтер (1)</a:t>
          </a:r>
          <a:endParaRPr lang="ru-RU">
            <a:solidFill>
              <a:sysClr val="windowText" lastClr="000000"/>
            </a:solidFill>
            <a:latin typeface="Times New Roman" pitchFamily="18" charset="0"/>
            <a:ea typeface="+mn-ea"/>
            <a:cs typeface="Times New Roman" pitchFamily="18" charset="0"/>
          </a:endParaRPr>
        </a:p>
      </dgm:t>
    </dgm:pt>
    <dgm:pt modelId="{DA9D89EA-D4F6-4A79-B68F-A2DA26699D15}" type="parTrans" cxnId="{D0429060-BA32-4BA4-80FE-0E5E5934F16D}">
      <dgm:prSet>
        <dgm:style>
          <a:lnRef idx="1">
            <a:schemeClr val="dk1"/>
          </a:lnRef>
          <a:fillRef idx="0">
            <a:schemeClr val="dk1"/>
          </a:fillRef>
          <a:effectRef idx="0">
            <a:schemeClr val="dk1"/>
          </a:effectRef>
          <a:fontRef idx="minor">
            <a:schemeClr val="tx1"/>
          </a:fontRef>
        </dgm:style>
      </dgm:prSet>
      <dgm:spPr>
        <a:xfrm>
          <a:off x="2523439" y="475235"/>
          <a:ext cx="1839739" cy="191618"/>
        </a:xfrm>
        <a:custGeom>
          <a:avLst/>
          <a:gdLst/>
          <a:ahLst/>
          <a:cxnLst/>
          <a:rect l="0" t="0" r="0" b="0"/>
          <a:pathLst>
            <a:path>
              <a:moveTo>
                <a:pt x="0" y="0"/>
              </a:moveTo>
              <a:lnTo>
                <a:pt x="0" y="95809"/>
              </a:lnTo>
              <a:lnTo>
                <a:pt x="1839739" y="95809"/>
              </a:lnTo>
              <a:lnTo>
                <a:pt x="1839739" y="191618"/>
              </a:lnTo>
            </a:path>
          </a:pathLst>
        </a:custGeom>
        <a:noFill/>
        <a:ln w="9525" cap="flat" cmpd="sng" algn="ctr">
          <a:solidFill>
            <a:sysClr val="windowText" lastClr="000000">
              <a:shade val="95000"/>
              <a:satMod val="105000"/>
            </a:sysClr>
          </a:solidFill>
          <a:prstDash val="solid"/>
          <a:miter lim="800000"/>
        </a:ln>
        <a:effectLst/>
      </dgm:spPr>
      <dgm:t>
        <a:bodyPr/>
        <a:lstStyle/>
        <a:p>
          <a:pPr algn="ctr"/>
          <a:endParaRPr lang="ru-RU"/>
        </a:p>
      </dgm:t>
    </dgm:pt>
    <dgm:pt modelId="{B4BAC4D0-FD59-488F-A96A-F47F850AA8F3}" type="sibTrans" cxnId="{D0429060-BA32-4BA4-80FE-0E5E5934F16D}">
      <dgm:prSet/>
      <dgm:spPr/>
      <dgm:t>
        <a:bodyPr/>
        <a:lstStyle/>
        <a:p>
          <a:pPr algn="ctr"/>
          <a:endParaRPr lang="ru-RU"/>
        </a:p>
      </dgm:t>
    </dgm:pt>
    <dgm:pt modelId="{30BEC6C4-E93B-4EA2-B91C-AED21F28AD06}">
      <dgm:prSet>
        <dgm:style>
          <a:lnRef idx="2">
            <a:schemeClr val="dk1"/>
          </a:lnRef>
          <a:fillRef idx="1">
            <a:schemeClr val="lt1"/>
          </a:fillRef>
          <a:effectRef idx="0">
            <a:schemeClr val="dk1"/>
          </a:effectRef>
          <a:fontRef idx="minor">
            <a:schemeClr val="dk1"/>
          </a:fontRef>
        </dgm:style>
      </dgm:prSet>
      <dgm:spPr>
        <a:xfrm>
          <a:off x="4023901" y="1314705"/>
          <a:ext cx="1707445" cy="456233"/>
        </a:xfrm>
        <a:prstGeom prst="rect">
          <a:avLst/>
        </a:prstGeom>
        <a:solidFill>
          <a:sysClr val="window" lastClr="FFFFFF"/>
        </a:solidFill>
        <a:ln w="19050" cap="flat" cmpd="sng" algn="ctr">
          <a:solidFill>
            <a:sysClr val="windowText" lastClr="000000"/>
          </a:solidFill>
          <a:prstDash val="solid"/>
          <a:miter lim="800000"/>
        </a:ln>
        <a:effectLst/>
        <a:scene3d>
          <a:camera prst="orthographicFront"/>
          <a:lightRig rig="flat" dir="t"/>
        </a:scene3d>
        <a:sp3d/>
      </dgm:spPr>
      <dgm:t>
        <a:bodyPr/>
        <a:lstStyle/>
        <a:p>
          <a:pPr algn="ctr"/>
          <a:r>
            <a:rPr lang="uk-UA">
              <a:solidFill>
                <a:sysClr val="windowText" lastClr="000000"/>
              </a:solidFill>
              <a:latin typeface="Times New Roman" pitchFamily="18" charset="0"/>
              <a:ea typeface="+mn-ea"/>
              <a:cs typeface="Times New Roman" pitchFamily="18" charset="0"/>
            </a:rPr>
            <a:t>Бухгалтер-калькулятор (1)</a:t>
          </a:r>
          <a:endParaRPr lang="ru-RU">
            <a:solidFill>
              <a:sysClr val="windowText" lastClr="000000"/>
            </a:solidFill>
            <a:latin typeface="Times New Roman" pitchFamily="18" charset="0"/>
            <a:ea typeface="+mn-ea"/>
            <a:cs typeface="Times New Roman" pitchFamily="18" charset="0"/>
          </a:endParaRPr>
        </a:p>
      </dgm:t>
    </dgm:pt>
    <dgm:pt modelId="{122F60B7-505E-4F31-8E98-BCCD06C16F5B}" type="parTrans" cxnId="{88CCDD50-16A9-4288-9FE6-846D8719C09C}">
      <dgm:prSet>
        <dgm:style>
          <a:lnRef idx="1">
            <a:schemeClr val="dk1"/>
          </a:lnRef>
          <a:fillRef idx="0">
            <a:schemeClr val="dk1"/>
          </a:fillRef>
          <a:effectRef idx="0">
            <a:schemeClr val="dk1"/>
          </a:effectRef>
          <a:fontRef idx="minor">
            <a:schemeClr val="tx1"/>
          </a:fontRef>
        </dgm:style>
      </dgm:prSet>
      <dgm:spPr>
        <a:xfrm>
          <a:off x="3820334" y="1123086"/>
          <a:ext cx="203566" cy="419735"/>
        </a:xfrm>
        <a:custGeom>
          <a:avLst/>
          <a:gdLst/>
          <a:ahLst/>
          <a:cxnLst/>
          <a:rect l="0" t="0" r="0" b="0"/>
          <a:pathLst>
            <a:path>
              <a:moveTo>
                <a:pt x="0" y="0"/>
              </a:moveTo>
              <a:lnTo>
                <a:pt x="0" y="419735"/>
              </a:lnTo>
              <a:lnTo>
                <a:pt x="203566" y="419735"/>
              </a:lnTo>
            </a:path>
          </a:pathLst>
        </a:custGeom>
        <a:noFill/>
        <a:ln w="9525" cap="flat" cmpd="sng" algn="ctr">
          <a:solidFill>
            <a:sysClr val="windowText" lastClr="000000">
              <a:shade val="95000"/>
              <a:satMod val="105000"/>
            </a:sysClr>
          </a:solidFill>
          <a:prstDash val="solid"/>
          <a:miter lim="800000"/>
        </a:ln>
        <a:effectLst/>
      </dgm:spPr>
      <dgm:t>
        <a:bodyPr/>
        <a:lstStyle/>
        <a:p>
          <a:pPr algn="ctr"/>
          <a:endParaRPr lang="ru-RU"/>
        </a:p>
      </dgm:t>
    </dgm:pt>
    <dgm:pt modelId="{241E7AEC-B8BB-4289-9A30-F99880831349}" type="sibTrans" cxnId="{88CCDD50-16A9-4288-9FE6-846D8719C09C}">
      <dgm:prSet/>
      <dgm:spPr/>
      <dgm:t>
        <a:bodyPr/>
        <a:lstStyle/>
        <a:p>
          <a:pPr algn="ctr"/>
          <a:endParaRPr lang="ru-RU"/>
        </a:p>
      </dgm:t>
    </dgm:pt>
    <dgm:pt modelId="{6AA5E3B6-AAD8-4C4D-B9C7-0060E05DDDBA}">
      <dgm:prSet>
        <dgm:style>
          <a:lnRef idx="2">
            <a:schemeClr val="dk1"/>
          </a:lnRef>
          <a:fillRef idx="1">
            <a:schemeClr val="lt1"/>
          </a:fillRef>
          <a:effectRef idx="0">
            <a:schemeClr val="dk1"/>
          </a:effectRef>
          <a:fontRef idx="minor">
            <a:schemeClr val="dk1"/>
          </a:fontRef>
        </dgm:style>
      </dgm:prSet>
      <dgm:spPr>
        <a:xfrm>
          <a:off x="4023901" y="1962557"/>
          <a:ext cx="1743105" cy="456233"/>
        </a:xfrm>
        <a:prstGeom prst="rect">
          <a:avLst/>
        </a:prstGeom>
        <a:solidFill>
          <a:sysClr val="window" lastClr="FFFFFF"/>
        </a:solidFill>
        <a:ln w="19050" cap="flat" cmpd="sng" algn="ctr">
          <a:solidFill>
            <a:sysClr val="windowText" lastClr="000000"/>
          </a:solidFill>
          <a:prstDash val="solid"/>
          <a:miter lim="800000"/>
        </a:ln>
        <a:effectLst/>
        <a:scene3d>
          <a:camera prst="orthographicFront"/>
          <a:lightRig rig="flat" dir="t"/>
        </a:scene3d>
        <a:sp3d/>
      </dgm:spPr>
      <dgm:t>
        <a:bodyPr/>
        <a:lstStyle/>
        <a:p>
          <a:pPr algn="ctr"/>
          <a:r>
            <a:rPr lang="uk-UA">
              <a:solidFill>
                <a:sysClr val="windowText" lastClr="000000"/>
              </a:solidFill>
              <a:latin typeface="Times New Roman" pitchFamily="18" charset="0"/>
              <a:ea typeface="+mn-ea"/>
              <a:cs typeface="Times New Roman" pitchFamily="18" charset="0"/>
            </a:rPr>
            <a:t>Касир (1)</a:t>
          </a:r>
          <a:endParaRPr lang="ru-RU">
            <a:solidFill>
              <a:sysClr val="windowText" lastClr="000000"/>
            </a:solidFill>
            <a:latin typeface="Times New Roman" pitchFamily="18" charset="0"/>
            <a:ea typeface="+mn-ea"/>
            <a:cs typeface="Times New Roman" pitchFamily="18" charset="0"/>
          </a:endParaRPr>
        </a:p>
      </dgm:t>
    </dgm:pt>
    <dgm:pt modelId="{B9F6DF87-1FDC-4EED-8CB4-9AE4C34580B3}" type="parTrans" cxnId="{7A89A555-1EB2-4C88-9B70-FF81A71272B1}">
      <dgm:prSet>
        <dgm:style>
          <a:lnRef idx="1">
            <a:schemeClr val="dk1"/>
          </a:lnRef>
          <a:fillRef idx="0">
            <a:schemeClr val="dk1"/>
          </a:fillRef>
          <a:effectRef idx="0">
            <a:schemeClr val="dk1"/>
          </a:effectRef>
          <a:fontRef idx="minor">
            <a:schemeClr val="tx1"/>
          </a:fontRef>
        </dgm:style>
      </dgm:prSet>
      <dgm:spPr>
        <a:xfrm>
          <a:off x="3820334" y="1123086"/>
          <a:ext cx="203566" cy="1067587"/>
        </a:xfrm>
        <a:custGeom>
          <a:avLst/>
          <a:gdLst/>
          <a:ahLst/>
          <a:cxnLst/>
          <a:rect l="0" t="0" r="0" b="0"/>
          <a:pathLst>
            <a:path>
              <a:moveTo>
                <a:pt x="0" y="0"/>
              </a:moveTo>
              <a:lnTo>
                <a:pt x="0" y="1067587"/>
              </a:lnTo>
              <a:lnTo>
                <a:pt x="203566" y="1067587"/>
              </a:lnTo>
            </a:path>
          </a:pathLst>
        </a:custGeom>
        <a:noFill/>
        <a:ln w="9525" cap="flat" cmpd="sng" algn="ctr">
          <a:solidFill>
            <a:sysClr val="windowText" lastClr="000000">
              <a:shade val="95000"/>
              <a:satMod val="105000"/>
            </a:sysClr>
          </a:solidFill>
          <a:prstDash val="solid"/>
          <a:miter lim="800000"/>
        </a:ln>
        <a:effectLst/>
      </dgm:spPr>
      <dgm:t>
        <a:bodyPr/>
        <a:lstStyle/>
        <a:p>
          <a:pPr algn="ctr"/>
          <a:endParaRPr lang="ru-RU"/>
        </a:p>
      </dgm:t>
    </dgm:pt>
    <dgm:pt modelId="{09C4FA73-70FA-4F8C-A987-65A9CE01FAB1}" type="sibTrans" cxnId="{7A89A555-1EB2-4C88-9B70-FF81A71272B1}">
      <dgm:prSet/>
      <dgm:spPr/>
      <dgm:t>
        <a:bodyPr/>
        <a:lstStyle/>
        <a:p>
          <a:pPr algn="ctr"/>
          <a:endParaRPr lang="ru-RU"/>
        </a:p>
      </dgm:t>
    </dgm:pt>
    <dgm:pt modelId="{4C05C3C5-765D-4530-B941-23D27D152890}">
      <dgm:prSet>
        <dgm:style>
          <a:lnRef idx="2">
            <a:schemeClr val="dk1"/>
          </a:lnRef>
          <a:fillRef idx="1">
            <a:schemeClr val="lt1"/>
          </a:fillRef>
          <a:effectRef idx="0">
            <a:schemeClr val="dk1"/>
          </a:effectRef>
          <a:fontRef idx="minor">
            <a:schemeClr val="dk1"/>
          </a:fontRef>
        </dgm:style>
      </dgm:prSet>
      <dgm:spPr>
        <a:xfrm>
          <a:off x="428571" y="1962557"/>
          <a:ext cx="912467" cy="456233"/>
        </a:xfrm>
        <a:prstGeom prst="rect">
          <a:avLst/>
        </a:prstGeom>
        <a:solidFill>
          <a:sysClr val="window" lastClr="FFFFFF"/>
        </a:solidFill>
        <a:ln w="19050" cap="flat" cmpd="sng" algn="ctr">
          <a:solidFill>
            <a:sysClr val="windowText" lastClr="000000"/>
          </a:solidFill>
          <a:prstDash val="solid"/>
          <a:miter lim="800000"/>
        </a:ln>
        <a:effectLst/>
        <a:scene3d>
          <a:camera prst="orthographicFront"/>
          <a:lightRig rig="flat" dir="t"/>
        </a:scene3d>
        <a:sp3d/>
      </dgm:spPr>
      <dgm:t>
        <a:bodyPr/>
        <a:lstStyle/>
        <a:p>
          <a:pPr algn="ctr"/>
          <a:r>
            <a:rPr lang="uk-UA">
              <a:solidFill>
                <a:sysClr val="windowText" lastClr="000000"/>
              </a:solidFill>
              <a:latin typeface="Times New Roman" pitchFamily="18" charset="0"/>
              <a:ea typeface="+mn-ea"/>
              <a:cs typeface="Times New Roman" pitchFamily="18" charset="0"/>
            </a:rPr>
            <a:t>Хостес (1)</a:t>
          </a:r>
          <a:endParaRPr lang="ru-RU">
            <a:solidFill>
              <a:sysClr val="windowText" lastClr="000000"/>
            </a:solidFill>
            <a:latin typeface="Times New Roman" pitchFamily="18" charset="0"/>
            <a:ea typeface="+mn-ea"/>
            <a:cs typeface="Times New Roman" pitchFamily="18" charset="0"/>
          </a:endParaRPr>
        </a:p>
      </dgm:t>
    </dgm:pt>
    <dgm:pt modelId="{46139C2E-5BB6-460F-8449-254932BF4ED8}" type="parTrans" cxnId="{805AADC5-BF1D-499E-BDE0-3FA3B904AAEC}">
      <dgm:prSet>
        <dgm:style>
          <a:lnRef idx="1">
            <a:schemeClr val="dk1"/>
          </a:lnRef>
          <a:fillRef idx="0">
            <a:schemeClr val="dk1"/>
          </a:fillRef>
          <a:effectRef idx="0">
            <a:schemeClr val="dk1"/>
          </a:effectRef>
          <a:fontRef idx="minor">
            <a:schemeClr val="tx1"/>
          </a:fontRef>
        </dgm:style>
      </dgm:prSet>
      <dgm:spPr>
        <a:xfrm>
          <a:off x="174514" y="1123086"/>
          <a:ext cx="254056" cy="1067587"/>
        </a:xfrm>
        <a:custGeom>
          <a:avLst/>
          <a:gdLst/>
          <a:ahLst/>
          <a:cxnLst/>
          <a:rect l="0" t="0" r="0" b="0"/>
          <a:pathLst>
            <a:path>
              <a:moveTo>
                <a:pt x="0" y="0"/>
              </a:moveTo>
              <a:lnTo>
                <a:pt x="0" y="1067587"/>
              </a:lnTo>
              <a:lnTo>
                <a:pt x="254056" y="1067587"/>
              </a:lnTo>
            </a:path>
          </a:pathLst>
        </a:custGeom>
        <a:noFill/>
        <a:ln w="9525" cap="flat" cmpd="sng" algn="ctr">
          <a:solidFill>
            <a:sysClr val="windowText" lastClr="000000">
              <a:shade val="95000"/>
              <a:satMod val="105000"/>
            </a:sysClr>
          </a:solidFill>
          <a:prstDash val="solid"/>
          <a:miter lim="800000"/>
        </a:ln>
        <a:effectLst/>
      </dgm:spPr>
      <dgm:t>
        <a:bodyPr/>
        <a:lstStyle/>
        <a:p>
          <a:pPr algn="ctr"/>
          <a:endParaRPr lang="ru-RU"/>
        </a:p>
      </dgm:t>
    </dgm:pt>
    <dgm:pt modelId="{06D6B343-568E-42B9-8A97-9D1AD2DAEBD0}" type="sibTrans" cxnId="{805AADC5-BF1D-499E-BDE0-3FA3B904AAEC}">
      <dgm:prSet/>
      <dgm:spPr/>
      <dgm:t>
        <a:bodyPr/>
        <a:lstStyle/>
        <a:p>
          <a:pPr algn="ctr"/>
          <a:endParaRPr lang="ru-RU"/>
        </a:p>
      </dgm:t>
    </dgm:pt>
    <dgm:pt modelId="{EAB6C5F4-8A37-4326-A1C3-2E006D052683}">
      <dgm:prSet>
        <dgm:style>
          <a:lnRef idx="2">
            <a:schemeClr val="dk1"/>
          </a:lnRef>
          <a:fillRef idx="1">
            <a:schemeClr val="lt1"/>
          </a:fillRef>
          <a:effectRef idx="0">
            <a:schemeClr val="dk1"/>
          </a:effectRef>
          <a:fontRef idx="minor">
            <a:schemeClr val="dk1"/>
          </a:fontRef>
        </dgm:style>
      </dgm:prSet>
      <dgm:spPr>
        <a:xfrm>
          <a:off x="428571" y="2610409"/>
          <a:ext cx="912467" cy="456233"/>
        </a:xfrm>
        <a:prstGeom prst="rect">
          <a:avLst/>
        </a:prstGeom>
        <a:solidFill>
          <a:sysClr val="window" lastClr="FFFFFF"/>
        </a:solidFill>
        <a:ln w="19050" cap="flat" cmpd="sng" algn="ctr">
          <a:solidFill>
            <a:sysClr val="windowText" lastClr="000000"/>
          </a:solidFill>
          <a:prstDash val="solid"/>
          <a:miter lim="800000"/>
        </a:ln>
        <a:effectLst/>
        <a:scene3d>
          <a:camera prst="orthographicFront"/>
          <a:lightRig rig="flat" dir="t"/>
        </a:scene3d>
        <a:sp3d/>
      </dgm:spPr>
      <dgm:t>
        <a:bodyPr/>
        <a:lstStyle/>
        <a:p>
          <a:pPr algn="ctr"/>
          <a:r>
            <a:rPr lang="uk-UA">
              <a:solidFill>
                <a:sysClr val="windowText" lastClr="000000"/>
              </a:solidFill>
              <a:latin typeface="Times New Roman" pitchFamily="18" charset="0"/>
              <a:ea typeface="+mn-ea"/>
              <a:cs typeface="Times New Roman" pitchFamily="18" charset="0"/>
            </a:rPr>
            <a:t>Прибиральниця (1)</a:t>
          </a:r>
          <a:endParaRPr lang="ru-RU">
            <a:solidFill>
              <a:sysClr val="windowText" lastClr="000000"/>
            </a:solidFill>
            <a:latin typeface="Times New Roman" pitchFamily="18" charset="0"/>
            <a:ea typeface="+mn-ea"/>
            <a:cs typeface="Times New Roman" pitchFamily="18" charset="0"/>
          </a:endParaRPr>
        </a:p>
      </dgm:t>
    </dgm:pt>
    <dgm:pt modelId="{65DA3C69-ABF3-4257-9767-F4360C05949F}" type="parTrans" cxnId="{E3100A39-9F93-4E47-84CE-2345A3BDAF98}">
      <dgm:prSet>
        <dgm:style>
          <a:lnRef idx="1">
            <a:schemeClr val="dk1"/>
          </a:lnRef>
          <a:fillRef idx="0">
            <a:schemeClr val="dk1"/>
          </a:fillRef>
          <a:effectRef idx="0">
            <a:schemeClr val="dk1"/>
          </a:effectRef>
          <a:fontRef idx="minor">
            <a:schemeClr val="tx1"/>
          </a:fontRef>
        </dgm:style>
      </dgm:prSet>
      <dgm:spPr>
        <a:xfrm>
          <a:off x="174514" y="1123086"/>
          <a:ext cx="254056" cy="1715439"/>
        </a:xfrm>
        <a:custGeom>
          <a:avLst/>
          <a:gdLst/>
          <a:ahLst/>
          <a:cxnLst/>
          <a:rect l="0" t="0" r="0" b="0"/>
          <a:pathLst>
            <a:path>
              <a:moveTo>
                <a:pt x="0" y="0"/>
              </a:moveTo>
              <a:lnTo>
                <a:pt x="0" y="1715439"/>
              </a:lnTo>
              <a:lnTo>
                <a:pt x="254056" y="1715439"/>
              </a:lnTo>
            </a:path>
          </a:pathLst>
        </a:custGeom>
        <a:noFill/>
        <a:ln w="9525" cap="flat" cmpd="sng" algn="ctr">
          <a:solidFill>
            <a:sysClr val="windowText" lastClr="000000">
              <a:shade val="95000"/>
              <a:satMod val="105000"/>
            </a:sysClr>
          </a:solidFill>
          <a:prstDash val="solid"/>
          <a:miter lim="800000"/>
        </a:ln>
        <a:effectLst/>
      </dgm:spPr>
      <dgm:t>
        <a:bodyPr/>
        <a:lstStyle/>
        <a:p>
          <a:pPr algn="ctr"/>
          <a:endParaRPr lang="ru-RU"/>
        </a:p>
      </dgm:t>
    </dgm:pt>
    <dgm:pt modelId="{994416C6-7A1C-4BDC-BF07-6812975D39EF}" type="sibTrans" cxnId="{E3100A39-9F93-4E47-84CE-2345A3BDAF98}">
      <dgm:prSet/>
      <dgm:spPr/>
      <dgm:t>
        <a:bodyPr/>
        <a:lstStyle/>
        <a:p>
          <a:pPr algn="ctr"/>
          <a:endParaRPr lang="ru-RU"/>
        </a:p>
      </dgm:t>
    </dgm:pt>
    <dgm:pt modelId="{35CF1990-7202-46D0-9576-A3D0547E2615}">
      <dgm:prSet>
        <dgm:style>
          <a:lnRef idx="2">
            <a:schemeClr val="dk1"/>
          </a:lnRef>
          <a:fillRef idx="1">
            <a:schemeClr val="lt1"/>
          </a:fillRef>
          <a:effectRef idx="0">
            <a:schemeClr val="dk1"/>
          </a:effectRef>
          <a:fontRef idx="minor">
            <a:schemeClr val="dk1"/>
          </a:fontRef>
        </dgm:style>
      </dgm:prSet>
      <dgm:spPr>
        <a:xfrm>
          <a:off x="428571" y="3258261"/>
          <a:ext cx="912467" cy="456233"/>
        </a:xfrm>
        <a:prstGeom prst="rect">
          <a:avLst/>
        </a:prstGeom>
        <a:solidFill>
          <a:sysClr val="window" lastClr="FFFFFF"/>
        </a:solidFill>
        <a:ln w="19050" cap="flat" cmpd="sng" algn="ctr">
          <a:solidFill>
            <a:sysClr val="windowText" lastClr="000000"/>
          </a:solidFill>
          <a:prstDash val="solid"/>
          <a:miter lim="800000"/>
        </a:ln>
        <a:effectLst/>
        <a:scene3d>
          <a:camera prst="orthographicFront"/>
          <a:lightRig rig="flat" dir="t"/>
        </a:scene3d>
        <a:sp3d/>
      </dgm:spPr>
      <dgm:t>
        <a:bodyPr/>
        <a:lstStyle/>
        <a:p>
          <a:pPr algn="ctr"/>
          <a:r>
            <a:rPr lang="uk-UA">
              <a:solidFill>
                <a:sysClr val="windowText" lastClr="000000"/>
              </a:solidFill>
              <a:latin typeface="Times New Roman" pitchFamily="18" charset="0"/>
              <a:ea typeface="+mn-ea"/>
              <a:cs typeface="Times New Roman" pitchFamily="18" charset="0"/>
            </a:rPr>
            <a:t>Гардеробник (</a:t>
          </a:r>
          <a:r>
            <a:rPr lang="en-US">
              <a:solidFill>
                <a:sysClr val="windowText" lastClr="000000"/>
              </a:solidFill>
              <a:latin typeface="Times New Roman" pitchFamily="18" charset="0"/>
              <a:ea typeface="+mn-ea"/>
              <a:cs typeface="Times New Roman" pitchFamily="18" charset="0"/>
            </a:rPr>
            <a:t>1</a:t>
          </a:r>
          <a:r>
            <a:rPr lang="uk-UA">
              <a:solidFill>
                <a:sysClr val="windowText" lastClr="000000"/>
              </a:solidFill>
              <a:latin typeface="Times New Roman" pitchFamily="18" charset="0"/>
              <a:ea typeface="+mn-ea"/>
              <a:cs typeface="Times New Roman" pitchFamily="18" charset="0"/>
            </a:rPr>
            <a:t>)</a:t>
          </a:r>
          <a:endParaRPr lang="ru-RU">
            <a:solidFill>
              <a:sysClr val="windowText" lastClr="000000"/>
            </a:solidFill>
            <a:latin typeface="Times New Roman" pitchFamily="18" charset="0"/>
            <a:ea typeface="+mn-ea"/>
            <a:cs typeface="Times New Roman" pitchFamily="18" charset="0"/>
          </a:endParaRPr>
        </a:p>
      </dgm:t>
    </dgm:pt>
    <dgm:pt modelId="{E6EF7CFE-CCC8-4467-B422-578DB378EFA8}" type="parTrans" cxnId="{281F4EF8-ED65-4D2A-9F34-95A752A3F47F}">
      <dgm:prSet>
        <dgm:style>
          <a:lnRef idx="1">
            <a:schemeClr val="dk1"/>
          </a:lnRef>
          <a:fillRef idx="0">
            <a:schemeClr val="dk1"/>
          </a:fillRef>
          <a:effectRef idx="0">
            <a:schemeClr val="dk1"/>
          </a:effectRef>
          <a:fontRef idx="minor">
            <a:schemeClr val="tx1"/>
          </a:fontRef>
        </dgm:style>
      </dgm:prSet>
      <dgm:spPr>
        <a:xfrm>
          <a:off x="174514" y="1123086"/>
          <a:ext cx="254056" cy="2363290"/>
        </a:xfrm>
        <a:custGeom>
          <a:avLst/>
          <a:gdLst/>
          <a:ahLst/>
          <a:cxnLst/>
          <a:rect l="0" t="0" r="0" b="0"/>
          <a:pathLst>
            <a:path>
              <a:moveTo>
                <a:pt x="0" y="0"/>
              </a:moveTo>
              <a:lnTo>
                <a:pt x="0" y="2363290"/>
              </a:lnTo>
              <a:lnTo>
                <a:pt x="254056" y="2363290"/>
              </a:lnTo>
            </a:path>
          </a:pathLst>
        </a:custGeom>
        <a:noFill/>
        <a:ln w="9525" cap="flat" cmpd="sng" algn="ctr">
          <a:solidFill>
            <a:sysClr val="windowText" lastClr="000000">
              <a:shade val="95000"/>
              <a:satMod val="105000"/>
            </a:sysClr>
          </a:solidFill>
          <a:prstDash val="solid"/>
          <a:miter lim="800000"/>
        </a:ln>
        <a:effectLst/>
      </dgm:spPr>
      <dgm:t>
        <a:bodyPr/>
        <a:lstStyle/>
        <a:p>
          <a:pPr algn="ctr"/>
          <a:endParaRPr lang="ru-RU"/>
        </a:p>
      </dgm:t>
    </dgm:pt>
    <dgm:pt modelId="{9FDC56B7-BA2D-4406-9A51-2EC8D88DB484}" type="sibTrans" cxnId="{281F4EF8-ED65-4D2A-9F34-95A752A3F47F}">
      <dgm:prSet/>
      <dgm:spPr/>
      <dgm:t>
        <a:bodyPr/>
        <a:lstStyle/>
        <a:p>
          <a:pPr algn="ctr"/>
          <a:endParaRPr lang="ru-RU"/>
        </a:p>
      </dgm:t>
    </dgm:pt>
    <dgm:pt modelId="{9B4F7742-68E1-470A-A663-C51ACB6EF051}">
      <dgm:prSet>
        <dgm:style>
          <a:lnRef idx="2">
            <a:schemeClr val="dk1"/>
          </a:lnRef>
          <a:fillRef idx="1">
            <a:schemeClr val="lt1"/>
          </a:fillRef>
          <a:effectRef idx="0">
            <a:schemeClr val="dk1"/>
          </a:effectRef>
          <a:fontRef idx="minor">
            <a:schemeClr val="dk1"/>
          </a:fontRef>
        </dgm:style>
      </dgm:prSet>
      <dgm:spPr>
        <a:xfrm>
          <a:off x="428571" y="3906113"/>
          <a:ext cx="912467" cy="456233"/>
        </a:xfrm>
        <a:prstGeom prst="rect">
          <a:avLst/>
        </a:prstGeom>
        <a:solidFill>
          <a:sysClr val="window" lastClr="FFFFFF"/>
        </a:solidFill>
        <a:ln w="19050" cap="flat" cmpd="sng" algn="ctr">
          <a:solidFill>
            <a:sysClr val="windowText" lastClr="000000"/>
          </a:solidFill>
          <a:prstDash val="solid"/>
          <a:miter lim="800000"/>
        </a:ln>
        <a:effectLst/>
        <a:scene3d>
          <a:camera prst="orthographicFront"/>
          <a:lightRig rig="flat" dir="t"/>
        </a:scene3d>
        <a:sp3d/>
      </dgm:spPr>
      <dgm:t>
        <a:bodyPr/>
        <a:lstStyle/>
        <a:p>
          <a:pPr algn="ctr"/>
          <a:r>
            <a:rPr lang="uk-UA">
              <a:solidFill>
                <a:sysClr val="windowText" lastClr="000000"/>
              </a:solidFill>
              <a:latin typeface="Times New Roman" pitchFamily="18" charset="0"/>
              <a:ea typeface="+mn-ea"/>
              <a:cs typeface="Times New Roman" pitchFamily="18" charset="0"/>
            </a:rPr>
            <a:t>Бармен </a:t>
          </a:r>
          <a:r>
            <a:rPr lang="en-US">
              <a:solidFill>
                <a:sysClr val="windowText" lastClr="000000"/>
              </a:solidFill>
              <a:latin typeface="Times New Roman" pitchFamily="18" charset="0"/>
              <a:ea typeface="+mn-ea"/>
              <a:cs typeface="Times New Roman" pitchFamily="18" charset="0"/>
            </a:rPr>
            <a:t>(2)</a:t>
          </a:r>
          <a:endParaRPr lang="ru-RU">
            <a:solidFill>
              <a:sysClr val="windowText" lastClr="000000"/>
            </a:solidFill>
            <a:latin typeface="Times New Roman" pitchFamily="18" charset="0"/>
            <a:ea typeface="+mn-ea"/>
            <a:cs typeface="Times New Roman" pitchFamily="18" charset="0"/>
          </a:endParaRPr>
        </a:p>
      </dgm:t>
    </dgm:pt>
    <dgm:pt modelId="{E5F5C2F9-8E0F-45F6-922F-285C48E95848}" type="parTrans" cxnId="{09D3CC8B-B587-491A-B8FC-3BA91C1D7F08}">
      <dgm:prSet>
        <dgm:style>
          <a:lnRef idx="1">
            <a:schemeClr val="dk1"/>
          </a:lnRef>
          <a:fillRef idx="0">
            <a:schemeClr val="dk1"/>
          </a:fillRef>
          <a:effectRef idx="0">
            <a:schemeClr val="dk1"/>
          </a:effectRef>
          <a:fontRef idx="minor">
            <a:schemeClr val="tx1"/>
          </a:fontRef>
        </dgm:style>
      </dgm:prSet>
      <dgm:spPr>
        <a:xfrm>
          <a:off x="174514" y="1123086"/>
          <a:ext cx="254056" cy="3011142"/>
        </a:xfrm>
        <a:custGeom>
          <a:avLst/>
          <a:gdLst/>
          <a:ahLst/>
          <a:cxnLst/>
          <a:rect l="0" t="0" r="0" b="0"/>
          <a:pathLst>
            <a:path>
              <a:moveTo>
                <a:pt x="0" y="0"/>
              </a:moveTo>
              <a:lnTo>
                <a:pt x="0" y="3011142"/>
              </a:lnTo>
              <a:lnTo>
                <a:pt x="254056" y="3011142"/>
              </a:lnTo>
            </a:path>
          </a:pathLst>
        </a:custGeom>
        <a:noFill/>
        <a:ln w="9525" cap="flat" cmpd="sng" algn="ctr">
          <a:solidFill>
            <a:sysClr val="windowText" lastClr="000000">
              <a:shade val="95000"/>
              <a:satMod val="105000"/>
            </a:sysClr>
          </a:solidFill>
          <a:prstDash val="solid"/>
          <a:miter lim="800000"/>
        </a:ln>
        <a:effectLst/>
      </dgm:spPr>
      <dgm:t>
        <a:bodyPr/>
        <a:lstStyle/>
        <a:p>
          <a:pPr algn="ctr"/>
          <a:endParaRPr lang="ru-RU"/>
        </a:p>
      </dgm:t>
    </dgm:pt>
    <dgm:pt modelId="{8861BF6B-6230-4658-A022-EC69EE4A44DE}" type="sibTrans" cxnId="{09D3CC8B-B587-491A-B8FC-3BA91C1D7F08}">
      <dgm:prSet/>
      <dgm:spPr/>
      <dgm:t>
        <a:bodyPr/>
        <a:lstStyle/>
        <a:p>
          <a:pPr algn="ctr"/>
          <a:endParaRPr lang="ru-RU"/>
        </a:p>
      </dgm:t>
    </dgm:pt>
    <dgm:pt modelId="{6E0CAA59-0ED0-4060-9F74-6DB170E10D51}">
      <dgm:prSet>
        <dgm:style>
          <a:lnRef idx="2">
            <a:schemeClr val="dk1"/>
          </a:lnRef>
          <a:fillRef idx="1">
            <a:schemeClr val="lt1"/>
          </a:fillRef>
          <a:effectRef idx="0">
            <a:schemeClr val="dk1"/>
          </a:effectRef>
          <a:fontRef idx="minor">
            <a:schemeClr val="dk1"/>
          </a:fontRef>
        </dgm:style>
      </dgm:prSet>
      <dgm:spPr>
        <a:xfrm>
          <a:off x="2291107" y="4553964"/>
          <a:ext cx="1255062" cy="456233"/>
        </a:xfrm>
        <a:prstGeom prst="rect">
          <a:avLst/>
        </a:prstGeom>
        <a:solidFill>
          <a:sysClr val="window" lastClr="FFFFFF"/>
        </a:solidFill>
        <a:ln w="19050" cap="flat" cmpd="sng" algn="ctr">
          <a:solidFill>
            <a:sysClr val="windowText" lastClr="000000"/>
          </a:solidFill>
          <a:prstDash val="solid"/>
          <a:miter lim="800000"/>
        </a:ln>
        <a:effectLst/>
        <a:scene3d>
          <a:camera prst="orthographicFront"/>
          <a:lightRig rig="flat" dir="t"/>
        </a:scene3d>
        <a:sp3d/>
      </dgm:spPr>
      <dgm:t>
        <a:bodyPr/>
        <a:lstStyle/>
        <a:p>
          <a:pPr algn="ctr"/>
          <a:r>
            <a:rPr lang="uk-UA">
              <a:solidFill>
                <a:sysClr val="windowText" lastClr="000000"/>
              </a:solidFill>
              <a:latin typeface="Times New Roman" pitchFamily="18" charset="0"/>
              <a:ea typeface="+mn-ea"/>
              <a:cs typeface="Times New Roman" pitchFamily="18" charset="0"/>
            </a:rPr>
            <a:t>Посудомийниця (1)</a:t>
          </a:r>
        </a:p>
      </dgm:t>
    </dgm:pt>
    <dgm:pt modelId="{F28D0DF2-86CD-431E-A985-32E85A3B0133}" type="sibTrans" cxnId="{04888331-5829-4175-841E-9DA534605151}">
      <dgm:prSet/>
      <dgm:spPr/>
      <dgm:t>
        <a:bodyPr/>
        <a:lstStyle/>
        <a:p>
          <a:pPr algn="ctr"/>
          <a:endParaRPr lang="ru-RU"/>
        </a:p>
      </dgm:t>
    </dgm:pt>
    <dgm:pt modelId="{F98CF828-24FD-46A0-8C9B-CF69BA3A34AA}" type="parTrans" cxnId="{04888331-5829-4175-841E-9DA534605151}">
      <dgm:prSet>
        <dgm:style>
          <a:lnRef idx="1">
            <a:schemeClr val="dk1"/>
          </a:lnRef>
          <a:fillRef idx="0">
            <a:schemeClr val="dk1"/>
          </a:fillRef>
          <a:effectRef idx="0">
            <a:schemeClr val="dk1"/>
          </a:effectRef>
          <a:fontRef idx="minor">
            <a:schemeClr val="tx1"/>
          </a:fontRef>
        </dgm:style>
      </dgm:prSet>
      <dgm:spPr>
        <a:xfrm>
          <a:off x="2050727" y="1123086"/>
          <a:ext cx="240379" cy="3658994"/>
        </a:xfrm>
        <a:custGeom>
          <a:avLst/>
          <a:gdLst/>
          <a:ahLst/>
          <a:cxnLst/>
          <a:rect l="0" t="0" r="0" b="0"/>
          <a:pathLst>
            <a:path>
              <a:moveTo>
                <a:pt x="0" y="0"/>
              </a:moveTo>
              <a:lnTo>
                <a:pt x="0" y="3658994"/>
              </a:lnTo>
              <a:lnTo>
                <a:pt x="240379" y="3658994"/>
              </a:lnTo>
            </a:path>
          </a:pathLst>
        </a:custGeom>
        <a:noFill/>
        <a:ln w="9525" cap="flat" cmpd="sng" algn="ctr">
          <a:solidFill>
            <a:sysClr val="windowText" lastClr="000000">
              <a:shade val="95000"/>
              <a:satMod val="105000"/>
            </a:sysClr>
          </a:solidFill>
          <a:prstDash val="solid"/>
          <a:miter lim="800000"/>
        </a:ln>
        <a:effectLst/>
      </dgm:spPr>
      <dgm:t>
        <a:bodyPr/>
        <a:lstStyle/>
        <a:p>
          <a:pPr algn="ctr"/>
          <a:endParaRPr lang="ru-RU"/>
        </a:p>
      </dgm:t>
    </dgm:pt>
    <dgm:pt modelId="{7E291D44-455D-4921-A69D-6C7552EE3D24}">
      <dgm:prSet>
        <dgm:style>
          <a:lnRef idx="2">
            <a:schemeClr val="dk1"/>
          </a:lnRef>
          <a:fillRef idx="1">
            <a:schemeClr val="lt1"/>
          </a:fillRef>
          <a:effectRef idx="0">
            <a:schemeClr val="dk1"/>
          </a:effectRef>
          <a:fontRef idx="minor">
            <a:schemeClr val="dk1"/>
          </a:fontRef>
        </dgm:style>
      </dgm:prSet>
      <dgm:spPr>
        <a:xfrm>
          <a:off x="2291107" y="3906113"/>
          <a:ext cx="1255062" cy="456233"/>
        </a:xfrm>
        <a:prstGeom prst="rect">
          <a:avLst/>
        </a:prstGeom>
        <a:solidFill>
          <a:sysClr val="window" lastClr="FFFFFF"/>
        </a:solidFill>
        <a:ln w="19050" cap="flat" cmpd="sng" algn="ctr">
          <a:solidFill>
            <a:sysClr val="windowText" lastClr="000000"/>
          </a:solidFill>
          <a:prstDash val="solid"/>
          <a:miter lim="800000"/>
        </a:ln>
        <a:effectLst/>
        <a:scene3d>
          <a:camera prst="orthographicFront"/>
          <a:lightRig rig="flat" dir="t"/>
        </a:scene3d>
        <a:sp3d/>
      </dgm:spPr>
      <dgm:t>
        <a:bodyPr/>
        <a:lstStyle/>
        <a:p>
          <a:pPr algn="ctr"/>
          <a:r>
            <a:rPr lang="uk-UA">
              <a:solidFill>
                <a:sysClr val="windowText" lastClr="000000"/>
              </a:solidFill>
              <a:latin typeface="Times New Roman" pitchFamily="18" charset="0"/>
              <a:ea typeface="+mn-ea"/>
              <a:cs typeface="Times New Roman" pitchFamily="18" charset="0"/>
            </a:rPr>
            <a:t>Кухарі (2) - роздача </a:t>
          </a:r>
        </a:p>
      </dgm:t>
    </dgm:pt>
    <dgm:pt modelId="{78875A7B-F374-4213-8C2F-322100714D09}" type="sibTrans" cxnId="{AC3DE20F-888A-4E2D-BCB0-3206F958F9C5}">
      <dgm:prSet/>
      <dgm:spPr/>
      <dgm:t>
        <a:bodyPr/>
        <a:lstStyle/>
        <a:p>
          <a:pPr algn="ctr"/>
          <a:endParaRPr lang="ru-RU"/>
        </a:p>
      </dgm:t>
    </dgm:pt>
    <dgm:pt modelId="{51D35FA7-D9C5-4814-B96C-BDFCEF334F61}" type="parTrans" cxnId="{AC3DE20F-888A-4E2D-BCB0-3206F958F9C5}">
      <dgm:prSet>
        <dgm:style>
          <a:lnRef idx="1">
            <a:schemeClr val="dk1"/>
          </a:lnRef>
          <a:fillRef idx="0">
            <a:schemeClr val="dk1"/>
          </a:fillRef>
          <a:effectRef idx="0">
            <a:schemeClr val="dk1"/>
          </a:effectRef>
          <a:fontRef idx="minor">
            <a:schemeClr val="tx1"/>
          </a:fontRef>
        </dgm:style>
      </dgm:prSet>
      <dgm:spPr>
        <a:xfrm>
          <a:off x="2050727" y="1123086"/>
          <a:ext cx="240379" cy="3011142"/>
        </a:xfrm>
        <a:custGeom>
          <a:avLst/>
          <a:gdLst/>
          <a:ahLst/>
          <a:cxnLst/>
          <a:rect l="0" t="0" r="0" b="0"/>
          <a:pathLst>
            <a:path>
              <a:moveTo>
                <a:pt x="0" y="0"/>
              </a:moveTo>
              <a:lnTo>
                <a:pt x="0" y="3011142"/>
              </a:lnTo>
              <a:lnTo>
                <a:pt x="240379" y="3011142"/>
              </a:lnTo>
            </a:path>
          </a:pathLst>
        </a:custGeom>
        <a:noFill/>
        <a:ln w="9525" cap="flat" cmpd="sng" algn="ctr">
          <a:solidFill>
            <a:sysClr val="windowText" lastClr="000000">
              <a:shade val="95000"/>
              <a:satMod val="105000"/>
            </a:sysClr>
          </a:solidFill>
          <a:prstDash val="solid"/>
          <a:miter lim="800000"/>
        </a:ln>
        <a:effectLst/>
      </dgm:spPr>
      <dgm:t>
        <a:bodyPr/>
        <a:lstStyle/>
        <a:p>
          <a:pPr algn="ctr"/>
          <a:endParaRPr lang="ru-RU"/>
        </a:p>
      </dgm:t>
    </dgm:pt>
    <dgm:pt modelId="{9CB7CA6E-608A-46C3-AAF2-B972820785C9}">
      <dgm:prSet>
        <dgm:style>
          <a:lnRef idx="2">
            <a:schemeClr val="dk1"/>
          </a:lnRef>
          <a:fillRef idx="1">
            <a:schemeClr val="lt1"/>
          </a:fillRef>
          <a:effectRef idx="0">
            <a:schemeClr val="dk1"/>
          </a:effectRef>
          <a:fontRef idx="minor">
            <a:schemeClr val="dk1"/>
          </a:fontRef>
        </dgm:style>
      </dgm:prSet>
      <dgm:spPr>
        <a:xfrm>
          <a:off x="2291107" y="3258261"/>
          <a:ext cx="1254953" cy="456233"/>
        </a:xfrm>
        <a:prstGeom prst="rect">
          <a:avLst/>
        </a:prstGeom>
        <a:solidFill>
          <a:sysClr val="window" lastClr="FFFFFF"/>
        </a:solidFill>
        <a:ln w="19050" cap="flat" cmpd="sng" algn="ctr">
          <a:solidFill>
            <a:sysClr val="windowText" lastClr="000000"/>
          </a:solidFill>
          <a:prstDash val="solid"/>
          <a:miter lim="800000"/>
        </a:ln>
        <a:effectLst/>
        <a:scene3d>
          <a:camera prst="orthographicFront"/>
          <a:lightRig rig="flat" dir="t"/>
        </a:scene3d>
        <a:sp3d/>
      </dgm:spPr>
      <dgm:t>
        <a:bodyPr/>
        <a:lstStyle/>
        <a:p>
          <a:pPr algn="ctr"/>
          <a:r>
            <a:rPr lang="uk-UA">
              <a:solidFill>
                <a:sysClr val="windowText" lastClr="000000"/>
              </a:solidFill>
              <a:latin typeface="Times New Roman" pitchFamily="18" charset="0"/>
              <a:ea typeface="+mn-ea"/>
              <a:cs typeface="Times New Roman" pitchFamily="18" charset="0"/>
            </a:rPr>
            <a:t>Кухарі (2) - м'ясний цех</a:t>
          </a:r>
        </a:p>
      </dgm:t>
    </dgm:pt>
    <dgm:pt modelId="{A1B671B1-4AE2-4AA7-A257-819BCD371ACB}" type="sibTrans" cxnId="{D605A18B-8A45-454A-9D82-7389B980F6F3}">
      <dgm:prSet/>
      <dgm:spPr/>
      <dgm:t>
        <a:bodyPr/>
        <a:lstStyle/>
        <a:p>
          <a:pPr algn="ctr"/>
          <a:endParaRPr lang="ru-RU"/>
        </a:p>
      </dgm:t>
    </dgm:pt>
    <dgm:pt modelId="{AF508EDB-B2EB-4EDE-8762-8DBD75EAACB7}" type="parTrans" cxnId="{D605A18B-8A45-454A-9D82-7389B980F6F3}">
      <dgm:prSet>
        <dgm:style>
          <a:lnRef idx="1">
            <a:schemeClr val="dk1"/>
          </a:lnRef>
          <a:fillRef idx="0">
            <a:schemeClr val="dk1"/>
          </a:fillRef>
          <a:effectRef idx="0">
            <a:schemeClr val="dk1"/>
          </a:effectRef>
          <a:fontRef idx="minor">
            <a:schemeClr val="tx1"/>
          </a:fontRef>
        </dgm:style>
      </dgm:prSet>
      <dgm:spPr>
        <a:xfrm>
          <a:off x="2050727" y="1123086"/>
          <a:ext cx="240379" cy="2363290"/>
        </a:xfrm>
        <a:custGeom>
          <a:avLst/>
          <a:gdLst/>
          <a:ahLst/>
          <a:cxnLst/>
          <a:rect l="0" t="0" r="0" b="0"/>
          <a:pathLst>
            <a:path>
              <a:moveTo>
                <a:pt x="0" y="0"/>
              </a:moveTo>
              <a:lnTo>
                <a:pt x="0" y="2363290"/>
              </a:lnTo>
              <a:lnTo>
                <a:pt x="240379" y="2363290"/>
              </a:lnTo>
            </a:path>
          </a:pathLst>
        </a:custGeom>
        <a:noFill/>
        <a:ln w="9525" cap="flat" cmpd="sng" algn="ctr">
          <a:solidFill>
            <a:sysClr val="windowText" lastClr="000000">
              <a:shade val="95000"/>
              <a:satMod val="105000"/>
            </a:sysClr>
          </a:solidFill>
          <a:prstDash val="solid"/>
          <a:miter lim="800000"/>
        </a:ln>
        <a:effectLst/>
      </dgm:spPr>
      <dgm:t>
        <a:bodyPr/>
        <a:lstStyle/>
        <a:p>
          <a:pPr algn="ctr"/>
          <a:endParaRPr lang="ru-RU"/>
        </a:p>
      </dgm:t>
    </dgm:pt>
    <dgm:pt modelId="{AF658C0E-E59F-4FD6-8220-048A8C49D4C0}">
      <dgm:prSet>
        <dgm:style>
          <a:lnRef idx="2">
            <a:schemeClr val="dk1"/>
          </a:lnRef>
          <a:fillRef idx="1">
            <a:schemeClr val="lt1"/>
          </a:fillRef>
          <a:effectRef idx="0">
            <a:schemeClr val="dk1"/>
          </a:effectRef>
          <a:fontRef idx="minor">
            <a:schemeClr val="dk1"/>
          </a:fontRef>
        </dgm:style>
      </dgm:prSet>
      <dgm:spPr>
        <a:xfrm>
          <a:off x="2291107" y="2610409"/>
          <a:ext cx="1255062" cy="456233"/>
        </a:xfrm>
        <a:prstGeom prst="rect">
          <a:avLst/>
        </a:prstGeom>
        <a:solidFill>
          <a:sysClr val="window" lastClr="FFFFFF"/>
        </a:solidFill>
        <a:ln w="19050" cap="flat" cmpd="sng" algn="ctr">
          <a:solidFill>
            <a:sysClr val="windowText" lastClr="000000"/>
          </a:solidFill>
          <a:prstDash val="solid"/>
          <a:miter lim="800000"/>
        </a:ln>
        <a:effectLst/>
        <a:scene3d>
          <a:camera prst="orthographicFront"/>
          <a:lightRig rig="flat" dir="t"/>
        </a:scene3d>
        <a:sp3d/>
      </dgm:spPr>
      <dgm:t>
        <a:bodyPr/>
        <a:lstStyle/>
        <a:p>
          <a:pPr algn="ctr"/>
          <a:r>
            <a:rPr lang="uk-UA">
              <a:solidFill>
                <a:sysClr val="windowText" lastClr="000000"/>
              </a:solidFill>
              <a:latin typeface="Times New Roman" pitchFamily="18" charset="0"/>
              <a:ea typeface="+mn-ea"/>
              <a:cs typeface="Times New Roman" pitchFamily="18" charset="0"/>
            </a:rPr>
            <a:t>Кухарі (2) - холодний цех</a:t>
          </a:r>
        </a:p>
      </dgm:t>
    </dgm:pt>
    <dgm:pt modelId="{ADFB6C2F-3365-44C7-91A7-D9CF119A5587}" type="sibTrans" cxnId="{06933E6E-F1D6-4513-A2C3-B0FF03446235}">
      <dgm:prSet/>
      <dgm:spPr/>
      <dgm:t>
        <a:bodyPr/>
        <a:lstStyle/>
        <a:p>
          <a:pPr algn="ctr"/>
          <a:endParaRPr lang="ru-RU"/>
        </a:p>
      </dgm:t>
    </dgm:pt>
    <dgm:pt modelId="{2D20C156-3B56-4721-9233-A094E68F6EC3}" type="parTrans" cxnId="{06933E6E-F1D6-4513-A2C3-B0FF03446235}">
      <dgm:prSet>
        <dgm:style>
          <a:lnRef idx="1">
            <a:schemeClr val="dk1"/>
          </a:lnRef>
          <a:fillRef idx="0">
            <a:schemeClr val="dk1"/>
          </a:fillRef>
          <a:effectRef idx="0">
            <a:schemeClr val="dk1"/>
          </a:effectRef>
          <a:fontRef idx="minor">
            <a:schemeClr val="tx1"/>
          </a:fontRef>
        </dgm:style>
      </dgm:prSet>
      <dgm:spPr>
        <a:xfrm>
          <a:off x="2050727" y="1123086"/>
          <a:ext cx="240379" cy="1715439"/>
        </a:xfrm>
        <a:custGeom>
          <a:avLst/>
          <a:gdLst/>
          <a:ahLst/>
          <a:cxnLst/>
          <a:rect l="0" t="0" r="0" b="0"/>
          <a:pathLst>
            <a:path>
              <a:moveTo>
                <a:pt x="0" y="0"/>
              </a:moveTo>
              <a:lnTo>
                <a:pt x="0" y="1715439"/>
              </a:lnTo>
              <a:lnTo>
                <a:pt x="240379" y="1715439"/>
              </a:lnTo>
            </a:path>
          </a:pathLst>
        </a:custGeom>
        <a:noFill/>
        <a:ln w="9525" cap="flat" cmpd="sng" algn="ctr">
          <a:solidFill>
            <a:sysClr val="windowText" lastClr="000000">
              <a:shade val="95000"/>
              <a:satMod val="105000"/>
            </a:sysClr>
          </a:solidFill>
          <a:prstDash val="solid"/>
          <a:miter lim="800000"/>
        </a:ln>
        <a:effectLst/>
      </dgm:spPr>
      <dgm:t>
        <a:bodyPr/>
        <a:lstStyle/>
        <a:p>
          <a:pPr algn="ctr"/>
          <a:endParaRPr lang="ru-RU"/>
        </a:p>
      </dgm:t>
    </dgm:pt>
    <dgm:pt modelId="{1CB56DDA-0175-4F40-99D1-05EFADAB5506}">
      <dgm:prSet>
        <dgm:style>
          <a:lnRef idx="2">
            <a:schemeClr val="dk1"/>
          </a:lnRef>
          <a:fillRef idx="1">
            <a:schemeClr val="lt1"/>
          </a:fillRef>
          <a:effectRef idx="0">
            <a:schemeClr val="dk1"/>
          </a:effectRef>
          <a:fontRef idx="minor">
            <a:schemeClr val="dk1"/>
          </a:fontRef>
        </dgm:style>
      </dgm:prSet>
      <dgm:spPr>
        <a:xfrm>
          <a:off x="2291107" y="1962557"/>
          <a:ext cx="1255062" cy="456233"/>
        </a:xfrm>
        <a:prstGeom prst="rect">
          <a:avLst/>
        </a:prstGeom>
        <a:solidFill>
          <a:sysClr val="window" lastClr="FFFFFF"/>
        </a:solidFill>
        <a:ln w="19050" cap="flat" cmpd="sng" algn="ctr">
          <a:solidFill>
            <a:sysClr val="windowText" lastClr="000000"/>
          </a:solidFill>
          <a:prstDash val="solid"/>
          <a:miter lim="800000"/>
        </a:ln>
        <a:effectLst/>
        <a:scene3d>
          <a:camera prst="orthographicFront"/>
          <a:lightRig rig="flat" dir="t"/>
        </a:scene3d>
        <a:sp3d/>
      </dgm:spPr>
      <dgm:t>
        <a:bodyPr/>
        <a:lstStyle/>
        <a:p>
          <a:pPr algn="ctr"/>
          <a:r>
            <a:rPr lang="uk-UA">
              <a:solidFill>
                <a:sysClr val="windowText" lastClr="000000"/>
              </a:solidFill>
              <a:latin typeface="Times New Roman" pitchFamily="18" charset="0"/>
              <a:ea typeface="+mn-ea"/>
              <a:cs typeface="Times New Roman" pitchFamily="18" charset="0"/>
            </a:rPr>
            <a:t>Кондитер (2)</a:t>
          </a:r>
        </a:p>
      </dgm:t>
    </dgm:pt>
    <dgm:pt modelId="{08037D9F-BDC4-4A68-B10F-03C31FD58C5A}" type="sibTrans" cxnId="{BCAA16A9-53FC-4B64-870D-5D8A3D722464}">
      <dgm:prSet/>
      <dgm:spPr/>
      <dgm:t>
        <a:bodyPr/>
        <a:lstStyle/>
        <a:p>
          <a:pPr algn="ctr"/>
          <a:endParaRPr lang="ru-RU"/>
        </a:p>
      </dgm:t>
    </dgm:pt>
    <dgm:pt modelId="{6423B9DE-43B5-4AB9-8EFB-D4B16E161367}" type="parTrans" cxnId="{BCAA16A9-53FC-4B64-870D-5D8A3D722464}">
      <dgm:prSet>
        <dgm:style>
          <a:lnRef idx="1">
            <a:schemeClr val="dk1"/>
          </a:lnRef>
          <a:fillRef idx="0">
            <a:schemeClr val="dk1"/>
          </a:fillRef>
          <a:effectRef idx="0">
            <a:schemeClr val="dk1"/>
          </a:effectRef>
          <a:fontRef idx="minor">
            <a:schemeClr val="tx1"/>
          </a:fontRef>
        </dgm:style>
      </dgm:prSet>
      <dgm:spPr>
        <a:xfrm>
          <a:off x="2050727" y="1123086"/>
          <a:ext cx="240379" cy="1067587"/>
        </a:xfrm>
        <a:custGeom>
          <a:avLst/>
          <a:gdLst/>
          <a:ahLst/>
          <a:cxnLst/>
          <a:rect l="0" t="0" r="0" b="0"/>
          <a:pathLst>
            <a:path>
              <a:moveTo>
                <a:pt x="0" y="0"/>
              </a:moveTo>
              <a:lnTo>
                <a:pt x="0" y="1067587"/>
              </a:lnTo>
              <a:lnTo>
                <a:pt x="240379" y="1067587"/>
              </a:lnTo>
            </a:path>
          </a:pathLst>
        </a:custGeom>
        <a:noFill/>
        <a:ln w="9525" cap="flat" cmpd="sng" algn="ctr">
          <a:solidFill>
            <a:sysClr val="windowText" lastClr="000000">
              <a:shade val="95000"/>
              <a:satMod val="105000"/>
            </a:sysClr>
          </a:solidFill>
          <a:prstDash val="solid"/>
          <a:miter lim="800000"/>
        </a:ln>
        <a:effectLst/>
      </dgm:spPr>
      <dgm:t>
        <a:bodyPr/>
        <a:lstStyle/>
        <a:p>
          <a:pPr algn="ctr"/>
          <a:endParaRPr lang="ru-RU"/>
        </a:p>
      </dgm:t>
    </dgm:pt>
    <dgm:pt modelId="{D533189B-33DB-4DD0-8853-0F150F24A2DE}">
      <dgm:prSet>
        <dgm:style>
          <a:lnRef idx="2">
            <a:schemeClr val="dk1"/>
          </a:lnRef>
          <a:fillRef idx="1">
            <a:schemeClr val="lt1"/>
          </a:fillRef>
          <a:effectRef idx="0">
            <a:schemeClr val="dk1"/>
          </a:effectRef>
          <a:fontRef idx="minor">
            <a:schemeClr val="dk1"/>
          </a:fontRef>
        </dgm:style>
      </dgm:prSet>
      <dgm:spPr>
        <a:xfrm>
          <a:off x="2291107" y="1314705"/>
          <a:ext cx="1255062" cy="456233"/>
        </a:xfrm>
        <a:prstGeom prst="rect">
          <a:avLst/>
        </a:prstGeom>
        <a:solidFill>
          <a:sysClr val="window" lastClr="FFFFFF"/>
        </a:solidFill>
        <a:ln w="19050" cap="flat" cmpd="sng" algn="ctr">
          <a:solidFill>
            <a:sysClr val="windowText" lastClr="000000"/>
          </a:solidFill>
          <a:prstDash val="solid"/>
          <a:miter lim="800000"/>
        </a:ln>
        <a:effectLst/>
        <a:scene3d>
          <a:camera prst="orthographicFront"/>
          <a:lightRig rig="flat" dir="t"/>
        </a:scene3d>
        <a:sp3d/>
      </dgm:spPr>
      <dgm:t>
        <a:bodyPr/>
        <a:lstStyle/>
        <a:p>
          <a:pPr algn="ctr"/>
          <a:r>
            <a:rPr lang="uk-UA">
              <a:solidFill>
                <a:sysClr val="windowText" lastClr="000000"/>
              </a:solidFill>
              <a:latin typeface="Times New Roman" pitchFamily="18" charset="0"/>
              <a:ea typeface="+mn-ea"/>
              <a:cs typeface="Times New Roman" pitchFamily="18" charset="0"/>
            </a:rPr>
            <a:t>Старший зміни (2)</a:t>
          </a:r>
        </a:p>
      </dgm:t>
    </dgm:pt>
    <dgm:pt modelId="{C796F3D3-580C-42E9-A1B9-99502C16FB27}" type="sibTrans" cxnId="{60F798B7-727D-41FB-8CB2-4C4EA589A4AF}">
      <dgm:prSet/>
      <dgm:spPr/>
      <dgm:t>
        <a:bodyPr/>
        <a:lstStyle/>
        <a:p>
          <a:pPr algn="ctr"/>
          <a:endParaRPr lang="ru-RU"/>
        </a:p>
      </dgm:t>
    </dgm:pt>
    <dgm:pt modelId="{9C3DDB08-7C51-4724-BAED-B2CE0F1B2FC0}" type="parTrans" cxnId="{60F798B7-727D-41FB-8CB2-4C4EA589A4AF}">
      <dgm:prSet>
        <dgm:style>
          <a:lnRef idx="1">
            <a:schemeClr val="dk1"/>
          </a:lnRef>
          <a:fillRef idx="0">
            <a:schemeClr val="dk1"/>
          </a:fillRef>
          <a:effectRef idx="0">
            <a:schemeClr val="dk1"/>
          </a:effectRef>
          <a:fontRef idx="minor">
            <a:schemeClr val="tx1"/>
          </a:fontRef>
        </dgm:style>
      </dgm:prSet>
      <dgm:spPr>
        <a:xfrm>
          <a:off x="2050727" y="1123086"/>
          <a:ext cx="240379" cy="419735"/>
        </a:xfrm>
        <a:custGeom>
          <a:avLst/>
          <a:gdLst/>
          <a:ahLst/>
          <a:cxnLst/>
          <a:rect l="0" t="0" r="0" b="0"/>
          <a:pathLst>
            <a:path>
              <a:moveTo>
                <a:pt x="0" y="0"/>
              </a:moveTo>
              <a:lnTo>
                <a:pt x="0" y="419735"/>
              </a:lnTo>
              <a:lnTo>
                <a:pt x="240379" y="419735"/>
              </a:lnTo>
            </a:path>
          </a:pathLst>
        </a:custGeom>
        <a:noFill/>
        <a:ln w="9525" cap="flat" cmpd="sng" algn="ctr">
          <a:solidFill>
            <a:sysClr val="windowText" lastClr="000000">
              <a:shade val="95000"/>
              <a:satMod val="105000"/>
            </a:sysClr>
          </a:solidFill>
          <a:prstDash val="solid"/>
          <a:miter lim="800000"/>
        </a:ln>
        <a:effectLst/>
      </dgm:spPr>
      <dgm:t>
        <a:bodyPr/>
        <a:lstStyle/>
        <a:p>
          <a:pPr algn="ctr"/>
          <a:endParaRPr lang="ru-RU"/>
        </a:p>
      </dgm:t>
    </dgm:pt>
    <dgm:pt modelId="{0F1D0487-2B52-44B6-8844-C67CB7A1A24A}" type="pres">
      <dgm:prSet presAssocID="{2296DABA-A79E-4494-891F-742041EACE3B}" presName="hierChild1" presStyleCnt="0">
        <dgm:presLayoutVars>
          <dgm:orgChart val="1"/>
          <dgm:chPref val="1"/>
          <dgm:dir/>
          <dgm:animOne val="branch"/>
          <dgm:animLvl val="lvl"/>
          <dgm:resizeHandles/>
        </dgm:presLayoutVars>
      </dgm:prSet>
      <dgm:spPr/>
      <dgm:t>
        <a:bodyPr/>
        <a:lstStyle/>
        <a:p>
          <a:endParaRPr lang="ru-RU"/>
        </a:p>
      </dgm:t>
    </dgm:pt>
    <dgm:pt modelId="{E22172BC-6CBE-49CB-BFFE-4CE968B90884}" type="pres">
      <dgm:prSet presAssocID="{6D707658-A564-4512-AEFE-6A68DFF88A69}" presName="hierRoot1" presStyleCnt="0">
        <dgm:presLayoutVars>
          <dgm:hierBranch val="init"/>
        </dgm:presLayoutVars>
      </dgm:prSet>
      <dgm:spPr/>
      <dgm:t>
        <a:bodyPr/>
        <a:lstStyle/>
        <a:p>
          <a:endParaRPr lang="ru-RU"/>
        </a:p>
      </dgm:t>
    </dgm:pt>
    <dgm:pt modelId="{BBD73AC4-2755-4800-B1B4-0571127200C0}" type="pres">
      <dgm:prSet presAssocID="{6D707658-A564-4512-AEFE-6A68DFF88A69}" presName="rootComposite1" presStyleCnt="0"/>
      <dgm:spPr/>
      <dgm:t>
        <a:bodyPr/>
        <a:lstStyle/>
        <a:p>
          <a:endParaRPr lang="ru-RU"/>
        </a:p>
      </dgm:t>
    </dgm:pt>
    <dgm:pt modelId="{89A19668-2B46-43E1-B0D3-901CC3228D52}" type="pres">
      <dgm:prSet presAssocID="{6D707658-A564-4512-AEFE-6A68DFF88A69}" presName="rootText1" presStyleLbl="node0" presStyleIdx="0" presStyleCnt="1">
        <dgm:presLayoutVars>
          <dgm:chPref val="3"/>
        </dgm:presLayoutVars>
      </dgm:prSet>
      <dgm:spPr>
        <a:prstGeom prst="rect">
          <a:avLst/>
        </a:prstGeom>
      </dgm:spPr>
      <dgm:t>
        <a:bodyPr/>
        <a:lstStyle/>
        <a:p>
          <a:endParaRPr lang="ru-RU"/>
        </a:p>
      </dgm:t>
    </dgm:pt>
    <dgm:pt modelId="{35279A54-75BF-4F1B-8D84-0BC978C38D70}" type="pres">
      <dgm:prSet presAssocID="{6D707658-A564-4512-AEFE-6A68DFF88A69}" presName="rootConnector1" presStyleLbl="node1" presStyleIdx="0" presStyleCnt="0"/>
      <dgm:spPr/>
      <dgm:t>
        <a:bodyPr/>
        <a:lstStyle/>
        <a:p>
          <a:endParaRPr lang="ru-RU"/>
        </a:p>
      </dgm:t>
    </dgm:pt>
    <dgm:pt modelId="{570B4AC0-C222-461E-9351-D780FB96504C}" type="pres">
      <dgm:prSet presAssocID="{6D707658-A564-4512-AEFE-6A68DFF88A69}" presName="hierChild2" presStyleCnt="0"/>
      <dgm:spPr/>
      <dgm:t>
        <a:bodyPr/>
        <a:lstStyle/>
        <a:p>
          <a:endParaRPr lang="ru-RU"/>
        </a:p>
      </dgm:t>
    </dgm:pt>
    <dgm:pt modelId="{86D3E7F4-D8E5-48AC-BF85-01A53C1AD6FE}" type="pres">
      <dgm:prSet presAssocID="{FAAB34F7-75B3-4219-9690-C44F92AEE228}" presName="Name37" presStyleLbl="parChTrans1D2" presStyleIdx="0" presStyleCnt="3"/>
      <dgm:spPr>
        <a:custGeom>
          <a:avLst/>
          <a:gdLst/>
          <a:ahLst/>
          <a:cxnLst/>
          <a:rect l="0" t="0" r="0" b="0"/>
          <a:pathLst>
            <a:path>
              <a:moveTo>
                <a:pt x="1671439" y="0"/>
              </a:moveTo>
              <a:lnTo>
                <a:pt x="1671439" y="95809"/>
              </a:lnTo>
              <a:lnTo>
                <a:pt x="0" y="95809"/>
              </a:lnTo>
              <a:lnTo>
                <a:pt x="0" y="191618"/>
              </a:lnTo>
            </a:path>
          </a:pathLst>
        </a:custGeom>
      </dgm:spPr>
      <dgm:t>
        <a:bodyPr/>
        <a:lstStyle/>
        <a:p>
          <a:endParaRPr lang="ru-RU"/>
        </a:p>
      </dgm:t>
    </dgm:pt>
    <dgm:pt modelId="{B2509DDE-3284-4F1A-B854-22D77C9C8BFE}" type="pres">
      <dgm:prSet presAssocID="{C7CBFD89-0B65-459D-8104-FC1BFE5B7B69}" presName="hierRoot2" presStyleCnt="0">
        <dgm:presLayoutVars>
          <dgm:hierBranch val="init"/>
        </dgm:presLayoutVars>
      </dgm:prSet>
      <dgm:spPr/>
      <dgm:t>
        <a:bodyPr/>
        <a:lstStyle/>
        <a:p>
          <a:endParaRPr lang="ru-RU"/>
        </a:p>
      </dgm:t>
    </dgm:pt>
    <dgm:pt modelId="{E784D5CF-7627-45D3-A325-86919367823F}" type="pres">
      <dgm:prSet presAssocID="{C7CBFD89-0B65-459D-8104-FC1BFE5B7B69}" presName="rootComposite" presStyleCnt="0"/>
      <dgm:spPr/>
      <dgm:t>
        <a:bodyPr/>
        <a:lstStyle/>
        <a:p>
          <a:endParaRPr lang="ru-RU"/>
        </a:p>
      </dgm:t>
    </dgm:pt>
    <dgm:pt modelId="{4459A393-4C41-4AC4-B172-4EB9CCD25A27}" type="pres">
      <dgm:prSet presAssocID="{C7CBFD89-0B65-459D-8104-FC1BFE5B7B69}" presName="rootText" presStyleLbl="node2" presStyleIdx="0" presStyleCnt="3" custScaleX="185619">
        <dgm:presLayoutVars>
          <dgm:chPref val="3"/>
        </dgm:presLayoutVars>
      </dgm:prSet>
      <dgm:spPr>
        <a:prstGeom prst="rect">
          <a:avLst/>
        </a:prstGeom>
      </dgm:spPr>
      <dgm:t>
        <a:bodyPr/>
        <a:lstStyle/>
        <a:p>
          <a:endParaRPr lang="ru-RU"/>
        </a:p>
      </dgm:t>
    </dgm:pt>
    <dgm:pt modelId="{BA9AF6F6-0C8A-4EBB-9467-C64B61847B10}" type="pres">
      <dgm:prSet presAssocID="{C7CBFD89-0B65-459D-8104-FC1BFE5B7B69}" presName="rootConnector" presStyleLbl="node2" presStyleIdx="0" presStyleCnt="3"/>
      <dgm:spPr/>
      <dgm:t>
        <a:bodyPr/>
        <a:lstStyle/>
        <a:p>
          <a:endParaRPr lang="ru-RU"/>
        </a:p>
      </dgm:t>
    </dgm:pt>
    <dgm:pt modelId="{D7804B98-F93E-4757-AD35-0367315C0283}" type="pres">
      <dgm:prSet presAssocID="{C7CBFD89-0B65-459D-8104-FC1BFE5B7B69}" presName="hierChild4" presStyleCnt="0"/>
      <dgm:spPr/>
      <dgm:t>
        <a:bodyPr/>
        <a:lstStyle/>
        <a:p>
          <a:endParaRPr lang="ru-RU"/>
        </a:p>
      </dgm:t>
    </dgm:pt>
    <dgm:pt modelId="{12B4145F-EBC9-41C9-B5E4-5C0600822B78}" type="pres">
      <dgm:prSet presAssocID="{4769790F-CC53-4A70-9AF5-69316DDB89E8}" presName="Name37" presStyleLbl="parChTrans1D3" presStyleIdx="0" presStyleCnt="13"/>
      <dgm:spPr>
        <a:custGeom>
          <a:avLst/>
          <a:gdLst/>
          <a:ahLst/>
          <a:cxnLst/>
          <a:rect l="0" t="0" r="0" b="0"/>
          <a:pathLst>
            <a:path>
              <a:moveTo>
                <a:pt x="0" y="0"/>
              </a:moveTo>
              <a:lnTo>
                <a:pt x="0" y="419735"/>
              </a:lnTo>
              <a:lnTo>
                <a:pt x="254056" y="419735"/>
              </a:lnTo>
            </a:path>
          </a:pathLst>
        </a:custGeom>
      </dgm:spPr>
      <dgm:t>
        <a:bodyPr/>
        <a:lstStyle/>
        <a:p>
          <a:endParaRPr lang="ru-RU"/>
        </a:p>
      </dgm:t>
    </dgm:pt>
    <dgm:pt modelId="{63F666E9-C352-47FF-98C6-76C8416492E0}" type="pres">
      <dgm:prSet presAssocID="{AC892643-729B-4758-B895-68366BF1C690}" presName="hierRoot2" presStyleCnt="0">
        <dgm:presLayoutVars>
          <dgm:hierBranch val="init"/>
        </dgm:presLayoutVars>
      </dgm:prSet>
      <dgm:spPr/>
      <dgm:t>
        <a:bodyPr/>
        <a:lstStyle/>
        <a:p>
          <a:endParaRPr lang="ru-RU"/>
        </a:p>
      </dgm:t>
    </dgm:pt>
    <dgm:pt modelId="{3D056242-216F-4907-99AC-462FD809009E}" type="pres">
      <dgm:prSet presAssocID="{AC892643-729B-4758-B895-68366BF1C690}" presName="rootComposite" presStyleCnt="0"/>
      <dgm:spPr/>
      <dgm:t>
        <a:bodyPr/>
        <a:lstStyle/>
        <a:p>
          <a:endParaRPr lang="ru-RU"/>
        </a:p>
      </dgm:t>
    </dgm:pt>
    <dgm:pt modelId="{45B68B63-CC21-4889-B16D-8027BA7CCE5F}" type="pres">
      <dgm:prSet presAssocID="{AC892643-729B-4758-B895-68366BF1C690}" presName="rootText" presStyleLbl="node3" presStyleIdx="0" presStyleCnt="13">
        <dgm:presLayoutVars>
          <dgm:chPref val="3"/>
        </dgm:presLayoutVars>
      </dgm:prSet>
      <dgm:spPr>
        <a:prstGeom prst="rect">
          <a:avLst/>
        </a:prstGeom>
      </dgm:spPr>
      <dgm:t>
        <a:bodyPr/>
        <a:lstStyle/>
        <a:p>
          <a:endParaRPr lang="ru-RU"/>
        </a:p>
      </dgm:t>
    </dgm:pt>
    <dgm:pt modelId="{E0A97CD2-FFA3-4F7E-9A42-2E1248C13107}" type="pres">
      <dgm:prSet presAssocID="{AC892643-729B-4758-B895-68366BF1C690}" presName="rootConnector" presStyleLbl="node3" presStyleIdx="0" presStyleCnt="13"/>
      <dgm:spPr/>
      <dgm:t>
        <a:bodyPr/>
        <a:lstStyle/>
        <a:p>
          <a:endParaRPr lang="ru-RU"/>
        </a:p>
      </dgm:t>
    </dgm:pt>
    <dgm:pt modelId="{909D79BB-100C-4886-8CED-9527F8C9F06C}" type="pres">
      <dgm:prSet presAssocID="{AC892643-729B-4758-B895-68366BF1C690}" presName="hierChild4" presStyleCnt="0"/>
      <dgm:spPr/>
      <dgm:t>
        <a:bodyPr/>
        <a:lstStyle/>
        <a:p>
          <a:endParaRPr lang="ru-RU"/>
        </a:p>
      </dgm:t>
    </dgm:pt>
    <dgm:pt modelId="{BC97CA84-3C0C-47CA-A5D2-325D8E74986B}" type="pres">
      <dgm:prSet presAssocID="{AC892643-729B-4758-B895-68366BF1C690}" presName="hierChild5" presStyleCnt="0"/>
      <dgm:spPr/>
      <dgm:t>
        <a:bodyPr/>
        <a:lstStyle/>
        <a:p>
          <a:endParaRPr lang="ru-RU"/>
        </a:p>
      </dgm:t>
    </dgm:pt>
    <dgm:pt modelId="{5F6771C6-99B4-4C44-83FA-379F0CEFE939}" type="pres">
      <dgm:prSet presAssocID="{46139C2E-5BB6-460F-8449-254932BF4ED8}" presName="Name37" presStyleLbl="parChTrans1D3" presStyleIdx="1" presStyleCnt="13"/>
      <dgm:spPr>
        <a:custGeom>
          <a:avLst/>
          <a:gdLst/>
          <a:ahLst/>
          <a:cxnLst/>
          <a:rect l="0" t="0" r="0" b="0"/>
          <a:pathLst>
            <a:path>
              <a:moveTo>
                <a:pt x="0" y="0"/>
              </a:moveTo>
              <a:lnTo>
                <a:pt x="0" y="1067587"/>
              </a:lnTo>
              <a:lnTo>
                <a:pt x="254056" y="1067587"/>
              </a:lnTo>
            </a:path>
          </a:pathLst>
        </a:custGeom>
      </dgm:spPr>
      <dgm:t>
        <a:bodyPr/>
        <a:lstStyle/>
        <a:p>
          <a:endParaRPr lang="ru-RU"/>
        </a:p>
      </dgm:t>
    </dgm:pt>
    <dgm:pt modelId="{A0393DBA-9C36-44D8-BCFA-9399213D6DE5}" type="pres">
      <dgm:prSet presAssocID="{4C05C3C5-765D-4530-B941-23D27D152890}" presName="hierRoot2" presStyleCnt="0">
        <dgm:presLayoutVars>
          <dgm:hierBranch val="init"/>
        </dgm:presLayoutVars>
      </dgm:prSet>
      <dgm:spPr/>
      <dgm:t>
        <a:bodyPr/>
        <a:lstStyle/>
        <a:p>
          <a:endParaRPr lang="ru-RU"/>
        </a:p>
      </dgm:t>
    </dgm:pt>
    <dgm:pt modelId="{32CF3621-D99B-4073-8BCE-52029DFFECFB}" type="pres">
      <dgm:prSet presAssocID="{4C05C3C5-765D-4530-B941-23D27D152890}" presName="rootComposite" presStyleCnt="0"/>
      <dgm:spPr/>
      <dgm:t>
        <a:bodyPr/>
        <a:lstStyle/>
        <a:p>
          <a:endParaRPr lang="ru-RU"/>
        </a:p>
      </dgm:t>
    </dgm:pt>
    <dgm:pt modelId="{4C44404E-EADE-4248-A8C8-8384E968FCBB}" type="pres">
      <dgm:prSet presAssocID="{4C05C3C5-765D-4530-B941-23D27D152890}" presName="rootText" presStyleLbl="node3" presStyleIdx="1" presStyleCnt="13">
        <dgm:presLayoutVars>
          <dgm:chPref val="3"/>
        </dgm:presLayoutVars>
      </dgm:prSet>
      <dgm:spPr>
        <a:prstGeom prst="rect">
          <a:avLst/>
        </a:prstGeom>
      </dgm:spPr>
      <dgm:t>
        <a:bodyPr/>
        <a:lstStyle/>
        <a:p>
          <a:endParaRPr lang="ru-RU"/>
        </a:p>
      </dgm:t>
    </dgm:pt>
    <dgm:pt modelId="{559DCD50-028D-4304-81C7-C8B84B1CB852}" type="pres">
      <dgm:prSet presAssocID="{4C05C3C5-765D-4530-B941-23D27D152890}" presName="rootConnector" presStyleLbl="node3" presStyleIdx="1" presStyleCnt="13"/>
      <dgm:spPr/>
      <dgm:t>
        <a:bodyPr/>
        <a:lstStyle/>
        <a:p>
          <a:endParaRPr lang="ru-RU"/>
        </a:p>
      </dgm:t>
    </dgm:pt>
    <dgm:pt modelId="{5A331F00-1194-429D-9C74-B1D65EDABFF8}" type="pres">
      <dgm:prSet presAssocID="{4C05C3C5-765D-4530-B941-23D27D152890}" presName="hierChild4" presStyleCnt="0"/>
      <dgm:spPr/>
      <dgm:t>
        <a:bodyPr/>
        <a:lstStyle/>
        <a:p>
          <a:endParaRPr lang="ru-RU"/>
        </a:p>
      </dgm:t>
    </dgm:pt>
    <dgm:pt modelId="{6753DF6D-94D7-4A17-BE94-BF06A8B4964B}" type="pres">
      <dgm:prSet presAssocID="{4C05C3C5-765D-4530-B941-23D27D152890}" presName="hierChild5" presStyleCnt="0"/>
      <dgm:spPr/>
      <dgm:t>
        <a:bodyPr/>
        <a:lstStyle/>
        <a:p>
          <a:endParaRPr lang="ru-RU"/>
        </a:p>
      </dgm:t>
    </dgm:pt>
    <dgm:pt modelId="{E99D2E14-C5AF-4A52-A607-621CD6E0B3F7}" type="pres">
      <dgm:prSet presAssocID="{65DA3C69-ABF3-4257-9767-F4360C05949F}" presName="Name37" presStyleLbl="parChTrans1D3" presStyleIdx="2" presStyleCnt="13"/>
      <dgm:spPr>
        <a:custGeom>
          <a:avLst/>
          <a:gdLst/>
          <a:ahLst/>
          <a:cxnLst/>
          <a:rect l="0" t="0" r="0" b="0"/>
          <a:pathLst>
            <a:path>
              <a:moveTo>
                <a:pt x="0" y="0"/>
              </a:moveTo>
              <a:lnTo>
                <a:pt x="0" y="1715439"/>
              </a:lnTo>
              <a:lnTo>
                <a:pt x="254056" y="1715439"/>
              </a:lnTo>
            </a:path>
          </a:pathLst>
        </a:custGeom>
      </dgm:spPr>
      <dgm:t>
        <a:bodyPr/>
        <a:lstStyle/>
        <a:p>
          <a:endParaRPr lang="ru-RU"/>
        </a:p>
      </dgm:t>
    </dgm:pt>
    <dgm:pt modelId="{69915B2F-496F-4380-81B3-4E716A24A1D4}" type="pres">
      <dgm:prSet presAssocID="{EAB6C5F4-8A37-4326-A1C3-2E006D052683}" presName="hierRoot2" presStyleCnt="0">
        <dgm:presLayoutVars>
          <dgm:hierBranch val="init"/>
        </dgm:presLayoutVars>
      </dgm:prSet>
      <dgm:spPr/>
      <dgm:t>
        <a:bodyPr/>
        <a:lstStyle/>
        <a:p>
          <a:endParaRPr lang="ru-RU"/>
        </a:p>
      </dgm:t>
    </dgm:pt>
    <dgm:pt modelId="{0A29E807-6255-4064-B46B-6AEB106632AF}" type="pres">
      <dgm:prSet presAssocID="{EAB6C5F4-8A37-4326-A1C3-2E006D052683}" presName="rootComposite" presStyleCnt="0"/>
      <dgm:spPr/>
      <dgm:t>
        <a:bodyPr/>
        <a:lstStyle/>
        <a:p>
          <a:endParaRPr lang="ru-RU"/>
        </a:p>
      </dgm:t>
    </dgm:pt>
    <dgm:pt modelId="{48A133D7-04C8-46BF-808A-734DB404B312}" type="pres">
      <dgm:prSet presAssocID="{EAB6C5F4-8A37-4326-A1C3-2E006D052683}" presName="rootText" presStyleLbl="node3" presStyleIdx="2" presStyleCnt="13">
        <dgm:presLayoutVars>
          <dgm:chPref val="3"/>
        </dgm:presLayoutVars>
      </dgm:prSet>
      <dgm:spPr>
        <a:prstGeom prst="rect">
          <a:avLst/>
        </a:prstGeom>
      </dgm:spPr>
      <dgm:t>
        <a:bodyPr/>
        <a:lstStyle/>
        <a:p>
          <a:endParaRPr lang="ru-RU"/>
        </a:p>
      </dgm:t>
    </dgm:pt>
    <dgm:pt modelId="{27C0C4A3-4ABF-44BD-A5FF-24AF5C75D87B}" type="pres">
      <dgm:prSet presAssocID="{EAB6C5F4-8A37-4326-A1C3-2E006D052683}" presName="rootConnector" presStyleLbl="node3" presStyleIdx="2" presStyleCnt="13"/>
      <dgm:spPr/>
      <dgm:t>
        <a:bodyPr/>
        <a:lstStyle/>
        <a:p>
          <a:endParaRPr lang="ru-RU"/>
        </a:p>
      </dgm:t>
    </dgm:pt>
    <dgm:pt modelId="{E5657F39-4103-4ECD-8E2D-1661D1ACC699}" type="pres">
      <dgm:prSet presAssocID="{EAB6C5F4-8A37-4326-A1C3-2E006D052683}" presName="hierChild4" presStyleCnt="0"/>
      <dgm:spPr/>
      <dgm:t>
        <a:bodyPr/>
        <a:lstStyle/>
        <a:p>
          <a:endParaRPr lang="ru-RU"/>
        </a:p>
      </dgm:t>
    </dgm:pt>
    <dgm:pt modelId="{DB62C82F-43B3-4665-AD3F-1073DA817389}" type="pres">
      <dgm:prSet presAssocID="{EAB6C5F4-8A37-4326-A1C3-2E006D052683}" presName="hierChild5" presStyleCnt="0"/>
      <dgm:spPr/>
      <dgm:t>
        <a:bodyPr/>
        <a:lstStyle/>
        <a:p>
          <a:endParaRPr lang="ru-RU"/>
        </a:p>
      </dgm:t>
    </dgm:pt>
    <dgm:pt modelId="{8DC0D1BC-B295-4948-9D66-56B3A62F43A4}" type="pres">
      <dgm:prSet presAssocID="{E6EF7CFE-CCC8-4467-B422-578DB378EFA8}" presName="Name37" presStyleLbl="parChTrans1D3" presStyleIdx="3" presStyleCnt="13"/>
      <dgm:spPr>
        <a:custGeom>
          <a:avLst/>
          <a:gdLst/>
          <a:ahLst/>
          <a:cxnLst/>
          <a:rect l="0" t="0" r="0" b="0"/>
          <a:pathLst>
            <a:path>
              <a:moveTo>
                <a:pt x="0" y="0"/>
              </a:moveTo>
              <a:lnTo>
                <a:pt x="0" y="2363290"/>
              </a:lnTo>
              <a:lnTo>
                <a:pt x="254056" y="2363290"/>
              </a:lnTo>
            </a:path>
          </a:pathLst>
        </a:custGeom>
      </dgm:spPr>
      <dgm:t>
        <a:bodyPr/>
        <a:lstStyle/>
        <a:p>
          <a:endParaRPr lang="ru-RU"/>
        </a:p>
      </dgm:t>
    </dgm:pt>
    <dgm:pt modelId="{5173CA42-1AF7-4407-AF48-780715CE336B}" type="pres">
      <dgm:prSet presAssocID="{35CF1990-7202-46D0-9576-A3D0547E2615}" presName="hierRoot2" presStyleCnt="0">
        <dgm:presLayoutVars>
          <dgm:hierBranch val="init"/>
        </dgm:presLayoutVars>
      </dgm:prSet>
      <dgm:spPr/>
      <dgm:t>
        <a:bodyPr/>
        <a:lstStyle/>
        <a:p>
          <a:endParaRPr lang="ru-RU"/>
        </a:p>
      </dgm:t>
    </dgm:pt>
    <dgm:pt modelId="{3C91D723-AD26-45F7-8A7E-5AC4AEFB2459}" type="pres">
      <dgm:prSet presAssocID="{35CF1990-7202-46D0-9576-A3D0547E2615}" presName="rootComposite" presStyleCnt="0"/>
      <dgm:spPr/>
      <dgm:t>
        <a:bodyPr/>
        <a:lstStyle/>
        <a:p>
          <a:endParaRPr lang="ru-RU"/>
        </a:p>
      </dgm:t>
    </dgm:pt>
    <dgm:pt modelId="{F8DFFCCF-BB05-4B21-A245-343AA4EF9A5E}" type="pres">
      <dgm:prSet presAssocID="{35CF1990-7202-46D0-9576-A3D0547E2615}" presName="rootText" presStyleLbl="node3" presStyleIdx="3" presStyleCnt="13">
        <dgm:presLayoutVars>
          <dgm:chPref val="3"/>
        </dgm:presLayoutVars>
      </dgm:prSet>
      <dgm:spPr>
        <a:prstGeom prst="rect">
          <a:avLst/>
        </a:prstGeom>
      </dgm:spPr>
      <dgm:t>
        <a:bodyPr/>
        <a:lstStyle/>
        <a:p>
          <a:endParaRPr lang="ru-RU"/>
        </a:p>
      </dgm:t>
    </dgm:pt>
    <dgm:pt modelId="{1D1422BE-5995-4675-BF2F-4373E3571FA8}" type="pres">
      <dgm:prSet presAssocID="{35CF1990-7202-46D0-9576-A3D0547E2615}" presName="rootConnector" presStyleLbl="node3" presStyleIdx="3" presStyleCnt="13"/>
      <dgm:spPr/>
      <dgm:t>
        <a:bodyPr/>
        <a:lstStyle/>
        <a:p>
          <a:endParaRPr lang="ru-RU"/>
        </a:p>
      </dgm:t>
    </dgm:pt>
    <dgm:pt modelId="{A7133C8A-EAEC-4E62-B92B-7F2E3EE4740E}" type="pres">
      <dgm:prSet presAssocID="{35CF1990-7202-46D0-9576-A3D0547E2615}" presName="hierChild4" presStyleCnt="0"/>
      <dgm:spPr/>
      <dgm:t>
        <a:bodyPr/>
        <a:lstStyle/>
        <a:p>
          <a:endParaRPr lang="ru-RU"/>
        </a:p>
      </dgm:t>
    </dgm:pt>
    <dgm:pt modelId="{BE7E8F61-92D0-4B45-9EDA-07743A185189}" type="pres">
      <dgm:prSet presAssocID="{35CF1990-7202-46D0-9576-A3D0547E2615}" presName="hierChild5" presStyleCnt="0"/>
      <dgm:spPr/>
      <dgm:t>
        <a:bodyPr/>
        <a:lstStyle/>
        <a:p>
          <a:endParaRPr lang="ru-RU"/>
        </a:p>
      </dgm:t>
    </dgm:pt>
    <dgm:pt modelId="{C4CD362E-BAAB-4EA1-9116-54F4F39222C3}" type="pres">
      <dgm:prSet presAssocID="{E5F5C2F9-8E0F-45F6-922F-285C48E95848}" presName="Name37" presStyleLbl="parChTrans1D3" presStyleIdx="4" presStyleCnt="13"/>
      <dgm:spPr>
        <a:custGeom>
          <a:avLst/>
          <a:gdLst/>
          <a:ahLst/>
          <a:cxnLst/>
          <a:rect l="0" t="0" r="0" b="0"/>
          <a:pathLst>
            <a:path>
              <a:moveTo>
                <a:pt x="0" y="0"/>
              </a:moveTo>
              <a:lnTo>
                <a:pt x="0" y="3011142"/>
              </a:lnTo>
              <a:lnTo>
                <a:pt x="254056" y="3011142"/>
              </a:lnTo>
            </a:path>
          </a:pathLst>
        </a:custGeom>
      </dgm:spPr>
      <dgm:t>
        <a:bodyPr/>
        <a:lstStyle/>
        <a:p>
          <a:endParaRPr lang="ru-RU"/>
        </a:p>
      </dgm:t>
    </dgm:pt>
    <dgm:pt modelId="{00F6ADDD-31BD-462B-885B-1B9BF7017845}" type="pres">
      <dgm:prSet presAssocID="{9B4F7742-68E1-470A-A663-C51ACB6EF051}" presName="hierRoot2" presStyleCnt="0">
        <dgm:presLayoutVars>
          <dgm:hierBranch val="init"/>
        </dgm:presLayoutVars>
      </dgm:prSet>
      <dgm:spPr/>
      <dgm:t>
        <a:bodyPr/>
        <a:lstStyle/>
        <a:p>
          <a:endParaRPr lang="ru-RU"/>
        </a:p>
      </dgm:t>
    </dgm:pt>
    <dgm:pt modelId="{026A95E3-416A-4EB8-976C-B381FD41FA09}" type="pres">
      <dgm:prSet presAssocID="{9B4F7742-68E1-470A-A663-C51ACB6EF051}" presName="rootComposite" presStyleCnt="0"/>
      <dgm:spPr/>
      <dgm:t>
        <a:bodyPr/>
        <a:lstStyle/>
        <a:p>
          <a:endParaRPr lang="ru-RU"/>
        </a:p>
      </dgm:t>
    </dgm:pt>
    <dgm:pt modelId="{D56F7EAD-1892-4395-87F0-6F2F4549CD2B}" type="pres">
      <dgm:prSet presAssocID="{9B4F7742-68E1-470A-A663-C51ACB6EF051}" presName="rootText" presStyleLbl="node3" presStyleIdx="4" presStyleCnt="13">
        <dgm:presLayoutVars>
          <dgm:chPref val="3"/>
        </dgm:presLayoutVars>
      </dgm:prSet>
      <dgm:spPr>
        <a:prstGeom prst="rect">
          <a:avLst/>
        </a:prstGeom>
      </dgm:spPr>
      <dgm:t>
        <a:bodyPr/>
        <a:lstStyle/>
        <a:p>
          <a:endParaRPr lang="ru-RU"/>
        </a:p>
      </dgm:t>
    </dgm:pt>
    <dgm:pt modelId="{E0436DD3-3A7A-44AF-8AB2-BFC102F700B6}" type="pres">
      <dgm:prSet presAssocID="{9B4F7742-68E1-470A-A663-C51ACB6EF051}" presName="rootConnector" presStyleLbl="node3" presStyleIdx="4" presStyleCnt="13"/>
      <dgm:spPr/>
      <dgm:t>
        <a:bodyPr/>
        <a:lstStyle/>
        <a:p>
          <a:endParaRPr lang="ru-RU"/>
        </a:p>
      </dgm:t>
    </dgm:pt>
    <dgm:pt modelId="{AE95AEB8-36F4-4243-9BEB-6587E64C78DD}" type="pres">
      <dgm:prSet presAssocID="{9B4F7742-68E1-470A-A663-C51ACB6EF051}" presName="hierChild4" presStyleCnt="0"/>
      <dgm:spPr/>
      <dgm:t>
        <a:bodyPr/>
        <a:lstStyle/>
        <a:p>
          <a:endParaRPr lang="ru-RU"/>
        </a:p>
      </dgm:t>
    </dgm:pt>
    <dgm:pt modelId="{18C15BAA-CB70-4AC0-BD18-D884956C82AB}" type="pres">
      <dgm:prSet presAssocID="{9B4F7742-68E1-470A-A663-C51ACB6EF051}" presName="hierChild5" presStyleCnt="0"/>
      <dgm:spPr/>
      <dgm:t>
        <a:bodyPr/>
        <a:lstStyle/>
        <a:p>
          <a:endParaRPr lang="ru-RU"/>
        </a:p>
      </dgm:t>
    </dgm:pt>
    <dgm:pt modelId="{41896666-6A06-4C9A-A263-7E6E64D02939}" type="pres">
      <dgm:prSet presAssocID="{C7CBFD89-0B65-459D-8104-FC1BFE5B7B69}" presName="hierChild5" presStyleCnt="0"/>
      <dgm:spPr/>
      <dgm:t>
        <a:bodyPr/>
        <a:lstStyle/>
        <a:p>
          <a:endParaRPr lang="ru-RU"/>
        </a:p>
      </dgm:t>
    </dgm:pt>
    <dgm:pt modelId="{A92AFA16-6276-4D36-BDFC-9B54EE752780}" type="pres">
      <dgm:prSet presAssocID="{98AEC9EA-00CF-4459-AB87-76D8B75E75EB}" presName="Name37" presStyleLbl="parChTrans1D2" presStyleIdx="1" presStyleCnt="3"/>
      <dgm:spPr>
        <a:custGeom>
          <a:avLst/>
          <a:gdLst/>
          <a:ahLst/>
          <a:cxnLst/>
          <a:rect l="0" t="0" r="0" b="0"/>
          <a:pathLst>
            <a:path>
              <a:moveTo>
                <a:pt x="0" y="0"/>
              </a:moveTo>
              <a:lnTo>
                <a:pt x="0" y="95809"/>
              </a:lnTo>
              <a:lnTo>
                <a:pt x="168300" y="95809"/>
              </a:lnTo>
              <a:lnTo>
                <a:pt x="168300" y="191618"/>
              </a:lnTo>
            </a:path>
          </a:pathLst>
        </a:custGeom>
      </dgm:spPr>
      <dgm:t>
        <a:bodyPr/>
        <a:lstStyle/>
        <a:p>
          <a:endParaRPr lang="ru-RU"/>
        </a:p>
      </dgm:t>
    </dgm:pt>
    <dgm:pt modelId="{CEC9B705-4ED1-4144-8291-42A38C23D438}" type="pres">
      <dgm:prSet presAssocID="{D273C5C3-6984-4766-A2C0-8DE243810C8A}" presName="hierRoot2" presStyleCnt="0">
        <dgm:presLayoutVars>
          <dgm:hierBranch val="init"/>
        </dgm:presLayoutVars>
      </dgm:prSet>
      <dgm:spPr/>
      <dgm:t>
        <a:bodyPr/>
        <a:lstStyle/>
        <a:p>
          <a:endParaRPr lang="ru-RU"/>
        </a:p>
      </dgm:t>
    </dgm:pt>
    <dgm:pt modelId="{5D8B8710-73B5-4F5E-9560-B43FE4F43160}" type="pres">
      <dgm:prSet presAssocID="{D273C5C3-6984-4766-A2C0-8DE243810C8A}" presName="rootComposite" presStyleCnt="0"/>
      <dgm:spPr/>
      <dgm:t>
        <a:bodyPr/>
        <a:lstStyle/>
        <a:p>
          <a:endParaRPr lang="ru-RU"/>
        </a:p>
      </dgm:t>
    </dgm:pt>
    <dgm:pt modelId="{F772C139-75B5-45F7-BDC0-6F97D81EBC56}" type="pres">
      <dgm:prSet presAssocID="{D273C5C3-6984-4766-A2C0-8DE243810C8A}" presName="rootText" presStyleLbl="node2" presStyleIdx="1" presStyleCnt="3" custScaleX="175626">
        <dgm:presLayoutVars>
          <dgm:chPref val="3"/>
        </dgm:presLayoutVars>
      </dgm:prSet>
      <dgm:spPr>
        <a:prstGeom prst="rect">
          <a:avLst/>
        </a:prstGeom>
      </dgm:spPr>
      <dgm:t>
        <a:bodyPr/>
        <a:lstStyle/>
        <a:p>
          <a:endParaRPr lang="ru-RU"/>
        </a:p>
      </dgm:t>
    </dgm:pt>
    <dgm:pt modelId="{2AE20ADE-E3E9-43D3-9501-336F7367C051}" type="pres">
      <dgm:prSet presAssocID="{D273C5C3-6984-4766-A2C0-8DE243810C8A}" presName="rootConnector" presStyleLbl="node2" presStyleIdx="1" presStyleCnt="3"/>
      <dgm:spPr/>
      <dgm:t>
        <a:bodyPr/>
        <a:lstStyle/>
        <a:p>
          <a:endParaRPr lang="ru-RU"/>
        </a:p>
      </dgm:t>
    </dgm:pt>
    <dgm:pt modelId="{2B7891D9-A839-4CCE-8801-22895CD4147C}" type="pres">
      <dgm:prSet presAssocID="{D273C5C3-6984-4766-A2C0-8DE243810C8A}" presName="hierChild4" presStyleCnt="0"/>
      <dgm:spPr/>
      <dgm:t>
        <a:bodyPr/>
        <a:lstStyle/>
        <a:p>
          <a:endParaRPr lang="ru-RU"/>
        </a:p>
      </dgm:t>
    </dgm:pt>
    <dgm:pt modelId="{0431A321-363E-4151-A702-8235EE243738}" type="pres">
      <dgm:prSet presAssocID="{9C3DDB08-7C51-4724-BAED-B2CE0F1B2FC0}" presName="Name37" presStyleLbl="parChTrans1D3" presStyleIdx="5" presStyleCnt="13"/>
      <dgm:spPr>
        <a:custGeom>
          <a:avLst/>
          <a:gdLst/>
          <a:ahLst/>
          <a:cxnLst/>
          <a:rect l="0" t="0" r="0" b="0"/>
          <a:pathLst>
            <a:path>
              <a:moveTo>
                <a:pt x="0" y="0"/>
              </a:moveTo>
              <a:lnTo>
                <a:pt x="0" y="419735"/>
              </a:lnTo>
              <a:lnTo>
                <a:pt x="240379" y="419735"/>
              </a:lnTo>
            </a:path>
          </a:pathLst>
        </a:custGeom>
      </dgm:spPr>
      <dgm:t>
        <a:bodyPr/>
        <a:lstStyle/>
        <a:p>
          <a:endParaRPr lang="ru-RU"/>
        </a:p>
      </dgm:t>
    </dgm:pt>
    <dgm:pt modelId="{D0D2ADFA-AD9C-43F9-9833-EEBBF4F99869}" type="pres">
      <dgm:prSet presAssocID="{D533189B-33DB-4DD0-8853-0F150F24A2DE}" presName="hierRoot2" presStyleCnt="0">
        <dgm:presLayoutVars>
          <dgm:hierBranch val="init"/>
        </dgm:presLayoutVars>
      </dgm:prSet>
      <dgm:spPr/>
      <dgm:t>
        <a:bodyPr/>
        <a:lstStyle/>
        <a:p>
          <a:endParaRPr lang="ru-RU"/>
        </a:p>
      </dgm:t>
    </dgm:pt>
    <dgm:pt modelId="{EE39EC4A-BF67-4F41-A4D0-7CA3CFAE04E3}" type="pres">
      <dgm:prSet presAssocID="{D533189B-33DB-4DD0-8853-0F150F24A2DE}" presName="rootComposite" presStyleCnt="0"/>
      <dgm:spPr/>
      <dgm:t>
        <a:bodyPr/>
        <a:lstStyle/>
        <a:p>
          <a:endParaRPr lang="ru-RU"/>
        </a:p>
      </dgm:t>
    </dgm:pt>
    <dgm:pt modelId="{50DF893A-EE14-416F-A262-DE7A29925675}" type="pres">
      <dgm:prSet presAssocID="{D533189B-33DB-4DD0-8853-0F150F24A2DE}" presName="rootText" presStyleLbl="node3" presStyleIdx="5" presStyleCnt="13" custScaleX="137546">
        <dgm:presLayoutVars>
          <dgm:chPref val="3"/>
        </dgm:presLayoutVars>
      </dgm:prSet>
      <dgm:spPr>
        <a:prstGeom prst="rect">
          <a:avLst/>
        </a:prstGeom>
      </dgm:spPr>
      <dgm:t>
        <a:bodyPr/>
        <a:lstStyle/>
        <a:p>
          <a:endParaRPr lang="ru-RU"/>
        </a:p>
      </dgm:t>
    </dgm:pt>
    <dgm:pt modelId="{CB6C7642-8332-4F34-B773-E970D40A75CE}" type="pres">
      <dgm:prSet presAssocID="{D533189B-33DB-4DD0-8853-0F150F24A2DE}" presName="rootConnector" presStyleLbl="node3" presStyleIdx="5" presStyleCnt="13"/>
      <dgm:spPr/>
      <dgm:t>
        <a:bodyPr/>
        <a:lstStyle/>
        <a:p>
          <a:endParaRPr lang="ru-RU"/>
        </a:p>
      </dgm:t>
    </dgm:pt>
    <dgm:pt modelId="{B03D8332-817B-4C12-8158-412BED58E87B}" type="pres">
      <dgm:prSet presAssocID="{D533189B-33DB-4DD0-8853-0F150F24A2DE}" presName="hierChild4" presStyleCnt="0"/>
      <dgm:spPr/>
      <dgm:t>
        <a:bodyPr/>
        <a:lstStyle/>
        <a:p>
          <a:endParaRPr lang="ru-RU"/>
        </a:p>
      </dgm:t>
    </dgm:pt>
    <dgm:pt modelId="{E947F155-7E7D-4362-98D1-C88298C8A56A}" type="pres">
      <dgm:prSet presAssocID="{D533189B-33DB-4DD0-8853-0F150F24A2DE}" presName="hierChild5" presStyleCnt="0"/>
      <dgm:spPr/>
      <dgm:t>
        <a:bodyPr/>
        <a:lstStyle/>
        <a:p>
          <a:endParaRPr lang="ru-RU"/>
        </a:p>
      </dgm:t>
    </dgm:pt>
    <dgm:pt modelId="{2AF31466-80F4-409D-B0FE-C445DFC71F58}" type="pres">
      <dgm:prSet presAssocID="{6423B9DE-43B5-4AB9-8EFB-D4B16E161367}" presName="Name37" presStyleLbl="parChTrans1D3" presStyleIdx="6" presStyleCnt="13"/>
      <dgm:spPr>
        <a:custGeom>
          <a:avLst/>
          <a:gdLst/>
          <a:ahLst/>
          <a:cxnLst/>
          <a:rect l="0" t="0" r="0" b="0"/>
          <a:pathLst>
            <a:path>
              <a:moveTo>
                <a:pt x="0" y="0"/>
              </a:moveTo>
              <a:lnTo>
                <a:pt x="0" y="1067587"/>
              </a:lnTo>
              <a:lnTo>
                <a:pt x="240379" y="1067587"/>
              </a:lnTo>
            </a:path>
          </a:pathLst>
        </a:custGeom>
      </dgm:spPr>
      <dgm:t>
        <a:bodyPr/>
        <a:lstStyle/>
        <a:p>
          <a:endParaRPr lang="ru-RU"/>
        </a:p>
      </dgm:t>
    </dgm:pt>
    <dgm:pt modelId="{D67DC847-3D0D-41DC-8C4C-75E05EA9F001}" type="pres">
      <dgm:prSet presAssocID="{1CB56DDA-0175-4F40-99D1-05EFADAB5506}" presName="hierRoot2" presStyleCnt="0">
        <dgm:presLayoutVars>
          <dgm:hierBranch val="init"/>
        </dgm:presLayoutVars>
      </dgm:prSet>
      <dgm:spPr/>
      <dgm:t>
        <a:bodyPr/>
        <a:lstStyle/>
        <a:p>
          <a:endParaRPr lang="ru-RU"/>
        </a:p>
      </dgm:t>
    </dgm:pt>
    <dgm:pt modelId="{2B93B80D-3D52-418B-9234-EB6EBF1DB32E}" type="pres">
      <dgm:prSet presAssocID="{1CB56DDA-0175-4F40-99D1-05EFADAB5506}" presName="rootComposite" presStyleCnt="0"/>
      <dgm:spPr/>
      <dgm:t>
        <a:bodyPr/>
        <a:lstStyle/>
        <a:p>
          <a:endParaRPr lang="ru-RU"/>
        </a:p>
      </dgm:t>
    </dgm:pt>
    <dgm:pt modelId="{5F738E31-E614-4D9C-B0C2-70C4B5569DED}" type="pres">
      <dgm:prSet presAssocID="{1CB56DDA-0175-4F40-99D1-05EFADAB5506}" presName="rootText" presStyleLbl="node3" presStyleIdx="6" presStyleCnt="13" custScaleX="137546">
        <dgm:presLayoutVars>
          <dgm:chPref val="3"/>
        </dgm:presLayoutVars>
      </dgm:prSet>
      <dgm:spPr>
        <a:prstGeom prst="rect">
          <a:avLst/>
        </a:prstGeom>
      </dgm:spPr>
      <dgm:t>
        <a:bodyPr/>
        <a:lstStyle/>
        <a:p>
          <a:endParaRPr lang="ru-RU"/>
        </a:p>
      </dgm:t>
    </dgm:pt>
    <dgm:pt modelId="{16C7B2E2-8BD1-4CCC-96B1-9CA705227307}" type="pres">
      <dgm:prSet presAssocID="{1CB56DDA-0175-4F40-99D1-05EFADAB5506}" presName="rootConnector" presStyleLbl="node3" presStyleIdx="6" presStyleCnt="13"/>
      <dgm:spPr/>
      <dgm:t>
        <a:bodyPr/>
        <a:lstStyle/>
        <a:p>
          <a:endParaRPr lang="ru-RU"/>
        </a:p>
      </dgm:t>
    </dgm:pt>
    <dgm:pt modelId="{BF30869D-CB91-46AB-959A-9D9C37EC8D09}" type="pres">
      <dgm:prSet presAssocID="{1CB56DDA-0175-4F40-99D1-05EFADAB5506}" presName="hierChild4" presStyleCnt="0"/>
      <dgm:spPr/>
      <dgm:t>
        <a:bodyPr/>
        <a:lstStyle/>
        <a:p>
          <a:endParaRPr lang="ru-RU"/>
        </a:p>
      </dgm:t>
    </dgm:pt>
    <dgm:pt modelId="{514ACF09-F329-4567-B195-23617DBD4320}" type="pres">
      <dgm:prSet presAssocID="{1CB56DDA-0175-4F40-99D1-05EFADAB5506}" presName="hierChild5" presStyleCnt="0"/>
      <dgm:spPr/>
      <dgm:t>
        <a:bodyPr/>
        <a:lstStyle/>
        <a:p>
          <a:endParaRPr lang="ru-RU"/>
        </a:p>
      </dgm:t>
    </dgm:pt>
    <dgm:pt modelId="{015C7599-3887-4C8D-9568-42A27006ED12}" type="pres">
      <dgm:prSet presAssocID="{2D20C156-3B56-4721-9233-A094E68F6EC3}" presName="Name37" presStyleLbl="parChTrans1D3" presStyleIdx="7" presStyleCnt="13"/>
      <dgm:spPr>
        <a:custGeom>
          <a:avLst/>
          <a:gdLst/>
          <a:ahLst/>
          <a:cxnLst/>
          <a:rect l="0" t="0" r="0" b="0"/>
          <a:pathLst>
            <a:path>
              <a:moveTo>
                <a:pt x="0" y="0"/>
              </a:moveTo>
              <a:lnTo>
                <a:pt x="0" y="1715439"/>
              </a:lnTo>
              <a:lnTo>
                <a:pt x="240379" y="1715439"/>
              </a:lnTo>
            </a:path>
          </a:pathLst>
        </a:custGeom>
      </dgm:spPr>
      <dgm:t>
        <a:bodyPr/>
        <a:lstStyle/>
        <a:p>
          <a:endParaRPr lang="ru-RU"/>
        </a:p>
      </dgm:t>
    </dgm:pt>
    <dgm:pt modelId="{08703DEA-9B4F-4DFB-9868-8A83210D2C2C}" type="pres">
      <dgm:prSet presAssocID="{AF658C0E-E59F-4FD6-8220-048A8C49D4C0}" presName="hierRoot2" presStyleCnt="0">
        <dgm:presLayoutVars>
          <dgm:hierBranch val="init"/>
        </dgm:presLayoutVars>
      </dgm:prSet>
      <dgm:spPr/>
      <dgm:t>
        <a:bodyPr/>
        <a:lstStyle/>
        <a:p>
          <a:endParaRPr lang="ru-RU"/>
        </a:p>
      </dgm:t>
    </dgm:pt>
    <dgm:pt modelId="{A4C1A119-7D6B-4FEA-9ECA-C69F6DB981FC}" type="pres">
      <dgm:prSet presAssocID="{AF658C0E-E59F-4FD6-8220-048A8C49D4C0}" presName="rootComposite" presStyleCnt="0"/>
      <dgm:spPr/>
      <dgm:t>
        <a:bodyPr/>
        <a:lstStyle/>
        <a:p>
          <a:endParaRPr lang="ru-RU"/>
        </a:p>
      </dgm:t>
    </dgm:pt>
    <dgm:pt modelId="{DD922959-DD67-4C08-87BB-55CB2D0C732A}" type="pres">
      <dgm:prSet presAssocID="{AF658C0E-E59F-4FD6-8220-048A8C49D4C0}" presName="rootText" presStyleLbl="node3" presStyleIdx="7" presStyleCnt="13" custScaleX="137546">
        <dgm:presLayoutVars>
          <dgm:chPref val="3"/>
        </dgm:presLayoutVars>
      </dgm:prSet>
      <dgm:spPr>
        <a:prstGeom prst="rect">
          <a:avLst/>
        </a:prstGeom>
      </dgm:spPr>
      <dgm:t>
        <a:bodyPr/>
        <a:lstStyle/>
        <a:p>
          <a:endParaRPr lang="ru-RU"/>
        </a:p>
      </dgm:t>
    </dgm:pt>
    <dgm:pt modelId="{673DF4F9-75DC-472C-B11A-3CC3828B2C25}" type="pres">
      <dgm:prSet presAssocID="{AF658C0E-E59F-4FD6-8220-048A8C49D4C0}" presName="rootConnector" presStyleLbl="node3" presStyleIdx="7" presStyleCnt="13"/>
      <dgm:spPr/>
      <dgm:t>
        <a:bodyPr/>
        <a:lstStyle/>
        <a:p>
          <a:endParaRPr lang="ru-RU"/>
        </a:p>
      </dgm:t>
    </dgm:pt>
    <dgm:pt modelId="{97642662-BF88-4702-B32C-8CC59A02CD0D}" type="pres">
      <dgm:prSet presAssocID="{AF658C0E-E59F-4FD6-8220-048A8C49D4C0}" presName="hierChild4" presStyleCnt="0"/>
      <dgm:spPr/>
      <dgm:t>
        <a:bodyPr/>
        <a:lstStyle/>
        <a:p>
          <a:endParaRPr lang="ru-RU"/>
        </a:p>
      </dgm:t>
    </dgm:pt>
    <dgm:pt modelId="{75EFEE60-493D-4411-8384-678AFF812774}" type="pres">
      <dgm:prSet presAssocID="{AF658C0E-E59F-4FD6-8220-048A8C49D4C0}" presName="hierChild5" presStyleCnt="0"/>
      <dgm:spPr/>
      <dgm:t>
        <a:bodyPr/>
        <a:lstStyle/>
        <a:p>
          <a:endParaRPr lang="ru-RU"/>
        </a:p>
      </dgm:t>
    </dgm:pt>
    <dgm:pt modelId="{EF96EAAD-299B-4B68-B5D8-F26EF85F8C13}" type="pres">
      <dgm:prSet presAssocID="{AF508EDB-B2EB-4EDE-8762-8DBD75EAACB7}" presName="Name37" presStyleLbl="parChTrans1D3" presStyleIdx="8" presStyleCnt="13"/>
      <dgm:spPr>
        <a:custGeom>
          <a:avLst/>
          <a:gdLst/>
          <a:ahLst/>
          <a:cxnLst/>
          <a:rect l="0" t="0" r="0" b="0"/>
          <a:pathLst>
            <a:path>
              <a:moveTo>
                <a:pt x="0" y="0"/>
              </a:moveTo>
              <a:lnTo>
                <a:pt x="0" y="2363290"/>
              </a:lnTo>
              <a:lnTo>
                <a:pt x="240379" y="2363290"/>
              </a:lnTo>
            </a:path>
          </a:pathLst>
        </a:custGeom>
      </dgm:spPr>
      <dgm:t>
        <a:bodyPr/>
        <a:lstStyle/>
        <a:p>
          <a:endParaRPr lang="ru-RU"/>
        </a:p>
      </dgm:t>
    </dgm:pt>
    <dgm:pt modelId="{0431F474-1F28-4711-B27F-FD27F5AA2F9B}" type="pres">
      <dgm:prSet presAssocID="{9CB7CA6E-608A-46C3-AAF2-B972820785C9}" presName="hierRoot2" presStyleCnt="0">
        <dgm:presLayoutVars>
          <dgm:hierBranch val="init"/>
        </dgm:presLayoutVars>
      </dgm:prSet>
      <dgm:spPr/>
    </dgm:pt>
    <dgm:pt modelId="{EE4B9CDA-7EA7-4C78-9941-9980455ED2ED}" type="pres">
      <dgm:prSet presAssocID="{9CB7CA6E-608A-46C3-AAF2-B972820785C9}" presName="rootComposite" presStyleCnt="0"/>
      <dgm:spPr/>
    </dgm:pt>
    <dgm:pt modelId="{E9E2D289-2633-49BB-BCFC-BA8401E2ABF4}" type="pres">
      <dgm:prSet presAssocID="{9CB7CA6E-608A-46C3-AAF2-B972820785C9}" presName="rootText" presStyleLbl="node3" presStyleIdx="8" presStyleCnt="13" custScaleX="137534">
        <dgm:presLayoutVars>
          <dgm:chPref val="3"/>
        </dgm:presLayoutVars>
      </dgm:prSet>
      <dgm:spPr>
        <a:prstGeom prst="rect">
          <a:avLst/>
        </a:prstGeom>
      </dgm:spPr>
      <dgm:t>
        <a:bodyPr/>
        <a:lstStyle/>
        <a:p>
          <a:endParaRPr lang="ru-RU"/>
        </a:p>
      </dgm:t>
    </dgm:pt>
    <dgm:pt modelId="{511E3A41-90FE-4B19-A3F2-5953FB665F04}" type="pres">
      <dgm:prSet presAssocID="{9CB7CA6E-608A-46C3-AAF2-B972820785C9}" presName="rootConnector" presStyleLbl="node3" presStyleIdx="8" presStyleCnt="13"/>
      <dgm:spPr/>
      <dgm:t>
        <a:bodyPr/>
        <a:lstStyle/>
        <a:p>
          <a:endParaRPr lang="ru-RU"/>
        </a:p>
      </dgm:t>
    </dgm:pt>
    <dgm:pt modelId="{2251563C-4A46-43D9-8853-72038C037D99}" type="pres">
      <dgm:prSet presAssocID="{9CB7CA6E-608A-46C3-AAF2-B972820785C9}" presName="hierChild4" presStyleCnt="0"/>
      <dgm:spPr/>
    </dgm:pt>
    <dgm:pt modelId="{F0B2BC88-607E-4FCE-9332-7ACFC4B7A3FC}" type="pres">
      <dgm:prSet presAssocID="{9CB7CA6E-608A-46C3-AAF2-B972820785C9}" presName="hierChild5" presStyleCnt="0"/>
      <dgm:spPr/>
    </dgm:pt>
    <dgm:pt modelId="{4F7B7B1A-1F79-4941-857A-25EB5E6B18A1}" type="pres">
      <dgm:prSet presAssocID="{51D35FA7-D9C5-4814-B96C-BDFCEF334F61}" presName="Name37" presStyleLbl="parChTrans1D3" presStyleIdx="9" presStyleCnt="13"/>
      <dgm:spPr>
        <a:custGeom>
          <a:avLst/>
          <a:gdLst/>
          <a:ahLst/>
          <a:cxnLst/>
          <a:rect l="0" t="0" r="0" b="0"/>
          <a:pathLst>
            <a:path>
              <a:moveTo>
                <a:pt x="0" y="0"/>
              </a:moveTo>
              <a:lnTo>
                <a:pt x="0" y="3011142"/>
              </a:lnTo>
              <a:lnTo>
                <a:pt x="240379" y="3011142"/>
              </a:lnTo>
            </a:path>
          </a:pathLst>
        </a:custGeom>
      </dgm:spPr>
      <dgm:t>
        <a:bodyPr/>
        <a:lstStyle/>
        <a:p>
          <a:endParaRPr lang="ru-RU"/>
        </a:p>
      </dgm:t>
    </dgm:pt>
    <dgm:pt modelId="{FD70FA19-B6D9-419D-9B42-75BDF03C8CB9}" type="pres">
      <dgm:prSet presAssocID="{7E291D44-455D-4921-A69D-6C7552EE3D24}" presName="hierRoot2" presStyleCnt="0">
        <dgm:presLayoutVars>
          <dgm:hierBranch val="init"/>
        </dgm:presLayoutVars>
      </dgm:prSet>
      <dgm:spPr/>
    </dgm:pt>
    <dgm:pt modelId="{1F4BBAFA-BA00-4FFD-8D06-30BAF2345813}" type="pres">
      <dgm:prSet presAssocID="{7E291D44-455D-4921-A69D-6C7552EE3D24}" presName="rootComposite" presStyleCnt="0"/>
      <dgm:spPr/>
    </dgm:pt>
    <dgm:pt modelId="{4B890A12-821C-45BE-ABF9-E1AB7D171B10}" type="pres">
      <dgm:prSet presAssocID="{7E291D44-455D-4921-A69D-6C7552EE3D24}" presName="rootText" presStyleLbl="node3" presStyleIdx="9" presStyleCnt="13" custScaleX="137546">
        <dgm:presLayoutVars>
          <dgm:chPref val="3"/>
        </dgm:presLayoutVars>
      </dgm:prSet>
      <dgm:spPr>
        <a:prstGeom prst="rect">
          <a:avLst/>
        </a:prstGeom>
      </dgm:spPr>
      <dgm:t>
        <a:bodyPr/>
        <a:lstStyle/>
        <a:p>
          <a:endParaRPr lang="ru-RU"/>
        </a:p>
      </dgm:t>
    </dgm:pt>
    <dgm:pt modelId="{2DF253EB-1DFD-4A7D-ADB5-99533FC2EB54}" type="pres">
      <dgm:prSet presAssocID="{7E291D44-455D-4921-A69D-6C7552EE3D24}" presName="rootConnector" presStyleLbl="node3" presStyleIdx="9" presStyleCnt="13"/>
      <dgm:spPr/>
      <dgm:t>
        <a:bodyPr/>
        <a:lstStyle/>
        <a:p>
          <a:endParaRPr lang="ru-RU"/>
        </a:p>
      </dgm:t>
    </dgm:pt>
    <dgm:pt modelId="{E964C350-9EF5-4E6C-92EB-A732D3294D95}" type="pres">
      <dgm:prSet presAssocID="{7E291D44-455D-4921-A69D-6C7552EE3D24}" presName="hierChild4" presStyleCnt="0"/>
      <dgm:spPr/>
    </dgm:pt>
    <dgm:pt modelId="{F609623A-2EC0-4A35-8758-B9F7A9845CA5}" type="pres">
      <dgm:prSet presAssocID="{7E291D44-455D-4921-A69D-6C7552EE3D24}" presName="hierChild5" presStyleCnt="0"/>
      <dgm:spPr/>
    </dgm:pt>
    <dgm:pt modelId="{2701DD7F-E20B-4CFD-BE7E-737AC6CCE968}" type="pres">
      <dgm:prSet presAssocID="{F98CF828-24FD-46A0-8C9B-CF69BA3A34AA}" presName="Name37" presStyleLbl="parChTrans1D3" presStyleIdx="10" presStyleCnt="13"/>
      <dgm:spPr>
        <a:custGeom>
          <a:avLst/>
          <a:gdLst/>
          <a:ahLst/>
          <a:cxnLst/>
          <a:rect l="0" t="0" r="0" b="0"/>
          <a:pathLst>
            <a:path>
              <a:moveTo>
                <a:pt x="0" y="0"/>
              </a:moveTo>
              <a:lnTo>
                <a:pt x="0" y="3658994"/>
              </a:lnTo>
              <a:lnTo>
                <a:pt x="240379" y="3658994"/>
              </a:lnTo>
            </a:path>
          </a:pathLst>
        </a:custGeom>
      </dgm:spPr>
      <dgm:t>
        <a:bodyPr/>
        <a:lstStyle/>
        <a:p>
          <a:endParaRPr lang="ru-RU"/>
        </a:p>
      </dgm:t>
    </dgm:pt>
    <dgm:pt modelId="{B031A1F8-22E6-4F65-AE95-8EE353344AD8}" type="pres">
      <dgm:prSet presAssocID="{6E0CAA59-0ED0-4060-9F74-6DB170E10D51}" presName="hierRoot2" presStyleCnt="0">
        <dgm:presLayoutVars>
          <dgm:hierBranch val="init"/>
        </dgm:presLayoutVars>
      </dgm:prSet>
      <dgm:spPr/>
      <dgm:t>
        <a:bodyPr/>
        <a:lstStyle/>
        <a:p>
          <a:endParaRPr lang="ru-RU"/>
        </a:p>
      </dgm:t>
    </dgm:pt>
    <dgm:pt modelId="{C0DFBA51-EDC0-438F-8BA5-B68FBC611D5B}" type="pres">
      <dgm:prSet presAssocID="{6E0CAA59-0ED0-4060-9F74-6DB170E10D51}" presName="rootComposite" presStyleCnt="0"/>
      <dgm:spPr/>
      <dgm:t>
        <a:bodyPr/>
        <a:lstStyle/>
        <a:p>
          <a:endParaRPr lang="ru-RU"/>
        </a:p>
      </dgm:t>
    </dgm:pt>
    <dgm:pt modelId="{07552D49-D234-430A-89ED-516B455A0F0E}" type="pres">
      <dgm:prSet presAssocID="{6E0CAA59-0ED0-4060-9F74-6DB170E10D51}" presName="rootText" presStyleLbl="node3" presStyleIdx="10" presStyleCnt="13" custScaleX="137546">
        <dgm:presLayoutVars>
          <dgm:chPref val="3"/>
        </dgm:presLayoutVars>
      </dgm:prSet>
      <dgm:spPr>
        <a:prstGeom prst="rect">
          <a:avLst/>
        </a:prstGeom>
      </dgm:spPr>
      <dgm:t>
        <a:bodyPr/>
        <a:lstStyle/>
        <a:p>
          <a:endParaRPr lang="ru-RU"/>
        </a:p>
      </dgm:t>
    </dgm:pt>
    <dgm:pt modelId="{448024C9-EAA8-4D13-B6AB-5CBB0954AE5E}" type="pres">
      <dgm:prSet presAssocID="{6E0CAA59-0ED0-4060-9F74-6DB170E10D51}" presName="rootConnector" presStyleLbl="node3" presStyleIdx="10" presStyleCnt="13"/>
      <dgm:spPr/>
      <dgm:t>
        <a:bodyPr/>
        <a:lstStyle/>
        <a:p>
          <a:endParaRPr lang="ru-RU"/>
        </a:p>
      </dgm:t>
    </dgm:pt>
    <dgm:pt modelId="{E7CDCA8E-7973-48C7-9D2D-592A815741C5}" type="pres">
      <dgm:prSet presAssocID="{6E0CAA59-0ED0-4060-9F74-6DB170E10D51}" presName="hierChild4" presStyleCnt="0"/>
      <dgm:spPr/>
      <dgm:t>
        <a:bodyPr/>
        <a:lstStyle/>
        <a:p>
          <a:endParaRPr lang="ru-RU"/>
        </a:p>
      </dgm:t>
    </dgm:pt>
    <dgm:pt modelId="{A4A3FD9D-5CEE-4900-9C9C-393A2D8693DD}" type="pres">
      <dgm:prSet presAssocID="{6E0CAA59-0ED0-4060-9F74-6DB170E10D51}" presName="hierChild5" presStyleCnt="0"/>
      <dgm:spPr/>
      <dgm:t>
        <a:bodyPr/>
        <a:lstStyle/>
        <a:p>
          <a:endParaRPr lang="ru-RU"/>
        </a:p>
      </dgm:t>
    </dgm:pt>
    <dgm:pt modelId="{F51D1596-CAAA-4CD2-A32C-BFFE5229AFD4}" type="pres">
      <dgm:prSet presAssocID="{D273C5C3-6984-4766-A2C0-8DE243810C8A}" presName="hierChild5" presStyleCnt="0"/>
      <dgm:spPr/>
      <dgm:t>
        <a:bodyPr/>
        <a:lstStyle/>
        <a:p>
          <a:endParaRPr lang="ru-RU"/>
        </a:p>
      </dgm:t>
    </dgm:pt>
    <dgm:pt modelId="{914815C5-6C4F-48BF-9C70-EC33802D28BF}" type="pres">
      <dgm:prSet presAssocID="{DA9D89EA-D4F6-4A79-B68F-A2DA26699D15}" presName="Name37" presStyleLbl="parChTrans1D2" presStyleIdx="2" presStyleCnt="3"/>
      <dgm:spPr>
        <a:custGeom>
          <a:avLst/>
          <a:gdLst/>
          <a:ahLst/>
          <a:cxnLst/>
          <a:rect l="0" t="0" r="0" b="0"/>
          <a:pathLst>
            <a:path>
              <a:moveTo>
                <a:pt x="0" y="0"/>
              </a:moveTo>
              <a:lnTo>
                <a:pt x="0" y="95809"/>
              </a:lnTo>
              <a:lnTo>
                <a:pt x="1839739" y="95809"/>
              </a:lnTo>
              <a:lnTo>
                <a:pt x="1839739" y="191618"/>
              </a:lnTo>
            </a:path>
          </a:pathLst>
        </a:custGeom>
      </dgm:spPr>
      <dgm:t>
        <a:bodyPr/>
        <a:lstStyle/>
        <a:p>
          <a:endParaRPr lang="ru-RU"/>
        </a:p>
      </dgm:t>
    </dgm:pt>
    <dgm:pt modelId="{D3B1E50A-0358-4055-BB7A-43E06224C924}" type="pres">
      <dgm:prSet presAssocID="{91360C05-359C-47EB-A31F-DCA100B352AA}" presName="hierRoot2" presStyleCnt="0">
        <dgm:presLayoutVars>
          <dgm:hierBranch val="init"/>
        </dgm:presLayoutVars>
      </dgm:prSet>
      <dgm:spPr/>
      <dgm:t>
        <a:bodyPr/>
        <a:lstStyle/>
        <a:p>
          <a:endParaRPr lang="ru-RU"/>
        </a:p>
      </dgm:t>
    </dgm:pt>
    <dgm:pt modelId="{BA22F6CA-7FCC-4090-BEF3-F8E60B8A0474}" type="pres">
      <dgm:prSet presAssocID="{91360C05-359C-47EB-A31F-DCA100B352AA}" presName="rootComposite" presStyleCnt="0"/>
      <dgm:spPr/>
      <dgm:t>
        <a:bodyPr/>
        <a:lstStyle/>
        <a:p>
          <a:endParaRPr lang="ru-RU"/>
        </a:p>
      </dgm:t>
    </dgm:pt>
    <dgm:pt modelId="{0ADEB013-920D-425F-92F3-9241571E518A}" type="pres">
      <dgm:prSet presAssocID="{91360C05-359C-47EB-A31F-DCA100B352AA}" presName="rootText" presStyleLbl="node2" presStyleIdx="2" presStyleCnt="3" custScaleX="148730">
        <dgm:presLayoutVars>
          <dgm:chPref val="3"/>
        </dgm:presLayoutVars>
      </dgm:prSet>
      <dgm:spPr>
        <a:prstGeom prst="rect">
          <a:avLst/>
        </a:prstGeom>
      </dgm:spPr>
      <dgm:t>
        <a:bodyPr/>
        <a:lstStyle/>
        <a:p>
          <a:endParaRPr lang="ru-RU"/>
        </a:p>
      </dgm:t>
    </dgm:pt>
    <dgm:pt modelId="{31AA3882-9752-4783-B0B9-514EFB77B636}" type="pres">
      <dgm:prSet presAssocID="{91360C05-359C-47EB-A31F-DCA100B352AA}" presName="rootConnector" presStyleLbl="node2" presStyleIdx="2" presStyleCnt="3"/>
      <dgm:spPr/>
      <dgm:t>
        <a:bodyPr/>
        <a:lstStyle/>
        <a:p>
          <a:endParaRPr lang="ru-RU"/>
        </a:p>
      </dgm:t>
    </dgm:pt>
    <dgm:pt modelId="{40B7E40A-0E64-4D86-BB1A-2AEE4581B094}" type="pres">
      <dgm:prSet presAssocID="{91360C05-359C-47EB-A31F-DCA100B352AA}" presName="hierChild4" presStyleCnt="0"/>
      <dgm:spPr/>
      <dgm:t>
        <a:bodyPr/>
        <a:lstStyle/>
        <a:p>
          <a:endParaRPr lang="ru-RU"/>
        </a:p>
      </dgm:t>
    </dgm:pt>
    <dgm:pt modelId="{93F08727-484B-482A-9B99-FC5D8C007DB2}" type="pres">
      <dgm:prSet presAssocID="{122F60B7-505E-4F31-8E98-BCCD06C16F5B}" presName="Name37" presStyleLbl="parChTrans1D3" presStyleIdx="11" presStyleCnt="13"/>
      <dgm:spPr>
        <a:custGeom>
          <a:avLst/>
          <a:gdLst/>
          <a:ahLst/>
          <a:cxnLst/>
          <a:rect l="0" t="0" r="0" b="0"/>
          <a:pathLst>
            <a:path>
              <a:moveTo>
                <a:pt x="0" y="0"/>
              </a:moveTo>
              <a:lnTo>
                <a:pt x="0" y="419735"/>
              </a:lnTo>
              <a:lnTo>
                <a:pt x="203566" y="419735"/>
              </a:lnTo>
            </a:path>
          </a:pathLst>
        </a:custGeom>
      </dgm:spPr>
      <dgm:t>
        <a:bodyPr/>
        <a:lstStyle/>
        <a:p>
          <a:endParaRPr lang="ru-RU"/>
        </a:p>
      </dgm:t>
    </dgm:pt>
    <dgm:pt modelId="{C7C1DD46-C8EF-4FE6-B028-FDE2BC99388B}" type="pres">
      <dgm:prSet presAssocID="{30BEC6C4-E93B-4EA2-B91C-AED21F28AD06}" presName="hierRoot2" presStyleCnt="0">
        <dgm:presLayoutVars>
          <dgm:hierBranch val="init"/>
        </dgm:presLayoutVars>
      </dgm:prSet>
      <dgm:spPr/>
      <dgm:t>
        <a:bodyPr/>
        <a:lstStyle/>
        <a:p>
          <a:endParaRPr lang="ru-RU"/>
        </a:p>
      </dgm:t>
    </dgm:pt>
    <dgm:pt modelId="{C10F2D9A-B7C2-40A5-B4D0-C3A6549401EC}" type="pres">
      <dgm:prSet presAssocID="{30BEC6C4-E93B-4EA2-B91C-AED21F28AD06}" presName="rootComposite" presStyleCnt="0"/>
      <dgm:spPr/>
      <dgm:t>
        <a:bodyPr/>
        <a:lstStyle/>
        <a:p>
          <a:endParaRPr lang="ru-RU"/>
        </a:p>
      </dgm:t>
    </dgm:pt>
    <dgm:pt modelId="{229573C4-E1EA-49AB-9D7F-DFC063770CE6}" type="pres">
      <dgm:prSet presAssocID="{30BEC6C4-E93B-4EA2-B91C-AED21F28AD06}" presName="rootText" presStyleLbl="node3" presStyleIdx="11" presStyleCnt="13" custScaleX="187124">
        <dgm:presLayoutVars>
          <dgm:chPref val="3"/>
        </dgm:presLayoutVars>
      </dgm:prSet>
      <dgm:spPr>
        <a:prstGeom prst="rect">
          <a:avLst/>
        </a:prstGeom>
      </dgm:spPr>
      <dgm:t>
        <a:bodyPr/>
        <a:lstStyle/>
        <a:p>
          <a:endParaRPr lang="ru-RU"/>
        </a:p>
      </dgm:t>
    </dgm:pt>
    <dgm:pt modelId="{0595AB27-5553-472E-8885-AE35776DDF21}" type="pres">
      <dgm:prSet presAssocID="{30BEC6C4-E93B-4EA2-B91C-AED21F28AD06}" presName="rootConnector" presStyleLbl="node3" presStyleIdx="11" presStyleCnt="13"/>
      <dgm:spPr/>
      <dgm:t>
        <a:bodyPr/>
        <a:lstStyle/>
        <a:p>
          <a:endParaRPr lang="ru-RU"/>
        </a:p>
      </dgm:t>
    </dgm:pt>
    <dgm:pt modelId="{12B50F66-D4E3-4A21-A95C-BA8FA854E769}" type="pres">
      <dgm:prSet presAssocID="{30BEC6C4-E93B-4EA2-B91C-AED21F28AD06}" presName="hierChild4" presStyleCnt="0"/>
      <dgm:spPr/>
      <dgm:t>
        <a:bodyPr/>
        <a:lstStyle/>
        <a:p>
          <a:endParaRPr lang="ru-RU"/>
        </a:p>
      </dgm:t>
    </dgm:pt>
    <dgm:pt modelId="{3872EFE6-EEEC-4399-8CEB-561D9108584F}" type="pres">
      <dgm:prSet presAssocID="{30BEC6C4-E93B-4EA2-B91C-AED21F28AD06}" presName="hierChild5" presStyleCnt="0"/>
      <dgm:spPr/>
      <dgm:t>
        <a:bodyPr/>
        <a:lstStyle/>
        <a:p>
          <a:endParaRPr lang="ru-RU"/>
        </a:p>
      </dgm:t>
    </dgm:pt>
    <dgm:pt modelId="{D753DEC5-DB3C-411B-A35E-EAC89A7FC3F9}" type="pres">
      <dgm:prSet presAssocID="{B9F6DF87-1FDC-4EED-8CB4-9AE4C34580B3}" presName="Name37" presStyleLbl="parChTrans1D3" presStyleIdx="12" presStyleCnt="13"/>
      <dgm:spPr>
        <a:custGeom>
          <a:avLst/>
          <a:gdLst/>
          <a:ahLst/>
          <a:cxnLst/>
          <a:rect l="0" t="0" r="0" b="0"/>
          <a:pathLst>
            <a:path>
              <a:moveTo>
                <a:pt x="0" y="0"/>
              </a:moveTo>
              <a:lnTo>
                <a:pt x="0" y="1067587"/>
              </a:lnTo>
              <a:lnTo>
                <a:pt x="203566" y="1067587"/>
              </a:lnTo>
            </a:path>
          </a:pathLst>
        </a:custGeom>
      </dgm:spPr>
      <dgm:t>
        <a:bodyPr/>
        <a:lstStyle/>
        <a:p>
          <a:endParaRPr lang="ru-RU"/>
        </a:p>
      </dgm:t>
    </dgm:pt>
    <dgm:pt modelId="{8D04D375-B16D-4785-9327-BEDDD026A879}" type="pres">
      <dgm:prSet presAssocID="{6AA5E3B6-AAD8-4C4D-B9C7-0060E05DDDBA}" presName="hierRoot2" presStyleCnt="0">
        <dgm:presLayoutVars>
          <dgm:hierBranch val="init"/>
        </dgm:presLayoutVars>
      </dgm:prSet>
      <dgm:spPr/>
      <dgm:t>
        <a:bodyPr/>
        <a:lstStyle/>
        <a:p>
          <a:endParaRPr lang="ru-RU"/>
        </a:p>
      </dgm:t>
    </dgm:pt>
    <dgm:pt modelId="{DB198F7B-93F5-4569-BE97-15ED450CBD82}" type="pres">
      <dgm:prSet presAssocID="{6AA5E3B6-AAD8-4C4D-B9C7-0060E05DDDBA}" presName="rootComposite" presStyleCnt="0"/>
      <dgm:spPr/>
      <dgm:t>
        <a:bodyPr/>
        <a:lstStyle/>
        <a:p>
          <a:endParaRPr lang="ru-RU"/>
        </a:p>
      </dgm:t>
    </dgm:pt>
    <dgm:pt modelId="{8121906E-5285-4CE2-85C8-81F41445A613}" type="pres">
      <dgm:prSet presAssocID="{6AA5E3B6-AAD8-4C4D-B9C7-0060E05DDDBA}" presName="rootText" presStyleLbl="node3" presStyleIdx="12" presStyleCnt="13" custScaleX="191032">
        <dgm:presLayoutVars>
          <dgm:chPref val="3"/>
        </dgm:presLayoutVars>
      </dgm:prSet>
      <dgm:spPr>
        <a:prstGeom prst="rect">
          <a:avLst/>
        </a:prstGeom>
      </dgm:spPr>
      <dgm:t>
        <a:bodyPr/>
        <a:lstStyle/>
        <a:p>
          <a:endParaRPr lang="ru-RU"/>
        </a:p>
      </dgm:t>
    </dgm:pt>
    <dgm:pt modelId="{DC696B2C-C7DD-44CE-B2CA-B4D57CB90127}" type="pres">
      <dgm:prSet presAssocID="{6AA5E3B6-AAD8-4C4D-B9C7-0060E05DDDBA}" presName="rootConnector" presStyleLbl="node3" presStyleIdx="12" presStyleCnt="13"/>
      <dgm:spPr/>
      <dgm:t>
        <a:bodyPr/>
        <a:lstStyle/>
        <a:p>
          <a:endParaRPr lang="ru-RU"/>
        </a:p>
      </dgm:t>
    </dgm:pt>
    <dgm:pt modelId="{01BC5372-63F8-4BFD-ACAA-3232A4734095}" type="pres">
      <dgm:prSet presAssocID="{6AA5E3B6-AAD8-4C4D-B9C7-0060E05DDDBA}" presName="hierChild4" presStyleCnt="0"/>
      <dgm:spPr/>
      <dgm:t>
        <a:bodyPr/>
        <a:lstStyle/>
        <a:p>
          <a:endParaRPr lang="ru-RU"/>
        </a:p>
      </dgm:t>
    </dgm:pt>
    <dgm:pt modelId="{3F170068-F010-4254-BAAF-D76F94289683}" type="pres">
      <dgm:prSet presAssocID="{6AA5E3B6-AAD8-4C4D-B9C7-0060E05DDDBA}" presName="hierChild5" presStyleCnt="0"/>
      <dgm:spPr/>
      <dgm:t>
        <a:bodyPr/>
        <a:lstStyle/>
        <a:p>
          <a:endParaRPr lang="ru-RU"/>
        </a:p>
      </dgm:t>
    </dgm:pt>
    <dgm:pt modelId="{C2CFC690-5873-423E-B3A5-AE5C6680794F}" type="pres">
      <dgm:prSet presAssocID="{91360C05-359C-47EB-A31F-DCA100B352AA}" presName="hierChild5" presStyleCnt="0"/>
      <dgm:spPr/>
      <dgm:t>
        <a:bodyPr/>
        <a:lstStyle/>
        <a:p>
          <a:endParaRPr lang="ru-RU"/>
        </a:p>
      </dgm:t>
    </dgm:pt>
    <dgm:pt modelId="{8CD1F401-5267-4A79-AE6D-7341A7AC945D}" type="pres">
      <dgm:prSet presAssocID="{6D707658-A564-4512-AEFE-6A68DFF88A69}" presName="hierChild3" presStyleCnt="0"/>
      <dgm:spPr/>
      <dgm:t>
        <a:bodyPr/>
        <a:lstStyle/>
        <a:p>
          <a:endParaRPr lang="ru-RU"/>
        </a:p>
      </dgm:t>
    </dgm:pt>
  </dgm:ptLst>
  <dgm:cxnLst>
    <dgm:cxn modelId="{F48086C7-E191-47AA-A0A5-06AD6AD1EA52}" type="presOf" srcId="{E5F5C2F9-8E0F-45F6-922F-285C48E95848}" destId="{C4CD362E-BAAB-4EA1-9116-54F4F39222C3}" srcOrd="0" destOrd="0" presId="urn:microsoft.com/office/officeart/2005/8/layout/orgChart1"/>
    <dgm:cxn modelId="{E994F808-A6BC-4DF1-ABEE-28E016BBA36E}" type="presOf" srcId="{6D707658-A564-4512-AEFE-6A68DFF88A69}" destId="{89A19668-2B46-43E1-B0D3-901CC3228D52}" srcOrd="0" destOrd="0" presId="urn:microsoft.com/office/officeart/2005/8/layout/orgChart1"/>
    <dgm:cxn modelId="{88CCDD50-16A9-4288-9FE6-846D8719C09C}" srcId="{91360C05-359C-47EB-A31F-DCA100B352AA}" destId="{30BEC6C4-E93B-4EA2-B91C-AED21F28AD06}" srcOrd="0" destOrd="0" parTransId="{122F60B7-505E-4F31-8E98-BCCD06C16F5B}" sibTransId="{241E7AEC-B8BB-4289-9A30-F99880831349}"/>
    <dgm:cxn modelId="{E2B12845-5A20-4D66-8BF0-732EF8264972}" type="presOf" srcId="{7E291D44-455D-4921-A69D-6C7552EE3D24}" destId="{4B890A12-821C-45BE-ABF9-E1AB7D171B10}" srcOrd="0" destOrd="0" presId="urn:microsoft.com/office/officeart/2005/8/layout/orgChart1"/>
    <dgm:cxn modelId="{B52752CA-A14F-4444-94D7-8879747A0DF0}" type="presOf" srcId="{98AEC9EA-00CF-4459-AB87-76D8B75E75EB}" destId="{A92AFA16-6276-4D36-BDFC-9B54EE752780}" srcOrd="0" destOrd="0" presId="urn:microsoft.com/office/officeart/2005/8/layout/orgChart1"/>
    <dgm:cxn modelId="{738B1ACE-FC29-4E98-A84D-49BF948DE3AC}" type="presOf" srcId="{122F60B7-505E-4F31-8E98-BCCD06C16F5B}" destId="{93F08727-484B-482A-9B99-FC5D8C007DB2}" srcOrd="0" destOrd="0" presId="urn:microsoft.com/office/officeart/2005/8/layout/orgChart1"/>
    <dgm:cxn modelId="{69337A00-5669-4A42-ADFC-520A60E2376F}" type="presOf" srcId="{EAB6C5F4-8A37-4326-A1C3-2E006D052683}" destId="{48A133D7-04C8-46BF-808A-734DB404B312}" srcOrd="0" destOrd="0" presId="urn:microsoft.com/office/officeart/2005/8/layout/orgChart1"/>
    <dgm:cxn modelId="{281F4EF8-ED65-4D2A-9F34-95A752A3F47F}" srcId="{C7CBFD89-0B65-459D-8104-FC1BFE5B7B69}" destId="{35CF1990-7202-46D0-9576-A3D0547E2615}" srcOrd="3" destOrd="0" parTransId="{E6EF7CFE-CCC8-4467-B422-578DB378EFA8}" sibTransId="{9FDC56B7-BA2D-4406-9A51-2EC8D88DB484}"/>
    <dgm:cxn modelId="{EB99E0E2-90AA-493A-93EF-015DA42D48A4}" type="presOf" srcId="{4C05C3C5-765D-4530-B941-23D27D152890}" destId="{4C44404E-EADE-4248-A8C8-8384E968FCBB}" srcOrd="0" destOrd="0" presId="urn:microsoft.com/office/officeart/2005/8/layout/orgChart1"/>
    <dgm:cxn modelId="{60F798B7-727D-41FB-8CB2-4C4EA589A4AF}" srcId="{D273C5C3-6984-4766-A2C0-8DE243810C8A}" destId="{D533189B-33DB-4DD0-8853-0F150F24A2DE}" srcOrd="0" destOrd="0" parTransId="{9C3DDB08-7C51-4724-BAED-B2CE0F1B2FC0}" sibTransId="{C796F3D3-580C-42E9-A1B9-99502C16FB27}"/>
    <dgm:cxn modelId="{662F9428-4044-4914-9BED-AC8509F59990}" type="presOf" srcId="{1CB56DDA-0175-4F40-99D1-05EFADAB5506}" destId="{5F738E31-E614-4D9C-B0C2-70C4B5569DED}" srcOrd="0" destOrd="0" presId="urn:microsoft.com/office/officeart/2005/8/layout/orgChart1"/>
    <dgm:cxn modelId="{2D8F899C-7A1A-45F7-8265-71A664234334}" srcId="{2296DABA-A79E-4494-891F-742041EACE3B}" destId="{6D707658-A564-4512-AEFE-6A68DFF88A69}" srcOrd="0" destOrd="0" parTransId="{8F2DEA1D-4E64-47EB-8A26-6FBFB9E149F0}" sibTransId="{E56596D1-99FA-4CE6-8D75-3BECC25B7ECF}"/>
    <dgm:cxn modelId="{62C5AE68-A99B-4EF0-8F86-2234DF860CDD}" type="presOf" srcId="{AF658C0E-E59F-4FD6-8220-048A8C49D4C0}" destId="{673DF4F9-75DC-472C-B11A-3CC3828B2C25}" srcOrd="1" destOrd="0" presId="urn:microsoft.com/office/officeart/2005/8/layout/orgChart1"/>
    <dgm:cxn modelId="{BE139805-7681-433F-A9A1-1B1E22D7D78E}" type="presOf" srcId="{B9F6DF87-1FDC-4EED-8CB4-9AE4C34580B3}" destId="{D753DEC5-DB3C-411B-A35E-EAC89A7FC3F9}" srcOrd="0" destOrd="0" presId="urn:microsoft.com/office/officeart/2005/8/layout/orgChart1"/>
    <dgm:cxn modelId="{76622EC8-71A5-49B0-BF11-A8D4196E7578}" type="presOf" srcId="{9CB7CA6E-608A-46C3-AAF2-B972820785C9}" destId="{511E3A41-90FE-4B19-A3F2-5953FB665F04}" srcOrd="1" destOrd="0" presId="urn:microsoft.com/office/officeart/2005/8/layout/orgChart1"/>
    <dgm:cxn modelId="{EDFC171A-4B60-4011-98CD-E39269F9289F}" type="presOf" srcId="{DA9D89EA-D4F6-4A79-B68F-A2DA26699D15}" destId="{914815C5-6C4F-48BF-9C70-EC33802D28BF}" srcOrd="0" destOrd="0" presId="urn:microsoft.com/office/officeart/2005/8/layout/orgChart1"/>
    <dgm:cxn modelId="{7C04379C-BE75-44FC-BBA2-224B44B39145}" type="presOf" srcId="{9C3DDB08-7C51-4724-BAED-B2CE0F1B2FC0}" destId="{0431A321-363E-4151-A702-8235EE243738}" srcOrd="0" destOrd="0" presId="urn:microsoft.com/office/officeart/2005/8/layout/orgChart1"/>
    <dgm:cxn modelId="{11BE5ED4-610D-4517-B42E-31C2BC52D78D}" type="presOf" srcId="{6D707658-A564-4512-AEFE-6A68DFF88A69}" destId="{35279A54-75BF-4F1B-8D84-0BC978C38D70}" srcOrd="1" destOrd="0" presId="urn:microsoft.com/office/officeart/2005/8/layout/orgChart1"/>
    <dgm:cxn modelId="{04888331-5829-4175-841E-9DA534605151}" srcId="{D273C5C3-6984-4766-A2C0-8DE243810C8A}" destId="{6E0CAA59-0ED0-4060-9F74-6DB170E10D51}" srcOrd="5" destOrd="0" parTransId="{F98CF828-24FD-46A0-8C9B-CF69BA3A34AA}" sibTransId="{F28D0DF2-86CD-431E-A985-32E85A3B0133}"/>
    <dgm:cxn modelId="{90C5867D-4320-4A21-9219-1F3BF5E18555}" type="presOf" srcId="{D273C5C3-6984-4766-A2C0-8DE243810C8A}" destId="{2AE20ADE-E3E9-43D3-9501-336F7367C051}" srcOrd="1" destOrd="0" presId="urn:microsoft.com/office/officeart/2005/8/layout/orgChart1"/>
    <dgm:cxn modelId="{C72D3B7E-53B6-4845-BCF4-3C47517CED84}" type="presOf" srcId="{6423B9DE-43B5-4AB9-8EFB-D4B16E161367}" destId="{2AF31466-80F4-409D-B0FE-C445DFC71F58}" srcOrd="0" destOrd="0" presId="urn:microsoft.com/office/officeart/2005/8/layout/orgChart1"/>
    <dgm:cxn modelId="{E2C2375E-B56D-4469-A9CD-6B3DCFEC8C85}" srcId="{6D707658-A564-4512-AEFE-6A68DFF88A69}" destId="{D273C5C3-6984-4766-A2C0-8DE243810C8A}" srcOrd="1" destOrd="0" parTransId="{98AEC9EA-00CF-4459-AB87-76D8B75E75EB}" sibTransId="{8AAD6469-758F-4B0A-AE58-FFB0BA8057F5}"/>
    <dgm:cxn modelId="{FCC02170-D40C-49B7-9BEB-37148F95CB3D}" type="presOf" srcId="{D273C5C3-6984-4766-A2C0-8DE243810C8A}" destId="{F772C139-75B5-45F7-BDC0-6F97D81EBC56}" srcOrd="0" destOrd="0" presId="urn:microsoft.com/office/officeart/2005/8/layout/orgChart1"/>
    <dgm:cxn modelId="{7A89A555-1EB2-4C88-9B70-FF81A71272B1}" srcId="{91360C05-359C-47EB-A31F-DCA100B352AA}" destId="{6AA5E3B6-AAD8-4C4D-B9C7-0060E05DDDBA}" srcOrd="1" destOrd="0" parTransId="{B9F6DF87-1FDC-4EED-8CB4-9AE4C34580B3}" sibTransId="{09C4FA73-70FA-4F8C-A987-65A9CE01FAB1}"/>
    <dgm:cxn modelId="{5B01AC33-DD60-464B-9902-02ADF7057F31}" srcId="{6D707658-A564-4512-AEFE-6A68DFF88A69}" destId="{C7CBFD89-0B65-459D-8104-FC1BFE5B7B69}" srcOrd="0" destOrd="0" parTransId="{FAAB34F7-75B3-4219-9690-C44F92AEE228}" sibTransId="{521D1134-33E5-4226-A04D-EF4DAB69CCDB}"/>
    <dgm:cxn modelId="{06933E6E-F1D6-4513-A2C3-B0FF03446235}" srcId="{D273C5C3-6984-4766-A2C0-8DE243810C8A}" destId="{AF658C0E-E59F-4FD6-8220-048A8C49D4C0}" srcOrd="2" destOrd="0" parTransId="{2D20C156-3B56-4721-9233-A094E68F6EC3}" sibTransId="{ADFB6C2F-3365-44C7-91A7-D9CF119A5587}"/>
    <dgm:cxn modelId="{E1AA0B4B-B7E3-4A4D-8056-2B7BDDEDC65C}" type="presOf" srcId="{EAB6C5F4-8A37-4326-A1C3-2E006D052683}" destId="{27C0C4A3-4ABF-44BD-A5FF-24AF5C75D87B}" srcOrd="1" destOrd="0" presId="urn:microsoft.com/office/officeart/2005/8/layout/orgChart1"/>
    <dgm:cxn modelId="{59AA519F-910D-4348-8812-A2A1F265FEB7}" type="presOf" srcId="{D533189B-33DB-4DD0-8853-0F150F24A2DE}" destId="{CB6C7642-8332-4F34-B773-E970D40A75CE}" srcOrd="1" destOrd="0" presId="urn:microsoft.com/office/officeart/2005/8/layout/orgChart1"/>
    <dgm:cxn modelId="{77C82523-C5DA-4B45-BD4F-7C506A03CF2A}" type="presOf" srcId="{AC892643-729B-4758-B895-68366BF1C690}" destId="{45B68B63-CC21-4889-B16D-8027BA7CCE5F}" srcOrd="0" destOrd="0" presId="urn:microsoft.com/office/officeart/2005/8/layout/orgChart1"/>
    <dgm:cxn modelId="{63A9F694-FC79-45DA-8067-09E6BB3F5CA4}" type="presOf" srcId="{51D35FA7-D9C5-4814-B96C-BDFCEF334F61}" destId="{4F7B7B1A-1F79-4941-857A-25EB5E6B18A1}" srcOrd="0" destOrd="0" presId="urn:microsoft.com/office/officeart/2005/8/layout/orgChart1"/>
    <dgm:cxn modelId="{894DF1C5-586A-44A2-B484-5071FEFCBA99}" type="presOf" srcId="{1CB56DDA-0175-4F40-99D1-05EFADAB5506}" destId="{16C7B2E2-8BD1-4CCC-96B1-9CA705227307}" srcOrd="1" destOrd="0" presId="urn:microsoft.com/office/officeart/2005/8/layout/orgChart1"/>
    <dgm:cxn modelId="{65F72398-0CDB-4525-8F24-63FD592F15F5}" type="presOf" srcId="{6AA5E3B6-AAD8-4C4D-B9C7-0060E05DDDBA}" destId="{DC696B2C-C7DD-44CE-B2CA-B4D57CB90127}" srcOrd="1" destOrd="0" presId="urn:microsoft.com/office/officeart/2005/8/layout/orgChart1"/>
    <dgm:cxn modelId="{E3100A39-9F93-4E47-84CE-2345A3BDAF98}" srcId="{C7CBFD89-0B65-459D-8104-FC1BFE5B7B69}" destId="{EAB6C5F4-8A37-4326-A1C3-2E006D052683}" srcOrd="2" destOrd="0" parTransId="{65DA3C69-ABF3-4257-9767-F4360C05949F}" sibTransId="{994416C6-7A1C-4BDC-BF07-6812975D39EF}"/>
    <dgm:cxn modelId="{868209C3-AC16-4397-945D-7692D3C1EEAC}" type="presOf" srcId="{30BEC6C4-E93B-4EA2-B91C-AED21F28AD06}" destId="{229573C4-E1EA-49AB-9D7F-DFC063770CE6}" srcOrd="0" destOrd="0" presId="urn:microsoft.com/office/officeart/2005/8/layout/orgChart1"/>
    <dgm:cxn modelId="{15F25CC6-C345-4A8A-B640-5D0AF7F9378D}" type="presOf" srcId="{35CF1990-7202-46D0-9576-A3D0547E2615}" destId="{1D1422BE-5995-4675-BF2F-4373E3571FA8}" srcOrd="1" destOrd="0" presId="urn:microsoft.com/office/officeart/2005/8/layout/orgChart1"/>
    <dgm:cxn modelId="{D605A18B-8A45-454A-9D82-7389B980F6F3}" srcId="{D273C5C3-6984-4766-A2C0-8DE243810C8A}" destId="{9CB7CA6E-608A-46C3-AAF2-B972820785C9}" srcOrd="3" destOrd="0" parTransId="{AF508EDB-B2EB-4EDE-8762-8DBD75EAACB7}" sibTransId="{A1B671B1-4AE2-4AA7-A257-819BCD371ACB}"/>
    <dgm:cxn modelId="{DF4225A1-7FCB-4ED6-9207-EA4B500CDC63}" type="presOf" srcId="{2D20C156-3B56-4721-9233-A094E68F6EC3}" destId="{015C7599-3887-4C8D-9568-42A27006ED12}" srcOrd="0" destOrd="0" presId="urn:microsoft.com/office/officeart/2005/8/layout/orgChart1"/>
    <dgm:cxn modelId="{805AADC5-BF1D-499E-BDE0-3FA3B904AAEC}" srcId="{C7CBFD89-0B65-459D-8104-FC1BFE5B7B69}" destId="{4C05C3C5-765D-4530-B941-23D27D152890}" srcOrd="1" destOrd="0" parTransId="{46139C2E-5BB6-460F-8449-254932BF4ED8}" sibTransId="{06D6B343-568E-42B9-8A97-9D1AD2DAEBD0}"/>
    <dgm:cxn modelId="{BB0CF1A5-B255-4C36-8152-9CD1FA25AF15}" type="presOf" srcId="{65DA3C69-ABF3-4257-9767-F4360C05949F}" destId="{E99D2E14-C5AF-4A52-A607-621CD6E0B3F7}" srcOrd="0" destOrd="0" presId="urn:microsoft.com/office/officeart/2005/8/layout/orgChart1"/>
    <dgm:cxn modelId="{934C6194-82D4-4CA9-A026-DA29D6F8A05E}" type="presOf" srcId="{AC892643-729B-4758-B895-68366BF1C690}" destId="{E0A97CD2-FFA3-4F7E-9A42-2E1248C13107}" srcOrd="1" destOrd="0" presId="urn:microsoft.com/office/officeart/2005/8/layout/orgChart1"/>
    <dgm:cxn modelId="{E736B325-F5D1-4ACC-97EE-253DB3BCC874}" srcId="{C7CBFD89-0B65-459D-8104-FC1BFE5B7B69}" destId="{AC892643-729B-4758-B895-68366BF1C690}" srcOrd="0" destOrd="0" parTransId="{4769790F-CC53-4A70-9AF5-69316DDB89E8}" sibTransId="{DA0F6EEE-9C9A-4D93-948A-3345B7CDBE3C}"/>
    <dgm:cxn modelId="{09D3CC8B-B587-491A-B8FC-3BA91C1D7F08}" srcId="{C7CBFD89-0B65-459D-8104-FC1BFE5B7B69}" destId="{9B4F7742-68E1-470A-A663-C51ACB6EF051}" srcOrd="4" destOrd="0" parTransId="{E5F5C2F9-8E0F-45F6-922F-285C48E95848}" sibTransId="{8861BF6B-6230-4658-A022-EC69EE4A44DE}"/>
    <dgm:cxn modelId="{20D21F88-FA47-4950-9062-59CC203BAB64}" type="presOf" srcId="{46139C2E-5BB6-460F-8449-254932BF4ED8}" destId="{5F6771C6-99B4-4C44-83FA-379F0CEFE939}" srcOrd="0" destOrd="0" presId="urn:microsoft.com/office/officeart/2005/8/layout/orgChart1"/>
    <dgm:cxn modelId="{AC3DE20F-888A-4E2D-BCB0-3206F958F9C5}" srcId="{D273C5C3-6984-4766-A2C0-8DE243810C8A}" destId="{7E291D44-455D-4921-A69D-6C7552EE3D24}" srcOrd="4" destOrd="0" parTransId="{51D35FA7-D9C5-4814-B96C-BDFCEF334F61}" sibTransId="{78875A7B-F374-4213-8C2F-322100714D09}"/>
    <dgm:cxn modelId="{D011B974-B2CC-4DD2-8B3F-42799F8531EF}" type="presOf" srcId="{4769790F-CC53-4A70-9AF5-69316DDB89E8}" destId="{12B4145F-EBC9-41C9-B5E4-5C0600822B78}" srcOrd="0" destOrd="0" presId="urn:microsoft.com/office/officeart/2005/8/layout/orgChart1"/>
    <dgm:cxn modelId="{2C5BB30A-E8BF-47C3-8A4F-E4817CF4EEE5}" type="presOf" srcId="{6AA5E3B6-AAD8-4C4D-B9C7-0060E05DDDBA}" destId="{8121906E-5285-4CE2-85C8-81F41445A613}" srcOrd="0" destOrd="0" presId="urn:microsoft.com/office/officeart/2005/8/layout/orgChart1"/>
    <dgm:cxn modelId="{FDA11313-C40C-40B7-BA4A-7E970001CCA6}" type="presOf" srcId="{35CF1990-7202-46D0-9576-A3D0547E2615}" destId="{F8DFFCCF-BB05-4B21-A245-343AA4EF9A5E}" srcOrd="0" destOrd="0" presId="urn:microsoft.com/office/officeart/2005/8/layout/orgChart1"/>
    <dgm:cxn modelId="{5F0C8875-D9E5-406D-81F7-FF2B29C877D0}" type="presOf" srcId="{C7CBFD89-0B65-459D-8104-FC1BFE5B7B69}" destId="{BA9AF6F6-0C8A-4EBB-9467-C64B61847B10}" srcOrd="1" destOrd="0" presId="urn:microsoft.com/office/officeart/2005/8/layout/orgChart1"/>
    <dgm:cxn modelId="{2F41142D-AF14-4A15-8AFF-1860EDFDCB76}" type="presOf" srcId="{C7CBFD89-0B65-459D-8104-FC1BFE5B7B69}" destId="{4459A393-4C41-4AC4-B172-4EB9CCD25A27}" srcOrd="0" destOrd="0" presId="urn:microsoft.com/office/officeart/2005/8/layout/orgChart1"/>
    <dgm:cxn modelId="{D0429060-BA32-4BA4-80FE-0E5E5934F16D}" srcId="{6D707658-A564-4512-AEFE-6A68DFF88A69}" destId="{91360C05-359C-47EB-A31F-DCA100B352AA}" srcOrd="2" destOrd="0" parTransId="{DA9D89EA-D4F6-4A79-B68F-A2DA26699D15}" sibTransId="{B4BAC4D0-FD59-488F-A96A-F47F850AA8F3}"/>
    <dgm:cxn modelId="{26DF2FE5-3854-45E8-8D0A-15FE57349750}" type="presOf" srcId="{7E291D44-455D-4921-A69D-6C7552EE3D24}" destId="{2DF253EB-1DFD-4A7D-ADB5-99533FC2EB54}" srcOrd="1" destOrd="0" presId="urn:microsoft.com/office/officeart/2005/8/layout/orgChart1"/>
    <dgm:cxn modelId="{E0DBC186-E6CB-4B39-B1E6-15687F64509E}" type="presOf" srcId="{F98CF828-24FD-46A0-8C9B-CF69BA3A34AA}" destId="{2701DD7F-E20B-4CFD-BE7E-737AC6CCE968}" srcOrd="0" destOrd="0" presId="urn:microsoft.com/office/officeart/2005/8/layout/orgChart1"/>
    <dgm:cxn modelId="{6953A967-5B90-4B2E-A3EB-56AC60F9F135}" type="presOf" srcId="{6E0CAA59-0ED0-4060-9F74-6DB170E10D51}" destId="{07552D49-D234-430A-89ED-516B455A0F0E}" srcOrd="0" destOrd="0" presId="urn:microsoft.com/office/officeart/2005/8/layout/orgChart1"/>
    <dgm:cxn modelId="{695D3850-222B-4142-AFB2-DB998BA5D8C9}" type="presOf" srcId="{2296DABA-A79E-4494-891F-742041EACE3B}" destId="{0F1D0487-2B52-44B6-8844-C67CB7A1A24A}" srcOrd="0" destOrd="0" presId="urn:microsoft.com/office/officeart/2005/8/layout/orgChart1"/>
    <dgm:cxn modelId="{95FB5E67-0747-488C-A5F5-10464C25FB9E}" type="presOf" srcId="{91360C05-359C-47EB-A31F-DCA100B352AA}" destId="{31AA3882-9752-4783-B0B9-514EFB77B636}" srcOrd="1" destOrd="0" presId="urn:microsoft.com/office/officeart/2005/8/layout/orgChart1"/>
    <dgm:cxn modelId="{6A80CFD6-D5EE-474E-BFF7-CCEE0AA7A0EA}" type="presOf" srcId="{E6EF7CFE-CCC8-4467-B422-578DB378EFA8}" destId="{8DC0D1BC-B295-4948-9D66-56B3A62F43A4}" srcOrd="0" destOrd="0" presId="urn:microsoft.com/office/officeart/2005/8/layout/orgChart1"/>
    <dgm:cxn modelId="{BCAA16A9-53FC-4B64-870D-5D8A3D722464}" srcId="{D273C5C3-6984-4766-A2C0-8DE243810C8A}" destId="{1CB56DDA-0175-4F40-99D1-05EFADAB5506}" srcOrd="1" destOrd="0" parTransId="{6423B9DE-43B5-4AB9-8EFB-D4B16E161367}" sibTransId="{08037D9F-BDC4-4A68-B10F-03C31FD58C5A}"/>
    <dgm:cxn modelId="{B22B50CA-3E3E-42A9-BD48-16100C23510C}" type="presOf" srcId="{D533189B-33DB-4DD0-8853-0F150F24A2DE}" destId="{50DF893A-EE14-416F-A262-DE7A29925675}" srcOrd="0" destOrd="0" presId="urn:microsoft.com/office/officeart/2005/8/layout/orgChart1"/>
    <dgm:cxn modelId="{414E5E23-A1D7-4F46-8F41-CC418C01840C}" type="presOf" srcId="{FAAB34F7-75B3-4219-9690-C44F92AEE228}" destId="{86D3E7F4-D8E5-48AC-BF85-01A53C1AD6FE}" srcOrd="0" destOrd="0" presId="urn:microsoft.com/office/officeart/2005/8/layout/orgChart1"/>
    <dgm:cxn modelId="{C6F5371C-323D-48CC-B857-A2CC186EB0C2}" type="presOf" srcId="{4C05C3C5-765D-4530-B941-23D27D152890}" destId="{559DCD50-028D-4304-81C7-C8B84B1CB852}" srcOrd="1" destOrd="0" presId="urn:microsoft.com/office/officeart/2005/8/layout/orgChart1"/>
    <dgm:cxn modelId="{8D38DE12-1ADD-47A4-BB4D-D5FB94FE3E5A}" type="presOf" srcId="{6E0CAA59-0ED0-4060-9F74-6DB170E10D51}" destId="{448024C9-EAA8-4D13-B6AB-5CBB0954AE5E}" srcOrd="1" destOrd="0" presId="urn:microsoft.com/office/officeart/2005/8/layout/orgChart1"/>
    <dgm:cxn modelId="{1040C5AC-E689-4E99-9335-F9F94D066072}" type="presOf" srcId="{9CB7CA6E-608A-46C3-AAF2-B972820785C9}" destId="{E9E2D289-2633-49BB-BCFC-BA8401E2ABF4}" srcOrd="0" destOrd="0" presId="urn:microsoft.com/office/officeart/2005/8/layout/orgChart1"/>
    <dgm:cxn modelId="{99F4E7BC-F9B7-4649-ACE3-90A24D350977}" type="presOf" srcId="{9B4F7742-68E1-470A-A663-C51ACB6EF051}" destId="{E0436DD3-3A7A-44AF-8AB2-BFC102F700B6}" srcOrd="1" destOrd="0" presId="urn:microsoft.com/office/officeart/2005/8/layout/orgChart1"/>
    <dgm:cxn modelId="{1B4EB896-2361-491F-B9FD-A1815DD4DBB0}" type="presOf" srcId="{AF658C0E-E59F-4FD6-8220-048A8C49D4C0}" destId="{DD922959-DD67-4C08-87BB-55CB2D0C732A}" srcOrd="0" destOrd="0" presId="urn:microsoft.com/office/officeart/2005/8/layout/orgChart1"/>
    <dgm:cxn modelId="{2D1FF71F-98CB-4EBA-8786-EB49D76E5E1E}" type="presOf" srcId="{AF508EDB-B2EB-4EDE-8762-8DBD75EAACB7}" destId="{EF96EAAD-299B-4B68-B5D8-F26EF85F8C13}" srcOrd="0" destOrd="0" presId="urn:microsoft.com/office/officeart/2005/8/layout/orgChart1"/>
    <dgm:cxn modelId="{A360CCF7-0A0E-4FFE-8790-9A824A6DA871}" type="presOf" srcId="{9B4F7742-68E1-470A-A663-C51ACB6EF051}" destId="{D56F7EAD-1892-4395-87F0-6F2F4549CD2B}" srcOrd="0" destOrd="0" presId="urn:microsoft.com/office/officeart/2005/8/layout/orgChart1"/>
    <dgm:cxn modelId="{8FDA05BE-F85C-47FE-AF9F-B28037614FE7}" type="presOf" srcId="{30BEC6C4-E93B-4EA2-B91C-AED21F28AD06}" destId="{0595AB27-5553-472E-8885-AE35776DDF21}" srcOrd="1" destOrd="0" presId="urn:microsoft.com/office/officeart/2005/8/layout/orgChart1"/>
    <dgm:cxn modelId="{42ECFA65-7666-4403-8D74-C988EEF45DAB}" type="presOf" srcId="{91360C05-359C-47EB-A31F-DCA100B352AA}" destId="{0ADEB013-920D-425F-92F3-9241571E518A}" srcOrd="0" destOrd="0" presId="urn:microsoft.com/office/officeart/2005/8/layout/orgChart1"/>
    <dgm:cxn modelId="{66CD4066-2FCE-481A-90FE-E2C2BC3CDB54}" type="presParOf" srcId="{0F1D0487-2B52-44B6-8844-C67CB7A1A24A}" destId="{E22172BC-6CBE-49CB-BFFE-4CE968B90884}" srcOrd="0" destOrd="0" presId="urn:microsoft.com/office/officeart/2005/8/layout/orgChart1"/>
    <dgm:cxn modelId="{5A36D608-E0E7-4F69-94B0-AB7C3F43B6F6}" type="presParOf" srcId="{E22172BC-6CBE-49CB-BFFE-4CE968B90884}" destId="{BBD73AC4-2755-4800-B1B4-0571127200C0}" srcOrd="0" destOrd="0" presId="urn:microsoft.com/office/officeart/2005/8/layout/orgChart1"/>
    <dgm:cxn modelId="{35E71E6E-EAD3-4F44-8EC8-CBEADAA120B7}" type="presParOf" srcId="{BBD73AC4-2755-4800-B1B4-0571127200C0}" destId="{89A19668-2B46-43E1-B0D3-901CC3228D52}" srcOrd="0" destOrd="0" presId="urn:microsoft.com/office/officeart/2005/8/layout/orgChart1"/>
    <dgm:cxn modelId="{6DB96F8F-FD31-4AA1-91B8-9C4648386A77}" type="presParOf" srcId="{BBD73AC4-2755-4800-B1B4-0571127200C0}" destId="{35279A54-75BF-4F1B-8D84-0BC978C38D70}" srcOrd="1" destOrd="0" presId="urn:microsoft.com/office/officeart/2005/8/layout/orgChart1"/>
    <dgm:cxn modelId="{03DDC5F3-69B7-41DD-85D4-345A818E1983}" type="presParOf" srcId="{E22172BC-6CBE-49CB-BFFE-4CE968B90884}" destId="{570B4AC0-C222-461E-9351-D780FB96504C}" srcOrd="1" destOrd="0" presId="urn:microsoft.com/office/officeart/2005/8/layout/orgChart1"/>
    <dgm:cxn modelId="{94153619-301D-4BEA-BFA4-DBFACB11CE5E}" type="presParOf" srcId="{570B4AC0-C222-461E-9351-D780FB96504C}" destId="{86D3E7F4-D8E5-48AC-BF85-01A53C1AD6FE}" srcOrd="0" destOrd="0" presId="urn:microsoft.com/office/officeart/2005/8/layout/orgChart1"/>
    <dgm:cxn modelId="{48315955-6904-418A-BDED-F0ABFDAA8634}" type="presParOf" srcId="{570B4AC0-C222-461E-9351-D780FB96504C}" destId="{B2509DDE-3284-4F1A-B854-22D77C9C8BFE}" srcOrd="1" destOrd="0" presId="urn:microsoft.com/office/officeart/2005/8/layout/orgChart1"/>
    <dgm:cxn modelId="{DC64FD73-60D7-45D9-A3D8-3F0CF54A7F28}" type="presParOf" srcId="{B2509DDE-3284-4F1A-B854-22D77C9C8BFE}" destId="{E784D5CF-7627-45D3-A325-86919367823F}" srcOrd="0" destOrd="0" presId="urn:microsoft.com/office/officeart/2005/8/layout/orgChart1"/>
    <dgm:cxn modelId="{5A082C59-AD9F-488A-BE9E-E48DE206E06D}" type="presParOf" srcId="{E784D5CF-7627-45D3-A325-86919367823F}" destId="{4459A393-4C41-4AC4-B172-4EB9CCD25A27}" srcOrd="0" destOrd="0" presId="urn:microsoft.com/office/officeart/2005/8/layout/orgChart1"/>
    <dgm:cxn modelId="{28D18065-F39C-44D7-A463-F9AA1FC1F9FC}" type="presParOf" srcId="{E784D5CF-7627-45D3-A325-86919367823F}" destId="{BA9AF6F6-0C8A-4EBB-9467-C64B61847B10}" srcOrd="1" destOrd="0" presId="urn:microsoft.com/office/officeart/2005/8/layout/orgChart1"/>
    <dgm:cxn modelId="{71F4E90F-7CDF-41E2-B5D0-AA1FC21295F7}" type="presParOf" srcId="{B2509DDE-3284-4F1A-B854-22D77C9C8BFE}" destId="{D7804B98-F93E-4757-AD35-0367315C0283}" srcOrd="1" destOrd="0" presId="urn:microsoft.com/office/officeart/2005/8/layout/orgChart1"/>
    <dgm:cxn modelId="{E6D5C2BD-AD6C-459D-B7A2-0B52500D2404}" type="presParOf" srcId="{D7804B98-F93E-4757-AD35-0367315C0283}" destId="{12B4145F-EBC9-41C9-B5E4-5C0600822B78}" srcOrd="0" destOrd="0" presId="urn:microsoft.com/office/officeart/2005/8/layout/orgChart1"/>
    <dgm:cxn modelId="{4CED439A-2B54-4EB4-870F-025C868AF55D}" type="presParOf" srcId="{D7804B98-F93E-4757-AD35-0367315C0283}" destId="{63F666E9-C352-47FF-98C6-76C8416492E0}" srcOrd="1" destOrd="0" presId="urn:microsoft.com/office/officeart/2005/8/layout/orgChart1"/>
    <dgm:cxn modelId="{6416686A-7D67-4B54-95E4-60BF298C445D}" type="presParOf" srcId="{63F666E9-C352-47FF-98C6-76C8416492E0}" destId="{3D056242-216F-4907-99AC-462FD809009E}" srcOrd="0" destOrd="0" presId="urn:microsoft.com/office/officeart/2005/8/layout/orgChart1"/>
    <dgm:cxn modelId="{F4A055D5-D6F3-44AA-A67D-2481DD0E98DB}" type="presParOf" srcId="{3D056242-216F-4907-99AC-462FD809009E}" destId="{45B68B63-CC21-4889-B16D-8027BA7CCE5F}" srcOrd="0" destOrd="0" presId="urn:microsoft.com/office/officeart/2005/8/layout/orgChart1"/>
    <dgm:cxn modelId="{E06E7A3C-1B3C-4A0B-8659-EB6CF683AC38}" type="presParOf" srcId="{3D056242-216F-4907-99AC-462FD809009E}" destId="{E0A97CD2-FFA3-4F7E-9A42-2E1248C13107}" srcOrd="1" destOrd="0" presId="urn:microsoft.com/office/officeart/2005/8/layout/orgChart1"/>
    <dgm:cxn modelId="{92ECF7B1-6597-4B30-8705-0E8625839806}" type="presParOf" srcId="{63F666E9-C352-47FF-98C6-76C8416492E0}" destId="{909D79BB-100C-4886-8CED-9527F8C9F06C}" srcOrd="1" destOrd="0" presId="urn:microsoft.com/office/officeart/2005/8/layout/orgChart1"/>
    <dgm:cxn modelId="{B55705A6-37BB-4B44-931C-0DEBC0A13A90}" type="presParOf" srcId="{63F666E9-C352-47FF-98C6-76C8416492E0}" destId="{BC97CA84-3C0C-47CA-A5D2-325D8E74986B}" srcOrd="2" destOrd="0" presId="urn:microsoft.com/office/officeart/2005/8/layout/orgChart1"/>
    <dgm:cxn modelId="{92103DD7-B0D3-436A-82FB-A91118EB0AFF}" type="presParOf" srcId="{D7804B98-F93E-4757-AD35-0367315C0283}" destId="{5F6771C6-99B4-4C44-83FA-379F0CEFE939}" srcOrd="2" destOrd="0" presId="urn:microsoft.com/office/officeart/2005/8/layout/orgChart1"/>
    <dgm:cxn modelId="{D9661227-BD81-4800-AC58-F75542410E13}" type="presParOf" srcId="{D7804B98-F93E-4757-AD35-0367315C0283}" destId="{A0393DBA-9C36-44D8-BCFA-9399213D6DE5}" srcOrd="3" destOrd="0" presId="urn:microsoft.com/office/officeart/2005/8/layout/orgChart1"/>
    <dgm:cxn modelId="{00443ABD-4CE1-4A98-A901-D0807B1C0516}" type="presParOf" srcId="{A0393DBA-9C36-44D8-BCFA-9399213D6DE5}" destId="{32CF3621-D99B-4073-8BCE-52029DFFECFB}" srcOrd="0" destOrd="0" presId="urn:microsoft.com/office/officeart/2005/8/layout/orgChart1"/>
    <dgm:cxn modelId="{548B6038-F5A5-4F57-BBDA-769E01E849C3}" type="presParOf" srcId="{32CF3621-D99B-4073-8BCE-52029DFFECFB}" destId="{4C44404E-EADE-4248-A8C8-8384E968FCBB}" srcOrd="0" destOrd="0" presId="urn:microsoft.com/office/officeart/2005/8/layout/orgChart1"/>
    <dgm:cxn modelId="{A339D21A-7FAD-4948-BA83-2C4DC9DDB012}" type="presParOf" srcId="{32CF3621-D99B-4073-8BCE-52029DFFECFB}" destId="{559DCD50-028D-4304-81C7-C8B84B1CB852}" srcOrd="1" destOrd="0" presId="urn:microsoft.com/office/officeart/2005/8/layout/orgChart1"/>
    <dgm:cxn modelId="{5FDC9CA1-23AA-447D-B485-2B02EDA19507}" type="presParOf" srcId="{A0393DBA-9C36-44D8-BCFA-9399213D6DE5}" destId="{5A331F00-1194-429D-9C74-B1D65EDABFF8}" srcOrd="1" destOrd="0" presId="urn:microsoft.com/office/officeart/2005/8/layout/orgChart1"/>
    <dgm:cxn modelId="{8E1CCABA-84E7-40A6-BB9F-673A9A072EE6}" type="presParOf" srcId="{A0393DBA-9C36-44D8-BCFA-9399213D6DE5}" destId="{6753DF6D-94D7-4A17-BE94-BF06A8B4964B}" srcOrd="2" destOrd="0" presId="urn:microsoft.com/office/officeart/2005/8/layout/orgChart1"/>
    <dgm:cxn modelId="{17E0C054-C67E-45FD-8F79-E5E4FFCBE120}" type="presParOf" srcId="{D7804B98-F93E-4757-AD35-0367315C0283}" destId="{E99D2E14-C5AF-4A52-A607-621CD6E0B3F7}" srcOrd="4" destOrd="0" presId="urn:microsoft.com/office/officeart/2005/8/layout/orgChart1"/>
    <dgm:cxn modelId="{CE1C4FE0-9C74-4216-B11B-53CCB08D70D3}" type="presParOf" srcId="{D7804B98-F93E-4757-AD35-0367315C0283}" destId="{69915B2F-496F-4380-81B3-4E716A24A1D4}" srcOrd="5" destOrd="0" presId="urn:microsoft.com/office/officeart/2005/8/layout/orgChart1"/>
    <dgm:cxn modelId="{CB2A4A51-A359-4082-8823-9449C1CF3BEA}" type="presParOf" srcId="{69915B2F-496F-4380-81B3-4E716A24A1D4}" destId="{0A29E807-6255-4064-B46B-6AEB106632AF}" srcOrd="0" destOrd="0" presId="urn:microsoft.com/office/officeart/2005/8/layout/orgChart1"/>
    <dgm:cxn modelId="{8AF163F0-CD88-4331-A72E-F81CDA646249}" type="presParOf" srcId="{0A29E807-6255-4064-B46B-6AEB106632AF}" destId="{48A133D7-04C8-46BF-808A-734DB404B312}" srcOrd="0" destOrd="0" presId="urn:microsoft.com/office/officeart/2005/8/layout/orgChart1"/>
    <dgm:cxn modelId="{F29E9150-4C69-4213-A7EC-160F4400545E}" type="presParOf" srcId="{0A29E807-6255-4064-B46B-6AEB106632AF}" destId="{27C0C4A3-4ABF-44BD-A5FF-24AF5C75D87B}" srcOrd="1" destOrd="0" presId="urn:microsoft.com/office/officeart/2005/8/layout/orgChart1"/>
    <dgm:cxn modelId="{CA7A4DD9-18CE-42E2-8C2F-B57BF66537EB}" type="presParOf" srcId="{69915B2F-496F-4380-81B3-4E716A24A1D4}" destId="{E5657F39-4103-4ECD-8E2D-1661D1ACC699}" srcOrd="1" destOrd="0" presId="urn:microsoft.com/office/officeart/2005/8/layout/orgChart1"/>
    <dgm:cxn modelId="{0AD6A9D9-638F-432C-83D3-CDE5F3A0EF8F}" type="presParOf" srcId="{69915B2F-496F-4380-81B3-4E716A24A1D4}" destId="{DB62C82F-43B3-4665-AD3F-1073DA817389}" srcOrd="2" destOrd="0" presId="urn:microsoft.com/office/officeart/2005/8/layout/orgChart1"/>
    <dgm:cxn modelId="{00DCE84E-D91F-4005-93A5-A4DD759BF27D}" type="presParOf" srcId="{D7804B98-F93E-4757-AD35-0367315C0283}" destId="{8DC0D1BC-B295-4948-9D66-56B3A62F43A4}" srcOrd="6" destOrd="0" presId="urn:microsoft.com/office/officeart/2005/8/layout/orgChart1"/>
    <dgm:cxn modelId="{E6FECACD-8F7F-4870-8D09-4DEF080252C3}" type="presParOf" srcId="{D7804B98-F93E-4757-AD35-0367315C0283}" destId="{5173CA42-1AF7-4407-AF48-780715CE336B}" srcOrd="7" destOrd="0" presId="urn:microsoft.com/office/officeart/2005/8/layout/orgChart1"/>
    <dgm:cxn modelId="{F69C5D3B-2384-44FE-9A63-1953809441B6}" type="presParOf" srcId="{5173CA42-1AF7-4407-AF48-780715CE336B}" destId="{3C91D723-AD26-45F7-8A7E-5AC4AEFB2459}" srcOrd="0" destOrd="0" presId="urn:microsoft.com/office/officeart/2005/8/layout/orgChart1"/>
    <dgm:cxn modelId="{34F5C586-6701-4857-B299-62A490C40B22}" type="presParOf" srcId="{3C91D723-AD26-45F7-8A7E-5AC4AEFB2459}" destId="{F8DFFCCF-BB05-4B21-A245-343AA4EF9A5E}" srcOrd="0" destOrd="0" presId="urn:microsoft.com/office/officeart/2005/8/layout/orgChart1"/>
    <dgm:cxn modelId="{2C7E8EBB-A24D-47AF-99AC-1C38444D1149}" type="presParOf" srcId="{3C91D723-AD26-45F7-8A7E-5AC4AEFB2459}" destId="{1D1422BE-5995-4675-BF2F-4373E3571FA8}" srcOrd="1" destOrd="0" presId="urn:microsoft.com/office/officeart/2005/8/layout/orgChart1"/>
    <dgm:cxn modelId="{F786C6FD-F6B5-45C0-AF76-3B8E23ECCCF2}" type="presParOf" srcId="{5173CA42-1AF7-4407-AF48-780715CE336B}" destId="{A7133C8A-EAEC-4E62-B92B-7F2E3EE4740E}" srcOrd="1" destOrd="0" presId="urn:microsoft.com/office/officeart/2005/8/layout/orgChart1"/>
    <dgm:cxn modelId="{9F74E369-8954-4DC4-8564-C75797AD7AFB}" type="presParOf" srcId="{5173CA42-1AF7-4407-AF48-780715CE336B}" destId="{BE7E8F61-92D0-4B45-9EDA-07743A185189}" srcOrd="2" destOrd="0" presId="urn:microsoft.com/office/officeart/2005/8/layout/orgChart1"/>
    <dgm:cxn modelId="{DCB5937B-5253-4CFE-913E-DBC23764B822}" type="presParOf" srcId="{D7804B98-F93E-4757-AD35-0367315C0283}" destId="{C4CD362E-BAAB-4EA1-9116-54F4F39222C3}" srcOrd="8" destOrd="0" presId="urn:microsoft.com/office/officeart/2005/8/layout/orgChart1"/>
    <dgm:cxn modelId="{F9A2B67F-D98D-48A1-AD3C-61550D3EA491}" type="presParOf" srcId="{D7804B98-F93E-4757-AD35-0367315C0283}" destId="{00F6ADDD-31BD-462B-885B-1B9BF7017845}" srcOrd="9" destOrd="0" presId="urn:microsoft.com/office/officeart/2005/8/layout/orgChart1"/>
    <dgm:cxn modelId="{E5DE6FE9-305F-4217-B867-220BB2F973A3}" type="presParOf" srcId="{00F6ADDD-31BD-462B-885B-1B9BF7017845}" destId="{026A95E3-416A-4EB8-976C-B381FD41FA09}" srcOrd="0" destOrd="0" presId="urn:microsoft.com/office/officeart/2005/8/layout/orgChart1"/>
    <dgm:cxn modelId="{2C1AB010-0AF5-44DC-AFFD-E283027097B5}" type="presParOf" srcId="{026A95E3-416A-4EB8-976C-B381FD41FA09}" destId="{D56F7EAD-1892-4395-87F0-6F2F4549CD2B}" srcOrd="0" destOrd="0" presId="urn:microsoft.com/office/officeart/2005/8/layout/orgChart1"/>
    <dgm:cxn modelId="{72B32025-8A87-4DDB-BE6F-2C16FE539A7A}" type="presParOf" srcId="{026A95E3-416A-4EB8-976C-B381FD41FA09}" destId="{E0436DD3-3A7A-44AF-8AB2-BFC102F700B6}" srcOrd="1" destOrd="0" presId="urn:microsoft.com/office/officeart/2005/8/layout/orgChart1"/>
    <dgm:cxn modelId="{5E7F89DA-C341-4F99-9A64-F8F8A7F6E628}" type="presParOf" srcId="{00F6ADDD-31BD-462B-885B-1B9BF7017845}" destId="{AE95AEB8-36F4-4243-9BEB-6587E64C78DD}" srcOrd="1" destOrd="0" presId="urn:microsoft.com/office/officeart/2005/8/layout/orgChart1"/>
    <dgm:cxn modelId="{AF391661-4CDC-4EEF-BBA0-52093A992FD3}" type="presParOf" srcId="{00F6ADDD-31BD-462B-885B-1B9BF7017845}" destId="{18C15BAA-CB70-4AC0-BD18-D884956C82AB}" srcOrd="2" destOrd="0" presId="urn:microsoft.com/office/officeart/2005/8/layout/orgChart1"/>
    <dgm:cxn modelId="{222DC187-3F65-4A6F-A062-0A061F194E5A}" type="presParOf" srcId="{B2509DDE-3284-4F1A-B854-22D77C9C8BFE}" destId="{41896666-6A06-4C9A-A263-7E6E64D02939}" srcOrd="2" destOrd="0" presId="urn:microsoft.com/office/officeart/2005/8/layout/orgChart1"/>
    <dgm:cxn modelId="{4A325A21-78B2-4306-864F-31EBEF8D3552}" type="presParOf" srcId="{570B4AC0-C222-461E-9351-D780FB96504C}" destId="{A92AFA16-6276-4D36-BDFC-9B54EE752780}" srcOrd="2" destOrd="0" presId="urn:microsoft.com/office/officeart/2005/8/layout/orgChart1"/>
    <dgm:cxn modelId="{CD2A9F77-1A39-4E75-B7CC-1B41718A04AD}" type="presParOf" srcId="{570B4AC0-C222-461E-9351-D780FB96504C}" destId="{CEC9B705-4ED1-4144-8291-42A38C23D438}" srcOrd="3" destOrd="0" presId="urn:microsoft.com/office/officeart/2005/8/layout/orgChart1"/>
    <dgm:cxn modelId="{19F31C31-5622-43B6-800C-C4AEA7A0B6F3}" type="presParOf" srcId="{CEC9B705-4ED1-4144-8291-42A38C23D438}" destId="{5D8B8710-73B5-4F5E-9560-B43FE4F43160}" srcOrd="0" destOrd="0" presId="urn:microsoft.com/office/officeart/2005/8/layout/orgChart1"/>
    <dgm:cxn modelId="{33C4ED89-5A58-495A-BBB7-9E9D929B5AAD}" type="presParOf" srcId="{5D8B8710-73B5-4F5E-9560-B43FE4F43160}" destId="{F772C139-75B5-45F7-BDC0-6F97D81EBC56}" srcOrd="0" destOrd="0" presId="urn:microsoft.com/office/officeart/2005/8/layout/orgChart1"/>
    <dgm:cxn modelId="{ADFC9C13-1A7D-4ABF-8252-C3A7760FCB3E}" type="presParOf" srcId="{5D8B8710-73B5-4F5E-9560-B43FE4F43160}" destId="{2AE20ADE-E3E9-43D3-9501-336F7367C051}" srcOrd="1" destOrd="0" presId="urn:microsoft.com/office/officeart/2005/8/layout/orgChart1"/>
    <dgm:cxn modelId="{3134AFEC-D12F-4B48-A8FA-C55D1C7C9842}" type="presParOf" srcId="{CEC9B705-4ED1-4144-8291-42A38C23D438}" destId="{2B7891D9-A839-4CCE-8801-22895CD4147C}" srcOrd="1" destOrd="0" presId="urn:microsoft.com/office/officeart/2005/8/layout/orgChart1"/>
    <dgm:cxn modelId="{2995BBF9-D30F-4CE4-A872-190365BE1ACA}" type="presParOf" srcId="{2B7891D9-A839-4CCE-8801-22895CD4147C}" destId="{0431A321-363E-4151-A702-8235EE243738}" srcOrd="0" destOrd="0" presId="urn:microsoft.com/office/officeart/2005/8/layout/orgChart1"/>
    <dgm:cxn modelId="{4187E506-8921-4EC0-B74E-019215631979}" type="presParOf" srcId="{2B7891D9-A839-4CCE-8801-22895CD4147C}" destId="{D0D2ADFA-AD9C-43F9-9833-EEBBF4F99869}" srcOrd="1" destOrd="0" presId="urn:microsoft.com/office/officeart/2005/8/layout/orgChart1"/>
    <dgm:cxn modelId="{58290062-C6B0-433E-9C0D-D834C4A51B35}" type="presParOf" srcId="{D0D2ADFA-AD9C-43F9-9833-EEBBF4F99869}" destId="{EE39EC4A-BF67-4F41-A4D0-7CA3CFAE04E3}" srcOrd="0" destOrd="0" presId="urn:microsoft.com/office/officeart/2005/8/layout/orgChart1"/>
    <dgm:cxn modelId="{4CBBBE15-3A2A-4FC2-B3B9-7423B116D5C9}" type="presParOf" srcId="{EE39EC4A-BF67-4F41-A4D0-7CA3CFAE04E3}" destId="{50DF893A-EE14-416F-A262-DE7A29925675}" srcOrd="0" destOrd="0" presId="urn:microsoft.com/office/officeart/2005/8/layout/orgChart1"/>
    <dgm:cxn modelId="{2DF2A8D6-77F7-42F7-AE73-41970278AA4B}" type="presParOf" srcId="{EE39EC4A-BF67-4F41-A4D0-7CA3CFAE04E3}" destId="{CB6C7642-8332-4F34-B773-E970D40A75CE}" srcOrd="1" destOrd="0" presId="urn:microsoft.com/office/officeart/2005/8/layout/orgChart1"/>
    <dgm:cxn modelId="{E86A7C88-416C-4F55-A0F7-DE74859FEDB7}" type="presParOf" srcId="{D0D2ADFA-AD9C-43F9-9833-EEBBF4F99869}" destId="{B03D8332-817B-4C12-8158-412BED58E87B}" srcOrd="1" destOrd="0" presId="urn:microsoft.com/office/officeart/2005/8/layout/orgChart1"/>
    <dgm:cxn modelId="{BA80033D-B067-4E65-BFD7-DCE26F16558F}" type="presParOf" srcId="{D0D2ADFA-AD9C-43F9-9833-EEBBF4F99869}" destId="{E947F155-7E7D-4362-98D1-C88298C8A56A}" srcOrd="2" destOrd="0" presId="urn:microsoft.com/office/officeart/2005/8/layout/orgChart1"/>
    <dgm:cxn modelId="{EED4BB3A-BC57-4CC3-AE15-67CC29228090}" type="presParOf" srcId="{2B7891D9-A839-4CCE-8801-22895CD4147C}" destId="{2AF31466-80F4-409D-B0FE-C445DFC71F58}" srcOrd="2" destOrd="0" presId="urn:microsoft.com/office/officeart/2005/8/layout/orgChart1"/>
    <dgm:cxn modelId="{3EE76317-8801-4034-8384-D81209A3EAD7}" type="presParOf" srcId="{2B7891D9-A839-4CCE-8801-22895CD4147C}" destId="{D67DC847-3D0D-41DC-8C4C-75E05EA9F001}" srcOrd="3" destOrd="0" presId="urn:microsoft.com/office/officeart/2005/8/layout/orgChart1"/>
    <dgm:cxn modelId="{7B86199D-D19E-40C1-982D-F0BC494EA693}" type="presParOf" srcId="{D67DC847-3D0D-41DC-8C4C-75E05EA9F001}" destId="{2B93B80D-3D52-418B-9234-EB6EBF1DB32E}" srcOrd="0" destOrd="0" presId="urn:microsoft.com/office/officeart/2005/8/layout/orgChart1"/>
    <dgm:cxn modelId="{4F5917B4-8A33-4799-B374-7908C01DFAD7}" type="presParOf" srcId="{2B93B80D-3D52-418B-9234-EB6EBF1DB32E}" destId="{5F738E31-E614-4D9C-B0C2-70C4B5569DED}" srcOrd="0" destOrd="0" presId="urn:microsoft.com/office/officeart/2005/8/layout/orgChart1"/>
    <dgm:cxn modelId="{A2BA12A3-5E74-45D5-A04A-81EA0F554189}" type="presParOf" srcId="{2B93B80D-3D52-418B-9234-EB6EBF1DB32E}" destId="{16C7B2E2-8BD1-4CCC-96B1-9CA705227307}" srcOrd="1" destOrd="0" presId="urn:microsoft.com/office/officeart/2005/8/layout/orgChart1"/>
    <dgm:cxn modelId="{95528AE7-B0D5-4D9F-937E-D3116E650577}" type="presParOf" srcId="{D67DC847-3D0D-41DC-8C4C-75E05EA9F001}" destId="{BF30869D-CB91-46AB-959A-9D9C37EC8D09}" srcOrd="1" destOrd="0" presId="urn:microsoft.com/office/officeart/2005/8/layout/orgChart1"/>
    <dgm:cxn modelId="{E1C7426F-4B62-4B72-9540-E95B55C97AD3}" type="presParOf" srcId="{D67DC847-3D0D-41DC-8C4C-75E05EA9F001}" destId="{514ACF09-F329-4567-B195-23617DBD4320}" srcOrd="2" destOrd="0" presId="urn:microsoft.com/office/officeart/2005/8/layout/orgChart1"/>
    <dgm:cxn modelId="{FB708FFC-4CC7-43FB-A021-08EC1482585E}" type="presParOf" srcId="{2B7891D9-A839-4CCE-8801-22895CD4147C}" destId="{015C7599-3887-4C8D-9568-42A27006ED12}" srcOrd="4" destOrd="0" presId="urn:microsoft.com/office/officeart/2005/8/layout/orgChart1"/>
    <dgm:cxn modelId="{6DFD0FA9-35CF-42A7-A91C-FD249CD37E66}" type="presParOf" srcId="{2B7891D9-A839-4CCE-8801-22895CD4147C}" destId="{08703DEA-9B4F-4DFB-9868-8A83210D2C2C}" srcOrd="5" destOrd="0" presId="urn:microsoft.com/office/officeart/2005/8/layout/orgChart1"/>
    <dgm:cxn modelId="{0B9D7AF4-8132-443E-A1E2-030A0B2F0EA8}" type="presParOf" srcId="{08703DEA-9B4F-4DFB-9868-8A83210D2C2C}" destId="{A4C1A119-7D6B-4FEA-9ECA-C69F6DB981FC}" srcOrd="0" destOrd="0" presId="urn:microsoft.com/office/officeart/2005/8/layout/orgChart1"/>
    <dgm:cxn modelId="{7FB15E4C-E827-4CC6-A438-AD250ED606CC}" type="presParOf" srcId="{A4C1A119-7D6B-4FEA-9ECA-C69F6DB981FC}" destId="{DD922959-DD67-4C08-87BB-55CB2D0C732A}" srcOrd="0" destOrd="0" presId="urn:microsoft.com/office/officeart/2005/8/layout/orgChart1"/>
    <dgm:cxn modelId="{5D0C10A2-ABB8-4B23-A08C-6CC489C5C839}" type="presParOf" srcId="{A4C1A119-7D6B-4FEA-9ECA-C69F6DB981FC}" destId="{673DF4F9-75DC-472C-B11A-3CC3828B2C25}" srcOrd="1" destOrd="0" presId="urn:microsoft.com/office/officeart/2005/8/layout/orgChart1"/>
    <dgm:cxn modelId="{265A8441-9CB5-487C-BE75-22D7724411C3}" type="presParOf" srcId="{08703DEA-9B4F-4DFB-9868-8A83210D2C2C}" destId="{97642662-BF88-4702-B32C-8CC59A02CD0D}" srcOrd="1" destOrd="0" presId="urn:microsoft.com/office/officeart/2005/8/layout/orgChart1"/>
    <dgm:cxn modelId="{AC1729A0-8050-4859-83F6-5BAF1141A8F4}" type="presParOf" srcId="{08703DEA-9B4F-4DFB-9868-8A83210D2C2C}" destId="{75EFEE60-493D-4411-8384-678AFF812774}" srcOrd="2" destOrd="0" presId="urn:microsoft.com/office/officeart/2005/8/layout/orgChart1"/>
    <dgm:cxn modelId="{A037DBE8-F9FB-4C08-9EF5-0E04DE21D8D6}" type="presParOf" srcId="{2B7891D9-A839-4CCE-8801-22895CD4147C}" destId="{EF96EAAD-299B-4B68-B5D8-F26EF85F8C13}" srcOrd="6" destOrd="0" presId="urn:microsoft.com/office/officeart/2005/8/layout/orgChart1"/>
    <dgm:cxn modelId="{D1C90BDD-C634-4B97-9E72-57E65B364FEC}" type="presParOf" srcId="{2B7891D9-A839-4CCE-8801-22895CD4147C}" destId="{0431F474-1F28-4711-B27F-FD27F5AA2F9B}" srcOrd="7" destOrd="0" presId="urn:microsoft.com/office/officeart/2005/8/layout/orgChart1"/>
    <dgm:cxn modelId="{495C3EB2-C741-4FF7-B37A-5A2A2B18EF60}" type="presParOf" srcId="{0431F474-1F28-4711-B27F-FD27F5AA2F9B}" destId="{EE4B9CDA-7EA7-4C78-9941-9980455ED2ED}" srcOrd="0" destOrd="0" presId="urn:microsoft.com/office/officeart/2005/8/layout/orgChart1"/>
    <dgm:cxn modelId="{44155FD1-6E6E-4A9F-ACAD-59ADC9325D51}" type="presParOf" srcId="{EE4B9CDA-7EA7-4C78-9941-9980455ED2ED}" destId="{E9E2D289-2633-49BB-BCFC-BA8401E2ABF4}" srcOrd="0" destOrd="0" presId="urn:microsoft.com/office/officeart/2005/8/layout/orgChart1"/>
    <dgm:cxn modelId="{FBA6E5A5-C6C6-47D9-9879-5EC3EFAB5EC5}" type="presParOf" srcId="{EE4B9CDA-7EA7-4C78-9941-9980455ED2ED}" destId="{511E3A41-90FE-4B19-A3F2-5953FB665F04}" srcOrd="1" destOrd="0" presId="urn:microsoft.com/office/officeart/2005/8/layout/orgChart1"/>
    <dgm:cxn modelId="{A3544773-0C7A-4F9E-9D9E-DD7B84D89684}" type="presParOf" srcId="{0431F474-1F28-4711-B27F-FD27F5AA2F9B}" destId="{2251563C-4A46-43D9-8853-72038C037D99}" srcOrd="1" destOrd="0" presId="urn:microsoft.com/office/officeart/2005/8/layout/orgChart1"/>
    <dgm:cxn modelId="{5879B3F6-ABA9-45CE-A8C3-AD70C6E04B52}" type="presParOf" srcId="{0431F474-1F28-4711-B27F-FD27F5AA2F9B}" destId="{F0B2BC88-607E-4FCE-9332-7ACFC4B7A3FC}" srcOrd="2" destOrd="0" presId="urn:microsoft.com/office/officeart/2005/8/layout/orgChart1"/>
    <dgm:cxn modelId="{618C279A-C267-46B2-829A-F4FD438C8539}" type="presParOf" srcId="{2B7891D9-A839-4CCE-8801-22895CD4147C}" destId="{4F7B7B1A-1F79-4941-857A-25EB5E6B18A1}" srcOrd="8" destOrd="0" presId="urn:microsoft.com/office/officeart/2005/8/layout/orgChart1"/>
    <dgm:cxn modelId="{1EE45949-1380-42D9-BAE8-A76141A33981}" type="presParOf" srcId="{2B7891D9-A839-4CCE-8801-22895CD4147C}" destId="{FD70FA19-B6D9-419D-9B42-75BDF03C8CB9}" srcOrd="9" destOrd="0" presId="urn:microsoft.com/office/officeart/2005/8/layout/orgChart1"/>
    <dgm:cxn modelId="{6CD743E0-134B-495B-ACB8-4EFDEA97D450}" type="presParOf" srcId="{FD70FA19-B6D9-419D-9B42-75BDF03C8CB9}" destId="{1F4BBAFA-BA00-4FFD-8D06-30BAF2345813}" srcOrd="0" destOrd="0" presId="urn:microsoft.com/office/officeart/2005/8/layout/orgChart1"/>
    <dgm:cxn modelId="{2A097506-10BE-4AFE-B61F-751DA96033BE}" type="presParOf" srcId="{1F4BBAFA-BA00-4FFD-8D06-30BAF2345813}" destId="{4B890A12-821C-45BE-ABF9-E1AB7D171B10}" srcOrd="0" destOrd="0" presId="urn:microsoft.com/office/officeart/2005/8/layout/orgChart1"/>
    <dgm:cxn modelId="{46DC16BF-8809-4483-A0A7-E86269BCF7C0}" type="presParOf" srcId="{1F4BBAFA-BA00-4FFD-8D06-30BAF2345813}" destId="{2DF253EB-1DFD-4A7D-ADB5-99533FC2EB54}" srcOrd="1" destOrd="0" presId="urn:microsoft.com/office/officeart/2005/8/layout/orgChart1"/>
    <dgm:cxn modelId="{C24FAF06-CD6A-4C09-AA50-22D710B6CE55}" type="presParOf" srcId="{FD70FA19-B6D9-419D-9B42-75BDF03C8CB9}" destId="{E964C350-9EF5-4E6C-92EB-A732D3294D95}" srcOrd="1" destOrd="0" presId="urn:microsoft.com/office/officeart/2005/8/layout/orgChart1"/>
    <dgm:cxn modelId="{D8ACA81C-A442-4BE4-8CC2-DC75F3BD17FE}" type="presParOf" srcId="{FD70FA19-B6D9-419D-9B42-75BDF03C8CB9}" destId="{F609623A-2EC0-4A35-8758-B9F7A9845CA5}" srcOrd="2" destOrd="0" presId="urn:microsoft.com/office/officeart/2005/8/layout/orgChart1"/>
    <dgm:cxn modelId="{49498693-A140-4317-83BE-502D131E966B}" type="presParOf" srcId="{2B7891D9-A839-4CCE-8801-22895CD4147C}" destId="{2701DD7F-E20B-4CFD-BE7E-737AC6CCE968}" srcOrd="10" destOrd="0" presId="urn:microsoft.com/office/officeart/2005/8/layout/orgChart1"/>
    <dgm:cxn modelId="{27F8EC63-CEE9-43CE-A2DD-2E677ADDCF47}" type="presParOf" srcId="{2B7891D9-A839-4CCE-8801-22895CD4147C}" destId="{B031A1F8-22E6-4F65-AE95-8EE353344AD8}" srcOrd="11" destOrd="0" presId="urn:microsoft.com/office/officeart/2005/8/layout/orgChart1"/>
    <dgm:cxn modelId="{111E6C5D-2AAA-4122-BA9B-8555EECB613B}" type="presParOf" srcId="{B031A1F8-22E6-4F65-AE95-8EE353344AD8}" destId="{C0DFBA51-EDC0-438F-8BA5-B68FBC611D5B}" srcOrd="0" destOrd="0" presId="urn:microsoft.com/office/officeart/2005/8/layout/orgChart1"/>
    <dgm:cxn modelId="{D8510E19-4348-42FB-A7FA-E076F991F794}" type="presParOf" srcId="{C0DFBA51-EDC0-438F-8BA5-B68FBC611D5B}" destId="{07552D49-D234-430A-89ED-516B455A0F0E}" srcOrd="0" destOrd="0" presId="urn:microsoft.com/office/officeart/2005/8/layout/orgChart1"/>
    <dgm:cxn modelId="{BCC195B1-66F8-40F9-81EC-B8156009E450}" type="presParOf" srcId="{C0DFBA51-EDC0-438F-8BA5-B68FBC611D5B}" destId="{448024C9-EAA8-4D13-B6AB-5CBB0954AE5E}" srcOrd="1" destOrd="0" presId="urn:microsoft.com/office/officeart/2005/8/layout/orgChart1"/>
    <dgm:cxn modelId="{4E50E481-7B4B-4769-AC33-EBC07CBC6444}" type="presParOf" srcId="{B031A1F8-22E6-4F65-AE95-8EE353344AD8}" destId="{E7CDCA8E-7973-48C7-9D2D-592A815741C5}" srcOrd="1" destOrd="0" presId="urn:microsoft.com/office/officeart/2005/8/layout/orgChart1"/>
    <dgm:cxn modelId="{4BA7687C-84FD-4EBD-9C82-27A06D1C3003}" type="presParOf" srcId="{B031A1F8-22E6-4F65-AE95-8EE353344AD8}" destId="{A4A3FD9D-5CEE-4900-9C9C-393A2D8693DD}" srcOrd="2" destOrd="0" presId="urn:microsoft.com/office/officeart/2005/8/layout/orgChart1"/>
    <dgm:cxn modelId="{794B1838-7A7E-488B-B0D4-D96493336407}" type="presParOf" srcId="{CEC9B705-4ED1-4144-8291-42A38C23D438}" destId="{F51D1596-CAAA-4CD2-A32C-BFFE5229AFD4}" srcOrd="2" destOrd="0" presId="urn:microsoft.com/office/officeart/2005/8/layout/orgChart1"/>
    <dgm:cxn modelId="{913F6B3A-C34C-4D45-AB55-B3DEF1341946}" type="presParOf" srcId="{570B4AC0-C222-461E-9351-D780FB96504C}" destId="{914815C5-6C4F-48BF-9C70-EC33802D28BF}" srcOrd="4" destOrd="0" presId="urn:microsoft.com/office/officeart/2005/8/layout/orgChart1"/>
    <dgm:cxn modelId="{826C1371-1571-4DF1-9EEF-90F870FD2047}" type="presParOf" srcId="{570B4AC0-C222-461E-9351-D780FB96504C}" destId="{D3B1E50A-0358-4055-BB7A-43E06224C924}" srcOrd="5" destOrd="0" presId="urn:microsoft.com/office/officeart/2005/8/layout/orgChart1"/>
    <dgm:cxn modelId="{AE7400E9-E5F7-4645-8B0A-08EEECE4F002}" type="presParOf" srcId="{D3B1E50A-0358-4055-BB7A-43E06224C924}" destId="{BA22F6CA-7FCC-4090-BEF3-F8E60B8A0474}" srcOrd="0" destOrd="0" presId="urn:microsoft.com/office/officeart/2005/8/layout/orgChart1"/>
    <dgm:cxn modelId="{C7ECEB40-30FA-4164-B796-AD6524979F89}" type="presParOf" srcId="{BA22F6CA-7FCC-4090-BEF3-F8E60B8A0474}" destId="{0ADEB013-920D-425F-92F3-9241571E518A}" srcOrd="0" destOrd="0" presId="urn:microsoft.com/office/officeart/2005/8/layout/orgChart1"/>
    <dgm:cxn modelId="{3606713B-8887-48CF-B226-A136F03B1664}" type="presParOf" srcId="{BA22F6CA-7FCC-4090-BEF3-F8E60B8A0474}" destId="{31AA3882-9752-4783-B0B9-514EFB77B636}" srcOrd="1" destOrd="0" presId="urn:microsoft.com/office/officeart/2005/8/layout/orgChart1"/>
    <dgm:cxn modelId="{9AFC0BB0-D718-4F22-8378-26008E33B5FF}" type="presParOf" srcId="{D3B1E50A-0358-4055-BB7A-43E06224C924}" destId="{40B7E40A-0E64-4D86-BB1A-2AEE4581B094}" srcOrd="1" destOrd="0" presId="urn:microsoft.com/office/officeart/2005/8/layout/orgChart1"/>
    <dgm:cxn modelId="{C766C557-D3DD-4122-9691-9513EE0E85DB}" type="presParOf" srcId="{40B7E40A-0E64-4D86-BB1A-2AEE4581B094}" destId="{93F08727-484B-482A-9B99-FC5D8C007DB2}" srcOrd="0" destOrd="0" presId="urn:microsoft.com/office/officeart/2005/8/layout/orgChart1"/>
    <dgm:cxn modelId="{EF548671-8E98-4EB2-85A0-FE5AB355AFE6}" type="presParOf" srcId="{40B7E40A-0E64-4D86-BB1A-2AEE4581B094}" destId="{C7C1DD46-C8EF-4FE6-B028-FDE2BC99388B}" srcOrd="1" destOrd="0" presId="urn:microsoft.com/office/officeart/2005/8/layout/orgChart1"/>
    <dgm:cxn modelId="{9BA522AF-EAD8-4C25-B03E-B18F289C7E8E}" type="presParOf" srcId="{C7C1DD46-C8EF-4FE6-B028-FDE2BC99388B}" destId="{C10F2D9A-B7C2-40A5-B4D0-C3A6549401EC}" srcOrd="0" destOrd="0" presId="urn:microsoft.com/office/officeart/2005/8/layout/orgChart1"/>
    <dgm:cxn modelId="{74CECC7F-C657-43C0-9E7F-07F3F2915489}" type="presParOf" srcId="{C10F2D9A-B7C2-40A5-B4D0-C3A6549401EC}" destId="{229573C4-E1EA-49AB-9D7F-DFC063770CE6}" srcOrd="0" destOrd="0" presId="urn:microsoft.com/office/officeart/2005/8/layout/orgChart1"/>
    <dgm:cxn modelId="{DAB46CEE-5C84-4948-AE21-0F3A1A1D0208}" type="presParOf" srcId="{C10F2D9A-B7C2-40A5-B4D0-C3A6549401EC}" destId="{0595AB27-5553-472E-8885-AE35776DDF21}" srcOrd="1" destOrd="0" presId="urn:microsoft.com/office/officeart/2005/8/layout/orgChart1"/>
    <dgm:cxn modelId="{B20F7865-9C9D-4078-913C-46E2D9E56296}" type="presParOf" srcId="{C7C1DD46-C8EF-4FE6-B028-FDE2BC99388B}" destId="{12B50F66-D4E3-4A21-A95C-BA8FA854E769}" srcOrd="1" destOrd="0" presId="urn:microsoft.com/office/officeart/2005/8/layout/orgChart1"/>
    <dgm:cxn modelId="{9DB9E6A3-B8B1-4E41-96BD-C630D534682E}" type="presParOf" srcId="{C7C1DD46-C8EF-4FE6-B028-FDE2BC99388B}" destId="{3872EFE6-EEEC-4399-8CEB-561D9108584F}" srcOrd="2" destOrd="0" presId="urn:microsoft.com/office/officeart/2005/8/layout/orgChart1"/>
    <dgm:cxn modelId="{14AC3A29-769C-4093-93F0-FBEAA908EF59}" type="presParOf" srcId="{40B7E40A-0E64-4D86-BB1A-2AEE4581B094}" destId="{D753DEC5-DB3C-411B-A35E-EAC89A7FC3F9}" srcOrd="2" destOrd="0" presId="urn:microsoft.com/office/officeart/2005/8/layout/orgChart1"/>
    <dgm:cxn modelId="{8A288AFF-7618-4FA4-9D93-76C422B0C622}" type="presParOf" srcId="{40B7E40A-0E64-4D86-BB1A-2AEE4581B094}" destId="{8D04D375-B16D-4785-9327-BEDDD026A879}" srcOrd="3" destOrd="0" presId="urn:microsoft.com/office/officeart/2005/8/layout/orgChart1"/>
    <dgm:cxn modelId="{5AD5EEF2-488E-4C41-9D6E-068B67022916}" type="presParOf" srcId="{8D04D375-B16D-4785-9327-BEDDD026A879}" destId="{DB198F7B-93F5-4569-BE97-15ED450CBD82}" srcOrd="0" destOrd="0" presId="urn:microsoft.com/office/officeart/2005/8/layout/orgChart1"/>
    <dgm:cxn modelId="{E3532C58-BF53-4EC1-AB65-B842AF127DFE}" type="presParOf" srcId="{DB198F7B-93F5-4569-BE97-15ED450CBD82}" destId="{8121906E-5285-4CE2-85C8-81F41445A613}" srcOrd="0" destOrd="0" presId="urn:microsoft.com/office/officeart/2005/8/layout/orgChart1"/>
    <dgm:cxn modelId="{BC8A2D9E-5D4A-4288-93C5-8F13350E1F3F}" type="presParOf" srcId="{DB198F7B-93F5-4569-BE97-15ED450CBD82}" destId="{DC696B2C-C7DD-44CE-B2CA-B4D57CB90127}" srcOrd="1" destOrd="0" presId="urn:microsoft.com/office/officeart/2005/8/layout/orgChart1"/>
    <dgm:cxn modelId="{38A7346A-BF33-4D92-8E8F-1027BA7E18E5}" type="presParOf" srcId="{8D04D375-B16D-4785-9327-BEDDD026A879}" destId="{01BC5372-63F8-4BFD-ACAA-3232A4734095}" srcOrd="1" destOrd="0" presId="urn:microsoft.com/office/officeart/2005/8/layout/orgChart1"/>
    <dgm:cxn modelId="{8BA9AA4E-ADD4-4EDF-9B63-69308856F120}" type="presParOf" srcId="{8D04D375-B16D-4785-9327-BEDDD026A879}" destId="{3F170068-F010-4254-BAAF-D76F94289683}" srcOrd="2" destOrd="0" presId="urn:microsoft.com/office/officeart/2005/8/layout/orgChart1"/>
    <dgm:cxn modelId="{27C48A06-F380-41AA-9B16-51926E58CA98}" type="presParOf" srcId="{D3B1E50A-0358-4055-BB7A-43E06224C924}" destId="{C2CFC690-5873-423E-B3A5-AE5C6680794F}" srcOrd="2" destOrd="0" presId="urn:microsoft.com/office/officeart/2005/8/layout/orgChart1"/>
    <dgm:cxn modelId="{37DCB195-84BF-490C-960C-CD2BD024BF1B}" type="presParOf" srcId="{E22172BC-6CBE-49CB-BFFE-4CE968B90884}" destId="{8CD1F401-5267-4A79-AE6D-7341A7AC945D}" srcOrd="2" destOrd="0" presId="urn:microsoft.com/office/officeart/2005/8/layout/orgChart1"/>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9E622492-F87F-4307-95FC-754A65BC0B06}" type="doc">
      <dgm:prSet loTypeId="urn:microsoft.com/office/officeart/2005/8/layout/radial5" loCatId="relationship" qsTypeId="urn:microsoft.com/office/officeart/2005/8/quickstyle/simple1" qsCatId="simple" csTypeId="urn:microsoft.com/office/officeart/2005/8/colors/accent1_2" csCatId="accent1" phldr="1"/>
      <dgm:spPr/>
      <dgm:t>
        <a:bodyPr/>
        <a:lstStyle/>
        <a:p>
          <a:endParaRPr lang="ru-RU"/>
        </a:p>
      </dgm:t>
    </dgm:pt>
    <dgm:pt modelId="{AF0B04E2-61A2-4BD9-8B80-5A18307A37DA}">
      <dgm:prSet phldrT="[Текст]" custT="1">
        <dgm:style>
          <a:lnRef idx="2">
            <a:schemeClr val="dk1"/>
          </a:lnRef>
          <a:fillRef idx="1">
            <a:schemeClr val="lt1"/>
          </a:fillRef>
          <a:effectRef idx="0">
            <a:schemeClr val="dk1"/>
          </a:effectRef>
          <a:fontRef idx="minor">
            <a:schemeClr val="dk1"/>
          </a:fontRef>
        </dgm:style>
      </dgm:prSet>
      <dgm:spPr>
        <a:xfrm>
          <a:off x="2025833" y="2870356"/>
          <a:ext cx="1953696" cy="2359609"/>
        </a:xfrm>
        <a:prstGeom prst="roundRect">
          <a:avLst/>
        </a:prstGeom>
        <a:solidFill>
          <a:sysClr val="window" lastClr="FFFFFF"/>
        </a:solidFill>
        <a:ln w="25400" cap="flat" cmpd="sng" algn="ctr">
          <a:solidFill>
            <a:sysClr val="windowText" lastClr="000000"/>
          </a:solidFill>
          <a:prstDash val="solid"/>
          <a:miter lim="800000"/>
        </a:ln>
        <a:effectLst/>
      </dgm:spPr>
      <dgm:t>
        <a:bodyPr/>
        <a:lstStyle/>
        <a:p>
          <a:r>
            <a:rPr lang="ru-RU" sz="1200">
              <a:solidFill>
                <a:sysClr val="windowText" lastClr="000000"/>
              </a:solidFill>
              <a:latin typeface="Times New Roman" panose="02020603050405020304" pitchFamily="18" charset="0"/>
              <a:ea typeface="+mn-ea"/>
              <a:cs typeface="Times New Roman" panose="02020603050405020304" pitchFamily="18" charset="0"/>
            </a:rPr>
            <a:t>Існуючі конкуренти:</a:t>
          </a:r>
          <a:r>
            <a:rPr lang="en-US" sz="1200">
              <a:solidFill>
                <a:sysClr val="windowText" lastClr="000000"/>
              </a:solidFill>
              <a:latin typeface="Times New Roman" panose="02020603050405020304" pitchFamily="18" charset="0"/>
              <a:ea typeface="+mn-ea"/>
              <a:cs typeface="Times New Roman" panose="02020603050405020304" pitchFamily="18" charset="0"/>
            </a:rPr>
            <a:t> </a:t>
          </a:r>
          <a:r>
            <a:rPr lang="uk-UA" sz="1200">
              <a:solidFill>
                <a:sysClr val="windowText" lastClr="000000"/>
              </a:solidFill>
              <a:latin typeface="Times New Roman" panose="02020603050405020304" pitchFamily="18" charset="0"/>
              <a:ea typeface="+mn-ea"/>
              <a:cs typeface="Times New Roman" panose="02020603050405020304" pitchFamily="18" charset="0"/>
            </a:rPr>
            <a:t>«Канапа», «Княжий Град», «Тарас Бульба», «О’панас», «Батьківська хата», «Тургенеф» та паб «</a:t>
          </a:r>
          <a:r>
            <a:rPr lang="en-US" sz="1200">
              <a:solidFill>
                <a:sysClr val="windowText" lastClr="000000"/>
              </a:solidFill>
              <a:latin typeface="Times New Roman" panose="02020603050405020304" pitchFamily="18" charset="0"/>
              <a:ea typeface="+mn-ea"/>
              <a:cs typeface="Times New Roman" panose="02020603050405020304" pitchFamily="18" charset="0"/>
            </a:rPr>
            <a:t>Gastro Rock</a:t>
          </a:r>
          <a:r>
            <a:rPr lang="uk-UA" sz="1200">
              <a:solidFill>
                <a:sysClr val="windowText" lastClr="000000"/>
              </a:solidFill>
              <a:latin typeface="Times New Roman" panose="02020603050405020304" pitchFamily="18" charset="0"/>
              <a:ea typeface="+mn-ea"/>
              <a:cs typeface="Times New Roman" panose="02020603050405020304" pitchFamily="18" charset="0"/>
            </a:rPr>
            <a:t>».</a:t>
          </a:r>
          <a:endParaRPr lang="en-US" sz="1200">
            <a:solidFill>
              <a:sysClr val="windowText" lastClr="000000"/>
            </a:solidFill>
            <a:latin typeface="Times New Roman" panose="02020603050405020304" pitchFamily="18" charset="0"/>
            <a:ea typeface="+mn-ea"/>
            <a:cs typeface="Times New Roman" panose="02020603050405020304" pitchFamily="18" charset="0"/>
          </a:endParaRPr>
        </a:p>
        <a:p>
          <a:r>
            <a:rPr lang="uk-UA" sz="1200">
              <a:solidFill>
                <a:sysClr val="windowText" lastClr="000000"/>
              </a:solidFill>
              <a:latin typeface="Times New Roman" panose="02020603050405020304" pitchFamily="18" charset="0"/>
              <a:ea typeface="+mn-ea"/>
              <a:cs typeface="Times New Roman" panose="02020603050405020304" pitchFamily="18" charset="0"/>
            </a:rPr>
            <a:t> Насичена конкуренція - значний вплив</a:t>
          </a:r>
          <a:endParaRPr lang="ru-RU" sz="1200">
            <a:solidFill>
              <a:sysClr val="windowText" lastClr="000000"/>
            </a:solidFill>
            <a:latin typeface="Times New Roman" panose="02020603050405020304" pitchFamily="18" charset="0"/>
            <a:ea typeface="+mn-ea"/>
            <a:cs typeface="Times New Roman" panose="02020603050405020304" pitchFamily="18" charset="0"/>
          </a:endParaRPr>
        </a:p>
      </dgm:t>
    </dgm:pt>
    <dgm:pt modelId="{BE3EECF9-4203-4A32-BCA9-1E02CECC2A48}" type="parTrans" cxnId="{EB7B24B5-22E0-40D4-B4D2-EFD506E595CF}">
      <dgm:prSet/>
      <dgm:spPr/>
      <dgm:t>
        <a:bodyPr/>
        <a:lstStyle/>
        <a:p>
          <a:endParaRPr lang="ru-RU"/>
        </a:p>
      </dgm:t>
    </dgm:pt>
    <dgm:pt modelId="{0E357AC9-0BD5-4249-A396-4A18BAE4C6FC}" type="sibTrans" cxnId="{EB7B24B5-22E0-40D4-B4D2-EFD506E595CF}">
      <dgm:prSet/>
      <dgm:spPr/>
      <dgm:t>
        <a:bodyPr/>
        <a:lstStyle/>
        <a:p>
          <a:endParaRPr lang="ru-RU"/>
        </a:p>
      </dgm:t>
    </dgm:pt>
    <dgm:pt modelId="{0566C35B-1706-4E15-9496-ADADC6FC859E}">
      <dgm:prSet phldrT="[Текст]" custT="1">
        <dgm:style>
          <a:lnRef idx="2">
            <a:schemeClr val="dk1"/>
          </a:lnRef>
          <a:fillRef idx="1">
            <a:schemeClr val="lt1"/>
          </a:fillRef>
          <a:effectRef idx="0">
            <a:schemeClr val="dk1"/>
          </a:effectRef>
          <a:fontRef idx="minor">
            <a:schemeClr val="dk1"/>
          </a:fontRef>
        </dgm:style>
      </dgm:prSet>
      <dgm:spPr>
        <a:xfrm>
          <a:off x="1958009" y="114417"/>
          <a:ext cx="2129002" cy="1965621"/>
        </a:xfrm>
        <a:prstGeom prst="roundRect">
          <a:avLst/>
        </a:prstGeom>
        <a:solidFill>
          <a:sysClr val="window" lastClr="FFFFFF"/>
        </a:solidFill>
        <a:ln w="25400" cap="flat" cmpd="sng" algn="ctr">
          <a:solidFill>
            <a:sysClr val="windowText" lastClr="000000"/>
          </a:solidFill>
          <a:prstDash val="solid"/>
          <a:miter lim="800000"/>
        </a:ln>
        <a:effectLst/>
      </dgm:spPr>
      <dgm:t>
        <a:bodyPr/>
        <a:lstStyle/>
        <a:p>
          <a:r>
            <a:rPr lang="ru-RU" sz="1200">
              <a:solidFill>
                <a:sysClr val="windowText" lastClr="000000"/>
              </a:solidFill>
              <a:latin typeface="Times New Roman" panose="02020603050405020304" pitchFamily="18" charset="0"/>
              <a:ea typeface="+mn-ea"/>
              <a:cs typeface="Times New Roman" panose="02020603050405020304" pitchFamily="18" charset="0"/>
            </a:rPr>
            <a:t>Потенційні конкуренти: поява нових ресторанів,  які матимують оригінальну та вишукану кухню, сучасний інтер'єр</a:t>
          </a:r>
        </a:p>
        <a:p>
          <a:r>
            <a:rPr lang="ru-RU" sz="1200">
              <a:solidFill>
                <a:sysClr val="windowText" lastClr="000000"/>
              </a:solidFill>
              <a:latin typeface="Times New Roman" panose="02020603050405020304" pitchFamily="18" charset="0"/>
              <a:ea typeface="+mn-ea"/>
              <a:cs typeface="Times New Roman" panose="02020603050405020304" pitchFamily="18" charset="0"/>
            </a:rPr>
            <a:t>Значний вплив </a:t>
          </a:r>
        </a:p>
      </dgm:t>
    </dgm:pt>
    <dgm:pt modelId="{1F2861D8-0F29-455F-B100-1F875D97FA10}" type="parTrans" cxnId="{229E0DBC-34F4-4E28-8CCE-179A31180307}">
      <dgm:prSet/>
      <dgm:spPr>
        <a:xfrm rot="16223085">
          <a:off x="2803723" y="2226071"/>
          <a:ext cx="418908" cy="521983"/>
        </a:xfrm>
        <a:prstGeom prst="rightArrow">
          <a:avLst>
            <a:gd name="adj1" fmla="val 60000"/>
            <a:gd name="adj2" fmla="val 50000"/>
          </a:avLst>
        </a:prstGeom>
        <a:solidFill>
          <a:srgbClr val="4F81BD">
            <a:tint val="60000"/>
            <a:hueOff val="0"/>
            <a:satOff val="0"/>
            <a:lumOff val="0"/>
            <a:alphaOff val="0"/>
          </a:srgbClr>
        </a:solidFill>
        <a:ln>
          <a:noFill/>
        </a:ln>
        <a:effectLst/>
      </dgm:spPr>
      <dgm:t>
        <a:bodyPr/>
        <a:lstStyle/>
        <a:p>
          <a:endParaRPr lang="ru-RU">
            <a:solidFill>
              <a:sysClr val="window" lastClr="FFFFFF"/>
            </a:solidFill>
            <a:latin typeface="Calibri"/>
            <a:ea typeface="+mn-ea"/>
            <a:cs typeface="+mn-cs"/>
          </a:endParaRPr>
        </a:p>
      </dgm:t>
    </dgm:pt>
    <dgm:pt modelId="{72A3235C-6489-4584-A53C-2BBE74312915}" type="sibTrans" cxnId="{229E0DBC-34F4-4E28-8CCE-179A31180307}">
      <dgm:prSet/>
      <dgm:spPr/>
      <dgm:t>
        <a:bodyPr/>
        <a:lstStyle/>
        <a:p>
          <a:endParaRPr lang="ru-RU"/>
        </a:p>
      </dgm:t>
    </dgm:pt>
    <dgm:pt modelId="{00AFE2CC-99E2-476B-B601-BA438C117DFA}">
      <dgm:prSet phldrT="[Текст]" custT="1">
        <dgm:style>
          <a:lnRef idx="2">
            <a:schemeClr val="dk1"/>
          </a:lnRef>
          <a:fillRef idx="1">
            <a:schemeClr val="lt1"/>
          </a:fillRef>
          <a:effectRef idx="0">
            <a:schemeClr val="dk1"/>
          </a:effectRef>
          <a:fontRef idx="minor">
            <a:schemeClr val="dk1"/>
          </a:fontRef>
        </dgm:style>
      </dgm:prSet>
      <dgm:spPr>
        <a:xfrm>
          <a:off x="4375758" y="3067281"/>
          <a:ext cx="1556094" cy="1965759"/>
        </a:xfrm>
        <a:prstGeom prst="roundRect">
          <a:avLst/>
        </a:prstGeom>
        <a:solidFill>
          <a:sysClr val="window" lastClr="FFFFFF"/>
        </a:solidFill>
        <a:ln w="25400" cap="flat" cmpd="sng" algn="ctr">
          <a:solidFill>
            <a:sysClr val="windowText" lastClr="000000"/>
          </a:solidFill>
          <a:prstDash val="solid"/>
          <a:miter lim="800000"/>
        </a:ln>
        <a:effectLst/>
      </dgm:spPr>
      <dgm:t>
        <a:bodyPr/>
        <a:lstStyle/>
        <a:p>
          <a:r>
            <a:rPr lang="ru-RU" sz="1200">
              <a:solidFill>
                <a:sysClr val="windowText" lastClr="000000"/>
              </a:solidFill>
              <a:latin typeface="Times New Roman" panose="02020603050405020304" pitchFamily="18" charset="0"/>
              <a:ea typeface="+mn-ea"/>
              <a:cs typeface="Times New Roman" panose="02020603050405020304" pitchFamily="18" charset="0"/>
            </a:rPr>
            <a:t>Споживачі: офісні працівники, іноземні туристи, компанії, що замовляють корпоративи, молоді люди, бізнесмени.</a:t>
          </a:r>
        </a:p>
        <a:p>
          <a:r>
            <a:rPr lang="ru-RU" sz="1200">
              <a:solidFill>
                <a:sysClr val="windowText" lastClr="000000"/>
              </a:solidFill>
              <a:latin typeface="Times New Roman" panose="02020603050405020304" pitchFamily="18" charset="0"/>
              <a:ea typeface="+mn-ea"/>
              <a:cs typeface="Times New Roman" panose="02020603050405020304" pitchFamily="18" charset="0"/>
            </a:rPr>
            <a:t>Значний вплив</a:t>
          </a:r>
        </a:p>
      </dgm:t>
    </dgm:pt>
    <dgm:pt modelId="{43E75B98-45DF-41B1-A1D7-EDB03B466452}" type="parTrans" cxnId="{99C1927C-19BE-404A-9F7F-3FACD009476E}">
      <dgm:prSet/>
      <dgm:spPr>
        <a:xfrm>
          <a:off x="4066700" y="3789169"/>
          <a:ext cx="210001" cy="521983"/>
        </a:xfrm>
        <a:prstGeom prst="rightArrow">
          <a:avLst>
            <a:gd name="adj1" fmla="val 60000"/>
            <a:gd name="adj2" fmla="val 50000"/>
          </a:avLst>
        </a:prstGeom>
        <a:solidFill>
          <a:srgbClr val="4F81BD">
            <a:tint val="60000"/>
            <a:hueOff val="0"/>
            <a:satOff val="0"/>
            <a:lumOff val="0"/>
            <a:alphaOff val="0"/>
          </a:srgbClr>
        </a:solidFill>
        <a:ln>
          <a:noFill/>
        </a:ln>
        <a:effectLst/>
      </dgm:spPr>
      <dgm:t>
        <a:bodyPr/>
        <a:lstStyle/>
        <a:p>
          <a:endParaRPr lang="ru-RU">
            <a:solidFill>
              <a:sysClr val="window" lastClr="FFFFFF"/>
            </a:solidFill>
            <a:latin typeface="Calibri"/>
            <a:ea typeface="+mn-ea"/>
            <a:cs typeface="+mn-cs"/>
          </a:endParaRPr>
        </a:p>
      </dgm:t>
    </dgm:pt>
    <dgm:pt modelId="{1C75390D-F92B-40BD-A187-45CFE39697D2}" type="sibTrans" cxnId="{99C1927C-19BE-404A-9F7F-3FACD009476E}">
      <dgm:prSet/>
      <dgm:spPr/>
      <dgm:t>
        <a:bodyPr/>
        <a:lstStyle/>
        <a:p>
          <a:endParaRPr lang="ru-RU"/>
        </a:p>
      </dgm:t>
    </dgm:pt>
    <dgm:pt modelId="{1C2C2EAD-3C6C-48BB-B6CE-69D5263AE8CF}">
      <dgm:prSet phldrT="[Текст]" custT="1">
        <dgm:style>
          <a:lnRef idx="2">
            <a:schemeClr val="dk1"/>
          </a:lnRef>
          <a:fillRef idx="1">
            <a:schemeClr val="lt1"/>
          </a:fillRef>
          <a:effectRef idx="0">
            <a:schemeClr val="dk1"/>
          </a:effectRef>
          <a:fontRef idx="minor">
            <a:schemeClr val="dk1"/>
          </a:fontRef>
        </dgm:style>
      </dgm:prSet>
      <dgm:spPr>
        <a:xfrm>
          <a:off x="2062846" y="6049278"/>
          <a:ext cx="1878404" cy="1965759"/>
        </a:xfrm>
        <a:prstGeom prst="roundRect">
          <a:avLst/>
        </a:prstGeom>
        <a:solidFill>
          <a:sysClr val="window" lastClr="FFFFFF"/>
        </a:solidFill>
        <a:ln w="25400" cap="flat" cmpd="sng" algn="ctr">
          <a:solidFill>
            <a:sysClr val="windowText" lastClr="000000"/>
          </a:solidFill>
          <a:prstDash val="solid"/>
          <a:miter lim="800000"/>
        </a:ln>
        <a:effectLst/>
      </dgm:spPr>
      <dgm:t>
        <a:bodyPr/>
        <a:lstStyle/>
        <a:p>
          <a:r>
            <a:rPr lang="ru-RU" sz="1200">
              <a:solidFill>
                <a:sysClr val="windowText" lastClr="000000"/>
              </a:solidFill>
              <a:latin typeface="Times New Roman" panose="02020603050405020304" pitchFamily="18" charset="0"/>
              <a:ea typeface="+mn-ea"/>
              <a:cs typeface="Times New Roman" panose="02020603050405020304" pitchFamily="18" charset="0"/>
            </a:rPr>
            <a:t>Товари-замінники:</a:t>
          </a:r>
        </a:p>
        <a:p>
          <a:r>
            <a:rPr lang="ru-RU" sz="1200">
              <a:solidFill>
                <a:sysClr val="windowText" lastClr="000000"/>
              </a:solidFill>
              <a:latin typeface="Times New Roman" panose="02020603050405020304" pitchFamily="18" charset="0"/>
              <a:ea typeface="+mn-ea"/>
              <a:cs typeface="Times New Roman" panose="02020603050405020304" pitchFamily="18" charset="0"/>
            </a:rPr>
            <a:t>відсутні</a:t>
          </a:r>
        </a:p>
      </dgm:t>
    </dgm:pt>
    <dgm:pt modelId="{C84D13D7-F3C2-4376-BAC1-D5DC5235D1A3}" type="parTrans" cxnId="{1E24DBDC-F95D-43E6-B04D-CC88AEFE36A8}">
      <dgm:prSet/>
      <dgm:spPr>
        <a:xfrm rot="5400729">
          <a:off x="2785229" y="5366340"/>
          <a:ext cx="434235" cy="521983"/>
        </a:xfrm>
        <a:prstGeom prst="rightArrow">
          <a:avLst>
            <a:gd name="adj1" fmla="val 60000"/>
            <a:gd name="adj2" fmla="val 50000"/>
          </a:avLst>
        </a:prstGeom>
        <a:solidFill>
          <a:srgbClr val="4F81BD">
            <a:tint val="60000"/>
            <a:hueOff val="0"/>
            <a:satOff val="0"/>
            <a:lumOff val="0"/>
            <a:alphaOff val="0"/>
          </a:srgbClr>
        </a:solidFill>
        <a:ln>
          <a:noFill/>
        </a:ln>
        <a:effectLst/>
      </dgm:spPr>
      <dgm:t>
        <a:bodyPr/>
        <a:lstStyle/>
        <a:p>
          <a:endParaRPr lang="ru-RU">
            <a:solidFill>
              <a:sysClr val="window" lastClr="FFFFFF"/>
            </a:solidFill>
            <a:latin typeface="Calibri"/>
            <a:ea typeface="+mn-ea"/>
            <a:cs typeface="+mn-cs"/>
          </a:endParaRPr>
        </a:p>
      </dgm:t>
    </dgm:pt>
    <dgm:pt modelId="{1883453D-C3A3-44AC-A32F-18BC0525153C}" type="sibTrans" cxnId="{1E24DBDC-F95D-43E6-B04D-CC88AEFE36A8}">
      <dgm:prSet/>
      <dgm:spPr/>
      <dgm:t>
        <a:bodyPr/>
        <a:lstStyle/>
        <a:p>
          <a:endParaRPr lang="ru-RU"/>
        </a:p>
      </dgm:t>
    </dgm:pt>
    <dgm:pt modelId="{F0FAA20E-CF60-4C85-9154-CD801DD924B1}">
      <dgm:prSet phldrT="[Текст]" custT="1">
        <dgm:style>
          <a:lnRef idx="2">
            <a:schemeClr val="dk1"/>
          </a:lnRef>
          <a:fillRef idx="1">
            <a:schemeClr val="lt1"/>
          </a:fillRef>
          <a:effectRef idx="0">
            <a:schemeClr val="dk1"/>
          </a:effectRef>
          <a:fontRef idx="minor">
            <a:schemeClr val="dk1"/>
          </a:fontRef>
        </dgm:style>
      </dgm:prSet>
      <dgm:spPr>
        <a:xfrm>
          <a:off x="-87645" y="3054871"/>
          <a:ext cx="1878404" cy="1965759"/>
        </a:xfrm>
        <a:prstGeom prst="roundRect">
          <a:avLst/>
        </a:prstGeom>
        <a:solidFill>
          <a:sysClr val="window" lastClr="FFFFFF"/>
        </a:solidFill>
        <a:ln w="25400" cap="flat" cmpd="sng" algn="ctr">
          <a:solidFill>
            <a:sysClr val="windowText" lastClr="000000"/>
          </a:solidFill>
          <a:prstDash val="solid"/>
          <a:miter lim="800000"/>
        </a:ln>
        <a:effectLst/>
      </dgm:spPr>
      <dgm:t>
        <a:bodyPr/>
        <a:lstStyle/>
        <a:p>
          <a:r>
            <a:rPr lang="ru-RU" sz="1200">
              <a:solidFill>
                <a:sysClr val="windowText" lastClr="000000"/>
              </a:solidFill>
              <a:latin typeface="Times New Roman" panose="02020603050405020304" pitchFamily="18" charset="0"/>
              <a:ea typeface="+mn-ea"/>
              <a:cs typeface="Times New Roman" panose="02020603050405020304" pitchFamily="18" charset="0"/>
            </a:rPr>
            <a:t>Постачальники:</a:t>
          </a:r>
        </a:p>
        <a:p>
          <a:r>
            <a:rPr lang="ru-RU" sz="1200">
              <a:solidFill>
                <a:sysClr val="windowText" lastClr="000000"/>
              </a:solidFill>
              <a:latin typeface="Times New Roman" panose="02020603050405020304" pitchFamily="18" charset="0"/>
              <a:ea typeface="+mn-ea"/>
              <a:cs typeface="Times New Roman" panose="02020603050405020304" pitchFamily="18" charset="0"/>
            </a:rPr>
            <a:t>ТОВ «Метро Кеш Енд Кері Україна», ТОВ Дісна Фірма, ТОВ Прайм Міт Сервіс, ТОВ "Фрут-Тайм", ТОВ "Морська зірка"</a:t>
          </a:r>
        </a:p>
        <a:p>
          <a:r>
            <a:rPr lang="ru-RU" sz="1200">
              <a:solidFill>
                <a:sysClr val="windowText" lastClr="000000"/>
              </a:solidFill>
              <a:latin typeface="Times New Roman" panose="02020603050405020304" pitchFamily="18" charset="0"/>
              <a:ea typeface="+mn-ea"/>
              <a:cs typeface="Times New Roman" panose="02020603050405020304" pitchFamily="18" charset="0"/>
            </a:rPr>
            <a:t>Помірний вплив</a:t>
          </a:r>
        </a:p>
        <a:p>
          <a:endParaRPr lang="ru-RU" sz="1200">
            <a:solidFill>
              <a:sysClr val="windowText" lastClr="000000"/>
            </a:solidFill>
            <a:latin typeface="Times New Roman" panose="02020603050405020304" pitchFamily="18" charset="0"/>
            <a:ea typeface="+mn-ea"/>
            <a:cs typeface="Times New Roman" panose="02020603050405020304" pitchFamily="18" charset="0"/>
          </a:endParaRPr>
        </a:p>
      </dgm:t>
    </dgm:pt>
    <dgm:pt modelId="{FD573201-4D53-4ED8-8A26-99A8725F2E0A}" type="parTrans" cxnId="{9055551F-302A-4327-81A9-3C812A0169D1}">
      <dgm:prSet/>
      <dgm:spPr>
        <a:xfrm rot="10819832">
          <a:off x="1849518" y="3782876"/>
          <a:ext cx="124604" cy="521983"/>
        </a:xfrm>
        <a:prstGeom prst="rightArrow">
          <a:avLst>
            <a:gd name="adj1" fmla="val 60000"/>
            <a:gd name="adj2" fmla="val 50000"/>
          </a:avLst>
        </a:prstGeom>
        <a:solidFill>
          <a:srgbClr val="4F81BD">
            <a:tint val="60000"/>
            <a:hueOff val="0"/>
            <a:satOff val="0"/>
            <a:lumOff val="0"/>
            <a:alphaOff val="0"/>
          </a:srgbClr>
        </a:solidFill>
        <a:ln>
          <a:noFill/>
        </a:ln>
        <a:effectLst/>
      </dgm:spPr>
      <dgm:t>
        <a:bodyPr/>
        <a:lstStyle/>
        <a:p>
          <a:endParaRPr lang="ru-RU">
            <a:solidFill>
              <a:sysClr val="window" lastClr="FFFFFF"/>
            </a:solidFill>
            <a:latin typeface="Calibri"/>
            <a:ea typeface="+mn-ea"/>
            <a:cs typeface="+mn-cs"/>
          </a:endParaRPr>
        </a:p>
      </dgm:t>
    </dgm:pt>
    <dgm:pt modelId="{982282C3-38D8-45F6-A55D-CAB32003EA93}" type="sibTrans" cxnId="{9055551F-302A-4327-81A9-3C812A0169D1}">
      <dgm:prSet/>
      <dgm:spPr/>
      <dgm:t>
        <a:bodyPr/>
        <a:lstStyle/>
        <a:p>
          <a:endParaRPr lang="ru-RU"/>
        </a:p>
      </dgm:t>
    </dgm:pt>
    <dgm:pt modelId="{6FA4F576-6BC9-4606-B47B-C173B004F557}" type="pres">
      <dgm:prSet presAssocID="{9E622492-F87F-4307-95FC-754A65BC0B06}" presName="Name0" presStyleCnt="0">
        <dgm:presLayoutVars>
          <dgm:chMax val="1"/>
          <dgm:dir/>
          <dgm:animLvl val="ctr"/>
          <dgm:resizeHandles val="exact"/>
        </dgm:presLayoutVars>
      </dgm:prSet>
      <dgm:spPr/>
      <dgm:t>
        <a:bodyPr/>
        <a:lstStyle/>
        <a:p>
          <a:endParaRPr lang="ru-RU"/>
        </a:p>
      </dgm:t>
    </dgm:pt>
    <dgm:pt modelId="{DA26D09D-EB64-4682-B363-C5811AF3F0D6}" type="pres">
      <dgm:prSet presAssocID="{AF0B04E2-61A2-4BD9-8B80-5A18307A37DA}" presName="centerShape" presStyleLbl="node0" presStyleIdx="0" presStyleCnt="1" custScaleX="154250" custScaleY="186298"/>
      <dgm:spPr>
        <a:prstGeom prst="roundRect">
          <a:avLst/>
        </a:prstGeom>
      </dgm:spPr>
      <dgm:t>
        <a:bodyPr/>
        <a:lstStyle/>
        <a:p>
          <a:endParaRPr lang="ru-RU"/>
        </a:p>
      </dgm:t>
    </dgm:pt>
    <dgm:pt modelId="{3A073E08-40CA-4998-9E2C-96FC0BCE4451}" type="pres">
      <dgm:prSet presAssocID="{1F2861D8-0F29-455F-B100-1F875D97FA10}" presName="parTrans" presStyleLbl="sibTrans2D1" presStyleIdx="0" presStyleCnt="4"/>
      <dgm:spPr>
        <a:prstGeom prst="rightArrow">
          <a:avLst>
            <a:gd name="adj1" fmla="val 60000"/>
            <a:gd name="adj2" fmla="val 50000"/>
          </a:avLst>
        </a:prstGeom>
      </dgm:spPr>
      <dgm:t>
        <a:bodyPr/>
        <a:lstStyle/>
        <a:p>
          <a:endParaRPr lang="ru-RU"/>
        </a:p>
      </dgm:t>
    </dgm:pt>
    <dgm:pt modelId="{72284E42-035E-481F-B4F1-E08F3851FFB9}" type="pres">
      <dgm:prSet presAssocID="{1F2861D8-0F29-455F-B100-1F875D97FA10}" presName="connectorText" presStyleLbl="sibTrans2D1" presStyleIdx="0" presStyleCnt="4"/>
      <dgm:spPr/>
      <dgm:t>
        <a:bodyPr/>
        <a:lstStyle/>
        <a:p>
          <a:endParaRPr lang="ru-RU"/>
        </a:p>
      </dgm:t>
    </dgm:pt>
    <dgm:pt modelId="{07467EE3-8DEE-4002-9675-3F6FAF6025CB}" type="pres">
      <dgm:prSet presAssocID="{0566C35B-1706-4E15-9496-ADADC6FC859E}" presName="node" presStyleLbl="node1" presStyleIdx="0" presStyleCnt="4" custScaleX="138675" custScaleY="128033" custRadScaleRad="137277" custRadScaleInc="855">
        <dgm:presLayoutVars>
          <dgm:bulletEnabled val="1"/>
        </dgm:presLayoutVars>
      </dgm:prSet>
      <dgm:spPr>
        <a:prstGeom prst="roundRect">
          <a:avLst/>
        </a:prstGeom>
      </dgm:spPr>
      <dgm:t>
        <a:bodyPr/>
        <a:lstStyle/>
        <a:p>
          <a:endParaRPr lang="ru-RU"/>
        </a:p>
      </dgm:t>
    </dgm:pt>
    <dgm:pt modelId="{41A73275-EA48-4CBA-9218-2C4CBC0567F4}" type="pres">
      <dgm:prSet presAssocID="{43E75B98-45DF-41B1-A1D7-EDB03B466452}" presName="parTrans" presStyleLbl="sibTrans2D1" presStyleIdx="1" presStyleCnt="4"/>
      <dgm:spPr>
        <a:prstGeom prst="rightArrow">
          <a:avLst>
            <a:gd name="adj1" fmla="val 60000"/>
            <a:gd name="adj2" fmla="val 50000"/>
          </a:avLst>
        </a:prstGeom>
      </dgm:spPr>
      <dgm:t>
        <a:bodyPr/>
        <a:lstStyle/>
        <a:p>
          <a:endParaRPr lang="ru-RU"/>
        </a:p>
      </dgm:t>
    </dgm:pt>
    <dgm:pt modelId="{82F0A39D-E48C-43DF-B77B-77E283FA177B}" type="pres">
      <dgm:prSet presAssocID="{43E75B98-45DF-41B1-A1D7-EDB03B466452}" presName="connectorText" presStyleLbl="sibTrans2D1" presStyleIdx="1" presStyleCnt="4"/>
      <dgm:spPr/>
      <dgm:t>
        <a:bodyPr/>
        <a:lstStyle/>
        <a:p>
          <a:endParaRPr lang="ru-RU"/>
        </a:p>
      </dgm:t>
    </dgm:pt>
    <dgm:pt modelId="{E148BB3E-56FD-427B-93BF-A857218F67E0}" type="pres">
      <dgm:prSet presAssocID="{00AFE2CC-99E2-476B-B601-BA438C117DFA}" presName="node" presStyleLbl="node1" presStyleIdx="1" presStyleCnt="4" custScaleX="101358" custScaleY="128042" custRadScaleRad="112122">
        <dgm:presLayoutVars>
          <dgm:bulletEnabled val="1"/>
        </dgm:presLayoutVars>
      </dgm:prSet>
      <dgm:spPr>
        <a:prstGeom prst="roundRect">
          <a:avLst/>
        </a:prstGeom>
      </dgm:spPr>
      <dgm:t>
        <a:bodyPr/>
        <a:lstStyle/>
        <a:p>
          <a:endParaRPr lang="ru-RU"/>
        </a:p>
      </dgm:t>
    </dgm:pt>
    <dgm:pt modelId="{3BBC9FC2-C02E-4426-990E-8DAA1FFB25FC}" type="pres">
      <dgm:prSet presAssocID="{C84D13D7-F3C2-4376-BAC1-D5DC5235D1A3}" presName="parTrans" presStyleLbl="sibTrans2D1" presStyleIdx="2" presStyleCnt="4"/>
      <dgm:spPr>
        <a:prstGeom prst="rightArrow">
          <a:avLst>
            <a:gd name="adj1" fmla="val 60000"/>
            <a:gd name="adj2" fmla="val 50000"/>
          </a:avLst>
        </a:prstGeom>
      </dgm:spPr>
      <dgm:t>
        <a:bodyPr/>
        <a:lstStyle/>
        <a:p>
          <a:endParaRPr lang="ru-RU"/>
        </a:p>
      </dgm:t>
    </dgm:pt>
    <dgm:pt modelId="{2E250AE3-8234-4C85-B38A-94EFD22B37EF}" type="pres">
      <dgm:prSet presAssocID="{C84D13D7-F3C2-4376-BAC1-D5DC5235D1A3}" presName="connectorText" presStyleLbl="sibTrans2D1" presStyleIdx="2" presStyleCnt="4"/>
      <dgm:spPr/>
      <dgm:t>
        <a:bodyPr/>
        <a:lstStyle/>
        <a:p>
          <a:endParaRPr lang="ru-RU"/>
        </a:p>
      </dgm:t>
    </dgm:pt>
    <dgm:pt modelId="{59EF7DC3-BD31-4C9C-AFBA-BE8A6580FFED}" type="pres">
      <dgm:prSet presAssocID="{1C2C2EAD-3C6C-48BB-B6CE-69D5263AE8CF}" presName="node" presStyleLbl="node1" presStyleIdx="2" presStyleCnt="4" custScaleX="122352" custScaleY="128042" custRadScaleRad="138625" custRadScaleInc="27">
        <dgm:presLayoutVars>
          <dgm:bulletEnabled val="1"/>
        </dgm:presLayoutVars>
      </dgm:prSet>
      <dgm:spPr>
        <a:prstGeom prst="roundRect">
          <a:avLst/>
        </a:prstGeom>
      </dgm:spPr>
      <dgm:t>
        <a:bodyPr/>
        <a:lstStyle/>
        <a:p>
          <a:endParaRPr lang="ru-RU"/>
        </a:p>
      </dgm:t>
    </dgm:pt>
    <dgm:pt modelId="{5998863A-6520-4DCC-A2BF-45A50A6C9986}" type="pres">
      <dgm:prSet presAssocID="{FD573201-4D53-4ED8-8A26-99A8725F2E0A}" presName="parTrans" presStyleLbl="sibTrans2D1" presStyleIdx="3" presStyleCnt="4"/>
      <dgm:spPr>
        <a:prstGeom prst="rightArrow">
          <a:avLst>
            <a:gd name="adj1" fmla="val 60000"/>
            <a:gd name="adj2" fmla="val 50000"/>
          </a:avLst>
        </a:prstGeom>
      </dgm:spPr>
      <dgm:t>
        <a:bodyPr/>
        <a:lstStyle/>
        <a:p>
          <a:endParaRPr lang="ru-RU"/>
        </a:p>
      </dgm:t>
    </dgm:pt>
    <dgm:pt modelId="{B10256C8-8B20-4F8F-911E-E067818542A9}" type="pres">
      <dgm:prSet presAssocID="{FD573201-4D53-4ED8-8A26-99A8725F2E0A}" presName="connectorText" presStyleLbl="sibTrans2D1" presStyleIdx="3" presStyleCnt="4"/>
      <dgm:spPr/>
      <dgm:t>
        <a:bodyPr/>
        <a:lstStyle/>
        <a:p>
          <a:endParaRPr lang="ru-RU"/>
        </a:p>
      </dgm:t>
    </dgm:pt>
    <dgm:pt modelId="{604DB3F4-8FA0-4534-A733-AA09BA80BC94}" type="pres">
      <dgm:prSet presAssocID="{F0FAA20E-CF60-4C85-9154-CD801DD924B1}" presName="node" presStyleLbl="node1" presStyleIdx="3" presStyleCnt="4" custScaleX="122352" custScaleY="128042" custRadScaleRad="108660" custRadScaleInc="676">
        <dgm:presLayoutVars>
          <dgm:bulletEnabled val="1"/>
        </dgm:presLayoutVars>
      </dgm:prSet>
      <dgm:spPr>
        <a:prstGeom prst="roundRect">
          <a:avLst/>
        </a:prstGeom>
      </dgm:spPr>
      <dgm:t>
        <a:bodyPr/>
        <a:lstStyle/>
        <a:p>
          <a:endParaRPr lang="ru-RU"/>
        </a:p>
      </dgm:t>
    </dgm:pt>
  </dgm:ptLst>
  <dgm:cxnLst>
    <dgm:cxn modelId="{64443097-B336-4DD8-A0B6-625D8A98F23B}" type="presOf" srcId="{F0FAA20E-CF60-4C85-9154-CD801DD924B1}" destId="{604DB3F4-8FA0-4534-A733-AA09BA80BC94}" srcOrd="0" destOrd="0" presId="urn:microsoft.com/office/officeart/2005/8/layout/radial5"/>
    <dgm:cxn modelId="{229E0DBC-34F4-4E28-8CCE-179A31180307}" srcId="{AF0B04E2-61A2-4BD9-8B80-5A18307A37DA}" destId="{0566C35B-1706-4E15-9496-ADADC6FC859E}" srcOrd="0" destOrd="0" parTransId="{1F2861D8-0F29-455F-B100-1F875D97FA10}" sibTransId="{72A3235C-6489-4584-A53C-2BBE74312915}"/>
    <dgm:cxn modelId="{9AFDFB53-92A0-4B96-B2C9-88F48D504DC3}" type="presOf" srcId="{C84D13D7-F3C2-4376-BAC1-D5DC5235D1A3}" destId="{3BBC9FC2-C02E-4426-990E-8DAA1FFB25FC}" srcOrd="0" destOrd="0" presId="urn:microsoft.com/office/officeart/2005/8/layout/radial5"/>
    <dgm:cxn modelId="{216D6F0F-F965-4D5E-A6FD-068E19643BCD}" type="presOf" srcId="{00AFE2CC-99E2-476B-B601-BA438C117DFA}" destId="{E148BB3E-56FD-427B-93BF-A857218F67E0}" srcOrd="0" destOrd="0" presId="urn:microsoft.com/office/officeart/2005/8/layout/radial5"/>
    <dgm:cxn modelId="{EB7B24B5-22E0-40D4-B4D2-EFD506E595CF}" srcId="{9E622492-F87F-4307-95FC-754A65BC0B06}" destId="{AF0B04E2-61A2-4BD9-8B80-5A18307A37DA}" srcOrd="0" destOrd="0" parTransId="{BE3EECF9-4203-4A32-BCA9-1E02CECC2A48}" sibTransId="{0E357AC9-0BD5-4249-A396-4A18BAE4C6FC}"/>
    <dgm:cxn modelId="{8C5317C9-6409-44EA-B197-EEB26646B6D8}" type="presOf" srcId="{C84D13D7-F3C2-4376-BAC1-D5DC5235D1A3}" destId="{2E250AE3-8234-4C85-B38A-94EFD22B37EF}" srcOrd="1" destOrd="0" presId="urn:microsoft.com/office/officeart/2005/8/layout/radial5"/>
    <dgm:cxn modelId="{794F6587-A0E5-464C-B47A-D506A2D64B8C}" type="presOf" srcId="{FD573201-4D53-4ED8-8A26-99A8725F2E0A}" destId="{B10256C8-8B20-4F8F-911E-E067818542A9}" srcOrd="1" destOrd="0" presId="urn:microsoft.com/office/officeart/2005/8/layout/radial5"/>
    <dgm:cxn modelId="{FAB6603A-05BD-48FD-8999-71352C9746D6}" type="presOf" srcId="{1F2861D8-0F29-455F-B100-1F875D97FA10}" destId="{3A073E08-40CA-4998-9E2C-96FC0BCE4451}" srcOrd="0" destOrd="0" presId="urn:microsoft.com/office/officeart/2005/8/layout/radial5"/>
    <dgm:cxn modelId="{A2CAA1B7-3782-4175-B9F1-F69D46984EFB}" type="presOf" srcId="{1F2861D8-0F29-455F-B100-1F875D97FA10}" destId="{72284E42-035E-481F-B4F1-E08F3851FFB9}" srcOrd="1" destOrd="0" presId="urn:microsoft.com/office/officeart/2005/8/layout/radial5"/>
    <dgm:cxn modelId="{4663A324-B5B0-4040-AF00-FDE877C1BA29}" type="presOf" srcId="{1C2C2EAD-3C6C-48BB-B6CE-69D5263AE8CF}" destId="{59EF7DC3-BD31-4C9C-AFBA-BE8A6580FFED}" srcOrd="0" destOrd="0" presId="urn:microsoft.com/office/officeart/2005/8/layout/radial5"/>
    <dgm:cxn modelId="{A745CD1D-7A19-4201-9F96-E0102C73F2C1}" type="presOf" srcId="{AF0B04E2-61A2-4BD9-8B80-5A18307A37DA}" destId="{DA26D09D-EB64-4682-B363-C5811AF3F0D6}" srcOrd="0" destOrd="0" presId="urn:microsoft.com/office/officeart/2005/8/layout/radial5"/>
    <dgm:cxn modelId="{EF15F944-167B-492A-A172-9839D037A359}" type="presOf" srcId="{43E75B98-45DF-41B1-A1D7-EDB03B466452}" destId="{82F0A39D-E48C-43DF-B77B-77E283FA177B}" srcOrd="1" destOrd="0" presId="urn:microsoft.com/office/officeart/2005/8/layout/radial5"/>
    <dgm:cxn modelId="{99C1927C-19BE-404A-9F7F-3FACD009476E}" srcId="{AF0B04E2-61A2-4BD9-8B80-5A18307A37DA}" destId="{00AFE2CC-99E2-476B-B601-BA438C117DFA}" srcOrd="1" destOrd="0" parTransId="{43E75B98-45DF-41B1-A1D7-EDB03B466452}" sibTransId="{1C75390D-F92B-40BD-A187-45CFE39697D2}"/>
    <dgm:cxn modelId="{0FA5FDFC-96FB-477E-9047-605784A9A01A}" type="presOf" srcId="{FD573201-4D53-4ED8-8A26-99A8725F2E0A}" destId="{5998863A-6520-4DCC-A2BF-45A50A6C9986}" srcOrd="0" destOrd="0" presId="urn:microsoft.com/office/officeart/2005/8/layout/radial5"/>
    <dgm:cxn modelId="{DD032535-FACD-4F83-A562-858C6A66E2B8}" type="presOf" srcId="{43E75B98-45DF-41B1-A1D7-EDB03B466452}" destId="{41A73275-EA48-4CBA-9218-2C4CBC0567F4}" srcOrd="0" destOrd="0" presId="urn:microsoft.com/office/officeart/2005/8/layout/radial5"/>
    <dgm:cxn modelId="{1E24DBDC-F95D-43E6-B04D-CC88AEFE36A8}" srcId="{AF0B04E2-61A2-4BD9-8B80-5A18307A37DA}" destId="{1C2C2EAD-3C6C-48BB-B6CE-69D5263AE8CF}" srcOrd="2" destOrd="0" parTransId="{C84D13D7-F3C2-4376-BAC1-D5DC5235D1A3}" sibTransId="{1883453D-C3A3-44AC-A32F-18BC0525153C}"/>
    <dgm:cxn modelId="{BD18A943-7943-486A-86C4-0295E2A9E71C}" type="presOf" srcId="{0566C35B-1706-4E15-9496-ADADC6FC859E}" destId="{07467EE3-8DEE-4002-9675-3F6FAF6025CB}" srcOrd="0" destOrd="0" presId="urn:microsoft.com/office/officeart/2005/8/layout/radial5"/>
    <dgm:cxn modelId="{1E79D27D-5208-4186-9CD3-A20EA69C1B5D}" type="presOf" srcId="{9E622492-F87F-4307-95FC-754A65BC0B06}" destId="{6FA4F576-6BC9-4606-B47B-C173B004F557}" srcOrd="0" destOrd="0" presId="urn:microsoft.com/office/officeart/2005/8/layout/radial5"/>
    <dgm:cxn modelId="{9055551F-302A-4327-81A9-3C812A0169D1}" srcId="{AF0B04E2-61A2-4BD9-8B80-5A18307A37DA}" destId="{F0FAA20E-CF60-4C85-9154-CD801DD924B1}" srcOrd="3" destOrd="0" parTransId="{FD573201-4D53-4ED8-8A26-99A8725F2E0A}" sibTransId="{982282C3-38D8-45F6-A55D-CAB32003EA93}"/>
    <dgm:cxn modelId="{428F1184-14CB-4BC6-A88B-8CAC07B338AB}" type="presParOf" srcId="{6FA4F576-6BC9-4606-B47B-C173B004F557}" destId="{DA26D09D-EB64-4682-B363-C5811AF3F0D6}" srcOrd="0" destOrd="0" presId="urn:microsoft.com/office/officeart/2005/8/layout/radial5"/>
    <dgm:cxn modelId="{6FDC3C38-DCA5-4DEF-942E-C69FC97D13DB}" type="presParOf" srcId="{6FA4F576-6BC9-4606-B47B-C173B004F557}" destId="{3A073E08-40CA-4998-9E2C-96FC0BCE4451}" srcOrd="1" destOrd="0" presId="urn:microsoft.com/office/officeart/2005/8/layout/radial5"/>
    <dgm:cxn modelId="{121A9A0C-3298-4A63-AA9C-3A92DCAB316F}" type="presParOf" srcId="{3A073E08-40CA-4998-9E2C-96FC0BCE4451}" destId="{72284E42-035E-481F-B4F1-E08F3851FFB9}" srcOrd="0" destOrd="0" presId="urn:microsoft.com/office/officeart/2005/8/layout/radial5"/>
    <dgm:cxn modelId="{785D386B-395A-4B67-9AE4-C4601D10799F}" type="presParOf" srcId="{6FA4F576-6BC9-4606-B47B-C173B004F557}" destId="{07467EE3-8DEE-4002-9675-3F6FAF6025CB}" srcOrd="2" destOrd="0" presId="urn:microsoft.com/office/officeart/2005/8/layout/radial5"/>
    <dgm:cxn modelId="{171F7939-D2DC-4E47-BBB5-36C182BA3198}" type="presParOf" srcId="{6FA4F576-6BC9-4606-B47B-C173B004F557}" destId="{41A73275-EA48-4CBA-9218-2C4CBC0567F4}" srcOrd="3" destOrd="0" presId="urn:microsoft.com/office/officeart/2005/8/layout/radial5"/>
    <dgm:cxn modelId="{B758418A-4DBC-45E9-9471-15301AB7CF31}" type="presParOf" srcId="{41A73275-EA48-4CBA-9218-2C4CBC0567F4}" destId="{82F0A39D-E48C-43DF-B77B-77E283FA177B}" srcOrd="0" destOrd="0" presId="urn:microsoft.com/office/officeart/2005/8/layout/radial5"/>
    <dgm:cxn modelId="{76DBE12D-492C-4F10-893D-3E51A22451A1}" type="presParOf" srcId="{6FA4F576-6BC9-4606-B47B-C173B004F557}" destId="{E148BB3E-56FD-427B-93BF-A857218F67E0}" srcOrd="4" destOrd="0" presId="urn:microsoft.com/office/officeart/2005/8/layout/radial5"/>
    <dgm:cxn modelId="{77047F4D-261E-47FA-BEC6-3E427F7E4157}" type="presParOf" srcId="{6FA4F576-6BC9-4606-B47B-C173B004F557}" destId="{3BBC9FC2-C02E-4426-990E-8DAA1FFB25FC}" srcOrd="5" destOrd="0" presId="urn:microsoft.com/office/officeart/2005/8/layout/radial5"/>
    <dgm:cxn modelId="{BB444855-EF9A-4134-A4E5-5B30C33FB923}" type="presParOf" srcId="{3BBC9FC2-C02E-4426-990E-8DAA1FFB25FC}" destId="{2E250AE3-8234-4C85-B38A-94EFD22B37EF}" srcOrd="0" destOrd="0" presId="urn:microsoft.com/office/officeart/2005/8/layout/radial5"/>
    <dgm:cxn modelId="{7D6474B2-B5E2-4E51-B72F-0C9C1286F355}" type="presParOf" srcId="{6FA4F576-6BC9-4606-B47B-C173B004F557}" destId="{59EF7DC3-BD31-4C9C-AFBA-BE8A6580FFED}" srcOrd="6" destOrd="0" presId="urn:microsoft.com/office/officeart/2005/8/layout/radial5"/>
    <dgm:cxn modelId="{CAAB25A4-A425-4010-AF91-A73DEC588505}" type="presParOf" srcId="{6FA4F576-6BC9-4606-B47B-C173B004F557}" destId="{5998863A-6520-4DCC-A2BF-45A50A6C9986}" srcOrd="7" destOrd="0" presId="urn:microsoft.com/office/officeart/2005/8/layout/radial5"/>
    <dgm:cxn modelId="{D3D483CF-6F6C-4D3B-93F8-6B4C06C8C16D}" type="presParOf" srcId="{5998863A-6520-4DCC-A2BF-45A50A6C9986}" destId="{B10256C8-8B20-4F8F-911E-E067818542A9}" srcOrd="0" destOrd="0" presId="urn:microsoft.com/office/officeart/2005/8/layout/radial5"/>
    <dgm:cxn modelId="{C352E73D-0A8C-4BD0-87AA-BFD20891C1EB}" type="presParOf" srcId="{6FA4F576-6BC9-4606-B47B-C173B004F557}" destId="{604DB3F4-8FA0-4534-A733-AA09BA80BC94}" srcOrd="8" destOrd="0" presId="urn:microsoft.com/office/officeart/2005/8/layout/radial5"/>
  </dgm:cxnLst>
  <dgm:bg/>
  <dgm:whole/>
  <dgm:extLst>
    <a:ext uri="http://schemas.microsoft.com/office/drawing/2008/diagram">
      <dsp:dataModelExt xmlns:dsp="http://schemas.microsoft.com/office/drawing/2008/diagram" relId="rId3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753DEC5-DB3C-411B-A35E-EAC89A7FC3F9}">
      <dsp:nvSpPr>
        <dsp:cNvPr id="0" name=""/>
        <dsp:cNvSpPr/>
      </dsp:nvSpPr>
      <dsp:spPr>
        <a:xfrm>
          <a:off x="3820334" y="1123086"/>
          <a:ext cx="203566" cy="1067587"/>
        </a:xfrm>
        <a:custGeom>
          <a:avLst/>
          <a:gdLst/>
          <a:ahLst/>
          <a:cxnLst/>
          <a:rect l="0" t="0" r="0" b="0"/>
          <a:pathLst>
            <a:path>
              <a:moveTo>
                <a:pt x="0" y="0"/>
              </a:moveTo>
              <a:lnTo>
                <a:pt x="0" y="1067587"/>
              </a:lnTo>
              <a:lnTo>
                <a:pt x="203566" y="1067587"/>
              </a:lnTo>
            </a:path>
          </a:pathLst>
        </a:custGeom>
        <a:noFill/>
        <a:ln w="9525" cap="flat" cmpd="sng" algn="ctr">
          <a:solidFill>
            <a:sysClr val="windowText" lastClr="000000">
              <a:shade val="95000"/>
              <a:satMod val="105000"/>
            </a:sysClr>
          </a:solidFill>
          <a:prstDash val="solid"/>
          <a:miter lim="800000"/>
        </a:ln>
        <a:effectLst/>
      </dsp:spPr>
      <dsp:style>
        <a:lnRef idx="1">
          <a:schemeClr val="dk1"/>
        </a:lnRef>
        <a:fillRef idx="0">
          <a:schemeClr val="dk1"/>
        </a:fillRef>
        <a:effectRef idx="0">
          <a:schemeClr val="dk1"/>
        </a:effectRef>
        <a:fontRef idx="minor">
          <a:schemeClr val="tx1"/>
        </a:fontRef>
      </dsp:style>
    </dsp:sp>
    <dsp:sp modelId="{93F08727-484B-482A-9B99-FC5D8C007DB2}">
      <dsp:nvSpPr>
        <dsp:cNvPr id="0" name=""/>
        <dsp:cNvSpPr/>
      </dsp:nvSpPr>
      <dsp:spPr>
        <a:xfrm>
          <a:off x="3820334" y="1123086"/>
          <a:ext cx="203566" cy="419735"/>
        </a:xfrm>
        <a:custGeom>
          <a:avLst/>
          <a:gdLst/>
          <a:ahLst/>
          <a:cxnLst/>
          <a:rect l="0" t="0" r="0" b="0"/>
          <a:pathLst>
            <a:path>
              <a:moveTo>
                <a:pt x="0" y="0"/>
              </a:moveTo>
              <a:lnTo>
                <a:pt x="0" y="419735"/>
              </a:lnTo>
              <a:lnTo>
                <a:pt x="203566" y="419735"/>
              </a:lnTo>
            </a:path>
          </a:pathLst>
        </a:custGeom>
        <a:noFill/>
        <a:ln w="9525" cap="flat" cmpd="sng" algn="ctr">
          <a:solidFill>
            <a:sysClr val="windowText" lastClr="000000">
              <a:shade val="95000"/>
              <a:satMod val="105000"/>
            </a:sysClr>
          </a:solidFill>
          <a:prstDash val="solid"/>
          <a:miter lim="800000"/>
        </a:ln>
        <a:effectLst/>
      </dsp:spPr>
      <dsp:style>
        <a:lnRef idx="1">
          <a:schemeClr val="dk1"/>
        </a:lnRef>
        <a:fillRef idx="0">
          <a:schemeClr val="dk1"/>
        </a:fillRef>
        <a:effectRef idx="0">
          <a:schemeClr val="dk1"/>
        </a:effectRef>
        <a:fontRef idx="minor">
          <a:schemeClr val="tx1"/>
        </a:fontRef>
      </dsp:style>
    </dsp:sp>
    <dsp:sp modelId="{914815C5-6C4F-48BF-9C70-EC33802D28BF}">
      <dsp:nvSpPr>
        <dsp:cNvPr id="0" name=""/>
        <dsp:cNvSpPr/>
      </dsp:nvSpPr>
      <dsp:spPr>
        <a:xfrm>
          <a:off x="2523439" y="475235"/>
          <a:ext cx="1839739" cy="191618"/>
        </a:xfrm>
        <a:custGeom>
          <a:avLst/>
          <a:gdLst/>
          <a:ahLst/>
          <a:cxnLst/>
          <a:rect l="0" t="0" r="0" b="0"/>
          <a:pathLst>
            <a:path>
              <a:moveTo>
                <a:pt x="0" y="0"/>
              </a:moveTo>
              <a:lnTo>
                <a:pt x="0" y="95809"/>
              </a:lnTo>
              <a:lnTo>
                <a:pt x="1839739" y="95809"/>
              </a:lnTo>
              <a:lnTo>
                <a:pt x="1839739" y="191618"/>
              </a:lnTo>
            </a:path>
          </a:pathLst>
        </a:custGeom>
        <a:noFill/>
        <a:ln w="9525" cap="flat" cmpd="sng" algn="ctr">
          <a:solidFill>
            <a:sysClr val="windowText" lastClr="000000">
              <a:shade val="95000"/>
              <a:satMod val="105000"/>
            </a:sysClr>
          </a:solidFill>
          <a:prstDash val="solid"/>
          <a:miter lim="800000"/>
        </a:ln>
        <a:effectLst/>
      </dsp:spPr>
      <dsp:style>
        <a:lnRef idx="1">
          <a:schemeClr val="dk1"/>
        </a:lnRef>
        <a:fillRef idx="0">
          <a:schemeClr val="dk1"/>
        </a:fillRef>
        <a:effectRef idx="0">
          <a:schemeClr val="dk1"/>
        </a:effectRef>
        <a:fontRef idx="minor">
          <a:schemeClr val="tx1"/>
        </a:fontRef>
      </dsp:style>
    </dsp:sp>
    <dsp:sp modelId="{2701DD7F-E20B-4CFD-BE7E-737AC6CCE968}">
      <dsp:nvSpPr>
        <dsp:cNvPr id="0" name=""/>
        <dsp:cNvSpPr/>
      </dsp:nvSpPr>
      <dsp:spPr>
        <a:xfrm>
          <a:off x="2050727" y="1123086"/>
          <a:ext cx="240379" cy="3658994"/>
        </a:xfrm>
        <a:custGeom>
          <a:avLst/>
          <a:gdLst/>
          <a:ahLst/>
          <a:cxnLst/>
          <a:rect l="0" t="0" r="0" b="0"/>
          <a:pathLst>
            <a:path>
              <a:moveTo>
                <a:pt x="0" y="0"/>
              </a:moveTo>
              <a:lnTo>
                <a:pt x="0" y="3658994"/>
              </a:lnTo>
              <a:lnTo>
                <a:pt x="240379" y="3658994"/>
              </a:lnTo>
            </a:path>
          </a:pathLst>
        </a:custGeom>
        <a:noFill/>
        <a:ln w="9525" cap="flat" cmpd="sng" algn="ctr">
          <a:solidFill>
            <a:sysClr val="windowText" lastClr="000000">
              <a:shade val="95000"/>
              <a:satMod val="105000"/>
            </a:sysClr>
          </a:solidFill>
          <a:prstDash val="solid"/>
          <a:miter lim="800000"/>
        </a:ln>
        <a:effectLst/>
      </dsp:spPr>
      <dsp:style>
        <a:lnRef idx="1">
          <a:schemeClr val="dk1"/>
        </a:lnRef>
        <a:fillRef idx="0">
          <a:schemeClr val="dk1"/>
        </a:fillRef>
        <a:effectRef idx="0">
          <a:schemeClr val="dk1"/>
        </a:effectRef>
        <a:fontRef idx="minor">
          <a:schemeClr val="tx1"/>
        </a:fontRef>
      </dsp:style>
    </dsp:sp>
    <dsp:sp modelId="{4F7B7B1A-1F79-4941-857A-25EB5E6B18A1}">
      <dsp:nvSpPr>
        <dsp:cNvPr id="0" name=""/>
        <dsp:cNvSpPr/>
      </dsp:nvSpPr>
      <dsp:spPr>
        <a:xfrm>
          <a:off x="2050727" y="1123086"/>
          <a:ext cx="240379" cy="3011142"/>
        </a:xfrm>
        <a:custGeom>
          <a:avLst/>
          <a:gdLst/>
          <a:ahLst/>
          <a:cxnLst/>
          <a:rect l="0" t="0" r="0" b="0"/>
          <a:pathLst>
            <a:path>
              <a:moveTo>
                <a:pt x="0" y="0"/>
              </a:moveTo>
              <a:lnTo>
                <a:pt x="0" y="3011142"/>
              </a:lnTo>
              <a:lnTo>
                <a:pt x="240379" y="3011142"/>
              </a:lnTo>
            </a:path>
          </a:pathLst>
        </a:custGeom>
        <a:noFill/>
        <a:ln w="9525" cap="flat" cmpd="sng" algn="ctr">
          <a:solidFill>
            <a:sysClr val="windowText" lastClr="000000">
              <a:shade val="95000"/>
              <a:satMod val="105000"/>
            </a:sysClr>
          </a:solidFill>
          <a:prstDash val="solid"/>
          <a:miter lim="800000"/>
        </a:ln>
        <a:effectLst/>
      </dsp:spPr>
      <dsp:style>
        <a:lnRef idx="1">
          <a:schemeClr val="dk1"/>
        </a:lnRef>
        <a:fillRef idx="0">
          <a:schemeClr val="dk1"/>
        </a:fillRef>
        <a:effectRef idx="0">
          <a:schemeClr val="dk1"/>
        </a:effectRef>
        <a:fontRef idx="minor">
          <a:schemeClr val="tx1"/>
        </a:fontRef>
      </dsp:style>
    </dsp:sp>
    <dsp:sp modelId="{EF96EAAD-299B-4B68-B5D8-F26EF85F8C13}">
      <dsp:nvSpPr>
        <dsp:cNvPr id="0" name=""/>
        <dsp:cNvSpPr/>
      </dsp:nvSpPr>
      <dsp:spPr>
        <a:xfrm>
          <a:off x="2050727" y="1123086"/>
          <a:ext cx="240379" cy="2363290"/>
        </a:xfrm>
        <a:custGeom>
          <a:avLst/>
          <a:gdLst/>
          <a:ahLst/>
          <a:cxnLst/>
          <a:rect l="0" t="0" r="0" b="0"/>
          <a:pathLst>
            <a:path>
              <a:moveTo>
                <a:pt x="0" y="0"/>
              </a:moveTo>
              <a:lnTo>
                <a:pt x="0" y="2363290"/>
              </a:lnTo>
              <a:lnTo>
                <a:pt x="240379" y="2363290"/>
              </a:lnTo>
            </a:path>
          </a:pathLst>
        </a:custGeom>
        <a:noFill/>
        <a:ln w="9525" cap="flat" cmpd="sng" algn="ctr">
          <a:solidFill>
            <a:sysClr val="windowText" lastClr="000000">
              <a:shade val="95000"/>
              <a:satMod val="105000"/>
            </a:sysClr>
          </a:solidFill>
          <a:prstDash val="solid"/>
          <a:miter lim="800000"/>
        </a:ln>
        <a:effectLst/>
      </dsp:spPr>
      <dsp:style>
        <a:lnRef idx="1">
          <a:schemeClr val="dk1"/>
        </a:lnRef>
        <a:fillRef idx="0">
          <a:schemeClr val="dk1"/>
        </a:fillRef>
        <a:effectRef idx="0">
          <a:schemeClr val="dk1"/>
        </a:effectRef>
        <a:fontRef idx="minor">
          <a:schemeClr val="tx1"/>
        </a:fontRef>
      </dsp:style>
    </dsp:sp>
    <dsp:sp modelId="{015C7599-3887-4C8D-9568-42A27006ED12}">
      <dsp:nvSpPr>
        <dsp:cNvPr id="0" name=""/>
        <dsp:cNvSpPr/>
      </dsp:nvSpPr>
      <dsp:spPr>
        <a:xfrm>
          <a:off x="2050727" y="1123086"/>
          <a:ext cx="240379" cy="1715439"/>
        </a:xfrm>
        <a:custGeom>
          <a:avLst/>
          <a:gdLst/>
          <a:ahLst/>
          <a:cxnLst/>
          <a:rect l="0" t="0" r="0" b="0"/>
          <a:pathLst>
            <a:path>
              <a:moveTo>
                <a:pt x="0" y="0"/>
              </a:moveTo>
              <a:lnTo>
                <a:pt x="0" y="1715439"/>
              </a:lnTo>
              <a:lnTo>
                <a:pt x="240379" y="1715439"/>
              </a:lnTo>
            </a:path>
          </a:pathLst>
        </a:custGeom>
        <a:noFill/>
        <a:ln w="9525" cap="flat" cmpd="sng" algn="ctr">
          <a:solidFill>
            <a:sysClr val="windowText" lastClr="000000">
              <a:shade val="95000"/>
              <a:satMod val="105000"/>
            </a:sysClr>
          </a:solidFill>
          <a:prstDash val="solid"/>
          <a:miter lim="800000"/>
        </a:ln>
        <a:effectLst/>
      </dsp:spPr>
      <dsp:style>
        <a:lnRef idx="1">
          <a:schemeClr val="dk1"/>
        </a:lnRef>
        <a:fillRef idx="0">
          <a:schemeClr val="dk1"/>
        </a:fillRef>
        <a:effectRef idx="0">
          <a:schemeClr val="dk1"/>
        </a:effectRef>
        <a:fontRef idx="minor">
          <a:schemeClr val="tx1"/>
        </a:fontRef>
      </dsp:style>
    </dsp:sp>
    <dsp:sp modelId="{2AF31466-80F4-409D-B0FE-C445DFC71F58}">
      <dsp:nvSpPr>
        <dsp:cNvPr id="0" name=""/>
        <dsp:cNvSpPr/>
      </dsp:nvSpPr>
      <dsp:spPr>
        <a:xfrm>
          <a:off x="2050727" y="1123086"/>
          <a:ext cx="240379" cy="1067587"/>
        </a:xfrm>
        <a:custGeom>
          <a:avLst/>
          <a:gdLst/>
          <a:ahLst/>
          <a:cxnLst/>
          <a:rect l="0" t="0" r="0" b="0"/>
          <a:pathLst>
            <a:path>
              <a:moveTo>
                <a:pt x="0" y="0"/>
              </a:moveTo>
              <a:lnTo>
                <a:pt x="0" y="1067587"/>
              </a:lnTo>
              <a:lnTo>
                <a:pt x="240379" y="1067587"/>
              </a:lnTo>
            </a:path>
          </a:pathLst>
        </a:custGeom>
        <a:noFill/>
        <a:ln w="9525" cap="flat" cmpd="sng" algn="ctr">
          <a:solidFill>
            <a:sysClr val="windowText" lastClr="000000">
              <a:shade val="95000"/>
              <a:satMod val="105000"/>
            </a:sysClr>
          </a:solidFill>
          <a:prstDash val="solid"/>
          <a:miter lim="800000"/>
        </a:ln>
        <a:effectLst/>
      </dsp:spPr>
      <dsp:style>
        <a:lnRef idx="1">
          <a:schemeClr val="dk1"/>
        </a:lnRef>
        <a:fillRef idx="0">
          <a:schemeClr val="dk1"/>
        </a:fillRef>
        <a:effectRef idx="0">
          <a:schemeClr val="dk1"/>
        </a:effectRef>
        <a:fontRef idx="minor">
          <a:schemeClr val="tx1"/>
        </a:fontRef>
      </dsp:style>
    </dsp:sp>
    <dsp:sp modelId="{0431A321-363E-4151-A702-8235EE243738}">
      <dsp:nvSpPr>
        <dsp:cNvPr id="0" name=""/>
        <dsp:cNvSpPr/>
      </dsp:nvSpPr>
      <dsp:spPr>
        <a:xfrm>
          <a:off x="2050727" y="1123086"/>
          <a:ext cx="240379" cy="419735"/>
        </a:xfrm>
        <a:custGeom>
          <a:avLst/>
          <a:gdLst/>
          <a:ahLst/>
          <a:cxnLst/>
          <a:rect l="0" t="0" r="0" b="0"/>
          <a:pathLst>
            <a:path>
              <a:moveTo>
                <a:pt x="0" y="0"/>
              </a:moveTo>
              <a:lnTo>
                <a:pt x="0" y="419735"/>
              </a:lnTo>
              <a:lnTo>
                <a:pt x="240379" y="419735"/>
              </a:lnTo>
            </a:path>
          </a:pathLst>
        </a:custGeom>
        <a:noFill/>
        <a:ln w="9525" cap="flat" cmpd="sng" algn="ctr">
          <a:solidFill>
            <a:sysClr val="windowText" lastClr="000000">
              <a:shade val="95000"/>
              <a:satMod val="105000"/>
            </a:sysClr>
          </a:solidFill>
          <a:prstDash val="solid"/>
          <a:miter lim="800000"/>
        </a:ln>
        <a:effectLst/>
      </dsp:spPr>
      <dsp:style>
        <a:lnRef idx="1">
          <a:schemeClr val="dk1"/>
        </a:lnRef>
        <a:fillRef idx="0">
          <a:schemeClr val="dk1"/>
        </a:fillRef>
        <a:effectRef idx="0">
          <a:schemeClr val="dk1"/>
        </a:effectRef>
        <a:fontRef idx="minor">
          <a:schemeClr val="tx1"/>
        </a:fontRef>
      </dsp:style>
    </dsp:sp>
    <dsp:sp modelId="{A92AFA16-6276-4D36-BDFC-9B54EE752780}">
      <dsp:nvSpPr>
        <dsp:cNvPr id="0" name=""/>
        <dsp:cNvSpPr/>
      </dsp:nvSpPr>
      <dsp:spPr>
        <a:xfrm>
          <a:off x="2523439" y="475235"/>
          <a:ext cx="168300" cy="191618"/>
        </a:xfrm>
        <a:custGeom>
          <a:avLst/>
          <a:gdLst/>
          <a:ahLst/>
          <a:cxnLst/>
          <a:rect l="0" t="0" r="0" b="0"/>
          <a:pathLst>
            <a:path>
              <a:moveTo>
                <a:pt x="0" y="0"/>
              </a:moveTo>
              <a:lnTo>
                <a:pt x="0" y="95809"/>
              </a:lnTo>
              <a:lnTo>
                <a:pt x="168300" y="95809"/>
              </a:lnTo>
              <a:lnTo>
                <a:pt x="168300" y="191618"/>
              </a:lnTo>
            </a:path>
          </a:pathLst>
        </a:custGeom>
        <a:noFill/>
        <a:ln w="9525" cap="flat" cmpd="sng" algn="ctr">
          <a:solidFill>
            <a:sysClr val="windowText" lastClr="000000">
              <a:shade val="95000"/>
              <a:satMod val="105000"/>
            </a:sysClr>
          </a:solidFill>
          <a:prstDash val="solid"/>
          <a:miter lim="800000"/>
        </a:ln>
        <a:effectLst/>
      </dsp:spPr>
      <dsp:style>
        <a:lnRef idx="1">
          <a:schemeClr val="dk1"/>
        </a:lnRef>
        <a:fillRef idx="0">
          <a:schemeClr val="dk1"/>
        </a:fillRef>
        <a:effectRef idx="0">
          <a:schemeClr val="dk1"/>
        </a:effectRef>
        <a:fontRef idx="minor">
          <a:schemeClr val="tx1"/>
        </a:fontRef>
      </dsp:style>
    </dsp:sp>
    <dsp:sp modelId="{C4CD362E-BAAB-4EA1-9116-54F4F39222C3}">
      <dsp:nvSpPr>
        <dsp:cNvPr id="0" name=""/>
        <dsp:cNvSpPr/>
      </dsp:nvSpPr>
      <dsp:spPr>
        <a:xfrm>
          <a:off x="174514" y="1123086"/>
          <a:ext cx="254056" cy="3011142"/>
        </a:xfrm>
        <a:custGeom>
          <a:avLst/>
          <a:gdLst/>
          <a:ahLst/>
          <a:cxnLst/>
          <a:rect l="0" t="0" r="0" b="0"/>
          <a:pathLst>
            <a:path>
              <a:moveTo>
                <a:pt x="0" y="0"/>
              </a:moveTo>
              <a:lnTo>
                <a:pt x="0" y="3011142"/>
              </a:lnTo>
              <a:lnTo>
                <a:pt x="254056" y="3011142"/>
              </a:lnTo>
            </a:path>
          </a:pathLst>
        </a:custGeom>
        <a:noFill/>
        <a:ln w="9525" cap="flat" cmpd="sng" algn="ctr">
          <a:solidFill>
            <a:sysClr val="windowText" lastClr="000000">
              <a:shade val="95000"/>
              <a:satMod val="105000"/>
            </a:sysClr>
          </a:solidFill>
          <a:prstDash val="solid"/>
          <a:miter lim="800000"/>
        </a:ln>
        <a:effectLst/>
      </dsp:spPr>
      <dsp:style>
        <a:lnRef idx="1">
          <a:schemeClr val="dk1"/>
        </a:lnRef>
        <a:fillRef idx="0">
          <a:schemeClr val="dk1"/>
        </a:fillRef>
        <a:effectRef idx="0">
          <a:schemeClr val="dk1"/>
        </a:effectRef>
        <a:fontRef idx="minor">
          <a:schemeClr val="tx1"/>
        </a:fontRef>
      </dsp:style>
    </dsp:sp>
    <dsp:sp modelId="{8DC0D1BC-B295-4948-9D66-56B3A62F43A4}">
      <dsp:nvSpPr>
        <dsp:cNvPr id="0" name=""/>
        <dsp:cNvSpPr/>
      </dsp:nvSpPr>
      <dsp:spPr>
        <a:xfrm>
          <a:off x="174514" y="1123086"/>
          <a:ext cx="254056" cy="2363290"/>
        </a:xfrm>
        <a:custGeom>
          <a:avLst/>
          <a:gdLst/>
          <a:ahLst/>
          <a:cxnLst/>
          <a:rect l="0" t="0" r="0" b="0"/>
          <a:pathLst>
            <a:path>
              <a:moveTo>
                <a:pt x="0" y="0"/>
              </a:moveTo>
              <a:lnTo>
                <a:pt x="0" y="2363290"/>
              </a:lnTo>
              <a:lnTo>
                <a:pt x="254056" y="2363290"/>
              </a:lnTo>
            </a:path>
          </a:pathLst>
        </a:custGeom>
        <a:noFill/>
        <a:ln w="9525" cap="flat" cmpd="sng" algn="ctr">
          <a:solidFill>
            <a:sysClr val="windowText" lastClr="000000">
              <a:shade val="95000"/>
              <a:satMod val="105000"/>
            </a:sysClr>
          </a:solidFill>
          <a:prstDash val="solid"/>
          <a:miter lim="800000"/>
        </a:ln>
        <a:effectLst/>
      </dsp:spPr>
      <dsp:style>
        <a:lnRef idx="1">
          <a:schemeClr val="dk1"/>
        </a:lnRef>
        <a:fillRef idx="0">
          <a:schemeClr val="dk1"/>
        </a:fillRef>
        <a:effectRef idx="0">
          <a:schemeClr val="dk1"/>
        </a:effectRef>
        <a:fontRef idx="minor">
          <a:schemeClr val="tx1"/>
        </a:fontRef>
      </dsp:style>
    </dsp:sp>
    <dsp:sp modelId="{E99D2E14-C5AF-4A52-A607-621CD6E0B3F7}">
      <dsp:nvSpPr>
        <dsp:cNvPr id="0" name=""/>
        <dsp:cNvSpPr/>
      </dsp:nvSpPr>
      <dsp:spPr>
        <a:xfrm>
          <a:off x="174514" y="1123086"/>
          <a:ext cx="254056" cy="1715439"/>
        </a:xfrm>
        <a:custGeom>
          <a:avLst/>
          <a:gdLst/>
          <a:ahLst/>
          <a:cxnLst/>
          <a:rect l="0" t="0" r="0" b="0"/>
          <a:pathLst>
            <a:path>
              <a:moveTo>
                <a:pt x="0" y="0"/>
              </a:moveTo>
              <a:lnTo>
                <a:pt x="0" y="1715439"/>
              </a:lnTo>
              <a:lnTo>
                <a:pt x="254056" y="1715439"/>
              </a:lnTo>
            </a:path>
          </a:pathLst>
        </a:custGeom>
        <a:noFill/>
        <a:ln w="9525" cap="flat" cmpd="sng" algn="ctr">
          <a:solidFill>
            <a:sysClr val="windowText" lastClr="000000">
              <a:shade val="95000"/>
              <a:satMod val="105000"/>
            </a:sysClr>
          </a:solidFill>
          <a:prstDash val="solid"/>
          <a:miter lim="800000"/>
        </a:ln>
        <a:effectLst/>
      </dsp:spPr>
      <dsp:style>
        <a:lnRef idx="1">
          <a:schemeClr val="dk1"/>
        </a:lnRef>
        <a:fillRef idx="0">
          <a:schemeClr val="dk1"/>
        </a:fillRef>
        <a:effectRef idx="0">
          <a:schemeClr val="dk1"/>
        </a:effectRef>
        <a:fontRef idx="minor">
          <a:schemeClr val="tx1"/>
        </a:fontRef>
      </dsp:style>
    </dsp:sp>
    <dsp:sp modelId="{5F6771C6-99B4-4C44-83FA-379F0CEFE939}">
      <dsp:nvSpPr>
        <dsp:cNvPr id="0" name=""/>
        <dsp:cNvSpPr/>
      </dsp:nvSpPr>
      <dsp:spPr>
        <a:xfrm>
          <a:off x="174514" y="1123086"/>
          <a:ext cx="254056" cy="1067587"/>
        </a:xfrm>
        <a:custGeom>
          <a:avLst/>
          <a:gdLst/>
          <a:ahLst/>
          <a:cxnLst/>
          <a:rect l="0" t="0" r="0" b="0"/>
          <a:pathLst>
            <a:path>
              <a:moveTo>
                <a:pt x="0" y="0"/>
              </a:moveTo>
              <a:lnTo>
                <a:pt x="0" y="1067587"/>
              </a:lnTo>
              <a:lnTo>
                <a:pt x="254056" y="1067587"/>
              </a:lnTo>
            </a:path>
          </a:pathLst>
        </a:custGeom>
        <a:noFill/>
        <a:ln w="9525" cap="flat" cmpd="sng" algn="ctr">
          <a:solidFill>
            <a:sysClr val="windowText" lastClr="000000">
              <a:shade val="95000"/>
              <a:satMod val="105000"/>
            </a:sysClr>
          </a:solidFill>
          <a:prstDash val="solid"/>
          <a:miter lim="800000"/>
        </a:ln>
        <a:effectLst/>
      </dsp:spPr>
      <dsp:style>
        <a:lnRef idx="1">
          <a:schemeClr val="dk1"/>
        </a:lnRef>
        <a:fillRef idx="0">
          <a:schemeClr val="dk1"/>
        </a:fillRef>
        <a:effectRef idx="0">
          <a:schemeClr val="dk1"/>
        </a:effectRef>
        <a:fontRef idx="minor">
          <a:schemeClr val="tx1"/>
        </a:fontRef>
      </dsp:style>
    </dsp:sp>
    <dsp:sp modelId="{12B4145F-EBC9-41C9-B5E4-5C0600822B78}">
      <dsp:nvSpPr>
        <dsp:cNvPr id="0" name=""/>
        <dsp:cNvSpPr/>
      </dsp:nvSpPr>
      <dsp:spPr>
        <a:xfrm>
          <a:off x="174514" y="1123086"/>
          <a:ext cx="254056" cy="419735"/>
        </a:xfrm>
        <a:custGeom>
          <a:avLst/>
          <a:gdLst/>
          <a:ahLst/>
          <a:cxnLst/>
          <a:rect l="0" t="0" r="0" b="0"/>
          <a:pathLst>
            <a:path>
              <a:moveTo>
                <a:pt x="0" y="0"/>
              </a:moveTo>
              <a:lnTo>
                <a:pt x="0" y="419735"/>
              </a:lnTo>
              <a:lnTo>
                <a:pt x="254056" y="419735"/>
              </a:lnTo>
            </a:path>
          </a:pathLst>
        </a:custGeom>
        <a:noFill/>
        <a:ln w="9525" cap="flat" cmpd="sng" algn="ctr">
          <a:solidFill>
            <a:sysClr val="windowText" lastClr="000000">
              <a:shade val="95000"/>
              <a:satMod val="105000"/>
            </a:sysClr>
          </a:solidFill>
          <a:prstDash val="solid"/>
          <a:miter lim="800000"/>
        </a:ln>
        <a:effectLst/>
      </dsp:spPr>
      <dsp:style>
        <a:lnRef idx="1">
          <a:schemeClr val="dk1"/>
        </a:lnRef>
        <a:fillRef idx="0">
          <a:schemeClr val="dk1"/>
        </a:fillRef>
        <a:effectRef idx="0">
          <a:schemeClr val="dk1"/>
        </a:effectRef>
        <a:fontRef idx="minor">
          <a:schemeClr val="tx1"/>
        </a:fontRef>
      </dsp:style>
    </dsp:sp>
    <dsp:sp modelId="{86D3E7F4-D8E5-48AC-BF85-01A53C1AD6FE}">
      <dsp:nvSpPr>
        <dsp:cNvPr id="0" name=""/>
        <dsp:cNvSpPr/>
      </dsp:nvSpPr>
      <dsp:spPr>
        <a:xfrm>
          <a:off x="852000" y="475235"/>
          <a:ext cx="1671439" cy="191618"/>
        </a:xfrm>
        <a:custGeom>
          <a:avLst/>
          <a:gdLst/>
          <a:ahLst/>
          <a:cxnLst/>
          <a:rect l="0" t="0" r="0" b="0"/>
          <a:pathLst>
            <a:path>
              <a:moveTo>
                <a:pt x="1671439" y="0"/>
              </a:moveTo>
              <a:lnTo>
                <a:pt x="1671439" y="95809"/>
              </a:lnTo>
              <a:lnTo>
                <a:pt x="0" y="95809"/>
              </a:lnTo>
              <a:lnTo>
                <a:pt x="0" y="191618"/>
              </a:lnTo>
            </a:path>
          </a:pathLst>
        </a:custGeom>
        <a:noFill/>
        <a:ln w="9525" cap="flat" cmpd="sng" algn="ctr">
          <a:solidFill>
            <a:sysClr val="windowText" lastClr="000000">
              <a:shade val="95000"/>
              <a:satMod val="105000"/>
            </a:sysClr>
          </a:solidFill>
          <a:prstDash val="solid"/>
          <a:miter lim="800000"/>
        </a:ln>
        <a:effectLst/>
      </dsp:spPr>
      <dsp:style>
        <a:lnRef idx="1">
          <a:schemeClr val="dk1"/>
        </a:lnRef>
        <a:fillRef idx="0">
          <a:schemeClr val="dk1"/>
        </a:fillRef>
        <a:effectRef idx="0">
          <a:schemeClr val="dk1"/>
        </a:effectRef>
        <a:fontRef idx="minor">
          <a:schemeClr val="tx1"/>
        </a:fontRef>
      </dsp:style>
    </dsp:sp>
    <dsp:sp modelId="{89A19668-2B46-43E1-B0D3-901CC3228D52}">
      <dsp:nvSpPr>
        <dsp:cNvPr id="0" name=""/>
        <dsp:cNvSpPr/>
      </dsp:nvSpPr>
      <dsp:spPr>
        <a:xfrm>
          <a:off x="2067206" y="19001"/>
          <a:ext cx="912467" cy="456233"/>
        </a:xfrm>
        <a:prstGeom prst="rect">
          <a:avLst/>
        </a:prstGeom>
        <a:solidFill>
          <a:sysClr val="window" lastClr="FFFFFF"/>
        </a:solidFill>
        <a:ln w="19050" cap="flat" cmpd="sng" algn="ctr">
          <a:solidFill>
            <a:sysClr val="windowText" lastClr="000000"/>
          </a:solidFill>
          <a:prstDash val="solid"/>
          <a:miter lim="800000"/>
        </a:ln>
        <a:effectLst/>
        <a:scene3d>
          <a:camera prst="orthographicFront"/>
          <a:lightRig rig="flat" dir="t"/>
        </a:scene3d>
        <a:sp3d/>
      </dsp:spPr>
      <dsp:style>
        <a:lnRef idx="2">
          <a:schemeClr val="dk1"/>
        </a:lnRef>
        <a:fillRef idx="1">
          <a:schemeClr val="lt1"/>
        </a:fillRef>
        <a:effectRef idx="0">
          <a:schemeClr val="dk1"/>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uk-UA" sz="1000" kern="1200">
              <a:solidFill>
                <a:sysClr val="windowText" lastClr="000000"/>
              </a:solidFill>
              <a:latin typeface="Times New Roman" pitchFamily="18" charset="0"/>
              <a:ea typeface="+mn-ea"/>
              <a:cs typeface="Times New Roman" pitchFamily="18" charset="0"/>
            </a:rPr>
            <a:t>Директор (1)</a:t>
          </a:r>
          <a:endParaRPr lang="ru-RU" sz="1000" kern="1200">
            <a:solidFill>
              <a:sysClr val="windowText" lastClr="000000"/>
            </a:solidFill>
            <a:latin typeface="Times New Roman" pitchFamily="18" charset="0"/>
            <a:ea typeface="+mn-ea"/>
            <a:cs typeface="Times New Roman" pitchFamily="18" charset="0"/>
          </a:endParaRPr>
        </a:p>
      </dsp:txBody>
      <dsp:txXfrm>
        <a:off x="2067206" y="19001"/>
        <a:ext cx="912467" cy="456233"/>
      </dsp:txXfrm>
    </dsp:sp>
    <dsp:sp modelId="{4459A393-4C41-4AC4-B172-4EB9CCD25A27}">
      <dsp:nvSpPr>
        <dsp:cNvPr id="0" name=""/>
        <dsp:cNvSpPr/>
      </dsp:nvSpPr>
      <dsp:spPr>
        <a:xfrm>
          <a:off x="5143" y="666853"/>
          <a:ext cx="1693713" cy="456233"/>
        </a:xfrm>
        <a:prstGeom prst="rect">
          <a:avLst/>
        </a:prstGeom>
        <a:solidFill>
          <a:sysClr val="window" lastClr="FFFFFF"/>
        </a:solidFill>
        <a:ln w="19050" cap="flat" cmpd="sng" algn="ctr">
          <a:solidFill>
            <a:sysClr val="windowText" lastClr="000000"/>
          </a:solidFill>
          <a:prstDash val="solid"/>
          <a:miter lim="800000"/>
        </a:ln>
        <a:effectLst/>
        <a:scene3d>
          <a:camera prst="orthographicFront"/>
          <a:lightRig rig="flat" dir="t"/>
        </a:scene3d>
        <a:sp3d/>
      </dsp:spPr>
      <dsp:style>
        <a:lnRef idx="2">
          <a:schemeClr val="dk1"/>
        </a:lnRef>
        <a:fillRef idx="1">
          <a:schemeClr val="lt1"/>
        </a:fillRef>
        <a:effectRef idx="0">
          <a:schemeClr val="dk1"/>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uk-UA" sz="1000" kern="1200">
              <a:solidFill>
                <a:sysClr val="windowText" lastClr="000000"/>
              </a:solidFill>
              <a:latin typeface="Times New Roman" pitchFamily="18" charset="0"/>
              <a:ea typeface="+mn-ea"/>
              <a:cs typeface="Times New Roman" pitchFamily="18" charset="0"/>
            </a:rPr>
            <a:t>Адміністратор (2)</a:t>
          </a:r>
          <a:endParaRPr lang="ru-RU" sz="1000" kern="1200">
            <a:solidFill>
              <a:sysClr val="windowText" lastClr="000000"/>
            </a:solidFill>
            <a:latin typeface="Times New Roman" pitchFamily="18" charset="0"/>
            <a:ea typeface="+mn-ea"/>
            <a:cs typeface="Times New Roman" pitchFamily="18" charset="0"/>
          </a:endParaRPr>
        </a:p>
      </dsp:txBody>
      <dsp:txXfrm>
        <a:off x="5143" y="666853"/>
        <a:ext cx="1693713" cy="456233"/>
      </dsp:txXfrm>
    </dsp:sp>
    <dsp:sp modelId="{45B68B63-CC21-4889-B16D-8027BA7CCE5F}">
      <dsp:nvSpPr>
        <dsp:cNvPr id="0" name=""/>
        <dsp:cNvSpPr/>
      </dsp:nvSpPr>
      <dsp:spPr>
        <a:xfrm>
          <a:off x="428571" y="1314705"/>
          <a:ext cx="912467" cy="456233"/>
        </a:xfrm>
        <a:prstGeom prst="rect">
          <a:avLst/>
        </a:prstGeom>
        <a:solidFill>
          <a:sysClr val="window" lastClr="FFFFFF"/>
        </a:solidFill>
        <a:ln w="19050" cap="flat" cmpd="sng" algn="ctr">
          <a:solidFill>
            <a:sysClr val="windowText" lastClr="000000"/>
          </a:solidFill>
          <a:prstDash val="solid"/>
          <a:miter lim="800000"/>
        </a:ln>
        <a:effectLst/>
        <a:scene3d>
          <a:camera prst="orthographicFront"/>
          <a:lightRig rig="flat" dir="t"/>
        </a:scene3d>
        <a:sp3d/>
      </dsp:spPr>
      <dsp:style>
        <a:lnRef idx="2">
          <a:schemeClr val="dk1"/>
        </a:lnRef>
        <a:fillRef idx="1">
          <a:schemeClr val="lt1"/>
        </a:fillRef>
        <a:effectRef idx="0">
          <a:schemeClr val="dk1"/>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uk-UA" sz="1000" kern="1200">
              <a:solidFill>
                <a:sysClr val="windowText" lastClr="000000"/>
              </a:solidFill>
              <a:latin typeface="Times New Roman" pitchFamily="18" charset="0"/>
              <a:ea typeface="+mn-ea"/>
              <a:cs typeface="Times New Roman" pitchFamily="18" charset="0"/>
            </a:rPr>
            <a:t>Офіціант (</a:t>
          </a:r>
          <a:r>
            <a:rPr lang="en-US" sz="1000" kern="1200">
              <a:solidFill>
                <a:sysClr val="windowText" lastClr="000000"/>
              </a:solidFill>
              <a:latin typeface="Times New Roman" pitchFamily="18" charset="0"/>
              <a:ea typeface="+mn-ea"/>
              <a:cs typeface="Times New Roman" pitchFamily="18" charset="0"/>
            </a:rPr>
            <a:t>8</a:t>
          </a:r>
          <a:r>
            <a:rPr lang="uk-UA" sz="1000" kern="1200">
              <a:solidFill>
                <a:sysClr val="windowText" lastClr="000000"/>
              </a:solidFill>
              <a:latin typeface="Times New Roman" pitchFamily="18" charset="0"/>
              <a:ea typeface="+mn-ea"/>
              <a:cs typeface="Times New Roman" pitchFamily="18" charset="0"/>
            </a:rPr>
            <a:t>)</a:t>
          </a:r>
          <a:endParaRPr lang="ru-RU" sz="1000" kern="1200">
            <a:solidFill>
              <a:sysClr val="windowText" lastClr="000000"/>
            </a:solidFill>
            <a:latin typeface="Times New Roman" pitchFamily="18" charset="0"/>
            <a:ea typeface="+mn-ea"/>
            <a:cs typeface="Times New Roman" pitchFamily="18" charset="0"/>
          </a:endParaRPr>
        </a:p>
      </dsp:txBody>
      <dsp:txXfrm>
        <a:off x="428571" y="1314705"/>
        <a:ext cx="912467" cy="456233"/>
      </dsp:txXfrm>
    </dsp:sp>
    <dsp:sp modelId="{4C44404E-EADE-4248-A8C8-8384E968FCBB}">
      <dsp:nvSpPr>
        <dsp:cNvPr id="0" name=""/>
        <dsp:cNvSpPr/>
      </dsp:nvSpPr>
      <dsp:spPr>
        <a:xfrm>
          <a:off x="428571" y="1962557"/>
          <a:ext cx="912467" cy="456233"/>
        </a:xfrm>
        <a:prstGeom prst="rect">
          <a:avLst/>
        </a:prstGeom>
        <a:solidFill>
          <a:sysClr val="window" lastClr="FFFFFF"/>
        </a:solidFill>
        <a:ln w="19050" cap="flat" cmpd="sng" algn="ctr">
          <a:solidFill>
            <a:sysClr val="windowText" lastClr="000000"/>
          </a:solidFill>
          <a:prstDash val="solid"/>
          <a:miter lim="800000"/>
        </a:ln>
        <a:effectLst/>
        <a:scene3d>
          <a:camera prst="orthographicFront"/>
          <a:lightRig rig="flat" dir="t"/>
        </a:scene3d>
        <a:sp3d/>
      </dsp:spPr>
      <dsp:style>
        <a:lnRef idx="2">
          <a:schemeClr val="dk1"/>
        </a:lnRef>
        <a:fillRef idx="1">
          <a:schemeClr val="lt1"/>
        </a:fillRef>
        <a:effectRef idx="0">
          <a:schemeClr val="dk1"/>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uk-UA" sz="1000" kern="1200">
              <a:solidFill>
                <a:sysClr val="windowText" lastClr="000000"/>
              </a:solidFill>
              <a:latin typeface="Times New Roman" pitchFamily="18" charset="0"/>
              <a:ea typeface="+mn-ea"/>
              <a:cs typeface="Times New Roman" pitchFamily="18" charset="0"/>
            </a:rPr>
            <a:t>Хостес (1)</a:t>
          </a:r>
          <a:endParaRPr lang="ru-RU" sz="1000" kern="1200">
            <a:solidFill>
              <a:sysClr val="windowText" lastClr="000000"/>
            </a:solidFill>
            <a:latin typeface="Times New Roman" pitchFamily="18" charset="0"/>
            <a:ea typeface="+mn-ea"/>
            <a:cs typeface="Times New Roman" pitchFamily="18" charset="0"/>
          </a:endParaRPr>
        </a:p>
      </dsp:txBody>
      <dsp:txXfrm>
        <a:off x="428571" y="1962557"/>
        <a:ext cx="912467" cy="456233"/>
      </dsp:txXfrm>
    </dsp:sp>
    <dsp:sp modelId="{48A133D7-04C8-46BF-808A-734DB404B312}">
      <dsp:nvSpPr>
        <dsp:cNvPr id="0" name=""/>
        <dsp:cNvSpPr/>
      </dsp:nvSpPr>
      <dsp:spPr>
        <a:xfrm>
          <a:off x="428571" y="2610409"/>
          <a:ext cx="912467" cy="456233"/>
        </a:xfrm>
        <a:prstGeom prst="rect">
          <a:avLst/>
        </a:prstGeom>
        <a:solidFill>
          <a:sysClr val="window" lastClr="FFFFFF"/>
        </a:solidFill>
        <a:ln w="19050" cap="flat" cmpd="sng" algn="ctr">
          <a:solidFill>
            <a:sysClr val="windowText" lastClr="000000"/>
          </a:solidFill>
          <a:prstDash val="solid"/>
          <a:miter lim="800000"/>
        </a:ln>
        <a:effectLst/>
        <a:scene3d>
          <a:camera prst="orthographicFront"/>
          <a:lightRig rig="flat" dir="t"/>
        </a:scene3d>
        <a:sp3d/>
      </dsp:spPr>
      <dsp:style>
        <a:lnRef idx="2">
          <a:schemeClr val="dk1"/>
        </a:lnRef>
        <a:fillRef idx="1">
          <a:schemeClr val="lt1"/>
        </a:fillRef>
        <a:effectRef idx="0">
          <a:schemeClr val="dk1"/>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uk-UA" sz="1000" kern="1200">
              <a:solidFill>
                <a:sysClr val="windowText" lastClr="000000"/>
              </a:solidFill>
              <a:latin typeface="Times New Roman" pitchFamily="18" charset="0"/>
              <a:ea typeface="+mn-ea"/>
              <a:cs typeface="Times New Roman" pitchFamily="18" charset="0"/>
            </a:rPr>
            <a:t>Прибиральниця (1)</a:t>
          </a:r>
          <a:endParaRPr lang="ru-RU" sz="1000" kern="1200">
            <a:solidFill>
              <a:sysClr val="windowText" lastClr="000000"/>
            </a:solidFill>
            <a:latin typeface="Times New Roman" pitchFamily="18" charset="0"/>
            <a:ea typeface="+mn-ea"/>
            <a:cs typeface="Times New Roman" pitchFamily="18" charset="0"/>
          </a:endParaRPr>
        </a:p>
      </dsp:txBody>
      <dsp:txXfrm>
        <a:off x="428571" y="2610409"/>
        <a:ext cx="912467" cy="456233"/>
      </dsp:txXfrm>
    </dsp:sp>
    <dsp:sp modelId="{F8DFFCCF-BB05-4B21-A245-343AA4EF9A5E}">
      <dsp:nvSpPr>
        <dsp:cNvPr id="0" name=""/>
        <dsp:cNvSpPr/>
      </dsp:nvSpPr>
      <dsp:spPr>
        <a:xfrm>
          <a:off x="428571" y="3258261"/>
          <a:ext cx="912467" cy="456233"/>
        </a:xfrm>
        <a:prstGeom prst="rect">
          <a:avLst/>
        </a:prstGeom>
        <a:solidFill>
          <a:sysClr val="window" lastClr="FFFFFF"/>
        </a:solidFill>
        <a:ln w="19050" cap="flat" cmpd="sng" algn="ctr">
          <a:solidFill>
            <a:sysClr val="windowText" lastClr="000000"/>
          </a:solidFill>
          <a:prstDash val="solid"/>
          <a:miter lim="800000"/>
        </a:ln>
        <a:effectLst/>
        <a:scene3d>
          <a:camera prst="orthographicFront"/>
          <a:lightRig rig="flat" dir="t"/>
        </a:scene3d>
        <a:sp3d/>
      </dsp:spPr>
      <dsp:style>
        <a:lnRef idx="2">
          <a:schemeClr val="dk1"/>
        </a:lnRef>
        <a:fillRef idx="1">
          <a:schemeClr val="lt1"/>
        </a:fillRef>
        <a:effectRef idx="0">
          <a:schemeClr val="dk1"/>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uk-UA" sz="1000" kern="1200">
              <a:solidFill>
                <a:sysClr val="windowText" lastClr="000000"/>
              </a:solidFill>
              <a:latin typeface="Times New Roman" pitchFamily="18" charset="0"/>
              <a:ea typeface="+mn-ea"/>
              <a:cs typeface="Times New Roman" pitchFamily="18" charset="0"/>
            </a:rPr>
            <a:t>Гардеробник (</a:t>
          </a:r>
          <a:r>
            <a:rPr lang="en-US" sz="1000" kern="1200">
              <a:solidFill>
                <a:sysClr val="windowText" lastClr="000000"/>
              </a:solidFill>
              <a:latin typeface="Times New Roman" pitchFamily="18" charset="0"/>
              <a:ea typeface="+mn-ea"/>
              <a:cs typeface="Times New Roman" pitchFamily="18" charset="0"/>
            </a:rPr>
            <a:t>1</a:t>
          </a:r>
          <a:r>
            <a:rPr lang="uk-UA" sz="1000" kern="1200">
              <a:solidFill>
                <a:sysClr val="windowText" lastClr="000000"/>
              </a:solidFill>
              <a:latin typeface="Times New Roman" pitchFamily="18" charset="0"/>
              <a:ea typeface="+mn-ea"/>
              <a:cs typeface="Times New Roman" pitchFamily="18" charset="0"/>
            </a:rPr>
            <a:t>)</a:t>
          </a:r>
          <a:endParaRPr lang="ru-RU" sz="1000" kern="1200">
            <a:solidFill>
              <a:sysClr val="windowText" lastClr="000000"/>
            </a:solidFill>
            <a:latin typeface="Times New Roman" pitchFamily="18" charset="0"/>
            <a:ea typeface="+mn-ea"/>
            <a:cs typeface="Times New Roman" pitchFamily="18" charset="0"/>
          </a:endParaRPr>
        </a:p>
      </dsp:txBody>
      <dsp:txXfrm>
        <a:off x="428571" y="3258261"/>
        <a:ext cx="912467" cy="456233"/>
      </dsp:txXfrm>
    </dsp:sp>
    <dsp:sp modelId="{D56F7EAD-1892-4395-87F0-6F2F4549CD2B}">
      <dsp:nvSpPr>
        <dsp:cNvPr id="0" name=""/>
        <dsp:cNvSpPr/>
      </dsp:nvSpPr>
      <dsp:spPr>
        <a:xfrm>
          <a:off x="428571" y="3906113"/>
          <a:ext cx="912467" cy="456233"/>
        </a:xfrm>
        <a:prstGeom prst="rect">
          <a:avLst/>
        </a:prstGeom>
        <a:solidFill>
          <a:sysClr val="window" lastClr="FFFFFF"/>
        </a:solidFill>
        <a:ln w="19050" cap="flat" cmpd="sng" algn="ctr">
          <a:solidFill>
            <a:sysClr val="windowText" lastClr="000000"/>
          </a:solidFill>
          <a:prstDash val="solid"/>
          <a:miter lim="800000"/>
        </a:ln>
        <a:effectLst/>
        <a:scene3d>
          <a:camera prst="orthographicFront"/>
          <a:lightRig rig="flat" dir="t"/>
        </a:scene3d>
        <a:sp3d/>
      </dsp:spPr>
      <dsp:style>
        <a:lnRef idx="2">
          <a:schemeClr val="dk1"/>
        </a:lnRef>
        <a:fillRef idx="1">
          <a:schemeClr val="lt1"/>
        </a:fillRef>
        <a:effectRef idx="0">
          <a:schemeClr val="dk1"/>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uk-UA" sz="1000" kern="1200">
              <a:solidFill>
                <a:sysClr val="windowText" lastClr="000000"/>
              </a:solidFill>
              <a:latin typeface="Times New Roman" pitchFamily="18" charset="0"/>
              <a:ea typeface="+mn-ea"/>
              <a:cs typeface="Times New Roman" pitchFamily="18" charset="0"/>
            </a:rPr>
            <a:t>Бармен </a:t>
          </a:r>
          <a:r>
            <a:rPr lang="en-US" sz="1000" kern="1200">
              <a:solidFill>
                <a:sysClr val="windowText" lastClr="000000"/>
              </a:solidFill>
              <a:latin typeface="Times New Roman" pitchFamily="18" charset="0"/>
              <a:ea typeface="+mn-ea"/>
              <a:cs typeface="Times New Roman" pitchFamily="18" charset="0"/>
            </a:rPr>
            <a:t>(2)</a:t>
          </a:r>
          <a:endParaRPr lang="ru-RU" sz="1000" kern="1200">
            <a:solidFill>
              <a:sysClr val="windowText" lastClr="000000"/>
            </a:solidFill>
            <a:latin typeface="Times New Roman" pitchFamily="18" charset="0"/>
            <a:ea typeface="+mn-ea"/>
            <a:cs typeface="Times New Roman" pitchFamily="18" charset="0"/>
          </a:endParaRPr>
        </a:p>
      </dsp:txBody>
      <dsp:txXfrm>
        <a:off x="428571" y="3906113"/>
        <a:ext cx="912467" cy="456233"/>
      </dsp:txXfrm>
    </dsp:sp>
    <dsp:sp modelId="{F772C139-75B5-45F7-BDC0-6F97D81EBC56}">
      <dsp:nvSpPr>
        <dsp:cNvPr id="0" name=""/>
        <dsp:cNvSpPr/>
      </dsp:nvSpPr>
      <dsp:spPr>
        <a:xfrm>
          <a:off x="1890474" y="666853"/>
          <a:ext cx="1602530" cy="456233"/>
        </a:xfrm>
        <a:prstGeom prst="rect">
          <a:avLst/>
        </a:prstGeom>
        <a:solidFill>
          <a:sysClr val="window" lastClr="FFFFFF"/>
        </a:solidFill>
        <a:ln w="19050" cap="flat" cmpd="sng" algn="ctr">
          <a:solidFill>
            <a:sysClr val="windowText" lastClr="000000"/>
          </a:solidFill>
          <a:prstDash val="solid"/>
          <a:miter lim="800000"/>
        </a:ln>
        <a:effectLst/>
        <a:scene3d>
          <a:camera prst="orthographicFront"/>
          <a:lightRig rig="flat" dir="t"/>
        </a:scene3d>
        <a:sp3d/>
      </dsp:spPr>
      <dsp:style>
        <a:lnRef idx="2">
          <a:schemeClr val="dk1"/>
        </a:lnRef>
        <a:fillRef idx="1">
          <a:schemeClr val="lt1"/>
        </a:fillRef>
        <a:effectRef idx="0">
          <a:schemeClr val="dk1"/>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uk-UA" sz="1000" kern="1200">
              <a:solidFill>
                <a:sysClr val="windowText" lastClr="000000"/>
              </a:solidFill>
              <a:latin typeface="Times New Roman" pitchFamily="18" charset="0"/>
              <a:ea typeface="+mn-ea"/>
              <a:cs typeface="Times New Roman" pitchFamily="18" charset="0"/>
            </a:rPr>
            <a:t>Шеф-кухар (1)</a:t>
          </a:r>
          <a:endParaRPr lang="ru-RU" sz="1000" kern="1200">
            <a:solidFill>
              <a:sysClr val="windowText" lastClr="000000"/>
            </a:solidFill>
            <a:latin typeface="Times New Roman" pitchFamily="18" charset="0"/>
            <a:ea typeface="+mn-ea"/>
            <a:cs typeface="Times New Roman" pitchFamily="18" charset="0"/>
          </a:endParaRPr>
        </a:p>
      </dsp:txBody>
      <dsp:txXfrm>
        <a:off x="1890474" y="666853"/>
        <a:ext cx="1602530" cy="456233"/>
      </dsp:txXfrm>
    </dsp:sp>
    <dsp:sp modelId="{50DF893A-EE14-416F-A262-DE7A29925675}">
      <dsp:nvSpPr>
        <dsp:cNvPr id="0" name=""/>
        <dsp:cNvSpPr/>
      </dsp:nvSpPr>
      <dsp:spPr>
        <a:xfrm>
          <a:off x="2291107" y="1314705"/>
          <a:ext cx="1255062" cy="456233"/>
        </a:xfrm>
        <a:prstGeom prst="rect">
          <a:avLst/>
        </a:prstGeom>
        <a:solidFill>
          <a:sysClr val="window" lastClr="FFFFFF"/>
        </a:solidFill>
        <a:ln w="19050" cap="flat" cmpd="sng" algn="ctr">
          <a:solidFill>
            <a:sysClr val="windowText" lastClr="000000"/>
          </a:solidFill>
          <a:prstDash val="solid"/>
          <a:miter lim="800000"/>
        </a:ln>
        <a:effectLst/>
        <a:scene3d>
          <a:camera prst="orthographicFront"/>
          <a:lightRig rig="flat" dir="t"/>
        </a:scene3d>
        <a:sp3d/>
      </dsp:spPr>
      <dsp:style>
        <a:lnRef idx="2">
          <a:schemeClr val="dk1"/>
        </a:lnRef>
        <a:fillRef idx="1">
          <a:schemeClr val="lt1"/>
        </a:fillRef>
        <a:effectRef idx="0">
          <a:schemeClr val="dk1"/>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uk-UA" sz="1000" kern="1200">
              <a:solidFill>
                <a:sysClr val="windowText" lastClr="000000"/>
              </a:solidFill>
              <a:latin typeface="Times New Roman" pitchFamily="18" charset="0"/>
              <a:ea typeface="+mn-ea"/>
              <a:cs typeface="Times New Roman" pitchFamily="18" charset="0"/>
            </a:rPr>
            <a:t>Старший зміни (2)</a:t>
          </a:r>
        </a:p>
      </dsp:txBody>
      <dsp:txXfrm>
        <a:off x="2291107" y="1314705"/>
        <a:ext cx="1255062" cy="456233"/>
      </dsp:txXfrm>
    </dsp:sp>
    <dsp:sp modelId="{5F738E31-E614-4D9C-B0C2-70C4B5569DED}">
      <dsp:nvSpPr>
        <dsp:cNvPr id="0" name=""/>
        <dsp:cNvSpPr/>
      </dsp:nvSpPr>
      <dsp:spPr>
        <a:xfrm>
          <a:off x="2291107" y="1962557"/>
          <a:ext cx="1255062" cy="456233"/>
        </a:xfrm>
        <a:prstGeom prst="rect">
          <a:avLst/>
        </a:prstGeom>
        <a:solidFill>
          <a:sysClr val="window" lastClr="FFFFFF"/>
        </a:solidFill>
        <a:ln w="19050" cap="flat" cmpd="sng" algn="ctr">
          <a:solidFill>
            <a:sysClr val="windowText" lastClr="000000"/>
          </a:solidFill>
          <a:prstDash val="solid"/>
          <a:miter lim="800000"/>
        </a:ln>
        <a:effectLst/>
        <a:scene3d>
          <a:camera prst="orthographicFront"/>
          <a:lightRig rig="flat" dir="t"/>
        </a:scene3d>
        <a:sp3d/>
      </dsp:spPr>
      <dsp:style>
        <a:lnRef idx="2">
          <a:schemeClr val="dk1"/>
        </a:lnRef>
        <a:fillRef idx="1">
          <a:schemeClr val="lt1"/>
        </a:fillRef>
        <a:effectRef idx="0">
          <a:schemeClr val="dk1"/>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uk-UA" sz="1000" kern="1200">
              <a:solidFill>
                <a:sysClr val="windowText" lastClr="000000"/>
              </a:solidFill>
              <a:latin typeface="Times New Roman" pitchFamily="18" charset="0"/>
              <a:ea typeface="+mn-ea"/>
              <a:cs typeface="Times New Roman" pitchFamily="18" charset="0"/>
            </a:rPr>
            <a:t>Кондитер (2)</a:t>
          </a:r>
        </a:p>
      </dsp:txBody>
      <dsp:txXfrm>
        <a:off x="2291107" y="1962557"/>
        <a:ext cx="1255062" cy="456233"/>
      </dsp:txXfrm>
    </dsp:sp>
    <dsp:sp modelId="{DD922959-DD67-4C08-87BB-55CB2D0C732A}">
      <dsp:nvSpPr>
        <dsp:cNvPr id="0" name=""/>
        <dsp:cNvSpPr/>
      </dsp:nvSpPr>
      <dsp:spPr>
        <a:xfrm>
          <a:off x="2291107" y="2610409"/>
          <a:ext cx="1255062" cy="456233"/>
        </a:xfrm>
        <a:prstGeom prst="rect">
          <a:avLst/>
        </a:prstGeom>
        <a:solidFill>
          <a:sysClr val="window" lastClr="FFFFFF"/>
        </a:solidFill>
        <a:ln w="19050" cap="flat" cmpd="sng" algn="ctr">
          <a:solidFill>
            <a:sysClr val="windowText" lastClr="000000"/>
          </a:solidFill>
          <a:prstDash val="solid"/>
          <a:miter lim="800000"/>
        </a:ln>
        <a:effectLst/>
        <a:scene3d>
          <a:camera prst="orthographicFront"/>
          <a:lightRig rig="flat" dir="t"/>
        </a:scene3d>
        <a:sp3d/>
      </dsp:spPr>
      <dsp:style>
        <a:lnRef idx="2">
          <a:schemeClr val="dk1"/>
        </a:lnRef>
        <a:fillRef idx="1">
          <a:schemeClr val="lt1"/>
        </a:fillRef>
        <a:effectRef idx="0">
          <a:schemeClr val="dk1"/>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uk-UA" sz="1000" kern="1200">
              <a:solidFill>
                <a:sysClr val="windowText" lastClr="000000"/>
              </a:solidFill>
              <a:latin typeface="Times New Roman" pitchFamily="18" charset="0"/>
              <a:ea typeface="+mn-ea"/>
              <a:cs typeface="Times New Roman" pitchFamily="18" charset="0"/>
            </a:rPr>
            <a:t>Кухарі (2) - холодний цех</a:t>
          </a:r>
        </a:p>
      </dsp:txBody>
      <dsp:txXfrm>
        <a:off x="2291107" y="2610409"/>
        <a:ext cx="1255062" cy="456233"/>
      </dsp:txXfrm>
    </dsp:sp>
    <dsp:sp modelId="{E9E2D289-2633-49BB-BCFC-BA8401E2ABF4}">
      <dsp:nvSpPr>
        <dsp:cNvPr id="0" name=""/>
        <dsp:cNvSpPr/>
      </dsp:nvSpPr>
      <dsp:spPr>
        <a:xfrm>
          <a:off x="2291107" y="3258261"/>
          <a:ext cx="1254953" cy="456233"/>
        </a:xfrm>
        <a:prstGeom prst="rect">
          <a:avLst/>
        </a:prstGeom>
        <a:solidFill>
          <a:sysClr val="window" lastClr="FFFFFF"/>
        </a:solidFill>
        <a:ln w="19050" cap="flat" cmpd="sng" algn="ctr">
          <a:solidFill>
            <a:sysClr val="windowText" lastClr="000000"/>
          </a:solidFill>
          <a:prstDash val="solid"/>
          <a:miter lim="800000"/>
        </a:ln>
        <a:effectLst/>
        <a:scene3d>
          <a:camera prst="orthographicFront"/>
          <a:lightRig rig="flat" dir="t"/>
        </a:scene3d>
        <a:sp3d/>
      </dsp:spPr>
      <dsp:style>
        <a:lnRef idx="2">
          <a:schemeClr val="dk1"/>
        </a:lnRef>
        <a:fillRef idx="1">
          <a:schemeClr val="lt1"/>
        </a:fillRef>
        <a:effectRef idx="0">
          <a:schemeClr val="dk1"/>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uk-UA" sz="1000" kern="1200">
              <a:solidFill>
                <a:sysClr val="windowText" lastClr="000000"/>
              </a:solidFill>
              <a:latin typeface="Times New Roman" pitchFamily="18" charset="0"/>
              <a:ea typeface="+mn-ea"/>
              <a:cs typeface="Times New Roman" pitchFamily="18" charset="0"/>
            </a:rPr>
            <a:t>Кухарі (2) - м'ясний цех</a:t>
          </a:r>
        </a:p>
      </dsp:txBody>
      <dsp:txXfrm>
        <a:off x="2291107" y="3258261"/>
        <a:ext cx="1254953" cy="456233"/>
      </dsp:txXfrm>
    </dsp:sp>
    <dsp:sp modelId="{4B890A12-821C-45BE-ABF9-E1AB7D171B10}">
      <dsp:nvSpPr>
        <dsp:cNvPr id="0" name=""/>
        <dsp:cNvSpPr/>
      </dsp:nvSpPr>
      <dsp:spPr>
        <a:xfrm>
          <a:off x="2291107" y="3906113"/>
          <a:ext cx="1255062" cy="456233"/>
        </a:xfrm>
        <a:prstGeom prst="rect">
          <a:avLst/>
        </a:prstGeom>
        <a:solidFill>
          <a:sysClr val="window" lastClr="FFFFFF"/>
        </a:solidFill>
        <a:ln w="19050" cap="flat" cmpd="sng" algn="ctr">
          <a:solidFill>
            <a:sysClr val="windowText" lastClr="000000"/>
          </a:solidFill>
          <a:prstDash val="solid"/>
          <a:miter lim="800000"/>
        </a:ln>
        <a:effectLst/>
        <a:scene3d>
          <a:camera prst="orthographicFront"/>
          <a:lightRig rig="flat" dir="t"/>
        </a:scene3d>
        <a:sp3d/>
      </dsp:spPr>
      <dsp:style>
        <a:lnRef idx="2">
          <a:schemeClr val="dk1"/>
        </a:lnRef>
        <a:fillRef idx="1">
          <a:schemeClr val="lt1"/>
        </a:fillRef>
        <a:effectRef idx="0">
          <a:schemeClr val="dk1"/>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uk-UA" sz="1000" kern="1200">
              <a:solidFill>
                <a:sysClr val="windowText" lastClr="000000"/>
              </a:solidFill>
              <a:latin typeface="Times New Roman" pitchFamily="18" charset="0"/>
              <a:ea typeface="+mn-ea"/>
              <a:cs typeface="Times New Roman" pitchFamily="18" charset="0"/>
            </a:rPr>
            <a:t>Кухарі (2) - роздача </a:t>
          </a:r>
        </a:p>
      </dsp:txBody>
      <dsp:txXfrm>
        <a:off x="2291107" y="3906113"/>
        <a:ext cx="1255062" cy="456233"/>
      </dsp:txXfrm>
    </dsp:sp>
    <dsp:sp modelId="{07552D49-D234-430A-89ED-516B455A0F0E}">
      <dsp:nvSpPr>
        <dsp:cNvPr id="0" name=""/>
        <dsp:cNvSpPr/>
      </dsp:nvSpPr>
      <dsp:spPr>
        <a:xfrm>
          <a:off x="2291107" y="4553964"/>
          <a:ext cx="1255062" cy="456233"/>
        </a:xfrm>
        <a:prstGeom prst="rect">
          <a:avLst/>
        </a:prstGeom>
        <a:solidFill>
          <a:sysClr val="window" lastClr="FFFFFF"/>
        </a:solidFill>
        <a:ln w="19050" cap="flat" cmpd="sng" algn="ctr">
          <a:solidFill>
            <a:sysClr val="windowText" lastClr="000000"/>
          </a:solidFill>
          <a:prstDash val="solid"/>
          <a:miter lim="800000"/>
        </a:ln>
        <a:effectLst/>
        <a:scene3d>
          <a:camera prst="orthographicFront"/>
          <a:lightRig rig="flat" dir="t"/>
        </a:scene3d>
        <a:sp3d/>
      </dsp:spPr>
      <dsp:style>
        <a:lnRef idx="2">
          <a:schemeClr val="dk1"/>
        </a:lnRef>
        <a:fillRef idx="1">
          <a:schemeClr val="lt1"/>
        </a:fillRef>
        <a:effectRef idx="0">
          <a:schemeClr val="dk1"/>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uk-UA" sz="1000" kern="1200">
              <a:solidFill>
                <a:sysClr val="windowText" lastClr="000000"/>
              </a:solidFill>
              <a:latin typeface="Times New Roman" pitchFamily="18" charset="0"/>
              <a:ea typeface="+mn-ea"/>
              <a:cs typeface="Times New Roman" pitchFamily="18" charset="0"/>
            </a:rPr>
            <a:t>Посудомийниця (1)</a:t>
          </a:r>
        </a:p>
      </dsp:txBody>
      <dsp:txXfrm>
        <a:off x="2291107" y="4553964"/>
        <a:ext cx="1255062" cy="456233"/>
      </dsp:txXfrm>
    </dsp:sp>
    <dsp:sp modelId="{0ADEB013-920D-425F-92F3-9241571E518A}">
      <dsp:nvSpPr>
        <dsp:cNvPr id="0" name=""/>
        <dsp:cNvSpPr/>
      </dsp:nvSpPr>
      <dsp:spPr>
        <a:xfrm>
          <a:off x="3684623" y="666853"/>
          <a:ext cx="1357113" cy="456233"/>
        </a:xfrm>
        <a:prstGeom prst="rect">
          <a:avLst/>
        </a:prstGeom>
        <a:solidFill>
          <a:sysClr val="window" lastClr="FFFFFF"/>
        </a:solidFill>
        <a:ln w="19050" cap="flat" cmpd="sng" algn="ctr">
          <a:solidFill>
            <a:sysClr val="windowText" lastClr="000000"/>
          </a:solidFill>
          <a:prstDash val="solid"/>
          <a:miter lim="800000"/>
        </a:ln>
        <a:effectLst/>
        <a:scene3d>
          <a:camera prst="orthographicFront"/>
          <a:lightRig rig="flat" dir="t"/>
        </a:scene3d>
        <a:sp3d/>
      </dsp:spPr>
      <dsp:style>
        <a:lnRef idx="2">
          <a:schemeClr val="dk1"/>
        </a:lnRef>
        <a:fillRef idx="1">
          <a:schemeClr val="lt1"/>
        </a:fillRef>
        <a:effectRef idx="0">
          <a:schemeClr val="dk1"/>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uk-UA" sz="1000" kern="1200">
              <a:solidFill>
                <a:sysClr val="windowText" lastClr="000000"/>
              </a:solidFill>
              <a:latin typeface="Times New Roman" pitchFamily="18" charset="0"/>
              <a:ea typeface="+mn-ea"/>
              <a:cs typeface="Times New Roman" pitchFamily="18" charset="0"/>
            </a:rPr>
            <a:t>Головний бухгалтер (1)</a:t>
          </a:r>
          <a:endParaRPr lang="ru-RU" sz="1000" kern="1200">
            <a:solidFill>
              <a:sysClr val="windowText" lastClr="000000"/>
            </a:solidFill>
            <a:latin typeface="Times New Roman" pitchFamily="18" charset="0"/>
            <a:ea typeface="+mn-ea"/>
            <a:cs typeface="Times New Roman" pitchFamily="18" charset="0"/>
          </a:endParaRPr>
        </a:p>
      </dsp:txBody>
      <dsp:txXfrm>
        <a:off x="3684623" y="666853"/>
        <a:ext cx="1357113" cy="456233"/>
      </dsp:txXfrm>
    </dsp:sp>
    <dsp:sp modelId="{229573C4-E1EA-49AB-9D7F-DFC063770CE6}">
      <dsp:nvSpPr>
        <dsp:cNvPr id="0" name=""/>
        <dsp:cNvSpPr/>
      </dsp:nvSpPr>
      <dsp:spPr>
        <a:xfrm>
          <a:off x="4023901" y="1314705"/>
          <a:ext cx="1707445" cy="456233"/>
        </a:xfrm>
        <a:prstGeom prst="rect">
          <a:avLst/>
        </a:prstGeom>
        <a:solidFill>
          <a:sysClr val="window" lastClr="FFFFFF"/>
        </a:solidFill>
        <a:ln w="19050" cap="flat" cmpd="sng" algn="ctr">
          <a:solidFill>
            <a:sysClr val="windowText" lastClr="000000"/>
          </a:solidFill>
          <a:prstDash val="solid"/>
          <a:miter lim="800000"/>
        </a:ln>
        <a:effectLst/>
        <a:scene3d>
          <a:camera prst="orthographicFront"/>
          <a:lightRig rig="flat" dir="t"/>
        </a:scene3d>
        <a:sp3d/>
      </dsp:spPr>
      <dsp:style>
        <a:lnRef idx="2">
          <a:schemeClr val="dk1"/>
        </a:lnRef>
        <a:fillRef idx="1">
          <a:schemeClr val="lt1"/>
        </a:fillRef>
        <a:effectRef idx="0">
          <a:schemeClr val="dk1"/>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uk-UA" sz="1000" kern="1200">
              <a:solidFill>
                <a:sysClr val="windowText" lastClr="000000"/>
              </a:solidFill>
              <a:latin typeface="Times New Roman" pitchFamily="18" charset="0"/>
              <a:ea typeface="+mn-ea"/>
              <a:cs typeface="Times New Roman" pitchFamily="18" charset="0"/>
            </a:rPr>
            <a:t>Бухгалтер-калькулятор (1)</a:t>
          </a:r>
          <a:endParaRPr lang="ru-RU" sz="1000" kern="1200">
            <a:solidFill>
              <a:sysClr val="windowText" lastClr="000000"/>
            </a:solidFill>
            <a:latin typeface="Times New Roman" pitchFamily="18" charset="0"/>
            <a:ea typeface="+mn-ea"/>
            <a:cs typeface="Times New Roman" pitchFamily="18" charset="0"/>
          </a:endParaRPr>
        </a:p>
      </dsp:txBody>
      <dsp:txXfrm>
        <a:off x="4023901" y="1314705"/>
        <a:ext cx="1707445" cy="456233"/>
      </dsp:txXfrm>
    </dsp:sp>
    <dsp:sp modelId="{8121906E-5285-4CE2-85C8-81F41445A613}">
      <dsp:nvSpPr>
        <dsp:cNvPr id="0" name=""/>
        <dsp:cNvSpPr/>
      </dsp:nvSpPr>
      <dsp:spPr>
        <a:xfrm>
          <a:off x="4023901" y="1962557"/>
          <a:ext cx="1743105" cy="456233"/>
        </a:xfrm>
        <a:prstGeom prst="rect">
          <a:avLst/>
        </a:prstGeom>
        <a:solidFill>
          <a:sysClr val="window" lastClr="FFFFFF"/>
        </a:solidFill>
        <a:ln w="19050" cap="flat" cmpd="sng" algn="ctr">
          <a:solidFill>
            <a:sysClr val="windowText" lastClr="000000"/>
          </a:solidFill>
          <a:prstDash val="solid"/>
          <a:miter lim="800000"/>
        </a:ln>
        <a:effectLst/>
        <a:scene3d>
          <a:camera prst="orthographicFront"/>
          <a:lightRig rig="flat" dir="t"/>
        </a:scene3d>
        <a:sp3d/>
      </dsp:spPr>
      <dsp:style>
        <a:lnRef idx="2">
          <a:schemeClr val="dk1"/>
        </a:lnRef>
        <a:fillRef idx="1">
          <a:schemeClr val="lt1"/>
        </a:fillRef>
        <a:effectRef idx="0">
          <a:schemeClr val="dk1"/>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uk-UA" sz="1000" kern="1200">
              <a:solidFill>
                <a:sysClr val="windowText" lastClr="000000"/>
              </a:solidFill>
              <a:latin typeface="Times New Roman" pitchFamily="18" charset="0"/>
              <a:ea typeface="+mn-ea"/>
              <a:cs typeface="Times New Roman" pitchFamily="18" charset="0"/>
            </a:rPr>
            <a:t>Касир (1)</a:t>
          </a:r>
          <a:endParaRPr lang="ru-RU" sz="1000" kern="1200">
            <a:solidFill>
              <a:sysClr val="windowText" lastClr="000000"/>
            </a:solidFill>
            <a:latin typeface="Times New Roman" pitchFamily="18" charset="0"/>
            <a:ea typeface="+mn-ea"/>
            <a:cs typeface="Times New Roman" pitchFamily="18" charset="0"/>
          </a:endParaRPr>
        </a:p>
      </dsp:txBody>
      <dsp:txXfrm>
        <a:off x="4023901" y="1962557"/>
        <a:ext cx="1743105" cy="456233"/>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A26D09D-EB64-4682-B363-C5811AF3F0D6}">
      <dsp:nvSpPr>
        <dsp:cNvPr id="0" name=""/>
        <dsp:cNvSpPr/>
      </dsp:nvSpPr>
      <dsp:spPr>
        <a:xfrm>
          <a:off x="2025833" y="2870356"/>
          <a:ext cx="1953696" cy="2359609"/>
        </a:xfrm>
        <a:prstGeom prst="roundRect">
          <a:avLst/>
        </a:prstGeom>
        <a:solidFill>
          <a:sysClr val="window" lastClr="FFFFFF"/>
        </a:solidFill>
        <a:ln w="25400" cap="flat" cmpd="sng" algn="ctr">
          <a:solidFill>
            <a:sysClr val="windowText" lastClr="000000"/>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ru-RU" sz="1200" kern="1200">
              <a:solidFill>
                <a:sysClr val="windowText" lastClr="000000"/>
              </a:solidFill>
              <a:latin typeface="Times New Roman" panose="02020603050405020304" pitchFamily="18" charset="0"/>
              <a:ea typeface="+mn-ea"/>
              <a:cs typeface="Times New Roman" panose="02020603050405020304" pitchFamily="18" charset="0"/>
            </a:rPr>
            <a:t>Існуючі конкуренти:</a:t>
          </a:r>
          <a:r>
            <a:rPr lang="en-US" sz="1200" kern="1200">
              <a:solidFill>
                <a:sysClr val="windowText" lastClr="000000"/>
              </a:solidFill>
              <a:latin typeface="Times New Roman" panose="02020603050405020304" pitchFamily="18" charset="0"/>
              <a:ea typeface="+mn-ea"/>
              <a:cs typeface="Times New Roman" panose="02020603050405020304" pitchFamily="18" charset="0"/>
            </a:rPr>
            <a:t> </a:t>
          </a:r>
          <a:r>
            <a:rPr lang="uk-UA" sz="1200" kern="1200">
              <a:solidFill>
                <a:sysClr val="windowText" lastClr="000000"/>
              </a:solidFill>
              <a:latin typeface="Times New Roman" panose="02020603050405020304" pitchFamily="18" charset="0"/>
              <a:ea typeface="+mn-ea"/>
              <a:cs typeface="Times New Roman" panose="02020603050405020304" pitchFamily="18" charset="0"/>
            </a:rPr>
            <a:t>«Канапа», «Княжий Град», «Тарас Бульба», «О’панас», «Батьківська хата», «Тургенеф» та паб «</a:t>
          </a:r>
          <a:r>
            <a:rPr lang="en-US" sz="1200" kern="1200">
              <a:solidFill>
                <a:sysClr val="windowText" lastClr="000000"/>
              </a:solidFill>
              <a:latin typeface="Times New Roman" panose="02020603050405020304" pitchFamily="18" charset="0"/>
              <a:ea typeface="+mn-ea"/>
              <a:cs typeface="Times New Roman" panose="02020603050405020304" pitchFamily="18" charset="0"/>
            </a:rPr>
            <a:t>Gastro Rock</a:t>
          </a:r>
          <a:r>
            <a:rPr lang="uk-UA" sz="1200" kern="1200">
              <a:solidFill>
                <a:sysClr val="windowText" lastClr="000000"/>
              </a:solidFill>
              <a:latin typeface="Times New Roman" panose="02020603050405020304" pitchFamily="18" charset="0"/>
              <a:ea typeface="+mn-ea"/>
              <a:cs typeface="Times New Roman" panose="02020603050405020304" pitchFamily="18" charset="0"/>
            </a:rPr>
            <a:t>».</a:t>
          </a:r>
          <a:endParaRPr lang="en-US" sz="1200" kern="1200">
            <a:solidFill>
              <a:sysClr val="windowText" lastClr="000000"/>
            </a:solidFill>
            <a:latin typeface="Times New Roman" panose="02020603050405020304" pitchFamily="18" charset="0"/>
            <a:ea typeface="+mn-ea"/>
            <a:cs typeface="Times New Roman" panose="02020603050405020304" pitchFamily="18" charset="0"/>
          </a:endParaRPr>
        </a:p>
        <a:p>
          <a:pPr lvl="0" algn="ctr" defTabSz="533400">
            <a:lnSpc>
              <a:spcPct val="90000"/>
            </a:lnSpc>
            <a:spcBef>
              <a:spcPct val="0"/>
            </a:spcBef>
            <a:spcAft>
              <a:spcPct val="35000"/>
            </a:spcAft>
          </a:pPr>
          <a:r>
            <a:rPr lang="uk-UA" sz="1200" kern="1200">
              <a:solidFill>
                <a:sysClr val="windowText" lastClr="000000"/>
              </a:solidFill>
              <a:latin typeface="Times New Roman" panose="02020603050405020304" pitchFamily="18" charset="0"/>
              <a:ea typeface="+mn-ea"/>
              <a:cs typeface="Times New Roman" panose="02020603050405020304" pitchFamily="18" charset="0"/>
            </a:rPr>
            <a:t> Насичена конкуренція - значний вплив</a:t>
          </a:r>
          <a:endParaRPr lang="ru-RU" sz="1200" kern="1200">
            <a:solidFill>
              <a:sysClr val="windowText" lastClr="000000"/>
            </a:solidFill>
            <a:latin typeface="Times New Roman" panose="02020603050405020304" pitchFamily="18" charset="0"/>
            <a:ea typeface="+mn-ea"/>
            <a:cs typeface="Times New Roman" panose="02020603050405020304" pitchFamily="18" charset="0"/>
          </a:endParaRPr>
        </a:p>
      </dsp:txBody>
      <dsp:txXfrm>
        <a:off x="2121205" y="2965728"/>
        <a:ext cx="1762952" cy="2168865"/>
      </dsp:txXfrm>
    </dsp:sp>
    <dsp:sp modelId="{3A073E08-40CA-4998-9E2C-96FC0BCE4451}">
      <dsp:nvSpPr>
        <dsp:cNvPr id="0" name=""/>
        <dsp:cNvSpPr/>
      </dsp:nvSpPr>
      <dsp:spPr>
        <a:xfrm rot="16223085">
          <a:off x="2803723" y="2226071"/>
          <a:ext cx="418908" cy="521983"/>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977900">
            <a:lnSpc>
              <a:spcPct val="90000"/>
            </a:lnSpc>
            <a:spcBef>
              <a:spcPct val="0"/>
            </a:spcBef>
            <a:spcAft>
              <a:spcPct val="35000"/>
            </a:spcAft>
          </a:pPr>
          <a:endParaRPr lang="ru-RU" sz="2200" kern="1200">
            <a:solidFill>
              <a:sysClr val="window" lastClr="FFFFFF"/>
            </a:solidFill>
            <a:latin typeface="Calibri"/>
            <a:ea typeface="+mn-ea"/>
            <a:cs typeface="+mn-cs"/>
          </a:endParaRPr>
        </a:p>
      </dsp:txBody>
      <dsp:txXfrm>
        <a:off x="2866137" y="2393303"/>
        <a:ext cx="293236" cy="313189"/>
      </dsp:txXfrm>
    </dsp:sp>
    <dsp:sp modelId="{07467EE3-8DEE-4002-9675-3F6FAF6025CB}">
      <dsp:nvSpPr>
        <dsp:cNvPr id="0" name=""/>
        <dsp:cNvSpPr/>
      </dsp:nvSpPr>
      <dsp:spPr>
        <a:xfrm>
          <a:off x="1958009" y="114417"/>
          <a:ext cx="2129002" cy="1965621"/>
        </a:xfrm>
        <a:prstGeom prst="roundRect">
          <a:avLst/>
        </a:prstGeom>
        <a:solidFill>
          <a:sysClr val="window" lastClr="FFFFFF"/>
        </a:solidFill>
        <a:ln w="25400" cap="flat" cmpd="sng" algn="ctr">
          <a:solidFill>
            <a:sysClr val="windowText" lastClr="000000"/>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ru-RU" sz="1200" kern="1200">
              <a:solidFill>
                <a:sysClr val="windowText" lastClr="000000"/>
              </a:solidFill>
              <a:latin typeface="Times New Roman" panose="02020603050405020304" pitchFamily="18" charset="0"/>
              <a:ea typeface="+mn-ea"/>
              <a:cs typeface="Times New Roman" panose="02020603050405020304" pitchFamily="18" charset="0"/>
            </a:rPr>
            <a:t>Потенційні конкуренти: поява нових ресторанів,  які матимують оригінальну та вишукану кухню, сучасний інтер'єр</a:t>
          </a:r>
        </a:p>
        <a:p>
          <a:pPr lvl="0" algn="ctr" defTabSz="533400">
            <a:lnSpc>
              <a:spcPct val="90000"/>
            </a:lnSpc>
            <a:spcBef>
              <a:spcPct val="0"/>
            </a:spcBef>
            <a:spcAft>
              <a:spcPct val="35000"/>
            </a:spcAft>
          </a:pPr>
          <a:r>
            <a:rPr lang="ru-RU" sz="1200" kern="1200">
              <a:solidFill>
                <a:sysClr val="windowText" lastClr="000000"/>
              </a:solidFill>
              <a:latin typeface="Times New Roman" panose="02020603050405020304" pitchFamily="18" charset="0"/>
              <a:ea typeface="+mn-ea"/>
              <a:cs typeface="Times New Roman" panose="02020603050405020304" pitchFamily="18" charset="0"/>
            </a:rPr>
            <a:t>Значний вплив </a:t>
          </a:r>
        </a:p>
      </dsp:txBody>
      <dsp:txXfrm>
        <a:off x="2053963" y="210371"/>
        <a:ext cx="1937094" cy="1773713"/>
      </dsp:txXfrm>
    </dsp:sp>
    <dsp:sp modelId="{41A73275-EA48-4CBA-9218-2C4CBC0567F4}">
      <dsp:nvSpPr>
        <dsp:cNvPr id="0" name=""/>
        <dsp:cNvSpPr/>
      </dsp:nvSpPr>
      <dsp:spPr>
        <a:xfrm>
          <a:off x="4066700" y="3789169"/>
          <a:ext cx="210001" cy="521983"/>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977900">
            <a:lnSpc>
              <a:spcPct val="90000"/>
            </a:lnSpc>
            <a:spcBef>
              <a:spcPct val="0"/>
            </a:spcBef>
            <a:spcAft>
              <a:spcPct val="35000"/>
            </a:spcAft>
          </a:pPr>
          <a:endParaRPr lang="ru-RU" sz="2200" kern="1200">
            <a:solidFill>
              <a:sysClr val="window" lastClr="FFFFFF"/>
            </a:solidFill>
            <a:latin typeface="Calibri"/>
            <a:ea typeface="+mn-ea"/>
            <a:cs typeface="+mn-cs"/>
          </a:endParaRPr>
        </a:p>
      </dsp:txBody>
      <dsp:txXfrm>
        <a:off x="4066700" y="3893566"/>
        <a:ext cx="147001" cy="313189"/>
      </dsp:txXfrm>
    </dsp:sp>
    <dsp:sp modelId="{E148BB3E-56FD-427B-93BF-A857218F67E0}">
      <dsp:nvSpPr>
        <dsp:cNvPr id="0" name=""/>
        <dsp:cNvSpPr/>
      </dsp:nvSpPr>
      <dsp:spPr>
        <a:xfrm>
          <a:off x="4375758" y="3067281"/>
          <a:ext cx="1556094" cy="1965759"/>
        </a:xfrm>
        <a:prstGeom prst="roundRect">
          <a:avLst/>
        </a:prstGeom>
        <a:solidFill>
          <a:sysClr val="window" lastClr="FFFFFF"/>
        </a:solidFill>
        <a:ln w="25400" cap="flat" cmpd="sng" algn="ctr">
          <a:solidFill>
            <a:sysClr val="windowText" lastClr="000000"/>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ru-RU" sz="1200" kern="1200">
              <a:solidFill>
                <a:sysClr val="windowText" lastClr="000000"/>
              </a:solidFill>
              <a:latin typeface="Times New Roman" panose="02020603050405020304" pitchFamily="18" charset="0"/>
              <a:ea typeface="+mn-ea"/>
              <a:cs typeface="Times New Roman" panose="02020603050405020304" pitchFamily="18" charset="0"/>
            </a:rPr>
            <a:t>Споживачі: офісні працівники, іноземні туристи, компанії, що замовляють корпоративи, молоді люди, бізнесмени.</a:t>
          </a:r>
        </a:p>
        <a:p>
          <a:pPr lvl="0" algn="ctr" defTabSz="533400">
            <a:lnSpc>
              <a:spcPct val="90000"/>
            </a:lnSpc>
            <a:spcBef>
              <a:spcPct val="0"/>
            </a:spcBef>
            <a:spcAft>
              <a:spcPct val="35000"/>
            </a:spcAft>
          </a:pPr>
          <a:r>
            <a:rPr lang="ru-RU" sz="1200" kern="1200">
              <a:solidFill>
                <a:sysClr val="windowText" lastClr="000000"/>
              </a:solidFill>
              <a:latin typeface="Times New Roman" panose="02020603050405020304" pitchFamily="18" charset="0"/>
              <a:ea typeface="+mn-ea"/>
              <a:cs typeface="Times New Roman" panose="02020603050405020304" pitchFamily="18" charset="0"/>
            </a:rPr>
            <a:t>Значний вплив</a:t>
          </a:r>
        </a:p>
      </dsp:txBody>
      <dsp:txXfrm>
        <a:off x="4451720" y="3143243"/>
        <a:ext cx="1404170" cy="1813835"/>
      </dsp:txXfrm>
    </dsp:sp>
    <dsp:sp modelId="{3BBC9FC2-C02E-4426-990E-8DAA1FFB25FC}">
      <dsp:nvSpPr>
        <dsp:cNvPr id="0" name=""/>
        <dsp:cNvSpPr/>
      </dsp:nvSpPr>
      <dsp:spPr>
        <a:xfrm rot="5400729">
          <a:off x="2785229" y="5366340"/>
          <a:ext cx="434235" cy="521983"/>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977900">
            <a:lnSpc>
              <a:spcPct val="90000"/>
            </a:lnSpc>
            <a:spcBef>
              <a:spcPct val="0"/>
            </a:spcBef>
            <a:spcAft>
              <a:spcPct val="35000"/>
            </a:spcAft>
          </a:pPr>
          <a:endParaRPr lang="ru-RU" sz="2200" kern="1200">
            <a:solidFill>
              <a:sysClr val="window" lastClr="FFFFFF"/>
            </a:solidFill>
            <a:latin typeface="Calibri"/>
            <a:ea typeface="+mn-ea"/>
            <a:cs typeface="+mn-cs"/>
          </a:endParaRPr>
        </a:p>
      </dsp:txBody>
      <dsp:txXfrm rot="10800000">
        <a:off x="2850378" y="5405602"/>
        <a:ext cx="303965" cy="313189"/>
      </dsp:txXfrm>
    </dsp:sp>
    <dsp:sp modelId="{59EF7DC3-BD31-4C9C-AFBA-BE8A6580FFED}">
      <dsp:nvSpPr>
        <dsp:cNvPr id="0" name=""/>
        <dsp:cNvSpPr/>
      </dsp:nvSpPr>
      <dsp:spPr>
        <a:xfrm>
          <a:off x="2062846" y="6049278"/>
          <a:ext cx="1878404" cy="1965759"/>
        </a:xfrm>
        <a:prstGeom prst="roundRect">
          <a:avLst/>
        </a:prstGeom>
        <a:solidFill>
          <a:sysClr val="window" lastClr="FFFFFF"/>
        </a:solidFill>
        <a:ln w="25400" cap="flat" cmpd="sng" algn="ctr">
          <a:solidFill>
            <a:sysClr val="windowText" lastClr="000000"/>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ru-RU" sz="1200" kern="1200">
              <a:solidFill>
                <a:sysClr val="windowText" lastClr="000000"/>
              </a:solidFill>
              <a:latin typeface="Times New Roman" panose="02020603050405020304" pitchFamily="18" charset="0"/>
              <a:ea typeface="+mn-ea"/>
              <a:cs typeface="Times New Roman" panose="02020603050405020304" pitchFamily="18" charset="0"/>
            </a:rPr>
            <a:t>Товари-замінники:</a:t>
          </a:r>
        </a:p>
        <a:p>
          <a:pPr lvl="0" algn="ctr" defTabSz="533400">
            <a:lnSpc>
              <a:spcPct val="90000"/>
            </a:lnSpc>
            <a:spcBef>
              <a:spcPct val="0"/>
            </a:spcBef>
            <a:spcAft>
              <a:spcPct val="35000"/>
            </a:spcAft>
          </a:pPr>
          <a:r>
            <a:rPr lang="ru-RU" sz="1200" kern="1200">
              <a:solidFill>
                <a:sysClr val="windowText" lastClr="000000"/>
              </a:solidFill>
              <a:latin typeface="Times New Roman" panose="02020603050405020304" pitchFamily="18" charset="0"/>
              <a:ea typeface="+mn-ea"/>
              <a:cs typeface="Times New Roman" panose="02020603050405020304" pitchFamily="18" charset="0"/>
            </a:rPr>
            <a:t>відсутні</a:t>
          </a:r>
        </a:p>
      </dsp:txBody>
      <dsp:txXfrm>
        <a:off x="2154542" y="6140974"/>
        <a:ext cx="1695012" cy="1782367"/>
      </dsp:txXfrm>
    </dsp:sp>
    <dsp:sp modelId="{5998863A-6520-4DCC-A2BF-45A50A6C9986}">
      <dsp:nvSpPr>
        <dsp:cNvPr id="0" name=""/>
        <dsp:cNvSpPr/>
      </dsp:nvSpPr>
      <dsp:spPr>
        <a:xfrm rot="10819832">
          <a:off x="1849518" y="3782876"/>
          <a:ext cx="124604" cy="521983"/>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977900">
            <a:lnSpc>
              <a:spcPct val="90000"/>
            </a:lnSpc>
            <a:spcBef>
              <a:spcPct val="0"/>
            </a:spcBef>
            <a:spcAft>
              <a:spcPct val="35000"/>
            </a:spcAft>
          </a:pPr>
          <a:endParaRPr lang="ru-RU" sz="2200" kern="1200">
            <a:solidFill>
              <a:sysClr val="window" lastClr="FFFFFF"/>
            </a:solidFill>
            <a:latin typeface="Calibri"/>
            <a:ea typeface="+mn-ea"/>
            <a:cs typeface="+mn-cs"/>
          </a:endParaRPr>
        </a:p>
      </dsp:txBody>
      <dsp:txXfrm rot="10800000">
        <a:off x="1886899" y="3887381"/>
        <a:ext cx="87223" cy="313189"/>
      </dsp:txXfrm>
    </dsp:sp>
    <dsp:sp modelId="{604DB3F4-8FA0-4534-A733-AA09BA80BC94}">
      <dsp:nvSpPr>
        <dsp:cNvPr id="0" name=""/>
        <dsp:cNvSpPr/>
      </dsp:nvSpPr>
      <dsp:spPr>
        <a:xfrm>
          <a:off x="-87645" y="3054871"/>
          <a:ext cx="1878404" cy="1965759"/>
        </a:xfrm>
        <a:prstGeom prst="roundRect">
          <a:avLst/>
        </a:prstGeom>
        <a:solidFill>
          <a:sysClr val="window" lastClr="FFFFFF"/>
        </a:solidFill>
        <a:ln w="25400" cap="flat" cmpd="sng" algn="ctr">
          <a:solidFill>
            <a:sysClr val="windowText" lastClr="000000"/>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ru-RU" sz="1200" kern="1200">
              <a:solidFill>
                <a:sysClr val="windowText" lastClr="000000"/>
              </a:solidFill>
              <a:latin typeface="Times New Roman" panose="02020603050405020304" pitchFamily="18" charset="0"/>
              <a:ea typeface="+mn-ea"/>
              <a:cs typeface="Times New Roman" panose="02020603050405020304" pitchFamily="18" charset="0"/>
            </a:rPr>
            <a:t>Постачальники:</a:t>
          </a:r>
        </a:p>
        <a:p>
          <a:pPr lvl="0" algn="ctr" defTabSz="533400">
            <a:lnSpc>
              <a:spcPct val="90000"/>
            </a:lnSpc>
            <a:spcBef>
              <a:spcPct val="0"/>
            </a:spcBef>
            <a:spcAft>
              <a:spcPct val="35000"/>
            </a:spcAft>
          </a:pPr>
          <a:r>
            <a:rPr lang="ru-RU" sz="1200" kern="1200">
              <a:solidFill>
                <a:sysClr val="windowText" lastClr="000000"/>
              </a:solidFill>
              <a:latin typeface="Times New Roman" panose="02020603050405020304" pitchFamily="18" charset="0"/>
              <a:ea typeface="+mn-ea"/>
              <a:cs typeface="Times New Roman" panose="02020603050405020304" pitchFamily="18" charset="0"/>
            </a:rPr>
            <a:t>ТОВ «Метро Кеш Енд Кері Україна», ТОВ Дісна Фірма, ТОВ Прайм Міт Сервіс, ТОВ "Фрут-Тайм", ТОВ "Морська зірка"</a:t>
          </a:r>
        </a:p>
        <a:p>
          <a:pPr lvl="0" algn="ctr" defTabSz="533400">
            <a:lnSpc>
              <a:spcPct val="90000"/>
            </a:lnSpc>
            <a:spcBef>
              <a:spcPct val="0"/>
            </a:spcBef>
            <a:spcAft>
              <a:spcPct val="35000"/>
            </a:spcAft>
          </a:pPr>
          <a:r>
            <a:rPr lang="ru-RU" sz="1200" kern="1200">
              <a:solidFill>
                <a:sysClr val="windowText" lastClr="000000"/>
              </a:solidFill>
              <a:latin typeface="Times New Roman" panose="02020603050405020304" pitchFamily="18" charset="0"/>
              <a:ea typeface="+mn-ea"/>
              <a:cs typeface="Times New Roman" panose="02020603050405020304" pitchFamily="18" charset="0"/>
            </a:rPr>
            <a:t>Помірний вплив</a:t>
          </a:r>
        </a:p>
        <a:p>
          <a:pPr lvl="0" algn="ctr" defTabSz="533400">
            <a:lnSpc>
              <a:spcPct val="90000"/>
            </a:lnSpc>
            <a:spcBef>
              <a:spcPct val="0"/>
            </a:spcBef>
            <a:spcAft>
              <a:spcPct val="35000"/>
            </a:spcAft>
          </a:pPr>
          <a:endParaRPr lang="ru-RU" sz="1200" kern="1200">
            <a:solidFill>
              <a:sysClr val="windowText" lastClr="000000"/>
            </a:solidFill>
            <a:latin typeface="Times New Roman" panose="02020603050405020304" pitchFamily="18" charset="0"/>
            <a:ea typeface="+mn-ea"/>
            <a:cs typeface="Times New Roman" panose="02020603050405020304" pitchFamily="18" charset="0"/>
          </a:endParaRPr>
        </a:p>
      </dsp:txBody>
      <dsp:txXfrm>
        <a:off x="4051" y="3146567"/>
        <a:ext cx="1695012" cy="178236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79A5F1-2DA1-4D76-8DDD-F9A2E3CC05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25</Pages>
  <Words>17315</Words>
  <Characters>98699</Characters>
  <Application>Microsoft Office Word</Application>
  <DocSecurity>0</DocSecurity>
  <Lines>822</Lines>
  <Paragraphs>231</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115783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libonu</cp:lastModifiedBy>
  <cp:revision>3</cp:revision>
  <dcterms:created xsi:type="dcterms:W3CDTF">2023-06-12T01:02:00Z</dcterms:created>
  <dcterms:modified xsi:type="dcterms:W3CDTF">2023-09-21T11:13:00Z</dcterms:modified>
</cp:coreProperties>
</file>