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485C" w:rsidRPr="0021598A" w:rsidRDefault="0056485C" w:rsidP="0056485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56485C" w:rsidRPr="0021598A" w:rsidRDefault="0056485C" w:rsidP="0056485C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21598A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56485C" w:rsidRPr="0021598A" w:rsidRDefault="0056485C" w:rsidP="0056485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>Факультет історії та філософії</w:t>
      </w:r>
    </w:p>
    <w:p w:rsidR="0056485C" w:rsidRPr="0021598A" w:rsidRDefault="0056485C" w:rsidP="0056485C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21598A">
        <w:rPr>
          <w:rFonts w:ascii="Times New Roman" w:eastAsia="Calibri" w:hAnsi="Times New Roman" w:cs="Times New Roman"/>
          <w:sz w:val="18"/>
          <w:szCs w:val="18"/>
          <w:lang w:val="uk-UA"/>
        </w:rPr>
        <w:t>(повне найменування інституту/факультету</w:t>
      </w:r>
      <w:r w:rsidRPr="0021598A">
        <w:rPr>
          <w:rFonts w:ascii="Times New Roman" w:eastAsia="Calibri" w:hAnsi="Times New Roman" w:cs="Times New Roman"/>
          <w:sz w:val="18"/>
          <w:szCs w:val="18"/>
        </w:rPr>
        <w:t>)</w:t>
      </w:r>
    </w:p>
    <w:p w:rsidR="0056485C" w:rsidRPr="0021598A" w:rsidRDefault="0056485C" w:rsidP="0056485C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</w:p>
    <w:p w:rsidR="0056485C" w:rsidRPr="0021598A" w:rsidRDefault="0056485C" w:rsidP="0056485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Кафедра </w:t>
      </w:r>
      <w:r w:rsidRPr="001753C9">
        <w:rPr>
          <w:rFonts w:ascii="Times New Roman" w:eastAsia="Calibri" w:hAnsi="Times New Roman" w:cs="Times New Roman"/>
          <w:sz w:val="28"/>
          <w:szCs w:val="28"/>
          <w:lang w:val="uk-UA"/>
        </w:rPr>
        <w:t>філософії та методології пізнання</w:t>
      </w:r>
    </w:p>
    <w:p w:rsidR="0056485C" w:rsidRPr="0021598A" w:rsidRDefault="0056485C" w:rsidP="0056485C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21598A">
        <w:rPr>
          <w:rFonts w:ascii="Times New Roman" w:eastAsia="Calibri" w:hAnsi="Times New Roman" w:cs="Times New Roman"/>
          <w:sz w:val="18"/>
          <w:szCs w:val="18"/>
          <w:lang w:val="uk-UA"/>
        </w:rPr>
        <w:t>(повна назва кафедри)</w:t>
      </w:r>
    </w:p>
    <w:p w:rsidR="0056485C" w:rsidRPr="0021598A" w:rsidRDefault="0056485C" w:rsidP="0056485C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</w:rPr>
      </w:pPr>
    </w:p>
    <w:p w:rsidR="0056485C" w:rsidRPr="0021598A" w:rsidRDefault="0056485C" w:rsidP="0056485C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</w:pPr>
      <w:r w:rsidRPr="0021598A"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56485C" w:rsidRPr="0021598A" w:rsidRDefault="0056485C" w:rsidP="0056485C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ab/>
        <w:t>на здобуття ступеня вищої освіти «магістр»</w:t>
      </w:r>
    </w:p>
    <w:p w:rsidR="0056485C" w:rsidRPr="00023D8B" w:rsidRDefault="0056485C" w:rsidP="0056485C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тему: </w:t>
      </w:r>
      <w:r w:rsidRPr="0021598A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Наука і теологія у добу інн</w:t>
      </w:r>
      <w:r w:rsidRPr="00023D8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овацій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н</w:t>
      </w:r>
      <w:r w:rsidR="000D217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их технологій</w:t>
      </w:r>
      <w:r w:rsidRPr="00023D8B">
        <w:rPr>
          <w:rFonts w:ascii="Times New Roman" w:eastAsia="Calibri" w:hAnsi="Times New Roman" w:cs="Times New Roman"/>
          <w:b/>
          <w:sz w:val="28"/>
          <w:szCs w:val="28"/>
          <w:lang w:val="uk-UA"/>
        </w:rPr>
        <w:t>»</w:t>
      </w:r>
    </w:p>
    <w:p w:rsidR="0056485C" w:rsidRPr="0021598A" w:rsidRDefault="0056485C" w:rsidP="0056485C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E4BDE">
        <w:rPr>
          <w:rFonts w:ascii="Times New Roman" w:eastAsia="Calibri" w:hAnsi="Times New Roman" w:cs="Times New Roman"/>
          <w:sz w:val="28"/>
          <w:szCs w:val="28"/>
        </w:rPr>
        <w:t xml:space="preserve">               </w:t>
      </w:r>
      <w:r w:rsidRPr="00023D8B"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r w:rsidRPr="00D83696">
        <w:rPr>
          <w:rFonts w:ascii="Times New Roman" w:eastAsia="Calibri" w:hAnsi="Times New Roman" w:cs="Times New Roman"/>
          <w:sz w:val="28"/>
          <w:szCs w:val="28"/>
          <w:lang w:val="en-US"/>
        </w:rPr>
        <w:t>Science and Theology in the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age of innovative technologies</w:t>
      </w:r>
      <w:r w:rsidRPr="00023D8B">
        <w:rPr>
          <w:rFonts w:ascii="Times New Roman" w:eastAsia="Calibri" w:hAnsi="Times New Roman" w:cs="Times New Roman"/>
          <w:sz w:val="28"/>
          <w:szCs w:val="28"/>
          <w:lang w:val="uk-UA"/>
        </w:rPr>
        <w:t>»</w:t>
      </w:r>
    </w:p>
    <w:p w:rsidR="0056485C" w:rsidRPr="0021598A" w:rsidRDefault="0056485C" w:rsidP="0056485C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uk-UA"/>
        </w:rPr>
      </w:pPr>
    </w:p>
    <w:p w:rsidR="0056485C" w:rsidRPr="0021598A" w:rsidRDefault="0056485C" w:rsidP="0056485C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56485C" w:rsidRPr="0021598A" w:rsidRDefault="0056485C" w:rsidP="0056485C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56485C" w:rsidRPr="0021598A" w:rsidRDefault="0056485C" w:rsidP="0056485C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56485C" w:rsidRPr="0021598A" w:rsidRDefault="0056485C" w:rsidP="0056485C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56485C" w:rsidRPr="0021598A" w:rsidRDefault="0056485C" w:rsidP="0056485C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</w:t>
      </w:r>
      <w:r w:rsidR="007B5F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</w:t>
      </w:r>
      <w:r w:rsidR="0019215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 w:rsidR="007B5F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Виконав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: студент</w:t>
      </w: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023D8B">
        <w:rPr>
          <w:rFonts w:ascii="Times New Roman" w:eastAsia="Calibri" w:hAnsi="Times New Roman" w:cs="Times New Roman"/>
          <w:sz w:val="28"/>
          <w:szCs w:val="28"/>
          <w:lang w:val="uk-UA"/>
        </w:rPr>
        <w:t>денної</w:t>
      </w: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форми навчання</w:t>
      </w:r>
    </w:p>
    <w:p w:rsidR="0056485C" w:rsidRPr="0021598A" w:rsidRDefault="0056485C" w:rsidP="00192159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</w:t>
      </w:r>
      <w:r w:rsidR="0019215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спеціальності 033 Філософія</w:t>
      </w: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56485C" w:rsidRPr="0021598A" w:rsidRDefault="0056485C" w:rsidP="0056485C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Кринський Олександр Олександрович</w:t>
      </w:r>
    </w:p>
    <w:p w:rsidR="0056485C" w:rsidRPr="0021598A" w:rsidRDefault="0056485C" w:rsidP="0056485C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1598A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                                                  </w:t>
      </w: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Керівник  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к.філос.н., доц. Ніколенко О. В.</w:t>
      </w: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_________</w:t>
      </w:r>
    </w:p>
    <w:p w:rsidR="0056485C" w:rsidRPr="0021598A" w:rsidRDefault="0056485C" w:rsidP="0056485C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1598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Рецензент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 w:rsidRPr="00023D8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к.філос.н., доц.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Мартинюк Е. І.</w:t>
      </w:r>
    </w:p>
    <w:p w:rsidR="0056485C" w:rsidRPr="0021598A" w:rsidRDefault="0056485C" w:rsidP="0056485C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56485C" w:rsidRPr="0021598A" w:rsidRDefault="0056485C" w:rsidP="0056485C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56485C" w:rsidRPr="0021598A" w:rsidRDefault="0056485C" w:rsidP="0056485C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56485C" w:rsidRPr="0021598A" w:rsidRDefault="0056485C" w:rsidP="0056485C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56485C" w:rsidRPr="0021598A" w:rsidTr="00ED4EF0">
        <w:trPr>
          <w:jc w:val="center"/>
        </w:trPr>
        <w:tc>
          <w:tcPr>
            <w:tcW w:w="4967" w:type="dxa"/>
          </w:tcPr>
          <w:p w:rsidR="0056485C" w:rsidRPr="0021598A" w:rsidRDefault="0056485C" w:rsidP="00ED4EF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56485C" w:rsidRPr="0021598A" w:rsidRDefault="0056485C" w:rsidP="00ED4EF0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56485C" w:rsidRPr="0021598A" w:rsidRDefault="0056485C" w:rsidP="00ED4EF0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 ___ від ___________201</w:t>
            </w:r>
            <w:r w:rsidRPr="0021598A"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р. </w:t>
            </w:r>
          </w:p>
          <w:p w:rsidR="0056485C" w:rsidRPr="0021598A" w:rsidRDefault="0056485C" w:rsidP="00ED4EF0">
            <w:pPr>
              <w:spacing w:before="24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56485C" w:rsidRPr="0021598A" w:rsidRDefault="0056485C" w:rsidP="00ED4EF0">
            <w:pPr>
              <w:tabs>
                <w:tab w:val="left" w:pos="1168"/>
                <w:tab w:val="left" w:pos="3861"/>
              </w:tabs>
              <w:spacing w:before="24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Чайковський О. В.</w:t>
            </w:r>
          </w:p>
          <w:p w:rsidR="0056485C" w:rsidRPr="0021598A" w:rsidRDefault="0056485C" w:rsidP="00ED4EF0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 xml:space="preserve">   (підпис)</w:t>
            </w:r>
          </w:p>
          <w:p w:rsidR="0056485C" w:rsidRPr="0021598A" w:rsidRDefault="0056485C" w:rsidP="00ED4EF0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78" w:type="dxa"/>
            <w:hideMark/>
          </w:tcPr>
          <w:p w:rsidR="0056485C" w:rsidRPr="0021598A" w:rsidRDefault="0056485C" w:rsidP="00ED4EF0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ЕК № ___</w:t>
            </w:r>
          </w:p>
          <w:p w:rsidR="0056485C" w:rsidRPr="0021598A" w:rsidRDefault="0056485C" w:rsidP="00ED4EF0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 ___ від ________201</w:t>
            </w:r>
            <w:r w:rsidRPr="0021598A"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р.</w:t>
            </w: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</w:r>
          </w:p>
          <w:p w:rsidR="0056485C" w:rsidRPr="0021598A" w:rsidRDefault="0056485C" w:rsidP="00ED4EF0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21598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56485C" w:rsidRPr="0021598A" w:rsidRDefault="0056485C" w:rsidP="00ED4EF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(за національною шкалою/шкалою ЕСТ</w:t>
            </w:r>
            <w:r w:rsidRPr="0021598A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21598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/ бали)</w:t>
            </w:r>
          </w:p>
          <w:p w:rsidR="0056485C" w:rsidRPr="0021598A" w:rsidRDefault="0056485C" w:rsidP="00ED4EF0">
            <w:pPr>
              <w:spacing w:before="24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56485C" w:rsidRPr="0021598A" w:rsidRDefault="0056485C" w:rsidP="00ED4EF0">
            <w:pPr>
              <w:tabs>
                <w:tab w:val="left" w:pos="1446"/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21598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   </w:t>
            </w:r>
            <w:r w:rsidR="00D7178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Довгополова О. А.</w:t>
            </w:r>
          </w:p>
          <w:p w:rsidR="0056485C" w:rsidRPr="0021598A" w:rsidRDefault="0056485C" w:rsidP="00ED4EF0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1598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21598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56485C" w:rsidRPr="0021598A" w:rsidTr="00ED4EF0">
        <w:trPr>
          <w:jc w:val="center"/>
        </w:trPr>
        <w:tc>
          <w:tcPr>
            <w:tcW w:w="4967" w:type="dxa"/>
          </w:tcPr>
          <w:p w:rsidR="0056485C" w:rsidRPr="0021598A" w:rsidRDefault="0056485C" w:rsidP="00ED4EF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56485C" w:rsidRPr="0021598A" w:rsidRDefault="0056485C" w:rsidP="00ED4EF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56485C" w:rsidRPr="0021598A" w:rsidRDefault="0056485C" w:rsidP="005648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6485C" w:rsidRPr="0021598A" w:rsidRDefault="0056485C" w:rsidP="005648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6485C" w:rsidRPr="0021598A" w:rsidRDefault="0056485C" w:rsidP="005648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6485C" w:rsidRPr="0021598A" w:rsidRDefault="0056485C" w:rsidP="005648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6485C" w:rsidRPr="0021598A" w:rsidRDefault="0056485C" w:rsidP="005648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1598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</w:t>
      </w:r>
      <w:r w:rsidRPr="00CB79E5">
        <w:rPr>
          <w:rFonts w:ascii="Times New Roman" w:eastAsia="Calibri" w:hAnsi="Times New Roman" w:cs="Times New Roman"/>
          <w:b/>
          <w:sz w:val="28"/>
          <w:szCs w:val="28"/>
        </w:rPr>
        <w:t xml:space="preserve"> –</w:t>
      </w:r>
      <w:r w:rsidRPr="0021598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2018</w:t>
      </w:r>
    </w:p>
    <w:p w:rsidR="004379C9" w:rsidRDefault="004379C9" w:rsidP="004379C9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lastRenderedPageBreak/>
        <w:t>План</w:t>
      </w: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Вступ…..…………………………………………………………..3</w:t>
      </w: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 Проблема науковості: і</w:t>
      </w:r>
      <w:r w:rsidR="00676056">
        <w:rPr>
          <w:rFonts w:ascii="Times New Roman" w:hAnsi="Times New Roman" w:cs="Times New Roman"/>
          <w:sz w:val="28"/>
          <w:lang w:val="uk-UA"/>
        </w:rPr>
        <w:t>нновації та науковий факт…………..6</w:t>
      </w: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 Пізнавальні можливо</w:t>
      </w:r>
      <w:r w:rsidR="00676056">
        <w:rPr>
          <w:rFonts w:ascii="Times New Roman" w:hAnsi="Times New Roman" w:cs="Times New Roman"/>
          <w:sz w:val="28"/>
          <w:lang w:val="uk-UA"/>
        </w:rPr>
        <w:t>сті теології як науки…………………..21</w:t>
      </w: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 Перспекти</w:t>
      </w:r>
      <w:r w:rsidR="00676056">
        <w:rPr>
          <w:rFonts w:ascii="Times New Roman" w:hAnsi="Times New Roman" w:cs="Times New Roman"/>
          <w:sz w:val="28"/>
          <w:lang w:val="uk-UA"/>
        </w:rPr>
        <w:t>ви для теології…………………………………….53</w:t>
      </w:r>
    </w:p>
    <w:p w:rsidR="0056485C" w:rsidRDefault="00676056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Висновки…………………………………………………………61</w:t>
      </w: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  <w:r w:rsidRPr="0056485C">
        <w:rPr>
          <w:rFonts w:ascii="Times New Roman" w:hAnsi="Times New Roman" w:cs="Times New Roman"/>
          <w:sz w:val="28"/>
          <w:lang w:val="uk-UA"/>
        </w:rPr>
        <w:t>Список використаної літератури</w:t>
      </w:r>
      <w:r w:rsidR="000A2BEF">
        <w:rPr>
          <w:rFonts w:ascii="Times New Roman" w:hAnsi="Times New Roman" w:cs="Times New Roman"/>
          <w:sz w:val="28"/>
          <w:lang w:val="uk-UA"/>
        </w:rPr>
        <w:t>…</w:t>
      </w:r>
      <w:r w:rsidR="002670C1">
        <w:rPr>
          <w:rFonts w:ascii="Times New Roman" w:hAnsi="Times New Roman" w:cs="Times New Roman"/>
          <w:sz w:val="28"/>
          <w:lang w:val="uk-UA"/>
        </w:rPr>
        <w:t>…………………………….6</w:t>
      </w:r>
      <w:r w:rsidR="00676056">
        <w:rPr>
          <w:rFonts w:ascii="Times New Roman" w:hAnsi="Times New Roman" w:cs="Times New Roman"/>
          <w:sz w:val="28"/>
          <w:lang w:val="uk-UA"/>
        </w:rPr>
        <w:t>4</w:t>
      </w: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56485C" w:rsidRDefault="0056485C" w:rsidP="0056485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Вступ</w:t>
      </w:r>
    </w:p>
    <w:p w:rsidR="0056485C" w:rsidRDefault="0056485C" w:rsidP="0056485C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ab/>
      </w:r>
      <w:r w:rsidRPr="0056485C">
        <w:rPr>
          <w:rFonts w:ascii="Times New Roman" w:hAnsi="Times New Roman" w:cs="Times New Roman"/>
          <w:sz w:val="28"/>
          <w:lang w:val="uk-UA"/>
        </w:rPr>
        <w:t>Коли більшість людей говорить «н</w:t>
      </w:r>
      <w:r>
        <w:rPr>
          <w:rFonts w:ascii="Times New Roman" w:hAnsi="Times New Roman" w:cs="Times New Roman"/>
          <w:sz w:val="28"/>
          <w:lang w:val="uk-UA"/>
        </w:rPr>
        <w:t>аука», то має на увазі щось відносне</w:t>
      </w:r>
      <w:r w:rsidRPr="0056485C">
        <w:rPr>
          <w:rFonts w:ascii="Times New Roman" w:hAnsi="Times New Roman" w:cs="Times New Roman"/>
          <w:sz w:val="28"/>
          <w:lang w:val="uk-UA"/>
        </w:rPr>
        <w:t xml:space="preserve"> точне. Математику, фізику, х</w:t>
      </w:r>
      <w:r w:rsidR="00123E64">
        <w:rPr>
          <w:rFonts w:ascii="Times New Roman" w:hAnsi="Times New Roman" w:cs="Times New Roman"/>
          <w:sz w:val="28"/>
          <w:lang w:val="uk-UA"/>
        </w:rPr>
        <w:t>імію, економіку або історію. Всі ці</w:t>
      </w:r>
      <w:r w:rsidRPr="0056485C">
        <w:rPr>
          <w:rFonts w:ascii="Times New Roman" w:hAnsi="Times New Roman" w:cs="Times New Roman"/>
          <w:sz w:val="28"/>
          <w:lang w:val="uk-UA"/>
        </w:rPr>
        <w:t xml:space="preserve"> науки вивчають принципи, за якими наш світ жив, живе або буде жити. Немає нічого незви</w:t>
      </w:r>
      <w:r w:rsidR="00123E64">
        <w:rPr>
          <w:rFonts w:ascii="Times New Roman" w:hAnsi="Times New Roman" w:cs="Times New Roman"/>
          <w:sz w:val="28"/>
          <w:lang w:val="uk-UA"/>
        </w:rPr>
        <w:t>чайного в тому, що за пев</w:t>
      </w:r>
      <w:r w:rsidRPr="0056485C">
        <w:rPr>
          <w:rFonts w:ascii="Times New Roman" w:hAnsi="Times New Roman" w:cs="Times New Roman"/>
          <w:sz w:val="28"/>
          <w:lang w:val="uk-UA"/>
        </w:rPr>
        <w:t>ний внесо</w:t>
      </w:r>
      <w:r w:rsidR="00123E64">
        <w:rPr>
          <w:rFonts w:ascii="Times New Roman" w:hAnsi="Times New Roman" w:cs="Times New Roman"/>
          <w:sz w:val="28"/>
          <w:lang w:val="uk-UA"/>
        </w:rPr>
        <w:t>к у</w:t>
      </w:r>
      <w:r w:rsidRPr="0056485C">
        <w:rPr>
          <w:rFonts w:ascii="Times New Roman" w:hAnsi="Times New Roman" w:cs="Times New Roman"/>
          <w:sz w:val="28"/>
          <w:lang w:val="uk-UA"/>
        </w:rPr>
        <w:t xml:space="preserve"> розвиток цих дисциплін людям привласнюють звання кандидатів і докторів тих чи інших наук. Буквально зовсім недавно в нашій країні почали захищатися кандидатські і докторські зі спеціальності «Богослов'я» або «Теологія». У країнах СНД дану спеціальність затвердили однією з останніх. У той час як у Західній Європі </w:t>
      </w:r>
      <w:r w:rsidR="00123E64">
        <w:rPr>
          <w:rFonts w:ascii="Times New Roman" w:hAnsi="Times New Roman" w:cs="Times New Roman"/>
          <w:sz w:val="28"/>
          <w:lang w:val="uk-UA"/>
        </w:rPr>
        <w:t>вона існує вже протягом століть</w:t>
      </w:r>
      <w:r w:rsidRPr="0056485C">
        <w:rPr>
          <w:rFonts w:ascii="Times New Roman" w:hAnsi="Times New Roman" w:cs="Times New Roman"/>
          <w:sz w:val="28"/>
          <w:lang w:val="uk-UA"/>
        </w:rPr>
        <w:t>. Здавалося б, що за стільки років існування на заході теології, як науки це питання взагалі не повинно виникати. А саме - чи є теологія наукою? Проте, на тлі технічного прогресу, розвитку я</w:t>
      </w:r>
      <w:r w:rsidR="00123E64">
        <w:rPr>
          <w:rFonts w:ascii="Times New Roman" w:hAnsi="Times New Roman" w:cs="Times New Roman"/>
          <w:sz w:val="28"/>
          <w:lang w:val="uk-UA"/>
        </w:rPr>
        <w:t>к</w:t>
      </w:r>
      <w:r w:rsidRPr="0056485C">
        <w:rPr>
          <w:rFonts w:ascii="Times New Roman" w:hAnsi="Times New Roman" w:cs="Times New Roman"/>
          <w:sz w:val="28"/>
          <w:lang w:val="uk-UA"/>
        </w:rPr>
        <w:t xml:space="preserve"> науки</w:t>
      </w:r>
      <w:r w:rsidR="00123E64">
        <w:rPr>
          <w:rFonts w:ascii="Times New Roman" w:hAnsi="Times New Roman" w:cs="Times New Roman"/>
          <w:sz w:val="28"/>
          <w:lang w:val="uk-UA"/>
        </w:rPr>
        <w:t xml:space="preserve"> так</w:t>
      </w:r>
      <w:r w:rsidRPr="0056485C">
        <w:rPr>
          <w:rFonts w:ascii="Times New Roman" w:hAnsi="Times New Roman" w:cs="Times New Roman"/>
          <w:sz w:val="28"/>
          <w:lang w:val="uk-UA"/>
        </w:rPr>
        <w:t xml:space="preserve"> і техніки, все більшого втілення в життя інноваційних технологій дане питання виникає знову. До нього звертаються на початку 21-го століття.</w:t>
      </w:r>
    </w:p>
    <w:p w:rsidR="00123E64" w:rsidRDefault="00123E64" w:rsidP="0056485C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ab/>
      </w:r>
      <w:r w:rsidRPr="00123E64">
        <w:rPr>
          <w:rFonts w:ascii="Times New Roman" w:hAnsi="Times New Roman" w:cs="Times New Roman"/>
          <w:sz w:val="28"/>
          <w:lang w:val="uk-UA"/>
        </w:rPr>
        <w:t>У Новий час теоретичний статус теології був поставлений під сумнів. Це сумнів, як</w:t>
      </w:r>
      <w:r>
        <w:rPr>
          <w:rFonts w:ascii="Times New Roman" w:hAnsi="Times New Roman" w:cs="Times New Roman"/>
          <w:sz w:val="28"/>
          <w:lang w:val="uk-UA"/>
        </w:rPr>
        <w:t>ий</w:t>
      </w:r>
      <w:r w:rsidRPr="00123E64">
        <w:rPr>
          <w:rFonts w:ascii="Times New Roman" w:hAnsi="Times New Roman" w:cs="Times New Roman"/>
          <w:sz w:val="28"/>
          <w:lang w:val="uk-UA"/>
        </w:rPr>
        <w:t xml:space="preserve"> до цього дня визначає обговорення проблематики теоретич</w:t>
      </w:r>
      <w:r>
        <w:rPr>
          <w:rFonts w:ascii="Times New Roman" w:hAnsi="Times New Roman" w:cs="Times New Roman"/>
          <w:sz w:val="28"/>
          <w:lang w:val="uk-UA"/>
        </w:rPr>
        <w:t>ного статусу теології, випливав</w:t>
      </w:r>
      <w:r w:rsidRPr="00123E64">
        <w:rPr>
          <w:rFonts w:ascii="Times New Roman" w:hAnsi="Times New Roman" w:cs="Times New Roman"/>
          <w:sz w:val="28"/>
          <w:lang w:val="uk-UA"/>
        </w:rPr>
        <w:t xml:space="preserve"> з постулату про безмежну автономію і міць розуму. Цей постулат виключає знання, принципи якого пов'язані з авторитетом, що не підлягає запитанню і сумніву.</w:t>
      </w:r>
    </w:p>
    <w:p w:rsidR="00123E64" w:rsidRDefault="00123E64" w:rsidP="0056485C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ab/>
      </w:r>
      <w:r w:rsidRPr="00123E64">
        <w:rPr>
          <w:rFonts w:ascii="Times New Roman" w:hAnsi="Times New Roman" w:cs="Times New Roman"/>
          <w:sz w:val="28"/>
          <w:lang w:val="uk-UA"/>
        </w:rPr>
        <w:t>Актуальність даної теми обумовлена відсу</w:t>
      </w:r>
      <w:r>
        <w:rPr>
          <w:rFonts w:ascii="Times New Roman" w:hAnsi="Times New Roman" w:cs="Times New Roman"/>
          <w:sz w:val="28"/>
          <w:lang w:val="uk-UA"/>
        </w:rPr>
        <w:t>тністю одностайної точки зору</w:t>
      </w:r>
      <w:r w:rsidRPr="00123E64">
        <w:rPr>
          <w:rFonts w:ascii="Times New Roman" w:hAnsi="Times New Roman" w:cs="Times New Roman"/>
          <w:sz w:val="28"/>
          <w:lang w:val="uk-UA"/>
        </w:rPr>
        <w:t xml:space="preserve"> з цього питання. Так само, в нашому інтелектуальному просторі суперечки на цю тему лише починають набирати обертів, на відміну від західної думки.</w:t>
      </w:r>
      <w:r w:rsidR="005F3A9C">
        <w:rPr>
          <w:rFonts w:ascii="Times New Roman" w:hAnsi="Times New Roman" w:cs="Times New Roman"/>
          <w:sz w:val="28"/>
          <w:lang w:val="uk-UA"/>
        </w:rPr>
        <w:t xml:space="preserve"> </w:t>
      </w:r>
      <w:r w:rsidR="005F3A9C" w:rsidRPr="005F3A9C">
        <w:rPr>
          <w:rFonts w:ascii="Times New Roman" w:hAnsi="Times New Roman" w:cs="Times New Roman"/>
          <w:sz w:val="28"/>
          <w:lang w:val="uk-UA"/>
        </w:rPr>
        <w:t>На заході і в Україні різне походження університетів. На заході університети починалися як теологічні школи. Теологічний факультет Оксфорда, наприклад-найстаріший у цьому навчальному закладі. А Гарвард, Єль і Прінстон взагалі спочатку були семінаріям, причому фундаменталістськими.</w:t>
      </w:r>
      <w:r w:rsidRPr="00123E64">
        <w:rPr>
          <w:rFonts w:ascii="Times New Roman" w:hAnsi="Times New Roman" w:cs="Times New Roman"/>
          <w:sz w:val="28"/>
          <w:lang w:val="uk-UA"/>
        </w:rPr>
        <w:t xml:space="preserve"> Застосовність усталених критеріїв науковості до теології, або ж нові критерії науковості для неї? Саме це питання ставлять протиборчі уми.</w:t>
      </w:r>
    </w:p>
    <w:p w:rsidR="005F3A9C" w:rsidRDefault="00123E64" w:rsidP="0056485C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ab/>
      </w:r>
      <w:r w:rsidRPr="008344CF">
        <w:rPr>
          <w:rFonts w:ascii="Times New Roman" w:hAnsi="Times New Roman" w:cs="Times New Roman"/>
          <w:color w:val="000000"/>
          <w:sz w:val="28"/>
          <w:szCs w:val="28"/>
        </w:rPr>
        <w:t>Ступінь наукової розробленості проблеми</w:t>
      </w:r>
      <w:r w:rsidR="008344CF"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Багато сучасних філософів, богословів та навіть вчених, які усвідомили </w:t>
      </w:r>
      <w:r w:rsidR="008344CF"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 наука і релігія є двома найпотужнішими силами, з якими доводиться рахуватися людині, визнають необхідність подолання напруженості у відносинах між ними</w:t>
      </w:r>
      <w:r w:rsid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8344CF"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Європейська культура продукувала свої цінності і ідеали багато в чому під впливом християнства, а тому для неї важлива проблема у цій справі між християнською релігією і сучасною наукою.</w:t>
      </w:r>
      <w:r w:rsid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344CF"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Теологія ж, безумовно, стоїть на релігійних підставах, спираючись на текст писання. Саме тому вважаю за необхідне розглянути і літературу, присвячену цим взаєминам.</w:t>
      </w:r>
      <w:r w:rsid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344CF"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Співвідношення релігії та науки досліджується в основному в теоретико-методологічному (Ю.А. Кімелев, Л.Н. Мітрохін, Д.В. Пивоваров, B.К. Шохі</w:t>
      </w:r>
      <w:r w:rsid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н, Д.М. Угриновича, І.М. Яблоков і ін.) і історичному (І. Бар</w:t>
      </w:r>
      <w:r w:rsidR="008344CF"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бур, А. Пікок, Дж. Брук і ін.) аспектах.</w:t>
      </w:r>
      <w:r w:rsid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344CF"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 стосується українських дослідників, то на цю тему писали статті Стеблів С. О., Резніков С. І., Шашкова Л. О., Радзюн О.В. і багато інших.</w:t>
      </w:r>
      <w:r w:rsidR="005F3A9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Україні безпосередньо питання теології розглядали такі діячи як Ємельяненко Г. Д., Шевченко С. Л., Яковенко А. І. та інші. Українську публічну теологію освятив у своїх роботах архімандрит Кирило.</w:t>
      </w:r>
      <w:r w:rsidR="008344CF"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123E64" w:rsidRDefault="008344CF" w:rsidP="005F3A9C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 ж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стосується безпосередньо теології та її місця</w:t>
      </w:r>
      <w:r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природних областях знань, то найвідомішим західним дослідн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иком можна назвати Алістера МакГ</w:t>
      </w:r>
      <w:r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рата. Це британський християнський богослов. Відомий своїми роботами, присвяченими взаємодії християнського богослов'я і природних наук. Цій темі присвячено його велика праця пі</w:t>
      </w:r>
      <w:r w:rsidR="00E22D52">
        <w:rPr>
          <w:rFonts w:ascii="Times New Roman" w:hAnsi="Times New Roman" w:cs="Times New Roman"/>
          <w:color w:val="000000"/>
          <w:sz w:val="28"/>
          <w:szCs w:val="28"/>
          <w:lang w:val="uk-UA"/>
        </w:rPr>
        <w:t>д назвою «A Scientific Theology</w:t>
      </w:r>
      <w:r w:rsidR="000F1B1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». </w:t>
      </w:r>
      <w:r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жаль, робота не переведена на російську мову або українську мову</w:t>
      </w:r>
      <w:r w:rsidR="00E22D52">
        <w:rPr>
          <w:rFonts w:ascii="Times New Roman" w:hAnsi="Times New Roman" w:cs="Times New Roman"/>
          <w:color w:val="000000"/>
          <w:sz w:val="28"/>
          <w:szCs w:val="28"/>
          <w:lang w:val="uk-UA"/>
        </w:rPr>
        <w:t>. Проте, у нашій роботі ми намагаємось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оглянути та освятити </w:t>
      </w:r>
      <w:r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деякі основні положення. Ще один дослідник даної проблематики, - Герхардус Вос. Американський богослов, кальвініст. Не дивлячись на те, що його роботи написані в першій половині ХХ століття, вони не втрачають актуальності і сьогодні. Так само не переведені ні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російську, ні на українську мову.</w:t>
      </w:r>
    </w:p>
    <w:p w:rsidR="008344CF" w:rsidRDefault="008344CF" w:rsidP="0056485C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сучасному етапі розвитку зарубіжного релігієзнавства сформувалися наукові співтовариства з вивчення співвідношення релігії і науки: Центр по взаємодії науки і релігії (Zygon), Інститут релігії в століття науки (IRAS), Центр з теології та природничих наук (CTNS), Фонд Джона Темплтона (Metanexus ) і ін. у російській філософії релігії значний внесок у вирішення проблеми співвідношення релігії і науки вносять Інститут філософії РАН (проект Science and Spirituality) і Біблійно-богословський інститут св. ап. Андрія (проект «Богослов'я і наука»).</w:t>
      </w:r>
    </w:p>
    <w:p w:rsidR="008344CF" w:rsidRDefault="008344CF" w:rsidP="0056485C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З наведеного огляду ступеня наукової розробленості проблеми дослідження стає очевидним, що вивчення проблеми співвідношення релігії і науки здійснюється на базі різних теоретико-методологічних підходів і відбивається в численних філософських працях.</w:t>
      </w:r>
    </w:p>
    <w:p w:rsidR="008344CF" w:rsidRDefault="008344CF" w:rsidP="0056485C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="00AE735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Об'єктом даного</w:t>
      </w:r>
      <w:r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дослідження є наука і теоло</w:t>
      </w:r>
      <w:r w:rsidR="00AE7357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гія: стан їх відносин у сучасному суспільному дискурсі</w:t>
      </w:r>
      <w:r w:rsidRPr="008344CF">
        <w:rPr>
          <w:rFonts w:ascii="Times New Roman" w:hAnsi="Times New Roman" w:cs="Times New Roman"/>
          <w:color w:val="000000"/>
          <w:sz w:val="28"/>
          <w:szCs w:val="28"/>
          <w:lang w:val="uk-UA"/>
        </w:rPr>
        <w:t>. Предметом же виступає спосіб їх кореляції в с</w:t>
      </w:r>
      <w:r w:rsidR="00AE735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толіття інноваційних технологій</w:t>
      </w:r>
      <w:r w:rsidR="00B7734F">
        <w:rPr>
          <w:rFonts w:ascii="Times New Roman" w:hAnsi="Times New Roman" w:cs="Times New Roman"/>
          <w:color w:val="000000"/>
          <w:sz w:val="28"/>
          <w:szCs w:val="28"/>
          <w:lang w:val="uk-UA"/>
        </w:rPr>
        <w:t>, а також можливість ідентифікації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теології, як наукової дисципліни.</w:t>
      </w:r>
    </w:p>
    <w:p w:rsidR="00B7734F" w:rsidRDefault="00B7734F" w:rsidP="0056485C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B773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Основна мета </w:t>
      </w:r>
      <w:r w:rsidR="00D71782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даного дослідження – дослідити стан відносин між наукою та теологією у добу інноваційних технології</w:t>
      </w:r>
      <w:r w:rsidR="0067605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B7734F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цього необхідно виконати наступні завдання:</w:t>
      </w:r>
    </w:p>
    <w:p w:rsidR="00B7734F" w:rsidRPr="00B7734F" w:rsidRDefault="00B7734F" w:rsidP="00B7734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773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717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Охарактерезувати </w:t>
      </w:r>
      <w:r w:rsidRPr="00B7734F">
        <w:rPr>
          <w:rFonts w:ascii="Times New Roman" w:hAnsi="Times New Roman" w:cs="Times New Roman"/>
          <w:color w:val="000000"/>
          <w:sz w:val="28"/>
          <w:szCs w:val="28"/>
          <w:lang w:val="uk-UA"/>
        </w:rPr>
        <w:t>ознаки</w:t>
      </w:r>
      <w:r w:rsidR="00D717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науковості, наукового</w:t>
      </w:r>
      <w:r w:rsidR="00766CF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факту</w:t>
      </w:r>
      <w:r w:rsidR="00D71782">
        <w:rPr>
          <w:rFonts w:ascii="Times New Roman" w:hAnsi="Times New Roman" w:cs="Times New Roman"/>
          <w:color w:val="000000"/>
          <w:sz w:val="28"/>
          <w:szCs w:val="28"/>
          <w:lang w:val="uk-UA"/>
        </w:rPr>
        <w:t>, та іх</w:t>
      </w:r>
      <w:r w:rsidRPr="00B773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місце в сучасному світі інноваційних технологій</w:t>
      </w:r>
    </w:p>
    <w:p w:rsidR="00B7734F" w:rsidRPr="00B7734F" w:rsidRDefault="00B7734F" w:rsidP="00B7734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7734F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Визначити пізнавальні можливості теології. Вивчити аргументи «за» і «проти» науковості теології.</w:t>
      </w:r>
    </w:p>
    <w:p w:rsidR="00B7734F" w:rsidRPr="00B7734F" w:rsidRDefault="00D71782" w:rsidP="00B7734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Розглянути можливості сучасної теології, у сучасному науковому дискурсе</w:t>
      </w:r>
    </w:p>
    <w:p w:rsidR="000F1B1E" w:rsidRPr="006E4BDE" w:rsidRDefault="00B7734F" w:rsidP="006E4BD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B7734F">
        <w:rPr>
          <w:rFonts w:ascii="Times New Roman" w:hAnsi="Times New Roman" w:cs="Times New Roman"/>
          <w:sz w:val="28"/>
          <w:lang w:val="uk-UA"/>
        </w:rPr>
        <w:t>Теоретико-методологічну базу дослідження складають, перш за все, філософські та загальнонаукові методи, до яких відносяться діалектичний і структурно-системний. А так же, методи аналізу та порівняння.</w:t>
      </w:r>
    </w:p>
    <w:p w:rsidR="00ED1D7A" w:rsidRDefault="00ED1D7A" w:rsidP="006E4BD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Висновки</w:t>
      </w:r>
    </w:p>
    <w:p w:rsidR="00305D10" w:rsidRDefault="000A2BEF" w:rsidP="00AE73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2BEF">
        <w:rPr>
          <w:rFonts w:ascii="Times New Roman" w:hAnsi="Times New Roman" w:cs="Times New Roman"/>
          <w:sz w:val="28"/>
          <w:szCs w:val="28"/>
          <w:lang w:val="uk-UA"/>
        </w:rPr>
        <w:t>Здійснене дослідження дозволяє зробити наступні висновки</w:t>
      </w:r>
      <w:r w:rsidR="00A14A19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05D10" w:rsidRDefault="00B32368" w:rsidP="00B3236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Сучасні критерії науковості не адаптовані для того, щоб бути використаними для визначення питання науковості більшості гуманітарних дисциплін, зокрема – теології. </w:t>
      </w:r>
    </w:p>
    <w:p w:rsidR="00305D10" w:rsidRDefault="00305D10" w:rsidP="00A14A1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5D10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A14A19">
        <w:rPr>
          <w:rFonts w:ascii="Times New Roman" w:hAnsi="Times New Roman" w:cs="Times New Roman"/>
          <w:sz w:val="28"/>
          <w:szCs w:val="28"/>
          <w:lang w:val="uk-UA"/>
        </w:rPr>
        <w:t>Самостійні пізнавальні можливості теології</w:t>
      </w:r>
      <w:r w:rsidR="00AD0A47">
        <w:rPr>
          <w:rFonts w:ascii="Times New Roman" w:hAnsi="Times New Roman" w:cs="Times New Roman"/>
          <w:sz w:val="28"/>
          <w:szCs w:val="28"/>
          <w:lang w:val="uk-UA"/>
        </w:rPr>
        <w:t xml:space="preserve"> залежать від цілі, яку ставить кожне конкретне дослідження. У першу чергу вони</w:t>
      </w:r>
      <w:r w:rsidR="00A14A19">
        <w:rPr>
          <w:rFonts w:ascii="Times New Roman" w:hAnsi="Times New Roman" w:cs="Times New Roman"/>
          <w:sz w:val="28"/>
          <w:szCs w:val="28"/>
          <w:lang w:val="uk-UA"/>
        </w:rPr>
        <w:t xml:space="preserve"> полягають у площині гуманітарних наук</w:t>
      </w:r>
      <w:r w:rsidR="00AD0A47">
        <w:rPr>
          <w:rFonts w:ascii="Times New Roman" w:hAnsi="Times New Roman" w:cs="Times New Roman"/>
          <w:sz w:val="28"/>
          <w:szCs w:val="28"/>
          <w:lang w:val="uk-UA"/>
        </w:rPr>
        <w:t>, але сучасні технології пропонують також інші варіанти.</w:t>
      </w:r>
    </w:p>
    <w:p w:rsidR="00AD0A47" w:rsidRDefault="00AD0A47" w:rsidP="00ED1D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Головна перспектива теології полягає у зв’язку з останніми досягненнями когнітивістики і сучасних технології. Зокрема</w:t>
      </w:r>
      <w:r w:rsidR="0081453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мова їде про когнітивне релігієзнавство</w:t>
      </w:r>
      <w:r w:rsidR="0081453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 також сумісні наукові дисципліни, які вивчають релігію. Але це не єдиний шлях. Також залишається можливість зближення з гуманітарними науками, що, нехай, </w:t>
      </w:r>
      <w:r w:rsidR="00814538">
        <w:rPr>
          <w:rFonts w:ascii="Times New Roman" w:hAnsi="Times New Roman" w:cs="Times New Roman"/>
          <w:sz w:val="28"/>
          <w:szCs w:val="28"/>
          <w:lang w:val="uk-UA"/>
        </w:rPr>
        <w:t>уповільніть поновлення</w:t>
      </w:r>
      <w:r w:rsidR="002670C1">
        <w:rPr>
          <w:rFonts w:ascii="Times New Roman" w:hAnsi="Times New Roman" w:cs="Times New Roman"/>
          <w:sz w:val="28"/>
          <w:szCs w:val="28"/>
          <w:lang w:val="uk-UA"/>
        </w:rPr>
        <w:t xml:space="preserve"> теології як науки, але зросте її самостійність, як дисципліни.</w:t>
      </w:r>
    </w:p>
    <w:p w:rsidR="00154EEE" w:rsidRDefault="00814538" w:rsidP="00ED1D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Зрозуміло, що д</w:t>
      </w:r>
      <w:r w:rsidR="00154EEE" w:rsidRPr="00154EEE">
        <w:rPr>
          <w:rFonts w:ascii="Times New Roman" w:hAnsi="Times New Roman" w:cs="Times New Roman"/>
          <w:sz w:val="28"/>
          <w:szCs w:val="28"/>
          <w:lang w:val="uk-UA"/>
        </w:rPr>
        <w:t>ане питання, звичайно ж, є дуже дискусійним. Багато вчених і богословів домішують свої власні інтереси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його вирішення</w:t>
      </w:r>
      <w:r w:rsidR="00154EEE" w:rsidRPr="00154EEE">
        <w:rPr>
          <w:rFonts w:ascii="Times New Roman" w:hAnsi="Times New Roman" w:cs="Times New Roman"/>
          <w:sz w:val="28"/>
          <w:szCs w:val="28"/>
          <w:lang w:val="uk-UA"/>
        </w:rPr>
        <w:t>. Однак, тут потрібно бути максимально об'єктивним, звертаючи увагу на реальні можливості. Когнітивне релігієзнавство – один з таких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шляхів для теології. Але, на наш</w:t>
      </w:r>
      <w:r w:rsidR="00154EEE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погляд, при такому розкладі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54EEE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теологія ніколи не сформує свою наукову незалежність, не виробить власних методів або гіпотез. Чи потрібна така науковість теології?</w:t>
      </w:r>
    </w:p>
    <w:p w:rsidR="00154EEE" w:rsidRDefault="00814538" w:rsidP="002670C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Нам здається, що самостійний шлях розвитку є найкращою перспективою для становлення теології</w:t>
      </w:r>
      <w:r w:rsidR="00154EEE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. Звичайно, потрібно з чогось починати. У цьому випадку, можливість зближення з гуманітарними науками, використання їх </w:t>
      </w:r>
      <w:r>
        <w:rPr>
          <w:rFonts w:ascii="Times New Roman" w:hAnsi="Times New Roman" w:cs="Times New Roman"/>
          <w:sz w:val="28"/>
          <w:szCs w:val="28"/>
          <w:lang w:val="uk-UA"/>
        </w:rPr>
        <w:t>методів надає теології, на наш погляд, більше можливостей</w:t>
      </w:r>
      <w:r w:rsidR="00154EEE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для самостійного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="00154EEE" w:rsidRPr="00154EEE">
        <w:rPr>
          <w:rFonts w:ascii="Times New Roman" w:hAnsi="Times New Roman" w:cs="Times New Roman"/>
          <w:sz w:val="28"/>
          <w:szCs w:val="28"/>
          <w:lang w:val="uk-UA"/>
        </w:rPr>
        <w:t>, як наукової дисципліни.</w:t>
      </w:r>
    </w:p>
    <w:p w:rsidR="00726CC1" w:rsidRDefault="002670C1" w:rsidP="002670C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4EEE">
        <w:rPr>
          <w:rFonts w:ascii="Times New Roman" w:hAnsi="Times New Roman" w:cs="Times New Roman"/>
          <w:sz w:val="28"/>
          <w:szCs w:val="28"/>
          <w:lang w:val="uk-UA"/>
        </w:rPr>
        <w:t>На сьогоднішній день когнітивістика знайшла свою нішу в міждисциплінарних дослідженнях і когнітивне релігієзнавство – один з таких результатів. Когнітивне релігієзнавство запозичує методологію та інструментарій когнітивістики для вивчення релігії. Когнітивне релігієзнавство позиціонується, як наука, що базується на строгих емпіричних підставах, максимально наближена до природничих наук.</w:t>
      </w:r>
      <w:r w:rsidR="00726C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4EEE">
        <w:rPr>
          <w:rFonts w:ascii="Times New Roman" w:hAnsi="Times New Roman" w:cs="Times New Roman"/>
          <w:sz w:val="28"/>
          <w:szCs w:val="28"/>
          <w:lang w:val="uk-UA"/>
        </w:rPr>
        <w:t>Теології пропонується використовувати досягнення когнітивного релігієзнавства. Зокрема, хоча б описово. Поруч з когнітивним релігієзнавством стоять ще кілька наук, які допомагають теологам практично повноцін</w:t>
      </w:r>
      <w:r w:rsidR="00726CC1">
        <w:rPr>
          <w:rFonts w:ascii="Times New Roman" w:hAnsi="Times New Roman" w:cs="Times New Roman"/>
          <w:sz w:val="28"/>
          <w:szCs w:val="28"/>
          <w:lang w:val="uk-UA"/>
        </w:rPr>
        <w:t>но долучитися до світу науки. Наприклад,</w:t>
      </w:r>
      <w:r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еволюц</w:t>
      </w:r>
      <w:r w:rsidR="00726CC1">
        <w:rPr>
          <w:rFonts w:ascii="Times New Roman" w:hAnsi="Times New Roman" w:cs="Times New Roman"/>
          <w:sz w:val="28"/>
          <w:szCs w:val="28"/>
          <w:lang w:val="uk-UA"/>
        </w:rPr>
        <w:t>ійна психологія і нейротеология і тому подібне.</w:t>
      </w:r>
      <w:r w:rsidR="00726C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670C1" w:rsidRDefault="00726CC1" w:rsidP="002670C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>осягнення цих наук можна</w:t>
      </w:r>
      <w:r>
        <w:rPr>
          <w:rFonts w:ascii="Times New Roman" w:hAnsi="Times New Roman" w:cs="Times New Roman"/>
          <w:sz w:val="28"/>
          <w:szCs w:val="28"/>
          <w:lang w:val="uk-UA"/>
        </w:rPr>
        <w:t>, принаймні,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розглянути двояко. З одного боку</w:t>
      </w:r>
      <w:r w:rsidR="002670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670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>це величезне нове поле для т</w:t>
      </w:r>
      <w:r>
        <w:rPr>
          <w:rFonts w:ascii="Times New Roman" w:hAnsi="Times New Roman" w:cs="Times New Roman"/>
          <w:sz w:val="28"/>
          <w:szCs w:val="28"/>
          <w:lang w:val="uk-UA"/>
        </w:rPr>
        <w:t>еологічних досліджень. При чому таких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наукових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досліджень,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 w:cs="Times New Roman"/>
          <w:sz w:val="28"/>
          <w:szCs w:val="28"/>
          <w:lang w:val="uk-UA"/>
        </w:rPr>
        <w:t>і вивчають і описують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наукові факти,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були отримані за всіма канонами науки. З іншого боку, ці ж дослідження стають зброєю в руках прихильників атеїзму. Визнання релігії продуктом еволюції вони приймають як власну перемогу і тему для нових спекуляції і нападок на теологів і релігію. І хоч таких вчених не багато, наявність таких думок все одно змушує теологів з побоюванням ставиться до запропонованих наукою ідей.</w:t>
      </w:r>
    </w:p>
    <w:p w:rsidR="002670C1" w:rsidRDefault="00726CC1" w:rsidP="002670C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Існує так само інший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спосіб залучення теології до науки. Мова про продовження розвитку власної лінії. Аналогія, насправді, така ж, що і при зближенні теології з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науковими дисциплінами. Дисципліни гуманітарні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ближче </w:t>
      </w:r>
      <w:r>
        <w:rPr>
          <w:rFonts w:ascii="Times New Roman" w:hAnsi="Times New Roman" w:cs="Times New Roman"/>
          <w:sz w:val="28"/>
          <w:szCs w:val="28"/>
          <w:lang w:val="uk-UA"/>
        </w:rPr>
        <w:t>до теології  за методологією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>. Якщо в першому випадку</w:t>
      </w:r>
      <w:r>
        <w:rPr>
          <w:rFonts w:ascii="Times New Roman" w:hAnsi="Times New Roman" w:cs="Times New Roman"/>
          <w:sz w:val="28"/>
          <w:szCs w:val="28"/>
          <w:lang w:val="uk-UA"/>
        </w:rPr>
        <w:t>, пропонується використання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дос</w:t>
      </w:r>
      <w:r>
        <w:rPr>
          <w:rFonts w:ascii="Times New Roman" w:hAnsi="Times New Roman" w:cs="Times New Roman"/>
          <w:sz w:val="28"/>
          <w:szCs w:val="28"/>
          <w:lang w:val="uk-UA"/>
        </w:rPr>
        <w:t>ягнень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наук точних, то тут</w:t>
      </w:r>
      <w:r w:rsidR="002670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670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>досягнення наук гуманітарних. Звичайно, науковість гуманітарних дисциплін може піддаватися сумніву, але вона не викликає такої недовіри, я</w:t>
      </w:r>
      <w:r w:rsidR="002670C1">
        <w:rPr>
          <w:rFonts w:ascii="Times New Roman" w:hAnsi="Times New Roman" w:cs="Times New Roman"/>
          <w:sz w:val="28"/>
          <w:szCs w:val="28"/>
          <w:lang w:val="uk-UA"/>
        </w:rPr>
        <w:t>к теологія. Більш того, методи г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>уманітарні куди ближче теології, ніж методи наукові. Якщо в першому випадку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теологія може лише спиратися на д</w:t>
      </w:r>
      <w:r>
        <w:rPr>
          <w:rFonts w:ascii="Times New Roman" w:hAnsi="Times New Roman" w:cs="Times New Roman"/>
          <w:sz w:val="28"/>
          <w:szCs w:val="28"/>
          <w:lang w:val="uk-UA"/>
        </w:rPr>
        <w:t>осягнення і методи, то в іншому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випадку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вона </w:t>
      </w:r>
      <w:r>
        <w:rPr>
          <w:rFonts w:ascii="Times New Roman" w:hAnsi="Times New Roman" w:cs="Times New Roman"/>
          <w:sz w:val="28"/>
          <w:szCs w:val="28"/>
          <w:lang w:val="uk-UA"/>
        </w:rPr>
        <w:t>може ці методи покращувати і</w:t>
      </w:r>
      <w:r w:rsidR="002670C1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пропонувати свої. Відповідно, бути повноцінним учасником наукового процесу, а не прост</w:t>
      </w:r>
      <w:r w:rsidR="00F42525">
        <w:rPr>
          <w:rFonts w:ascii="Times New Roman" w:hAnsi="Times New Roman" w:cs="Times New Roman"/>
          <w:sz w:val="28"/>
          <w:szCs w:val="28"/>
          <w:lang w:val="uk-UA"/>
        </w:rPr>
        <w:t>о стороннім спостерігачем.</w:t>
      </w:r>
    </w:p>
    <w:p w:rsidR="00AE7357" w:rsidRDefault="00F42525" w:rsidP="00AE73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 на останок, можна стверджувати, що н</w:t>
      </w:r>
      <w:r w:rsidR="00AE7357" w:rsidRPr="00305D10">
        <w:rPr>
          <w:rFonts w:ascii="Times New Roman" w:hAnsi="Times New Roman" w:cs="Times New Roman"/>
          <w:sz w:val="28"/>
          <w:szCs w:val="28"/>
          <w:lang w:val="uk-UA"/>
        </w:rPr>
        <w:t>а сьогоднішній день теологія має, як мінімум кілька можливостей для свого становлення, як науки. Принципово тут відзначити, що ці можливості з'явилися в століття інноваційних технології. Так як предмети, на які пропонується спиратися теології на цьому шляху – суть досягнення науки, яких раніше не було – інновації.</w:t>
      </w:r>
      <w:r w:rsidR="00AE7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7357" w:rsidRPr="00154EEE">
        <w:rPr>
          <w:rFonts w:ascii="Times New Roman" w:hAnsi="Times New Roman" w:cs="Times New Roman"/>
          <w:sz w:val="28"/>
          <w:szCs w:val="28"/>
          <w:lang w:val="uk-UA"/>
        </w:rPr>
        <w:t>Однією з на</w:t>
      </w:r>
      <w:r w:rsidR="00AE7357">
        <w:rPr>
          <w:rFonts w:ascii="Times New Roman" w:hAnsi="Times New Roman" w:cs="Times New Roman"/>
          <w:sz w:val="28"/>
          <w:szCs w:val="28"/>
          <w:lang w:val="uk-UA"/>
        </w:rPr>
        <w:t>йважливіших можливостей предстає</w:t>
      </w:r>
      <w:r w:rsidR="00AE7357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 відносно новий </w:t>
      </w:r>
      <w:r w:rsidR="00AE7357">
        <w:rPr>
          <w:rFonts w:ascii="Times New Roman" w:hAnsi="Times New Roman" w:cs="Times New Roman"/>
          <w:sz w:val="28"/>
          <w:szCs w:val="28"/>
          <w:lang w:val="uk-UA"/>
        </w:rPr>
        <w:t>науковий напрямок – когнітивне р</w:t>
      </w:r>
      <w:r w:rsidR="00AE7357" w:rsidRPr="00154EEE">
        <w:rPr>
          <w:rFonts w:ascii="Times New Roman" w:hAnsi="Times New Roman" w:cs="Times New Roman"/>
          <w:sz w:val="28"/>
          <w:szCs w:val="28"/>
          <w:lang w:val="uk-UA"/>
        </w:rPr>
        <w:t xml:space="preserve">елігієзнавство. </w:t>
      </w:r>
      <w:r w:rsidR="00AE7357" w:rsidRPr="00305D10">
        <w:rPr>
          <w:rFonts w:ascii="Times New Roman" w:hAnsi="Times New Roman" w:cs="Times New Roman"/>
          <w:sz w:val="28"/>
          <w:szCs w:val="28"/>
          <w:lang w:val="uk-UA"/>
        </w:rPr>
        <w:t xml:space="preserve"> Вчені у зв'язку з тими чи іншими відкриттями в природознавстві починають звертатися до релігійної картині світу, до стародавніх знань, які довгий час були відкинуті ними, а теологи - до нових досягнень науки. Ми постаралися показати всю дискусійність і неоднозначність даної проблематики. Адже досягнення наук можуть використовуватися як на благо релігії і теологічних дослідженні, так і проти них. Проте, ігнорувати досягнення науки просто нерозумно. Так що вибір кожен теолог робить сам. Все-таки багато, так само, залежить від теми дослідженні кожного конкретного теолога.</w:t>
      </w:r>
    </w:p>
    <w:p w:rsidR="00AE7357" w:rsidRDefault="00AE7357" w:rsidP="00ED1D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09DD" w:rsidRDefault="008509DD" w:rsidP="00ED1D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09DD" w:rsidRDefault="008509DD" w:rsidP="00ED1D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22D52" w:rsidRDefault="00E22D52" w:rsidP="00ED1D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22D52" w:rsidRDefault="00E22D52" w:rsidP="00ED1D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3E40" w:rsidRDefault="00C13E40" w:rsidP="002670C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670C1" w:rsidRDefault="002670C1" w:rsidP="002670C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670C1" w:rsidRDefault="002670C1" w:rsidP="002670C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509DD" w:rsidRDefault="008509DD" w:rsidP="00075762">
      <w:pPr>
        <w:spacing w:line="360" w:lineRule="auto"/>
        <w:ind w:firstLine="708"/>
        <w:jc w:val="center"/>
        <w:rPr>
          <w:rFonts w:ascii="Times New Roman" w:hAnsi="Times New Roman" w:cs="Times New Roman"/>
          <w:sz w:val="28"/>
          <w:lang w:val="uk-UA"/>
        </w:rPr>
      </w:pPr>
      <w:r w:rsidRPr="0056485C">
        <w:rPr>
          <w:rFonts w:ascii="Times New Roman" w:hAnsi="Times New Roman" w:cs="Times New Roman"/>
          <w:sz w:val="28"/>
          <w:lang w:val="uk-UA"/>
        </w:rPr>
        <w:t>Список використаної літератури</w:t>
      </w:r>
    </w:p>
    <w:p w:rsidR="008509DD" w:rsidRDefault="00C13E40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755DD">
        <w:rPr>
          <w:rFonts w:ascii="Times New Roman" w:hAnsi="Times New Roman" w:cs="Times New Roman"/>
          <w:sz w:val="28"/>
          <w:szCs w:val="28"/>
        </w:rPr>
        <w:t>Атеистический словарь / Под ред. М. П. Новикова. – М.: Политиздат, 1986. – 511с.</w:t>
      </w:r>
    </w:p>
    <w:p w:rsidR="00C13E40" w:rsidRPr="00C13E40" w:rsidRDefault="00C13E40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13E40">
        <w:rPr>
          <w:rFonts w:ascii="Times New Roman" w:hAnsi="Times New Roman" w:cs="Times New Roman"/>
          <w:sz w:val="28"/>
          <w:szCs w:val="28"/>
        </w:rPr>
        <w:t>Барбур И. Религия и наука: история и современность. – М.: ББИ, 2001. – 434с.</w:t>
      </w:r>
    </w:p>
    <w:p w:rsidR="00C13E40" w:rsidRPr="00C13E40" w:rsidRDefault="00C13E40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C13E40">
        <w:rPr>
          <w:rFonts w:ascii="Times New Roman" w:hAnsi="Times New Roman" w:cs="Times New Roman"/>
          <w:sz w:val="28"/>
          <w:szCs w:val="28"/>
        </w:rPr>
        <w:t>Большая психологическая энциклопедия : самое полное современное издание : Более 5000 психологических терминов и понятий / А. Б. Альмуханова и др. — М. : Эксмо, 2007. — 542 с.</w:t>
      </w:r>
    </w:p>
    <w:p w:rsidR="00C13E40" w:rsidRPr="00C13E40" w:rsidRDefault="00C13E40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13E40">
        <w:rPr>
          <w:rFonts w:ascii="Times New Roman" w:hAnsi="Times New Roman" w:cs="Times New Roman"/>
          <w:sz w:val="28"/>
          <w:szCs w:val="28"/>
          <w:lang w:val="uk-UA"/>
        </w:rPr>
        <w:t>Большой толковый словарь по культурологии / Под редакцией Б. И. Кононенко . – М. : Вече, 2003 . – 512 с</w:t>
      </w:r>
    </w:p>
    <w:p w:rsidR="00C13E40" w:rsidRPr="00C13E40" w:rsidRDefault="00C13E40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13E40">
        <w:rPr>
          <w:rFonts w:ascii="Times New Roman" w:hAnsi="Times New Roman" w:cs="Times New Roman"/>
          <w:sz w:val="28"/>
          <w:szCs w:val="28"/>
        </w:rPr>
        <w:t>Бохеньский Ю. Сто суеверий: Краткий философский словарь предрассудков: Пер. с польск.- М.:Прогресс, 1993. – с.187</w:t>
      </w:r>
    </w:p>
    <w:p w:rsidR="00C13E40" w:rsidRPr="00C13E40" w:rsidRDefault="00C13E40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13E40">
        <w:rPr>
          <w:rFonts w:ascii="Times New Roman" w:hAnsi="Times New Roman" w:cs="Times New Roman"/>
          <w:sz w:val="28"/>
          <w:szCs w:val="28"/>
          <w:lang w:val="uk-UA"/>
        </w:rPr>
        <w:t>Вестминстерский словарь теологических терминов / Под ред. Донадальда Мак-кима. – М.: Республика, 2004. – 504с.</w:t>
      </w:r>
    </w:p>
    <w:p w:rsidR="00C13E40" w:rsidRDefault="00C13E40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</w:rPr>
        <w:t>Дембски У. О возможности разумного замысла // Гипотеза творения. – Симферополь, 2000 – С. 115-137.</w:t>
      </w:r>
    </w:p>
    <w:p w:rsidR="00C13E40" w:rsidRDefault="00C13E40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uk-UA"/>
        </w:rPr>
        <w:t>Калм</w:t>
      </w:r>
      <w:r w:rsidRPr="00890F87">
        <w:rPr>
          <w:rFonts w:ascii="Times New Roman" w:hAnsi="Times New Roman" w:cs="Times New Roman"/>
          <w:sz w:val="28"/>
          <w:szCs w:val="28"/>
        </w:rPr>
        <w:t>ыкова Е. Когнитивный подход в изучении религии: перспективы для теологии//Религиоведение на постсоветском пространстве. – 2011. - №1. – С. 72-80</w:t>
      </w:r>
    </w:p>
    <w:p w:rsidR="00C41499" w:rsidRP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41499">
        <w:rPr>
          <w:rFonts w:ascii="Times New Roman" w:hAnsi="Times New Roman" w:cs="Times New Roman"/>
          <w:sz w:val="28"/>
          <w:szCs w:val="28"/>
        </w:rPr>
        <w:t>Клейн Л. В чём научность науки?//Троицкий вариант. – 2009. - №25. – С. 14-22</w:t>
      </w:r>
    </w:p>
    <w:p w:rsidR="00C13E40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</w:rPr>
        <w:t>Клеман О. Отблески света. Православное богословие красоты. – М.: ББИ, 2004. – 94с.</w:t>
      </w:r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uk-UA"/>
        </w:rPr>
        <w:t>Конрад Н. И. Избранные труды. История. – М.: Наука, 1974. – 470с.</w:t>
      </w:r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</w:rPr>
        <w:t>Кырлежев А., Шишков А., Шмалий В. Диалог религии и науки: новые подходы (итоги дискуссии) // Государство, религия, церковь в России и за рубежом. – 2015. – №1. – С. 164-183</w:t>
      </w:r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</w:rPr>
        <w:t>Мольтман Ю. Наука и мудрость: к диалогу естественных наук и богословия. – М.: ББИ, 2005. – 204с.</w:t>
      </w:r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uk-UA"/>
        </w:rPr>
        <w:t>Новейший философский словарь</w:t>
      </w:r>
      <w:r w:rsidRPr="00890F87">
        <w:rPr>
          <w:rFonts w:ascii="Times New Roman" w:hAnsi="Times New Roman" w:cs="Times New Roman"/>
          <w:sz w:val="28"/>
          <w:szCs w:val="28"/>
        </w:rPr>
        <w:t xml:space="preserve">/Под редакцией А.А. Грицанова. </w:t>
      </w:r>
      <w:r w:rsidRPr="00890F87">
        <w:rPr>
          <w:rFonts w:ascii="Times New Roman" w:hAnsi="Times New Roman" w:cs="Times New Roman"/>
          <w:sz w:val="28"/>
          <w:szCs w:val="28"/>
          <w:lang w:val="uk-UA"/>
        </w:rPr>
        <w:t xml:space="preserve"> — Минск: Книжный Дом, 1999. – 896 с.</w:t>
      </w:r>
    </w:p>
    <w:p w:rsidR="00C41499" w:rsidRP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41499">
        <w:rPr>
          <w:rFonts w:ascii="Times New Roman" w:hAnsi="Times New Roman" w:cs="Times New Roman"/>
          <w:sz w:val="28"/>
          <w:szCs w:val="28"/>
        </w:rPr>
        <w:t>Петриковская Е. Диалог науки и религии в философском наследии А.Ф.Лосева // Наука і релігія: проблема діалогу. – Одеса, 2004. – С. 58-70</w:t>
      </w:r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uk-UA"/>
        </w:rPr>
        <w:t>Полкинхорн Дж. Вера глазами физика. – М.: ББИ, 2008. – 232с.</w:t>
      </w:r>
    </w:p>
    <w:p w:rsidR="00075762" w:rsidRPr="009D3052" w:rsidRDefault="00075762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75762">
        <w:rPr>
          <w:rFonts w:ascii="Times New Roman" w:hAnsi="Times New Roman" w:cs="Times New Roman"/>
          <w:sz w:val="28"/>
          <w:szCs w:val="28"/>
          <w:lang w:val="uk-UA"/>
        </w:rPr>
        <w:t xml:space="preserve">Радзюн О. Наука і релігія: проблема співвідношення віри і знання // Вісник Черкаського університету. </w:t>
      </w:r>
      <w:r w:rsidRPr="009D3052">
        <w:rPr>
          <w:rFonts w:ascii="Times New Roman" w:hAnsi="Times New Roman" w:cs="Times New Roman"/>
          <w:sz w:val="28"/>
          <w:szCs w:val="28"/>
        </w:rPr>
        <w:t>Серія : Філософія. - 2015. - № 11. - С. 31-36</w:t>
      </w:r>
    </w:p>
    <w:p w:rsidR="00075762" w:rsidRPr="00075762" w:rsidRDefault="00075762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D3052">
        <w:rPr>
          <w:rFonts w:ascii="Times New Roman" w:hAnsi="Times New Roman" w:cs="Times New Roman"/>
          <w:sz w:val="28"/>
          <w:szCs w:val="28"/>
        </w:rPr>
        <w:t>Стебльов С. Діалог релігії і науки: православний апофатизм та еклезіологічний вимір пізнання-причастя  // Гуманітарний часопис. - 2007. - № 3. - С. 25-31.</w:t>
      </w:r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</w:rPr>
        <w:t xml:space="preserve">Философия: Энциклопедический словарь/ Под редакцией А.А. Ивина. — М.: Гардарики, 2004. – 1072 </w:t>
      </w:r>
      <w:r w:rsidRPr="00890F8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90F87">
        <w:rPr>
          <w:rFonts w:ascii="Times New Roman" w:hAnsi="Times New Roman" w:cs="Times New Roman"/>
          <w:sz w:val="28"/>
          <w:szCs w:val="28"/>
        </w:rPr>
        <w:t>.</w:t>
      </w:r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uk-UA"/>
        </w:rPr>
        <w:t>Фром Э. Психоанализ и религия. – М.: Биг-пресс, 2012. – 96с</w:t>
      </w:r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</w:rPr>
        <w:t>Хокинг С. Краткая история времени. От большого взрыва до чёрных дыр. – М.: «Амфора», 2001. – 110с.</w:t>
      </w:r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uk-UA"/>
        </w:rPr>
        <w:t>Шахнович М. Когнитивная наука и исследования религии//</w:t>
      </w:r>
      <w:r w:rsidRPr="00890F87">
        <w:rPr>
          <w:sz w:val="28"/>
          <w:szCs w:val="28"/>
        </w:rPr>
        <w:t xml:space="preserve"> </w:t>
      </w:r>
      <w:r w:rsidRPr="00890F87">
        <w:rPr>
          <w:rFonts w:ascii="Times New Roman" w:hAnsi="Times New Roman" w:cs="Times New Roman"/>
          <w:sz w:val="28"/>
          <w:szCs w:val="28"/>
          <w:lang w:val="uk-UA"/>
        </w:rPr>
        <w:t>Государство, религия, церковь в России и за рубежом. – 2013. - №3. – С. 32-62</w:t>
      </w:r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</w:rPr>
        <w:t xml:space="preserve">Алексеев В. Мегамодели отношений между наукой и религией [Электронный ресурс]. Режим доступа: </w:t>
      </w:r>
      <w:hyperlink r:id="rId7" w:history="1">
        <w:r w:rsidRPr="00556962">
          <w:rPr>
            <w:rStyle w:val="a8"/>
            <w:rFonts w:ascii="Times New Roman" w:hAnsi="Times New Roman" w:cs="Times New Roman"/>
            <w:sz w:val="28"/>
            <w:szCs w:val="28"/>
          </w:rPr>
          <w:t>http://realis.org/ru/publications/articles/228-megamodeli-otnosheniy-mezhdu-naukoy-i-religiey</w:t>
        </w:r>
      </w:hyperlink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uk-UA"/>
        </w:rPr>
        <w:t xml:space="preserve">Говорун К. Почему в мире теология – наука, а в России – нет </w:t>
      </w:r>
      <w:r w:rsidRPr="00890F87">
        <w:rPr>
          <w:rFonts w:ascii="Times New Roman" w:hAnsi="Times New Roman" w:cs="Times New Roman"/>
          <w:sz w:val="28"/>
          <w:szCs w:val="28"/>
        </w:rPr>
        <w:t>[Электронный ресурс]. Режим доступа:</w:t>
      </w:r>
      <w:r w:rsidRPr="00890F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Pr="00890F87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https://www.pravmir.ru/te-kto-vyistupaet-protiv-teologii-zhivut-proshlyim1/</w:t>
        </w:r>
      </w:hyperlink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uk-UA"/>
        </w:rPr>
        <w:t xml:space="preserve">Докинс Р. Когда религия вторгается в сферы наук [Электронный ресурс]. Режим доступа: </w:t>
      </w:r>
      <w:hyperlink r:id="rId9" w:history="1">
        <w:r w:rsidRPr="00890F87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http://scepsis.net/library/id_1219.html</w:t>
        </w:r>
      </w:hyperlink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uk-UA"/>
        </w:rPr>
        <w:t xml:space="preserve">Докучаева А. </w:t>
      </w:r>
      <w:r w:rsidRPr="00890F87">
        <w:rPr>
          <w:rFonts w:ascii="Times New Roman" w:hAnsi="Times New Roman" w:cs="Times New Roman"/>
          <w:sz w:val="28"/>
          <w:szCs w:val="28"/>
        </w:rPr>
        <w:t xml:space="preserve">Настоящее русское богословие [Электронный ресурс]. Режим доступа: </w:t>
      </w:r>
      <w:hyperlink r:id="rId10" w:history="1">
        <w:r w:rsidRPr="00890F87">
          <w:rPr>
            <w:rStyle w:val="a8"/>
            <w:rFonts w:ascii="Times New Roman" w:hAnsi="Times New Roman" w:cs="Times New Roman"/>
            <w:sz w:val="28"/>
            <w:szCs w:val="28"/>
          </w:rPr>
          <w:t>http://w-o-s.ru/article/12902</w:t>
        </w:r>
      </w:hyperlink>
    </w:p>
    <w:p w:rsidR="00C41499" w:rsidRP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41499">
        <w:rPr>
          <w:rFonts w:ascii="Times New Roman" w:hAnsi="Times New Roman" w:cs="Times New Roman"/>
          <w:sz w:val="28"/>
          <w:szCs w:val="28"/>
        </w:rPr>
        <w:t xml:space="preserve">Никитин В. Наука и религия: оппоненты или союзники? [Элекронный ресурс]. Режим доступа: </w:t>
      </w:r>
      <w:hyperlink r:id="rId11" w:history="1">
        <w:r w:rsidRPr="00C41499">
          <w:rPr>
            <w:rStyle w:val="a8"/>
            <w:rFonts w:ascii="Times New Roman" w:hAnsi="Times New Roman" w:cs="Times New Roman"/>
            <w:sz w:val="28"/>
            <w:szCs w:val="28"/>
          </w:rPr>
          <w:t>https://scisne.net/a-1016</w:t>
        </w:r>
      </w:hyperlink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</w:rPr>
        <w:t xml:space="preserve">Уайат К. Наука и религия: можно ли положить конец вражде? [Электронный ресурс]. Режим доступа: </w:t>
      </w:r>
      <w:hyperlink r:id="rId12" w:history="1">
        <w:r w:rsidRPr="00890F87">
          <w:rPr>
            <w:rStyle w:val="a8"/>
            <w:rFonts w:ascii="Times New Roman" w:hAnsi="Times New Roman" w:cs="Times New Roman"/>
            <w:sz w:val="28"/>
            <w:szCs w:val="28"/>
          </w:rPr>
          <w:t>http://www.bbc.com/russian/society/2015/03/150323_religion_science_relationship</w:t>
        </w:r>
      </w:hyperlink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uk-UA"/>
        </w:rPr>
        <w:t>Шахнович М. Современн</w:t>
      </w:r>
      <w:r w:rsidRPr="00890F87">
        <w:rPr>
          <w:rFonts w:ascii="Times New Roman" w:hAnsi="Times New Roman" w:cs="Times New Roman"/>
          <w:sz w:val="28"/>
          <w:szCs w:val="28"/>
        </w:rPr>
        <w:t xml:space="preserve">ые проблемы когнитивного религиоведения [Электронный ресурс]. Режим доступа: </w:t>
      </w:r>
      <w:hyperlink r:id="rId13" w:history="1">
        <w:r w:rsidRPr="00890F87">
          <w:rPr>
            <w:rStyle w:val="a8"/>
            <w:rFonts w:ascii="Times New Roman" w:hAnsi="Times New Roman" w:cs="Times New Roman"/>
            <w:sz w:val="28"/>
            <w:szCs w:val="28"/>
          </w:rPr>
          <w:t>http://philosophy.spbu.ru/userfiles/science/reviews/Shahnovich%20M.M.%20Sovremennye%20problemy%20kognitivnogo%20religiovedeniya.%20Nauchnyi%20analiticheskii%20obzor.pdf</w:t>
        </w:r>
      </w:hyperlink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en-US"/>
        </w:rPr>
        <w:t>Drees</w:t>
      </w:r>
      <w:r w:rsidRPr="00890F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0F87">
        <w:rPr>
          <w:rFonts w:ascii="Times New Roman" w:hAnsi="Times New Roman" w:cs="Times New Roman"/>
          <w:sz w:val="28"/>
          <w:szCs w:val="28"/>
          <w:lang w:val="en-US"/>
        </w:rPr>
        <w:t>W., A Scientific Theology, Volume 1: Nature//Ars Disputandi. – 2002. - №2. – p. 1-7</w:t>
      </w:r>
    </w:p>
    <w:p w:rsidR="00C41499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en-US"/>
        </w:rPr>
        <w:t>Rasmussen L. Review of A Scientific Theology. Vol. 1, Nature by Alister E. McGrath//The Journal of Religion. – 2003. - №2. – p. 292-293</w:t>
      </w:r>
    </w:p>
    <w:p w:rsidR="00C41499" w:rsidRPr="00C13E40" w:rsidRDefault="00C41499" w:rsidP="00075762">
      <w:pPr>
        <w:pStyle w:val="a7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90F87">
        <w:rPr>
          <w:rFonts w:ascii="Times New Roman" w:hAnsi="Times New Roman" w:cs="Times New Roman"/>
          <w:sz w:val="28"/>
          <w:szCs w:val="28"/>
          <w:lang w:val="en-US"/>
        </w:rPr>
        <w:t>Strickland E. Vatican Gives Darwin a Big Birthday Hug, Leaving Creationists on the Fringes // Discover magazine. – 2009. - №2. – p. 46-48</w:t>
      </w:r>
    </w:p>
    <w:sectPr w:rsidR="00C41499" w:rsidRPr="00C13E40" w:rsidSect="008344CF">
      <w:headerReference w:type="default" r:id="rId14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4C9F" w:rsidRDefault="00444C9F" w:rsidP="008344CF">
      <w:pPr>
        <w:spacing w:after="0" w:line="240" w:lineRule="auto"/>
      </w:pPr>
      <w:r>
        <w:separator/>
      </w:r>
    </w:p>
  </w:endnote>
  <w:endnote w:type="continuationSeparator" w:id="0">
    <w:p w:rsidR="00444C9F" w:rsidRDefault="00444C9F" w:rsidP="008344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4C9F" w:rsidRDefault="00444C9F" w:rsidP="008344CF">
      <w:pPr>
        <w:spacing w:after="0" w:line="240" w:lineRule="auto"/>
      </w:pPr>
      <w:r>
        <w:separator/>
      </w:r>
    </w:p>
  </w:footnote>
  <w:footnote w:type="continuationSeparator" w:id="0">
    <w:p w:rsidR="00444C9F" w:rsidRDefault="00444C9F" w:rsidP="008344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41703283"/>
      <w:docPartObj>
        <w:docPartGallery w:val="Page Numbers (Top of Page)"/>
        <w:docPartUnique/>
      </w:docPartObj>
    </w:sdtPr>
    <w:sdtEndPr/>
    <w:sdtContent>
      <w:p w:rsidR="00676056" w:rsidRDefault="005F27C6">
        <w:pPr>
          <w:pStyle w:val="a3"/>
          <w:jc w:val="right"/>
        </w:pPr>
        <w:r>
          <w:fldChar w:fldCharType="begin"/>
        </w:r>
        <w:r w:rsidR="00676056">
          <w:instrText>PAGE   \* MERGEFORMAT</w:instrText>
        </w:r>
        <w:r>
          <w:fldChar w:fldCharType="separate"/>
        </w:r>
        <w:r w:rsidR="006E4BDE">
          <w:rPr>
            <w:noProof/>
          </w:rPr>
          <w:t>6</w:t>
        </w:r>
        <w:r>
          <w:fldChar w:fldCharType="end"/>
        </w:r>
      </w:p>
    </w:sdtContent>
  </w:sdt>
  <w:p w:rsidR="00676056" w:rsidRDefault="00676056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46557"/>
    <w:multiLevelType w:val="hybridMultilevel"/>
    <w:tmpl w:val="100A9DB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0C7E77B1"/>
    <w:multiLevelType w:val="hybridMultilevel"/>
    <w:tmpl w:val="6BCE3C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125C6D"/>
    <w:multiLevelType w:val="hybridMultilevel"/>
    <w:tmpl w:val="F72264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51B7238A"/>
    <w:multiLevelType w:val="hybridMultilevel"/>
    <w:tmpl w:val="3524F3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C029F6"/>
    <w:multiLevelType w:val="hybridMultilevel"/>
    <w:tmpl w:val="E5220AD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7F856F95"/>
    <w:multiLevelType w:val="hybridMultilevel"/>
    <w:tmpl w:val="017AEC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351CD"/>
    <w:rsid w:val="00075762"/>
    <w:rsid w:val="000A2BEF"/>
    <w:rsid w:val="000B50D4"/>
    <w:rsid w:val="000D2179"/>
    <w:rsid w:val="000D3CF4"/>
    <w:rsid w:val="000F1B1E"/>
    <w:rsid w:val="0010613D"/>
    <w:rsid w:val="00123E64"/>
    <w:rsid w:val="00154EEE"/>
    <w:rsid w:val="00192159"/>
    <w:rsid w:val="001D47AC"/>
    <w:rsid w:val="002670C1"/>
    <w:rsid w:val="002E4AB1"/>
    <w:rsid w:val="002F799E"/>
    <w:rsid w:val="00305D10"/>
    <w:rsid w:val="00341C76"/>
    <w:rsid w:val="003B3291"/>
    <w:rsid w:val="003F2CCD"/>
    <w:rsid w:val="004077BF"/>
    <w:rsid w:val="00431AFF"/>
    <w:rsid w:val="004379C9"/>
    <w:rsid w:val="00444C9F"/>
    <w:rsid w:val="004B608C"/>
    <w:rsid w:val="004E131E"/>
    <w:rsid w:val="004F1F9A"/>
    <w:rsid w:val="005145D2"/>
    <w:rsid w:val="0055259E"/>
    <w:rsid w:val="0056386D"/>
    <w:rsid w:val="0056485C"/>
    <w:rsid w:val="005670A5"/>
    <w:rsid w:val="005966DC"/>
    <w:rsid w:val="005C142C"/>
    <w:rsid w:val="005F27C6"/>
    <w:rsid w:val="005F36E3"/>
    <w:rsid w:val="005F3A9C"/>
    <w:rsid w:val="00604CDA"/>
    <w:rsid w:val="00612AF4"/>
    <w:rsid w:val="00676056"/>
    <w:rsid w:val="006E4BDE"/>
    <w:rsid w:val="00723483"/>
    <w:rsid w:val="00726CC1"/>
    <w:rsid w:val="00766CF2"/>
    <w:rsid w:val="007A2F92"/>
    <w:rsid w:val="007B5F24"/>
    <w:rsid w:val="007C6FC7"/>
    <w:rsid w:val="007E44C6"/>
    <w:rsid w:val="007F25FE"/>
    <w:rsid w:val="00814538"/>
    <w:rsid w:val="008257A1"/>
    <w:rsid w:val="0082592E"/>
    <w:rsid w:val="008344CF"/>
    <w:rsid w:val="008509DD"/>
    <w:rsid w:val="0087442A"/>
    <w:rsid w:val="008B6B8A"/>
    <w:rsid w:val="008D3090"/>
    <w:rsid w:val="00942B38"/>
    <w:rsid w:val="009824ED"/>
    <w:rsid w:val="00A00859"/>
    <w:rsid w:val="00A14A19"/>
    <w:rsid w:val="00A81C99"/>
    <w:rsid w:val="00AA5DF2"/>
    <w:rsid w:val="00AC4A65"/>
    <w:rsid w:val="00AD0A47"/>
    <w:rsid w:val="00AE7357"/>
    <w:rsid w:val="00B00372"/>
    <w:rsid w:val="00B32368"/>
    <w:rsid w:val="00B637FB"/>
    <w:rsid w:val="00B653E9"/>
    <w:rsid w:val="00B7734F"/>
    <w:rsid w:val="00BB1975"/>
    <w:rsid w:val="00BF6B84"/>
    <w:rsid w:val="00C01797"/>
    <w:rsid w:val="00C13E40"/>
    <w:rsid w:val="00C37609"/>
    <w:rsid w:val="00C41499"/>
    <w:rsid w:val="00C45E7D"/>
    <w:rsid w:val="00C94CBF"/>
    <w:rsid w:val="00C96605"/>
    <w:rsid w:val="00D71782"/>
    <w:rsid w:val="00DA10F1"/>
    <w:rsid w:val="00DF6B5F"/>
    <w:rsid w:val="00E22D52"/>
    <w:rsid w:val="00EC6943"/>
    <w:rsid w:val="00ED1D7A"/>
    <w:rsid w:val="00ED4EF0"/>
    <w:rsid w:val="00F3247C"/>
    <w:rsid w:val="00F351CD"/>
    <w:rsid w:val="00F42525"/>
    <w:rsid w:val="00F61294"/>
    <w:rsid w:val="00F73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0A0C9B9-B8AA-4DC8-A24C-8A31CE7BC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48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344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344CF"/>
  </w:style>
  <w:style w:type="paragraph" w:styleId="a5">
    <w:name w:val="footer"/>
    <w:basedOn w:val="a"/>
    <w:link w:val="a6"/>
    <w:uiPriority w:val="99"/>
    <w:unhideWhenUsed/>
    <w:rsid w:val="008344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344CF"/>
  </w:style>
  <w:style w:type="paragraph" w:styleId="a7">
    <w:name w:val="List Paragraph"/>
    <w:basedOn w:val="a"/>
    <w:uiPriority w:val="34"/>
    <w:qFormat/>
    <w:rsid w:val="00B7734F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C4149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47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ravmir.ru/te-kto-vyistupaet-protiv-teologii-zhivut-proshlyim1/" TargetMode="External"/><Relationship Id="rId13" Type="http://schemas.openxmlformats.org/officeDocument/2006/relationships/hyperlink" Target="http://philosophy.spbu.ru/userfiles/science/reviews/Shahnovich%20M.M.%20Sovremennye%20problemy%20kognitivnogo%20religiovedeniya.%20Nauchnyi%20analiticheskii%20obzor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realis.org/ru/publications/articles/228-megamodeli-otnosheniy-mezhdu-naukoy-i-religiey" TargetMode="External"/><Relationship Id="rId12" Type="http://schemas.openxmlformats.org/officeDocument/2006/relationships/hyperlink" Target="http://www.bbc.com/russian/society/2015/03/150323_religion_science_relationship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cisne.net/a-1016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-o-s.ru/article/1290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cepsis.net/library/id_1219.html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2452</Words>
  <Characters>13983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Alex96</dc:creator>
  <cp:keywords/>
  <dc:description/>
  <cp:lastModifiedBy>libonu</cp:lastModifiedBy>
  <cp:revision>4</cp:revision>
  <dcterms:created xsi:type="dcterms:W3CDTF">2018-12-27T07:00:00Z</dcterms:created>
  <dcterms:modified xsi:type="dcterms:W3CDTF">2019-04-22T09:07:00Z</dcterms:modified>
</cp:coreProperties>
</file>