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609A" w:rsidRPr="00FA29D7" w:rsidRDefault="002E609A" w:rsidP="002E609A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E609A" w:rsidRPr="00FA29D7" w:rsidRDefault="002E609A" w:rsidP="002E609A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2E609A" w:rsidRPr="00FA29D7" w:rsidRDefault="002E609A" w:rsidP="002E609A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Філологічний факультет</w:t>
      </w:r>
    </w:p>
    <w:p w:rsidR="002E609A" w:rsidRPr="00FA29D7" w:rsidRDefault="002E609A" w:rsidP="002E609A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(повне найменування інституту/факультету)</w:t>
      </w:r>
    </w:p>
    <w:p w:rsidR="002E609A" w:rsidRPr="004B25F8" w:rsidRDefault="002E609A" w:rsidP="002E609A">
      <w:pPr>
        <w:pBdr>
          <w:bottom w:val="single" w:sz="4" w:space="1" w:color="auto"/>
        </w:pBdr>
        <w:spacing w:before="240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Кафедра російської мови</w:t>
      </w:r>
    </w:p>
    <w:p w:rsidR="002E609A" w:rsidRPr="00FA29D7" w:rsidRDefault="002E609A" w:rsidP="002E609A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(повна назва кафедри)</w:t>
      </w:r>
    </w:p>
    <w:p w:rsidR="002E609A" w:rsidRPr="00FA29D7" w:rsidRDefault="002E609A" w:rsidP="002E609A">
      <w:pPr>
        <w:rPr>
          <w:b/>
          <w:spacing w:val="60"/>
          <w:sz w:val="40"/>
          <w:szCs w:val="40"/>
          <w:lang w:val="uk-UA"/>
        </w:rPr>
      </w:pPr>
    </w:p>
    <w:p w:rsidR="002E609A" w:rsidRPr="00FA29D7" w:rsidRDefault="002E609A" w:rsidP="002E609A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2E609A" w:rsidRPr="00FA29D7" w:rsidRDefault="002E609A" w:rsidP="002E609A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бакалавра</w:t>
      </w:r>
    </w:p>
    <w:p w:rsidR="002E609A" w:rsidRPr="00FA29D7" w:rsidRDefault="002E609A" w:rsidP="002E609A">
      <w:pPr>
        <w:jc w:val="center"/>
        <w:rPr>
          <w:sz w:val="20"/>
          <w:szCs w:val="20"/>
          <w:lang w:val="uk-UA"/>
        </w:rPr>
      </w:pPr>
      <w:r w:rsidRPr="00FA29D7">
        <w:rPr>
          <w:sz w:val="20"/>
          <w:szCs w:val="20"/>
          <w:lang w:val="uk-UA"/>
        </w:rPr>
        <w:t>(освітньо-кваліфікаційний рівень)</w:t>
      </w:r>
    </w:p>
    <w:p w:rsidR="002E609A" w:rsidRPr="00FA29D7" w:rsidRDefault="002E609A" w:rsidP="002E609A">
      <w:pPr>
        <w:jc w:val="center"/>
        <w:rPr>
          <w:sz w:val="20"/>
          <w:szCs w:val="20"/>
          <w:lang w:val="uk-UA"/>
        </w:rPr>
      </w:pPr>
    </w:p>
    <w:p w:rsidR="002E609A" w:rsidRDefault="002E609A" w:rsidP="002E609A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на тему:</w:t>
      </w:r>
    </w:p>
    <w:p w:rsidR="002E609A" w:rsidRPr="001E2255" w:rsidRDefault="002E609A" w:rsidP="002E609A">
      <w:pPr>
        <w:tabs>
          <w:tab w:val="right" w:pos="9355"/>
        </w:tabs>
        <w:jc w:val="center"/>
        <w:rPr>
          <w:sz w:val="32"/>
          <w:szCs w:val="32"/>
          <w:lang w:val="uk-UA"/>
        </w:rPr>
      </w:pPr>
      <w:r w:rsidRPr="001E2255">
        <w:rPr>
          <w:b/>
          <w:sz w:val="32"/>
          <w:szCs w:val="32"/>
          <w:lang w:val="uk-UA"/>
        </w:rPr>
        <w:t>«</w:t>
      </w:r>
      <w:r>
        <w:rPr>
          <w:b/>
          <w:sz w:val="32"/>
          <w:szCs w:val="32"/>
          <w:lang w:val="uk-UA"/>
        </w:rPr>
        <w:t>Устойчивые сравнения с феноменами живой и неживой природы в русском языке</w:t>
      </w:r>
      <w:r w:rsidRPr="001E2255">
        <w:rPr>
          <w:b/>
          <w:sz w:val="32"/>
          <w:szCs w:val="32"/>
          <w:lang w:val="uk-UA"/>
        </w:rPr>
        <w:t>»</w:t>
      </w:r>
    </w:p>
    <w:p w:rsidR="002E609A" w:rsidRPr="00162C0A" w:rsidRDefault="002E609A" w:rsidP="002E609A">
      <w:pPr>
        <w:tabs>
          <w:tab w:val="right" w:pos="9355"/>
        </w:tabs>
        <w:jc w:val="center"/>
        <w:rPr>
          <w:lang w:val="uk-UA"/>
        </w:rPr>
      </w:pPr>
    </w:p>
    <w:p w:rsidR="002E609A" w:rsidRDefault="002E609A" w:rsidP="002E609A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«Стійкі порівняння з феноменами живої та неживої природи </w:t>
      </w:r>
    </w:p>
    <w:p w:rsidR="002E609A" w:rsidRPr="00F44CD4" w:rsidRDefault="002E609A" w:rsidP="002E609A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російській мові</w:t>
      </w:r>
      <w:r w:rsidRPr="00F44CD4">
        <w:rPr>
          <w:sz w:val="28"/>
          <w:szCs w:val="28"/>
          <w:lang w:val="uk-UA"/>
        </w:rPr>
        <w:t>»</w:t>
      </w:r>
    </w:p>
    <w:p w:rsidR="002E609A" w:rsidRDefault="002E609A" w:rsidP="002E609A">
      <w:pPr>
        <w:tabs>
          <w:tab w:val="right" w:pos="9355"/>
        </w:tabs>
        <w:rPr>
          <w:sz w:val="28"/>
          <w:szCs w:val="28"/>
          <w:lang w:val="uk-UA"/>
        </w:rPr>
      </w:pPr>
    </w:p>
    <w:p w:rsidR="002E609A" w:rsidRDefault="002E609A" w:rsidP="002E609A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203894">
        <w:rPr>
          <w:sz w:val="28"/>
          <w:szCs w:val="28"/>
          <w:lang w:val="en-US"/>
        </w:rPr>
        <w:t>«</w:t>
      </w:r>
      <w:r>
        <w:rPr>
          <w:sz w:val="28"/>
          <w:szCs w:val="28"/>
          <w:lang w:val="en-US"/>
        </w:rPr>
        <w:t xml:space="preserve">Steady comparisons with the phenomena of animate and inanimate nature </w:t>
      </w:r>
    </w:p>
    <w:p w:rsidR="002E609A" w:rsidRPr="00CB31A9" w:rsidRDefault="002E609A" w:rsidP="002E609A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in</w:t>
      </w:r>
      <w:r w:rsidRPr="00300A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300A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Russian</w:t>
      </w:r>
      <w:r w:rsidRPr="00300A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language</w:t>
      </w:r>
      <w:r>
        <w:rPr>
          <w:sz w:val="28"/>
          <w:szCs w:val="28"/>
          <w:lang w:val="uk-UA"/>
        </w:rPr>
        <w:t>»</w:t>
      </w:r>
    </w:p>
    <w:p w:rsidR="002E609A" w:rsidRPr="00F44CD4" w:rsidRDefault="002E609A" w:rsidP="002E609A">
      <w:pPr>
        <w:tabs>
          <w:tab w:val="right" w:pos="9639"/>
        </w:tabs>
        <w:ind w:right="-143"/>
        <w:rPr>
          <w:sz w:val="28"/>
          <w:szCs w:val="28"/>
          <w:lang w:val="uk-UA"/>
        </w:rPr>
      </w:pPr>
    </w:p>
    <w:p w:rsidR="002E609A" w:rsidRPr="00FA29D7" w:rsidRDefault="002E609A" w:rsidP="002E609A">
      <w:pPr>
        <w:tabs>
          <w:tab w:val="right" w:pos="9355"/>
        </w:tabs>
        <w:rPr>
          <w:u w:val="single"/>
          <w:lang w:val="uk-UA"/>
        </w:rPr>
      </w:pPr>
    </w:p>
    <w:p w:rsidR="002E609A" w:rsidRPr="00FA29D7" w:rsidRDefault="002E609A" w:rsidP="002E609A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2E609A" w:rsidRPr="00FA29D7" w:rsidRDefault="002E609A" w:rsidP="002E609A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Виконала: студентка </w:t>
      </w:r>
      <w:r>
        <w:rPr>
          <w:i/>
          <w:sz w:val="28"/>
          <w:szCs w:val="28"/>
          <w:lang w:val="uk-UA"/>
        </w:rPr>
        <w:t>ден</w:t>
      </w:r>
      <w:r w:rsidRPr="004B25F8">
        <w:rPr>
          <w:i/>
          <w:sz w:val="28"/>
          <w:szCs w:val="28"/>
          <w:lang w:val="uk-UA"/>
        </w:rPr>
        <w:t>ної</w:t>
      </w:r>
      <w:r w:rsidRPr="00FA29D7">
        <w:rPr>
          <w:sz w:val="28"/>
          <w:szCs w:val="28"/>
          <w:lang w:val="uk-UA"/>
        </w:rPr>
        <w:t xml:space="preserve"> форми навчання</w:t>
      </w:r>
    </w:p>
    <w:p w:rsidR="002E609A" w:rsidRDefault="002E609A" w:rsidP="002E609A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напряму підготовки </w:t>
      </w:r>
      <w:r w:rsidRPr="004B25F8">
        <w:rPr>
          <w:sz w:val="28"/>
          <w:szCs w:val="28"/>
          <w:lang w:val="uk-UA"/>
        </w:rPr>
        <w:t>6.020303 Філологія</w:t>
      </w:r>
    </w:p>
    <w:p w:rsidR="002E609A" w:rsidRPr="00756A4B" w:rsidRDefault="002E609A" w:rsidP="002E609A">
      <w:pPr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Жидких Наталя Володимирівна</w:t>
      </w:r>
    </w:p>
    <w:p w:rsidR="002E609A" w:rsidRPr="00BE655F" w:rsidRDefault="002E609A" w:rsidP="002E609A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 w:rsidRPr="00BE655F">
        <w:rPr>
          <w:sz w:val="28"/>
          <w:szCs w:val="28"/>
          <w:lang w:val="uk-UA"/>
        </w:rPr>
        <w:t>Керівник:  к.філол.н.,</w:t>
      </w:r>
      <w:r>
        <w:rPr>
          <w:sz w:val="28"/>
          <w:szCs w:val="28"/>
          <w:lang w:val="uk-UA"/>
        </w:rPr>
        <w:t xml:space="preserve"> доц. </w:t>
      </w:r>
      <w:r w:rsidRPr="00BE655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Горбань В.В. </w:t>
      </w:r>
      <w:r w:rsidRPr="00BE655F">
        <w:rPr>
          <w:sz w:val="28"/>
          <w:szCs w:val="28"/>
          <w:lang w:val="uk-UA"/>
        </w:rPr>
        <w:t xml:space="preserve"> __________ </w:t>
      </w:r>
    </w:p>
    <w:p w:rsidR="002E609A" w:rsidRPr="00BE655F" w:rsidRDefault="002E609A" w:rsidP="002E609A">
      <w:pPr>
        <w:tabs>
          <w:tab w:val="left" w:pos="5245"/>
          <w:tab w:val="right" w:pos="9355"/>
        </w:tabs>
        <w:spacing w:before="120"/>
        <w:ind w:left="2340"/>
        <w:rPr>
          <w:sz w:val="28"/>
          <w:szCs w:val="28"/>
          <w:lang w:val="uk-UA"/>
        </w:rPr>
      </w:pPr>
      <w:r w:rsidRPr="00BE655F">
        <w:rPr>
          <w:sz w:val="28"/>
          <w:szCs w:val="28"/>
          <w:lang w:val="uk-UA"/>
        </w:rPr>
        <w:t xml:space="preserve">Рецензент: </w:t>
      </w:r>
      <w:r>
        <w:rPr>
          <w:sz w:val="28"/>
          <w:szCs w:val="28"/>
          <w:lang w:val="uk-UA"/>
        </w:rPr>
        <w:t xml:space="preserve">ст. викл. </w:t>
      </w:r>
      <w:r>
        <w:rPr>
          <w:sz w:val="28"/>
          <w:szCs w:val="28"/>
        </w:rPr>
        <w:t xml:space="preserve">Собченко Н.С. </w:t>
      </w:r>
    </w:p>
    <w:p w:rsidR="002E609A" w:rsidRPr="00FA29D7" w:rsidRDefault="002E609A" w:rsidP="002E609A">
      <w:pPr>
        <w:rPr>
          <w:sz w:val="28"/>
          <w:szCs w:val="28"/>
          <w:lang w:val="uk-UA"/>
        </w:rPr>
      </w:pPr>
    </w:p>
    <w:p w:rsidR="002E609A" w:rsidRPr="00FA29D7" w:rsidRDefault="002E609A" w:rsidP="002E609A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2E609A" w:rsidRPr="00FA29D7" w:rsidTr="000B2D20">
        <w:trPr>
          <w:jc w:val="center"/>
        </w:trPr>
        <w:tc>
          <w:tcPr>
            <w:tcW w:w="5082" w:type="dxa"/>
          </w:tcPr>
          <w:p w:rsidR="002E609A" w:rsidRPr="00FA29D7" w:rsidRDefault="002E609A" w:rsidP="000B2D20">
            <w:pPr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2E609A" w:rsidRPr="00FA29D7" w:rsidRDefault="002E609A" w:rsidP="000B2D20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2E609A" w:rsidRPr="00FA29D7" w:rsidRDefault="002E609A" w:rsidP="000B2D20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№ ___ від ____________201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 </w:t>
            </w:r>
          </w:p>
          <w:p w:rsidR="002E609A" w:rsidRPr="00FA29D7" w:rsidRDefault="002E609A" w:rsidP="000B2D20">
            <w:pPr>
              <w:spacing w:before="60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2E609A" w:rsidRPr="00FA29D7" w:rsidRDefault="002E609A" w:rsidP="000B2D20">
            <w:pPr>
              <w:tabs>
                <w:tab w:val="left" w:pos="1168"/>
                <w:tab w:val="left" w:pos="3861"/>
              </w:tabs>
              <w:spacing w:before="120"/>
              <w:rPr>
                <w:sz w:val="28"/>
                <w:szCs w:val="28"/>
                <w:u w:val="single"/>
                <w:lang w:val="uk-UA"/>
              </w:rPr>
            </w:pPr>
            <w:r w:rsidRPr="00FA29D7">
              <w:rPr>
                <w:sz w:val="28"/>
                <w:szCs w:val="28"/>
                <w:u w:val="single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>проф. Степанов Є. М.</w:t>
            </w:r>
          </w:p>
          <w:p w:rsidR="002E609A" w:rsidRPr="00FA29D7" w:rsidRDefault="002E609A" w:rsidP="000B2D2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2E609A" w:rsidRPr="00FA29D7" w:rsidRDefault="002E609A" w:rsidP="000B2D20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3</w:t>
            </w:r>
          </w:p>
          <w:p w:rsidR="002E609A" w:rsidRPr="00FA29D7" w:rsidRDefault="002E609A" w:rsidP="000B2D20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№ __ від __________201</w:t>
            </w:r>
            <w:r>
              <w:rPr>
                <w:sz w:val="28"/>
                <w:szCs w:val="28"/>
                <w:lang w:val="uk-UA"/>
              </w:rPr>
              <w:t>7</w:t>
            </w:r>
            <w:r w:rsidRPr="00FA29D7">
              <w:rPr>
                <w:sz w:val="28"/>
                <w:szCs w:val="28"/>
                <w:lang w:val="uk-UA"/>
              </w:rPr>
              <w:t xml:space="preserve"> р.</w:t>
            </w:r>
          </w:p>
          <w:p w:rsidR="002E609A" w:rsidRPr="00FA29D7" w:rsidRDefault="002E609A" w:rsidP="000B2D20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>___/_____</w:t>
            </w:r>
          </w:p>
          <w:p w:rsidR="002E609A" w:rsidRPr="00FA29D7" w:rsidRDefault="002E609A" w:rsidP="000B2D20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E609A" w:rsidRPr="00FA29D7" w:rsidRDefault="002E609A" w:rsidP="000B2D20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Голова ЕК</w:t>
            </w:r>
          </w:p>
          <w:p w:rsidR="002E609A" w:rsidRPr="00FA29D7" w:rsidRDefault="002E609A" w:rsidP="000B2D20">
            <w:pPr>
              <w:tabs>
                <w:tab w:val="left" w:pos="1446"/>
                <w:tab w:val="right" w:pos="4462"/>
              </w:tabs>
              <w:spacing w:before="12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 доц. Раковська Н. М.</w:t>
            </w:r>
          </w:p>
          <w:p w:rsidR="002E609A" w:rsidRPr="00FA29D7" w:rsidRDefault="002E609A" w:rsidP="000B2D20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2E609A" w:rsidRDefault="002E609A" w:rsidP="002E609A">
      <w:pPr>
        <w:ind w:left="2832" w:firstLine="708"/>
        <w:rPr>
          <w:sz w:val="28"/>
          <w:szCs w:val="28"/>
          <w:lang w:val="uk-UA"/>
        </w:rPr>
      </w:pPr>
    </w:p>
    <w:p w:rsidR="002E609A" w:rsidRDefault="002E609A" w:rsidP="002E609A">
      <w:pPr>
        <w:ind w:left="2832" w:firstLine="708"/>
        <w:rPr>
          <w:sz w:val="28"/>
          <w:szCs w:val="28"/>
          <w:lang w:val="uk-UA"/>
        </w:rPr>
      </w:pPr>
    </w:p>
    <w:p w:rsidR="002E609A" w:rsidRPr="00CB31A9" w:rsidRDefault="002E609A" w:rsidP="002E609A">
      <w:pPr>
        <w:ind w:left="2832" w:firstLine="708"/>
        <w:rPr>
          <w:lang w:val="uk-UA"/>
        </w:rPr>
      </w:pPr>
      <w:r w:rsidRPr="00FA29D7">
        <w:rPr>
          <w:sz w:val="28"/>
          <w:szCs w:val="28"/>
          <w:lang w:val="uk-UA"/>
        </w:rPr>
        <w:t>Одеса – 201</w:t>
      </w:r>
      <w:r>
        <w:rPr>
          <w:sz w:val="28"/>
          <w:szCs w:val="28"/>
          <w:lang w:val="uk-UA"/>
        </w:rPr>
        <w:t>7</w:t>
      </w:r>
    </w:p>
    <w:p w:rsidR="002E609A" w:rsidRDefault="002E609A" w:rsidP="002E609A">
      <w:pPr>
        <w:tabs>
          <w:tab w:val="left" w:pos="1140"/>
          <w:tab w:val="center" w:pos="4677"/>
        </w:tabs>
        <w:spacing w:line="360" w:lineRule="auto"/>
        <w:jc w:val="center"/>
        <w:rPr>
          <w:b/>
          <w:sz w:val="28"/>
          <w:szCs w:val="28"/>
        </w:rPr>
      </w:pPr>
      <w:r w:rsidRPr="00A17490">
        <w:rPr>
          <w:b/>
          <w:sz w:val="28"/>
          <w:szCs w:val="28"/>
        </w:rPr>
        <w:lastRenderedPageBreak/>
        <w:t>СОДЕРЖАНИЕ</w:t>
      </w: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Pr="00036980" w:rsidRDefault="002E609A" w:rsidP="002E609A">
      <w:pPr>
        <w:spacing w:line="360" w:lineRule="auto"/>
        <w:jc w:val="both"/>
        <w:rPr>
          <w:sz w:val="28"/>
          <w:szCs w:val="28"/>
        </w:rPr>
      </w:pPr>
      <w:r w:rsidRPr="00036980">
        <w:rPr>
          <w:sz w:val="28"/>
          <w:szCs w:val="28"/>
        </w:rPr>
        <w:t>ВВЕДЕНИЕ…………………………………………………………………</w:t>
      </w:r>
      <w:r>
        <w:rPr>
          <w:sz w:val="28"/>
          <w:szCs w:val="28"/>
        </w:rPr>
        <w:t>……..4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036980">
        <w:rPr>
          <w:sz w:val="28"/>
          <w:szCs w:val="28"/>
        </w:rPr>
        <w:t xml:space="preserve">РАЗДЕЛ </w:t>
      </w:r>
      <w:r w:rsidRPr="00036980">
        <w:rPr>
          <w:sz w:val="28"/>
          <w:szCs w:val="28"/>
          <w:lang w:val="en-US"/>
        </w:rPr>
        <w:t>I</w:t>
      </w:r>
      <w:r w:rsidRPr="00036980">
        <w:rPr>
          <w:sz w:val="28"/>
          <w:szCs w:val="28"/>
        </w:rPr>
        <w:t>. ПОНЯТИЕ «УСТОЙЧИВЫЕ СРАВНЕНИЯ» В НАУЧНОЙ          ЛИТЕРАТУРЕ……………………………………………………………</w:t>
      </w:r>
      <w:r>
        <w:rPr>
          <w:sz w:val="28"/>
          <w:szCs w:val="28"/>
        </w:rPr>
        <w:t>…….</w:t>
      </w:r>
      <w:r w:rsidRPr="00036980">
        <w:rPr>
          <w:sz w:val="28"/>
          <w:szCs w:val="28"/>
        </w:rPr>
        <w:t>…</w:t>
      </w:r>
      <w:r>
        <w:rPr>
          <w:sz w:val="28"/>
          <w:szCs w:val="28"/>
        </w:rPr>
        <w:t>8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.1. Сравнение как особое языковое явление……………………………………8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.2. Определение термина «Устойчивое сравнение»……………………….…11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.3. Специфика устойчивых сравнений………………………………………...13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.3.1. Устойчивые сравнения с представителями животного мира…………..14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.3.2. Устойчивые сравнения с представителями растительного мира………15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.3.3. Устойчивые сравнения с феноменами неживой природы ……………..16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.3.4. Устойчивые сравнения с образами людей, с мифологическими, библейскими, сказочными персонажами, а также называющими действия, состояния, болезни людей……………………………………………………....17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ВЫВОДЫ К РАЗДЕЛУ 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………………………………………………………..18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>. ОСОБЕННОСТИ УСТОЙЧИВЫХ СРАВНЕНИЙ,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ХАРАКТЕРИЗУЮЩИХ РАЗЛИЧНЫЕ КАЧЕСТВА ЧЕЛОВЕКА…………19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>.1. Характеристика физических действий человека…………………………19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>.</w:t>
      </w:r>
      <w:r w:rsidRPr="00D318F3">
        <w:rPr>
          <w:sz w:val="28"/>
          <w:szCs w:val="28"/>
        </w:rPr>
        <w:t xml:space="preserve">1.1. Положительная семантика устойчивых сравнений, </w:t>
      </w:r>
      <w:r>
        <w:rPr>
          <w:sz w:val="28"/>
          <w:szCs w:val="28"/>
        </w:rPr>
        <w:t>характеризующих физические действия </w:t>
      </w:r>
      <w:r w:rsidRPr="00D318F3">
        <w:rPr>
          <w:sz w:val="28"/>
          <w:szCs w:val="28"/>
        </w:rPr>
        <w:t>человека</w:t>
      </w:r>
      <w:r>
        <w:rPr>
          <w:sz w:val="28"/>
          <w:szCs w:val="28"/>
        </w:rPr>
        <w:t>…………………………….20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</w:rPr>
        <w:t>ІІ.1.2 Отрицательная семантика устойчивых сравнений, характеризующих физические действия</w:t>
      </w:r>
      <w:r>
        <w:rPr>
          <w:sz w:val="28"/>
          <w:szCs w:val="28"/>
        </w:rPr>
        <w:t>…………………………………………………………….24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ІІ.</w:t>
      </w:r>
      <w:r w:rsidRPr="00D318F3">
        <w:rPr>
          <w:sz w:val="28"/>
          <w:szCs w:val="28"/>
        </w:rPr>
        <w:t>2.  Характеристика движения, перемещения человека</w:t>
      </w:r>
      <w:r>
        <w:rPr>
          <w:sz w:val="28"/>
          <w:szCs w:val="28"/>
        </w:rPr>
        <w:t>……………………..27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</w:rPr>
        <w:t>ІІ.2.1 Положительная семантика устойчивых сравнений, характеризующих движение, перемещение человека</w:t>
      </w:r>
      <w:r>
        <w:rPr>
          <w:sz w:val="28"/>
          <w:szCs w:val="28"/>
        </w:rPr>
        <w:t>………………………...................................28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</w:rPr>
        <w:t>ІІ.2.2 Отрицательная семантика устойчивых сравнений, характеризующих движение, перемещение человека</w:t>
      </w:r>
      <w:r>
        <w:rPr>
          <w:sz w:val="28"/>
          <w:szCs w:val="28"/>
        </w:rPr>
        <w:t>……………………………………………...34</w:t>
      </w:r>
    </w:p>
    <w:p w:rsidR="002E609A" w:rsidRPr="00D318F3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>. 3. Особенности устойчивых сравнений характеризующих способности человека</w:t>
      </w:r>
      <w:r>
        <w:rPr>
          <w:sz w:val="28"/>
          <w:szCs w:val="28"/>
        </w:rPr>
        <w:t>………………………………………………………………………….39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 xml:space="preserve">.3.1 Положительная семантика устойчивых сравнений характеризующих </w:t>
      </w:r>
      <w:r w:rsidRPr="00D318F3">
        <w:rPr>
          <w:sz w:val="28"/>
          <w:szCs w:val="28"/>
        </w:rPr>
        <w:lastRenderedPageBreak/>
        <w:t>способности человека</w:t>
      </w:r>
      <w:r>
        <w:rPr>
          <w:sz w:val="28"/>
          <w:szCs w:val="28"/>
        </w:rPr>
        <w:t>………………………………………………………...…41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>.3.2. Отрицательная семантика устойчивых сравнений, характеризующих физических качеств и способности человека</w:t>
      </w:r>
      <w:r>
        <w:rPr>
          <w:sz w:val="28"/>
          <w:szCs w:val="28"/>
        </w:rPr>
        <w:t>………………………………….45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>.4. Устойчивые сравнения характеризующие физиологическое состояния человека</w:t>
      </w:r>
      <w:r>
        <w:rPr>
          <w:sz w:val="28"/>
          <w:szCs w:val="28"/>
        </w:rPr>
        <w:t>………………………………………………………………………….47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>.4.1 Отрицательная семантика устойчивых сравнений, характеризующих физиологическое состояния человека</w:t>
      </w:r>
      <w:r>
        <w:rPr>
          <w:sz w:val="28"/>
          <w:szCs w:val="28"/>
        </w:rPr>
        <w:t>………………………………………….48</w:t>
      </w:r>
    </w:p>
    <w:p w:rsidR="002E609A" w:rsidRPr="00D318F3" w:rsidRDefault="002E609A" w:rsidP="002E609A">
      <w:pPr>
        <w:spacing w:line="360" w:lineRule="auto"/>
        <w:jc w:val="both"/>
        <w:rPr>
          <w:sz w:val="28"/>
          <w:szCs w:val="28"/>
        </w:rPr>
      </w:pPr>
      <w:r w:rsidRPr="00D318F3">
        <w:rPr>
          <w:sz w:val="28"/>
          <w:szCs w:val="28"/>
          <w:lang w:val="en-US"/>
        </w:rPr>
        <w:t>II</w:t>
      </w:r>
      <w:r w:rsidRPr="00D318F3">
        <w:rPr>
          <w:sz w:val="28"/>
          <w:szCs w:val="28"/>
        </w:rPr>
        <w:t>. 4. 2. Положительная семантика устойчивых сравнений, характеризующих физиологическое состояния человека</w:t>
      </w:r>
      <w:r>
        <w:rPr>
          <w:sz w:val="28"/>
          <w:szCs w:val="28"/>
        </w:rPr>
        <w:t>………………………………………….58</w:t>
      </w:r>
    </w:p>
    <w:p w:rsidR="002E609A" w:rsidRDefault="002E609A" w:rsidP="002E609A">
      <w:pPr>
        <w:spacing w:line="360" w:lineRule="auto"/>
        <w:jc w:val="both"/>
        <w:rPr>
          <w:sz w:val="28"/>
          <w:szCs w:val="28"/>
        </w:rPr>
      </w:pPr>
      <w:r w:rsidRPr="00727599">
        <w:rPr>
          <w:sz w:val="28"/>
          <w:szCs w:val="28"/>
          <w:lang w:val="en-US"/>
        </w:rPr>
        <w:t>II</w:t>
      </w:r>
      <w:r w:rsidRPr="00727599">
        <w:rPr>
          <w:sz w:val="28"/>
          <w:szCs w:val="28"/>
        </w:rPr>
        <w:t>. 5. Особенности устойчивых сравнений характеризующих поведение, умение вести себя в обществе</w:t>
      </w:r>
      <w:r>
        <w:rPr>
          <w:sz w:val="28"/>
          <w:szCs w:val="28"/>
        </w:rPr>
        <w:t>…………………………………………………..60</w:t>
      </w:r>
    </w:p>
    <w:p w:rsidR="002E609A" w:rsidRPr="00D318F3" w:rsidRDefault="002E609A" w:rsidP="002E609A">
      <w:pPr>
        <w:spacing w:line="360" w:lineRule="auto"/>
        <w:jc w:val="both"/>
        <w:rPr>
          <w:sz w:val="28"/>
          <w:szCs w:val="28"/>
        </w:rPr>
      </w:pPr>
      <w:r w:rsidRPr="00727599">
        <w:rPr>
          <w:sz w:val="28"/>
          <w:szCs w:val="28"/>
          <w:lang w:val="en-US"/>
        </w:rPr>
        <w:t>II</w:t>
      </w:r>
      <w:r w:rsidRPr="00727599">
        <w:rPr>
          <w:sz w:val="28"/>
          <w:szCs w:val="28"/>
        </w:rPr>
        <w:t>.5.1 Отрицательная семантика устойчивых сравнений характеризующих поведение и умение вести себя в обществе</w:t>
      </w:r>
      <w:r>
        <w:rPr>
          <w:sz w:val="28"/>
          <w:szCs w:val="28"/>
        </w:rPr>
        <w:t>……………………………………60</w:t>
      </w:r>
    </w:p>
    <w:p w:rsidR="002E609A" w:rsidRPr="00036980" w:rsidRDefault="002E609A" w:rsidP="002E609A">
      <w:pPr>
        <w:spacing w:line="360" w:lineRule="auto"/>
        <w:jc w:val="both"/>
        <w:rPr>
          <w:sz w:val="28"/>
          <w:szCs w:val="28"/>
        </w:rPr>
      </w:pPr>
      <w:r w:rsidRPr="00036980">
        <w:rPr>
          <w:sz w:val="28"/>
          <w:szCs w:val="28"/>
        </w:rPr>
        <w:t>ЗАКЛЮЧЕНИЕ………………………………………………………</w:t>
      </w:r>
      <w:r>
        <w:rPr>
          <w:sz w:val="28"/>
          <w:szCs w:val="28"/>
        </w:rPr>
        <w:t>…...</w:t>
      </w:r>
      <w:r w:rsidRPr="00036980">
        <w:rPr>
          <w:sz w:val="28"/>
          <w:szCs w:val="28"/>
        </w:rPr>
        <w:t>……..</w:t>
      </w:r>
      <w:r>
        <w:rPr>
          <w:sz w:val="28"/>
          <w:szCs w:val="28"/>
        </w:rPr>
        <w:t>68</w:t>
      </w:r>
    </w:p>
    <w:p w:rsidR="002E609A" w:rsidRPr="00036980" w:rsidRDefault="002E609A" w:rsidP="002E609A">
      <w:pPr>
        <w:spacing w:line="360" w:lineRule="auto"/>
        <w:jc w:val="both"/>
        <w:rPr>
          <w:sz w:val="28"/>
          <w:szCs w:val="28"/>
        </w:rPr>
      </w:pPr>
      <w:r w:rsidRPr="00036980">
        <w:rPr>
          <w:sz w:val="28"/>
          <w:szCs w:val="28"/>
        </w:rPr>
        <w:t>СПИСОК ИСПОЛЬЗОВАННОЙ ЛИТЕРАТУРЫ ……………………</w:t>
      </w:r>
      <w:r>
        <w:rPr>
          <w:sz w:val="28"/>
          <w:szCs w:val="28"/>
        </w:rPr>
        <w:t>……….71</w:t>
      </w: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Default="002E609A" w:rsidP="002E609A">
      <w:pPr>
        <w:spacing w:line="360" w:lineRule="auto"/>
        <w:jc w:val="center"/>
        <w:rPr>
          <w:b/>
          <w:sz w:val="28"/>
          <w:szCs w:val="28"/>
        </w:rPr>
      </w:pPr>
    </w:p>
    <w:p w:rsidR="002E609A" w:rsidRPr="008F5145" w:rsidRDefault="002E609A" w:rsidP="002E609A">
      <w:pPr>
        <w:spacing w:line="360" w:lineRule="auto"/>
        <w:jc w:val="center"/>
        <w:rPr>
          <w:b/>
          <w:sz w:val="28"/>
          <w:szCs w:val="28"/>
        </w:rPr>
      </w:pPr>
      <w:r w:rsidRPr="008F5145">
        <w:rPr>
          <w:b/>
          <w:sz w:val="28"/>
          <w:szCs w:val="28"/>
        </w:rPr>
        <w:lastRenderedPageBreak/>
        <w:t>ВВЕДЕНИЕ</w:t>
      </w:r>
    </w:p>
    <w:p w:rsidR="002E609A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  <w:r w:rsidRPr="008F5145">
        <w:rPr>
          <w:sz w:val="28"/>
          <w:szCs w:val="28"/>
        </w:rPr>
        <w:t xml:space="preserve">Сравнение занимает существенное место в науке, выступая, с одной стороны, как специальный метод научного анализа, а с другой стороны, как предмет исследования в конкретных дисциплинах. Как метод научного анализа сравнение является способом познания единичного, особенного и всеобщего; оно играет роль в познании движения и изменения вещей, а также в раскрытии причин отдельных явлений [Мокиенко В.М. </w:t>
      </w:r>
      <w:r>
        <w:rPr>
          <w:sz w:val="28"/>
          <w:szCs w:val="28"/>
        </w:rPr>
        <w:t xml:space="preserve">– </w:t>
      </w:r>
      <w:r w:rsidRPr="008F5145">
        <w:rPr>
          <w:sz w:val="28"/>
          <w:szCs w:val="28"/>
        </w:rPr>
        <w:t xml:space="preserve">2003 – 28 с.]. </w:t>
      </w:r>
    </w:p>
    <w:p w:rsidR="002E609A" w:rsidRPr="008F5145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  <w:r w:rsidRPr="008F5145">
        <w:rPr>
          <w:sz w:val="28"/>
          <w:szCs w:val="28"/>
        </w:rPr>
        <w:t xml:space="preserve">В качестве предмета исследования сравнение рассматривается, в первую очередь, в таких дисциплинах как логика, лингвистика и психология. </w:t>
      </w:r>
      <w:r>
        <w:rPr>
          <w:sz w:val="28"/>
          <w:szCs w:val="28"/>
        </w:rPr>
        <w:t xml:space="preserve">                      </w:t>
      </w:r>
      <w:r w:rsidRPr="008F5145">
        <w:rPr>
          <w:sz w:val="28"/>
          <w:szCs w:val="28"/>
        </w:rPr>
        <w:t>Особенности изучения сравнения в рамках различных научных дисциплин обусловлены основным предметом той или иной науки и характером ее исследовательски</w:t>
      </w:r>
      <w:r>
        <w:rPr>
          <w:sz w:val="28"/>
          <w:szCs w:val="28"/>
        </w:rPr>
        <w:t>х </w:t>
      </w:r>
      <w:r w:rsidRPr="008F5145">
        <w:rPr>
          <w:sz w:val="28"/>
          <w:szCs w:val="28"/>
        </w:rPr>
        <w:t>задач.</w:t>
      </w:r>
      <w:r w:rsidRPr="008F5145">
        <w:rPr>
          <w:sz w:val="28"/>
          <w:szCs w:val="28"/>
        </w:rPr>
        <w:br/>
        <w:t xml:space="preserve">             Каждый язык «представляет особую картину мира, в соответствии с которой языковая личность обязана организовывать содержание высказывания. В этом проявляется специфически человеческое восприятие мира, зафиксированное в языке»  [Маслова В.А. </w:t>
      </w:r>
      <w:r>
        <w:rPr>
          <w:sz w:val="28"/>
          <w:szCs w:val="28"/>
        </w:rPr>
        <w:t xml:space="preserve">– </w:t>
      </w:r>
      <w:r w:rsidRPr="008F5145">
        <w:rPr>
          <w:sz w:val="28"/>
          <w:szCs w:val="28"/>
        </w:rPr>
        <w:t>2001. – 208 с.] Устойчивые сравнения дают богатый материал для исследования языковой картины мира, так как в них закреплены стереотипы мышления народа, ценности и антиценности, характерные для определенной культурной общности.</w:t>
      </w:r>
    </w:p>
    <w:p w:rsidR="002E609A" w:rsidRPr="008F5145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  <w:r w:rsidRPr="008F5145">
        <w:rPr>
          <w:sz w:val="28"/>
          <w:szCs w:val="28"/>
        </w:rPr>
        <w:t>Современный подход к языку как к уникальной, подлинно человеческой способности, средству общения и отображения мира, как к неотъемлемому компоненту естественной и социальной истории носителей языка обусловил появление новой парадигмы его изучения - антропологической, когда в центре внимания исследователей оказался человеческий фактор в языке. Определился и новый взгляд на сущность языка, проявившийся в отказе от подхода к языку только как к статичной знаковой системе и в широкомасштабном обращении лингвистов как к когнитивному, так и к динамическому аспекту языка, к вопросам его речевого функционирования,</w:t>
      </w:r>
      <w:r>
        <w:rPr>
          <w:sz w:val="28"/>
          <w:szCs w:val="28"/>
        </w:rPr>
        <w:t> к </w:t>
      </w:r>
      <w:r w:rsidRPr="008F5145">
        <w:rPr>
          <w:sz w:val="28"/>
          <w:szCs w:val="28"/>
        </w:rPr>
        <w:t>психолингвистическими прагматическим феноменам.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sz w:val="28"/>
          <w:szCs w:val="28"/>
        </w:rPr>
        <w:lastRenderedPageBreak/>
        <w:tab/>
        <w:t>В лингвистике специфика подхода к сравнению (или компаративности) также обусловлена основным предметом данной науки, в качестве которого выступает язык. Общей исследовательской задачей лингвистической науки является изучение строения, функционирования и исторического развития языка. В связи с этим сравнение выступает как факт языка, как определенное, сформированное в конкретной культуре языковое средство, в котором отразились в ходе исторического развития некоторые результаты познавательной деятельности людей. Это означает, что рассмотрение сравнения, так же как и любого другого языкового факта, осуществляется с точки зрения универсальных свойств языка, т.е. наиболее общих закономерностей его структурно-системной и знаковой организации, семантики, синтаксиса, фонетики.</w:t>
      </w:r>
    </w:p>
    <w:p w:rsidR="002E609A" w:rsidRPr="008F5145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  <w:r w:rsidRPr="008F5145">
        <w:rPr>
          <w:sz w:val="28"/>
          <w:szCs w:val="28"/>
        </w:rPr>
        <w:t xml:space="preserve"> Сравнение,  или «компаративность как предмет лингвистического исследования представляет собой выраженное в языковой форме уподобление на основе сходства объекта некоторому «образу», с которым он соотносится.» [Черемисина М.И</w:t>
      </w:r>
      <w:r>
        <w:rPr>
          <w:sz w:val="28"/>
          <w:szCs w:val="28"/>
        </w:rPr>
        <w:t xml:space="preserve">., </w:t>
      </w:r>
      <w:r w:rsidRPr="008F5145">
        <w:rPr>
          <w:sz w:val="28"/>
          <w:szCs w:val="28"/>
        </w:rPr>
        <w:t>1976. – 253 с.] Такое определение дает возможность рассматривать компаративность в тесной связи с референцией - другим лингвистическим понятием, которое определяется, как акт соотнесения высказывания и его частей с действительностью, т.е. с объектами, событиями, ситуациями, положениями вещей в реальном мире. Таким образом, в рамках лингвистики компаративность, во-первых, рассматривается как факт языка - в большинстве случаев как синтаксическая или стилистическая категория; и во-вторых, подразумевает фиксацию сходства, понимаемую в большинстве случаев как уподобление главного члена сравнения некоторому зависимому от него «образу сравнения».</w:t>
      </w:r>
    </w:p>
    <w:p w:rsidR="002E609A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  <w:r w:rsidRPr="003325D1">
        <w:rPr>
          <w:sz w:val="28"/>
          <w:szCs w:val="28"/>
        </w:rPr>
        <w:t>Вопросами сравнения занимаются  Л.А. Лебедева, Н.Д. Арутюно</w:t>
      </w:r>
      <w:r>
        <w:rPr>
          <w:sz w:val="28"/>
          <w:szCs w:val="28"/>
        </w:rPr>
        <w:t>ва, К.С. Горбачевич,</w:t>
      </w:r>
      <w:r w:rsidRPr="003325D1">
        <w:rPr>
          <w:sz w:val="28"/>
          <w:szCs w:val="28"/>
        </w:rPr>
        <w:t xml:space="preserve"> В.А. Маслова, В.М. Огольцев</w:t>
      </w:r>
      <w:r>
        <w:rPr>
          <w:sz w:val="28"/>
          <w:szCs w:val="28"/>
        </w:rPr>
        <w:t>, Вородьева Л.Б., Алешин А.С., Апресян Ю.Д,, Бойкао Л.П., Гуламова З.Ю., Корнилов О.Н., Иванова Е.А., Кобызева Н.И. и многие другие.</w:t>
      </w:r>
    </w:p>
    <w:p w:rsidR="002E609A" w:rsidRPr="008F5145" w:rsidRDefault="002E609A" w:rsidP="002E609A">
      <w:pPr>
        <w:spacing w:line="360" w:lineRule="auto"/>
        <w:ind w:firstLine="708"/>
        <w:jc w:val="both"/>
        <w:rPr>
          <w:sz w:val="28"/>
          <w:szCs w:val="28"/>
        </w:rPr>
      </w:pP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sz w:val="28"/>
          <w:szCs w:val="28"/>
        </w:rPr>
        <w:lastRenderedPageBreak/>
        <w:t xml:space="preserve">Это и определяет </w:t>
      </w:r>
      <w:r w:rsidRPr="008F5145">
        <w:rPr>
          <w:b/>
          <w:sz w:val="28"/>
          <w:szCs w:val="28"/>
        </w:rPr>
        <w:t>актуальность</w:t>
      </w:r>
      <w:r w:rsidRPr="008F5145">
        <w:rPr>
          <w:sz w:val="28"/>
          <w:szCs w:val="28"/>
        </w:rPr>
        <w:t xml:space="preserve"> нашего исследования.</w:t>
      </w:r>
      <w:r w:rsidRPr="008F5145">
        <w:rPr>
          <w:sz w:val="28"/>
          <w:szCs w:val="28"/>
        </w:rPr>
        <w:br/>
      </w:r>
      <w:r w:rsidRPr="008F5145">
        <w:rPr>
          <w:b/>
          <w:sz w:val="28"/>
          <w:szCs w:val="28"/>
        </w:rPr>
        <w:t>Цель работы:</w:t>
      </w:r>
      <w:r w:rsidRPr="008F5145">
        <w:rPr>
          <w:sz w:val="28"/>
          <w:szCs w:val="28"/>
        </w:rPr>
        <w:t xml:space="preserve"> показать особенности устойчивых сравнений,</w:t>
      </w:r>
      <w:r>
        <w:rPr>
          <w:sz w:val="28"/>
          <w:szCs w:val="28"/>
        </w:rPr>
        <w:t xml:space="preserve"> </w:t>
      </w:r>
      <w:r w:rsidRPr="008F5145">
        <w:rPr>
          <w:sz w:val="28"/>
          <w:szCs w:val="28"/>
        </w:rPr>
        <w:t>характеризующих различные качества человека.</w:t>
      </w:r>
    </w:p>
    <w:p w:rsidR="002E609A" w:rsidRPr="008F5145" w:rsidRDefault="002E609A" w:rsidP="002E609A">
      <w:pPr>
        <w:spacing w:line="360" w:lineRule="auto"/>
        <w:jc w:val="both"/>
        <w:rPr>
          <w:b/>
          <w:sz w:val="28"/>
          <w:szCs w:val="28"/>
        </w:rPr>
      </w:pPr>
      <w:r w:rsidRPr="008F5145">
        <w:rPr>
          <w:sz w:val="28"/>
          <w:szCs w:val="28"/>
        </w:rPr>
        <w:t xml:space="preserve">Для достижения поставленной цели решается </w:t>
      </w:r>
      <w:r w:rsidRPr="008F5145">
        <w:rPr>
          <w:b/>
          <w:sz w:val="28"/>
          <w:szCs w:val="28"/>
        </w:rPr>
        <w:t>ряд задач:</w:t>
      </w:r>
      <w:r w:rsidRPr="008F5145">
        <w:rPr>
          <w:b/>
          <w:sz w:val="28"/>
          <w:szCs w:val="28"/>
        </w:rPr>
        <w:tab/>
      </w:r>
    </w:p>
    <w:p w:rsidR="002E609A" w:rsidRPr="008F5145" w:rsidRDefault="002E609A" w:rsidP="002E609A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8F5145">
        <w:rPr>
          <w:sz w:val="28"/>
          <w:szCs w:val="28"/>
        </w:rPr>
        <w:t>дать определения основным понятиям, которые рассматриваются при изучении устойчивых сравнений в русском языке;</w:t>
      </w:r>
    </w:p>
    <w:p w:rsidR="002E609A" w:rsidRPr="008F5145" w:rsidRDefault="002E609A" w:rsidP="002E609A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8F5145">
        <w:rPr>
          <w:sz w:val="28"/>
          <w:szCs w:val="28"/>
        </w:rPr>
        <w:t>изучить структурно-семантические особенности устойчивых сравнений;</w:t>
      </w:r>
    </w:p>
    <w:p w:rsidR="002E609A" w:rsidRPr="008F5145" w:rsidRDefault="002E609A" w:rsidP="002E609A">
      <w:pPr>
        <w:numPr>
          <w:ilvl w:val="0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8F5145">
        <w:rPr>
          <w:sz w:val="28"/>
          <w:szCs w:val="28"/>
        </w:rPr>
        <w:t>представить классификацию отобранных устойчивых сравнений русского языка.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sz w:val="28"/>
          <w:szCs w:val="28"/>
        </w:rPr>
        <w:t>Для достижения цели и решения поставленных задач используются следующие </w:t>
      </w:r>
      <w:r w:rsidRPr="008F5145">
        <w:rPr>
          <w:b/>
          <w:sz w:val="28"/>
          <w:szCs w:val="28"/>
        </w:rPr>
        <w:t>методы и приемы исследования</w:t>
      </w:r>
      <w:r w:rsidRPr="008F5145">
        <w:rPr>
          <w:sz w:val="28"/>
          <w:szCs w:val="28"/>
        </w:rPr>
        <w:t>:  метод сплошной выборки материала из словаря Л.А. Лебедевой, описательный метод, метод семантического анализа.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>Объект исследования:</w:t>
      </w:r>
      <w:r w:rsidRPr="008F5145">
        <w:rPr>
          <w:sz w:val="28"/>
          <w:szCs w:val="28"/>
        </w:rPr>
        <w:t xml:space="preserve"> особенности описания картины мира с помощью устойчивых сравнений.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 xml:space="preserve">Предмет исследования: </w:t>
      </w:r>
      <w:r w:rsidRPr="008F5145">
        <w:rPr>
          <w:sz w:val="28"/>
          <w:szCs w:val="28"/>
        </w:rPr>
        <w:t xml:space="preserve">особенности устойчивых сравнений характеризующих различные качества человека с положительной и отрицательной семантикой. 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>Научная новизна</w:t>
      </w:r>
      <w:r w:rsidRPr="008F5145">
        <w:rPr>
          <w:sz w:val="28"/>
          <w:szCs w:val="28"/>
        </w:rPr>
        <w:t xml:space="preserve"> работы заключается в лингвокультурологическом аспекте рассмотрения устойчивых сравнений, описывающих свойства личности человека.</w:t>
      </w:r>
    </w:p>
    <w:p w:rsidR="002E609A" w:rsidRPr="008F5145" w:rsidRDefault="002E609A" w:rsidP="002E609A">
      <w:pPr>
        <w:tabs>
          <w:tab w:val="left" w:pos="1092"/>
          <w:tab w:val="left" w:pos="6999"/>
          <w:tab w:val="left" w:pos="8460"/>
        </w:tabs>
        <w:spacing w:line="360" w:lineRule="auto"/>
        <w:jc w:val="both"/>
        <w:rPr>
          <w:sz w:val="28"/>
          <w:szCs w:val="28"/>
        </w:rPr>
      </w:pPr>
      <w:r w:rsidRPr="00BD556E">
        <w:rPr>
          <w:b/>
          <w:sz w:val="28"/>
          <w:szCs w:val="28"/>
        </w:rPr>
        <w:t>Материал исследования</w:t>
      </w:r>
      <w:r w:rsidRPr="00BD556E">
        <w:rPr>
          <w:sz w:val="28"/>
          <w:szCs w:val="28"/>
        </w:rPr>
        <w:t xml:space="preserve">: 180 устойчивых сравнений, характеризующих человека выбранные из словаря «Устойчивые сравнения русского языка: </w:t>
      </w:r>
      <w:r w:rsidRPr="00BD556E">
        <w:rPr>
          <w:sz w:val="28"/>
          <w:szCs w:val="28"/>
          <w:lang w:val="uk-UA"/>
        </w:rPr>
        <w:t>Краткий т</w:t>
      </w:r>
      <w:r w:rsidRPr="00BD556E">
        <w:rPr>
          <w:sz w:val="28"/>
          <w:szCs w:val="28"/>
        </w:rPr>
        <w:t>ематический словарь» Лебедевой Л.А.</w:t>
      </w:r>
      <w:r w:rsidRPr="008F5145">
        <w:rPr>
          <w:sz w:val="28"/>
          <w:szCs w:val="28"/>
        </w:rPr>
        <w:t xml:space="preserve"> 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>Теоретическая</w:t>
      </w:r>
      <w:r w:rsidRPr="008F5145">
        <w:rPr>
          <w:sz w:val="28"/>
          <w:szCs w:val="28"/>
        </w:rPr>
        <w:t xml:space="preserve"> </w:t>
      </w:r>
      <w:r w:rsidRPr="008F5145">
        <w:rPr>
          <w:b/>
          <w:sz w:val="28"/>
          <w:szCs w:val="28"/>
        </w:rPr>
        <w:t>значимость</w:t>
      </w:r>
      <w:r w:rsidRPr="008F5145">
        <w:rPr>
          <w:sz w:val="28"/>
          <w:szCs w:val="28"/>
        </w:rPr>
        <w:t xml:space="preserve"> работы заключается в возможности использования результатов исследования в дальнейшем развитии теории лингвокультурологии, изучении русской языковой картины мира.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 xml:space="preserve">Практическая значимость работы </w:t>
      </w:r>
      <w:r w:rsidRPr="008F5145">
        <w:rPr>
          <w:sz w:val="28"/>
          <w:szCs w:val="28"/>
        </w:rPr>
        <w:t xml:space="preserve">определяется возможностью использования результатов нашего исследования при изучении устойчивых фразеологических единиц в курсе лексикологии, на занятиях кружка русского </w:t>
      </w:r>
      <w:r w:rsidRPr="008F5145">
        <w:rPr>
          <w:sz w:val="28"/>
          <w:szCs w:val="28"/>
        </w:rPr>
        <w:lastRenderedPageBreak/>
        <w:t>языка в школе, при сопоставлении русского языка с другими языками, а также в лингвокульторологии для раскрытия ментальности народа и его культуры через язык.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  <w:r w:rsidRPr="008F5145">
        <w:rPr>
          <w:b/>
          <w:sz w:val="28"/>
          <w:szCs w:val="28"/>
        </w:rPr>
        <w:t>Структура работы:</w:t>
      </w:r>
      <w:r w:rsidRPr="008F5145">
        <w:rPr>
          <w:sz w:val="28"/>
          <w:szCs w:val="28"/>
        </w:rPr>
        <w:t xml:space="preserve"> введение, два раздела, заключение, список использованной литературы.</w:t>
      </w:r>
    </w:p>
    <w:p w:rsidR="002E609A" w:rsidRPr="008F5145" w:rsidRDefault="002E609A" w:rsidP="002E609A">
      <w:pPr>
        <w:spacing w:line="360" w:lineRule="auto"/>
        <w:jc w:val="both"/>
        <w:rPr>
          <w:sz w:val="28"/>
          <w:szCs w:val="28"/>
        </w:rPr>
      </w:pPr>
    </w:p>
    <w:p w:rsidR="008A62AD" w:rsidRDefault="008A62AD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Default="000661CA"/>
    <w:p w:rsidR="000661CA" w:rsidRPr="000701C9" w:rsidRDefault="000661CA" w:rsidP="000661CA">
      <w:pPr>
        <w:spacing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ЗАКЛЮЧЕНИЕ</w:t>
      </w:r>
      <w:r w:rsidRPr="000701C9">
        <w:rPr>
          <w:sz w:val="28"/>
          <w:szCs w:val="28"/>
        </w:rPr>
        <w:t>.</w:t>
      </w:r>
    </w:p>
    <w:p w:rsidR="000661CA" w:rsidRPr="000701C9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 w:rsidRPr="000701C9">
        <w:rPr>
          <w:sz w:val="28"/>
          <w:szCs w:val="28"/>
        </w:rPr>
        <w:t xml:space="preserve">Языковое назначение устойчивых сравнений состоит в выражении представления о признаке предмета, признаке действия или признаке признака. Эта специфическая функция не может быть выполнена никакой иной единицей языковой системы и составляет исключительную особенность устойчивых сравнений. В системе образных средств русского языка устойчивые сравнения занимают особое место, так как сравнение представляет собой первичную, исходную и потому важнейшую форму языкового образа. Устойчивые сравнения, выверенные многовековой практикой всенародного употребления, имеют строго выдержанное логическое основание, только им присущее значение. </w:t>
      </w:r>
    </w:p>
    <w:p w:rsidR="000661CA" w:rsidRPr="000701C9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 w:rsidRPr="000701C9">
        <w:rPr>
          <w:sz w:val="28"/>
          <w:szCs w:val="28"/>
        </w:rPr>
        <w:t>Устойчивое сравнени</w:t>
      </w:r>
      <w:r>
        <w:rPr>
          <w:sz w:val="28"/>
          <w:szCs w:val="28"/>
        </w:rPr>
        <w:t xml:space="preserve">е рассматривается </w:t>
      </w:r>
      <w:r w:rsidRPr="000701C9">
        <w:rPr>
          <w:sz w:val="28"/>
          <w:szCs w:val="28"/>
        </w:rPr>
        <w:t>как особое языковое явление, особая языковая единица, наделенная сравнительным значением и особой формой его выражения, соотносимой с логическ</w:t>
      </w:r>
      <w:r>
        <w:rPr>
          <w:sz w:val="28"/>
          <w:szCs w:val="28"/>
        </w:rPr>
        <w:t>ой формулой сравнения А - С - В. Специфической чертой устойчивых сравнений</w:t>
      </w:r>
      <w:r w:rsidRPr="000701C9">
        <w:rPr>
          <w:sz w:val="28"/>
          <w:szCs w:val="28"/>
        </w:rPr>
        <w:t>, позволяющей отграничивать их от сравнений свободных, индивидуально-авторских, является традиционность (стереотипность, эталонность) образной основы сравнения, проявляющаяся в закрепленности лексического состава, структурно-семантической моделируемости и в несвободном харак</w:t>
      </w:r>
      <w:r>
        <w:rPr>
          <w:sz w:val="28"/>
          <w:szCs w:val="28"/>
        </w:rPr>
        <w:t>тере сочетаемости компонентов устойчивых сравнений</w:t>
      </w:r>
      <w:r w:rsidRPr="000701C9">
        <w:rPr>
          <w:sz w:val="28"/>
          <w:szCs w:val="28"/>
        </w:rPr>
        <w:t>. Устойчивость, воспроизводимость, стабильность формы и содержания являются приз</w:t>
      </w:r>
      <w:r>
        <w:rPr>
          <w:sz w:val="28"/>
          <w:szCs w:val="28"/>
        </w:rPr>
        <w:t>наками, позволяющими включить устойчивые сравнения</w:t>
      </w:r>
      <w:r w:rsidRPr="000701C9">
        <w:rPr>
          <w:sz w:val="28"/>
          <w:szCs w:val="28"/>
        </w:rPr>
        <w:t xml:space="preserve"> во фразеологию, однако лишь в пе</w:t>
      </w:r>
      <w:r>
        <w:rPr>
          <w:sz w:val="28"/>
          <w:szCs w:val="28"/>
        </w:rPr>
        <w:t>риферийную ее зону, поскольку устойчивые сравнения</w:t>
      </w:r>
      <w:r w:rsidRPr="000701C9">
        <w:rPr>
          <w:sz w:val="28"/>
          <w:szCs w:val="28"/>
        </w:rPr>
        <w:t xml:space="preserve"> не обладают основным свойством ядерных единиц фразеологического поля, т.е. идиом, -</w:t>
      </w:r>
      <w:r>
        <w:rPr>
          <w:sz w:val="28"/>
          <w:szCs w:val="28"/>
        </w:rPr>
        <w:t xml:space="preserve"> </w:t>
      </w:r>
      <w:r w:rsidRPr="000701C9">
        <w:rPr>
          <w:sz w:val="28"/>
          <w:szCs w:val="28"/>
        </w:rPr>
        <w:t xml:space="preserve">семантической целостностью. </w:t>
      </w:r>
      <w:r>
        <w:rPr>
          <w:sz w:val="28"/>
          <w:szCs w:val="28"/>
        </w:rPr>
        <w:t>Образный смысл устойчивых сравнений</w:t>
      </w:r>
      <w:r w:rsidRPr="000701C9">
        <w:rPr>
          <w:sz w:val="28"/>
          <w:szCs w:val="28"/>
        </w:rPr>
        <w:t xml:space="preserve"> строится на основе их предметно-ло</w:t>
      </w:r>
      <w:r>
        <w:rPr>
          <w:sz w:val="28"/>
          <w:szCs w:val="28"/>
        </w:rPr>
        <w:t>гического содержания, так что устойчивые сравнения</w:t>
      </w:r>
      <w:r w:rsidRPr="000701C9">
        <w:rPr>
          <w:sz w:val="28"/>
          <w:szCs w:val="28"/>
        </w:rPr>
        <w:t xml:space="preserve"> - единицы, в высокой степени мотивированные.</w:t>
      </w:r>
    </w:p>
    <w:p w:rsidR="000661CA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Рассмотрение устойчивых сравнений</w:t>
      </w:r>
      <w:r w:rsidRPr="000701C9">
        <w:rPr>
          <w:sz w:val="28"/>
          <w:szCs w:val="28"/>
        </w:rPr>
        <w:t xml:space="preserve"> в свете указанных антиномий позволяет квалифицировать их как относительно устойчивые, моделируемые, образно мотивированные, имманентно экспрессивные, способные к </w:t>
      </w:r>
      <w:r w:rsidRPr="000701C9">
        <w:rPr>
          <w:sz w:val="28"/>
          <w:szCs w:val="28"/>
        </w:rPr>
        <w:lastRenderedPageBreak/>
        <w:t>импликац</w:t>
      </w:r>
      <w:r>
        <w:rPr>
          <w:sz w:val="28"/>
          <w:szCs w:val="28"/>
        </w:rPr>
        <w:t>ии и экспликации образования. Устойчивые сравнения</w:t>
      </w:r>
      <w:r w:rsidRPr="000701C9">
        <w:rPr>
          <w:sz w:val="28"/>
          <w:szCs w:val="28"/>
        </w:rPr>
        <w:t xml:space="preserve"> можно отнести к числу языковых универсалий, ибо они обнаруживаются практически в любом языке и строятся по единой модели комп</w:t>
      </w:r>
      <w:r>
        <w:rPr>
          <w:sz w:val="28"/>
          <w:szCs w:val="28"/>
        </w:rPr>
        <w:t>арации. В то же время система устойчивых сравнений</w:t>
      </w:r>
      <w:r w:rsidRPr="000701C9">
        <w:rPr>
          <w:sz w:val="28"/>
          <w:szCs w:val="28"/>
        </w:rPr>
        <w:t xml:space="preserve"> в каждом языке уникальна, поскольку отражает национальное мировидение и</w:t>
      </w:r>
      <w:r>
        <w:rPr>
          <w:sz w:val="28"/>
          <w:szCs w:val="28"/>
        </w:rPr>
        <w:t xml:space="preserve"> миропонимание носителей языка. </w:t>
      </w:r>
    </w:p>
    <w:p w:rsidR="000661CA" w:rsidRPr="000701C9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Устойчивые сравнения обладают </w:t>
      </w:r>
      <w:r w:rsidRPr="000701C9">
        <w:rPr>
          <w:sz w:val="28"/>
          <w:szCs w:val="28"/>
        </w:rPr>
        <w:t>значительным деривационным потенциалом, что обнаруживается в их тесной смысловой связи, с</w:t>
      </w:r>
      <w:r>
        <w:rPr>
          <w:sz w:val="28"/>
          <w:szCs w:val="28"/>
        </w:rPr>
        <w:t xml:space="preserve"> одной стороны, со </w:t>
      </w:r>
      <w:r w:rsidRPr="000701C9">
        <w:rPr>
          <w:sz w:val="28"/>
          <w:szCs w:val="28"/>
        </w:rPr>
        <w:t>словесными метафорами, а с другой - с индивидуально-авторскими сравнениями, образованными на основе сравнений ус</w:t>
      </w:r>
      <w:r>
        <w:rPr>
          <w:sz w:val="28"/>
          <w:szCs w:val="28"/>
        </w:rPr>
        <w:t>тойчивых. Синонимы и варианты устойчивых сравнений</w:t>
      </w:r>
      <w:r w:rsidRPr="000701C9">
        <w:rPr>
          <w:sz w:val="28"/>
          <w:szCs w:val="28"/>
        </w:rPr>
        <w:t xml:space="preserve"> могут быть описаны в словаре устойчивых образов русского языка. Основной системообразующей единицей такого словаря могло бы стать гнездо образов, включающее в себя цепочки единиц, имеющих единую образную основ</w:t>
      </w:r>
      <w:r>
        <w:rPr>
          <w:sz w:val="28"/>
          <w:szCs w:val="28"/>
        </w:rPr>
        <w:t>у: узуальные метафоры</w:t>
      </w:r>
      <w:r w:rsidRPr="000701C9">
        <w:rPr>
          <w:sz w:val="28"/>
          <w:szCs w:val="28"/>
        </w:rPr>
        <w:t>, устойчивые компаративные конструкции, метафорические эпитеты, а та</w:t>
      </w:r>
      <w:r>
        <w:rPr>
          <w:sz w:val="28"/>
          <w:szCs w:val="28"/>
        </w:rPr>
        <w:t>кже типичные модификации устойчивых сравнений</w:t>
      </w:r>
      <w:r w:rsidRPr="000701C9">
        <w:rPr>
          <w:sz w:val="28"/>
          <w:szCs w:val="28"/>
        </w:rPr>
        <w:t xml:space="preserve"> в художественных текстах и в живой речи..</w:t>
      </w:r>
    </w:p>
    <w:p w:rsidR="000661CA" w:rsidRPr="000701C9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Изучение структуры устойчивых сравнений</w:t>
      </w:r>
      <w:r w:rsidRPr="000701C9">
        <w:rPr>
          <w:sz w:val="28"/>
          <w:szCs w:val="28"/>
        </w:rPr>
        <w:t xml:space="preserve"> в нашем понимании – это прежде всего анализ двух его частей (сравнительной и сопроводительной) и выявление типовых моделей сравнительной части, которая состоит из сравнительного союза и образа сравнения: как (словно, точно, будто) ангел. Сопроводительная часть – слова, выражающие общий признак сравниваемых предметов, т.е. основание сравнения (красивый, миловидный – как ангел, лазить – как обезьяна, худой – как привидение), как правило, характеризуются регулярностью употребления, но в воспроизводимую часть компаративной структуры не входят.</w:t>
      </w:r>
    </w:p>
    <w:p w:rsidR="000661CA" w:rsidRPr="000701C9" w:rsidRDefault="000661CA" w:rsidP="000661CA">
      <w:pPr>
        <w:spacing w:line="360" w:lineRule="auto"/>
        <w:ind w:firstLine="708"/>
        <w:jc w:val="both"/>
        <w:rPr>
          <w:sz w:val="28"/>
          <w:szCs w:val="28"/>
        </w:rPr>
      </w:pPr>
      <w:r w:rsidRPr="000701C9">
        <w:rPr>
          <w:sz w:val="28"/>
          <w:szCs w:val="28"/>
        </w:rPr>
        <w:t xml:space="preserve">Национальное своеобразие компаративной фразеологии связано прежде всего с </w:t>
      </w:r>
      <w:r>
        <w:rPr>
          <w:sz w:val="28"/>
          <w:szCs w:val="28"/>
        </w:rPr>
        <w:t>образами сравнений. В системе устойчивых сравнений</w:t>
      </w:r>
      <w:r w:rsidRPr="000701C9">
        <w:rPr>
          <w:sz w:val="28"/>
          <w:szCs w:val="28"/>
        </w:rPr>
        <w:t>, характеризующих внешно</w:t>
      </w:r>
      <w:r>
        <w:rPr>
          <w:sz w:val="28"/>
          <w:szCs w:val="28"/>
        </w:rPr>
        <w:t xml:space="preserve">сть, нами выделено от 3 до 5 </w:t>
      </w:r>
      <w:r w:rsidRPr="000701C9">
        <w:rPr>
          <w:sz w:val="28"/>
          <w:szCs w:val="28"/>
        </w:rPr>
        <w:t>тематических групп образов: «Животный мир»; «Человек»; «Предметный мир»; «Растительный мир</w:t>
      </w:r>
      <w:r>
        <w:rPr>
          <w:sz w:val="28"/>
          <w:szCs w:val="28"/>
        </w:rPr>
        <w:t>»; «Природа, природные явления»</w:t>
      </w:r>
      <w:r w:rsidRPr="000701C9">
        <w:rPr>
          <w:sz w:val="28"/>
          <w:szCs w:val="28"/>
        </w:rPr>
        <w:t xml:space="preserve">. И в ядре, и на периферии наиболее </w:t>
      </w:r>
      <w:r w:rsidRPr="000701C9">
        <w:rPr>
          <w:sz w:val="28"/>
          <w:szCs w:val="28"/>
        </w:rPr>
        <w:lastRenderedPageBreak/>
        <w:t>активна группа «Животный мир»: животное (особенно млекопитающее) и человек имеют много схожих параметров внешности; это не только соматическая сфера (общие названия частей тела – голова, глаза, нос, уши, рот, ноги и проч.), но и динамические признаки, связанные с движениями тела, с поведением в той или иной ситуации. Тематические группы образов и объекты образной характеристики, а также признаки-основания сравнений связаны друг с другом чурбан, оглобля, шест, рюмка)</w:t>
      </w:r>
    </w:p>
    <w:p w:rsidR="000661CA" w:rsidRPr="008F5145" w:rsidRDefault="000661CA" w:rsidP="000661CA">
      <w:pPr>
        <w:spacing w:line="360" w:lineRule="auto"/>
        <w:jc w:val="both"/>
        <w:rPr>
          <w:sz w:val="28"/>
          <w:szCs w:val="28"/>
        </w:rPr>
      </w:pPr>
    </w:p>
    <w:p w:rsidR="000661CA" w:rsidRPr="008F5145" w:rsidRDefault="000661CA" w:rsidP="000661CA">
      <w:pPr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250"/>
        </w:tabs>
        <w:spacing w:line="360" w:lineRule="auto"/>
        <w:jc w:val="both"/>
        <w:rPr>
          <w:sz w:val="28"/>
          <w:szCs w:val="28"/>
        </w:rPr>
      </w:pPr>
    </w:p>
    <w:p w:rsidR="000661CA" w:rsidRDefault="000661CA" w:rsidP="000661CA">
      <w:pPr>
        <w:tabs>
          <w:tab w:val="left" w:pos="540"/>
        </w:tabs>
        <w:spacing w:line="360" w:lineRule="auto"/>
        <w:jc w:val="center"/>
        <w:rPr>
          <w:b/>
          <w:sz w:val="28"/>
          <w:szCs w:val="28"/>
        </w:rPr>
      </w:pPr>
    </w:p>
    <w:p w:rsidR="000661CA" w:rsidRDefault="000661CA" w:rsidP="000661CA">
      <w:pPr>
        <w:tabs>
          <w:tab w:val="left" w:pos="540"/>
        </w:tabs>
        <w:spacing w:line="360" w:lineRule="auto"/>
        <w:jc w:val="center"/>
        <w:rPr>
          <w:b/>
          <w:sz w:val="28"/>
          <w:szCs w:val="28"/>
        </w:rPr>
      </w:pPr>
    </w:p>
    <w:p w:rsidR="000661CA" w:rsidRPr="00244DB5" w:rsidRDefault="000661CA" w:rsidP="000661CA">
      <w:pPr>
        <w:tabs>
          <w:tab w:val="left" w:pos="540"/>
        </w:tabs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244DB5">
        <w:rPr>
          <w:b/>
          <w:sz w:val="28"/>
          <w:szCs w:val="28"/>
        </w:rPr>
        <w:lastRenderedPageBreak/>
        <w:t>СПИСОК ИСПОЛЬЗОВАННОЙ ЛИТЕРАТУРЫ</w:t>
      </w:r>
    </w:p>
    <w:p w:rsidR="000661CA" w:rsidRPr="00ED0DE4" w:rsidRDefault="000661CA" w:rsidP="000661CA">
      <w:pPr>
        <w:tabs>
          <w:tab w:val="left" w:pos="540"/>
        </w:tabs>
        <w:spacing w:line="360" w:lineRule="auto"/>
        <w:jc w:val="both"/>
        <w:rPr>
          <w:sz w:val="28"/>
          <w:szCs w:val="28"/>
        </w:rPr>
      </w:pP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Алёшин А. С. Устойчивые сравнения </w:t>
      </w:r>
      <w:r w:rsidRPr="00274C03">
        <w:rPr>
          <w:sz w:val="28"/>
          <w:szCs w:val="28"/>
          <w:shd w:val="clear" w:color="auto" w:fill="FFFFFF"/>
        </w:rPr>
        <w:t>шв</w:t>
      </w:r>
      <w:r>
        <w:rPr>
          <w:sz w:val="28"/>
          <w:szCs w:val="28"/>
          <w:shd w:val="clear" w:color="auto" w:fill="FFFFFF"/>
        </w:rPr>
        <w:t>едского языка: </w:t>
      </w:r>
      <w:r w:rsidRPr="00274C03">
        <w:rPr>
          <w:sz w:val="28"/>
          <w:szCs w:val="28"/>
          <w:shd w:val="clear" w:color="auto" w:fill="FFFFFF"/>
        </w:rPr>
        <w:t>лингво</w:t>
      </w:r>
      <w:r>
        <w:t> </w:t>
      </w:r>
      <w:r>
        <w:rPr>
          <w:sz w:val="28"/>
          <w:szCs w:val="28"/>
          <w:shd w:val="clear" w:color="auto" w:fill="FFFFFF"/>
        </w:rPr>
        <w:t>- </w:t>
      </w:r>
      <w:r w:rsidRPr="00274C03">
        <w:rPr>
          <w:sz w:val="28"/>
          <w:szCs w:val="28"/>
          <w:shd w:val="clear" w:color="auto" w:fill="FFFFFF"/>
        </w:rPr>
        <w:t>культурологический аспект.</w:t>
      </w:r>
      <w:r>
        <w:rPr>
          <w:sz w:val="28"/>
          <w:szCs w:val="28"/>
          <w:shd w:val="clear" w:color="auto" w:fill="FFFFFF"/>
        </w:rPr>
        <w:t xml:space="preserve"> / А. С. Алешин</w:t>
      </w:r>
      <w:r w:rsidRPr="00274C03">
        <w:rPr>
          <w:sz w:val="28"/>
          <w:szCs w:val="28"/>
          <w:shd w:val="clear" w:color="auto" w:fill="FFFFFF"/>
        </w:rPr>
        <w:t xml:space="preserve"> – СПб.: Нестор-История, 2012. – 260 с.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Апресян Ю. Д. Образ человека по данным языка: попытка системного описания // Ю. Д. Апресян  Вопросы языкознания. – М. : Наука, 1995. –  № 1. – С. 42–48.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  <w:shd w:val="clear" w:color="auto" w:fill="FFFFFF"/>
        </w:rPr>
        <w:t>Арутюнова, Н.Д. Типы языковых значений. Оценка. Событие. Факт. – М.: Наука, 1988. – 341с.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Александрова А. С. Материалы по развитию устной речи / А. С. Александрова, Н. Н. Белякова, Г. И. Володина. – М. : ИМО, 1973. – 304 с.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Ахманова О. С. Словарь лингвистических терминов / О. С. Ахманова. – М. : Советская энциклопедия, 1966. – 607 с.</w:t>
      </w:r>
    </w:p>
    <w:p w:rsidR="000661CA" w:rsidRPr="00274C03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  <w:tab w:val="left" w:pos="360"/>
        </w:tabs>
        <w:ind w:left="0" w:firstLine="0"/>
        <w:rPr>
          <w:lang w:val="uk-UA"/>
        </w:rPr>
      </w:pPr>
      <w:r w:rsidRPr="00274C03">
        <w:rPr>
          <w:iCs/>
        </w:rPr>
        <w:t>Богданова Л. И</w:t>
      </w:r>
      <w:r w:rsidRPr="00274C03">
        <w:t>. Выявление ассоциативного потен</w:t>
      </w:r>
      <w:r w:rsidRPr="00274C03">
        <w:softHyphen/>
        <w:t>циала слов-эталонов, представленных в русских и немецких устойчивых сравнениях / Л.И. Богданова // Вестник РУДН. Серия «Лингвистика». М. : РУДН, 2014. – № 1. – 4</w:t>
      </w:r>
      <w:r w:rsidRPr="00274C03">
        <w:rPr>
          <w:lang w:val="uk-UA"/>
        </w:rPr>
        <w:t>0 с</w:t>
      </w:r>
      <w:r w:rsidRPr="00274C03">
        <w:t>.</w:t>
      </w:r>
    </w:p>
    <w:p w:rsidR="000661CA" w:rsidRPr="00274C03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  <w:tab w:val="left" w:pos="360"/>
        </w:tabs>
        <w:ind w:left="0" w:firstLine="0"/>
        <w:rPr>
          <w:lang w:val="uk-UA"/>
        </w:rPr>
      </w:pPr>
      <w:r w:rsidRPr="00274C03">
        <w:rPr>
          <w:iCs/>
        </w:rPr>
        <w:t>Богданова Л. И</w:t>
      </w:r>
      <w:r w:rsidRPr="00274C03">
        <w:t>. Когнитивная информация для толковых словарей / Л. И. Богданова // Вестник Московского университета. Серия 19.</w:t>
      </w:r>
      <w:r w:rsidRPr="00274C03">
        <w:rPr>
          <w:lang w:eastAsia="ru-RU"/>
        </w:rPr>
        <w:t> Л</w:t>
      </w:r>
      <w:r w:rsidRPr="00274C03">
        <w:t>ингвистика и меж</w:t>
      </w:r>
      <w:r w:rsidRPr="00274C03">
        <w:softHyphen/>
        <w:t xml:space="preserve">культурная коммуникация. – М. : РУДН, 2012. – № 2. – </w:t>
      </w:r>
      <w:r w:rsidRPr="00274C03">
        <w:rPr>
          <w:lang w:val="uk-UA"/>
        </w:rPr>
        <w:t>С 80.</w:t>
      </w:r>
      <w:r w:rsidRPr="00274C03">
        <w:rPr>
          <w:iCs/>
        </w:rPr>
        <w:t xml:space="preserve"> 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  <w:shd w:val="clear" w:color="auto" w:fill="FFFFFF"/>
        </w:rPr>
        <w:t>Богрова, К.М. Русская национальная концептосфера: устойчивые сравнения в диахронии / К.М. Богрова // Вестник Нижегородского университета им. Н.И. Лобачевского. – 2012. – № 5-3. – С. 14-19.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  <w:shd w:val="clear" w:color="auto" w:fill="FFFFFF"/>
        </w:rPr>
        <w:t>Бойко, Л.Г. Зооморфный код культуры в семантике устойчивых сравнений / Л.Г. Бойко // Известия Волгоградского государственного педагогического университета. – 2008а. – № 5. – С. 94-97.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Бромлей Ю. В. Очерки теории этноса / Ю. В. Бромлей. – М. : Наука, – 1983. – 412 с.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lastRenderedPageBreak/>
        <w:t>Бромлей Ю. В. Этнические общности: их историко-типологическая и этнолингвистическая классификация и природа / Ю. В. Бромлей, П. И. </w:t>
      </w:r>
      <w:r>
        <w:rPr>
          <w:sz w:val="28"/>
          <w:szCs w:val="28"/>
        </w:rPr>
        <w:t>Пучков</w:t>
      </w:r>
      <w:r w:rsidRPr="00274C03">
        <w:rPr>
          <w:sz w:val="28"/>
          <w:szCs w:val="28"/>
        </w:rPr>
        <w:t>. : Природа. – 1983.  – С. 120 – 124.</w:t>
      </w:r>
    </w:p>
    <w:p w:rsidR="000661CA" w:rsidRPr="00274C03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Воробьев В. В. Лингвокультурология / В. В. Воробьев Теория и методы. – М.: Рос, 1997. – 285 с.</w:t>
      </w:r>
    </w:p>
    <w:p w:rsidR="000661CA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274C03">
        <w:rPr>
          <w:sz w:val="28"/>
          <w:szCs w:val="28"/>
        </w:rPr>
        <w:t>Воробьев В.В. Общее и специфическое в лингвострановедении и линг</w:t>
      </w:r>
      <w:r w:rsidRPr="00ED0DE4">
        <w:rPr>
          <w:sz w:val="28"/>
          <w:szCs w:val="28"/>
        </w:rPr>
        <w:t>вокультуроведении</w:t>
      </w:r>
      <w:r>
        <w:rPr>
          <w:sz w:val="28"/>
          <w:szCs w:val="28"/>
        </w:rPr>
        <w:t xml:space="preserve"> / В.В. Воробьев</w:t>
      </w:r>
      <w:r w:rsidRPr="00ED0DE4">
        <w:rPr>
          <w:sz w:val="28"/>
          <w:szCs w:val="28"/>
        </w:rPr>
        <w:t xml:space="preserve"> // Cлово и текст в диалоге культур. Юбилейный сб. - М.</w:t>
      </w:r>
      <w:r>
        <w:rPr>
          <w:sz w:val="28"/>
          <w:szCs w:val="28"/>
        </w:rPr>
        <w:t xml:space="preserve"> : Наука, 2000. –  C. 22 – </w:t>
      </w:r>
      <w:r w:rsidRPr="00ED0DE4">
        <w:rPr>
          <w:sz w:val="28"/>
          <w:szCs w:val="28"/>
        </w:rPr>
        <w:t>24.</w:t>
      </w:r>
    </w:p>
    <w:p w:rsidR="000661CA" w:rsidRPr="001B3C18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 w:rsidRPr="007B43A9">
        <w:t>Гумбольдт В. фон. О различии строения человеческих языков и его влиянии на духовное развит</w:t>
      </w:r>
      <w:r>
        <w:t>ие человечества / В.фон Гумбольдт //</w:t>
      </w:r>
      <w:r w:rsidRPr="007B43A9">
        <w:t xml:space="preserve"> Избранные тр. по языкознанию / Пер</w:t>
      </w:r>
      <w:r>
        <w:t>евод с</w:t>
      </w:r>
      <w:r w:rsidRPr="007B43A9">
        <w:t xml:space="preserve"> нем</w:t>
      </w:r>
      <w:r>
        <w:t>ецкого</w:t>
      </w:r>
      <w:r w:rsidRPr="00295FBD">
        <w:t xml:space="preserve"> Г. В. Рамишвили.– М.</w:t>
      </w:r>
      <w:r>
        <w:t xml:space="preserve"> </w:t>
      </w:r>
      <w:r w:rsidRPr="00295FBD">
        <w:t>: Прогресс, 198</w:t>
      </w:r>
      <w:r>
        <w:t xml:space="preserve">4. – С. 33-48. </w:t>
      </w:r>
    </w:p>
    <w:p w:rsidR="000661CA" w:rsidRPr="001B3C18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 w:rsidRPr="001B3C18">
        <w:rPr>
          <w:shd w:val="clear" w:color="auto" w:fill="FFFFFF"/>
        </w:rPr>
        <w:t>Горбачевич К.С. Словарь сравнений и сравнительных оборотов в русском языке / К.С. Горбачевич. – М.: АСТ; Астрель; Ермак, 2004. – 285 с.</w:t>
      </w:r>
    </w:p>
    <w:p w:rsidR="000661CA" w:rsidRPr="001B3C18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 w:rsidRPr="001B3C18">
        <w:rPr>
          <w:shd w:val="clear" w:color="auto" w:fill="FFFFFF"/>
        </w:rPr>
        <w:t>Гуламова, З.Ю. Социальный статус человека как объект сравнения в системе устойчивых сравнений русского языка / З.Ю. Гуламова // Сборники конференций НИЦ Социосфера. – 2011. – № 13. – С. 169-174.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Ермаченкова В.С. Пособие по лексике и разговорной практике.</w:t>
      </w:r>
      <w:r>
        <w:rPr>
          <w:sz w:val="28"/>
          <w:szCs w:val="28"/>
        </w:rPr>
        <w:t xml:space="preserve">/ В.С. Ермаченкова – </w:t>
      </w:r>
      <w:r w:rsidRPr="00ED0DE4">
        <w:rPr>
          <w:sz w:val="28"/>
          <w:szCs w:val="28"/>
        </w:rPr>
        <w:t>СПб</w:t>
      </w:r>
      <w:r>
        <w:rPr>
          <w:sz w:val="28"/>
          <w:szCs w:val="28"/>
        </w:rPr>
        <w:t xml:space="preserve">.: Златоуст, 2006. – </w:t>
      </w:r>
      <w:r w:rsidRPr="00ED0DE4">
        <w:rPr>
          <w:sz w:val="28"/>
          <w:szCs w:val="28"/>
        </w:rPr>
        <w:t>208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Жин</w:t>
      </w:r>
      <w:r>
        <w:rPr>
          <w:sz w:val="28"/>
          <w:szCs w:val="28"/>
        </w:rPr>
        <w:t xml:space="preserve">кин Н.И. Язык. Речь. Творчество. / Н.И. Жинкин – </w:t>
      </w:r>
      <w:r w:rsidRPr="00ED0DE4">
        <w:rPr>
          <w:sz w:val="28"/>
          <w:szCs w:val="28"/>
        </w:rPr>
        <w:t>М.</w:t>
      </w:r>
      <w:r>
        <w:rPr>
          <w:sz w:val="28"/>
          <w:szCs w:val="28"/>
        </w:rPr>
        <w:t xml:space="preserve"> : Лабиринт, </w:t>
      </w:r>
      <w:r w:rsidRPr="001B3C18">
        <w:rPr>
          <w:sz w:val="28"/>
          <w:szCs w:val="28"/>
        </w:rPr>
        <w:t>1998. – 350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</w:rPr>
        <w:t>Зиновьева Е.И. Лингвокультурология. Теория и практика. / Е.И. Зиновьева, Е.Е. Юрков - СПб.: МИРС, 2009. – 291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  <w:shd w:val="clear" w:color="auto" w:fill="FFFFFF"/>
        </w:rPr>
        <w:t>Иванова, Е.А. Стереотип как феномен культуры: Автореф. дис. … канд. филол. наук. – М., 2000. – 24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</w:rPr>
        <w:t>Иванов В.В., Славянские языковые моделирующие системы. / В.В. Иванов, В.Н. Топоров - М. : Наука, 1965. – 246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</w:rPr>
        <w:t>Карце</w:t>
      </w:r>
      <w:r w:rsidRPr="00ED0DE4">
        <w:rPr>
          <w:sz w:val="28"/>
          <w:szCs w:val="28"/>
        </w:rPr>
        <w:t>вский С.О. Сравнение</w:t>
      </w:r>
      <w:r>
        <w:rPr>
          <w:sz w:val="28"/>
          <w:szCs w:val="28"/>
        </w:rPr>
        <w:t xml:space="preserve"> / С.О. Карцевский</w:t>
      </w:r>
      <w:r w:rsidRPr="00ED0DE4">
        <w:rPr>
          <w:sz w:val="28"/>
          <w:szCs w:val="28"/>
        </w:rPr>
        <w:t xml:space="preserve"> // Вопро</w:t>
      </w:r>
      <w:r>
        <w:rPr>
          <w:sz w:val="28"/>
          <w:szCs w:val="28"/>
        </w:rPr>
        <w:t xml:space="preserve">сы языкознания. - 1976. - № 1. – С. 107 – </w:t>
      </w:r>
      <w:r w:rsidRPr="00ED0DE4">
        <w:rPr>
          <w:sz w:val="28"/>
          <w:szCs w:val="28"/>
        </w:rPr>
        <w:t>112.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lastRenderedPageBreak/>
        <w:t>Касевич В.</w:t>
      </w:r>
      <w:r>
        <w:rPr>
          <w:sz w:val="28"/>
          <w:szCs w:val="28"/>
        </w:rPr>
        <w:t xml:space="preserve">Б. Буддизм. Картина мира. Язык. / В.Б. Касевич </w:t>
      </w:r>
      <w:r w:rsidRPr="00ED0DE4">
        <w:rPr>
          <w:sz w:val="28"/>
          <w:szCs w:val="28"/>
        </w:rPr>
        <w:t>- СПб.: Центр "Петерб</w:t>
      </w:r>
      <w:r>
        <w:rPr>
          <w:sz w:val="28"/>
          <w:szCs w:val="28"/>
        </w:rPr>
        <w:t xml:space="preserve">ургское Востоковедение", 1996. – </w:t>
      </w:r>
      <w:r w:rsidRPr="00ED0DE4">
        <w:rPr>
          <w:sz w:val="28"/>
          <w:szCs w:val="28"/>
        </w:rPr>
        <w:t>288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Колесов В.В. Мир</w:t>
      </w:r>
      <w:r>
        <w:rPr>
          <w:sz w:val="28"/>
          <w:szCs w:val="28"/>
        </w:rPr>
        <w:t xml:space="preserve"> человека в слове древней Руси./ В.В. Колесов </w:t>
      </w:r>
      <w:r w:rsidRPr="00ED0DE4">
        <w:rPr>
          <w:sz w:val="28"/>
          <w:szCs w:val="28"/>
        </w:rPr>
        <w:t xml:space="preserve">- </w:t>
      </w:r>
      <w:r>
        <w:rPr>
          <w:sz w:val="28"/>
          <w:szCs w:val="28"/>
        </w:rPr>
        <w:t>Л. Л</w:t>
      </w:r>
      <w:r w:rsidRPr="001B3C18">
        <w:rPr>
          <w:sz w:val="28"/>
          <w:szCs w:val="28"/>
        </w:rPr>
        <w:t>енинградского ун-та, 1986. – 312 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</w:rPr>
        <w:t>Колесов В.В. Отражение русского менталитета в слове / В.В. Колесов // Человек в зеркале наук. - Л., 1991. - С. 39 – 49.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rFonts w:ascii="Georgia" w:hAnsi="Georgia"/>
          <w:sz w:val="25"/>
          <w:szCs w:val="25"/>
          <w:shd w:val="clear" w:color="auto" w:fill="FFFFFF"/>
        </w:rPr>
        <w:t>Корнилов, О.А. Языковые картины мира как производные национальных менталитетов / О.А. Корнилов. – М.: ЧеРо, 2003. – 349 с.</w:t>
      </w:r>
    </w:p>
    <w:p w:rsidR="000661CA" w:rsidRPr="001B3C18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1B3C18">
        <w:rPr>
          <w:sz w:val="28"/>
          <w:szCs w:val="28"/>
        </w:rPr>
        <w:t>Кохтев Н.Н., Популярная стилистика русского языка./ Н.Н. Кохтев, Д.Э. Розенталь - М.: Русский язык, 1984. – 235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Красных В.В. Этнопсихолингвистика и лингвокультурология: курс лекций.</w:t>
      </w:r>
      <w:r>
        <w:rPr>
          <w:sz w:val="28"/>
          <w:szCs w:val="28"/>
        </w:rPr>
        <w:t xml:space="preserve"> / В.В. Красных</w:t>
      </w:r>
      <w:r w:rsidRPr="00ED0DE4">
        <w:rPr>
          <w:sz w:val="28"/>
          <w:szCs w:val="28"/>
        </w:rPr>
        <w:t xml:space="preserve"> - М.</w:t>
      </w:r>
      <w:r>
        <w:rPr>
          <w:sz w:val="28"/>
          <w:szCs w:val="28"/>
        </w:rPr>
        <w:t xml:space="preserve">: ИТДГК Гнозис 2002. – </w:t>
      </w:r>
      <w:r w:rsidRPr="00ED0DE4">
        <w:rPr>
          <w:sz w:val="28"/>
          <w:szCs w:val="28"/>
        </w:rPr>
        <w:t>284 с.</w:t>
      </w:r>
    </w:p>
    <w:p w:rsidR="000661CA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Кунин А.В. Устойчивые адъективные сравнения в русском и английском языках (опыт сопоставительного анализа)</w:t>
      </w:r>
      <w:r>
        <w:rPr>
          <w:sz w:val="28"/>
          <w:szCs w:val="28"/>
        </w:rPr>
        <w:t xml:space="preserve"> / А.В. Кунин</w:t>
      </w:r>
      <w:r w:rsidRPr="00ED0DE4">
        <w:rPr>
          <w:sz w:val="28"/>
          <w:szCs w:val="28"/>
        </w:rPr>
        <w:t xml:space="preserve"> // Русский язык за </w:t>
      </w:r>
      <w:r>
        <w:rPr>
          <w:sz w:val="28"/>
          <w:szCs w:val="28"/>
        </w:rPr>
        <w:t xml:space="preserve">рубежом. - 1969. - № 3. - С. 80 – </w:t>
      </w:r>
      <w:r w:rsidRPr="00ED0DE4">
        <w:rPr>
          <w:sz w:val="28"/>
          <w:szCs w:val="28"/>
        </w:rPr>
        <w:t>86.</w:t>
      </w:r>
    </w:p>
    <w:p w:rsidR="000661CA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 w:rsidRPr="00F34773">
        <w:t>Караулов Ю.Н. Русский язык и языковая личность/</w:t>
      </w:r>
      <w:r>
        <w:t xml:space="preserve"> </w:t>
      </w:r>
      <w:r w:rsidRPr="00F34773">
        <w:t>Ю.Н</w:t>
      </w:r>
      <w:r>
        <w:t xml:space="preserve">.Караулов.-М.: Наука, 1987. – </w:t>
      </w:r>
      <w:r>
        <w:rPr>
          <w:lang w:val="uk-UA"/>
        </w:rPr>
        <w:t>256 с</w:t>
      </w:r>
      <w:r w:rsidRPr="00F34773">
        <w:t>.</w:t>
      </w:r>
    </w:p>
    <w:p w:rsidR="000661CA" w:rsidRPr="00523CEA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 w:rsidRPr="00F34773">
        <w:t>Круш</w:t>
      </w:r>
      <w:r>
        <w:t>евский Н.В. Очерк науки о языке / Н.В.Крушевский.– Казань, 1883. – 14</w:t>
      </w:r>
      <w:r>
        <w:rPr>
          <w:lang w:val="uk-UA"/>
        </w:rPr>
        <w:t>4 с</w:t>
      </w:r>
      <w:r>
        <w:t>.</w:t>
      </w:r>
      <w:r w:rsidRPr="00857024">
        <w:t xml:space="preserve"> </w:t>
      </w:r>
    </w:p>
    <w:p w:rsidR="000661CA" w:rsidRPr="00DA2E3E" w:rsidRDefault="000661CA" w:rsidP="000661CA">
      <w:pPr>
        <w:pStyle w:val="TimesNewRoman"/>
        <w:numPr>
          <w:ilvl w:val="0"/>
          <w:numId w:val="2"/>
        </w:numPr>
        <w:tabs>
          <w:tab w:val="clear" w:pos="720"/>
          <w:tab w:val="num" w:pos="0"/>
        </w:tabs>
        <w:ind w:left="0" w:firstLine="0"/>
        <w:rPr>
          <w:lang w:val="uk-UA"/>
        </w:rPr>
      </w:pPr>
      <w:r>
        <w:rPr>
          <w:lang w:val="uk-UA"/>
        </w:rPr>
        <w:t xml:space="preserve"> </w:t>
      </w:r>
      <w:r>
        <w:t xml:space="preserve">Лебедева Л.А. </w:t>
      </w:r>
      <w:r w:rsidRPr="00857024">
        <w:t>Устойч</w:t>
      </w:r>
      <w:r>
        <w:t xml:space="preserve">ивые сравнения русского языка: </w:t>
      </w:r>
      <w:r>
        <w:rPr>
          <w:lang w:val="uk-UA"/>
        </w:rPr>
        <w:t>Краткий т</w:t>
      </w:r>
      <w:r w:rsidRPr="00857024">
        <w:t>емат</w:t>
      </w:r>
      <w:r>
        <w:t>ический словарь.</w:t>
      </w:r>
      <w:r>
        <w:rPr>
          <w:lang w:val="uk-UA"/>
        </w:rPr>
        <w:t xml:space="preserve"> / Л.А. Лебедева. - </w:t>
      </w:r>
      <w:r>
        <w:t xml:space="preserve"> Краснодар</w:t>
      </w:r>
      <w:r>
        <w:rPr>
          <w:lang w:val="uk-UA"/>
        </w:rPr>
        <w:t>: Кубанский государственній университет</w:t>
      </w:r>
      <w:r>
        <w:t xml:space="preserve">, </w:t>
      </w:r>
      <w:r>
        <w:rPr>
          <w:lang w:val="uk-UA"/>
        </w:rPr>
        <w:t>2003</w:t>
      </w:r>
      <w:r w:rsidRPr="00857024">
        <w:t xml:space="preserve">. </w:t>
      </w:r>
      <w:r>
        <w:rPr>
          <w:lang w:val="uk-UA"/>
        </w:rPr>
        <w:t>– 153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Маковский М.М. "Картина мира" и миры образов: лингвокультурологические этюды</w:t>
      </w:r>
      <w:r>
        <w:rPr>
          <w:sz w:val="28"/>
          <w:szCs w:val="28"/>
        </w:rPr>
        <w:t xml:space="preserve"> / М.М. Маковский</w:t>
      </w:r>
      <w:r w:rsidRPr="00ED0DE4">
        <w:rPr>
          <w:sz w:val="28"/>
          <w:szCs w:val="28"/>
        </w:rPr>
        <w:t xml:space="preserve"> // Вопросы языкознания. - 1992. - № 6. - С. 39- 49.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Маслова В.А. Введение в лингвокультурологию.</w:t>
      </w:r>
      <w:r>
        <w:rPr>
          <w:sz w:val="28"/>
          <w:szCs w:val="28"/>
        </w:rPr>
        <w:t>/ В.А. Маслова - М.: Наследие,</w:t>
      </w:r>
      <w:r w:rsidRPr="00ED0DE4">
        <w:rPr>
          <w:sz w:val="28"/>
          <w:szCs w:val="28"/>
        </w:rPr>
        <w:t xml:space="preserve"> 1997. - 207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Маслова В.А. Лингвокультурология.</w:t>
      </w:r>
      <w:r>
        <w:rPr>
          <w:sz w:val="28"/>
          <w:szCs w:val="28"/>
        </w:rPr>
        <w:t>/ В.А. Маслова – М.: Академия,</w:t>
      </w:r>
      <w:r w:rsidRPr="00ED0DE4">
        <w:rPr>
          <w:sz w:val="28"/>
          <w:szCs w:val="28"/>
        </w:rPr>
        <w:t xml:space="preserve"> 2001. - 208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lastRenderedPageBreak/>
        <w:t>Мейеров В.Ф. Компаративные устойчивые фразы (семантика, позиция, функция)</w:t>
      </w:r>
      <w:r>
        <w:rPr>
          <w:sz w:val="28"/>
          <w:szCs w:val="28"/>
        </w:rPr>
        <w:t xml:space="preserve"> / В.Ф. Мейеров</w:t>
      </w:r>
      <w:r w:rsidRPr="00ED0DE4">
        <w:rPr>
          <w:sz w:val="28"/>
          <w:szCs w:val="28"/>
        </w:rPr>
        <w:t xml:space="preserve"> // Актуальные проблемы лексикологии и словообразования. - Вып. 2. - Новосибирск, 1973. - С. 73-89.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Минакова Е.Е. Современная русская идиоматика.</w:t>
      </w:r>
      <w:r>
        <w:rPr>
          <w:sz w:val="28"/>
          <w:szCs w:val="28"/>
        </w:rPr>
        <w:t>/ Е.Е. Минакова</w:t>
      </w:r>
      <w:r w:rsidRPr="00ED0DE4">
        <w:rPr>
          <w:sz w:val="28"/>
          <w:szCs w:val="28"/>
        </w:rPr>
        <w:t xml:space="preserve"> - М.</w:t>
      </w:r>
      <w:r>
        <w:rPr>
          <w:sz w:val="28"/>
          <w:szCs w:val="28"/>
        </w:rPr>
        <w:t xml:space="preserve">: Русский Язык – курсы, 2005. – </w:t>
      </w:r>
      <w:r w:rsidRPr="00ED0DE4">
        <w:rPr>
          <w:sz w:val="28"/>
          <w:szCs w:val="28"/>
        </w:rPr>
        <w:t>132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Мифы народов мира. - М.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Советская Энциклопедия, 1982. - Т. 2. - 672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Моисеева В.Л. Безличные глагольные предикаты состояния лица в русской языковой</w:t>
      </w:r>
      <w:r>
        <w:rPr>
          <w:sz w:val="28"/>
          <w:szCs w:val="28"/>
        </w:rPr>
        <w:t xml:space="preserve"> картине мира: Автореферат / В.Л. Моисеева М.:1998 - 16 с</w:t>
      </w:r>
      <w:r w:rsidRPr="00ED0DE4">
        <w:rPr>
          <w:sz w:val="28"/>
          <w:szCs w:val="28"/>
        </w:rPr>
        <w:t>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Немец Г.П. Сем</w:t>
      </w:r>
      <w:r>
        <w:rPr>
          <w:sz w:val="28"/>
          <w:szCs w:val="28"/>
        </w:rPr>
        <w:t xml:space="preserve">антика метаязыковых субстанций. / Г.П. Намец </w:t>
      </w:r>
      <w:r w:rsidRPr="00ED0DE4">
        <w:rPr>
          <w:sz w:val="28"/>
          <w:szCs w:val="28"/>
        </w:rPr>
        <w:t>-</w:t>
      </w:r>
      <w:r>
        <w:rPr>
          <w:sz w:val="28"/>
          <w:szCs w:val="28"/>
        </w:rPr>
        <w:t xml:space="preserve"> М.: </w:t>
      </w:r>
      <w:r w:rsidRPr="00ED0DE4">
        <w:rPr>
          <w:sz w:val="28"/>
          <w:szCs w:val="28"/>
        </w:rPr>
        <w:t>Рост, ун-та Краснодар, 1999. - 752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 xml:space="preserve">Огольцев В.М. Устойчивые сравнения в системе фразеологии. </w:t>
      </w:r>
      <w:r>
        <w:rPr>
          <w:sz w:val="28"/>
          <w:szCs w:val="28"/>
        </w:rPr>
        <w:t xml:space="preserve">/ В.М. Огольцев </w:t>
      </w:r>
      <w:r w:rsidRPr="00ED0DE4">
        <w:rPr>
          <w:sz w:val="28"/>
          <w:szCs w:val="28"/>
        </w:rPr>
        <w:t>- Л.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ЛГУ, 1978. - 192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Опарина Е.О. Лингвокультурология: методологические основания и базовые понятия</w:t>
      </w:r>
      <w:r>
        <w:rPr>
          <w:sz w:val="28"/>
          <w:szCs w:val="28"/>
        </w:rPr>
        <w:t xml:space="preserve"> / Е.О. Опарина // Язык и культура. - М.: Наука,</w:t>
      </w:r>
      <w:r w:rsidRPr="00ED0DE4">
        <w:rPr>
          <w:sz w:val="28"/>
          <w:szCs w:val="28"/>
        </w:rPr>
        <w:t xml:space="preserve"> 1999. - С. 27-49.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 xml:space="preserve">Потебня А.А. Из лекций по теории словесности. Басня. Пословица. Поговорка. </w:t>
      </w:r>
      <w:r>
        <w:rPr>
          <w:sz w:val="28"/>
          <w:szCs w:val="28"/>
        </w:rPr>
        <w:t xml:space="preserve">/ А.А. Потебня </w:t>
      </w:r>
      <w:r w:rsidRPr="00ED0DE4">
        <w:rPr>
          <w:sz w:val="28"/>
          <w:szCs w:val="28"/>
        </w:rPr>
        <w:t>Лекция восьмая // Русская словесность: антолог</w:t>
      </w:r>
      <w:r>
        <w:rPr>
          <w:sz w:val="28"/>
          <w:szCs w:val="28"/>
        </w:rPr>
        <w:t xml:space="preserve">ия. - М.: Наука, </w:t>
      </w:r>
      <w:r w:rsidRPr="00ED0DE4">
        <w:rPr>
          <w:sz w:val="28"/>
          <w:szCs w:val="28"/>
        </w:rPr>
        <w:t>1997. - С. 75-78.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Розенталь Д.Э. </w:t>
      </w:r>
      <w:r w:rsidRPr="00ED0DE4">
        <w:rPr>
          <w:sz w:val="28"/>
          <w:szCs w:val="28"/>
        </w:rPr>
        <w:t>Словарь - справочник лингвистических терминов.</w:t>
      </w:r>
      <w:r>
        <w:rPr>
          <w:sz w:val="28"/>
          <w:szCs w:val="28"/>
        </w:rPr>
        <w:t xml:space="preserve"> / Д.Э. Розенталь, М.А. Теленкова - М.: Русский язык., </w:t>
      </w:r>
      <w:r w:rsidRPr="00ED0DE4">
        <w:rPr>
          <w:sz w:val="28"/>
          <w:szCs w:val="28"/>
        </w:rPr>
        <w:t>1985. - 152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Русова Н.Ю. От аллегории до ямба: терминологический словарь-тезаурус по литературоведению.</w:t>
      </w:r>
      <w:r>
        <w:rPr>
          <w:sz w:val="28"/>
          <w:szCs w:val="28"/>
        </w:rPr>
        <w:t>/ Н.Ю. Русова</w:t>
      </w:r>
      <w:r w:rsidRPr="00ED0DE4">
        <w:rPr>
          <w:sz w:val="28"/>
          <w:szCs w:val="28"/>
        </w:rPr>
        <w:t xml:space="preserve"> - М.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Флинта, Наука, 2004. - 304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Селиверстова Е.И. По-русски на разные темы.</w:t>
      </w:r>
      <w:r>
        <w:rPr>
          <w:sz w:val="28"/>
          <w:szCs w:val="28"/>
        </w:rPr>
        <w:t xml:space="preserve"> / Е.И. Селиверстова</w:t>
      </w:r>
      <w:r w:rsidRPr="00ED0DE4">
        <w:rPr>
          <w:sz w:val="28"/>
          <w:szCs w:val="28"/>
        </w:rPr>
        <w:t xml:space="preserve"> - СПб.</w:t>
      </w:r>
      <w:r>
        <w:rPr>
          <w:sz w:val="28"/>
          <w:szCs w:val="28"/>
        </w:rPr>
        <w:t>: Златоуст</w:t>
      </w:r>
      <w:r w:rsidRPr="00ED0DE4">
        <w:rPr>
          <w:sz w:val="28"/>
          <w:szCs w:val="28"/>
        </w:rPr>
        <w:t>., 2003. - 293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Сеченов И.М. Кому и как разрабатывать психологию. Психологические этюды.</w:t>
      </w:r>
      <w:r>
        <w:rPr>
          <w:sz w:val="28"/>
          <w:szCs w:val="28"/>
        </w:rPr>
        <w:t xml:space="preserve"> / И.М. Сеченов</w:t>
      </w:r>
      <w:r w:rsidRPr="00ED0DE4">
        <w:rPr>
          <w:sz w:val="28"/>
          <w:szCs w:val="28"/>
        </w:rPr>
        <w:t xml:space="preserve"> - СПб.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Избр, 1873. - 176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Телия В.Н. Первоочередные задачи и методологические проблемы исследования фразеологического состава языка в контексте культуры</w:t>
      </w:r>
      <w:r>
        <w:rPr>
          <w:sz w:val="28"/>
          <w:szCs w:val="28"/>
        </w:rPr>
        <w:t xml:space="preserve"> / В.Н. Телия</w:t>
      </w:r>
      <w:r w:rsidRPr="00ED0DE4">
        <w:rPr>
          <w:sz w:val="28"/>
          <w:szCs w:val="28"/>
        </w:rPr>
        <w:t xml:space="preserve"> // Фразеоло</w:t>
      </w:r>
      <w:r>
        <w:rPr>
          <w:sz w:val="28"/>
          <w:szCs w:val="28"/>
        </w:rPr>
        <w:t xml:space="preserve">гия в контексте культуры. - М.: Языкт славянской культуры, </w:t>
      </w:r>
      <w:r w:rsidRPr="00ED0DE4">
        <w:rPr>
          <w:sz w:val="28"/>
          <w:szCs w:val="28"/>
        </w:rPr>
        <w:t>1999. - С. 12 - 24.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lastRenderedPageBreak/>
        <w:t xml:space="preserve">Телия В.Н. Русская фразеология. Семантический, прагматический и лингвокультурологический аспекты. </w:t>
      </w:r>
      <w:r>
        <w:rPr>
          <w:sz w:val="28"/>
          <w:szCs w:val="28"/>
        </w:rPr>
        <w:t xml:space="preserve">/ В.Н. Телия </w:t>
      </w:r>
      <w:r w:rsidRPr="00ED0DE4">
        <w:rPr>
          <w:sz w:val="28"/>
          <w:szCs w:val="28"/>
        </w:rPr>
        <w:t>- М.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Языки русской культуры, 1996. - 288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Толстой Н.И. Этнолингвистика в кругу гуманитарных дисциплин</w:t>
      </w:r>
      <w:r>
        <w:rPr>
          <w:sz w:val="28"/>
          <w:szCs w:val="28"/>
        </w:rPr>
        <w:t xml:space="preserve"> / Н.И. Толсой</w:t>
      </w:r>
      <w:r w:rsidRPr="00ED0DE4">
        <w:rPr>
          <w:sz w:val="28"/>
          <w:szCs w:val="28"/>
        </w:rPr>
        <w:t xml:space="preserve"> // Русская словесность. От теории словесности к ст</w:t>
      </w:r>
      <w:r>
        <w:rPr>
          <w:sz w:val="28"/>
          <w:szCs w:val="28"/>
        </w:rPr>
        <w:t>руктуре текста. Антология. - М.: Наука,</w:t>
      </w:r>
      <w:r w:rsidRPr="00ED0DE4">
        <w:rPr>
          <w:sz w:val="28"/>
          <w:szCs w:val="28"/>
        </w:rPr>
        <w:t xml:space="preserve"> 1997. - С. 39 - 49.</w:t>
      </w:r>
    </w:p>
    <w:p w:rsidR="000661CA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Цивьян Т.В. Лингвистические основы балканской модели мира.</w:t>
      </w:r>
      <w:r>
        <w:rPr>
          <w:sz w:val="28"/>
          <w:szCs w:val="28"/>
        </w:rPr>
        <w:t>/ Т.В. Цивьян</w:t>
      </w:r>
      <w:r w:rsidRPr="00ED0DE4">
        <w:rPr>
          <w:sz w:val="28"/>
          <w:szCs w:val="28"/>
        </w:rPr>
        <w:t xml:space="preserve"> - М.</w:t>
      </w:r>
      <w:r>
        <w:rPr>
          <w:sz w:val="28"/>
          <w:szCs w:val="28"/>
        </w:rPr>
        <w:t>:</w:t>
      </w:r>
      <w:r w:rsidRPr="00ED0DE4">
        <w:rPr>
          <w:sz w:val="28"/>
          <w:szCs w:val="28"/>
        </w:rPr>
        <w:t xml:space="preserve"> Наука, 1990. - 188 с.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Шмелева Т.В. К проблеме национально-культурной специфики "эталона" сравнения (на материале английского и русского языков)</w:t>
      </w:r>
      <w:r>
        <w:rPr>
          <w:sz w:val="28"/>
          <w:szCs w:val="28"/>
        </w:rPr>
        <w:t xml:space="preserve"> / Т.В. Шмелева</w:t>
      </w:r>
      <w:r w:rsidRPr="00ED0DE4">
        <w:rPr>
          <w:sz w:val="28"/>
          <w:szCs w:val="28"/>
        </w:rPr>
        <w:t xml:space="preserve"> // Этнопсих</w:t>
      </w:r>
      <w:r>
        <w:rPr>
          <w:sz w:val="28"/>
          <w:szCs w:val="28"/>
        </w:rPr>
        <w:t>олингвистика. - М.:</w:t>
      </w:r>
      <w:r w:rsidRPr="00ED0DE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Наука, </w:t>
      </w:r>
      <w:r w:rsidRPr="00ED0DE4">
        <w:rPr>
          <w:sz w:val="28"/>
          <w:szCs w:val="28"/>
        </w:rPr>
        <w:t>1988. - С. 120-124.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Юрков Е.Е. К вопросу о базовых понятиях лингвокультурологии</w:t>
      </w:r>
      <w:r>
        <w:rPr>
          <w:sz w:val="28"/>
          <w:szCs w:val="28"/>
        </w:rPr>
        <w:t xml:space="preserve"> / Е.Е. Юрков</w:t>
      </w:r>
      <w:r w:rsidRPr="00ED0DE4">
        <w:rPr>
          <w:sz w:val="28"/>
          <w:szCs w:val="28"/>
        </w:rPr>
        <w:t xml:space="preserve"> // Русский язык как иностранный в лингвострановедческом и лингвокультурологическом аспектах. Научно - методические материалы. - СПб.</w:t>
      </w:r>
      <w:r>
        <w:rPr>
          <w:sz w:val="28"/>
          <w:szCs w:val="28"/>
        </w:rPr>
        <w:t>: МИРС</w:t>
      </w:r>
      <w:r w:rsidRPr="00ED0DE4">
        <w:rPr>
          <w:sz w:val="28"/>
          <w:szCs w:val="28"/>
        </w:rPr>
        <w:t>, 2003. - С. 14-15.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 xml:space="preserve">Яковлева Е.С. К описанию языковой картины мира </w:t>
      </w:r>
      <w:r>
        <w:rPr>
          <w:sz w:val="28"/>
          <w:szCs w:val="28"/>
        </w:rPr>
        <w:t xml:space="preserve">/ Е.С. Яковлева </w:t>
      </w:r>
      <w:r w:rsidRPr="00ED0DE4">
        <w:rPr>
          <w:sz w:val="28"/>
          <w:szCs w:val="28"/>
        </w:rPr>
        <w:t>// Русский язык за рубежом. - № 1-3. - 1996. - С. 47-56.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Яковлева Е.С. Фрагменты русской языковой картины мира (модели пространства, времени и восприятия).</w:t>
      </w:r>
      <w:r>
        <w:rPr>
          <w:sz w:val="28"/>
          <w:szCs w:val="28"/>
        </w:rPr>
        <w:t xml:space="preserve"> / Е.С. Яковлева</w:t>
      </w:r>
      <w:r w:rsidRPr="00ED0DE4">
        <w:rPr>
          <w:sz w:val="28"/>
          <w:szCs w:val="28"/>
        </w:rPr>
        <w:t xml:space="preserve"> - М.</w:t>
      </w:r>
      <w:r>
        <w:rPr>
          <w:sz w:val="28"/>
          <w:szCs w:val="28"/>
        </w:rPr>
        <w:t>: Гнозис.</w:t>
      </w:r>
      <w:r w:rsidRPr="00ED0DE4">
        <w:rPr>
          <w:sz w:val="28"/>
          <w:szCs w:val="28"/>
        </w:rPr>
        <w:t>, 1994. - 344 с.</w:t>
      </w:r>
    </w:p>
    <w:p w:rsidR="000661CA" w:rsidRPr="001810AA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  <w:lang w:val="en-US"/>
        </w:rPr>
        <w:t>Quine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W</w:t>
      </w:r>
      <w:r w:rsidRPr="000661CA">
        <w:rPr>
          <w:sz w:val="28"/>
          <w:szCs w:val="28"/>
          <w:lang w:val="en-US"/>
        </w:rPr>
        <w:t xml:space="preserve">. </w:t>
      </w:r>
      <w:r w:rsidRPr="00ED0DE4">
        <w:rPr>
          <w:sz w:val="28"/>
          <w:szCs w:val="28"/>
          <w:lang w:val="en-US"/>
        </w:rPr>
        <w:t>O</w:t>
      </w:r>
      <w:r w:rsidRPr="000661CA">
        <w:rPr>
          <w:sz w:val="28"/>
          <w:szCs w:val="28"/>
          <w:lang w:val="en-US"/>
        </w:rPr>
        <w:t xml:space="preserve">. </w:t>
      </w:r>
      <w:r w:rsidRPr="00ED0DE4">
        <w:rPr>
          <w:sz w:val="28"/>
          <w:szCs w:val="28"/>
          <w:lang w:val="en-US"/>
        </w:rPr>
        <w:t>Naturals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kinds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and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naming</w:t>
      </w:r>
      <w:r w:rsidRPr="000661CA">
        <w:rPr>
          <w:sz w:val="28"/>
          <w:szCs w:val="28"/>
          <w:lang w:val="en-US"/>
        </w:rPr>
        <w:t xml:space="preserve">, </w:t>
      </w:r>
      <w:r w:rsidRPr="00ED0DE4">
        <w:rPr>
          <w:sz w:val="28"/>
          <w:szCs w:val="28"/>
          <w:lang w:val="en-US"/>
        </w:rPr>
        <w:t>necessity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and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natural</w:t>
      </w:r>
      <w:r w:rsidRPr="000661CA">
        <w:rPr>
          <w:sz w:val="28"/>
          <w:szCs w:val="28"/>
          <w:lang w:val="en-US"/>
        </w:rPr>
        <w:t xml:space="preserve"> </w:t>
      </w:r>
      <w:r w:rsidRPr="00ED0DE4">
        <w:rPr>
          <w:sz w:val="28"/>
          <w:szCs w:val="28"/>
          <w:lang w:val="en-US"/>
        </w:rPr>
        <w:t>kinds</w:t>
      </w:r>
      <w:r w:rsidRPr="000661CA">
        <w:rPr>
          <w:sz w:val="28"/>
          <w:szCs w:val="28"/>
          <w:lang w:val="en-US"/>
        </w:rPr>
        <w:t xml:space="preserve">. </w:t>
      </w:r>
      <w:smartTag w:uri="urn:schemas-microsoft-com:office:smarttags" w:element="place">
        <w:smartTag w:uri="urn:schemas-microsoft-com:office:smarttags" w:element="City">
          <w:r w:rsidRPr="00ED0DE4">
            <w:rPr>
              <w:sz w:val="28"/>
              <w:szCs w:val="28"/>
              <w:lang w:val="en-US"/>
            </w:rPr>
            <w:t>Ithaca</w:t>
          </w:r>
        </w:smartTag>
      </w:smartTag>
      <w:r w:rsidRPr="001810AA">
        <w:rPr>
          <w:sz w:val="28"/>
          <w:szCs w:val="28"/>
        </w:rPr>
        <w:t xml:space="preserve"> - </w:t>
      </w:r>
      <w:r w:rsidRPr="00ED0DE4">
        <w:rPr>
          <w:sz w:val="28"/>
          <w:szCs w:val="28"/>
          <w:lang w:val="en-US"/>
        </w:rPr>
        <w:t>l</w:t>
      </w:r>
      <w:r w:rsidRPr="001810AA">
        <w:rPr>
          <w:sz w:val="28"/>
          <w:szCs w:val="28"/>
        </w:rPr>
        <w:t>. - 1977.</w:t>
      </w:r>
    </w:p>
    <w:p w:rsidR="000661CA" w:rsidRPr="00ED0DE4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>Мокиенко В.М. Словарь с</w:t>
      </w:r>
      <w:r>
        <w:rPr>
          <w:sz w:val="28"/>
          <w:szCs w:val="28"/>
        </w:rPr>
        <w:t>равнений русского языка. / В.М. Мокиненко - СПб.:</w:t>
      </w:r>
      <w:r w:rsidRPr="00ED0DE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Норинт, </w:t>
      </w:r>
      <w:r w:rsidRPr="00ED0DE4">
        <w:rPr>
          <w:sz w:val="28"/>
          <w:szCs w:val="28"/>
        </w:rPr>
        <w:t>2003.</w:t>
      </w:r>
      <w:r>
        <w:rPr>
          <w:sz w:val="28"/>
          <w:szCs w:val="28"/>
        </w:rPr>
        <w:t xml:space="preserve"> – 800 с.</w:t>
      </w:r>
    </w:p>
    <w:p w:rsidR="000661CA" w:rsidRPr="008F5145" w:rsidRDefault="000661CA" w:rsidP="000661CA">
      <w:pPr>
        <w:widowControl/>
        <w:numPr>
          <w:ilvl w:val="0"/>
          <w:numId w:val="2"/>
        </w:numPr>
        <w:tabs>
          <w:tab w:val="clear" w:pos="720"/>
          <w:tab w:val="num" w:pos="0"/>
          <w:tab w:val="left" w:pos="540"/>
        </w:tabs>
        <w:autoSpaceDE/>
        <w:autoSpaceDN/>
        <w:adjustRightInd/>
        <w:spacing w:line="360" w:lineRule="auto"/>
        <w:ind w:left="0" w:firstLine="0"/>
        <w:jc w:val="both"/>
        <w:rPr>
          <w:sz w:val="28"/>
          <w:szCs w:val="28"/>
        </w:rPr>
      </w:pPr>
      <w:r w:rsidRPr="00ED0DE4">
        <w:rPr>
          <w:sz w:val="28"/>
          <w:szCs w:val="28"/>
        </w:rPr>
        <w:t xml:space="preserve">Огольцев В.М. Словарь устойчивых сравнений русского языка. </w:t>
      </w:r>
      <w:r>
        <w:rPr>
          <w:sz w:val="28"/>
          <w:szCs w:val="28"/>
        </w:rPr>
        <w:t>/ В.М. Огольцев - М.:</w:t>
      </w:r>
      <w:r w:rsidRPr="00ED0DE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АСТ, </w:t>
      </w:r>
      <w:r w:rsidRPr="00ED0DE4">
        <w:rPr>
          <w:sz w:val="28"/>
          <w:szCs w:val="28"/>
        </w:rPr>
        <w:t>2001.</w:t>
      </w:r>
      <w:r>
        <w:rPr>
          <w:sz w:val="28"/>
          <w:szCs w:val="28"/>
        </w:rPr>
        <w:t xml:space="preserve"> – 800 с.</w:t>
      </w:r>
    </w:p>
    <w:p w:rsidR="000661CA" w:rsidRDefault="000661CA"/>
    <w:sectPr w:rsidR="00066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9C519D"/>
    <w:multiLevelType w:val="hybridMultilevel"/>
    <w:tmpl w:val="723AAB0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F7420C"/>
    <w:multiLevelType w:val="hybridMultilevel"/>
    <w:tmpl w:val="A4E452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35D1"/>
    <w:rsid w:val="000661CA"/>
    <w:rsid w:val="002E609A"/>
    <w:rsid w:val="008A62AD"/>
    <w:rsid w:val="00F5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79E06A-600F-48FA-90F9-E189896BF3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609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mesNewRoman">
    <w:name w:val="Обычный + Times New Roman"/>
    <w:aliases w:val="14 пт,Черный,По ширине,Слева:  0,63 см,Междуст..."/>
    <w:basedOn w:val="a"/>
    <w:rsid w:val="000661CA"/>
    <w:pPr>
      <w:widowControl/>
      <w:autoSpaceDE/>
      <w:autoSpaceDN/>
      <w:adjustRightInd/>
      <w:spacing w:after="200" w:line="360" w:lineRule="auto"/>
      <w:ind w:left="360"/>
      <w:jc w:val="both"/>
    </w:pPr>
    <w:rPr>
      <w:color w:val="000000"/>
      <w:sz w:val="28"/>
      <w:szCs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3211</Words>
  <Characters>18306</Characters>
  <Application>Microsoft Office Word</Application>
  <DocSecurity>0</DocSecurity>
  <Lines>152</Lines>
  <Paragraphs>42</Paragraphs>
  <ScaleCrop>false</ScaleCrop>
  <Company/>
  <LinksUpToDate>false</LinksUpToDate>
  <CharactersWithSpaces>21475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2018-05-11T11:47:00Z</dcterms:created>
  <dcterms:modified xsi:type="dcterms:W3CDTF">2018-05-11T11:51:00Z</dcterms:modified>
</cp:coreProperties>
</file>