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6BCA" w:rsidRPr="00C246C3" w:rsidRDefault="002B6BCA" w:rsidP="002B6BCA">
      <w:pPr>
        <w:pStyle w:val="1"/>
        <w:widowControl/>
        <w:numPr>
          <w:ilvl w:val="0"/>
          <w:numId w:val="3"/>
        </w:numPr>
        <w:suppressAutoHyphens/>
        <w:spacing w:line="240" w:lineRule="auto"/>
        <w:ind w:leftChars="0" w:left="1" w:firstLineChars="0" w:hanging="3"/>
        <w:jc w:val="center"/>
        <w:textDirection w:val="lrTb"/>
        <w:textAlignment w:val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color w:val="000000"/>
          <w:lang w:val="uk-UA"/>
        </w:rPr>
        <w:t>Одеський національний університет імені І. І. Мечникова</w:t>
      </w:r>
    </w:p>
    <w:p w:rsidR="002B6BCA" w:rsidRPr="00C246C3" w:rsidRDefault="002B6BCA" w:rsidP="002B6BCA">
      <w:pPr>
        <w:spacing w:before="240" w:after="0" w:line="240" w:lineRule="auto"/>
        <w:ind w:left="1" w:hanging="3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2B6BCA" w:rsidRPr="00C246C3" w:rsidRDefault="002B6BCA" w:rsidP="002B6BCA">
      <w:pPr>
        <w:spacing w:before="240" w:after="0" w:line="240" w:lineRule="auto"/>
        <w:ind w:left="1" w:hanging="3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i/>
          <w:sz w:val="28"/>
          <w:szCs w:val="28"/>
          <w:lang w:val="uk-UA"/>
        </w:rPr>
        <w:t>Кафедра загального та слов’янського мовознавства</w:t>
      </w:r>
    </w:p>
    <w:p w:rsidR="002B6BCA" w:rsidRPr="00C246C3" w:rsidRDefault="002B6BCA" w:rsidP="002B6BCA">
      <w:pPr>
        <w:spacing w:before="240" w:after="0" w:line="240" w:lineRule="auto"/>
        <w:ind w:left="1" w:hanging="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B6BCA" w:rsidRPr="00C246C3" w:rsidRDefault="002B6BCA" w:rsidP="002B6BCA">
      <w:pPr>
        <w:spacing w:line="240" w:lineRule="auto"/>
        <w:ind w:left="1" w:hanging="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2B6BCA" w:rsidRPr="00C246C3" w:rsidRDefault="002B6BCA" w:rsidP="002B6BCA">
      <w:pPr>
        <w:spacing w:before="240" w:after="0" w:line="240" w:lineRule="auto"/>
        <w:ind w:left="1" w:right="850" w:hanging="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2B6BCA" w:rsidRPr="00C246C3" w:rsidRDefault="002B6BCA" w:rsidP="002B6BCA">
      <w:pPr>
        <w:tabs>
          <w:tab w:val="right" w:pos="9355"/>
        </w:tabs>
        <w:spacing w:line="240" w:lineRule="auto"/>
        <w:ind w:left="1" w:hanging="3"/>
        <w:rPr>
          <w:rFonts w:ascii="Times New Roman" w:hAnsi="Times New Roman" w:cs="Times New Roman"/>
          <w:sz w:val="28"/>
          <w:szCs w:val="28"/>
          <w:lang w:val="uk-UA"/>
        </w:rPr>
      </w:pPr>
    </w:p>
    <w:p w:rsidR="002B6BCA" w:rsidRPr="00C246C3" w:rsidRDefault="002B6BCA" w:rsidP="002B6BCA">
      <w:pPr>
        <w:spacing w:after="0" w:line="240" w:lineRule="auto"/>
        <w:ind w:left="1" w:hanging="3"/>
        <w:rPr>
          <w:rFonts w:ascii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C246C3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C246C3">
        <w:rPr>
          <w:rFonts w:ascii="Times New Roman" w:hAnsi="Times New Roman" w:cs="Times New Roman"/>
          <w:sz w:val="28"/>
          <w:szCs w:val="28"/>
          <w:lang w:val="uk-UA"/>
        </w:rPr>
        <w:t>Національна специфіка семантики зоосемізмів в українській та польській мовах</w:t>
      </w:r>
      <w:r w:rsidRPr="00C246C3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2B6BCA" w:rsidRPr="00C246C3" w:rsidRDefault="002B6BCA" w:rsidP="002B6BCA">
      <w:pPr>
        <w:tabs>
          <w:tab w:val="left" w:pos="5400"/>
          <w:tab w:val="right" w:pos="9355"/>
        </w:tabs>
        <w:spacing w:line="240" w:lineRule="auto"/>
        <w:ind w:left="1" w:hanging="3"/>
        <w:rPr>
          <w:rFonts w:ascii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C246C3">
        <w:rPr>
          <w:rFonts w:ascii="Times New Roman" w:hAnsi="Times New Roman" w:cs="Times New Roman"/>
          <w:sz w:val="28"/>
          <w:szCs w:val="28"/>
          <w:lang w:val="uk-UA"/>
        </w:rPr>
        <w:t>The national semantics specificity of the zoosemisms in the Ukrainian and Polish languages»</w:t>
      </w:r>
    </w:p>
    <w:p w:rsidR="002B6BCA" w:rsidRPr="00C246C3" w:rsidRDefault="002B6BCA" w:rsidP="002B6BCA">
      <w:pPr>
        <w:spacing w:line="240" w:lineRule="auto"/>
        <w:ind w:left="1" w:hanging="3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2B6BCA" w:rsidRPr="00C246C3" w:rsidRDefault="002B6BCA" w:rsidP="002B6BCA">
      <w:pPr>
        <w:spacing w:line="240" w:lineRule="auto"/>
        <w:ind w:left="1" w:hanging="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студентка </w:t>
      </w:r>
      <w:r w:rsidRPr="00C246C3">
        <w:rPr>
          <w:rFonts w:ascii="Times New Roman" w:hAnsi="Times New Roman" w:cs="Times New Roman"/>
          <w:i/>
          <w:sz w:val="28"/>
          <w:szCs w:val="28"/>
          <w:lang w:val="uk-UA"/>
        </w:rPr>
        <w:t>денної</w:t>
      </w:r>
      <w:r w:rsidRPr="00C246C3"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2B6BCA" w:rsidRPr="00C246C3" w:rsidRDefault="002B6BCA" w:rsidP="002B6BCA">
      <w:pPr>
        <w:spacing w:line="240" w:lineRule="auto"/>
        <w:ind w:left="1" w:hanging="3"/>
        <w:rPr>
          <w:rFonts w:ascii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напряму підготовки 6.020303 Філологія</w:t>
      </w:r>
    </w:p>
    <w:p w:rsidR="002B6BCA" w:rsidRPr="00C246C3" w:rsidRDefault="002B6BCA" w:rsidP="002B6BCA">
      <w:pPr>
        <w:tabs>
          <w:tab w:val="left" w:pos="5245"/>
          <w:tab w:val="right" w:pos="9355"/>
        </w:tabs>
        <w:spacing w:before="120" w:after="0" w:line="240" w:lineRule="auto"/>
        <w:ind w:left="1" w:hanging="3"/>
        <w:rPr>
          <w:rFonts w:ascii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Чедлєєва Руслана Вячеславівна</w:t>
      </w:r>
    </w:p>
    <w:p w:rsidR="002B6BCA" w:rsidRPr="00C246C3" w:rsidRDefault="002B6BCA" w:rsidP="002B6BCA">
      <w:pPr>
        <w:tabs>
          <w:tab w:val="left" w:pos="5245"/>
          <w:tab w:val="right" w:pos="9355"/>
        </w:tabs>
        <w:spacing w:before="120" w:after="0" w:line="240" w:lineRule="auto"/>
        <w:ind w:left="1" w:hanging="3"/>
        <w:rPr>
          <w:rFonts w:ascii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Керівник:  проф. Войцева О. А.</w:t>
      </w:r>
    </w:p>
    <w:p w:rsidR="002B6BCA" w:rsidRPr="00C246C3" w:rsidRDefault="002B6BCA" w:rsidP="002B6BCA">
      <w:pPr>
        <w:tabs>
          <w:tab w:val="left" w:pos="5245"/>
          <w:tab w:val="right" w:pos="9355"/>
        </w:tabs>
        <w:spacing w:before="120" w:after="0" w:line="240" w:lineRule="auto"/>
        <w:ind w:left="1" w:hanging="3"/>
        <w:rPr>
          <w:rFonts w:ascii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Рецензент: к. філол. н., доц. Яковенко Л. І.</w:t>
      </w:r>
    </w:p>
    <w:p w:rsidR="002B6BCA" w:rsidRPr="00C246C3" w:rsidRDefault="002B6BCA" w:rsidP="002B6BCA">
      <w:pPr>
        <w:ind w:left="1" w:hanging="3"/>
        <w:rPr>
          <w:rFonts w:ascii="Times New Roman" w:hAnsi="Times New Roman" w:cs="Times New Roman"/>
          <w:sz w:val="28"/>
          <w:szCs w:val="28"/>
          <w:lang w:val="uk-UA"/>
        </w:rPr>
      </w:pPr>
    </w:p>
    <w:p w:rsidR="002B6BCA" w:rsidRDefault="002B6BCA" w:rsidP="002B6BCA">
      <w:pPr>
        <w:ind w:left="0" w:hanging="2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0" distR="114935" simplePos="0" relativeHeight="251659264" behindDoc="0" locked="0" layoutInCell="1" allowOverlap="1">
                <wp:simplePos x="0" y="0"/>
                <wp:positionH relativeFrom="margin">
                  <wp:posOffset>-68580</wp:posOffset>
                </wp:positionH>
                <wp:positionV relativeFrom="paragraph">
                  <wp:posOffset>166370</wp:posOffset>
                </wp:positionV>
                <wp:extent cx="6264910" cy="2317750"/>
                <wp:effectExtent l="0" t="0" r="0" b="0"/>
                <wp:wrapSquare wrapText="bothSides"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64910" cy="231775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5082"/>
                              <w:gridCol w:w="4786"/>
                            </w:tblGrid>
                            <w:tr w:rsidR="002B6BCA">
                              <w:tc>
                                <w:tcPr>
                                  <w:tcW w:w="5082" w:type="dxa"/>
                                  <w:shd w:val="clear" w:color="auto" w:fill="auto"/>
                                </w:tcPr>
                                <w:p w:rsidR="002B6BCA" w:rsidRDefault="002B6BCA">
                                  <w:pPr>
                                    <w:ind w:left="1" w:hanging="3"/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Рекомендовано до захисту:</w:t>
                                  </w:r>
                                </w:p>
                                <w:p w:rsidR="002B6BCA" w:rsidRDefault="002B6BCA">
                                  <w:pPr>
                                    <w:spacing w:before="120" w:after="0"/>
                                    <w:ind w:left="1" w:hanging="3"/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протокол засідання кафедри</w:t>
                                  </w:r>
                                </w:p>
                                <w:p w:rsidR="002B6BCA" w:rsidRDefault="002B6BCA">
                                  <w:pPr>
                                    <w:spacing w:before="120" w:after="0"/>
                                    <w:ind w:left="1" w:hanging="3"/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№ ___ від ____________201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 р. </w:t>
                                  </w:r>
                                </w:p>
                                <w:p w:rsidR="002B6BCA" w:rsidRDefault="002B6BCA">
                                  <w:pPr>
                                    <w:spacing w:before="600" w:after="0"/>
                                    <w:ind w:left="1" w:hanging="3"/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u w:val="single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Завідувач кафедри</w:t>
                                  </w:r>
                                </w:p>
                                <w:p w:rsidR="002B6BCA" w:rsidRDefault="002B6BCA">
                                  <w:pPr>
                                    <w:tabs>
                                      <w:tab w:val="left" w:pos="1168"/>
                                      <w:tab w:val="left" w:pos="3861"/>
                                    </w:tabs>
                                    <w:spacing w:before="360" w:after="0"/>
                                    <w:ind w:left="1" w:hanging="3"/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u w:val="single"/>
                                      <w:lang w:val="uk-UA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softHyphen/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softHyphen/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softHyphen/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softHyphen/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softHyphen/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softHyphen/>
                                    <w:t>_______проф. Войцева О. А.</w:t>
                                  </w:r>
                                </w:p>
                                <w:p w:rsidR="002B6BCA" w:rsidRDefault="002B6BCA">
                                  <w:pPr>
                                    <w:tabs>
                                      <w:tab w:val="left" w:pos="284"/>
                                      <w:tab w:val="left" w:pos="1767"/>
                                    </w:tabs>
                                    <w:ind w:left="1" w:hanging="3"/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ab/>
                                    <w:t>(підпис)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4786" w:type="dxa"/>
                                  <w:shd w:val="clear" w:color="auto" w:fill="auto"/>
                                </w:tcPr>
                                <w:p w:rsidR="002B6BCA" w:rsidRDefault="002B6BCA">
                                  <w:pPr>
                                    <w:tabs>
                                      <w:tab w:val="right" w:pos="4462"/>
                                    </w:tabs>
                                    <w:ind w:left="1" w:hanging="3"/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Захищено на засіданні ЕК № 2</w:t>
                                  </w:r>
                                </w:p>
                                <w:p w:rsidR="002B6BCA" w:rsidRDefault="002B6BCA">
                                  <w:pPr>
                                    <w:tabs>
                                      <w:tab w:val="right" w:pos="4462"/>
                                    </w:tabs>
                                    <w:spacing w:before="120" w:after="0"/>
                                    <w:ind w:left="1" w:hanging="3"/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протокол № __ від _________201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р.</w:t>
                                  </w:r>
                                </w:p>
                                <w:p w:rsidR="002B6BCA" w:rsidRDefault="002B6BCA">
                                  <w:pPr>
                                    <w:tabs>
                                      <w:tab w:val="right" w:pos="4462"/>
                                    </w:tabs>
                                    <w:spacing w:before="120" w:after="0"/>
                                    <w:ind w:left="1" w:hanging="3"/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Оцінка______________/___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ab/>
                                    <w:t>___/_____</w:t>
                                  </w:r>
                                </w:p>
                                <w:p w:rsidR="002B6BCA" w:rsidRDefault="002B6BCA">
                                  <w:pPr>
                                    <w:spacing w:before="360" w:after="0"/>
                                    <w:ind w:left="1" w:hanging="3"/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Голова ЕК</w:t>
                                  </w:r>
                                </w:p>
                                <w:p w:rsidR="002B6BCA" w:rsidRDefault="002B6BCA">
                                  <w:pPr>
                                    <w:tabs>
                                      <w:tab w:val="left" w:pos="1446"/>
                                      <w:tab w:val="right" w:pos="4462"/>
                                    </w:tabs>
                                    <w:spacing w:before="360" w:after="0"/>
                                    <w:ind w:left="1" w:hanging="3"/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________ доц. Романченко А. П </w:t>
                                  </w:r>
                                </w:p>
                                <w:p w:rsidR="002B6BCA" w:rsidRDefault="002B6BCA">
                                  <w:pPr>
                                    <w:tabs>
                                      <w:tab w:val="left" w:pos="454"/>
                                      <w:tab w:val="left" w:pos="2155"/>
                                    </w:tabs>
                                    <w:ind w:left="1" w:hanging="3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ab/>
                                    <w:t>(підпис)</w:t>
                                  </w:r>
                                  <w:r>
                                    <w:rPr>
                                      <w:rFonts w:ascii="Times New Roman" w:hAnsi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ab/>
                                  </w:r>
                                </w:p>
                              </w:tc>
                            </w:tr>
                          </w:tbl>
                          <w:p w:rsidR="002B6BCA" w:rsidRDefault="002B6BCA" w:rsidP="002B6BCA">
                            <w:pPr>
                              <w:ind w:left="0" w:hanging="2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-5.4pt;margin-top:13.1pt;width:493.3pt;height:182.5pt;z-index:251659264;visibility:visible;mso-wrap-style:square;mso-width-percent:0;mso-height-percent:0;mso-wrap-distance-left:0;mso-wrap-distance-top:0;mso-wrap-distance-right:9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5082"/>
                        <w:gridCol w:w="4786"/>
                      </w:tblGrid>
                      <w:tr w:rsidR="002B6BCA">
                        <w:tc>
                          <w:tcPr>
                            <w:tcW w:w="5082" w:type="dxa"/>
                            <w:shd w:val="clear" w:color="auto" w:fill="auto"/>
                          </w:tcPr>
                          <w:p w:rsidR="002B6BCA" w:rsidRDefault="002B6BCA">
                            <w:pPr>
                              <w:ind w:left="1" w:hanging="3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Рекомендовано до захисту:</w:t>
                            </w:r>
                          </w:p>
                          <w:p w:rsidR="002B6BCA" w:rsidRDefault="002B6BCA">
                            <w:pPr>
                              <w:spacing w:before="120" w:after="0"/>
                              <w:ind w:left="1" w:hanging="3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протокол засідання кафедри</w:t>
                            </w:r>
                          </w:p>
                          <w:p w:rsidR="002B6BCA" w:rsidRDefault="002B6BCA">
                            <w:pPr>
                              <w:spacing w:before="120" w:after="0"/>
                              <w:ind w:left="1" w:hanging="3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№ ___ від ____________201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7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 р. </w:t>
                            </w:r>
                          </w:p>
                          <w:p w:rsidR="002B6BCA" w:rsidRDefault="002B6BCA">
                            <w:pPr>
                              <w:spacing w:before="600" w:after="0"/>
                              <w:ind w:left="1" w:hanging="3"/>
                              <w:rPr>
                                <w:rFonts w:ascii="Times New Roman" w:hAnsi="Times New Roman"/>
                                <w:sz w:val="28"/>
                                <w:szCs w:val="28"/>
                                <w:u w:val="single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Завідувач кафедри</w:t>
                            </w:r>
                          </w:p>
                          <w:p w:rsidR="002B6BCA" w:rsidRDefault="002B6BCA">
                            <w:pPr>
                              <w:tabs>
                                <w:tab w:val="left" w:pos="1168"/>
                                <w:tab w:val="left" w:pos="3861"/>
                              </w:tabs>
                              <w:spacing w:before="360" w:after="0"/>
                              <w:ind w:left="1" w:hanging="3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u w:val="single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softHyphen/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softHyphen/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softHyphen/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softHyphen/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softHyphen/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softHyphen/>
                              <w:t>_______проф. Войцева О. А.</w:t>
                            </w:r>
                          </w:p>
                          <w:p w:rsidR="002B6BCA" w:rsidRDefault="002B6BCA">
                            <w:pPr>
                              <w:tabs>
                                <w:tab w:val="left" w:pos="284"/>
                                <w:tab w:val="left" w:pos="1767"/>
                              </w:tabs>
                              <w:ind w:left="1" w:hanging="3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ab/>
                              <w:t>(підпис)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4786" w:type="dxa"/>
                            <w:shd w:val="clear" w:color="auto" w:fill="auto"/>
                          </w:tcPr>
                          <w:p w:rsidR="002B6BCA" w:rsidRDefault="002B6BCA">
                            <w:pPr>
                              <w:tabs>
                                <w:tab w:val="right" w:pos="4462"/>
                              </w:tabs>
                              <w:ind w:left="1" w:hanging="3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Захищено на засіданні ЕК № 2</w:t>
                            </w:r>
                          </w:p>
                          <w:p w:rsidR="002B6BCA" w:rsidRDefault="002B6BCA">
                            <w:pPr>
                              <w:tabs>
                                <w:tab w:val="right" w:pos="4462"/>
                              </w:tabs>
                              <w:spacing w:before="120" w:after="0"/>
                              <w:ind w:left="1" w:hanging="3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протокол № __ від _________201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7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р.</w:t>
                            </w:r>
                          </w:p>
                          <w:p w:rsidR="002B6BCA" w:rsidRDefault="002B6BCA">
                            <w:pPr>
                              <w:tabs>
                                <w:tab w:val="right" w:pos="4462"/>
                              </w:tabs>
                              <w:spacing w:before="120" w:after="0"/>
                              <w:ind w:left="1" w:hanging="3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Оцінка______________/___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ab/>
                              <w:t>___/_____</w:t>
                            </w:r>
                          </w:p>
                          <w:p w:rsidR="002B6BCA" w:rsidRDefault="002B6BCA">
                            <w:pPr>
                              <w:spacing w:before="360" w:after="0"/>
                              <w:ind w:left="1" w:hanging="3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Голова ЕК</w:t>
                            </w:r>
                          </w:p>
                          <w:p w:rsidR="002B6BCA" w:rsidRDefault="002B6BCA">
                            <w:pPr>
                              <w:tabs>
                                <w:tab w:val="left" w:pos="1446"/>
                                <w:tab w:val="right" w:pos="4462"/>
                              </w:tabs>
                              <w:spacing w:before="360" w:after="0"/>
                              <w:ind w:left="1" w:hanging="3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________ доц. Романченко А. П </w:t>
                            </w:r>
                          </w:p>
                          <w:p w:rsidR="002B6BCA" w:rsidRDefault="002B6BCA">
                            <w:pPr>
                              <w:tabs>
                                <w:tab w:val="left" w:pos="454"/>
                                <w:tab w:val="left" w:pos="2155"/>
                              </w:tabs>
                              <w:ind w:left="1" w:hanging="3"/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ab/>
                              <w:t>(підпис)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ab/>
                            </w:r>
                          </w:p>
                        </w:tc>
                      </w:tr>
                    </w:tbl>
                    <w:p w:rsidR="002B6BCA" w:rsidRDefault="002B6BCA" w:rsidP="002B6BCA">
                      <w:pPr>
                        <w:ind w:left="0" w:hanging="2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C246C3">
        <w:rPr>
          <w:rFonts w:ascii="Times New Roman" w:hAnsi="Times New Roman" w:cs="Times New Roman"/>
          <w:sz w:val="28"/>
          <w:szCs w:val="28"/>
          <w:lang w:val="uk-UA"/>
        </w:rPr>
        <w:t>Одеса – 2017</w:t>
      </w:r>
    </w:p>
    <w:p w:rsidR="00FB3578" w:rsidRDefault="00FB3578" w:rsidP="002B6BCA">
      <w:pPr>
        <w:ind w:left="1" w:hanging="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B3578" w:rsidRDefault="00FB3578" w:rsidP="002B6BCA">
      <w:pPr>
        <w:ind w:left="1" w:hanging="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B3578" w:rsidRDefault="00FB3578" w:rsidP="002B6BCA">
      <w:pPr>
        <w:ind w:left="1" w:hanging="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B6BCA" w:rsidRPr="00C246C3" w:rsidRDefault="002B6BCA" w:rsidP="002B6BCA">
      <w:pPr>
        <w:ind w:leftChars="0" w:left="0" w:firstLineChars="0" w:firstLine="0"/>
        <w:rPr>
          <w:rFonts w:ascii="Times New Roman" w:hAnsi="Times New Roman" w:cs="Times New Roman"/>
        </w:rPr>
        <w:sectPr w:rsidR="002B6BCA" w:rsidRPr="00C246C3" w:rsidSect="00AD335E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134" w:right="851" w:bottom="1134" w:left="1701" w:header="0" w:footer="1134" w:gutter="0"/>
          <w:pgNumType w:start="2"/>
          <w:cols w:space="720"/>
          <w:titlePg/>
          <w:docGrid w:linePitch="299"/>
        </w:sectPr>
      </w:pPr>
    </w:p>
    <w:p w:rsidR="002B6BCA" w:rsidRPr="00C246C3" w:rsidRDefault="002B6BCA" w:rsidP="002B6BCA">
      <w:pPr>
        <w:spacing w:after="0" w:line="360" w:lineRule="auto"/>
        <w:ind w:leftChars="0" w:left="0" w:firstLineChars="0" w:firstLine="0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              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ЗМІСТ</w:t>
      </w:r>
    </w:p>
    <w:p w:rsidR="002B6BCA" w:rsidRPr="00C246C3" w:rsidRDefault="002B6BCA" w:rsidP="002B6BCA">
      <w:pPr>
        <w:spacing w:after="0" w:line="360" w:lineRule="auto"/>
        <w:ind w:leftChars="0" w:left="0" w:firstLineChars="0" w:firstLine="0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ВСТУП…………………………………………………………………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……….</w:t>
      </w:r>
      <w:r w:rsidRPr="0054066B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4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Chars="0" w:left="0" w:firstLineChars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РОЗДІЛ 1. Проблема відображення національно-культурної специфіки у лексичній  семантиці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8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Chars="0" w:left="1" w:firstLineChars="0" w:firstLine="0"/>
        <w:jc w:val="both"/>
        <w:rPr>
          <w:rFonts w:ascii="Times New Roman" w:hAnsi="Times New Roman" w:cs="Times New Roman"/>
          <w:lang w:val="uk-UA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1.1.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Теорія номінації як особлива лінгвістична дисципліна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8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Chars="0" w:left="1" w:firstLineChars="0" w:firstLine="0"/>
        <w:jc w:val="both"/>
        <w:rPr>
          <w:rFonts w:ascii="Times New Roman" w:hAnsi="Times New Roman" w:cs="Times New Roman"/>
          <w:lang w:val="uk-UA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1.2.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Вивчення національної специфіки семантики лексичних одиниць у сучасній лінгвістиці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с.1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Chars="0" w:left="1" w:firstLineChars="0" w:firstLine="0"/>
        <w:jc w:val="both"/>
        <w:rPr>
          <w:rFonts w:ascii="Times New Roman" w:hAnsi="Times New Roman" w:cs="Times New Roman"/>
          <w:lang w:val="uk-UA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1.3.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Універсальне та національно-специфічне в мовній картині світу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Chars="0" w:left="1" w:firstLineChars="0" w:firstLine="0"/>
        <w:jc w:val="both"/>
        <w:rPr>
          <w:rFonts w:ascii="Times New Roman" w:hAnsi="Times New Roman" w:cs="Times New Roman"/>
          <w:lang w:val="uk-UA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1.4.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Зіставне вивчення лексичного фонду слов’янських мов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7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Chars="0" w:left="1" w:firstLineChars="0" w:firstLine="0"/>
        <w:jc w:val="both"/>
        <w:rPr>
          <w:rFonts w:ascii="Times New Roman" w:hAnsi="Times New Roman" w:cs="Times New Roman"/>
          <w:lang w:val="uk-UA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1.5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Ґенеза назв тварин і символіка анімалістичної лексики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Висновки до 1 розділу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РОЗДІЛ 2. Лексико-семантичний аналіз зоосемізмів з переносним значенням в українській мові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</w:rPr>
        <w:t>2.1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. Модель «тварина → психоментальна характеристика людини»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 xml:space="preserve"> 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</w:rPr>
        <w:t>2.2.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Модель «тварина → соціальна характеристика людини»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 3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</w:rPr>
        <w:t>2.3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. Модель «тварина → фізична характеристика людини»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38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</w:rPr>
        <w:t>2.4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. Модель «тварина → зовнішність людини»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41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Висновки до 2 розділу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РОЗДІЛ 3. Лексико-семантичний аналіз зоосемізмів з переносним значенням у польській мові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с.4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</w:p>
    <w:p w:rsidR="002B6BCA" w:rsidRPr="002B6BCA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</w:rPr>
        <w:t>3.1.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Модель «тварина → психоментальна характеристика людини»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</w:rPr>
        <w:t>3.2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. Модель «тварина → соціальна характеристика людини»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54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</w:rPr>
        <w:t>3.3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. Модель «тварина → зовнішність людини»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59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</w:rPr>
        <w:t xml:space="preserve">3.4.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Модель «тварина → фізична характеристика людини»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Висновки до 3 розділу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lastRenderedPageBreak/>
        <w:t>ВИСНОВКИ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СПИСОК ВИКОРИСТАНОЇ ЛІТЕРАТУРИ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СПИСОК ВИКОРИСТАНИХ ДЖЕРЕЛ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с.7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ДОДАТОК 1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>с. 7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8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ДОДАТОК 2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ab/>
        <w:t xml:space="preserve">с.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81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0408C" w:rsidRDefault="00B0408C" w:rsidP="006443FA">
      <w:pPr>
        <w:tabs>
          <w:tab w:val="right" w:leader="dot" w:pos="9498"/>
        </w:tabs>
        <w:spacing w:after="0" w:line="360" w:lineRule="auto"/>
        <w:ind w:leftChars="0" w:left="0" w:firstLineChars="0" w:firstLine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B6BCA" w:rsidRPr="00C246C3" w:rsidRDefault="00B0408C" w:rsidP="006443FA">
      <w:pPr>
        <w:tabs>
          <w:tab w:val="right" w:leader="dot" w:pos="9498"/>
        </w:tabs>
        <w:spacing w:after="0" w:line="360" w:lineRule="auto"/>
        <w:ind w:leftChars="0" w:left="0" w:firstLineChars="0" w:firstLine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                                                       </w:t>
      </w:r>
      <w:r w:rsidR="002B6BCA" w:rsidRPr="00C246C3"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</w:p>
    <w:p w:rsidR="002B6BCA" w:rsidRPr="00C246C3" w:rsidRDefault="002B6BCA" w:rsidP="002B6BCA">
      <w:pPr>
        <w:tabs>
          <w:tab w:val="right" w:leader="dot" w:pos="9498"/>
        </w:tabs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2B6BCA" w:rsidRPr="00C246C3" w:rsidRDefault="002B6BCA" w:rsidP="002B6BCA">
      <w:pPr>
        <w:shd w:val="clear" w:color="auto" w:fill="FFFFFF"/>
        <w:spacing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 Актуальність дослідження.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Серед тематичних групп у слов’янських мовах однією з найдавніших є лексика на позначення назв тварин, що активно використовуються у сучасній мовній практиці народів світу, зокрема українського та польського народів. У зоолексиці відображаються особливості бачення людиною довкілля, зокрема знання про світ тварин, його які застосовуються для характеристики людей.</w:t>
      </w:r>
    </w:p>
    <w:p w:rsidR="002B6BCA" w:rsidRPr="00C246C3" w:rsidRDefault="002B6BCA" w:rsidP="002B6BCA">
      <w:pPr>
        <w:shd w:val="clear" w:color="auto" w:fill="FFFFFF"/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Найменування представників тваринного світу – зоонімів  – привертали пильну увагу  славістів (праці Б. М. Ажнюка,  Є. Бартмінського,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br/>
        <w:t>Г. П. Клепікової,  М. В. Пасюрківської,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О. М. Трубачова) [див.: 1; 2; 30; 45; 59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]. Дослідження лексики з анімальним компонентом проводилося не тільки на матеріалі окремих мов, але й у зіставному напряму з урахуванням мотивологічного аспекту (Л. А. Булаховський, М. М. Гінатулін) [7; 15]. Зокрема переносні значення зоонімів у фразеології розглядали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br/>
        <w:t>І. О. Голубовс</w:t>
      </w:r>
      <w:r>
        <w:rPr>
          <w:rFonts w:ascii="Times New Roman" w:eastAsia="Times New Roman" w:hAnsi="Times New Roman" w:cs="Times New Roman"/>
          <w:sz w:val="28"/>
          <w:szCs w:val="28"/>
        </w:rPr>
        <w:t>ька, Т. І. Гончарова  та ін. [17; 18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2B6BCA" w:rsidRPr="00C246C3" w:rsidRDefault="002B6BCA" w:rsidP="002B6BCA">
      <w:pPr>
        <w:shd w:val="clear" w:color="auto" w:fill="FFFFFF"/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У мовознавстві запропоновано розрізняти поняття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зоонім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– пряму номінацію тварини (наприклад,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риба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«водяна хребетна тварина з непостійною температурою тіла, яка дихає жабрами і має плавці та шкіру, звичайно вкриту лускою») та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зооморфізм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 – метафоричний зоонім, що характеризує і надає оцінку людини (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риба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перен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 в’яла, млява людина, яка зовні не виявляє своїх емоцій»)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B6BCA" w:rsidRPr="00C246C3" w:rsidRDefault="002B6BCA" w:rsidP="002B6BCA">
      <w:pPr>
        <w:shd w:val="clear" w:color="auto" w:fill="FFFFFF"/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У нашій випускній праці головну увагу було приділено зооморфізмам, що виникли внаслідок образної інтерпретації навколишнього світу і застосування механізму формування вербальних асоціацій. Образи тварин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сягають глибокої давнини, походять з тотемних вірувань і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міфологічних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уявлень (про те, що людина має родинний зв’язок з певними видами тварин), за їх  допомогою відбувалося пізнання людини шляхом порівняння зі світом тварин.</w:t>
      </w:r>
    </w:p>
    <w:p w:rsidR="002B6BCA" w:rsidRPr="00C246C3" w:rsidRDefault="002B6BCA" w:rsidP="002B6BCA">
      <w:pPr>
        <w:shd w:val="clear" w:color="auto" w:fill="FFFFFF"/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C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аме тому зооніми містять національно-культурну мовну семантику, специфічні переносні значення в українській та польській мовах, засвідчуючи лексичний і семантично-дериваційний потенціал слов’янських мовних систем.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З огляду на те, що комплексне зіставне дослідження зооморфної лексики на матеріалі сучасної української та польської мов не проводилося, обрана для випускної роботи тема є актуальною. </w:t>
      </w:r>
    </w:p>
    <w:p w:rsidR="002B6BCA" w:rsidRPr="00C246C3" w:rsidRDefault="002B6BCA" w:rsidP="002B6BCA">
      <w:pPr>
        <w:shd w:val="clear" w:color="auto" w:fill="FFFFFF"/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Мета дослідження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полягає в лексико-семантичному описі і зіставленні зоосемізмів, що набули переносних значень, встановленні їх етнокультурних особливостей в сучасній українській і польській мовах.</w:t>
      </w:r>
    </w:p>
    <w:p w:rsidR="002B6BCA" w:rsidRPr="00C246C3" w:rsidRDefault="002B6BCA" w:rsidP="002B6BCA">
      <w:pPr>
        <w:tabs>
          <w:tab w:val="left" w:pos="851"/>
          <w:tab w:val="left" w:pos="993"/>
        </w:tabs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Для досягнення мети визначено такі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завдання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2B6BCA" w:rsidRPr="00C246C3" w:rsidRDefault="002B6BCA" w:rsidP="002B6BCA">
      <w:pPr>
        <w:numPr>
          <w:ilvl w:val="0"/>
          <w:numId w:val="2"/>
        </w:numPr>
        <w:shd w:val="clear" w:color="auto" w:fill="FFFFFF"/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зібрати корпус лексики, що позначає назви тварин та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функціонує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в переносному значенні для характеристики людини в сучасній українській і польській мовах;</w:t>
      </w:r>
    </w:p>
    <w:p w:rsidR="002B6BCA" w:rsidRPr="00C246C3" w:rsidRDefault="002B6BCA" w:rsidP="002B6BCA">
      <w:pPr>
        <w:numPr>
          <w:ilvl w:val="0"/>
          <w:numId w:val="2"/>
        </w:numPr>
        <w:shd w:val="clear" w:color="auto" w:fill="FFFFFF"/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описати значення та походження зоонімів;</w:t>
      </w:r>
    </w:p>
    <w:p w:rsidR="002B6BCA" w:rsidRPr="00C246C3" w:rsidRDefault="002B6BCA" w:rsidP="002B6BCA">
      <w:pPr>
        <w:numPr>
          <w:ilvl w:val="0"/>
          <w:numId w:val="2"/>
        </w:numPr>
        <w:shd w:val="clear" w:color="auto" w:fill="FFFFFF"/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встановити основні мотиваційні (семантичні) моделі, за якими відбувається оцінна номінація в сучасній українській і польській мовах,  систематизувати зібраний лексичний матеріал;</w:t>
      </w:r>
    </w:p>
    <w:p w:rsidR="002B6BCA" w:rsidRPr="00C246C3" w:rsidRDefault="002B6BCA" w:rsidP="002B6BCA">
      <w:pPr>
        <w:numPr>
          <w:ilvl w:val="0"/>
          <w:numId w:val="2"/>
        </w:numPr>
        <w:shd w:val="clear" w:color="auto" w:fill="FFFFFF"/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зіставити переносні значення зоонімів в українській та польській мовах і виявити національно-специфічні риси.</w:t>
      </w:r>
    </w:p>
    <w:p w:rsidR="002B6BCA" w:rsidRPr="00C246C3" w:rsidRDefault="002B6BCA" w:rsidP="002B6BCA">
      <w:pPr>
        <w:shd w:val="clear" w:color="auto" w:fill="FFFFFF"/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Об’єкт дослідження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– лексика, що позначає назви тварин (зооніми) в сучасних слов’янських мовах – українській і польській.</w:t>
      </w:r>
    </w:p>
    <w:p w:rsidR="002B6BCA" w:rsidRPr="00C246C3" w:rsidRDefault="002B6BCA" w:rsidP="002B6BCA">
      <w:pPr>
        <w:shd w:val="clear" w:color="auto" w:fill="FFFFFF"/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 xml:space="preserve"> Предмет дослідження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– лексико-семантичний та мотиваційний аналіз зоосемізмів з вторинною семантикою в сучасній українській і польській мовах.</w:t>
      </w:r>
    </w:p>
    <w:p w:rsidR="002B6BCA" w:rsidRPr="00C246C3" w:rsidRDefault="002B6BCA" w:rsidP="002B6BCA">
      <w:pPr>
        <w:spacing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Джерельною базою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випускної роботи слугували: українські та польські тлумачні, етимологічні словники, зокрема Великий тлумачний словник сучасної української мови, Етимологічний словник української мови у 7 т., Новий тлумачний словник української мови в 4 т., Публічний електронний словник української мови, Словник символів культури України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Słownik  Języka Polskiego,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en-US"/>
        </w:rPr>
        <w:t>Kopali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ń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en-US"/>
        </w:rPr>
        <w:t>ski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en-US"/>
        </w:rPr>
        <w:t>W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. 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S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ł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ownik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mit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ó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w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i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tradycji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kultury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Bory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ś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W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  <w:lang w:val="pl-PL"/>
        </w:rPr>
        <w:t> 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S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ł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ownik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etymologiczny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j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ę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zyka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polskiego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S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ł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ownik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j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ę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zyka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polskiego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w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11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t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red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W. Doroszewski, Słownik języka polskiego / red. M. Szymczak, Wielki słownik języka polskiego. </w:t>
      </w:r>
    </w:p>
    <w:p w:rsidR="002B6BCA" w:rsidRPr="00C246C3" w:rsidRDefault="002B6BCA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Матеріал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ом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для вивчення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були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189 назв тварин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, у тому числі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в українській мові – 86 сл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польській мові – 103 слова, як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дали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196 переносних значень в українській мові – 93 слова, в польській мові – 103 слова.</w:t>
      </w:r>
    </w:p>
    <w:p w:rsidR="002B6BCA" w:rsidRPr="00C246C3" w:rsidRDefault="002B6BCA" w:rsidP="002B6BCA">
      <w:pPr>
        <w:tabs>
          <w:tab w:val="left" w:pos="851"/>
          <w:tab w:val="left" w:pos="993"/>
        </w:tabs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Методи дослідження.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Для вирішення поставлених завдань ми використали загальнонаукові (аналіз і синтез матеріалу) та частково лінгвістичні методи, зокрема лексикографічний, описовий, зіставний, компонетного аналізу.</w:t>
      </w:r>
    </w:p>
    <w:p w:rsidR="002B6BCA" w:rsidRPr="00C246C3" w:rsidRDefault="002B6BCA" w:rsidP="002B6BCA">
      <w:pPr>
        <w:tabs>
          <w:tab w:val="left" w:pos="851"/>
          <w:tab w:val="left" w:pos="993"/>
        </w:tabs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У практичні частині роботи застосовано семантичне моделювання як спосіб вивчення різних за структурою, але подібних за мотивацією та образністю українських і польських зооморфізмів, а також методику кількісних підрахунків.</w:t>
      </w:r>
    </w:p>
    <w:p w:rsidR="002B6BCA" w:rsidRPr="00C246C3" w:rsidRDefault="002B6BCA" w:rsidP="002B6BCA">
      <w:pPr>
        <w:shd w:val="clear" w:color="auto" w:fill="FFFFFF"/>
        <w:spacing w:line="360" w:lineRule="auto"/>
        <w:ind w:leftChars="0" w:left="1" w:firstLineChars="101" w:firstLine="283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        Випускну роботу виконано в межах наукової кафедральної теми Дослідження лексико-граматичних аспектів слов’янського мовного простору», № 0116 U 005557. </w:t>
      </w:r>
    </w:p>
    <w:p w:rsidR="002B6BCA" w:rsidRDefault="002B6BCA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 xml:space="preserve">Структура випускної праці.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Дослідження складається зі вступу, трьох розділів, висновків, списку використанної літератури та джерел і двох додатків (індекси зоосемізмів в сучасній українській та польській мовах).  </w:t>
      </w: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4600F" w:rsidRPr="00C246C3" w:rsidRDefault="00D4600F" w:rsidP="00D4600F">
      <w:pPr>
        <w:shd w:val="clear" w:color="auto" w:fill="FFFFFF"/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b/>
          <w:sz w:val="32"/>
          <w:szCs w:val="32"/>
        </w:rPr>
        <w:lastRenderedPageBreak/>
        <w:t>В</w:t>
      </w:r>
      <w:r w:rsidRPr="00C246C3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ИСНОВКИ</w:t>
      </w:r>
    </w:p>
    <w:p w:rsidR="00D4600F" w:rsidRPr="00C246C3" w:rsidRDefault="00D4600F" w:rsidP="00D4600F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Національно-культурний компонент є складовою мовних картин світу, через яку український і польський народи сприймають довкілля. Він є визначальним чинником етнокультурної специфіки зооморфізмів.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В. Г. Гак зазначає, що «відбір ознак у елементів дійсності при їх найменуванні має першорядне значення для всієї організації лексики мови. Всі відмінності в лексичних системах двох мов, в обсязі значень слів, залежать від тих ознак, за якими члени даного колективу класифікують і називають об'єкти мовного світу» [14, 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78] В розбіжності значень або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eastAsia="Times New Roman" w:hAnsi="Times New Roman" w:cs="Times New Roman"/>
          <w:sz w:val="28"/>
          <w:szCs w:val="28"/>
        </w:rPr>
        <w:t>повн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ій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відмінності проявляється національно-культурна специфіка семантики слова.</w:t>
      </w:r>
    </w:p>
    <w:p w:rsidR="00D4600F" w:rsidRPr="00C246C3" w:rsidRDefault="00D4600F" w:rsidP="00D4600F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Національно-культурний компонент виділено на лексико-семантичному рівні мови (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зібрано 196 зооморфізмів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), з урахуванням семантичного й функціонально-стилістичного критеріїв, а також зіставного прийому дослідження.</w:t>
      </w:r>
    </w:p>
    <w:p w:rsidR="00D4600F" w:rsidRPr="00C246C3" w:rsidRDefault="00D4600F" w:rsidP="00D4600F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Основою для вторинних значень становлять назви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домашніх тварин ( в українській мові – 29 (15%), в польській – 31(16%) ), диких тварин (в українській мові – 6 (3%), в польській – 8 (4%) ), птахів (в українській мові –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23 (12%) , в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польській –18 (10%) ), екзотичних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(в українській мові – 5 (3%), в польській – 11 (6%) ), гризуни (в українській мові – 3 (2%), в польській – 9 (5%)), рептилії, амфібії (в українській мові – 15 (8%), в польській – 7(4%)), риби (в українській мові – 7(4%), в польській – 7(4%)), безхребетних (в українській мові – 2 (1%), в польській – 8 (4%)).</w:t>
      </w:r>
    </w:p>
    <w:p w:rsidR="00D4600F" w:rsidRPr="00C246C3" w:rsidRDefault="00D4600F" w:rsidP="00D4600F">
      <w:pPr>
        <w:shd w:val="clear" w:color="auto" w:fill="FFFFFF"/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Семантико-етимологічні коментарі розкривають особливості зібраних зоонімів, ілюструють образне сприйняття світу. Частіше всього переносні значення набувають назви домашніх тварин: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собака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,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>козел, корова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 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>українській мові;  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  <w:highlight w:val="white"/>
        </w:rPr>
        <w:t xml:space="preserve">кішка, пес, баран – 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у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польській. Це пов’язано з тим, що домашні тварини довгий час знаходились біля людини, тому люди пост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ійно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спостерігали за ними  і перен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о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сили їх ознаки у світ людей.</w:t>
      </w:r>
    </w:p>
    <w:p w:rsidR="00D4600F" w:rsidRPr="00C246C3" w:rsidRDefault="00D4600F" w:rsidP="00D4600F">
      <w:pPr>
        <w:shd w:val="clear" w:color="auto" w:fill="FFFFFF"/>
        <w:spacing w:after="0" w:line="360" w:lineRule="auto"/>
        <w:ind w:leftChars="0" w:left="0" w:firstLineChars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Зооморфізми переносно маркують такі типові якості людини, як: зовнішність, фізичні параметри, психоментальні та соціальні особливості людини.</w:t>
      </w:r>
    </w:p>
    <w:p w:rsidR="00D4600F" w:rsidRPr="00C246C3" w:rsidRDefault="00D4600F" w:rsidP="00D4600F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В обох мовах наявні: 1)  міжмовні еквіваленти (лексеми, що повністю співпадають за метафоричним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образом); 2) міжмовні синоніми; 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3) безеквівалентна лексика.</w:t>
      </w:r>
    </w:p>
    <w:p w:rsidR="00D4600F" w:rsidRPr="00C246C3" w:rsidRDefault="00D4600F" w:rsidP="00D4600F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До  міжмовних еквівалентів належить 47 слів – 24%, наприклад: укр.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голубка,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пол.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gołąbka,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укр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. голубонька,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пол.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 gołąbeczkа,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укр.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 голубиця,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пол.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gołębica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; жвавість рухів – укр.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коза,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пол.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koza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; на позначення злості – укр.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гад,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пол.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gad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; змінність поглядів –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хамелеон,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пол. </w:t>
      </w:r>
      <w:hyperlink r:id="rId13">
        <w:r w:rsidRPr="00C246C3">
          <w:rPr>
            <w:rFonts w:ascii="Times New Roman" w:eastAsia="Times New Roman" w:hAnsi="Times New Roman" w:cs="Times New Roman"/>
            <w:i/>
            <w:sz w:val="28"/>
            <w:szCs w:val="28"/>
            <w:highlight w:val="white"/>
          </w:rPr>
          <w:t>kameleon</w:t>
        </w:r>
      </w:hyperlink>
      <w:r w:rsidRPr="00C246C3">
        <w:rPr>
          <w:rFonts w:ascii="Times New Roman" w:eastAsia="Times New Roman" w:hAnsi="Times New Roman" w:cs="Times New Roman"/>
        </w:rPr>
        <w:t xml:space="preserve">,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хитрість – укр.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лис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, пол.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 lis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; балакучість – укр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. сорока,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пол.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 sroka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В українській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та польській мовах домінуючою є внутрішня характеристика людини, а зовнішність – другорядним елементом. Зіставлення показало, що в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лексиці спільною для обох мов є наявність демінутивних суфіксів іменників.</w:t>
      </w:r>
    </w:p>
    <w:p w:rsidR="00D4600F" w:rsidRPr="00C246C3" w:rsidRDefault="00D4600F" w:rsidP="00D4600F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міжмовних синонімів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належать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61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одиниць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– 32% від загальної кількості вторинних номінацій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, укр. – 28 зо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німів, пол. – 33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в укр.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теля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– недосвідчена людина, пол.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cielę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– дурнувата людина; укр.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свиня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– непорядна, пол.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świnia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– невихована, підступна;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п’явка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в укр. – експлуататор, пол.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pijawka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– той, хто наживається; в укр.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 xml:space="preserve">лев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– той, хто носить модне убрання, в пол. 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</w:rPr>
        <w:t>lew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– популярна людина. 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Оцінні характеристики зорієнтовані на національно-культурні стереотипні уявлення про красу дівчини / парубка. Відмінності символічних значень пов’язані з різними назвами або з 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>розширенням обсягу вторинного значення в одній із мов.</w:t>
      </w:r>
    </w:p>
    <w:p w:rsidR="00D4600F" w:rsidRPr="00C246C3" w:rsidRDefault="00D4600F" w:rsidP="00D4600F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Національно-культурний компонент експлікується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безеквівалентними зоометафорами, що є в одній з порівнюваних мов88 – 44% від загальної кількості вторинних номінацій,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укр. – 42 одиниць, пол. – 46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наприклад: тюлень – укр. про незграбну людину, пол. foka – зверт.до гарної дівчини; баран – укр. про нерозумну людину, пол. baran – про погано виховану людину; цап – укр. про чоловіка з неприємним голосом, пол. cap – глупа людина. Це образи людей, що позначають зооморфізми, очевидно, пов’язані з менталітетом мовців.</w:t>
      </w:r>
    </w:p>
    <w:p w:rsidR="00D4600F" w:rsidRPr="00C246C3" w:rsidRDefault="00D4600F" w:rsidP="00D4600F">
      <w:pPr>
        <w:spacing w:after="0" w:line="360" w:lineRule="auto"/>
        <w:ind w:leftChars="0" w:left="0" w:firstLineChars="0" w:firstLine="851"/>
        <w:jc w:val="both"/>
        <w:rPr>
          <w:rFonts w:ascii="Times New Roman" w:eastAsia="Times New Roman" w:hAnsi="Times New Roman" w:cs="Times New Roman"/>
          <w:sz w:val="32"/>
          <w:szCs w:val="32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Отже, у ході порівняльного опису з'ясувалося, що при порівнянні мовних одиниць, назв тварин, української та польської мов подібні за змістом слова не завжди збігаються за значенням. Вивчення функціонування мовних одиниць в аспекті національно-культурної специфіки сприяє кращому розумінню культури і мислення слов’янських народів.</w:t>
      </w:r>
    </w:p>
    <w:p w:rsidR="00D4600F" w:rsidRPr="00C246C3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Pr="00C246C3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Pr="00C246C3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Pr="00C246C3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Pr="00C246C3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Pr="00C246C3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Pr="00C246C3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Default="00D4600F" w:rsidP="00D4600F">
      <w:pPr>
        <w:spacing w:after="0" w:line="360" w:lineRule="auto"/>
        <w:ind w:leftChars="0" w:left="0" w:firstLineChars="0" w:firstLine="0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Pr="00C246C3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D4600F" w:rsidRPr="00C246C3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b/>
          <w:sz w:val="32"/>
          <w:szCs w:val="32"/>
        </w:rPr>
        <w:t>Список використаної  літератури</w:t>
      </w:r>
    </w:p>
    <w:p w:rsidR="00D4600F" w:rsidRPr="00C246C3" w:rsidRDefault="00D4600F" w:rsidP="00D4600F">
      <w:pPr>
        <w:numPr>
          <w:ilvl w:val="0"/>
          <w:numId w:val="1"/>
        </w:numPr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Ажнюк Б. М. Мовні зміни на тлі деколонізації та глобалізації // Мовознавство. – 2001. – № 3. – С. 48– 54.</w:t>
      </w:r>
    </w:p>
    <w:p w:rsidR="00D4600F" w:rsidRPr="00C246C3" w:rsidRDefault="00D4600F" w:rsidP="00D4600F">
      <w:pPr>
        <w:pStyle w:val="1"/>
        <w:spacing w:line="360" w:lineRule="auto"/>
        <w:ind w:left="1" w:hanging="3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246C3">
        <w:rPr>
          <w:rFonts w:ascii="Times New Roman" w:hAnsi="Times New Roman" w:cs="Times New Roman"/>
          <w:color w:val="000000"/>
          <w:sz w:val="28"/>
          <w:szCs w:val="28"/>
        </w:rPr>
        <w:t>Бартминьский Е. Некоторые спорные проблемы этнолингвистики // Бартминьский Е. Языковой образ мира: очерки по этнолингвистике. М.</w:t>
      </w:r>
      <w:r w:rsidRPr="00C246C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246C3">
        <w:rPr>
          <w:rFonts w:ascii="Times New Roman" w:hAnsi="Times New Roman" w:cs="Times New Roman"/>
          <w:color w:val="000000"/>
          <w:sz w:val="28"/>
          <w:szCs w:val="28"/>
        </w:rPr>
        <w:t>: Индрик, 2005.-С. 33 - 38.</w:t>
      </w:r>
      <w:r w:rsidRPr="00C246C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(тут дефіси, а мають бути тире)</w:t>
      </w:r>
    </w:p>
    <w:p w:rsidR="00D4600F" w:rsidRPr="00C246C3" w:rsidRDefault="00D4600F" w:rsidP="00D4600F">
      <w:pPr>
        <w:pStyle w:val="1"/>
        <w:ind w:left="1" w:hanging="3"/>
        <w:rPr>
          <w:rFonts w:ascii="Times New Roman" w:hAnsi="Times New Roman" w:cs="Times New Roman"/>
          <w:color w:val="000000"/>
          <w:sz w:val="28"/>
          <w:szCs w:val="28"/>
        </w:rPr>
      </w:pPr>
      <w:r w:rsidRPr="00C246C3">
        <w:rPr>
          <w:rFonts w:ascii="Times New Roman" w:hAnsi="Times New Roman" w:cs="Times New Roman"/>
          <w:color w:val="000000"/>
          <w:sz w:val="28"/>
          <w:szCs w:val="28"/>
        </w:rPr>
        <w:t>Бархударов Л. С. Мова і переклад. М. «Междунар. отношения», 1975. – 240 с.</w:t>
      </w:r>
    </w:p>
    <w:p w:rsidR="00D4600F" w:rsidRPr="00C246C3" w:rsidRDefault="00D4600F" w:rsidP="00D4600F">
      <w:pPr>
        <w:numPr>
          <w:ilvl w:val="0"/>
          <w:numId w:val="1"/>
        </w:numPr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Битокова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 С. Х. Метафорическое использование зоонимов в формировании 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языковой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 картины мира / С. Х. Битокова // Проблемное описание и преподавание романо-германских языков (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семантика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 и структура слова, предложения и текста). Нальчик : Кабардино-Балкарский гос. ун-т, 1996.– С. 24–30.</w:t>
      </w:r>
    </w:p>
    <w:p w:rsidR="00D4600F" w:rsidRPr="00C246C3" w:rsidRDefault="00D4600F" w:rsidP="00D4600F">
      <w:pPr>
        <w:numPr>
          <w:ilvl w:val="0"/>
          <w:numId w:val="1"/>
        </w:numPr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Бенвенист Э. Общая Лингвистика.–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М.: Прогресс, 1974. – 446 с.</w:t>
      </w:r>
    </w:p>
    <w:p w:rsidR="00D4600F" w:rsidRPr="00C246C3" w:rsidRDefault="00D4600F" w:rsidP="00D4600F">
      <w:pPr>
        <w:numPr>
          <w:ilvl w:val="0"/>
          <w:numId w:val="1"/>
        </w:numPr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Боголюбский С. Н. Происхождение и преобразование домашних животных:учеб. пособие М. : Сов. наука, 1959. – 603 с.</w:t>
      </w:r>
    </w:p>
    <w:p w:rsidR="00D4600F" w:rsidRPr="00C246C3" w:rsidRDefault="00D4600F" w:rsidP="00D4600F">
      <w:pPr>
        <w:numPr>
          <w:ilvl w:val="0"/>
          <w:numId w:val="1"/>
        </w:numPr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Булаховський Л. А. Питання походження української мови. –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Київ :Вид-во АН УРСР, 1956. –220 c. </w:t>
      </w:r>
    </w:p>
    <w:p w:rsidR="00D4600F" w:rsidRPr="00C246C3" w:rsidRDefault="00D4600F" w:rsidP="00D4600F">
      <w:pPr>
        <w:numPr>
          <w:ilvl w:val="0"/>
          <w:numId w:val="1"/>
        </w:numPr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Вардзелашвили Ж. А. К вопросу о толковании термина «номинация» в лингвистических исследованиях. 2000. Електроний доступ: </w:t>
      </w:r>
      <w:hyperlink r:id="rId14">
        <w:r w:rsidRPr="00C246C3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http://vjanetta.narod.ru/slav1.html</w:t>
        </w:r>
      </w:hyperlink>
    </w:p>
    <w:p w:rsidR="00D4600F" w:rsidRPr="00C246C3" w:rsidRDefault="00D4600F" w:rsidP="00D4600F">
      <w:pPr>
        <w:numPr>
          <w:ilvl w:val="0"/>
          <w:numId w:val="1"/>
        </w:numPr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Вежбицкая А. Язык. Культура. Познание / А. Вежбицкая. – 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М. : Pуcские 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>словари, 1996. – 416 с.</w:t>
      </w:r>
    </w:p>
    <w:p w:rsidR="00D4600F" w:rsidRPr="00C246C3" w:rsidRDefault="00D4600F" w:rsidP="00D4600F">
      <w:pPr>
        <w:numPr>
          <w:ilvl w:val="0"/>
          <w:numId w:val="1"/>
        </w:numPr>
        <w:spacing w:after="0" w:line="360" w:lineRule="auto"/>
        <w:ind w:left="1" w:hanging="3"/>
        <w:jc w:val="both"/>
        <w:rPr>
          <w:rFonts w:ascii="Times New Roman" w:hAnsi="Times New Roman" w:cs="Times New Roman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Виноградов В. В. Основные типы лексических значений слова. Избранные труды. Лексикология и лексикография. – М. :Наука, 1977. – 312 с. 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     11.  Вовк В.Н. Языковая метафора в художественной речи: природа вторичной номинации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/ В.Н. Вовк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– К.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: Наук. думка, 1986. – 140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     12. Войцева О. А. Польская культурно-маркированная лексика в современной польско-русской лексикографии / О. А.  Войцева // Слов’янський збірник: Збірник наукових праць. – Вип. ХVI. – Чернівці : Букрек, 2012. – С. 337–344.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      13. Войцева О. А. Соціокультурна компетентність як важлива складова у процесі вивчення сучасної польської мови / О. А. Войцева // Слов’янський збірник: Збірник наукових праць. – Вип. ХX. – Чернівці : Букрек, 2016. – С. 146–164.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      14. Гак В. Г. Сопоставительная лексикология (на материале французского и русского языков) / В.Г. Гак. – М. : Междунар. отношения, 1977. – 262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      15. Гинатулин М. М. К исследованию мотивации лексических единиц (на материале наименования птиц): Автореф. дис. канд. филол. наук /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М. М. Гинатулин. – Алма-Ата, 1973. – 228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16. Голев Н.Д. «Естественная» номинация объектов природы собственными и нарицательными именами // Вопросы ономастики. – 1974. – № 89. – С. 88–97.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17. Голубовська І. О. Етнічні особливості мовних картин світу Монографія / І.О. Голубовська. – 2-е вид., випр. і доп. – К. : Логос, 2004. – 284 с.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18.  Гончарова Т. І. Спільність та специфіка мовних зооморфних картин світу: автореф. дис… на здобуття наук. ступеня канд.. філол. наук: спец. 10.02.15 "Загальне мовознавство" / Т. І. Гончарова. – Х., 1996. – 22 с.  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19. Гумбольдт Вильгельм фон. Избранные труды по языкознанию / Вильгельм фон Гумбольдт. – М. : Прогресс, 1984. – 400 с.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20. Гюббенет И.В. Слова "кошка" и "собака" как лингвострановедческая и лексикографическая проблема / И. В. Гюббенет, Т. Л. Черезова // Вестн. Моск. ун-та. Сер. 19, Лингвистика и межкульт. коммуникация.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2004. – № 2. – C. 55–60.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21. Дмитрієв С. В. Взаємодія концептів  ЛЮДИНА – ТВАРИНА у процесах модусної номінації особи (на матеріалі сучасних українських соціолектів) / С. В. Дмитрієв // Слов’янський збірник : зб. наук. праць. – Одеса : Букрек, 2012. – Вип. 16. – С. 243–257.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22. Жайворонок В. В. Знаки української етнокультури: Словник-довідник / В. В. Жайворонок . – К. : Довіра, 2006. – 334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23. Захарова Д.В. Сопоставительный анализ зоометафоры русского и английского языков / Д. В. Захарова // Материалы междунар. конф. – Томск, 1997. – Ч. 2. : Романо-германские лингвистические исследовния и методика преподавания иностранных языков. – С. 7–12.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24. Караулов Ю. Н. Русский язык и языковая личность / Ю. Н. Караулов. М. : Наука, 1987. – 264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t xml:space="preserve">25.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Карпенко Ю. О. Вступ до мовознавства: Підручник Ю.О. Карпенко. – К. : Видавничий центр «Академія», 2006. – 336 c.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26.  Киприянова А.А. Функциональные особенности зооморфизмов (на материале фразеологии и паремиологии русского, английского, французского и новогреческого языков) : автореферат на соискание науч. степени канд. филол. наук : спец. 10.02.17 / А.А. Киприянова. – Краснодар, 1999. – 23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27.  Комлев Н. Г. Ономасиология как учение о языковом обозначении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lastRenderedPageBreak/>
        <w:t>неязыковой действительности // Вопросы лингвистики и методики преподавания иностранных языков. – М. : Московский университет, 1968. – С. 80-89.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28. Колшанский Г.В. Соотношение субъективных и объективных факторов в языке. – М.: Наука, 1975. – 230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29.  Киндря Н.А. Названия животных в индоевропейских языках: Лингвоонтология / Н. А. Киндря.– М. : ЛЕНАНД, 2014. – 200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30. Клепикова Г. П. Славянская пастушеская терминология. Ее генезис и распространение в языках карпатского ареала. М., 1974. – с.274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31. Колчина О. Н. Семасиологический и ономасиологический подходы к изучению языковой личности / О. Н. Колчина // Вестник Нижегородского университета им. Н. И. Лобачевского. – 2010. –  № 3 (1). – С. 332–335.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32. Кондрашов Н.А. История лингвистических учений: Учеб. пособие. – 4-е изд. – М.: Книжный дом «ЛИБРОКОМ», 2009. – 224 с.  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33. Кочерган М. П. Вступ до мовознавства: Підручник для студентів філологічних спеціальностей вищих навчальних закладів / М. П. Кочерган. – К. : Видавничий центр «Академія», 2001. – 368 с.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34.Кривенко Г. Л. Зоосемізми в англійській та українській мовах: семантико-когнітивний і функціонально-прагматичний аспекти [Текст] : Автореф. дис... канд. філол. наук: 10.02.17 / Кривенко Ганна Леонідівна ; Київський національний лінгвістичний ун-т. – К., 2006. – 20с.</w:t>
      </w:r>
      <w:r w:rsidRPr="00C246C3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br/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35.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K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убрякова Е.С. Номинативный аспект речевой деятельности /  Е. С. Кубрякова. – М. : Наука, 1986. – 183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36.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K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убрякова Е. С. Теория номинации и словообразование /  Е. С. Кубрякова // Языковая номинация: Виды наименований. – М. : Либроком, 1977. – С. 222–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lastRenderedPageBreak/>
        <w:t>303.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37. Левченко О. П. Принцип зооцентризму у фразеотворенні / О. П. Левченко // Проблеми зіставної семантики : зб. наук. ст. – К. : Вид-во Київського лінгв. ун-ту, 2001. – Вип. 5. – С. 206–209.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38. Лисиченко Л. Мовна картина світу та її рівні / Л. Лисиченко // Збірник Харківського історико-філологічного товариства. – Харків : Майдан, 1998. – Т. 6. – С. 129 –144.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39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.  Лурія А.Р. Мова і свідомість. Під ред. Є.Д. Хомко. М.: Видавництво МДУ, 1979. – 320 с.</w:t>
      </w:r>
    </w:p>
    <w:p w:rsidR="00D4600F" w:rsidRPr="00C246C3" w:rsidRDefault="00D4600F" w:rsidP="00D4600F">
      <w:pPr>
        <w:spacing w:after="0" w:line="360" w:lineRule="auto"/>
        <w:ind w:leftChars="0" w:left="0" w:firstLineChars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40. Лясота Ю. Л. Метафоризация как один из основных законов развития словарного состава языка / Ю.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Л. Лясота // Ученые записки Дальневосточного университета. 1957, –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Вып. 1. – С. 51–61.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41. Манакин В. Н. Сопоставительная лексикология / В. Н. Манакин. – Киев : Знания, 2004. – 326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42. Мечковская Н. Б. Общее языкознание : структурная и социальная типология языков : учеб. пособие / Н. Б. Мечковская. – 2-е изд. – М. : Флинта : Наука, 2001. – 312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43. Осиянова О.М. Национально-культурная семантика слова и речевое общение // Вестник Оренбургского государственного университета №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11. 2005. – С. 145-149.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44.   Пасюрківська М. В. Зоонімічна лексика в польській фразеології : склад, семантика, функції : Автореф. дис. … на здобуття наук. ступеня канд. філол. наук : спец. 10.02.03 „Слов’янські мови” / М. В. Пасюрківська. – К., 2009. – 16 с.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45. Пасюрківська М. В. Образ змії, ящірки та дракона в польській мовній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lastRenderedPageBreak/>
        <w:t>картині світу / М. В. Пасюрківська // Мова і культура. – 2008. – Вип. 10. – Т.І (101). – С. 176–81.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. Попова З. Д. Язык и национальная картина мира / З. Д. Попова,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br/>
        <w:t>И. А. Стернин. – Воронеж : Истоки, 2002. – С. 5–16.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47. Попова З.Д., Стернин И.А. Лексилогическая система языка . – Воронеж, 1984.– С.9.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48. Полищук Т. И.: Содержание понятия языковая карта мира в лингвистике. 2008. [cit. 2011-03-21]. Доступный на </w:t>
      </w:r>
      <w:hyperlink r:id="rId15">
        <w:r w:rsidRPr="00C246C3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http://koapiya.do.am/publ/1-1-0-6</w:t>
        </w:r>
      </w:hyperlink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49. Потебня А. А. Слово и миф / А. А. Потебня. – М. : Правда, 1989. – 624 с.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50. Почепцов О. Г. Языковая ментальность: способ представления мира / О. Г. Почепцов // Вопросы языкознания. – 1990. – № 6. – С. 125–140. 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51. Селіванова О. О. Актуальні напрямки сучасної лінгвістики (аналітичнийогляд) / О. О. Селіванова. – К. : Фітосоціоцентр, 1999. – 148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52. Селіванова О. О. Світ свідомості в мові. Мир сознания в языке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br/>
        <w:t>/ О. О. Селіванова. – Черкаси : Ю. Чабаненко, 2012. − 488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53. Серебренников Б.А., Уфимцева А.А. Языковая номинация (виды наименований). – М.: Наука, 1977. – 356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54. Сетаров Д. С. Номинация, мотивация и этимология слова (на материале названий животных) / Д. С. Сетаров. – Минвуз ЛИТССР,1984. –  84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55. Скляревская</w:t>
      </w:r>
      <w:r w:rsidRPr="00C246C3">
        <w:rPr>
          <w:rFonts w:ascii="Times New Roman" w:eastAsia="Times New Roman" w:hAnsi="Times New Roman" w:cs="Times New Roman"/>
          <w:sz w:val="28"/>
          <w:szCs w:val="28"/>
          <w:highlight w:val="white"/>
        </w:rPr>
        <w:t> Г.Н. Опыт системного описания языковой метафоры в словаре  / Г.Н. Скляревская // Национальная специфика языка и ее отражение в нормативном словаре. М.: Наука, 1988. – 215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56. Старовойт І. С. Західноєвропейська і українська ментальність : компаративний аналіз / І. С. Старовойт. – Тернопіль : Тернопільська акад. нар. госп., 1995. – 184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lastRenderedPageBreak/>
        <w:t>57. Телия В. Н. Вторичная номинация и ее виды [Текст] / В. Н. Телия // Языковая номинация (Виды наименований). – М. : Наука, 1977. – С. 129–221.</w:t>
      </w:r>
    </w:p>
    <w:p w:rsidR="00D4600F" w:rsidRPr="00C246C3" w:rsidRDefault="00D4600F" w:rsidP="00D4600F">
      <w:pPr>
        <w:spacing w:after="0" w:line="360" w:lineRule="auto"/>
        <w:ind w:left="1" w:hanging="3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58. Телия В. Н. Семантика связанных значений слов и их сочетаемости [Текст] / В. Н. Телия // Аспекты семантических исследований. – М. : Наука, 1980. – Гл. 4. – С. 250–319.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59. Трубачёв О. Н. История славянских терминов родства и некоторых древнейших терминов общественного строя. — Изд. 3-е. — М.: УРСС, 2009. — 242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60. Уфимцева А. А. Лексическая номинация (первичная нейтральная)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br/>
        <w:t>[Текст] / А. А. Уфимцева // Языковая номинация (Виды наименований). – М. : Наука, 1977. – С. 5–85.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61. Хмара Г. В. Номінація як об’єкт лінгвістичних досліджень: історія становлення і сучасність / Г. В. Хмара // Вісн. Львів. ун-ту. – 2004. – Вип. 34. – С. 423–427.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62. Чапіга А. О метафоризации значений (на примере названий животных в русском, польском и английском языках) // Świat Słowian w języku i kulturze III / pod red. E.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Komorowskiej i Ż. Kozickiej-Borysowskiej. – Szczecin 2002. – С. 35–40.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63. Черемисина М.И. Теоретические проблемы синтаксиса и лексикологии языков разных систем / М. И. Черемисина. – Новосибирск : Наука, 2004. –  350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64. Языковая номинация. Общие вопросы. – М. : Наука, 1977. – 354 с.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65. Jóźwiak J. Названия животных в русском и польском языках. Сопоставительный и структурно-ономасиологический анализ / J. Jóźwiak. – Poznań : Uniwersytet im.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Adama Mickiewicza w Poznaniu, 2007. – 136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. 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lastRenderedPageBreak/>
        <w:t>66. Komosińska Halina, Podsiadło Elżbieta: Ssaki kopytne. – Warszawa : Wydawnictwo Naukowe PWN, 2002. – 320 s.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67. Lasota-Moskalewska A. Zwierzęta udomowione w dziejach ludzkości. – Warszawa : Wydawnictw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 Uniwersytetu Warszawskiego, 2005. – 312 s.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68. Maciej Rak. Językowo-kulturowy obraz zwierząt utrwalony w animalistycznej frazeologii gwar Gór Świętokrzyskich i Podtatrza. –  Kraków, : Wydawnictwo Scriptum, 2007. – 258 s.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69. Miodek J. Zwierzęta w języku. – [Електронний документ]. – Режим доступу: </w:t>
      </w:r>
      <w:hyperlink r:id="rId16">
        <w:r w:rsidRPr="00C246C3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http://archiwum.wiz.pl/1999/99124000.asp</w:t>
        </w:r>
      </w:hyperlink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70. Siatkowska E. Z historii słowiańskich zoonimów. Wybrane zagadnienia // Rocznik slawistyczny. – T. L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Х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,  2011. – S.101–109.</w:t>
      </w:r>
    </w:p>
    <w:p w:rsidR="00D4600F" w:rsidRPr="00C246C3" w:rsidRDefault="00D4600F" w:rsidP="00D4600F">
      <w:pPr>
        <w:spacing w:after="0"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71. Skawiński J. Nazwy zwierząt jako inwektywy w języku polskim i niemieckim // I. Łuczków, J. Sokołowski [red.], Wyraz i zdanie w językach słowiańskich : opis, konfrontacja, przekład. 3. – Slavica Wratislaviensia 117, Wrocław, 2002. – S. 253–258.</w:t>
      </w:r>
    </w:p>
    <w:p w:rsidR="00D4600F" w:rsidRPr="00C246C3" w:rsidRDefault="00D4600F" w:rsidP="00D4600F">
      <w:pPr>
        <w:spacing w:after="0" w:line="360" w:lineRule="auto"/>
        <w:ind w:leftChars="0" w:left="0" w:firstLineChars="0" w:firstLine="0"/>
        <w:rPr>
          <w:rFonts w:ascii="Times New Roman" w:eastAsia="Times New Roman" w:hAnsi="Times New Roman" w:cs="Times New Roman"/>
          <w:b/>
          <w:sz w:val="28"/>
          <w:szCs w:val="28"/>
          <w:lang w:val="pl-PL"/>
        </w:rPr>
      </w:pPr>
    </w:p>
    <w:p w:rsidR="00D4600F" w:rsidRPr="00C246C3" w:rsidRDefault="00D4600F" w:rsidP="00D4600F">
      <w:pPr>
        <w:spacing w:after="0" w:line="360" w:lineRule="auto"/>
        <w:ind w:left="1" w:hanging="3"/>
        <w:jc w:val="center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 w:rsidRPr="00C246C3">
        <w:rPr>
          <w:rFonts w:ascii="Times New Roman" w:eastAsia="Times New Roman" w:hAnsi="Times New Roman" w:cs="Times New Roman"/>
          <w:b/>
          <w:sz w:val="28"/>
          <w:szCs w:val="28"/>
        </w:rPr>
        <w:t>Список</w:t>
      </w:r>
      <w:r w:rsidRPr="00C246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b/>
          <w:sz w:val="28"/>
          <w:szCs w:val="28"/>
        </w:rPr>
        <w:t>використаних</w:t>
      </w:r>
      <w:r w:rsidRPr="00C246C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C246C3">
        <w:rPr>
          <w:rFonts w:ascii="Times New Roman" w:eastAsia="Times New Roman" w:hAnsi="Times New Roman" w:cs="Times New Roman"/>
          <w:b/>
          <w:sz w:val="28"/>
          <w:szCs w:val="28"/>
        </w:rPr>
        <w:t>джерел</w:t>
      </w:r>
    </w:p>
    <w:p w:rsidR="00D4600F" w:rsidRPr="00C246C3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1 .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ВТСУМ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Великий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тлумачний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словник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сучасної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української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мови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здод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ідопов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.) /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уклад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ігол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ред</w:t>
      </w:r>
      <w:r w:rsidRPr="00D64702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В. Т. Бусел. – К. ; Ірпінь : ВТФ «Перун», 2005. – 1728 с.</w:t>
      </w:r>
    </w:p>
    <w:p w:rsidR="00D4600F" w:rsidRPr="00C246C3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2. Грінченко – Словарь української мови : в 4 т. / упоряд. Б. Д. Грінченко ; НАН України, Ін-т укр. мови. – К. : Наук. думка, 1996. – Т. 1. – 1996. – 496 с. , 1996. – Т. 2. – 1996. – 588 с., 1996. – Т. 3. – 1996. – 516 с., 1996. – Т. 4. – 1996. – 566 с.</w:t>
      </w:r>
    </w:p>
    <w:p w:rsidR="00D4600F" w:rsidRPr="00C246C3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lastRenderedPageBreak/>
        <w:t>3.ЕСУМ – Етимологічний словник української мови: У 7 т. / Укл. Г. В. Болдирєв, В.Т. Коломієць, А.П. Критенко та ін.; Редкол.: О.С. Мельничук (гол. ред.) та ін.. – К. : Наук. думка. Т.1. – 1982. – 631 с., Т.2. – 1985. – 570 с., Т.3. –1989. – 549 с., Т.4. – 2003. – 656 с., Т.5. – 2006. – 704 с.</w:t>
      </w:r>
    </w:p>
    <w:p w:rsidR="00D4600F" w:rsidRPr="00C246C3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 4. НТСУМ – Новий тлумачний словник української мови : в 4 т. / уклад. : В. Яременко, О. Сліпушко. – К. : Аконіт, 1999. – Т. 1. – 910 с., 1999. – Т. 2. – 910 с. 194., 1999. – Т. 3. – 910 с. 195, 1999. – Т. 4. – 941 с.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br/>
        <w:t>5. СУМ – Словник української мови: в 11 томах / Білодід І.К. та ін. – К.: «Наукова думка» Т.9, 1978. — 916 с.</w:t>
      </w:r>
    </w:p>
    <w:p w:rsidR="00D4600F" w:rsidRPr="00C246C3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>6. ЕСУМ – Публічний електронний словник української мови. УКРЛІТ. ORG [Електронний ресурс]. – Режим доступу : http://www.nevirs.com/</w:t>
      </w:r>
    </w:p>
    <w:p w:rsidR="00D4600F" w:rsidRPr="00C246C3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7.СС – Словник символів культури України [Текст] : Навч. посібник для студ. вищих навч. закл. / Переяслав-Хмельницький держ. педагогічний ін-т ім. Г.С.Сковороди ; заг. ред. В. П. Коцур [та ін.]. </w:t>
      </w:r>
      <w:r>
        <w:rPr>
          <w:rFonts w:ascii="Times New Roman" w:eastAsia="Times New Roman" w:hAnsi="Times New Roman" w:cs="Times New Roman"/>
          <w:sz w:val="28"/>
          <w:szCs w:val="28"/>
        </w:rPr>
        <w:t>- К. : Міленіум, 2002. – 268 с.</w:t>
      </w:r>
    </w:p>
    <w:p w:rsidR="00D4600F" w:rsidRPr="00D64702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>
        <w:rPr>
          <w:rFonts w:ascii="Times New Roman" w:eastAsia="Times New Roman" w:hAnsi="Times New Roman" w:cs="Times New Roman"/>
          <w:sz w:val="28"/>
          <w:szCs w:val="28"/>
          <w:lang w:val="pl-PL"/>
        </w:rPr>
        <w:t>8</w:t>
      </w:r>
      <w:r w:rsidRPr="00D64702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.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ESJP</w:t>
      </w:r>
      <w:r w:rsidRPr="00D64702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 –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S</w:t>
      </w:r>
      <w:r w:rsidRPr="00D64702">
        <w:rPr>
          <w:rFonts w:ascii="Times New Roman" w:eastAsia="Times New Roman" w:hAnsi="Times New Roman" w:cs="Times New Roman"/>
          <w:sz w:val="28"/>
          <w:szCs w:val="28"/>
          <w:lang w:val="pl-PL"/>
        </w:rPr>
        <w:t>ł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ownik</w:t>
      </w:r>
      <w:r w:rsidRPr="00D64702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 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J</w:t>
      </w:r>
      <w:r w:rsidRPr="00D64702">
        <w:rPr>
          <w:rFonts w:ascii="Times New Roman" w:eastAsia="Times New Roman" w:hAnsi="Times New Roman" w:cs="Times New Roman"/>
          <w:sz w:val="28"/>
          <w:szCs w:val="28"/>
          <w:lang w:val="pl-PL"/>
        </w:rPr>
        <w:t>ę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zyka</w:t>
      </w:r>
      <w:r w:rsidRPr="00D64702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Polskiego</w:t>
      </w:r>
      <w:r w:rsidRPr="00D64702">
        <w:rPr>
          <w:rFonts w:ascii="Times New Roman" w:eastAsia="Times New Roman" w:hAnsi="Times New Roman" w:cs="Times New Roman"/>
          <w:sz w:val="28"/>
          <w:szCs w:val="28"/>
          <w:lang w:val="pl-PL"/>
        </w:rPr>
        <w:t>. – [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r w:rsidRPr="00D64702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D64702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]. –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D64702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D64702">
        <w:rPr>
          <w:rFonts w:ascii="Times New Roman" w:eastAsia="Times New Roman" w:hAnsi="Times New Roman" w:cs="Times New Roman"/>
          <w:sz w:val="28"/>
          <w:szCs w:val="28"/>
          <w:lang w:val="pl-PL"/>
        </w:rPr>
        <w:t>:</w:t>
      </w:r>
      <w:hyperlink r:id="rId17">
        <w:r w:rsidRPr="00C246C3">
          <w:rPr>
            <w:rFonts w:ascii="Times New Roman" w:eastAsia="Times New Roman" w:hAnsi="Times New Roman" w:cs="Times New Roman"/>
            <w:sz w:val="28"/>
            <w:szCs w:val="28"/>
            <w:u w:val="single"/>
            <w:lang w:val="pl-PL"/>
          </w:rPr>
          <w:t>http</w:t>
        </w:r>
        <w:r w:rsidRPr="00D64702">
          <w:rPr>
            <w:rFonts w:ascii="Times New Roman" w:eastAsia="Times New Roman" w:hAnsi="Times New Roman" w:cs="Times New Roman"/>
            <w:sz w:val="28"/>
            <w:szCs w:val="28"/>
            <w:u w:val="single"/>
            <w:lang w:val="pl-PL"/>
          </w:rPr>
          <w:t>://</w:t>
        </w:r>
        <w:r w:rsidRPr="00C246C3">
          <w:rPr>
            <w:rFonts w:ascii="Times New Roman" w:eastAsia="Times New Roman" w:hAnsi="Times New Roman" w:cs="Times New Roman"/>
            <w:sz w:val="28"/>
            <w:szCs w:val="28"/>
            <w:u w:val="single"/>
            <w:lang w:val="pl-PL"/>
          </w:rPr>
          <w:t>sjp</w:t>
        </w:r>
        <w:r w:rsidRPr="00D64702">
          <w:rPr>
            <w:rFonts w:ascii="Times New Roman" w:eastAsia="Times New Roman" w:hAnsi="Times New Roman" w:cs="Times New Roman"/>
            <w:sz w:val="28"/>
            <w:szCs w:val="28"/>
            <w:u w:val="single"/>
            <w:lang w:val="pl-PL"/>
          </w:rPr>
          <w:t>.</w:t>
        </w:r>
        <w:r w:rsidRPr="00C246C3">
          <w:rPr>
            <w:rFonts w:ascii="Times New Roman" w:eastAsia="Times New Roman" w:hAnsi="Times New Roman" w:cs="Times New Roman"/>
            <w:sz w:val="28"/>
            <w:szCs w:val="28"/>
            <w:u w:val="single"/>
            <w:lang w:val="pl-PL"/>
          </w:rPr>
          <w:t>pwn</w:t>
        </w:r>
        <w:r w:rsidRPr="00D64702">
          <w:rPr>
            <w:rFonts w:ascii="Times New Roman" w:eastAsia="Times New Roman" w:hAnsi="Times New Roman" w:cs="Times New Roman"/>
            <w:sz w:val="28"/>
            <w:szCs w:val="28"/>
            <w:u w:val="single"/>
            <w:lang w:val="pl-PL"/>
          </w:rPr>
          <w:t>.</w:t>
        </w:r>
        <w:r w:rsidRPr="00C246C3">
          <w:rPr>
            <w:rFonts w:ascii="Times New Roman" w:eastAsia="Times New Roman" w:hAnsi="Times New Roman" w:cs="Times New Roman"/>
            <w:sz w:val="28"/>
            <w:szCs w:val="28"/>
            <w:u w:val="single"/>
            <w:lang w:val="pl-PL"/>
          </w:rPr>
          <w:t>pl</w:t>
        </w:r>
        <w:r w:rsidRPr="00D64702">
          <w:rPr>
            <w:rFonts w:ascii="Times New Roman" w:eastAsia="Times New Roman" w:hAnsi="Times New Roman" w:cs="Times New Roman"/>
            <w:sz w:val="28"/>
            <w:szCs w:val="28"/>
            <w:u w:val="single"/>
            <w:lang w:val="pl-PL"/>
          </w:rPr>
          <w:t>/</w:t>
        </w:r>
      </w:hyperlink>
    </w:p>
    <w:p w:rsidR="00D4600F" w:rsidRPr="00C246C3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>
        <w:rPr>
          <w:rFonts w:ascii="Times New Roman" w:eastAsia="Times New Roman" w:hAnsi="Times New Roman" w:cs="Times New Roman"/>
          <w:sz w:val="28"/>
          <w:szCs w:val="28"/>
          <w:lang w:val="pl-PL"/>
        </w:rPr>
        <w:t>9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. Kopaliński – Kopaliński W. Słownik mitów i tradycji kultury. – Warszawa</w:t>
      </w:r>
      <w:r w:rsidRPr="00C246C3">
        <w:rPr>
          <w:rFonts w:ascii="Times New Roman" w:eastAsia="Times New Roman" w:hAnsi="Times New Roman" w:cs="Times New Roman"/>
          <w:lang w:val="pl-PL"/>
        </w:rPr>
        <w:t xml:space="preserve">: 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Wydawnictwo: Bellona 2002. – 2646 s. </w:t>
      </w:r>
    </w:p>
    <w:p w:rsidR="00D4600F" w:rsidRPr="00C246C3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>
        <w:rPr>
          <w:rFonts w:ascii="Times New Roman" w:eastAsia="Times New Roman" w:hAnsi="Times New Roman" w:cs="Times New Roman"/>
          <w:sz w:val="28"/>
          <w:szCs w:val="28"/>
          <w:lang w:val="pl-PL"/>
        </w:rPr>
        <w:t>10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. SEJP – Boryś W.</w:t>
      </w:r>
      <w:r w:rsidRPr="00C246C3">
        <w:rPr>
          <w:rFonts w:ascii="Times New Roman" w:eastAsia="Times New Roman" w:hAnsi="Times New Roman" w:cs="Times New Roman"/>
          <w:i/>
          <w:sz w:val="28"/>
          <w:szCs w:val="28"/>
          <w:lang w:val="pl-PL"/>
        </w:rPr>
        <w:t> 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Słownik etymologiczny języka polskiego. – Kraków: Wydawnictwo Literackie, 2005. – 862 s. </w:t>
      </w:r>
    </w:p>
    <w:p w:rsidR="00D4600F" w:rsidRPr="00C246C3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pl-PL"/>
        </w:rPr>
        <w:t>11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. SJP D –Słownik języka polskiego / red.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 xml:space="preserve">W. Doroszewski. – [Електронний ресурс]. – Режим доступу: </w:t>
      </w:r>
      <w:hyperlink r:id="rId18">
        <w:r w:rsidRPr="00C246C3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http://doroszewski.pwn.pl/</w:t>
        </w:r>
      </w:hyperlink>
    </w:p>
    <w:p w:rsidR="00D4600F" w:rsidRPr="00C246C3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>
        <w:rPr>
          <w:rFonts w:ascii="Times New Roman" w:eastAsia="Times New Roman" w:hAnsi="Times New Roman" w:cs="Times New Roman"/>
          <w:sz w:val="28"/>
          <w:szCs w:val="28"/>
          <w:lang w:val="pl-PL"/>
        </w:rPr>
        <w:lastRenderedPageBreak/>
        <w:t>12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. Szymczak – Słownik języka polskiego  / red. M. Szymczak, t. 1–3. – Warszawa:  Państwowe Wydawnictwo Naukowe, 1978 r. – T. I – 1103 s., 1979 r. – T. II - 1086 s., 1981 r. – T. III - 1103 s.</w:t>
      </w:r>
    </w:p>
    <w:p w:rsidR="00D4600F" w:rsidRPr="00C246C3" w:rsidRDefault="00D4600F" w:rsidP="00D4600F">
      <w:pPr>
        <w:spacing w:line="360" w:lineRule="auto"/>
        <w:ind w:left="1" w:hanging="3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r>
        <w:rPr>
          <w:rFonts w:ascii="Times New Roman" w:eastAsia="Times New Roman" w:hAnsi="Times New Roman" w:cs="Times New Roman"/>
          <w:sz w:val="28"/>
          <w:szCs w:val="28"/>
          <w:lang w:val="pl-PL"/>
        </w:rPr>
        <w:t>13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>. WSJP – Wielki słownik języka polskiego. – [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Електроннийресурс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]. –         </w:t>
      </w:r>
      <w:r w:rsidRPr="00C246C3">
        <w:rPr>
          <w:rFonts w:ascii="Times New Roman" w:eastAsia="Times New Roman" w:hAnsi="Times New Roman" w:cs="Times New Roman"/>
          <w:sz w:val="28"/>
          <w:szCs w:val="28"/>
        </w:rPr>
        <w:t>Режимдоступу</w:t>
      </w:r>
      <w:r w:rsidRPr="00C246C3">
        <w:rPr>
          <w:rFonts w:ascii="Times New Roman" w:eastAsia="Times New Roman" w:hAnsi="Times New Roman" w:cs="Times New Roman"/>
          <w:sz w:val="28"/>
          <w:szCs w:val="28"/>
          <w:lang w:val="pl-PL"/>
        </w:rPr>
        <w:t xml:space="preserve">: </w:t>
      </w:r>
      <w:hyperlink r:id="rId19">
        <w:r w:rsidRPr="00C246C3">
          <w:rPr>
            <w:rFonts w:ascii="Times New Roman" w:eastAsia="Times New Roman" w:hAnsi="Times New Roman" w:cs="Times New Roman"/>
            <w:sz w:val="28"/>
            <w:szCs w:val="28"/>
            <w:u w:val="single"/>
            <w:lang w:val="pl-PL"/>
          </w:rPr>
          <w:t>http://wsjp.pl</w:t>
        </w:r>
      </w:hyperlink>
    </w:p>
    <w:p w:rsidR="00D4600F" w:rsidRP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  <w:bookmarkStart w:id="0" w:name="_GoBack"/>
      <w:bookmarkEnd w:id="0"/>
    </w:p>
    <w:p w:rsidR="00D4600F" w:rsidRP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</w:p>
    <w:p w:rsidR="00D4600F" w:rsidRP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</w:p>
    <w:p w:rsidR="00D4600F" w:rsidRP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</w:p>
    <w:p w:rsidR="00D4600F" w:rsidRP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</w:p>
    <w:p w:rsidR="00D4600F" w:rsidRP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</w:p>
    <w:p w:rsidR="00D4600F" w:rsidRP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</w:p>
    <w:p w:rsidR="00D4600F" w:rsidRPr="00D4600F" w:rsidRDefault="00D4600F" w:rsidP="002B6BCA">
      <w:pPr>
        <w:spacing w:after="0" w:line="360" w:lineRule="auto"/>
        <w:ind w:leftChars="0" w:left="1" w:firstLineChars="303" w:firstLine="848"/>
        <w:jc w:val="both"/>
        <w:rPr>
          <w:rFonts w:ascii="Times New Roman" w:eastAsia="Times New Roman" w:hAnsi="Times New Roman" w:cs="Times New Roman"/>
          <w:sz w:val="28"/>
          <w:szCs w:val="28"/>
          <w:lang w:val="pl-PL"/>
        </w:rPr>
      </w:pPr>
    </w:p>
    <w:p w:rsidR="00DF4520" w:rsidRPr="00D4600F" w:rsidRDefault="00DF4520">
      <w:pPr>
        <w:ind w:left="0" w:hanging="2"/>
        <w:rPr>
          <w:lang w:val="pl-PL"/>
        </w:rPr>
      </w:pPr>
    </w:p>
    <w:sectPr w:rsidR="00DF4520" w:rsidRPr="00D4600F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1E51" w:rsidRDefault="00991E51" w:rsidP="00991E51">
      <w:pPr>
        <w:spacing w:after="0" w:line="240" w:lineRule="auto"/>
        <w:ind w:left="0" w:hanging="2"/>
      </w:pPr>
      <w:r>
        <w:separator/>
      </w:r>
    </w:p>
  </w:endnote>
  <w:endnote w:type="continuationSeparator" w:id="0">
    <w:p w:rsidR="00991E51" w:rsidRDefault="00991E51" w:rsidP="00991E51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6BCA" w:rsidRDefault="002B6BCA">
    <w:pPr>
      <w:pStyle w:val="a6"/>
      <w:ind w:left="0" w:hanging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6BCA" w:rsidRDefault="002B6BCA">
    <w:pPr>
      <w:tabs>
        <w:tab w:val="center" w:pos="4677"/>
        <w:tab w:val="right" w:pos="9355"/>
      </w:tabs>
      <w:spacing w:after="1334" w:line="276" w:lineRule="auto"/>
      <w:ind w:left="0" w:hanging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6BCA" w:rsidRDefault="002B6BCA">
    <w:pPr>
      <w:pStyle w:val="a6"/>
      <w:ind w:left="0" w:hanging="2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67BA" w:rsidRDefault="00D4600F">
    <w:pPr>
      <w:pStyle w:val="a6"/>
      <w:ind w:left="0" w:hanging="2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67BA" w:rsidRDefault="00D4600F">
    <w:pPr>
      <w:tabs>
        <w:tab w:val="center" w:pos="4677"/>
        <w:tab w:val="right" w:pos="9355"/>
      </w:tabs>
      <w:spacing w:after="1334" w:line="276" w:lineRule="auto"/>
      <w:ind w:left="0" w:hanging="2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67BA" w:rsidRDefault="00D4600F">
    <w:pPr>
      <w:pStyle w:val="a6"/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1E51" w:rsidRDefault="00991E51" w:rsidP="00991E51">
      <w:pPr>
        <w:spacing w:after="0" w:line="240" w:lineRule="auto"/>
        <w:ind w:left="0" w:hanging="2"/>
      </w:pPr>
      <w:r>
        <w:separator/>
      </w:r>
    </w:p>
  </w:footnote>
  <w:footnote w:type="continuationSeparator" w:id="0">
    <w:p w:rsidR="00991E51" w:rsidRDefault="00991E51" w:rsidP="00991E51">
      <w:pPr>
        <w:spacing w:after="0"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6BCA" w:rsidRDefault="002B6BCA">
    <w:pPr>
      <w:pStyle w:val="a4"/>
      <w:ind w:left="0" w:hanging="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6BCA" w:rsidRDefault="002B6BCA" w:rsidP="00B42A03">
    <w:pPr>
      <w:tabs>
        <w:tab w:val="center" w:pos="4677"/>
        <w:tab w:val="right" w:pos="9355"/>
      </w:tabs>
      <w:spacing w:before="1134" w:after="200" w:line="276" w:lineRule="auto"/>
      <w:ind w:leftChars="0" w:left="0" w:firstLineChars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6BCA" w:rsidRDefault="002B6BCA" w:rsidP="005B5204">
    <w:pPr>
      <w:pStyle w:val="a4"/>
      <w:ind w:left="0" w:hanging="2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4600F">
      <w:rPr>
        <w:noProof/>
      </w:rPr>
      <w:t>2</w:t>
    </w:r>
    <w:r>
      <w:rPr>
        <w:noProof/>
      </w:rPr>
      <w:fldChar w:fldCharType="end"/>
    </w:r>
  </w:p>
  <w:p w:rsidR="002B6BCA" w:rsidRDefault="002B6BCA" w:rsidP="005B5204">
    <w:pPr>
      <w:pStyle w:val="a4"/>
      <w:spacing w:after="0"/>
      <w:ind w:left="0" w:hanging="2"/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67BA" w:rsidRDefault="00D4600F">
    <w:pPr>
      <w:pStyle w:val="a4"/>
      <w:ind w:left="0" w:hanging="2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67BA" w:rsidRDefault="00D4600F" w:rsidP="00B42A03">
    <w:pPr>
      <w:tabs>
        <w:tab w:val="center" w:pos="4677"/>
        <w:tab w:val="right" w:pos="9355"/>
      </w:tabs>
      <w:spacing w:before="1134" w:after="200" w:line="276" w:lineRule="auto"/>
      <w:ind w:leftChars="0" w:left="0" w:firstLineChars="0" w:firstLine="0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67BA" w:rsidRDefault="00D4600F" w:rsidP="005B5204">
    <w:pPr>
      <w:pStyle w:val="a4"/>
      <w:ind w:left="0" w:hanging="2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91E51">
      <w:rPr>
        <w:noProof/>
      </w:rPr>
      <w:t>2</w:t>
    </w:r>
    <w:r>
      <w:rPr>
        <w:noProof/>
      </w:rPr>
      <w:fldChar w:fldCharType="end"/>
    </w:r>
  </w:p>
  <w:p w:rsidR="007A67BA" w:rsidRDefault="00D4600F" w:rsidP="005B5204">
    <w:pPr>
      <w:pStyle w:val="a4"/>
      <w:spacing w:after="0"/>
      <w:ind w:left="0" w:hanging="2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305446AC"/>
    <w:multiLevelType w:val="multilevel"/>
    <w:tmpl w:val="ED520BD0"/>
    <w:lvl w:ilvl="0">
      <w:start w:val="1"/>
      <w:numFmt w:val="decimal"/>
      <w:lvlText w:val="%1)"/>
      <w:lvlJc w:val="left"/>
      <w:pPr>
        <w:ind w:left="1211" w:firstLine="851"/>
      </w:pPr>
      <w:rPr>
        <w:rFonts w:ascii="Tahoma" w:eastAsia="Tahoma" w:hAnsi="Tahoma" w:cs="Tahoma"/>
        <w:b/>
        <w:color w:val="333333"/>
        <w:sz w:val="21"/>
        <w:szCs w:val="21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3F986B3F"/>
    <w:multiLevelType w:val="multilevel"/>
    <w:tmpl w:val="39B89062"/>
    <w:lvl w:ilvl="0">
      <w:start w:val="1"/>
      <w:numFmt w:val="decimal"/>
      <w:pStyle w:val="1"/>
      <w:lvlText w:val="%1."/>
      <w:lvlJc w:val="left"/>
      <w:pPr>
        <w:ind w:left="720" w:firstLine="360"/>
      </w:pPr>
      <w:rPr>
        <w:rFonts w:ascii="Times New Roman" w:eastAsia="Times New Roman" w:hAnsi="Times New Roman" w:cs="Times New Roman"/>
        <w:color w:val="000000"/>
        <w:sz w:val="28"/>
        <w:szCs w:val="28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pStyle w:val="3"/>
      <w:lvlText w:val=""/>
      <w:lvlJc w:val="left"/>
      <w:pPr>
        <w:ind w:left="0" w:firstLine="0"/>
      </w:pPr>
    </w:lvl>
    <w:lvl w:ilvl="3">
      <w:start w:val="1"/>
      <w:numFmt w:val="bullet"/>
      <w:pStyle w:val="4"/>
      <w:lvlText w:val=""/>
      <w:lvlJc w:val="left"/>
      <w:pPr>
        <w:ind w:left="0" w:firstLine="0"/>
      </w:pPr>
    </w:lvl>
    <w:lvl w:ilvl="4">
      <w:start w:val="1"/>
      <w:numFmt w:val="bullet"/>
      <w:pStyle w:val="5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786"/>
    <w:rsid w:val="000A6DA4"/>
    <w:rsid w:val="00224008"/>
    <w:rsid w:val="002B6BCA"/>
    <w:rsid w:val="003D646D"/>
    <w:rsid w:val="006443FA"/>
    <w:rsid w:val="008A2B59"/>
    <w:rsid w:val="00991E51"/>
    <w:rsid w:val="00AD335E"/>
    <w:rsid w:val="00B0408C"/>
    <w:rsid w:val="00BD3786"/>
    <w:rsid w:val="00D4600F"/>
    <w:rsid w:val="00DF4520"/>
    <w:rsid w:val="00FB3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chartTrackingRefBased/>
  <w15:docId w15:val="{358512EE-1959-4E32-B76B-FEB1CAEA4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0A6DA4"/>
    <w:pPr>
      <w:widowControl w:val="0"/>
      <w:spacing w:line="254" w:lineRule="auto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color w:val="000000"/>
      <w:position w:val="-1"/>
      <w:lang w:eastAsia="ar-SA"/>
    </w:rPr>
  </w:style>
  <w:style w:type="paragraph" w:styleId="1">
    <w:name w:val="heading 1"/>
    <w:basedOn w:val="a"/>
    <w:next w:val="a"/>
    <w:link w:val="10"/>
    <w:rsid w:val="000A6DA4"/>
    <w:pPr>
      <w:keepNext/>
      <w:keepLines/>
      <w:numPr>
        <w:numId w:val="1"/>
      </w:numPr>
      <w:spacing w:before="240" w:after="0"/>
      <w:ind w:left="-1" w:hanging="1"/>
    </w:pPr>
    <w:rPr>
      <w:rFonts w:ascii="Cambria" w:eastAsia="Times New Roman" w:hAnsi="Cambria" w:cs="Cambria"/>
      <w:color w:val="365F91"/>
      <w:sz w:val="32"/>
      <w:szCs w:val="32"/>
    </w:rPr>
  </w:style>
  <w:style w:type="paragraph" w:styleId="3">
    <w:name w:val="heading 3"/>
    <w:basedOn w:val="a"/>
    <w:next w:val="a0"/>
    <w:link w:val="30"/>
    <w:rsid w:val="000A6DA4"/>
    <w:pPr>
      <w:numPr>
        <w:ilvl w:val="2"/>
        <w:numId w:val="1"/>
      </w:numPr>
      <w:spacing w:before="280" w:after="280" w:line="240" w:lineRule="auto"/>
      <w:ind w:left="-1" w:hang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4">
    <w:name w:val="heading 4"/>
    <w:basedOn w:val="a"/>
    <w:next w:val="a"/>
    <w:link w:val="40"/>
    <w:rsid w:val="000A6DA4"/>
    <w:pPr>
      <w:keepNext/>
      <w:keepLines/>
      <w:numPr>
        <w:ilvl w:val="3"/>
        <w:numId w:val="1"/>
      </w:numPr>
      <w:spacing w:before="40" w:after="0"/>
      <w:ind w:left="-1" w:hanging="1"/>
      <w:outlineLvl w:val="3"/>
    </w:pPr>
    <w:rPr>
      <w:rFonts w:ascii="Cambria" w:eastAsia="Times New Roman" w:hAnsi="Cambria" w:cs="Cambria"/>
      <w:i/>
      <w:iCs/>
      <w:color w:val="365F91"/>
    </w:rPr>
  </w:style>
  <w:style w:type="paragraph" w:styleId="5">
    <w:name w:val="heading 5"/>
    <w:basedOn w:val="a"/>
    <w:next w:val="a"/>
    <w:link w:val="50"/>
    <w:rsid w:val="000A6DA4"/>
    <w:pPr>
      <w:keepNext/>
      <w:keepLines/>
      <w:numPr>
        <w:ilvl w:val="4"/>
        <w:numId w:val="1"/>
      </w:numPr>
      <w:spacing w:before="40" w:after="0"/>
      <w:ind w:left="-1" w:hanging="1"/>
      <w:outlineLvl w:val="4"/>
    </w:pPr>
    <w:rPr>
      <w:rFonts w:ascii="Cambria" w:eastAsia="Times New Roman" w:hAnsi="Cambria" w:cs="Cambria"/>
      <w:color w:val="365F9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0A6DA4"/>
    <w:rPr>
      <w:rFonts w:ascii="Cambria" w:eastAsia="Times New Roman" w:hAnsi="Cambria" w:cs="Cambria"/>
      <w:color w:val="365F91"/>
      <w:position w:val="-1"/>
      <w:sz w:val="32"/>
      <w:szCs w:val="32"/>
      <w:lang w:eastAsia="ar-SA"/>
    </w:rPr>
  </w:style>
  <w:style w:type="character" w:customStyle="1" w:styleId="30">
    <w:name w:val="Заголовок 3 Знак"/>
    <w:basedOn w:val="a1"/>
    <w:link w:val="3"/>
    <w:rsid w:val="000A6DA4"/>
    <w:rPr>
      <w:rFonts w:ascii="Times New Roman" w:eastAsia="Times New Roman" w:hAnsi="Times New Roman" w:cs="Times New Roman"/>
      <w:b/>
      <w:bCs/>
      <w:color w:val="000000"/>
      <w:position w:val="-1"/>
      <w:sz w:val="27"/>
      <w:szCs w:val="27"/>
      <w:lang w:eastAsia="ar-SA"/>
    </w:rPr>
  </w:style>
  <w:style w:type="character" w:customStyle="1" w:styleId="40">
    <w:name w:val="Заголовок 4 Знак"/>
    <w:basedOn w:val="a1"/>
    <w:link w:val="4"/>
    <w:rsid w:val="000A6DA4"/>
    <w:rPr>
      <w:rFonts w:ascii="Cambria" w:eastAsia="Times New Roman" w:hAnsi="Cambria" w:cs="Cambria"/>
      <w:i/>
      <w:iCs/>
      <w:color w:val="365F91"/>
      <w:position w:val="-1"/>
      <w:lang w:eastAsia="ar-SA"/>
    </w:rPr>
  </w:style>
  <w:style w:type="character" w:customStyle="1" w:styleId="50">
    <w:name w:val="Заголовок 5 Знак"/>
    <w:basedOn w:val="a1"/>
    <w:link w:val="5"/>
    <w:rsid w:val="000A6DA4"/>
    <w:rPr>
      <w:rFonts w:ascii="Cambria" w:eastAsia="Times New Roman" w:hAnsi="Cambria" w:cs="Cambria"/>
      <w:color w:val="365F91"/>
      <w:position w:val="-1"/>
      <w:lang w:eastAsia="ar-SA"/>
    </w:rPr>
  </w:style>
  <w:style w:type="paragraph" w:styleId="a4">
    <w:name w:val="header"/>
    <w:basedOn w:val="a"/>
    <w:link w:val="a5"/>
    <w:uiPriority w:val="99"/>
    <w:rsid w:val="000A6DA4"/>
    <w:pPr>
      <w:tabs>
        <w:tab w:val="center" w:pos="4677"/>
        <w:tab w:val="right" w:pos="9355"/>
      </w:tabs>
      <w:spacing w:after="200" w:line="276" w:lineRule="auto"/>
    </w:pPr>
    <w:rPr>
      <w:rFonts w:eastAsia="Times New Roman"/>
    </w:rPr>
  </w:style>
  <w:style w:type="character" w:customStyle="1" w:styleId="a5">
    <w:name w:val="Верхний колонтитул Знак"/>
    <w:basedOn w:val="a1"/>
    <w:link w:val="a4"/>
    <w:uiPriority w:val="99"/>
    <w:rsid w:val="000A6DA4"/>
    <w:rPr>
      <w:rFonts w:ascii="Calibri" w:eastAsia="Times New Roman" w:hAnsi="Calibri" w:cs="Calibri"/>
      <w:color w:val="000000"/>
      <w:position w:val="-1"/>
      <w:lang w:eastAsia="ar-SA"/>
    </w:rPr>
  </w:style>
  <w:style w:type="paragraph" w:styleId="a6">
    <w:name w:val="footer"/>
    <w:basedOn w:val="a"/>
    <w:link w:val="a7"/>
    <w:uiPriority w:val="99"/>
    <w:rsid w:val="000A6DA4"/>
    <w:pPr>
      <w:tabs>
        <w:tab w:val="center" w:pos="4677"/>
        <w:tab w:val="right" w:pos="9355"/>
      </w:tabs>
      <w:spacing w:after="200" w:line="276" w:lineRule="auto"/>
    </w:pPr>
    <w:rPr>
      <w:rFonts w:eastAsia="Times New Roman"/>
    </w:rPr>
  </w:style>
  <w:style w:type="character" w:customStyle="1" w:styleId="a7">
    <w:name w:val="Нижний колонтитул Знак"/>
    <w:basedOn w:val="a1"/>
    <w:link w:val="a6"/>
    <w:uiPriority w:val="99"/>
    <w:rsid w:val="000A6DA4"/>
    <w:rPr>
      <w:rFonts w:ascii="Calibri" w:eastAsia="Times New Roman" w:hAnsi="Calibri" w:cs="Calibri"/>
      <w:color w:val="000000"/>
      <w:position w:val="-1"/>
      <w:lang w:eastAsia="ar-SA"/>
    </w:rPr>
  </w:style>
  <w:style w:type="paragraph" w:styleId="a0">
    <w:name w:val="Body Text"/>
    <w:basedOn w:val="a"/>
    <w:link w:val="a8"/>
    <w:uiPriority w:val="99"/>
    <w:semiHidden/>
    <w:unhideWhenUsed/>
    <w:rsid w:val="000A6DA4"/>
    <w:pPr>
      <w:spacing w:after="120"/>
    </w:pPr>
  </w:style>
  <w:style w:type="character" w:customStyle="1" w:styleId="a8">
    <w:name w:val="Основной текст Знак"/>
    <w:basedOn w:val="a1"/>
    <w:link w:val="a0"/>
    <w:uiPriority w:val="99"/>
    <w:semiHidden/>
    <w:rsid w:val="000A6DA4"/>
    <w:rPr>
      <w:rFonts w:ascii="Calibri" w:eastAsia="Calibri" w:hAnsi="Calibri" w:cs="Calibri"/>
      <w:color w:val="000000"/>
      <w:position w:val="-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://sjp.pwn.pl/sjp/kameleon;2562653.html" TargetMode="External"/><Relationship Id="rId18" Type="http://schemas.openxmlformats.org/officeDocument/2006/relationships/hyperlink" Target="http://doroszewski.pwn.pl/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5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yperlink" Target="http://sjp.pwn.pl/" TargetMode="External"/><Relationship Id="rId25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hyperlink" Target="http://archiwum.wiz.pl/1999/99124000.asp" TargetMode="External"/><Relationship Id="rId20" Type="http://schemas.openxmlformats.org/officeDocument/2006/relationships/header" Target="head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header" Target="header6.xml"/><Relationship Id="rId5" Type="http://schemas.openxmlformats.org/officeDocument/2006/relationships/footnotes" Target="footnotes.xml"/><Relationship Id="rId15" Type="http://schemas.openxmlformats.org/officeDocument/2006/relationships/hyperlink" Target="http://koapiya.do.am/publ/1-1-0-6" TargetMode="External"/><Relationship Id="rId23" Type="http://schemas.openxmlformats.org/officeDocument/2006/relationships/footer" Target="footer5.xml"/><Relationship Id="rId10" Type="http://schemas.openxmlformats.org/officeDocument/2006/relationships/footer" Target="footer2.xml"/><Relationship Id="rId19" Type="http://schemas.openxmlformats.org/officeDocument/2006/relationships/hyperlink" Target="http://wsjp.pl/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://vjanetta.narod.ru/slav1.html" TargetMode="External"/><Relationship Id="rId22" Type="http://schemas.openxmlformats.org/officeDocument/2006/relationships/footer" Target="footer4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20</Pages>
  <Words>3725</Words>
  <Characters>21237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9</cp:revision>
  <dcterms:created xsi:type="dcterms:W3CDTF">2018-05-17T07:08:00Z</dcterms:created>
  <dcterms:modified xsi:type="dcterms:W3CDTF">2018-05-17T08:40:00Z</dcterms:modified>
</cp:coreProperties>
</file>