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42B4" w:rsidRPr="003135D1" w:rsidRDefault="009C42B4" w:rsidP="003135D1">
      <w:pPr>
        <w:spacing w:line="240" w:lineRule="auto"/>
        <w:jc w:val="center"/>
        <w:rPr>
          <w:rFonts w:ascii="Times New Roman" w:hAnsi="Times New Roman"/>
          <w:sz w:val="24"/>
          <w:szCs w:val="24"/>
          <w:lang w:val="uk-UA"/>
        </w:rPr>
      </w:pPr>
      <w:r w:rsidRPr="003135D1">
        <w:rPr>
          <w:rFonts w:ascii="Times New Roman" w:hAnsi="Times New Roman"/>
          <w:sz w:val="24"/>
          <w:szCs w:val="24"/>
          <w:lang w:val="uk-UA"/>
        </w:rPr>
        <w:t>Одеський національний університет імені І.І.Мечникова</w:t>
      </w:r>
    </w:p>
    <w:p w:rsidR="009C42B4" w:rsidRPr="003135D1" w:rsidRDefault="009C42B4" w:rsidP="003135D1">
      <w:pPr>
        <w:spacing w:line="240" w:lineRule="auto"/>
        <w:jc w:val="center"/>
        <w:rPr>
          <w:rFonts w:ascii="Times New Roman" w:hAnsi="Times New Roman"/>
          <w:sz w:val="24"/>
          <w:szCs w:val="24"/>
          <w:lang w:val="uk-UA"/>
        </w:rPr>
      </w:pPr>
      <w:r w:rsidRPr="003135D1">
        <w:rPr>
          <w:rFonts w:ascii="Times New Roman" w:hAnsi="Times New Roman"/>
          <w:sz w:val="24"/>
          <w:szCs w:val="24"/>
          <w:lang w:val="uk-UA"/>
        </w:rPr>
        <w:t>Факультет романо-германської філології</w:t>
      </w:r>
    </w:p>
    <w:p w:rsidR="009C42B4" w:rsidRPr="003135D1" w:rsidRDefault="009C42B4" w:rsidP="003135D1">
      <w:pPr>
        <w:spacing w:line="240" w:lineRule="auto"/>
        <w:jc w:val="center"/>
        <w:rPr>
          <w:rFonts w:ascii="Times New Roman" w:hAnsi="Times New Roman"/>
          <w:sz w:val="24"/>
          <w:szCs w:val="24"/>
          <w:lang w:val="uk-UA"/>
        </w:rPr>
      </w:pPr>
      <w:r w:rsidRPr="003135D1">
        <w:rPr>
          <w:rFonts w:ascii="Times New Roman" w:hAnsi="Times New Roman"/>
          <w:sz w:val="24"/>
          <w:szCs w:val="24"/>
          <w:lang w:val="uk-UA"/>
        </w:rPr>
        <w:t>Кафедра німецької філології</w:t>
      </w:r>
    </w:p>
    <w:p w:rsidR="009C42B4" w:rsidRPr="003135D1" w:rsidRDefault="009C42B4" w:rsidP="003135D1">
      <w:pPr>
        <w:spacing w:line="240" w:lineRule="auto"/>
        <w:jc w:val="center"/>
        <w:rPr>
          <w:rFonts w:ascii="Times New Roman" w:hAnsi="Times New Roman"/>
          <w:b/>
          <w:sz w:val="24"/>
          <w:szCs w:val="24"/>
          <w:lang w:val="uk-UA"/>
        </w:rPr>
      </w:pPr>
      <w:r w:rsidRPr="003135D1">
        <w:rPr>
          <w:rFonts w:ascii="Times New Roman" w:hAnsi="Times New Roman"/>
          <w:b/>
          <w:sz w:val="24"/>
          <w:szCs w:val="24"/>
          <w:lang w:val="uk-UA"/>
        </w:rPr>
        <w:t>Д и п л о м н а   р о б о т а</w:t>
      </w:r>
    </w:p>
    <w:p w:rsidR="009C42B4" w:rsidRPr="003135D1" w:rsidRDefault="009C42B4" w:rsidP="003135D1">
      <w:pPr>
        <w:spacing w:line="240" w:lineRule="auto"/>
        <w:jc w:val="center"/>
        <w:rPr>
          <w:rFonts w:ascii="Times New Roman" w:hAnsi="Times New Roman"/>
          <w:sz w:val="24"/>
          <w:szCs w:val="24"/>
          <w:lang w:val="uk-UA"/>
        </w:rPr>
      </w:pPr>
      <w:r w:rsidRPr="003135D1">
        <w:rPr>
          <w:rFonts w:ascii="Times New Roman" w:hAnsi="Times New Roman"/>
          <w:sz w:val="24"/>
          <w:szCs w:val="24"/>
          <w:lang w:val="uk-UA"/>
        </w:rPr>
        <w:t>бакалавра</w:t>
      </w:r>
    </w:p>
    <w:p w:rsidR="009C42B4" w:rsidRPr="003135D1" w:rsidRDefault="009C42B4" w:rsidP="003135D1">
      <w:pPr>
        <w:spacing w:line="240" w:lineRule="auto"/>
        <w:jc w:val="center"/>
        <w:rPr>
          <w:rFonts w:ascii="Times New Roman" w:hAnsi="Times New Roman"/>
          <w:b/>
          <w:sz w:val="24"/>
          <w:szCs w:val="24"/>
          <w:lang w:val="uk-UA"/>
        </w:rPr>
      </w:pPr>
      <w:r w:rsidRPr="003135D1">
        <w:rPr>
          <w:rFonts w:ascii="Times New Roman" w:hAnsi="Times New Roman"/>
          <w:sz w:val="24"/>
          <w:szCs w:val="24"/>
          <w:lang w:val="uk-UA"/>
        </w:rPr>
        <w:t>на тему: «</w:t>
      </w:r>
      <w:r w:rsidRPr="003135D1">
        <w:rPr>
          <w:rFonts w:ascii="Times New Roman" w:hAnsi="Times New Roman"/>
          <w:b/>
          <w:sz w:val="24"/>
          <w:szCs w:val="24"/>
          <w:lang w:val="uk-UA"/>
        </w:rPr>
        <w:t>Відтворення у перекладі стилістичних особливостей оригіналу (на матеріалі російських перекладів твору Г.Бьолля «Очима Клоуна»)</w:t>
      </w:r>
    </w:p>
    <w:p w:rsidR="009C42B4" w:rsidRPr="003135D1" w:rsidRDefault="009C42B4" w:rsidP="003135D1">
      <w:pPr>
        <w:spacing w:line="240" w:lineRule="auto"/>
        <w:jc w:val="center"/>
        <w:rPr>
          <w:rFonts w:ascii="Times New Roman" w:hAnsi="Times New Roman"/>
          <w:sz w:val="24"/>
          <w:szCs w:val="24"/>
          <w:lang w:val="uk-UA"/>
        </w:rPr>
      </w:pPr>
      <w:r w:rsidRPr="003135D1">
        <w:rPr>
          <w:rFonts w:ascii="Times New Roman" w:hAnsi="Times New Roman"/>
          <w:sz w:val="24"/>
          <w:szCs w:val="24"/>
          <w:lang w:val="uk-UA"/>
        </w:rPr>
        <w:t>«</w:t>
      </w:r>
      <w:r w:rsidRPr="003135D1">
        <w:rPr>
          <w:rFonts w:ascii="Times New Roman" w:hAnsi="Times New Roman"/>
          <w:sz w:val="24"/>
          <w:szCs w:val="24"/>
          <w:lang w:val="en-US"/>
        </w:rPr>
        <w:t>Rendering the stylistic features of the original text (based on the translated texts of H.Boll’s fiction</w:t>
      </w:r>
      <w:r w:rsidRPr="003135D1">
        <w:rPr>
          <w:rFonts w:ascii="Times New Roman" w:hAnsi="Times New Roman"/>
          <w:sz w:val="24"/>
          <w:szCs w:val="24"/>
          <w:lang w:val="uk-UA"/>
        </w:rPr>
        <w:t>»</w:t>
      </w:r>
    </w:p>
    <w:p w:rsidR="009C42B4" w:rsidRPr="003135D1" w:rsidRDefault="009C42B4" w:rsidP="003135D1">
      <w:pPr>
        <w:spacing w:line="240" w:lineRule="auto"/>
        <w:jc w:val="center"/>
        <w:rPr>
          <w:rFonts w:ascii="Times New Roman" w:hAnsi="Times New Roman"/>
          <w:sz w:val="24"/>
          <w:szCs w:val="24"/>
          <w:lang w:val="en-US"/>
        </w:rPr>
      </w:pPr>
    </w:p>
    <w:p w:rsidR="009C42B4" w:rsidRPr="003135D1" w:rsidRDefault="009C42B4" w:rsidP="003135D1">
      <w:pPr>
        <w:spacing w:line="240" w:lineRule="auto"/>
        <w:jc w:val="right"/>
        <w:rPr>
          <w:rFonts w:ascii="Times New Roman" w:hAnsi="Times New Roman"/>
          <w:sz w:val="24"/>
          <w:szCs w:val="24"/>
          <w:lang w:val="uk-UA"/>
        </w:rPr>
      </w:pPr>
      <w:r w:rsidRPr="003135D1">
        <w:rPr>
          <w:rFonts w:ascii="Times New Roman" w:hAnsi="Times New Roman"/>
          <w:sz w:val="24"/>
          <w:szCs w:val="24"/>
          <w:lang w:val="uk-UA"/>
        </w:rPr>
        <w:t>Виконала: студентка</w:t>
      </w:r>
      <w:r w:rsidRPr="003135D1">
        <w:rPr>
          <w:rFonts w:ascii="Times New Roman" w:hAnsi="Times New Roman"/>
          <w:sz w:val="24"/>
          <w:szCs w:val="24"/>
        </w:rPr>
        <w:t xml:space="preserve"> </w:t>
      </w:r>
      <w:r w:rsidRPr="003135D1">
        <w:rPr>
          <w:rFonts w:ascii="Times New Roman" w:hAnsi="Times New Roman"/>
          <w:sz w:val="24"/>
          <w:szCs w:val="24"/>
          <w:lang w:val="uk-UA"/>
        </w:rPr>
        <w:t>денної форми навчання</w:t>
      </w:r>
    </w:p>
    <w:p w:rsidR="009C42B4" w:rsidRPr="003135D1" w:rsidRDefault="009C42B4" w:rsidP="003135D1">
      <w:pPr>
        <w:spacing w:line="240" w:lineRule="auto"/>
        <w:jc w:val="right"/>
        <w:rPr>
          <w:rFonts w:ascii="Times New Roman" w:hAnsi="Times New Roman"/>
          <w:sz w:val="24"/>
          <w:szCs w:val="24"/>
          <w:lang w:val="uk-UA"/>
        </w:rPr>
      </w:pPr>
      <w:r w:rsidRPr="003135D1">
        <w:rPr>
          <w:rFonts w:ascii="Times New Roman" w:hAnsi="Times New Roman"/>
          <w:sz w:val="24"/>
          <w:szCs w:val="24"/>
          <w:lang w:val="uk-UA"/>
        </w:rPr>
        <w:t xml:space="preserve">                            напряму підготовки 6.020303 Філологія</w:t>
      </w:r>
    </w:p>
    <w:p w:rsidR="009C42B4" w:rsidRPr="003135D1" w:rsidRDefault="009C42B4" w:rsidP="003135D1">
      <w:pPr>
        <w:spacing w:line="240" w:lineRule="auto"/>
        <w:jc w:val="right"/>
        <w:rPr>
          <w:rFonts w:ascii="Times New Roman" w:hAnsi="Times New Roman"/>
          <w:sz w:val="24"/>
          <w:szCs w:val="24"/>
          <w:lang w:val="uk-UA"/>
        </w:rPr>
      </w:pPr>
      <w:r w:rsidRPr="003135D1">
        <w:rPr>
          <w:rFonts w:ascii="Times New Roman" w:hAnsi="Times New Roman"/>
          <w:sz w:val="24"/>
          <w:szCs w:val="24"/>
          <w:lang w:val="uk-UA"/>
        </w:rPr>
        <w:t xml:space="preserve">                            Строганова Аліса Валеріївна </w:t>
      </w:r>
    </w:p>
    <w:p w:rsidR="009C42B4" w:rsidRPr="003135D1" w:rsidRDefault="009C42B4" w:rsidP="003135D1">
      <w:pPr>
        <w:spacing w:line="240" w:lineRule="auto"/>
        <w:jc w:val="right"/>
        <w:rPr>
          <w:rFonts w:ascii="Times New Roman" w:hAnsi="Times New Roman"/>
          <w:sz w:val="24"/>
          <w:szCs w:val="24"/>
          <w:lang w:val="uk-UA"/>
        </w:rPr>
      </w:pPr>
      <w:r w:rsidRPr="003135D1">
        <w:rPr>
          <w:rFonts w:ascii="Times New Roman" w:hAnsi="Times New Roman"/>
          <w:sz w:val="24"/>
          <w:szCs w:val="24"/>
          <w:lang w:val="uk-UA"/>
        </w:rPr>
        <w:t xml:space="preserve">                            Керівник     к.філол.н., доц. Букрєєва Л.Л. __________</w:t>
      </w:r>
    </w:p>
    <w:p w:rsidR="009C42B4" w:rsidRPr="003135D1" w:rsidRDefault="009C42B4" w:rsidP="003135D1">
      <w:pPr>
        <w:spacing w:line="240" w:lineRule="auto"/>
        <w:jc w:val="right"/>
        <w:rPr>
          <w:rFonts w:ascii="Times New Roman" w:hAnsi="Times New Roman"/>
          <w:sz w:val="24"/>
          <w:szCs w:val="24"/>
          <w:lang w:val="uk-UA"/>
        </w:rPr>
      </w:pPr>
      <w:r w:rsidRPr="003135D1">
        <w:rPr>
          <w:rFonts w:ascii="Times New Roman" w:hAnsi="Times New Roman"/>
          <w:sz w:val="24"/>
          <w:szCs w:val="24"/>
          <w:lang w:val="uk-UA"/>
        </w:rPr>
        <w:t xml:space="preserve">                            Рецензент   к.філол.н., доц. Яровенко Л.С.</w:t>
      </w:r>
    </w:p>
    <w:p w:rsidR="009C42B4" w:rsidRPr="003135D1" w:rsidRDefault="009C42B4" w:rsidP="003135D1">
      <w:pPr>
        <w:spacing w:line="240" w:lineRule="auto"/>
        <w:rPr>
          <w:rFonts w:ascii="Times New Roman" w:hAnsi="Times New Roman"/>
          <w:sz w:val="24"/>
          <w:szCs w:val="24"/>
          <w:lang w:val="uk-UA"/>
        </w:rPr>
      </w:pPr>
    </w:p>
    <w:p w:rsidR="009C42B4" w:rsidRPr="003135D1" w:rsidRDefault="009C42B4" w:rsidP="003135D1">
      <w:pPr>
        <w:spacing w:line="240" w:lineRule="auto"/>
        <w:rPr>
          <w:rFonts w:ascii="Times New Roman" w:hAnsi="Times New Roman"/>
          <w:sz w:val="24"/>
          <w:szCs w:val="24"/>
          <w:lang w:val="uk-UA"/>
        </w:rPr>
      </w:pPr>
    </w:p>
    <w:p w:rsidR="009C42B4" w:rsidRPr="003135D1" w:rsidRDefault="009C42B4" w:rsidP="003135D1">
      <w:pPr>
        <w:spacing w:line="240" w:lineRule="auto"/>
        <w:rPr>
          <w:rFonts w:ascii="Times New Roman" w:hAnsi="Times New Roman"/>
          <w:sz w:val="24"/>
          <w:szCs w:val="24"/>
          <w:lang w:val="uk-UA"/>
        </w:rPr>
      </w:pPr>
    </w:p>
    <w:p w:rsidR="009C42B4" w:rsidRPr="003135D1" w:rsidRDefault="009C42B4" w:rsidP="003135D1">
      <w:pPr>
        <w:spacing w:line="240" w:lineRule="auto"/>
        <w:rPr>
          <w:rFonts w:ascii="Times New Roman" w:hAnsi="Times New Roman"/>
          <w:sz w:val="24"/>
          <w:szCs w:val="24"/>
          <w:lang w:val="uk-UA"/>
        </w:rPr>
      </w:pPr>
      <w:r w:rsidRPr="003135D1">
        <w:rPr>
          <w:rFonts w:ascii="Times New Roman" w:hAnsi="Times New Roman"/>
          <w:sz w:val="24"/>
          <w:szCs w:val="24"/>
          <w:lang w:val="uk-UA"/>
        </w:rPr>
        <w:t>Рекомендовано до захисту:                           Захищено на засіданні ЕК № 1</w:t>
      </w:r>
    </w:p>
    <w:p w:rsidR="009C42B4" w:rsidRPr="003135D1" w:rsidRDefault="009C42B4" w:rsidP="003135D1">
      <w:pPr>
        <w:spacing w:line="240" w:lineRule="auto"/>
        <w:rPr>
          <w:rFonts w:ascii="Times New Roman" w:hAnsi="Times New Roman"/>
          <w:sz w:val="24"/>
          <w:szCs w:val="24"/>
          <w:lang w:val="uk-UA"/>
        </w:rPr>
      </w:pPr>
      <w:r w:rsidRPr="003135D1">
        <w:rPr>
          <w:rFonts w:ascii="Times New Roman" w:hAnsi="Times New Roman"/>
          <w:sz w:val="24"/>
          <w:szCs w:val="24"/>
          <w:lang w:val="uk-UA"/>
        </w:rPr>
        <w:t>протокол засідання кафедри                         протокол №    від</w:t>
      </w:r>
    </w:p>
    <w:p w:rsidR="009C42B4" w:rsidRPr="003135D1" w:rsidRDefault="009C42B4" w:rsidP="003135D1">
      <w:pPr>
        <w:spacing w:line="240" w:lineRule="auto"/>
        <w:rPr>
          <w:rFonts w:ascii="Times New Roman" w:hAnsi="Times New Roman"/>
          <w:sz w:val="24"/>
          <w:szCs w:val="24"/>
          <w:lang w:val="uk-UA"/>
        </w:rPr>
      </w:pPr>
      <w:r w:rsidRPr="003135D1">
        <w:rPr>
          <w:rFonts w:ascii="Times New Roman" w:hAnsi="Times New Roman"/>
          <w:sz w:val="24"/>
          <w:szCs w:val="24"/>
          <w:lang w:val="uk-UA"/>
        </w:rPr>
        <w:t xml:space="preserve">№     від                                                            Оцінка________/____/____ </w:t>
      </w:r>
    </w:p>
    <w:p w:rsidR="009C42B4" w:rsidRPr="003135D1" w:rsidRDefault="009C42B4" w:rsidP="003135D1">
      <w:pPr>
        <w:tabs>
          <w:tab w:val="left" w:pos="5295"/>
        </w:tabs>
        <w:spacing w:line="240" w:lineRule="auto"/>
        <w:rPr>
          <w:rFonts w:ascii="Times New Roman" w:hAnsi="Times New Roman"/>
          <w:sz w:val="24"/>
          <w:szCs w:val="24"/>
          <w:lang w:val="uk-UA"/>
        </w:rPr>
      </w:pPr>
      <w:r w:rsidRPr="003135D1">
        <w:rPr>
          <w:rFonts w:ascii="Times New Roman" w:hAnsi="Times New Roman"/>
          <w:sz w:val="24"/>
          <w:szCs w:val="24"/>
          <w:lang w:val="uk-UA"/>
        </w:rPr>
        <w:t xml:space="preserve">                                                                         (за національною шкалою, шкалою </w:t>
      </w:r>
      <w:r w:rsidRPr="003135D1">
        <w:rPr>
          <w:rFonts w:ascii="Times New Roman" w:hAnsi="Times New Roman"/>
          <w:sz w:val="24"/>
          <w:szCs w:val="24"/>
          <w:lang w:val="en-US"/>
        </w:rPr>
        <w:t>ECTS</w:t>
      </w:r>
      <w:r w:rsidRPr="003135D1">
        <w:rPr>
          <w:rFonts w:ascii="Times New Roman" w:hAnsi="Times New Roman"/>
          <w:sz w:val="24"/>
          <w:szCs w:val="24"/>
        </w:rPr>
        <w:t xml:space="preserve">, </w:t>
      </w:r>
      <w:r w:rsidRPr="003135D1">
        <w:rPr>
          <w:rFonts w:ascii="Times New Roman" w:hAnsi="Times New Roman"/>
          <w:sz w:val="24"/>
          <w:szCs w:val="24"/>
          <w:lang w:val="uk-UA"/>
        </w:rPr>
        <w:t>бали)</w:t>
      </w:r>
    </w:p>
    <w:p w:rsidR="009C42B4" w:rsidRPr="003135D1" w:rsidRDefault="009C42B4" w:rsidP="003135D1">
      <w:pPr>
        <w:spacing w:line="240" w:lineRule="auto"/>
        <w:rPr>
          <w:rFonts w:ascii="Times New Roman" w:hAnsi="Times New Roman"/>
          <w:sz w:val="24"/>
          <w:szCs w:val="24"/>
          <w:lang w:val="uk-UA"/>
        </w:rPr>
      </w:pPr>
    </w:p>
    <w:p w:rsidR="009C42B4" w:rsidRPr="003135D1" w:rsidRDefault="009C42B4" w:rsidP="003135D1">
      <w:pPr>
        <w:spacing w:line="240" w:lineRule="auto"/>
        <w:rPr>
          <w:rFonts w:ascii="Times New Roman" w:hAnsi="Times New Roman"/>
          <w:sz w:val="24"/>
          <w:szCs w:val="24"/>
          <w:lang w:val="uk-UA"/>
        </w:rPr>
      </w:pPr>
      <w:r w:rsidRPr="003135D1">
        <w:rPr>
          <w:rFonts w:ascii="Times New Roman" w:hAnsi="Times New Roman"/>
          <w:sz w:val="24"/>
          <w:szCs w:val="24"/>
          <w:lang w:val="uk-UA"/>
        </w:rPr>
        <w:t xml:space="preserve">Завідувач кафедри                                          Голова  ЕК  </w:t>
      </w:r>
    </w:p>
    <w:p w:rsidR="009C42B4" w:rsidRPr="003135D1" w:rsidRDefault="009C42B4" w:rsidP="003135D1">
      <w:pPr>
        <w:spacing w:line="240" w:lineRule="auto"/>
        <w:rPr>
          <w:rFonts w:ascii="Times New Roman" w:hAnsi="Times New Roman"/>
          <w:sz w:val="24"/>
          <w:szCs w:val="24"/>
          <w:lang w:val="uk-UA"/>
        </w:rPr>
      </w:pPr>
      <w:r w:rsidRPr="003135D1">
        <w:rPr>
          <w:rFonts w:ascii="Times New Roman" w:hAnsi="Times New Roman"/>
          <w:sz w:val="24"/>
          <w:szCs w:val="24"/>
          <w:lang w:val="uk-UA"/>
        </w:rPr>
        <w:t>_________             доц.Кулина І.Г.               _______   проф. Колесниченко Н.Ю</w:t>
      </w:r>
    </w:p>
    <w:p w:rsidR="009C42B4" w:rsidRPr="003135D1" w:rsidRDefault="009C42B4" w:rsidP="003135D1">
      <w:pPr>
        <w:tabs>
          <w:tab w:val="left" w:pos="5280"/>
        </w:tabs>
        <w:spacing w:line="240" w:lineRule="auto"/>
        <w:rPr>
          <w:rFonts w:ascii="Times New Roman" w:hAnsi="Times New Roman"/>
          <w:sz w:val="24"/>
          <w:szCs w:val="24"/>
          <w:lang w:val="uk-UA"/>
        </w:rPr>
      </w:pPr>
      <w:r w:rsidRPr="003135D1">
        <w:rPr>
          <w:rFonts w:ascii="Times New Roman" w:hAnsi="Times New Roman"/>
          <w:sz w:val="24"/>
          <w:szCs w:val="24"/>
          <w:lang w:val="uk-UA"/>
        </w:rPr>
        <w:t>(підпис)</w:t>
      </w:r>
      <w:r w:rsidRPr="003135D1">
        <w:rPr>
          <w:rFonts w:ascii="Times New Roman" w:hAnsi="Times New Roman"/>
          <w:sz w:val="24"/>
          <w:szCs w:val="24"/>
          <w:lang w:val="uk-UA"/>
        </w:rPr>
        <w:tab/>
        <w:t>(підпис)</w:t>
      </w:r>
    </w:p>
    <w:p w:rsidR="009C42B4" w:rsidRPr="003135D1" w:rsidRDefault="009C42B4" w:rsidP="003135D1">
      <w:pPr>
        <w:tabs>
          <w:tab w:val="left" w:pos="5280"/>
        </w:tabs>
        <w:spacing w:line="240" w:lineRule="auto"/>
        <w:rPr>
          <w:rFonts w:ascii="Times New Roman" w:hAnsi="Times New Roman"/>
          <w:sz w:val="24"/>
          <w:szCs w:val="24"/>
          <w:lang w:val="uk-UA"/>
        </w:rPr>
      </w:pPr>
    </w:p>
    <w:p w:rsidR="009C42B4" w:rsidRPr="003135D1" w:rsidRDefault="009C42B4" w:rsidP="003135D1">
      <w:pPr>
        <w:tabs>
          <w:tab w:val="left" w:pos="5280"/>
        </w:tabs>
        <w:spacing w:line="240" w:lineRule="auto"/>
        <w:rPr>
          <w:rFonts w:ascii="Times New Roman" w:hAnsi="Times New Roman"/>
          <w:sz w:val="24"/>
          <w:szCs w:val="24"/>
          <w:lang w:val="uk-UA"/>
        </w:rPr>
      </w:pPr>
    </w:p>
    <w:p w:rsidR="009C42B4" w:rsidRPr="00792D21" w:rsidRDefault="009C42B4" w:rsidP="003135D1">
      <w:pPr>
        <w:tabs>
          <w:tab w:val="left" w:pos="5280"/>
        </w:tabs>
        <w:spacing w:line="240" w:lineRule="auto"/>
        <w:jc w:val="center"/>
        <w:rPr>
          <w:b/>
          <w:sz w:val="28"/>
          <w:szCs w:val="28"/>
          <w:lang w:val="uk-UA"/>
        </w:rPr>
      </w:pPr>
      <w:r w:rsidRPr="003135D1">
        <w:rPr>
          <w:rFonts w:ascii="Times New Roman" w:hAnsi="Times New Roman"/>
          <w:b/>
          <w:sz w:val="24"/>
          <w:szCs w:val="24"/>
          <w:lang w:val="uk-UA"/>
        </w:rPr>
        <w:t>Одеса – 2018</w:t>
      </w:r>
    </w:p>
    <w:p w:rsidR="009C42B4" w:rsidRDefault="009C42B4" w:rsidP="005D1645">
      <w:pPr>
        <w:spacing w:line="360" w:lineRule="auto"/>
        <w:jc w:val="center"/>
        <w:rPr>
          <w:rFonts w:ascii="Times New Roman" w:hAnsi="Times New Roman"/>
          <w:b/>
          <w:color w:val="000000"/>
          <w:sz w:val="28"/>
          <w:szCs w:val="28"/>
        </w:rPr>
      </w:pPr>
    </w:p>
    <w:p w:rsidR="009C42B4" w:rsidRDefault="009C42B4" w:rsidP="005D1645">
      <w:pPr>
        <w:spacing w:line="360" w:lineRule="auto"/>
        <w:jc w:val="center"/>
        <w:rPr>
          <w:rFonts w:ascii="Times New Roman" w:hAnsi="Times New Roman"/>
          <w:b/>
          <w:color w:val="000000"/>
          <w:sz w:val="28"/>
          <w:szCs w:val="28"/>
        </w:rPr>
      </w:pPr>
    </w:p>
    <w:p w:rsidR="009C42B4" w:rsidRPr="005D1645" w:rsidRDefault="009C42B4" w:rsidP="005D1645">
      <w:pPr>
        <w:spacing w:line="360" w:lineRule="auto"/>
        <w:jc w:val="center"/>
        <w:rPr>
          <w:rFonts w:ascii="Times New Roman" w:hAnsi="Times New Roman"/>
          <w:b/>
          <w:color w:val="000000"/>
          <w:sz w:val="28"/>
          <w:szCs w:val="28"/>
        </w:rPr>
      </w:pPr>
      <w:r w:rsidRPr="005D1645">
        <w:rPr>
          <w:rFonts w:ascii="Times New Roman" w:hAnsi="Times New Roman"/>
          <w:b/>
          <w:color w:val="000000"/>
          <w:sz w:val="28"/>
          <w:szCs w:val="28"/>
        </w:rPr>
        <w:lastRenderedPageBreak/>
        <w:t>СОДЕРЖАНИЕ</w:t>
      </w:r>
    </w:p>
    <w:p w:rsidR="009C42B4" w:rsidRPr="005D1645" w:rsidRDefault="009C42B4" w:rsidP="005D1645">
      <w:pPr>
        <w:tabs>
          <w:tab w:val="left" w:pos="2580"/>
        </w:tabs>
        <w:spacing w:line="360" w:lineRule="auto"/>
        <w:rPr>
          <w:rFonts w:ascii="Times New Roman" w:hAnsi="Times New Roman"/>
          <w:color w:val="000000"/>
          <w:sz w:val="28"/>
          <w:szCs w:val="28"/>
        </w:rPr>
      </w:pPr>
      <w:r w:rsidRPr="005D1645">
        <w:rPr>
          <w:rFonts w:ascii="Times New Roman" w:hAnsi="Times New Roman"/>
          <w:color w:val="000000"/>
          <w:sz w:val="28"/>
          <w:szCs w:val="28"/>
        </w:rPr>
        <w:t>ВВЕДЕНИЕ ………………………………………………………………….…..2</w:t>
      </w:r>
    </w:p>
    <w:p w:rsidR="009C42B4" w:rsidRPr="005D1645" w:rsidRDefault="009C42B4" w:rsidP="005D1645">
      <w:pPr>
        <w:tabs>
          <w:tab w:val="left" w:pos="2580"/>
        </w:tabs>
        <w:spacing w:line="360" w:lineRule="auto"/>
        <w:rPr>
          <w:rFonts w:ascii="Times New Roman" w:hAnsi="Times New Roman"/>
          <w:color w:val="000000"/>
          <w:sz w:val="28"/>
          <w:szCs w:val="28"/>
        </w:rPr>
      </w:pPr>
      <w:r w:rsidRPr="005D1645">
        <w:rPr>
          <w:rFonts w:ascii="Times New Roman" w:hAnsi="Times New Roman"/>
          <w:color w:val="000000"/>
          <w:sz w:val="28"/>
          <w:szCs w:val="28"/>
        </w:rPr>
        <w:t xml:space="preserve">ГЛАВА </w:t>
      </w:r>
      <w:r w:rsidRPr="005D1645">
        <w:rPr>
          <w:rFonts w:ascii="Times New Roman" w:hAnsi="Times New Roman"/>
          <w:color w:val="000000"/>
          <w:sz w:val="28"/>
          <w:szCs w:val="28"/>
          <w:lang w:val="en-US"/>
        </w:rPr>
        <w:t>I</w:t>
      </w:r>
      <w:r w:rsidRPr="005D1645">
        <w:rPr>
          <w:rFonts w:ascii="Times New Roman" w:hAnsi="Times New Roman"/>
          <w:color w:val="000000"/>
          <w:sz w:val="28"/>
          <w:szCs w:val="28"/>
        </w:rPr>
        <w:t xml:space="preserve"> . АКТУАЛЬНЫЕ ПРОБЛЕМЫ ТЕОРИИ ПЕРЕВОДА …...............5</w:t>
      </w:r>
    </w:p>
    <w:p w:rsidR="009C42B4" w:rsidRPr="005D1645" w:rsidRDefault="009C42B4" w:rsidP="005D1645">
      <w:pPr>
        <w:pStyle w:val="a6"/>
        <w:numPr>
          <w:ilvl w:val="1"/>
          <w:numId w:val="1"/>
        </w:numPr>
        <w:tabs>
          <w:tab w:val="left" w:pos="2580"/>
        </w:tabs>
        <w:spacing w:line="360" w:lineRule="auto"/>
        <w:rPr>
          <w:rFonts w:ascii="Times New Roman" w:hAnsi="Times New Roman"/>
          <w:color w:val="000000"/>
          <w:sz w:val="28"/>
          <w:szCs w:val="28"/>
        </w:rPr>
      </w:pPr>
      <w:r w:rsidRPr="005D1645">
        <w:rPr>
          <w:rFonts w:ascii="Times New Roman" w:hAnsi="Times New Roman"/>
          <w:color w:val="000000"/>
          <w:sz w:val="28"/>
          <w:szCs w:val="28"/>
        </w:rPr>
        <w:t>Определение понятия «перевод»…………………………………….…5</w:t>
      </w:r>
    </w:p>
    <w:p w:rsidR="009C42B4" w:rsidRPr="005D1645" w:rsidRDefault="009C42B4" w:rsidP="005D1645">
      <w:pPr>
        <w:pStyle w:val="a6"/>
        <w:numPr>
          <w:ilvl w:val="1"/>
          <w:numId w:val="1"/>
        </w:numPr>
        <w:tabs>
          <w:tab w:val="left" w:pos="2580"/>
        </w:tabs>
        <w:spacing w:line="360" w:lineRule="auto"/>
        <w:rPr>
          <w:rFonts w:ascii="Times New Roman" w:hAnsi="Times New Roman"/>
          <w:color w:val="000000"/>
          <w:sz w:val="28"/>
          <w:szCs w:val="28"/>
        </w:rPr>
      </w:pPr>
      <w:r w:rsidRPr="005D1645">
        <w:rPr>
          <w:rFonts w:ascii="Times New Roman" w:hAnsi="Times New Roman"/>
          <w:color w:val="000000"/>
          <w:sz w:val="28"/>
          <w:szCs w:val="28"/>
        </w:rPr>
        <w:t xml:space="preserve"> Особенности художественного перевода…………………………...….23</w:t>
      </w:r>
    </w:p>
    <w:p w:rsidR="009C42B4" w:rsidRPr="005D1645" w:rsidRDefault="009C42B4" w:rsidP="005D1645">
      <w:pPr>
        <w:pStyle w:val="a6"/>
        <w:numPr>
          <w:ilvl w:val="1"/>
          <w:numId w:val="1"/>
        </w:numPr>
        <w:tabs>
          <w:tab w:val="left" w:pos="2580"/>
        </w:tabs>
        <w:spacing w:line="360" w:lineRule="auto"/>
        <w:rPr>
          <w:rFonts w:ascii="Times New Roman" w:hAnsi="Times New Roman"/>
          <w:color w:val="000000"/>
          <w:sz w:val="28"/>
          <w:szCs w:val="28"/>
        </w:rPr>
      </w:pPr>
      <w:r w:rsidRPr="005D1645">
        <w:rPr>
          <w:rFonts w:ascii="Times New Roman" w:hAnsi="Times New Roman"/>
          <w:color w:val="000000"/>
          <w:sz w:val="28"/>
          <w:szCs w:val="28"/>
        </w:rPr>
        <w:t xml:space="preserve"> Оценка качества художественного перевода…………………….….....13</w:t>
      </w:r>
    </w:p>
    <w:p w:rsidR="009C42B4" w:rsidRPr="005D1645" w:rsidRDefault="009C42B4" w:rsidP="005D1645">
      <w:pPr>
        <w:pStyle w:val="a6"/>
        <w:numPr>
          <w:ilvl w:val="1"/>
          <w:numId w:val="1"/>
        </w:numPr>
        <w:tabs>
          <w:tab w:val="left" w:pos="2580"/>
        </w:tabs>
        <w:spacing w:line="360" w:lineRule="auto"/>
        <w:rPr>
          <w:rFonts w:ascii="Times New Roman" w:hAnsi="Times New Roman"/>
          <w:color w:val="000000"/>
          <w:sz w:val="28"/>
          <w:szCs w:val="28"/>
        </w:rPr>
      </w:pPr>
      <w:r w:rsidRPr="005D1645">
        <w:rPr>
          <w:rFonts w:ascii="Times New Roman" w:hAnsi="Times New Roman"/>
          <w:color w:val="000000"/>
          <w:sz w:val="28"/>
          <w:szCs w:val="28"/>
        </w:rPr>
        <w:t>Адекватность и эквивалентность перевода…………………………….16</w:t>
      </w:r>
    </w:p>
    <w:p w:rsidR="009C42B4" w:rsidRPr="005D1645" w:rsidRDefault="009C42B4" w:rsidP="005D1645">
      <w:pPr>
        <w:pStyle w:val="a6"/>
        <w:numPr>
          <w:ilvl w:val="1"/>
          <w:numId w:val="1"/>
        </w:numPr>
        <w:tabs>
          <w:tab w:val="left" w:pos="2580"/>
        </w:tabs>
        <w:spacing w:line="360" w:lineRule="auto"/>
        <w:rPr>
          <w:rFonts w:ascii="Times New Roman" w:hAnsi="Times New Roman"/>
          <w:color w:val="000000"/>
          <w:sz w:val="28"/>
          <w:szCs w:val="28"/>
        </w:rPr>
      </w:pPr>
      <w:r w:rsidRPr="005D1645">
        <w:rPr>
          <w:rFonts w:ascii="Times New Roman" w:hAnsi="Times New Roman"/>
          <w:color w:val="000000"/>
          <w:sz w:val="28"/>
          <w:szCs w:val="28"/>
        </w:rPr>
        <w:t>Способы достижения эквивалентности</w:t>
      </w:r>
    </w:p>
    <w:p w:rsidR="009C42B4" w:rsidRPr="005D1645" w:rsidRDefault="009C42B4" w:rsidP="005D1645">
      <w:pPr>
        <w:tabs>
          <w:tab w:val="left" w:pos="2580"/>
        </w:tabs>
        <w:spacing w:line="360" w:lineRule="auto"/>
        <w:rPr>
          <w:rFonts w:ascii="Times New Roman" w:hAnsi="Times New Roman"/>
          <w:color w:val="000000"/>
          <w:sz w:val="28"/>
          <w:szCs w:val="28"/>
        </w:rPr>
      </w:pPr>
      <w:r w:rsidRPr="005D1645">
        <w:rPr>
          <w:rFonts w:ascii="Times New Roman" w:hAnsi="Times New Roman"/>
          <w:color w:val="000000"/>
          <w:sz w:val="28"/>
          <w:szCs w:val="28"/>
        </w:rPr>
        <w:t xml:space="preserve">ГЛАВА </w:t>
      </w:r>
      <w:r w:rsidRPr="005D1645">
        <w:rPr>
          <w:rFonts w:ascii="Times New Roman" w:hAnsi="Times New Roman"/>
          <w:color w:val="000000"/>
          <w:sz w:val="28"/>
          <w:szCs w:val="28"/>
          <w:lang w:val="en-US"/>
        </w:rPr>
        <w:t>II</w:t>
      </w:r>
      <w:r w:rsidRPr="005D1645">
        <w:rPr>
          <w:rFonts w:ascii="Times New Roman" w:hAnsi="Times New Roman"/>
          <w:color w:val="000000"/>
          <w:sz w:val="28"/>
          <w:szCs w:val="28"/>
        </w:rPr>
        <w:t>. ОСОБЕННОСТИ ИНДИВИДУАЛЬНОГО СТИЛЯ ГЕНРИХА БЁЛЛЯ………………………………………………………………………..…..27</w:t>
      </w:r>
    </w:p>
    <w:p w:rsidR="009C42B4" w:rsidRPr="005D1645" w:rsidRDefault="009C42B4" w:rsidP="005D1645">
      <w:pPr>
        <w:tabs>
          <w:tab w:val="left" w:pos="2580"/>
        </w:tabs>
        <w:spacing w:line="360" w:lineRule="auto"/>
        <w:rPr>
          <w:rFonts w:ascii="Times New Roman" w:hAnsi="Times New Roman"/>
          <w:color w:val="000000"/>
          <w:sz w:val="28"/>
          <w:szCs w:val="28"/>
        </w:rPr>
      </w:pPr>
      <w:r w:rsidRPr="005D1645">
        <w:rPr>
          <w:rFonts w:ascii="Times New Roman" w:hAnsi="Times New Roman"/>
          <w:color w:val="000000"/>
          <w:sz w:val="28"/>
          <w:szCs w:val="28"/>
        </w:rPr>
        <w:t>1.1 Художественные особенности романа «Глазами клоуна »</w:t>
      </w:r>
    </w:p>
    <w:p w:rsidR="009C42B4" w:rsidRPr="005D1645" w:rsidRDefault="009C42B4" w:rsidP="005D1645">
      <w:pPr>
        <w:tabs>
          <w:tab w:val="left" w:pos="2580"/>
        </w:tabs>
        <w:spacing w:line="360" w:lineRule="auto"/>
        <w:rPr>
          <w:rFonts w:ascii="Times New Roman" w:hAnsi="Times New Roman"/>
          <w:color w:val="000000"/>
          <w:sz w:val="28"/>
          <w:szCs w:val="28"/>
        </w:rPr>
      </w:pPr>
      <w:r w:rsidRPr="005D1645">
        <w:rPr>
          <w:rFonts w:ascii="Times New Roman" w:hAnsi="Times New Roman"/>
          <w:color w:val="000000"/>
          <w:sz w:val="28"/>
          <w:szCs w:val="28"/>
        </w:rPr>
        <w:t xml:space="preserve">ГЛАВА </w:t>
      </w:r>
      <w:r w:rsidRPr="005D1645">
        <w:rPr>
          <w:rFonts w:ascii="Times New Roman" w:hAnsi="Times New Roman"/>
          <w:color w:val="000000"/>
          <w:sz w:val="28"/>
          <w:szCs w:val="28"/>
          <w:lang w:val="en-US"/>
        </w:rPr>
        <w:t>III</w:t>
      </w:r>
      <w:r w:rsidRPr="005D1645">
        <w:rPr>
          <w:rFonts w:ascii="Times New Roman" w:hAnsi="Times New Roman"/>
          <w:color w:val="000000"/>
          <w:sz w:val="28"/>
          <w:szCs w:val="28"/>
        </w:rPr>
        <w:t>. СРАВНИТЕЛЬНЫЙ АНАЛИЗ ТЕКСТАОРИГИНАЛА И ЕГО ПЕРЕВОДОВ………………………………………………………………….....35</w:t>
      </w:r>
    </w:p>
    <w:p w:rsidR="009C42B4" w:rsidRPr="005D1645" w:rsidRDefault="009C42B4" w:rsidP="005D1645">
      <w:pPr>
        <w:tabs>
          <w:tab w:val="left" w:pos="2580"/>
        </w:tabs>
        <w:spacing w:line="360" w:lineRule="auto"/>
        <w:rPr>
          <w:rFonts w:ascii="Times New Roman" w:hAnsi="Times New Roman"/>
          <w:color w:val="000000"/>
          <w:sz w:val="28"/>
          <w:szCs w:val="28"/>
        </w:rPr>
      </w:pPr>
      <w:r w:rsidRPr="005D1645">
        <w:rPr>
          <w:rFonts w:ascii="Times New Roman" w:hAnsi="Times New Roman"/>
          <w:color w:val="000000"/>
          <w:sz w:val="28"/>
          <w:szCs w:val="28"/>
        </w:rPr>
        <w:t>ВЫВОДЫ...……………………………………………………………...….…....38</w:t>
      </w:r>
    </w:p>
    <w:p w:rsidR="009C42B4" w:rsidRPr="005D1645" w:rsidRDefault="009C42B4" w:rsidP="005D1645">
      <w:pPr>
        <w:tabs>
          <w:tab w:val="left" w:pos="2580"/>
        </w:tabs>
        <w:spacing w:line="360" w:lineRule="auto"/>
        <w:rPr>
          <w:rFonts w:ascii="Times New Roman" w:hAnsi="Times New Roman"/>
          <w:color w:val="000000"/>
          <w:sz w:val="28"/>
          <w:szCs w:val="28"/>
        </w:rPr>
      </w:pPr>
      <w:r w:rsidRPr="005D1645">
        <w:rPr>
          <w:rFonts w:ascii="Times New Roman" w:hAnsi="Times New Roman"/>
          <w:color w:val="000000"/>
          <w:sz w:val="28"/>
          <w:szCs w:val="28"/>
        </w:rPr>
        <w:t>СПИСОК ИСПОЛЬЗОВАННОЙ ЛИТЕРАТУРЫ………………………..…...39</w:t>
      </w:r>
    </w:p>
    <w:p w:rsidR="009C42B4" w:rsidRPr="005D1645" w:rsidRDefault="009C42B4" w:rsidP="005D1645">
      <w:pPr>
        <w:pStyle w:val="a6"/>
        <w:tabs>
          <w:tab w:val="left" w:pos="2580"/>
        </w:tabs>
        <w:spacing w:line="360" w:lineRule="auto"/>
        <w:rPr>
          <w:color w:val="000000"/>
          <w:sz w:val="28"/>
          <w:szCs w:val="28"/>
        </w:rPr>
      </w:pPr>
    </w:p>
    <w:p w:rsidR="009C42B4" w:rsidRPr="005D1645" w:rsidRDefault="009C42B4" w:rsidP="005D1645">
      <w:pPr>
        <w:spacing w:line="360" w:lineRule="auto"/>
        <w:jc w:val="center"/>
        <w:rPr>
          <w:color w:val="000000"/>
          <w:sz w:val="28"/>
          <w:szCs w:val="28"/>
        </w:rPr>
      </w:pPr>
    </w:p>
    <w:p w:rsidR="009C42B4" w:rsidRPr="005D1645" w:rsidRDefault="009C42B4" w:rsidP="005D1645">
      <w:pPr>
        <w:spacing w:line="360" w:lineRule="auto"/>
        <w:jc w:val="center"/>
        <w:rPr>
          <w:color w:val="000000"/>
          <w:sz w:val="28"/>
          <w:szCs w:val="28"/>
        </w:rPr>
      </w:pPr>
    </w:p>
    <w:p w:rsidR="009C42B4" w:rsidRPr="00E83750" w:rsidRDefault="009C42B4" w:rsidP="001F5CB6">
      <w:pPr>
        <w:jc w:val="center"/>
        <w:rPr>
          <w:sz w:val="36"/>
          <w:szCs w:val="36"/>
        </w:rPr>
      </w:pPr>
    </w:p>
    <w:p w:rsidR="009C42B4" w:rsidRPr="00E83750" w:rsidRDefault="009C42B4" w:rsidP="001F5CB6">
      <w:pPr>
        <w:jc w:val="center"/>
        <w:rPr>
          <w:sz w:val="36"/>
          <w:szCs w:val="36"/>
        </w:rPr>
      </w:pPr>
    </w:p>
    <w:p w:rsidR="00466775" w:rsidRDefault="00466775" w:rsidP="00FC2010">
      <w:pPr>
        <w:spacing w:line="360" w:lineRule="auto"/>
        <w:jc w:val="both"/>
        <w:rPr>
          <w:rFonts w:ascii="Times New Roman" w:hAnsi="Times New Roman"/>
          <w:b/>
          <w:sz w:val="28"/>
          <w:szCs w:val="28"/>
        </w:rPr>
      </w:pPr>
    </w:p>
    <w:p w:rsidR="00466775" w:rsidRDefault="00466775" w:rsidP="00FC2010">
      <w:pPr>
        <w:spacing w:line="360" w:lineRule="auto"/>
        <w:jc w:val="both"/>
        <w:rPr>
          <w:rFonts w:ascii="Times New Roman" w:hAnsi="Times New Roman"/>
          <w:b/>
          <w:sz w:val="28"/>
          <w:szCs w:val="28"/>
        </w:rPr>
      </w:pPr>
    </w:p>
    <w:p w:rsidR="00466775" w:rsidRDefault="00466775" w:rsidP="00FC2010">
      <w:pPr>
        <w:spacing w:line="360" w:lineRule="auto"/>
        <w:jc w:val="both"/>
        <w:rPr>
          <w:rFonts w:ascii="Times New Roman" w:hAnsi="Times New Roman"/>
          <w:b/>
          <w:sz w:val="28"/>
          <w:szCs w:val="28"/>
        </w:rPr>
      </w:pPr>
    </w:p>
    <w:p w:rsidR="009C42B4" w:rsidRDefault="009C42B4" w:rsidP="00FC2010">
      <w:pPr>
        <w:spacing w:line="360" w:lineRule="auto"/>
        <w:jc w:val="both"/>
        <w:rPr>
          <w:rFonts w:ascii="Times New Roman" w:hAnsi="Times New Roman"/>
          <w:b/>
          <w:sz w:val="28"/>
          <w:szCs w:val="28"/>
        </w:rPr>
      </w:pPr>
      <w:r>
        <w:rPr>
          <w:rFonts w:ascii="Times New Roman" w:hAnsi="Times New Roman"/>
          <w:b/>
          <w:sz w:val="28"/>
          <w:szCs w:val="28"/>
        </w:rPr>
        <w:lastRenderedPageBreak/>
        <w:t>ВВЕДЕНИЕ</w:t>
      </w:r>
    </w:p>
    <w:p w:rsidR="009C42B4" w:rsidRPr="00E62C09" w:rsidRDefault="009C42B4" w:rsidP="00FC2010">
      <w:pPr>
        <w:spacing w:line="360" w:lineRule="auto"/>
        <w:jc w:val="both"/>
        <w:rPr>
          <w:rFonts w:ascii="Times New Roman" w:hAnsi="Times New Roman"/>
          <w:sz w:val="28"/>
          <w:szCs w:val="28"/>
          <w:lang w:eastAsia="en-US"/>
        </w:rPr>
      </w:pPr>
      <w:r w:rsidRPr="00E62C09">
        <w:rPr>
          <w:rFonts w:ascii="Times New Roman" w:hAnsi="Times New Roman"/>
          <w:sz w:val="28"/>
          <w:szCs w:val="28"/>
          <w:lang w:eastAsia="en-US"/>
        </w:rPr>
        <w:t>Отечественная  наука насчитывает уже немало работ по теории художественного перевода . Дис</w:t>
      </w:r>
      <w:r w:rsidRPr="00E62C09">
        <w:rPr>
          <w:rFonts w:ascii="Times New Roman" w:hAnsi="Times New Roman"/>
          <w:sz w:val="28"/>
          <w:szCs w:val="28"/>
          <w:lang w:eastAsia="en-US"/>
        </w:rPr>
        <w:softHyphen/>
        <w:t>циплина эта, энергично двинувшаяся вперед в середине века сразу в нескольких странах, во многом пограничная. Она оперирует категориями поэтики, такими, как структура произведения, образность, контекст (включая историко-культурный и национально-культурный контекст), стиль, ли</w:t>
      </w:r>
      <w:r w:rsidRPr="00E62C09">
        <w:rPr>
          <w:rFonts w:ascii="Times New Roman" w:hAnsi="Times New Roman"/>
          <w:sz w:val="28"/>
          <w:szCs w:val="28"/>
          <w:lang w:eastAsia="en-US"/>
        </w:rPr>
        <w:softHyphen/>
        <w:t>тературный язык, жанры — проза, драматургия, поэзия (в том числе стиховедческая проблематика ,метр ,ритм, рифма, эвфония), категориями эстетики, такими, как восприятие и воспроизведение (интерпретация), кате</w:t>
      </w:r>
      <w:r w:rsidRPr="00E62C09">
        <w:rPr>
          <w:rFonts w:ascii="Times New Roman" w:hAnsi="Times New Roman"/>
          <w:sz w:val="28"/>
          <w:szCs w:val="28"/>
          <w:lang w:eastAsia="en-US"/>
        </w:rPr>
        <w:softHyphen/>
        <w:t>гориями лингвистики, такими, как фонология, семантика, синтаксис, ономастика, лингвостилистика, , на</w:t>
      </w:r>
      <w:r w:rsidRPr="00E62C09">
        <w:rPr>
          <w:rFonts w:ascii="Times New Roman" w:hAnsi="Times New Roman"/>
          <w:sz w:val="28"/>
          <w:szCs w:val="28"/>
          <w:lang w:eastAsia="en-US"/>
        </w:rPr>
        <w:softHyphen/>
        <w:t>конец, категориями психологии творческого про</w:t>
      </w:r>
      <w:r w:rsidRPr="00E62C09">
        <w:rPr>
          <w:rFonts w:ascii="Times New Roman" w:hAnsi="Times New Roman"/>
          <w:sz w:val="28"/>
          <w:szCs w:val="28"/>
          <w:lang w:eastAsia="en-US"/>
        </w:rPr>
        <w:softHyphen/>
        <w:t>цесса. Много точек соприкосновения у этой дисциплины с другой новой наукой, захватывающей в XX веке все но</w:t>
      </w:r>
      <w:r w:rsidRPr="00E62C09">
        <w:rPr>
          <w:rFonts w:ascii="Times New Roman" w:hAnsi="Times New Roman"/>
          <w:sz w:val="28"/>
          <w:szCs w:val="28"/>
          <w:lang w:eastAsia="en-US"/>
        </w:rPr>
        <w:softHyphen/>
        <w:t>вые и новые области,— с семиотикой, которая изучает знаковые системы и их соотношение. Такое обилие сторон, граней, аспектов изучения пред</w:t>
      </w:r>
      <w:r w:rsidRPr="00E62C09">
        <w:rPr>
          <w:rFonts w:ascii="Times New Roman" w:hAnsi="Times New Roman"/>
          <w:sz w:val="28"/>
          <w:szCs w:val="28"/>
          <w:lang w:eastAsia="en-US"/>
        </w:rPr>
        <w:softHyphen/>
        <w:t>мета при двойственности, диалектической противоречивос</w:t>
      </w:r>
      <w:r w:rsidRPr="00E62C09">
        <w:rPr>
          <w:rFonts w:ascii="Times New Roman" w:hAnsi="Times New Roman"/>
          <w:sz w:val="28"/>
          <w:szCs w:val="28"/>
          <w:lang w:eastAsia="en-US"/>
        </w:rPr>
        <w:softHyphen/>
        <w:t xml:space="preserve">ти самого этого предмета — ведь переводное  произведение, принадлежит одновременно двум создателям : автору и переводчику, более того, в сущности, двум литературам  — естественно, препятствовало на первых порах попыткам систематического изложения, создания стройной и цельной теории переводческого искусства. При этом в процессе разработки ее долго не могли поделить между собою литературоведы и лингвисты, склонные рассматривать ее как часть, раздел, даже подраздел представляемых ими наук. </w:t>
      </w:r>
    </w:p>
    <w:p w:rsidR="009C42B4" w:rsidRDefault="009C42B4" w:rsidP="00FC2010">
      <w:pPr>
        <w:spacing w:line="360" w:lineRule="auto"/>
        <w:ind w:firstLine="567"/>
        <w:jc w:val="both"/>
        <w:rPr>
          <w:rFonts w:ascii="Times New Roman" w:hAnsi="Times New Roman"/>
          <w:sz w:val="28"/>
          <w:szCs w:val="28"/>
        </w:rPr>
      </w:pPr>
      <w:r>
        <w:rPr>
          <w:rFonts w:ascii="Times New Roman" w:hAnsi="Times New Roman"/>
          <w:sz w:val="28"/>
          <w:szCs w:val="28"/>
        </w:rPr>
        <w:t xml:space="preserve">Современная наука о переводе занимается изучением большого ряда теоретических и практических проблем; постоянно расширяются и дополняются существующие концепции, подтверждаются или опровергаются их положения. К числу центральных вопросов переводоведения принадлежат фундаментальные понятия </w:t>
      </w:r>
      <w:r w:rsidRPr="00E62C09">
        <w:rPr>
          <w:rFonts w:ascii="Times New Roman" w:hAnsi="Times New Roman"/>
          <w:b/>
          <w:sz w:val="28"/>
          <w:szCs w:val="28"/>
        </w:rPr>
        <w:t>«эквивалентность</w:t>
      </w:r>
      <w:r>
        <w:rPr>
          <w:rFonts w:ascii="Times New Roman" w:hAnsi="Times New Roman"/>
          <w:sz w:val="28"/>
          <w:szCs w:val="28"/>
        </w:rPr>
        <w:t xml:space="preserve">» и </w:t>
      </w:r>
      <w:r w:rsidRPr="00E62C09">
        <w:rPr>
          <w:rFonts w:ascii="Times New Roman" w:hAnsi="Times New Roman"/>
          <w:b/>
          <w:sz w:val="28"/>
          <w:szCs w:val="28"/>
        </w:rPr>
        <w:t xml:space="preserve">«адекватность </w:t>
      </w:r>
      <w:r w:rsidRPr="00E62C09">
        <w:rPr>
          <w:rFonts w:ascii="Times New Roman" w:hAnsi="Times New Roman"/>
          <w:b/>
          <w:sz w:val="28"/>
          <w:szCs w:val="28"/>
        </w:rPr>
        <w:lastRenderedPageBreak/>
        <w:t>перевода».</w:t>
      </w:r>
      <w:r>
        <w:rPr>
          <w:rFonts w:ascii="Times New Roman" w:hAnsi="Times New Roman"/>
          <w:sz w:val="28"/>
          <w:szCs w:val="28"/>
        </w:rPr>
        <w:t xml:space="preserve">Несмотря на неоднократное освещение этих переводческих терминов в трудах известных учёных-исследователей в области переводоведения и лингвистики, как отечественных (В.Н. Комиссаров, В.С. Швейцер,А.В.  Федоров,  Я. И. Рецкер, В. Г. Гак, Л. С. Бархударов, В. С. Виноградов Е.А.Селиванова и др. ), так из зарубежных (Ю. Найда, ДЖ. Кэтфорд, О. Каде, Г. Егер и др.), в целом не существует четкого разграничения данных концептуальных понятий, из которых именно адекватность признаётся нормативной категорией, мерой качества перевода, обуславливающей передачу как формальной, так и содержательной стороны текста оригинала. Наряду с этим особое внимание привлекает проблема моделирования перевода, т.е. применение теоретических  моделей для объяснения сущности переводческого процесса, а также сопоставительного анализа его результатов – реально выполненных переводов. По убеждению крупнейших лингвистов (В. Н. Комиссаров, В.С. Виноградов З.Д. Львовская и др. ), разработка моделей перевода входит в ряд важнейших задач переводоведения. </w:t>
      </w:r>
    </w:p>
    <w:p w:rsidR="009C42B4" w:rsidRDefault="009C42B4" w:rsidP="00FC2010">
      <w:pPr>
        <w:spacing w:line="360" w:lineRule="auto"/>
        <w:ind w:firstLine="567"/>
        <w:jc w:val="both"/>
        <w:rPr>
          <w:rFonts w:ascii="Times New Roman" w:hAnsi="Times New Roman"/>
          <w:sz w:val="28"/>
          <w:szCs w:val="28"/>
        </w:rPr>
      </w:pPr>
      <w:r>
        <w:rPr>
          <w:rFonts w:ascii="Times New Roman" w:hAnsi="Times New Roman"/>
          <w:sz w:val="28"/>
          <w:szCs w:val="28"/>
        </w:rPr>
        <w:t xml:space="preserve">В этой связи актуальным представляется исследование проблемы определения эквивалентности текстов как необходимого условия обеспечения межъязыковый коммуникации при переводе художественного текста. </w:t>
      </w:r>
    </w:p>
    <w:p w:rsidR="009C42B4" w:rsidRDefault="009C42B4" w:rsidP="00FC2010">
      <w:pPr>
        <w:spacing w:line="360" w:lineRule="auto"/>
        <w:ind w:firstLine="567"/>
        <w:jc w:val="both"/>
        <w:rPr>
          <w:rFonts w:ascii="Times New Roman" w:hAnsi="Times New Roman"/>
          <w:sz w:val="28"/>
          <w:szCs w:val="28"/>
        </w:rPr>
      </w:pPr>
      <w:r w:rsidRPr="007B22E2">
        <w:rPr>
          <w:rFonts w:ascii="Times New Roman" w:hAnsi="Times New Roman"/>
          <w:b/>
          <w:sz w:val="28"/>
          <w:szCs w:val="28"/>
        </w:rPr>
        <w:t>Цель работы</w:t>
      </w:r>
      <w:r>
        <w:rPr>
          <w:rFonts w:ascii="Times New Roman" w:hAnsi="Times New Roman"/>
          <w:sz w:val="28"/>
          <w:szCs w:val="28"/>
        </w:rPr>
        <w:t xml:space="preserve"> :  определение степени функциональной эквивалентности образных систем оригинала и его перевода, а также  факторов, которые на неё влияют. </w:t>
      </w:r>
    </w:p>
    <w:p w:rsidR="009C42B4" w:rsidRDefault="009C42B4" w:rsidP="00FA102F">
      <w:pPr>
        <w:tabs>
          <w:tab w:val="left" w:pos="900"/>
        </w:tabs>
        <w:rPr>
          <w:rFonts w:ascii="Times New Roman" w:hAnsi="Times New Roman"/>
          <w:sz w:val="28"/>
          <w:szCs w:val="28"/>
        </w:rPr>
      </w:pPr>
      <w:r>
        <w:rPr>
          <w:sz w:val="36"/>
          <w:szCs w:val="36"/>
        </w:rPr>
        <w:tab/>
      </w:r>
      <w:r w:rsidRPr="007B22E2">
        <w:rPr>
          <w:rFonts w:ascii="Times New Roman" w:hAnsi="Times New Roman"/>
          <w:b/>
          <w:sz w:val="28"/>
          <w:szCs w:val="28"/>
        </w:rPr>
        <w:t>Материалом исследования</w:t>
      </w:r>
      <w:r w:rsidRPr="00FA102F">
        <w:rPr>
          <w:rFonts w:ascii="Times New Roman" w:hAnsi="Times New Roman"/>
          <w:sz w:val="28"/>
          <w:szCs w:val="28"/>
        </w:rPr>
        <w:t>послужил</w:t>
      </w:r>
      <w:r>
        <w:rPr>
          <w:rFonts w:ascii="Times New Roman" w:hAnsi="Times New Roman"/>
          <w:sz w:val="28"/>
          <w:szCs w:val="28"/>
        </w:rPr>
        <w:t xml:space="preserve"> роман Г. Бёлля «Глазами клоуна» и его русские переводы, выполненные Л.Б.Чернойи Р.Райт-Ковалёвой.</w:t>
      </w:r>
    </w:p>
    <w:p w:rsidR="009C42B4" w:rsidRDefault="009C42B4" w:rsidP="00B7206B">
      <w:pPr>
        <w:spacing w:line="360" w:lineRule="auto"/>
        <w:ind w:firstLine="567"/>
        <w:jc w:val="both"/>
        <w:rPr>
          <w:rFonts w:ascii="Times New Roman" w:hAnsi="Times New Roman"/>
          <w:sz w:val="28"/>
          <w:szCs w:val="28"/>
        </w:rPr>
      </w:pPr>
      <w:r>
        <w:rPr>
          <w:rFonts w:ascii="Times New Roman" w:hAnsi="Times New Roman"/>
          <w:b/>
          <w:sz w:val="28"/>
          <w:szCs w:val="28"/>
        </w:rPr>
        <w:t xml:space="preserve">Методом исследования </w:t>
      </w:r>
      <w:r>
        <w:rPr>
          <w:rFonts w:ascii="Times New Roman" w:hAnsi="Times New Roman"/>
          <w:sz w:val="28"/>
          <w:szCs w:val="28"/>
        </w:rPr>
        <w:t>является компаративный анализ русских эквивалентов и их немецких аналогов.</w:t>
      </w:r>
    </w:p>
    <w:p w:rsidR="009C42B4" w:rsidRDefault="009C42B4" w:rsidP="00B7206B">
      <w:pPr>
        <w:spacing w:line="360" w:lineRule="auto"/>
        <w:ind w:firstLine="567"/>
        <w:jc w:val="both"/>
        <w:rPr>
          <w:rFonts w:ascii="Times New Roman" w:hAnsi="Times New Roman"/>
          <w:sz w:val="28"/>
          <w:szCs w:val="28"/>
        </w:rPr>
      </w:pPr>
      <w:r>
        <w:rPr>
          <w:rFonts w:ascii="Times New Roman" w:hAnsi="Times New Roman"/>
          <w:b/>
          <w:sz w:val="28"/>
          <w:szCs w:val="28"/>
        </w:rPr>
        <w:lastRenderedPageBreak/>
        <w:t>Задачи</w:t>
      </w:r>
      <w:r>
        <w:rPr>
          <w:rFonts w:ascii="Times New Roman" w:hAnsi="Times New Roman"/>
          <w:sz w:val="28"/>
          <w:szCs w:val="28"/>
        </w:rPr>
        <w:t>:</w:t>
      </w:r>
    </w:p>
    <w:p w:rsidR="009C42B4" w:rsidRDefault="009C42B4" w:rsidP="00B7206B">
      <w:pPr>
        <w:spacing w:line="360" w:lineRule="auto"/>
        <w:ind w:firstLine="567"/>
        <w:jc w:val="both"/>
        <w:rPr>
          <w:rFonts w:ascii="Times New Roman" w:hAnsi="Times New Roman"/>
          <w:sz w:val="28"/>
          <w:szCs w:val="28"/>
        </w:rPr>
      </w:pPr>
      <w:r>
        <w:rPr>
          <w:rFonts w:ascii="Times New Roman" w:hAnsi="Times New Roman"/>
          <w:sz w:val="28"/>
          <w:szCs w:val="28"/>
        </w:rPr>
        <w:t>1. выявить объективные критерии оценки адекватности перевода;</w:t>
      </w:r>
    </w:p>
    <w:p w:rsidR="009C42B4" w:rsidRDefault="009C42B4" w:rsidP="00B7206B">
      <w:pPr>
        <w:spacing w:line="360" w:lineRule="auto"/>
        <w:ind w:firstLine="567"/>
        <w:jc w:val="both"/>
        <w:rPr>
          <w:rFonts w:ascii="Times New Roman" w:hAnsi="Times New Roman"/>
          <w:sz w:val="28"/>
          <w:szCs w:val="28"/>
        </w:rPr>
      </w:pPr>
      <w:r>
        <w:rPr>
          <w:rFonts w:ascii="Times New Roman" w:hAnsi="Times New Roman"/>
          <w:sz w:val="28"/>
          <w:szCs w:val="28"/>
        </w:rPr>
        <w:t>2. исследовать особенности процесса перевода художественного текста;</w:t>
      </w:r>
    </w:p>
    <w:p w:rsidR="009C42B4" w:rsidRDefault="009C42B4" w:rsidP="00B7206B">
      <w:pPr>
        <w:spacing w:line="360" w:lineRule="auto"/>
        <w:ind w:firstLine="567"/>
        <w:jc w:val="both"/>
        <w:rPr>
          <w:rFonts w:ascii="Times New Roman" w:hAnsi="Times New Roman"/>
          <w:sz w:val="28"/>
          <w:szCs w:val="28"/>
        </w:rPr>
      </w:pPr>
      <w:r>
        <w:rPr>
          <w:rFonts w:ascii="Times New Roman" w:hAnsi="Times New Roman"/>
          <w:sz w:val="28"/>
          <w:szCs w:val="28"/>
        </w:rPr>
        <w:t>3.  выявить художественные особенности стиля исследуемого автора;</w:t>
      </w:r>
    </w:p>
    <w:p w:rsidR="009C42B4" w:rsidRDefault="009C42B4" w:rsidP="00B7206B">
      <w:pPr>
        <w:spacing w:line="360" w:lineRule="auto"/>
        <w:ind w:firstLine="567"/>
        <w:jc w:val="both"/>
        <w:rPr>
          <w:rFonts w:ascii="Times New Roman" w:hAnsi="Times New Roman"/>
          <w:sz w:val="28"/>
          <w:szCs w:val="28"/>
        </w:rPr>
      </w:pPr>
      <w:r>
        <w:rPr>
          <w:rFonts w:ascii="Times New Roman" w:hAnsi="Times New Roman"/>
          <w:sz w:val="28"/>
          <w:szCs w:val="28"/>
        </w:rPr>
        <w:t>4. на основе компаративного анализа определить степень совпадения интерпретации переводчика с образным видением автора, и таким образом, определить функциональное подобие сравниваемых текстов.</w:t>
      </w:r>
    </w:p>
    <w:p w:rsidR="009C42B4" w:rsidRDefault="009C42B4" w:rsidP="00B7206B">
      <w:pPr>
        <w:spacing w:line="360" w:lineRule="auto"/>
        <w:ind w:firstLine="567"/>
        <w:jc w:val="both"/>
        <w:rPr>
          <w:rFonts w:ascii="Times New Roman" w:hAnsi="Times New Roman"/>
          <w:sz w:val="28"/>
          <w:szCs w:val="28"/>
        </w:rPr>
      </w:pPr>
      <w:r>
        <w:rPr>
          <w:rFonts w:ascii="Times New Roman" w:hAnsi="Times New Roman"/>
          <w:sz w:val="28"/>
          <w:szCs w:val="28"/>
        </w:rPr>
        <w:t xml:space="preserve">На основании проведённого исследования была сделана попытка дать общую оценку функционального подобия конкретного произведения  и его перевода. </w:t>
      </w:r>
    </w:p>
    <w:p w:rsidR="009C42B4" w:rsidRDefault="009C42B4" w:rsidP="00B7206B">
      <w:pPr>
        <w:spacing w:line="360" w:lineRule="auto"/>
        <w:ind w:firstLine="567"/>
        <w:jc w:val="both"/>
        <w:rPr>
          <w:rFonts w:ascii="Times New Roman" w:hAnsi="Times New Roman"/>
          <w:sz w:val="28"/>
          <w:szCs w:val="28"/>
        </w:rPr>
      </w:pPr>
      <w:r>
        <w:rPr>
          <w:rFonts w:ascii="Times New Roman" w:hAnsi="Times New Roman"/>
          <w:sz w:val="28"/>
          <w:szCs w:val="28"/>
        </w:rPr>
        <w:t xml:space="preserve">Данная дипломная работа состоит из введения, трёх глав, заключения и списка использованной литературы. </w:t>
      </w:r>
    </w:p>
    <w:p w:rsidR="009C42B4" w:rsidRPr="00FA102F" w:rsidRDefault="009C42B4" w:rsidP="00B7206B">
      <w:pPr>
        <w:tabs>
          <w:tab w:val="left" w:pos="900"/>
        </w:tabs>
        <w:ind w:firstLine="708"/>
        <w:rPr>
          <w:sz w:val="36"/>
          <w:szCs w:val="36"/>
        </w:rPr>
      </w:pPr>
    </w:p>
    <w:p w:rsidR="009C42B4" w:rsidRPr="00E83750" w:rsidRDefault="009C42B4" w:rsidP="001F5CB6">
      <w:pPr>
        <w:jc w:val="center"/>
        <w:rPr>
          <w:sz w:val="36"/>
          <w:szCs w:val="36"/>
        </w:rPr>
      </w:pPr>
    </w:p>
    <w:p w:rsidR="009C42B4" w:rsidRDefault="009C42B4" w:rsidP="001F5CB6">
      <w:pPr>
        <w:jc w:val="center"/>
        <w:rPr>
          <w:sz w:val="36"/>
          <w:szCs w:val="36"/>
        </w:rPr>
      </w:pPr>
    </w:p>
    <w:p w:rsidR="009C42B4" w:rsidRDefault="009C42B4" w:rsidP="009B4FD7">
      <w:pPr>
        <w:rPr>
          <w:sz w:val="36"/>
          <w:szCs w:val="36"/>
        </w:rPr>
      </w:pPr>
    </w:p>
    <w:p w:rsidR="009C42B4" w:rsidRDefault="009C42B4" w:rsidP="009B4FD7">
      <w:pPr>
        <w:rPr>
          <w:sz w:val="36"/>
          <w:szCs w:val="36"/>
        </w:rPr>
      </w:pPr>
    </w:p>
    <w:p w:rsidR="009C42B4" w:rsidRDefault="009C42B4" w:rsidP="009B4FD7">
      <w:pPr>
        <w:rPr>
          <w:sz w:val="36"/>
          <w:szCs w:val="36"/>
        </w:rPr>
      </w:pPr>
    </w:p>
    <w:p w:rsidR="009C42B4" w:rsidRDefault="009C42B4" w:rsidP="009B4FD7">
      <w:pPr>
        <w:rPr>
          <w:sz w:val="36"/>
          <w:szCs w:val="36"/>
        </w:rPr>
      </w:pPr>
    </w:p>
    <w:p w:rsidR="009C42B4" w:rsidRDefault="009C42B4" w:rsidP="009B4FD7">
      <w:pPr>
        <w:rPr>
          <w:sz w:val="36"/>
          <w:szCs w:val="36"/>
        </w:rPr>
      </w:pPr>
    </w:p>
    <w:p w:rsidR="009C42B4" w:rsidRDefault="009C42B4" w:rsidP="009B4FD7">
      <w:pPr>
        <w:rPr>
          <w:sz w:val="36"/>
          <w:szCs w:val="36"/>
        </w:rPr>
      </w:pPr>
    </w:p>
    <w:p w:rsidR="009C42B4" w:rsidRDefault="009C42B4" w:rsidP="009B4FD7">
      <w:pPr>
        <w:rPr>
          <w:sz w:val="36"/>
          <w:szCs w:val="36"/>
        </w:rPr>
      </w:pPr>
    </w:p>
    <w:p w:rsidR="009C42B4" w:rsidRDefault="009C42B4" w:rsidP="009B4FD7">
      <w:pPr>
        <w:rPr>
          <w:sz w:val="36"/>
          <w:szCs w:val="36"/>
        </w:rPr>
      </w:pPr>
    </w:p>
    <w:p w:rsidR="009C42B4" w:rsidRPr="005D1645" w:rsidRDefault="009C42B4" w:rsidP="005D1645">
      <w:pPr>
        <w:tabs>
          <w:tab w:val="left" w:pos="1875"/>
        </w:tabs>
        <w:spacing w:after="0" w:line="360" w:lineRule="auto"/>
        <w:jc w:val="center"/>
        <w:rPr>
          <w:rFonts w:ascii="Times New Roman" w:hAnsi="Times New Roman"/>
        </w:rPr>
      </w:pPr>
      <w:bookmarkStart w:id="0" w:name="_GoBack"/>
      <w:bookmarkEnd w:id="0"/>
      <w:r w:rsidRPr="005D1645">
        <w:rPr>
          <w:rFonts w:ascii="Times New Roman" w:hAnsi="Times New Roman"/>
          <w:b/>
          <w:sz w:val="28"/>
          <w:szCs w:val="28"/>
          <w:shd w:val="clear" w:color="auto" w:fill="F9F9F9"/>
        </w:rPr>
        <w:t>ВЫВОДЫ</w:t>
      </w:r>
    </w:p>
    <w:p w:rsidR="009C42B4" w:rsidRPr="00466775" w:rsidRDefault="009C42B4" w:rsidP="00DE21C6">
      <w:pPr>
        <w:spacing w:after="0" w:line="360" w:lineRule="auto"/>
        <w:rPr>
          <w:rFonts w:ascii="Times New Roman" w:hAnsi="Times New Roman"/>
          <w:sz w:val="28"/>
          <w:szCs w:val="28"/>
        </w:rPr>
      </w:pPr>
      <w:r w:rsidRPr="00DE21C6">
        <w:rPr>
          <w:rFonts w:ascii="Times New Roman" w:hAnsi="Times New Roman"/>
          <w:sz w:val="28"/>
          <w:szCs w:val="28"/>
        </w:rPr>
        <w:t xml:space="preserve">В ходе проделанной  работы был </w:t>
      </w:r>
      <w:r>
        <w:rPr>
          <w:rFonts w:ascii="Times New Roman" w:hAnsi="Times New Roman"/>
          <w:sz w:val="28"/>
          <w:szCs w:val="28"/>
        </w:rPr>
        <w:t>проведен</w:t>
      </w:r>
      <w:r w:rsidRPr="00DE21C6">
        <w:rPr>
          <w:rFonts w:ascii="Times New Roman" w:hAnsi="Times New Roman"/>
          <w:sz w:val="28"/>
          <w:szCs w:val="28"/>
        </w:rPr>
        <w:t xml:space="preserve"> сравнительный анализ текста оригинала и двух его переводов,</w:t>
      </w:r>
      <w:r>
        <w:rPr>
          <w:rFonts w:ascii="Times New Roman" w:hAnsi="Times New Roman"/>
          <w:sz w:val="28"/>
          <w:szCs w:val="28"/>
        </w:rPr>
        <w:t xml:space="preserve"> который позволил рассмотреть способы достижения эквивалентности двух переводчиц ,</w:t>
      </w:r>
      <w:r w:rsidRPr="00DE21C6">
        <w:rPr>
          <w:rFonts w:ascii="Times New Roman" w:hAnsi="Times New Roman"/>
          <w:sz w:val="28"/>
          <w:szCs w:val="28"/>
        </w:rPr>
        <w:t xml:space="preserve">также была определена степень функциональной эквивалентности образных систем оригинала и его переводов и факторы, которые на неё влияют. </w:t>
      </w:r>
    </w:p>
    <w:p w:rsidR="009C42B4" w:rsidRDefault="009C42B4" w:rsidP="00DE21C6">
      <w:pPr>
        <w:spacing w:after="0" w:line="360" w:lineRule="auto"/>
        <w:rPr>
          <w:rFonts w:ascii="Times New Roman" w:hAnsi="Times New Roman"/>
          <w:sz w:val="28"/>
          <w:szCs w:val="28"/>
        </w:rPr>
      </w:pPr>
      <w:r>
        <w:rPr>
          <w:rFonts w:ascii="Times New Roman" w:hAnsi="Times New Roman"/>
          <w:sz w:val="28"/>
          <w:szCs w:val="28"/>
        </w:rPr>
        <w:t>На основании проведенного исследования можно сделать следующие выводы .</w:t>
      </w:r>
    </w:p>
    <w:p w:rsidR="009C42B4" w:rsidRDefault="009C42B4" w:rsidP="00DE21C6">
      <w:pPr>
        <w:spacing w:after="0" w:line="360" w:lineRule="auto"/>
        <w:rPr>
          <w:rFonts w:ascii="Times New Roman" w:hAnsi="Times New Roman"/>
          <w:sz w:val="28"/>
          <w:szCs w:val="28"/>
        </w:rPr>
      </w:pPr>
      <w:r>
        <w:rPr>
          <w:rFonts w:ascii="Times New Roman" w:hAnsi="Times New Roman"/>
          <w:sz w:val="28"/>
          <w:szCs w:val="28"/>
        </w:rPr>
        <w:t xml:space="preserve">         Объектом исследования послужил переведенный на русский язык роман Г.Бёлля «Глазами клоуна », а предметом – переводческие трансформации , используемые 2-мя переводчицами Л.Б.Чёрной и Р.Райт-Ковалёвой для достижения эквивалентности перевода и подлинника.</w:t>
      </w:r>
    </w:p>
    <w:p w:rsidR="009C42B4" w:rsidRDefault="009C42B4" w:rsidP="00DE21C6">
      <w:pPr>
        <w:spacing w:after="0" w:line="360" w:lineRule="auto"/>
        <w:rPr>
          <w:rFonts w:ascii="Times New Roman" w:hAnsi="Times New Roman"/>
          <w:sz w:val="28"/>
          <w:szCs w:val="28"/>
        </w:rPr>
      </w:pPr>
      <w:r>
        <w:rPr>
          <w:rFonts w:ascii="Times New Roman" w:hAnsi="Times New Roman"/>
          <w:sz w:val="28"/>
          <w:szCs w:val="28"/>
        </w:rPr>
        <w:t xml:space="preserve">         Цель данного исследования заключалась в определении степени соответствия сравниваемых текстов и была достигнута благодаря решению следующих задач :</w:t>
      </w:r>
    </w:p>
    <w:p w:rsidR="009C42B4" w:rsidRDefault="009C42B4" w:rsidP="00DE21C6">
      <w:pPr>
        <w:spacing w:after="0" w:line="360" w:lineRule="auto"/>
        <w:rPr>
          <w:rFonts w:ascii="Times New Roman" w:hAnsi="Times New Roman"/>
          <w:sz w:val="28"/>
          <w:szCs w:val="28"/>
        </w:rPr>
      </w:pPr>
      <w:r>
        <w:rPr>
          <w:rFonts w:ascii="Times New Roman" w:hAnsi="Times New Roman"/>
          <w:sz w:val="28"/>
          <w:szCs w:val="28"/>
        </w:rPr>
        <w:t>1.Рассмотрение понятия перевода.</w:t>
      </w:r>
    </w:p>
    <w:p w:rsidR="009C42B4" w:rsidRDefault="009C42B4" w:rsidP="00DE21C6">
      <w:pPr>
        <w:spacing w:after="0" w:line="360" w:lineRule="auto"/>
        <w:rPr>
          <w:rFonts w:ascii="Times New Roman" w:hAnsi="Times New Roman"/>
          <w:sz w:val="28"/>
          <w:szCs w:val="28"/>
        </w:rPr>
      </w:pPr>
      <w:r>
        <w:rPr>
          <w:rFonts w:ascii="Times New Roman" w:hAnsi="Times New Roman"/>
          <w:sz w:val="28"/>
          <w:szCs w:val="28"/>
        </w:rPr>
        <w:t>2.Исследование особенностей перевода художественной литературы.</w:t>
      </w:r>
    </w:p>
    <w:p w:rsidR="009C42B4" w:rsidRDefault="009C42B4" w:rsidP="00DE21C6">
      <w:pPr>
        <w:spacing w:after="0" w:line="360" w:lineRule="auto"/>
        <w:rPr>
          <w:rFonts w:ascii="Times New Roman" w:hAnsi="Times New Roman"/>
          <w:sz w:val="28"/>
          <w:szCs w:val="28"/>
        </w:rPr>
      </w:pPr>
      <w:r>
        <w:rPr>
          <w:rFonts w:ascii="Times New Roman" w:hAnsi="Times New Roman"/>
          <w:sz w:val="28"/>
          <w:szCs w:val="28"/>
        </w:rPr>
        <w:t>3.Рассмотрение переводческих трансформаций как основного метода перевода.</w:t>
      </w:r>
    </w:p>
    <w:p w:rsidR="009C42B4" w:rsidRDefault="009C42B4" w:rsidP="00DE21C6">
      <w:pPr>
        <w:spacing w:after="0" w:line="360" w:lineRule="auto"/>
        <w:rPr>
          <w:rFonts w:ascii="Times New Roman" w:hAnsi="Times New Roman"/>
          <w:sz w:val="28"/>
          <w:szCs w:val="28"/>
        </w:rPr>
      </w:pPr>
      <w:r>
        <w:rPr>
          <w:rFonts w:ascii="Times New Roman" w:hAnsi="Times New Roman"/>
          <w:sz w:val="28"/>
          <w:szCs w:val="28"/>
        </w:rPr>
        <w:t>4.Исследование особенностей творчества Генриха Бёлля , а также сложностей перевода творческого наследия данного писателя.</w:t>
      </w:r>
    </w:p>
    <w:p w:rsidR="009C42B4" w:rsidRPr="00EE34A3" w:rsidRDefault="009C42B4" w:rsidP="00DE21C6">
      <w:pPr>
        <w:spacing w:after="0" w:line="360" w:lineRule="auto"/>
        <w:rPr>
          <w:rFonts w:ascii="Times New Roman" w:hAnsi="Times New Roman"/>
          <w:sz w:val="28"/>
          <w:szCs w:val="28"/>
        </w:rPr>
      </w:pPr>
      <w:r>
        <w:rPr>
          <w:rFonts w:ascii="Times New Roman" w:hAnsi="Times New Roman"/>
          <w:sz w:val="28"/>
          <w:szCs w:val="28"/>
        </w:rPr>
        <w:t>5.Сравнительный анализ 2-х переводов и оригинала романа «Глазами клоуна».</w:t>
      </w:r>
    </w:p>
    <w:p w:rsidR="009C42B4" w:rsidRPr="005D1645" w:rsidRDefault="009C42B4" w:rsidP="005D1645">
      <w:pPr>
        <w:spacing w:after="0" w:line="360" w:lineRule="auto"/>
        <w:ind w:firstLine="567"/>
        <w:jc w:val="both"/>
        <w:rPr>
          <w:rFonts w:ascii="Times New Roman" w:hAnsi="Times New Roman"/>
          <w:sz w:val="28"/>
          <w:szCs w:val="28"/>
        </w:rPr>
      </w:pPr>
      <w:r w:rsidRPr="005D1645">
        <w:rPr>
          <w:rFonts w:ascii="Times New Roman" w:hAnsi="Times New Roman"/>
          <w:sz w:val="28"/>
          <w:szCs w:val="28"/>
        </w:rPr>
        <w:t xml:space="preserve">Компаративный анализ текста оригинала романа «Глазами клоуна» Г.Бёлля и переводов Л.Б. Черной и Р. Райт – Ковалёвой показал, что переводчицы по-разному справляются с самой сложной задачей при переводе художественного текста – передачей индивидуального стиля автора. </w:t>
      </w:r>
      <w:r>
        <w:rPr>
          <w:rFonts w:ascii="Times New Roman" w:hAnsi="Times New Roman"/>
          <w:sz w:val="28"/>
          <w:szCs w:val="28"/>
        </w:rPr>
        <w:t xml:space="preserve">В ходе </w:t>
      </w:r>
      <w:r>
        <w:rPr>
          <w:rFonts w:ascii="Times New Roman" w:hAnsi="Times New Roman"/>
          <w:sz w:val="28"/>
          <w:szCs w:val="28"/>
        </w:rPr>
        <w:lastRenderedPageBreak/>
        <w:t>проделанного анализа двух вариантов перевода следует отдать предпочтение Л.Б.Чёрной.</w:t>
      </w:r>
    </w:p>
    <w:p w:rsidR="009C42B4" w:rsidRPr="005D1645" w:rsidRDefault="009C42B4" w:rsidP="005D1645">
      <w:pPr>
        <w:spacing w:after="0" w:line="360" w:lineRule="auto"/>
        <w:ind w:firstLine="567"/>
        <w:jc w:val="both"/>
        <w:rPr>
          <w:rFonts w:ascii="Times New Roman" w:hAnsi="Times New Roman"/>
          <w:sz w:val="28"/>
          <w:szCs w:val="28"/>
        </w:rPr>
      </w:pPr>
      <w:r w:rsidRPr="006661B3">
        <w:rPr>
          <w:rFonts w:ascii="Times New Roman" w:hAnsi="Times New Roman"/>
          <w:b/>
          <w:sz w:val="28"/>
          <w:szCs w:val="28"/>
        </w:rPr>
        <w:t>К недостаткам</w:t>
      </w:r>
      <w:r>
        <w:rPr>
          <w:rFonts w:ascii="Times New Roman" w:hAnsi="Times New Roman"/>
          <w:sz w:val="28"/>
          <w:szCs w:val="28"/>
        </w:rPr>
        <w:t xml:space="preserve">  перевода</w:t>
      </w:r>
      <w:r w:rsidRPr="005D1645">
        <w:rPr>
          <w:rFonts w:ascii="Times New Roman" w:hAnsi="Times New Roman"/>
          <w:b/>
          <w:sz w:val="28"/>
          <w:szCs w:val="28"/>
        </w:rPr>
        <w:t>Р.Райт</w:t>
      </w:r>
      <w:r w:rsidRPr="005D1645">
        <w:rPr>
          <w:rFonts w:ascii="Times New Roman" w:hAnsi="Times New Roman"/>
          <w:sz w:val="28"/>
          <w:szCs w:val="28"/>
        </w:rPr>
        <w:t>-</w:t>
      </w:r>
      <w:r w:rsidRPr="005D1645">
        <w:rPr>
          <w:rFonts w:ascii="Times New Roman" w:hAnsi="Times New Roman"/>
          <w:b/>
          <w:sz w:val="28"/>
          <w:szCs w:val="28"/>
        </w:rPr>
        <w:t>Ковалёвой</w:t>
      </w:r>
      <w:r w:rsidRPr="005D1645">
        <w:rPr>
          <w:rFonts w:ascii="Times New Roman" w:hAnsi="Times New Roman"/>
          <w:sz w:val="28"/>
          <w:szCs w:val="28"/>
        </w:rPr>
        <w:t xml:space="preserve"> следует отнести отсутствие уточнений, а также чрезмерное использование архаизмов и устаревших слов, что отдаляет автора от читателя. </w:t>
      </w:r>
    </w:p>
    <w:p w:rsidR="009C42B4" w:rsidRPr="005D1645" w:rsidRDefault="009C42B4" w:rsidP="005D1645">
      <w:pPr>
        <w:spacing w:after="0" w:line="360" w:lineRule="auto"/>
        <w:ind w:firstLine="567"/>
        <w:jc w:val="both"/>
        <w:rPr>
          <w:rFonts w:ascii="Times New Roman" w:hAnsi="Times New Roman"/>
          <w:sz w:val="28"/>
          <w:szCs w:val="28"/>
        </w:rPr>
      </w:pPr>
      <w:r w:rsidRPr="005D1645">
        <w:rPr>
          <w:rFonts w:ascii="Times New Roman" w:hAnsi="Times New Roman"/>
          <w:sz w:val="28"/>
          <w:szCs w:val="28"/>
        </w:rPr>
        <w:t xml:space="preserve">В некоторых случаях переводчицы выбирают нейтрально-окрашенные эквиваленты для немецких стилистически-окрашенных аналогов, а в некоторых случаях – наоборот выбирают стилистически-окрашенные эквиваленты для немецких нейтрально-окрашенных слов. </w:t>
      </w:r>
    </w:p>
    <w:p w:rsidR="009C42B4" w:rsidRDefault="009C42B4" w:rsidP="000656EA">
      <w:pPr>
        <w:spacing w:after="0" w:line="360" w:lineRule="auto"/>
        <w:ind w:firstLine="567"/>
        <w:jc w:val="both"/>
        <w:rPr>
          <w:rFonts w:ascii="Times New Roman" w:hAnsi="Times New Roman"/>
          <w:sz w:val="28"/>
          <w:szCs w:val="28"/>
        </w:rPr>
      </w:pPr>
      <w:r w:rsidRPr="006661B3">
        <w:rPr>
          <w:rFonts w:ascii="Times New Roman" w:hAnsi="Times New Roman"/>
          <w:b/>
          <w:sz w:val="28"/>
          <w:szCs w:val="28"/>
        </w:rPr>
        <w:t>К достоинствам перевода</w:t>
      </w:r>
      <w:r w:rsidRPr="005D1645">
        <w:rPr>
          <w:rFonts w:ascii="Times New Roman" w:hAnsi="Times New Roman"/>
          <w:sz w:val="28"/>
          <w:szCs w:val="28"/>
        </w:rPr>
        <w:t xml:space="preserve"> следует отнести умение </w:t>
      </w:r>
      <w:r w:rsidRPr="005D1645">
        <w:rPr>
          <w:rFonts w:ascii="Times New Roman" w:hAnsi="Times New Roman"/>
          <w:b/>
          <w:sz w:val="28"/>
          <w:szCs w:val="28"/>
        </w:rPr>
        <w:t>Л.Б.Чёрной</w:t>
      </w:r>
      <w:r>
        <w:rPr>
          <w:rFonts w:ascii="Times New Roman" w:hAnsi="Times New Roman"/>
          <w:sz w:val="28"/>
          <w:szCs w:val="28"/>
        </w:rPr>
        <w:t xml:space="preserve"> раскрывать стилистические особенности подлинника, </w:t>
      </w:r>
      <w:r w:rsidRPr="005D1645">
        <w:rPr>
          <w:rFonts w:ascii="Times New Roman" w:hAnsi="Times New Roman"/>
          <w:sz w:val="28"/>
          <w:szCs w:val="28"/>
        </w:rPr>
        <w:t xml:space="preserve">применять приём замены одних частей речи другими для перевода немецких слов, не </w:t>
      </w:r>
      <w:r>
        <w:rPr>
          <w:rFonts w:ascii="Times New Roman" w:hAnsi="Times New Roman"/>
          <w:sz w:val="28"/>
          <w:szCs w:val="28"/>
        </w:rPr>
        <w:t>имеющих аналогов в русском зыке, использование стилистических приёмов, в частности –гротеска, уместное использование поэтизмов , в большинстве случаев умелое воспроизведение иронии.</w:t>
      </w:r>
    </w:p>
    <w:p w:rsidR="009C42B4" w:rsidRPr="005D1645" w:rsidRDefault="009C42B4" w:rsidP="000656EA">
      <w:pPr>
        <w:spacing w:after="0" w:line="360" w:lineRule="auto"/>
        <w:ind w:firstLine="567"/>
        <w:jc w:val="both"/>
        <w:rPr>
          <w:rFonts w:ascii="Times New Roman" w:hAnsi="Times New Roman"/>
          <w:sz w:val="28"/>
          <w:szCs w:val="28"/>
        </w:rPr>
      </w:pPr>
      <w:r>
        <w:rPr>
          <w:rFonts w:ascii="Times New Roman" w:hAnsi="Times New Roman"/>
          <w:sz w:val="28"/>
          <w:szCs w:val="28"/>
        </w:rPr>
        <w:t xml:space="preserve">На основании проделанного анализа можно сделать вывод, что на прагматическом уровне перевод Л.Б.Чёрной ближе к оригиналу , поскольку ей удалось в большей мере , чем Р.Райт-Ковалёвой воспроизвести такую особенность художественной манеры Г.Бёлля ,как </w:t>
      </w:r>
      <w:r w:rsidRPr="000656EA">
        <w:rPr>
          <w:rFonts w:ascii="Times New Roman" w:hAnsi="Times New Roman"/>
          <w:b/>
          <w:sz w:val="28"/>
          <w:szCs w:val="28"/>
        </w:rPr>
        <w:t>ирония.</w:t>
      </w:r>
    </w:p>
    <w:p w:rsidR="009C42B4" w:rsidRDefault="009C42B4" w:rsidP="005D1645">
      <w:pPr>
        <w:tabs>
          <w:tab w:val="left" w:pos="1875"/>
        </w:tabs>
        <w:spacing w:after="0" w:line="360" w:lineRule="auto"/>
        <w:rPr>
          <w:rFonts w:ascii="Times New Roman" w:hAnsi="Times New Roman"/>
          <w:sz w:val="28"/>
          <w:szCs w:val="28"/>
        </w:rPr>
      </w:pPr>
      <w:r>
        <w:rPr>
          <w:rFonts w:ascii="Times New Roman" w:hAnsi="Times New Roman"/>
          <w:sz w:val="28"/>
          <w:szCs w:val="28"/>
        </w:rPr>
        <w:t>Таким образом , в результате выполненной работы были определены критерии оценки перевода художественной литературы, были определены понятия эквивалентности и адекватности, и рассмотрены способы их достижения.</w:t>
      </w:r>
    </w:p>
    <w:p w:rsidR="009C42B4" w:rsidRDefault="009C42B4" w:rsidP="005D1645">
      <w:pPr>
        <w:tabs>
          <w:tab w:val="left" w:pos="1875"/>
        </w:tabs>
        <w:spacing w:after="0" w:line="360" w:lineRule="auto"/>
        <w:rPr>
          <w:rFonts w:ascii="Times New Roman" w:hAnsi="Times New Roman"/>
          <w:sz w:val="28"/>
          <w:szCs w:val="28"/>
        </w:rPr>
      </w:pPr>
    </w:p>
    <w:p w:rsidR="009C42B4" w:rsidRDefault="009C42B4" w:rsidP="005D1645">
      <w:pPr>
        <w:tabs>
          <w:tab w:val="left" w:pos="1875"/>
        </w:tabs>
        <w:spacing w:after="0" w:line="360" w:lineRule="auto"/>
        <w:rPr>
          <w:rFonts w:ascii="Times New Roman" w:hAnsi="Times New Roman"/>
          <w:sz w:val="28"/>
          <w:szCs w:val="28"/>
        </w:rPr>
      </w:pPr>
    </w:p>
    <w:p w:rsidR="009C42B4" w:rsidRDefault="009C42B4" w:rsidP="005D1645">
      <w:pPr>
        <w:tabs>
          <w:tab w:val="left" w:pos="1875"/>
        </w:tabs>
        <w:spacing w:after="0" w:line="360" w:lineRule="auto"/>
        <w:rPr>
          <w:rFonts w:ascii="Times New Roman" w:hAnsi="Times New Roman"/>
          <w:sz w:val="28"/>
          <w:szCs w:val="28"/>
        </w:rPr>
      </w:pPr>
    </w:p>
    <w:p w:rsidR="009C42B4" w:rsidRDefault="009C42B4" w:rsidP="005D1645">
      <w:pPr>
        <w:tabs>
          <w:tab w:val="left" w:pos="1875"/>
        </w:tabs>
        <w:spacing w:after="0" w:line="360" w:lineRule="auto"/>
        <w:rPr>
          <w:rFonts w:ascii="Times New Roman" w:hAnsi="Times New Roman"/>
          <w:sz w:val="28"/>
          <w:szCs w:val="28"/>
        </w:rPr>
      </w:pPr>
    </w:p>
    <w:p w:rsidR="009C42B4" w:rsidRDefault="009C42B4" w:rsidP="005D1645">
      <w:pPr>
        <w:tabs>
          <w:tab w:val="left" w:pos="1875"/>
        </w:tabs>
        <w:spacing w:after="0" w:line="360" w:lineRule="auto"/>
        <w:rPr>
          <w:rFonts w:ascii="Times New Roman" w:hAnsi="Times New Roman"/>
          <w:sz w:val="28"/>
          <w:szCs w:val="28"/>
        </w:rPr>
      </w:pPr>
    </w:p>
    <w:p w:rsidR="009C42B4" w:rsidRDefault="009C42B4" w:rsidP="005D1645">
      <w:pPr>
        <w:tabs>
          <w:tab w:val="left" w:pos="1875"/>
        </w:tabs>
        <w:spacing w:after="0" w:line="360" w:lineRule="auto"/>
        <w:rPr>
          <w:rFonts w:ascii="Times New Roman" w:hAnsi="Times New Roman"/>
          <w:sz w:val="28"/>
          <w:szCs w:val="28"/>
        </w:rPr>
      </w:pPr>
    </w:p>
    <w:p w:rsidR="009C42B4" w:rsidRDefault="009C42B4" w:rsidP="005D1645">
      <w:pPr>
        <w:tabs>
          <w:tab w:val="left" w:pos="1875"/>
        </w:tabs>
        <w:spacing w:after="0" w:line="360" w:lineRule="auto"/>
        <w:rPr>
          <w:rFonts w:ascii="Times New Roman" w:hAnsi="Times New Roman"/>
          <w:sz w:val="28"/>
          <w:szCs w:val="28"/>
        </w:rPr>
      </w:pPr>
    </w:p>
    <w:p w:rsidR="009C42B4" w:rsidRDefault="009C42B4" w:rsidP="005D1645">
      <w:pPr>
        <w:tabs>
          <w:tab w:val="left" w:pos="1875"/>
        </w:tabs>
        <w:spacing w:after="0" w:line="360" w:lineRule="auto"/>
        <w:rPr>
          <w:rFonts w:ascii="Times New Roman" w:hAnsi="Times New Roman"/>
          <w:sz w:val="28"/>
          <w:szCs w:val="28"/>
        </w:rPr>
      </w:pPr>
    </w:p>
    <w:p w:rsidR="009C42B4" w:rsidRDefault="009C42B4" w:rsidP="005D1645">
      <w:pPr>
        <w:tabs>
          <w:tab w:val="left" w:pos="1875"/>
        </w:tabs>
        <w:spacing w:after="0" w:line="360" w:lineRule="auto"/>
        <w:rPr>
          <w:rFonts w:ascii="Times New Roman" w:hAnsi="Times New Roman"/>
          <w:sz w:val="28"/>
          <w:szCs w:val="28"/>
        </w:rPr>
      </w:pPr>
    </w:p>
    <w:p w:rsidR="009C42B4" w:rsidRPr="00EE34A3" w:rsidRDefault="009C42B4" w:rsidP="005D1645">
      <w:pPr>
        <w:tabs>
          <w:tab w:val="left" w:pos="1875"/>
        </w:tabs>
        <w:spacing w:after="0" w:line="360" w:lineRule="auto"/>
        <w:rPr>
          <w:rFonts w:ascii="Times New Roman" w:hAnsi="Times New Roman"/>
          <w:b/>
          <w:sz w:val="32"/>
          <w:szCs w:val="32"/>
          <w:lang w:val="de-DE"/>
        </w:rPr>
      </w:pPr>
      <w:r w:rsidRPr="00EE34A3">
        <w:rPr>
          <w:rFonts w:ascii="Times New Roman" w:hAnsi="Times New Roman"/>
          <w:b/>
          <w:sz w:val="32"/>
          <w:szCs w:val="32"/>
          <w:lang w:val="de-DE"/>
        </w:rPr>
        <w:t>Zusammenfassung</w:t>
      </w:r>
    </w:p>
    <w:p w:rsidR="009C42B4" w:rsidRPr="00560F2F" w:rsidRDefault="009C42B4" w:rsidP="005D1645">
      <w:pPr>
        <w:tabs>
          <w:tab w:val="left" w:pos="1875"/>
        </w:tabs>
        <w:spacing w:after="0" w:line="360" w:lineRule="auto"/>
        <w:rPr>
          <w:rFonts w:ascii="Times New Roman" w:hAnsi="Times New Roman"/>
          <w:sz w:val="28"/>
          <w:szCs w:val="28"/>
          <w:lang w:val="de-DE"/>
        </w:rPr>
      </w:pPr>
      <w:r w:rsidRPr="00EE34A3">
        <w:rPr>
          <w:rFonts w:ascii="Times New Roman" w:hAnsi="Times New Roman"/>
          <w:sz w:val="28"/>
          <w:szCs w:val="28"/>
          <w:lang w:val="de-DE"/>
        </w:rPr>
        <w:t xml:space="preserve">In der </w:t>
      </w:r>
      <w:r>
        <w:rPr>
          <w:rFonts w:ascii="Times New Roman" w:hAnsi="Times New Roman"/>
          <w:sz w:val="28"/>
          <w:szCs w:val="28"/>
          <w:lang w:val="de-DE"/>
        </w:rPr>
        <w:t xml:space="preserve">vorliegenden Diplomarbeit, die der Forschung der literarischen Übersetzung gewidmet ist , wurde die vergleichende Analyse des deutschen Originals – des Romans von H.Böll </w:t>
      </w:r>
      <w:r w:rsidRPr="00502B32">
        <w:rPr>
          <w:rFonts w:ascii="Times New Roman" w:hAnsi="Times New Roman"/>
          <w:sz w:val="28"/>
          <w:szCs w:val="28"/>
          <w:lang w:val="de-DE"/>
        </w:rPr>
        <w:t>«</w:t>
      </w:r>
      <w:r>
        <w:rPr>
          <w:rFonts w:ascii="Times New Roman" w:hAnsi="Times New Roman"/>
          <w:sz w:val="28"/>
          <w:szCs w:val="28"/>
          <w:lang w:val="de-DE"/>
        </w:rPr>
        <w:t>Ansichten eines Clowns</w:t>
      </w:r>
      <w:r w:rsidRPr="00502B32">
        <w:rPr>
          <w:rFonts w:ascii="Times New Roman" w:hAnsi="Times New Roman"/>
          <w:sz w:val="28"/>
          <w:szCs w:val="28"/>
          <w:lang w:val="de-DE"/>
        </w:rPr>
        <w:t>»</w:t>
      </w:r>
      <w:r>
        <w:rPr>
          <w:rFonts w:ascii="Times New Roman" w:hAnsi="Times New Roman"/>
          <w:sz w:val="28"/>
          <w:szCs w:val="28"/>
          <w:lang w:val="de-DE"/>
        </w:rPr>
        <w:t xml:space="preserve"> (</w:t>
      </w:r>
      <w:r w:rsidRPr="00502B32">
        <w:rPr>
          <w:rFonts w:ascii="Times New Roman" w:hAnsi="Times New Roman"/>
          <w:sz w:val="28"/>
          <w:szCs w:val="28"/>
          <w:lang w:val="de-DE"/>
        </w:rPr>
        <w:t>1963</w:t>
      </w:r>
      <w:r>
        <w:rPr>
          <w:rFonts w:ascii="Times New Roman" w:hAnsi="Times New Roman"/>
          <w:sz w:val="28"/>
          <w:szCs w:val="28"/>
          <w:lang w:val="de-DE"/>
        </w:rPr>
        <w:t>)und seine russischen Übersetzungen von L.B.Tschjornaja</w:t>
      </w:r>
      <w:r w:rsidRPr="009B1D5B">
        <w:rPr>
          <w:rFonts w:ascii="Times New Roman" w:hAnsi="Times New Roman"/>
          <w:sz w:val="28"/>
          <w:szCs w:val="28"/>
          <w:lang w:val="de-DE"/>
        </w:rPr>
        <w:t>(1987)</w:t>
      </w:r>
      <w:r>
        <w:rPr>
          <w:rFonts w:ascii="Times New Roman" w:hAnsi="Times New Roman"/>
          <w:sz w:val="28"/>
          <w:szCs w:val="28"/>
          <w:lang w:val="de-DE"/>
        </w:rPr>
        <w:t xml:space="preserve"> und R.Rajt-Kowaljowa</w:t>
      </w:r>
      <w:r w:rsidRPr="009B1D5B">
        <w:rPr>
          <w:rFonts w:ascii="Times New Roman" w:hAnsi="Times New Roman"/>
          <w:sz w:val="28"/>
          <w:szCs w:val="28"/>
          <w:lang w:val="de-DE"/>
        </w:rPr>
        <w:t xml:space="preserve"> (1994)</w:t>
      </w:r>
      <w:r w:rsidRPr="00560F2F">
        <w:rPr>
          <w:rFonts w:ascii="Times New Roman" w:hAnsi="Times New Roman"/>
          <w:sz w:val="28"/>
          <w:szCs w:val="28"/>
          <w:lang w:val="de-DE"/>
        </w:rPr>
        <w:t>.</w:t>
      </w:r>
    </w:p>
    <w:p w:rsidR="009C42B4" w:rsidRDefault="009C42B4" w:rsidP="005D1645">
      <w:pPr>
        <w:tabs>
          <w:tab w:val="left" w:pos="1875"/>
        </w:tabs>
        <w:spacing w:after="0" w:line="360" w:lineRule="auto"/>
        <w:rPr>
          <w:rFonts w:ascii="Times New Roman" w:hAnsi="Times New Roman"/>
          <w:sz w:val="28"/>
          <w:szCs w:val="28"/>
          <w:lang w:val="de-DE"/>
        </w:rPr>
      </w:pPr>
      <w:r>
        <w:rPr>
          <w:rFonts w:ascii="Times New Roman" w:hAnsi="Times New Roman"/>
          <w:sz w:val="28"/>
          <w:szCs w:val="28"/>
          <w:lang w:val="de-DE"/>
        </w:rPr>
        <w:t>Das Ziel der Arbeit war die Stufe der funktionalen Äquivalenz zwischen der russischen Übersetzungen und dem deutschen Original zu bestimmen.</w:t>
      </w:r>
    </w:p>
    <w:p w:rsidR="009C42B4" w:rsidRDefault="009C42B4" w:rsidP="005D1645">
      <w:pPr>
        <w:tabs>
          <w:tab w:val="left" w:pos="1875"/>
        </w:tabs>
        <w:spacing w:after="0" w:line="360" w:lineRule="auto"/>
        <w:rPr>
          <w:rFonts w:ascii="Times New Roman" w:hAnsi="Times New Roman"/>
          <w:sz w:val="28"/>
          <w:szCs w:val="28"/>
          <w:lang w:val="de-DE"/>
        </w:rPr>
      </w:pPr>
      <w:r>
        <w:rPr>
          <w:rFonts w:ascii="Times New Roman" w:hAnsi="Times New Roman"/>
          <w:sz w:val="28"/>
          <w:szCs w:val="28"/>
          <w:lang w:val="de-DE"/>
        </w:rPr>
        <w:t xml:space="preserve">        Bei der Untersuchung wurden die folgenden Aufgaben gestellt :</w:t>
      </w:r>
    </w:p>
    <w:p w:rsidR="009C42B4" w:rsidRDefault="009C42B4" w:rsidP="005D1645">
      <w:pPr>
        <w:tabs>
          <w:tab w:val="left" w:pos="1875"/>
        </w:tabs>
        <w:spacing w:after="0" w:line="360" w:lineRule="auto"/>
        <w:rPr>
          <w:rFonts w:ascii="Times New Roman" w:hAnsi="Times New Roman"/>
          <w:sz w:val="28"/>
          <w:szCs w:val="28"/>
          <w:lang w:val="de-DE"/>
        </w:rPr>
      </w:pPr>
      <w:r>
        <w:rPr>
          <w:rFonts w:ascii="Times New Roman" w:hAnsi="Times New Roman"/>
          <w:sz w:val="28"/>
          <w:szCs w:val="28"/>
          <w:lang w:val="de-DE"/>
        </w:rPr>
        <w:t>1.Die Bestimmung der Bewertungskriterien der Übersetzungsqualität .</w:t>
      </w:r>
    </w:p>
    <w:p w:rsidR="009C42B4" w:rsidRDefault="009C42B4" w:rsidP="005D1645">
      <w:pPr>
        <w:tabs>
          <w:tab w:val="left" w:pos="1875"/>
        </w:tabs>
        <w:spacing w:after="0" w:line="360" w:lineRule="auto"/>
        <w:rPr>
          <w:rFonts w:ascii="Times New Roman" w:hAnsi="Times New Roman"/>
          <w:sz w:val="28"/>
          <w:szCs w:val="28"/>
          <w:lang w:val="de-DE"/>
        </w:rPr>
      </w:pPr>
      <w:r>
        <w:rPr>
          <w:rFonts w:ascii="Times New Roman" w:hAnsi="Times New Roman"/>
          <w:sz w:val="28"/>
          <w:szCs w:val="28"/>
          <w:lang w:val="de-DE"/>
        </w:rPr>
        <w:t>2.Die Bestimmung der stilistischen Besonderheiten in der Schreibweisr von H. Böll.</w:t>
      </w:r>
    </w:p>
    <w:p w:rsidR="009C42B4" w:rsidRDefault="009C42B4" w:rsidP="005D1645">
      <w:pPr>
        <w:tabs>
          <w:tab w:val="left" w:pos="1875"/>
        </w:tabs>
        <w:spacing w:after="0" w:line="360" w:lineRule="auto"/>
        <w:rPr>
          <w:rFonts w:ascii="Times New Roman" w:hAnsi="Times New Roman"/>
          <w:sz w:val="28"/>
          <w:szCs w:val="28"/>
          <w:lang w:val="de-DE"/>
        </w:rPr>
      </w:pPr>
      <w:r>
        <w:rPr>
          <w:rFonts w:ascii="Times New Roman" w:hAnsi="Times New Roman"/>
          <w:sz w:val="28"/>
          <w:szCs w:val="28"/>
          <w:lang w:val="de-DE"/>
        </w:rPr>
        <w:t>3.Der Vergleich des quellensprachlichen Textes mit dem zielsprachlichen Text , um ihre funktionale Ähnlichkeit festzustellen.</w:t>
      </w:r>
    </w:p>
    <w:p w:rsidR="009C42B4" w:rsidRDefault="009C42B4" w:rsidP="005D1645">
      <w:pPr>
        <w:tabs>
          <w:tab w:val="left" w:pos="1875"/>
        </w:tabs>
        <w:spacing w:after="0" w:line="360" w:lineRule="auto"/>
        <w:rPr>
          <w:rFonts w:ascii="Times New Roman" w:hAnsi="Times New Roman"/>
          <w:sz w:val="28"/>
          <w:szCs w:val="28"/>
          <w:lang w:val="de-DE"/>
        </w:rPr>
      </w:pPr>
    </w:p>
    <w:p w:rsidR="009C42B4" w:rsidRDefault="009C42B4" w:rsidP="005D1645">
      <w:pPr>
        <w:tabs>
          <w:tab w:val="left" w:pos="1875"/>
        </w:tabs>
        <w:spacing w:after="0" w:line="360" w:lineRule="auto"/>
        <w:rPr>
          <w:rFonts w:ascii="Times New Roman" w:hAnsi="Times New Roman"/>
          <w:sz w:val="28"/>
          <w:szCs w:val="28"/>
          <w:lang w:val="de-DE"/>
        </w:rPr>
      </w:pPr>
      <w:r>
        <w:rPr>
          <w:rFonts w:ascii="Times New Roman" w:hAnsi="Times New Roman"/>
          <w:sz w:val="28"/>
          <w:szCs w:val="28"/>
          <w:lang w:val="de-DE"/>
        </w:rPr>
        <w:t>Das Schreibweise von Heinrich Böll ist durch folgende Merkmale gekennzeichnet:</w:t>
      </w:r>
    </w:p>
    <w:p w:rsidR="009C42B4" w:rsidRDefault="009C42B4" w:rsidP="005D1645">
      <w:pPr>
        <w:tabs>
          <w:tab w:val="left" w:pos="1875"/>
        </w:tabs>
        <w:spacing w:after="0" w:line="360" w:lineRule="auto"/>
        <w:rPr>
          <w:rFonts w:ascii="Times New Roman" w:hAnsi="Times New Roman"/>
          <w:sz w:val="28"/>
          <w:szCs w:val="28"/>
          <w:lang w:val="de-DE"/>
        </w:rPr>
      </w:pPr>
      <w:r w:rsidRPr="00077A8B">
        <w:rPr>
          <w:rFonts w:ascii="Times New Roman" w:hAnsi="Times New Roman"/>
          <w:sz w:val="28"/>
          <w:szCs w:val="28"/>
          <w:lang w:val="de-DE"/>
        </w:rPr>
        <w:t>In „Ansichten eines Clowns“ übt Böll radikale Kritik an einer Kirche, die aus Sorge um die Erhaltung ihrer Macht den von ihrem Chef erteilten Auftrag die Armen und Bedürftigen zu schützen und zu unterstützen der Anpassung an das herrschende Milieu opfert. Dieses Milieu sind ehemalige Nationalsozialisten, die sich unter Schutz und Deckung der kath. Kirche eine reine Weste und hohe Positionen im Nachkriegsdeutschland erschlichen. Eine Grundstimmung in „ Die Ansichten eines Clowns“, ist der Zorn Heinrich Bölls über die Kapitulation des deutschen Katholizismus vor dem Hitlerregime und das dieser versucht es zu leugnen.</w:t>
      </w:r>
    </w:p>
    <w:p w:rsidR="009C42B4" w:rsidRDefault="009C42B4" w:rsidP="005D1645">
      <w:pPr>
        <w:tabs>
          <w:tab w:val="left" w:pos="1875"/>
        </w:tabs>
        <w:spacing w:after="0" w:line="360" w:lineRule="auto"/>
        <w:rPr>
          <w:rFonts w:ascii="Times New Roman" w:hAnsi="Times New Roman"/>
          <w:sz w:val="28"/>
          <w:szCs w:val="28"/>
          <w:lang w:val="de-DE"/>
        </w:rPr>
      </w:pPr>
      <w:r w:rsidRPr="001D2F31">
        <w:rPr>
          <w:rFonts w:ascii="Times New Roman" w:hAnsi="Times New Roman"/>
          <w:sz w:val="28"/>
          <w:szCs w:val="28"/>
          <w:lang w:val="de-DE"/>
        </w:rPr>
        <w:t>Der Roman “Ansichten eines Clowns” ist in der Ich</w:t>
      </w:r>
      <w:r>
        <w:rPr>
          <w:rFonts w:ascii="Times New Roman" w:hAnsi="Times New Roman"/>
          <w:sz w:val="28"/>
          <w:szCs w:val="28"/>
          <w:lang w:val="de-DE"/>
        </w:rPr>
        <w:t xml:space="preserve">-Erzählform geschildert. Böll   </w:t>
      </w:r>
      <w:r w:rsidRPr="001D2F31">
        <w:rPr>
          <w:rFonts w:ascii="Times New Roman" w:hAnsi="Times New Roman"/>
          <w:sz w:val="28"/>
          <w:szCs w:val="28"/>
          <w:lang w:val="de-DE"/>
        </w:rPr>
        <w:t xml:space="preserve">hat mit diesem Roman einen neuen Versuch unternommen, indem er dem Clown die  Fähigkeit gibt, durch das Telefon die Gerüche seiner Gesprächspartner wahrzunehmen.  Am Telefon zwingt der Clown Hans Schnier verschiedene </w:t>
      </w:r>
      <w:r w:rsidRPr="001D2F31">
        <w:rPr>
          <w:rFonts w:ascii="Times New Roman" w:hAnsi="Times New Roman"/>
          <w:sz w:val="28"/>
          <w:szCs w:val="28"/>
          <w:lang w:val="de-DE"/>
        </w:rPr>
        <w:lastRenderedPageBreak/>
        <w:t>Me</w:t>
      </w:r>
      <w:r>
        <w:rPr>
          <w:rFonts w:ascii="Times New Roman" w:hAnsi="Times New Roman"/>
          <w:sz w:val="28"/>
          <w:szCs w:val="28"/>
          <w:lang w:val="de-DE"/>
        </w:rPr>
        <w:t xml:space="preserve">nschen, die er liebt, und die   </w:t>
      </w:r>
      <w:r w:rsidRPr="001D2F31">
        <w:rPr>
          <w:rFonts w:ascii="Times New Roman" w:hAnsi="Times New Roman"/>
          <w:sz w:val="28"/>
          <w:szCs w:val="28"/>
          <w:lang w:val="de-DE"/>
        </w:rPr>
        <w:t>sonst nicht mit ihm reden würden, zum Gespräch. Die ei</w:t>
      </w:r>
      <w:r>
        <w:rPr>
          <w:rFonts w:ascii="Times New Roman" w:hAnsi="Times New Roman"/>
          <w:sz w:val="28"/>
          <w:szCs w:val="28"/>
          <w:lang w:val="de-DE"/>
        </w:rPr>
        <w:t xml:space="preserve">ne Begegnung mit seinem Vater   </w:t>
      </w:r>
      <w:r w:rsidRPr="001D2F31">
        <w:rPr>
          <w:rFonts w:ascii="Times New Roman" w:hAnsi="Times New Roman"/>
          <w:sz w:val="28"/>
          <w:szCs w:val="28"/>
          <w:lang w:val="de-DE"/>
        </w:rPr>
        <w:t>überrascht den Clown. Der Vater hat ihn in seiner Wohnung besucht und versucht, ih</w:t>
      </w:r>
      <w:r>
        <w:rPr>
          <w:rFonts w:ascii="Times New Roman" w:hAnsi="Times New Roman"/>
          <w:sz w:val="28"/>
          <w:szCs w:val="28"/>
          <w:lang w:val="de-DE"/>
        </w:rPr>
        <w:t xml:space="preserve">n   </w:t>
      </w:r>
      <w:r w:rsidRPr="001D2F31">
        <w:rPr>
          <w:rFonts w:ascii="Times New Roman" w:hAnsi="Times New Roman"/>
          <w:sz w:val="28"/>
          <w:szCs w:val="28"/>
          <w:lang w:val="de-DE"/>
        </w:rPr>
        <w:t>zurückzugewinnen. Dieser einzige B</w:t>
      </w:r>
      <w:r>
        <w:rPr>
          <w:rFonts w:ascii="Times New Roman" w:hAnsi="Times New Roman"/>
          <w:sz w:val="28"/>
          <w:szCs w:val="28"/>
          <w:lang w:val="de-DE"/>
        </w:rPr>
        <w:t xml:space="preserve">esuch gestattet einen Dialog.   </w:t>
      </w:r>
      <w:r w:rsidRPr="001D2F31">
        <w:rPr>
          <w:rFonts w:ascii="Times New Roman" w:hAnsi="Times New Roman"/>
          <w:sz w:val="28"/>
          <w:szCs w:val="28"/>
          <w:lang w:val="de-DE"/>
        </w:rPr>
        <w:t>Bölls Erzähltechnik in Romanen hat ein struktu</w:t>
      </w:r>
      <w:r>
        <w:rPr>
          <w:rFonts w:ascii="Times New Roman" w:hAnsi="Times New Roman"/>
          <w:sz w:val="28"/>
          <w:szCs w:val="28"/>
          <w:lang w:val="de-DE"/>
        </w:rPr>
        <w:t xml:space="preserve">rbildendes Prinzip. Neben dem  </w:t>
      </w:r>
      <w:r w:rsidRPr="001D2F31">
        <w:rPr>
          <w:rFonts w:ascii="Times New Roman" w:hAnsi="Times New Roman"/>
          <w:sz w:val="28"/>
          <w:szCs w:val="28"/>
          <w:lang w:val="de-DE"/>
        </w:rPr>
        <w:t>eigentlichen Geschehen nehmen Reflexion und Erin</w:t>
      </w:r>
      <w:r>
        <w:rPr>
          <w:rFonts w:ascii="Times New Roman" w:hAnsi="Times New Roman"/>
          <w:sz w:val="28"/>
          <w:szCs w:val="28"/>
          <w:lang w:val="de-DE"/>
        </w:rPr>
        <w:t xml:space="preserve">nerung einen großen Raum ein.   </w:t>
      </w:r>
      <w:r w:rsidRPr="001D2F31">
        <w:rPr>
          <w:rFonts w:ascii="Times New Roman" w:hAnsi="Times New Roman"/>
          <w:sz w:val="28"/>
          <w:szCs w:val="28"/>
          <w:lang w:val="de-DE"/>
        </w:rPr>
        <w:t>Kernhandlung und Erinnerungshandlung sind nebenein</w:t>
      </w:r>
      <w:r>
        <w:rPr>
          <w:rFonts w:ascii="Times New Roman" w:hAnsi="Times New Roman"/>
          <w:sz w:val="28"/>
          <w:szCs w:val="28"/>
          <w:lang w:val="de-DE"/>
        </w:rPr>
        <w:t xml:space="preserve">ander zu sehen. Bölls Figuren   </w:t>
      </w:r>
      <w:r w:rsidRPr="001D2F31">
        <w:rPr>
          <w:rFonts w:ascii="Times New Roman" w:hAnsi="Times New Roman"/>
          <w:sz w:val="28"/>
          <w:szCs w:val="28"/>
          <w:lang w:val="de-DE"/>
        </w:rPr>
        <w:t xml:space="preserve">haben die Fähigkeit, sich zu erinnern. </w:t>
      </w:r>
      <w:r w:rsidRPr="001D2F31">
        <w:rPr>
          <w:rFonts w:ascii="Times New Roman" w:hAnsi="Times New Roman"/>
          <w:b/>
          <w:sz w:val="28"/>
          <w:szCs w:val="28"/>
          <w:lang w:val="de-DE"/>
        </w:rPr>
        <w:t>Die Erinnerungstechnik</w:t>
      </w:r>
      <w:r w:rsidRPr="001D2F31">
        <w:rPr>
          <w:rFonts w:ascii="Times New Roman" w:hAnsi="Times New Roman"/>
          <w:sz w:val="28"/>
          <w:szCs w:val="28"/>
          <w:lang w:val="de-DE"/>
        </w:rPr>
        <w:t xml:space="preserve"> taucht in fast jedem Werk</w:t>
      </w:r>
    </w:p>
    <w:p w:rsidR="009C42B4" w:rsidRDefault="009C42B4" w:rsidP="005D1645">
      <w:pPr>
        <w:tabs>
          <w:tab w:val="left" w:pos="1875"/>
        </w:tabs>
        <w:spacing w:after="0" w:line="360" w:lineRule="auto"/>
        <w:rPr>
          <w:rFonts w:ascii="Times New Roman" w:hAnsi="Times New Roman"/>
          <w:sz w:val="28"/>
          <w:szCs w:val="28"/>
          <w:lang w:val="de-DE"/>
        </w:rPr>
      </w:pPr>
      <w:r w:rsidRPr="00077A8B">
        <w:rPr>
          <w:rFonts w:ascii="Times New Roman" w:hAnsi="Times New Roman"/>
          <w:sz w:val="28"/>
          <w:szCs w:val="28"/>
          <w:lang w:val="de-DE"/>
        </w:rPr>
        <w:t xml:space="preserve">- </w:t>
      </w:r>
      <w:r>
        <w:rPr>
          <w:rFonts w:ascii="Times New Roman" w:hAnsi="Times New Roman"/>
          <w:sz w:val="28"/>
          <w:szCs w:val="28"/>
          <w:lang w:val="de-DE"/>
        </w:rPr>
        <w:t>Der Autor benuztNachbildung der Ironie :</w:t>
      </w:r>
    </w:p>
    <w:p w:rsidR="009C42B4" w:rsidRPr="00077A8B" w:rsidRDefault="009C42B4" w:rsidP="005D1645">
      <w:pPr>
        <w:tabs>
          <w:tab w:val="left" w:pos="1875"/>
        </w:tabs>
        <w:spacing w:after="0" w:line="360" w:lineRule="auto"/>
        <w:rPr>
          <w:rFonts w:ascii="Times New Roman" w:hAnsi="Times New Roman"/>
          <w:sz w:val="28"/>
          <w:szCs w:val="28"/>
          <w:lang w:val="de-DE"/>
        </w:rPr>
      </w:pPr>
      <w:r>
        <w:rPr>
          <w:rFonts w:ascii="Times New Roman" w:hAnsi="Times New Roman"/>
          <w:sz w:val="28"/>
          <w:szCs w:val="28"/>
          <w:lang w:val="de-DE"/>
        </w:rPr>
        <w:t xml:space="preserve">„Ich bin ein Clown…und sammle Augenblicke“ </w:t>
      </w:r>
      <w:r w:rsidRPr="00077A8B">
        <w:rPr>
          <w:rFonts w:ascii="Times New Roman" w:hAnsi="Times New Roman"/>
          <w:sz w:val="28"/>
          <w:szCs w:val="28"/>
          <w:lang w:val="de-DE"/>
        </w:rPr>
        <w:t xml:space="preserve">– </w:t>
      </w:r>
      <w:r>
        <w:rPr>
          <w:rFonts w:ascii="Times New Roman" w:hAnsi="Times New Roman"/>
          <w:sz w:val="28"/>
          <w:szCs w:val="28"/>
        </w:rPr>
        <w:t>Яклоун</w:t>
      </w:r>
      <w:r w:rsidRPr="00077A8B">
        <w:rPr>
          <w:rFonts w:ascii="Times New Roman" w:hAnsi="Times New Roman"/>
          <w:sz w:val="28"/>
          <w:szCs w:val="28"/>
          <w:lang w:val="de-DE"/>
        </w:rPr>
        <w:t xml:space="preserve"> …</w:t>
      </w:r>
      <w:r>
        <w:rPr>
          <w:rFonts w:ascii="Times New Roman" w:hAnsi="Times New Roman"/>
          <w:sz w:val="28"/>
          <w:szCs w:val="28"/>
        </w:rPr>
        <w:t>клоун</w:t>
      </w:r>
      <w:r w:rsidRPr="00077A8B">
        <w:rPr>
          <w:rFonts w:ascii="Times New Roman" w:hAnsi="Times New Roman"/>
          <w:sz w:val="28"/>
          <w:szCs w:val="28"/>
          <w:lang w:val="de-DE"/>
        </w:rPr>
        <w:t xml:space="preserve"> ,</w:t>
      </w:r>
      <w:r>
        <w:rPr>
          <w:rFonts w:ascii="Times New Roman" w:hAnsi="Times New Roman"/>
          <w:sz w:val="28"/>
          <w:szCs w:val="28"/>
        </w:rPr>
        <w:t>коллекционирующиймгновения</w:t>
      </w:r>
      <w:r w:rsidRPr="00077A8B">
        <w:rPr>
          <w:rFonts w:ascii="Times New Roman" w:hAnsi="Times New Roman"/>
          <w:sz w:val="28"/>
          <w:szCs w:val="28"/>
          <w:lang w:val="de-DE"/>
        </w:rPr>
        <w:t>.</w:t>
      </w:r>
    </w:p>
    <w:p w:rsidR="009C42B4" w:rsidRPr="00560F2F" w:rsidRDefault="009C42B4" w:rsidP="005D1645">
      <w:pPr>
        <w:tabs>
          <w:tab w:val="left" w:pos="1875"/>
        </w:tabs>
        <w:spacing w:after="0" w:line="360" w:lineRule="auto"/>
        <w:rPr>
          <w:rFonts w:ascii="Times New Roman" w:hAnsi="Times New Roman"/>
          <w:sz w:val="28"/>
          <w:szCs w:val="28"/>
          <w:lang w:val="de-DE"/>
        </w:rPr>
      </w:pPr>
    </w:p>
    <w:p w:rsidR="009C42B4" w:rsidRPr="00560F2F" w:rsidRDefault="009C42B4" w:rsidP="005D1645">
      <w:pPr>
        <w:tabs>
          <w:tab w:val="left" w:pos="1875"/>
        </w:tabs>
        <w:spacing w:after="0" w:line="360" w:lineRule="auto"/>
        <w:rPr>
          <w:rFonts w:ascii="Times New Roman" w:hAnsi="Times New Roman"/>
          <w:sz w:val="28"/>
          <w:szCs w:val="28"/>
          <w:lang w:val="de-DE"/>
        </w:rPr>
      </w:pPr>
    </w:p>
    <w:p w:rsidR="009C42B4" w:rsidRPr="00502B32" w:rsidRDefault="009C42B4" w:rsidP="005D1645">
      <w:pPr>
        <w:tabs>
          <w:tab w:val="left" w:pos="1875"/>
        </w:tabs>
        <w:spacing w:after="0" w:line="360" w:lineRule="auto"/>
        <w:rPr>
          <w:rFonts w:ascii="Times New Roman" w:hAnsi="Times New Roman"/>
          <w:lang w:val="de-DE"/>
        </w:rPr>
      </w:pPr>
    </w:p>
    <w:p w:rsidR="009C42B4" w:rsidRPr="00502B32" w:rsidRDefault="009C42B4" w:rsidP="005D1645">
      <w:pPr>
        <w:tabs>
          <w:tab w:val="left" w:pos="1875"/>
        </w:tabs>
        <w:spacing w:after="0" w:line="360" w:lineRule="auto"/>
        <w:rPr>
          <w:rFonts w:ascii="Times New Roman" w:hAnsi="Times New Roman"/>
          <w:lang w:val="de-DE"/>
        </w:rPr>
      </w:pPr>
    </w:p>
    <w:p w:rsidR="009C42B4" w:rsidRPr="00502B32" w:rsidRDefault="009C42B4" w:rsidP="005D1645">
      <w:pPr>
        <w:tabs>
          <w:tab w:val="left" w:pos="1875"/>
        </w:tabs>
        <w:spacing w:after="0" w:line="360" w:lineRule="auto"/>
        <w:rPr>
          <w:rFonts w:ascii="Times New Roman" w:hAnsi="Times New Roman"/>
          <w:lang w:val="de-DE"/>
        </w:rPr>
      </w:pPr>
    </w:p>
    <w:p w:rsidR="009C42B4" w:rsidRPr="005D1645" w:rsidRDefault="009C42B4" w:rsidP="005D1645">
      <w:pPr>
        <w:tabs>
          <w:tab w:val="left" w:pos="1875"/>
        </w:tabs>
        <w:spacing w:after="0" w:line="360" w:lineRule="auto"/>
        <w:rPr>
          <w:rFonts w:ascii="Times New Roman" w:hAnsi="Times New Roman"/>
          <w:lang w:val="uk-UA"/>
        </w:rPr>
      </w:pPr>
    </w:p>
    <w:p w:rsidR="009C42B4" w:rsidRPr="005D1645" w:rsidRDefault="009C42B4" w:rsidP="005D1645">
      <w:pPr>
        <w:tabs>
          <w:tab w:val="left" w:pos="1875"/>
        </w:tabs>
        <w:spacing w:after="0" w:line="360" w:lineRule="auto"/>
        <w:rPr>
          <w:rFonts w:ascii="Times New Roman" w:hAnsi="Times New Roman"/>
          <w:lang w:val="uk-UA"/>
        </w:rPr>
      </w:pPr>
    </w:p>
    <w:p w:rsidR="009C42B4" w:rsidRPr="005D1645" w:rsidRDefault="009C42B4" w:rsidP="005D1645">
      <w:pPr>
        <w:tabs>
          <w:tab w:val="left" w:pos="1875"/>
        </w:tabs>
        <w:spacing w:after="0" w:line="360" w:lineRule="auto"/>
        <w:rPr>
          <w:rFonts w:ascii="Times New Roman" w:hAnsi="Times New Roman"/>
          <w:lang w:val="uk-UA"/>
        </w:rPr>
      </w:pPr>
    </w:p>
    <w:p w:rsidR="009C42B4" w:rsidRPr="005D1645" w:rsidRDefault="009C42B4" w:rsidP="005D1645">
      <w:pPr>
        <w:tabs>
          <w:tab w:val="left" w:pos="1875"/>
        </w:tabs>
        <w:spacing w:after="0" w:line="360" w:lineRule="auto"/>
        <w:rPr>
          <w:rFonts w:ascii="Times New Roman" w:hAnsi="Times New Roman"/>
          <w:lang w:val="uk-UA"/>
        </w:rPr>
      </w:pPr>
    </w:p>
    <w:p w:rsidR="009C42B4" w:rsidRPr="005D1645" w:rsidRDefault="009C42B4" w:rsidP="005D1645">
      <w:pPr>
        <w:tabs>
          <w:tab w:val="left" w:pos="1875"/>
        </w:tabs>
        <w:spacing w:after="0" w:line="360" w:lineRule="auto"/>
        <w:rPr>
          <w:rFonts w:ascii="Times New Roman" w:hAnsi="Times New Roman"/>
          <w:lang w:val="uk-UA"/>
        </w:rPr>
      </w:pPr>
    </w:p>
    <w:p w:rsidR="009C42B4" w:rsidRPr="005D1645" w:rsidRDefault="009C42B4" w:rsidP="005D1645">
      <w:pPr>
        <w:tabs>
          <w:tab w:val="left" w:pos="1875"/>
        </w:tabs>
        <w:spacing w:after="0" w:line="360" w:lineRule="auto"/>
        <w:rPr>
          <w:rFonts w:ascii="Times New Roman" w:hAnsi="Times New Roman"/>
          <w:lang w:val="uk-UA"/>
        </w:rPr>
      </w:pPr>
    </w:p>
    <w:p w:rsidR="009C42B4" w:rsidRPr="005D1645" w:rsidRDefault="009C42B4" w:rsidP="005D1645">
      <w:pPr>
        <w:tabs>
          <w:tab w:val="left" w:pos="1875"/>
        </w:tabs>
        <w:spacing w:after="0" w:line="360" w:lineRule="auto"/>
        <w:jc w:val="center"/>
        <w:rPr>
          <w:rFonts w:ascii="Times New Roman" w:hAnsi="Times New Roman"/>
          <w:b/>
          <w:sz w:val="28"/>
          <w:szCs w:val="28"/>
        </w:rPr>
      </w:pPr>
      <w:r w:rsidRPr="005D1645">
        <w:rPr>
          <w:rFonts w:ascii="Times New Roman" w:hAnsi="Times New Roman"/>
          <w:b/>
          <w:sz w:val="28"/>
          <w:szCs w:val="28"/>
        </w:rPr>
        <w:t>Список использованной литературы</w:t>
      </w:r>
    </w:p>
    <w:p w:rsidR="009C42B4" w:rsidRPr="005D1645" w:rsidRDefault="009C42B4" w:rsidP="005D1645">
      <w:pPr>
        <w:tabs>
          <w:tab w:val="left" w:pos="1875"/>
        </w:tabs>
        <w:spacing w:after="0" w:line="360" w:lineRule="auto"/>
        <w:jc w:val="center"/>
        <w:rPr>
          <w:rFonts w:ascii="Times New Roman" w:hAnsi="Times New Roman"/>
          <w:b/>
          <w:sz w:val="28"/>
          <w:szCs w:val="28"/>
        </w:rPr>
      </w:pP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Алексеева И.С. «Профессиональный тренинг переводчика » СПб.: Издательство «Союз», 2001 .</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Ахманова О.С. Теория и практика перевода в свете учения о функциональных стилях. Лингвистические проблемы перевода. М.,1981</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Бархударов Л. С. Язык и перевод. – М.: Высшая школа, 1975. – 254с.</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БархударовЛ.С.Язык и перевод , Вопросы общей и частной теории перевода. М: «Междунар.отношения» , 1975.</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lastRenderedPageBreak/>
        <w:t xml:space="preserve">Байнова О.А.  Синтаксические  особенности индивидуального стиля романов Г. Бёлля [Электронный ресурс]  / О.А. Байнова , 1995. – Режим доступа:  </w:t>
      </w:r>
      <w:hyperlink r:id="rId8" w:history="1">
        <w:r w:rsidRPr="005D1645">
          <w:rPr>
            <w:rStyle w:val="ab"/>
            <w:rFonts w:ascii="Times New Roman" w:hAnsi="Times New Roman"/>
            <w:color w:val="auto"/>
            <w:sz w:val="28"/>
            <w:szCs w:val="28"/>
          </w:rPr>
          <w:t>http://cheloveknauka.com/sintaksicheskie-osobennosti-individualnogo-stilya-romanov-genriha-bellya</w:t>
        </w:r>
      </w:hyperlink>
    </w:p>
    <w:p w:rsidR="009C42B4" w:rsidRPr="005D1645" w:rsidRDefault="009C42B4" w:rsidP="005D1645">
      <w:pPr>
        <w:pStyle w:val="a6"/>
        <w:numPr>
          <w:ilvl w:val="0"/>
          <w:numId w:val="22"/>
        </w:numPr>
        <w:tabs>
          <w:tab w:val="left" w:pos="1875"/>
          <w:tab w:val="left" w:pos="6639"/>
        </w:tabs>
        <w:spacing w:after="0" w:line="360" w:lineRule="auto"/>
        <w:rPr>
          <w:rFonts w:ascii="Times New Roman" w:hAnsi="Times New Roman"/>
          <w:sz w:val="28"/>
          <w:szCs w:val="28"/>
        </w:rPr>
      </w:pPr>
      <w:r w:rsidRPr="005D1645">
        <w:rPr>
          <w:rFonts w:ascii="Times New Roman" w:hAnsi="Times New Roman"/>
          <w:sz w:val="28"/>
          <w:szCs w:val="28"/>
        </w:rPr>
        <w:t xml:space="preserve">Ванников Ю.В. О типах адекватности перевода  // </w:t>
      </w:r>
      <w:r w:rsidRPr="005D1645">
        <w:rPr>
          <w:rFonts w:ascii="Times New Roman" w:hAnsi="Times New Roman"/>
          <w:sz w:val="28"/>
          <w:szCs w:val="28"/>
          <w:lang w:val="de-DE"/>
        </w:rPr>
        <w:t>Fremdsprachen</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Виноградов В. С. Введение в переводоведение. Общие и лексические вопросы  / В. С. Виноградов – М.: Издательство института общего и среднего образования, - 2001</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Витренко А.Г. «Переводческий язык» и грамматика текста. Вопросы филлогии . №3. 1999.</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Гальперин И.Р. Текст как объект лингвистического исследования – М.: КомКнига,2006.</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Гончаренко О.С. Поэтика перевода: Сборник статей . : Радуга , 1998.</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Гончаренко С.Ф. К вопросу о становлении отечественной школы стихотворного перевода  // Сб. науч. тр. МГПИИЯ им. М. Тереза: - Вып.№127. – 1978. – С. 147 – 150</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 xml:space="preserve"> Карельский А. В. Бунт, компромисс и меланхолия // Вопросы </w:t>
      </w:r>
    </w:p>
    <w:p w:rsidR="009C42B4" w:rsidRPr="005D1645" w:rsidRDefault="009C42B4" w:rsidP="005D1645">
      <w:pPr>
        <w:tabs>
          <w:tab w:val="left" w:pos="1875"/>
        </w:tabs>
        <w:spacing w:after="0" w:line="360" w:lineRule="auto"/>
        <w:ind w:left="360"/>
        <w:rPr>
          <w:rFonts w:ascii="Times New Roman" w:hAnsi="Times New Roman"/>
          <w:sz w:val="28"/>
          <w:szCs w:val="28"/>
        </w:rPr>
      </w:pPr>
      <w:r w:rsidRPr="005D1645">
        <w:rPr>
          <w:rFonts w:ascii="Times New Roman" w:hAnsi="Times New Roman"/>
          <w:sz w:val="28"/>
          <w:szCs w:val="28"/>
        </w:rPr>
        <w:t xml:space="preserve">литературы. 1979. № 7. С. 66–110.  </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 xml:space="preserve">Комиссаров В.Н.    Теория перевода (лингвистические аспекты): Учеб.для ин-тов и фак. иностр. яз. - М.: Высш. шк., 1990. </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Комиссаров В.Н.  Вопросы теории перевода в зарубежной лингвистике: Сборник статей: Пер. с англ., нем., франц. Вступительная статья и общая ред. перевода В. Н. Комиссарова. —М: Междунар. отношения,1978.—232 с.</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lang w:val="uk-UA"/>
        </w:rPr>
        <w:t>Комиссаров В.Н. Современное</w:t>
      </w:r>
      <w:r w:rsidRPr="005D1645">
        <w:rPr>
          <w:rFonts w:ascii="Times New Roman" w:hAnsi="Times New Roman"/>
          <w:sz w:val="28"/>
          <w:szCs w:val="28"/>
        </w:rPr>
        <w:t>переводоведение. Учебное пособие .Издательство «ЭТС» Москва ,2002.</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Комиссаров В.Н. Общая теория перевода. Учебное пособие. Издательство «ЭТС» Москва, 1999.</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lastRenderedPageBreak/>
        <w:t>Кухаренко В. А. Интерпретация текста: Учеб. пособие для студентов пед.ин-тов по спец. № 2103Иностр. яз.— 2-е изд., перераб.— М.: Просвещение, 1988.—    192 с.</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Латышев Л.К  Технология перевода: Учеб. пособие для студ. лингв, вузов и фак. / — 2-е изд., перераб. и доп. — М.: Издательский центр «Академия», 2005.</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Левый И. Искусство перевода / И.Левый М.: Прогресс, 1974. – 382с.</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Лилова А.К. «Введение в общую теорию перевода» , Высшая школа, 1985 г.</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Львовская З.Д.  «Современные проблемы перевода». – М.: изд-во URSS, 2007.</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Овсянников В.В. Перевод как вид интерпретации. Филологические исследования . Запорожье : ЗГУ ;Бел. Гу, 2002 .</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Радчук В.Д. Художественная адекватность перевода  //  Теорія і практика перекладу: Вип№2 – Київ :Вища школа, 1979 – С. 118 – 123</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Райс К. Классификация текстов и методы перевода.Вопросы теории перевода в зарубежной лингвистике. - М., 1978. - С. 202-228)</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Рахманова А. Генрих Бёлль: самый русский немецкий писатель                 [Электронный ресурс]  / А. Рахманова , 2008. – Режим доступа :</w:t>
      </w:r>
      <w:hyperlink r:id="rId9" w:history="1">
        <w:r w:rsidRPr="005D1645">
          <w:rPr>
            <w:rStyle w:val="ab"/>
            <w:rFonts w:ascii="Times New Roman" w:hAnsi="Times New Roman"/>
            <w:color w:val="auto"/>
            <w:sz w:val="28"/>
            <w:szCs w:val="28"/>
          </w:rPr>
          <w:t>http://dw.de/p/GF4h</w:t>
        </w:r>
      </w:hyperlink>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Рецкер Я.И. Теория перевода и переводческая практика. Очерки лингвистической теории перевода /доп. И комм. Д.И. Ермоловича М: Р.Валент, 2004.</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Роганова И.С. Актуализация постмодернистской парадигмы в культуре конца ХХ в. ( на примере немецкоязычной литературы ) : автореф, М.2010.</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Сорокина Э.А. Теория перевода : ( история отечественного перевода). М.: Наука , 2008</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Тарасов Е.Ф. Язык как средство трансляции культуры .М.: Наука, 2000.</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lastRenderedPageBreak/>
        <w:t>Фёдоров А. В.  Основы общей теории перевода. Лингвистические проблемы. – М.: 1983. – 304с.</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rPr>
      </w:pPr>
      <w:r w:rsidRPr="005D1645">
        <w:rPr>
          <w:rFonts w:ascii="Times New Roman" w:hAnsi="Times New Roman"/>
          <w:sz w:val="28"/>
          <w:szCs w:val="28"/>
        </w:rPr>
        <w:t>Цвиллинг М.Я., Туровер Г.Я. О критериях оценки перевода . Тетради переводчика .М.: Международные отношения , 1978.</w:t>
      </w:r>
    </w:p>
    <w:p w:rsidR="009C42B4" w:rsidRPr="005D1645" w:rsidRDefault="009C42B4" w:rsidP="005D1645">
      <w:pPr>
        <w:pStyle w:val="a6"/>
        <w:numPr>
          <w:ilvl w:val="0"/>
          <w:numId w:val="22"/>
        </w:numPr>
        <w:tabs>
          <w:tab w:val="left" w:pos="1875"/>
        </w:tabs>
        <w:spacing w:after="0" w:line="360" w:lineRule="auto"/>
        <w:rPr>
          <w:rFonts w:ascii="Times New Roman" w:hAnsi="Times New Roman"/>
          <w:sz w:val="28"/>
          <w:szCs w:val="28"/>
          <w:lang w:val="de-DE"/>
        </w:rPr>
      </w:pPr>
      <w:r w:rsidRPr="005D1645">
        <w:rPr>
          <w:rFonts w:ascii="Times New Roman" w:hAnsi="Times New Roman"/>
          <w:sz w:val="28"/>
          <w:szCs w:val="28"/>
          <w:lang w:val="de-DE"/>
        </w:rPr>
        <w:t>Koller, Werner. Einführung in die Übersetzungswissentschaft. Quelle &amp; Meyer Verlag Wiebelsheim, 2004  -343 S.</w:t>
      </w:r>
    </w:p>
    <w:p w:rsidR="009C42B4" w:rsidRPr="005D1645" w:rsidRDefault="009C42B4" w:rsidP="005D1645">
      <w:pPr>
        <w:pStyle w:val="a6"/>
        <w:numPr>
          <w:ilvl w:val="0"/>
          <w:numId w:val="22"/>
        </w:numPr>
        <w:spacing w:after="0" w:line="360" w:lineRule="auto"/>
        <w:rPr>
          <w:rFonts w:ascii="Times New Roman" w:hAnsi="Times New Roman"/>
          <w:sz w:val="28"/>
          <w:szCs w:val="28"/>
          <w:lang w:val="de-DE"/>
        </w:rPr>
      </w:pPr>
      <w:r w:rsidRPr="005D1645">
        <w:rPr>
          <w:rFonts w:ascii="Times New Roman" w:hAnsi="Times New Roman"/>
          <w:sz w:val="28"/>
          <w:szCs w:val="28"/>
          <w:lang w:val="de-DE"/>
        </w:rPr>
        <w:t xml:space="preserve">. Conard R. C. Understanding Heinrich Böll. Columbia, 1992.  </w:t>
      </w:r>
    </w:p>
    <w:p w:rsidR="009C42B4" w:rsidRPr="005D1645" w:rsidRDefault="009C42B4" w:rsidP="005D1645">
      <w:pPr>
        <w:pStyle w:val="a6"/>
        <w:tabs>
          <w:tab w:val="left" w:pos="1875"/>
        </w:tabs>
        <w:spacing w:after="0" w:line="360" w:lineRule="auto"/>
        <w:rPr>
          <w:rFonts w:ascii="Times New Roman" w:hAnsi="Times New Roman"/>
          <w:sz w:val="28"/>
          <w:szCs w:val="28"/>
          <w:lang w:val="de-DE"/>
        </w:rPr>
      </w:pPr>
    </w:p>
    <w:p w:rsidR="009C42B4" w:rsidRPr="005D1645" w:rsidRDefault="00466775" w:rsidP="005D1645">
      <w:pPr>
        <w:pStyle w:val="a6"/>
        <w:numPr>
          <w:ilvl w:val="0"/>
          <w:numId w:val="22"/>
        </w:numPr>
        <w:tabs>
          <w:tab w:val="left" w:pos="1875"/>
        </w:tabs>
        <w:spacing w:after="0" w:line="360" w:lineRule="auto"/>
        <w:rPr>
          <w:rFonts w:ascii="Times New Roman" w:hAnsi="Times New Roman"/>
          <w:sz w:val="28"/>
          <w:szCs w:val="28"/>
          <w:lang w:val="de-DE"/>
        </w:rPr>
      </w:pPr>
      <w:hyperlink r:id="rId10" w:history="1">
        <w:r w:rsidR="009C42B4" w:rsidRPr="005D1645">
          <w:rPr>
            <w:rStyle w:val="ab"/>
            <w:rFonts w:ascii="Times New Roman" w:hAnsi="Times New Roman"/>
            <w:color w:val="auto"/>
            <w:sz w:val="28"/>
            <w:szCs w:val="28"/>
            <w:lang w:val="de-DE"/>
          </w:rPr>
          <w:t>http://studbooks.net/2416060/literatura/sposoby_dostizheniya_ekvivalentnosti_adekvatnosti_perevode_terminov_hudozhestvennyh_tekstah</w:t>
        </w:r>
      </w:hyperlink>
    </w:p>
    <w:p w:rsidR="009C42B4" w:rsidRPr="005D1645" w:rsidRDefault="009C42B4" w:rsidP="005D1645">
      <w:pPr>
        <w:spacing w:after="0" w:line="360" w:lineRule="auto"/>
        <w:ind w:firstLine="708"/>
        <w:jc w:val="center"/>
        <w:rPr>
          <w:rFonts w:ascii="Times New Roman" w:hAnsi="Times New Roman"/>
          <w:b/>
          <w:sz w:val="36"/>
          <w:szCs w:val="36"/>
          <w:lang w:eastAsia="en-US"/>
        </w:rPr>
      </w:pPr>
      <w:r w:rsidRPr="005D1645">
        <w:rPr>
          <w:rFonts w:ascii="Times New Roman" w:hAnsi="Times New Roman"/>
          <w:b/>
          <w:sz w:val="36"/>
          <w:szCs w:val="36"/>
          <w:lang w:eastAsia="en-US"/>
        </w:rPr>
        <w:t>Словари</w:t>
      </w:r>
    </w:p>
    <w:p w:rsidR="009C42B4" w:rsidRPr="005D1645" w:rsidRDefault="009C42B4" w:rsidP="005D1645">
      <w:pPr>
        <w:pStyle w:val="ListParagraph1"/>
        <w:numPr>
          <w:ilvl w:val="0"/>
          <w:numId w:val="22"/>
        </w:numPr>
        <w:spacing w:after="0" w:line="360" w:lineRule="auto"/>
        <w:jc w:val="both"/>
        <w:rPr>
          <w:rFonts w:ascii="Times New Roman" w:hAnsi="Times New Roman"/>
          <w:sz w:val="28"/>
          <w:szCs w:val="28"/>
        </w:rPr>
      </w:pPr>
      <w:r w:rsidRPr="005D1645">
        <w:rPr>
          <w:rFonts w:ascii="Times New Roman" w:hAnsi="Times New Roman"/>
          <w:sz w:val="28"/>
          <w:szCs w:val="28"/>
        </w:rPr>
        <w:t>Ахманова О. С. Словарь лингвистических терминов  / О. С. Ахманова – М.: Советская энциклопедия, - 1969, - 606с.</w:t>
      </w:r>
    </w:p>
    <w:p w:rsidR="009C42B4" w:rsidRPr="005D1645" w:rsidRDefault="009C42B4" w:rsidP="005D1645">
      <w:pPr>
        <w:pStyle w:val="ListParagraph1"/>
        <w:numPr>
          <w:ilvl w:val="0"/>
          <w:numId w:val="22"/>
        </w:numPr>
        <w:spacing w:after="0" w:line="360" w:lineRule="auto"/>
        <w:jc w:val="both"/>
        <w:rPr>
          <w:rFonts w:ascii="Times New Roman" w:hAnsi="Times New Roman"/>
          <w:sz w:val="28"/>
          <w:szCs w:val="28"/>
        </w:rPr>
      </w:pPr>
      <w:r w:rsidRPr="005D1645">
        <w:rPr>
          <w:rFonts w:ascii="Times New Roman" w:hAnsi="Times New Roman"/>
          <w:sz w:val="28"/>
          <w:szCs w:val="28"/>
        </w:rPr>
        <w:t>Виноградов В.А.,Васильев Н.В., Шахнарович А.М. Краткий словарь лингвистических терминов М.: Русский язык,1995</w:t>
      </w:r>
    </w:p>
    <w:p w:rsidR="009C42B4" w:rsidRPr="005D1645" w:rsidRDefault="009C42B4" w:rsidP="005D1645">
      <w:pPr>
        <w:pStyle w:val="ListParagraph1"/>
        <w:numPr>
          <w:ilvl w:val="0"/>
          <w:numId w:val="22"/>
        </w:numPr>
        <w:spacing w:after="0" w:line="360" w:lineRule="auto"/>
        <w:jc w:val="both"/>
        <w:rPr>
          <w:rFonts w:ascii="Times New Roman" w:hAnsi="Times New Roman"/>
          <w:sz w:val="28"/>
          <w:szCs w:val="28"/>
        </w:rPr>
      </w:pPr>
      <w:r w:rsidRPr="005D1645">
        <w:rPr>
          <w:rFonts w:ascii="Times New Roman" w:hAnsi="Times New Roman"/>
          <w:sz w:val="28"/>
          <w:szCs w:val="28"/>
        </w:rPr>
        <w:t>Розенталь Д. Э., Теленкова М. А. Словарь – справочник лингвистических терминов. – М.: Просвещение, 1985. – 399с.</w:t>
      </w:r>
    </w:p>
    <w:p w:rsidR="009C42B4" w:rsidRPr="005D1645" w:rsidRDefault="009C42B4" w:rsidP="005D1645">
      <w:pPr>
        <w:pStyle w:val="ListParagraph1"/>
        <w:numPr>
          <w:ilvl w:val="0"/>
          <w:numId w:val="22"/>
        </w:numPr>
        <w:spacing w:after="0" w:line="360" w:lineRule="auto"/>
        <w:jc w:val="both"/>
        <w:rPr>
          <w:rFonts w:ascii="Times New Roman" w:hAnsi="Times New Roman"/>
          <w:sz w:val="28"/>
          <w:szCs w:val="28"/>
        </w:rPr>
      </w:pPr>
      <w:r w:rsidRPr="005D1645">
        <w:rPr>
          <w:rFonts w:ascii="Times New Roman" w:hAnsi="Times New Roman"/>
          <w:sz w:val="28"/>
          <w:szCs w:val="28"/>
        </w:rPr>
        <w:t>Сел</w:t>
      </w:r>
      <w:r w:rsidRPr="005D1645">
        <w:rPr>
          <w:rFonts w:ascii="Times New Roman" w:hAnsi="Times New Roman"/>
          <w:sz w:val="28"/>
          <w:szCs w:val="28"/>
          <w:lang w:val="uk-UA"/>
        </w:rPr>
        <w:t>и</w:t>
      </w:r>
      <w:r w:rsidRPr="005D1645">
        <w:rPr>
          <w:rFonts w:ascii="Times New Roman" w:hAnsi="Times New Roman"/>
          <w:sz w:val="28"/>
          <w:szCs w:val="28"/>
        </w:rPr>
        <w:t>ванова О.О.</w:t>
      </w:r>
      <w:r w:rsidRPr="005D1645">
        <w:rPr>
          <w:rFonts w:ascii="Times New Roman" w:hAnsi="Times New Roman"/>
          <w:sz w:val="28"/>
          <w:szCs w:val="28"/>
          <w:lang w:val="uk-UA"/>
        </w:rPr>
        <w:t xml:space="preserve"> Сучасна лінгвістика (термінологічна енциклопедія). Полтава. Довкілля-К, 2006 - 716с.</w:t>
      </w:r>
    </w:p>
    <w:p w:rsidR="009C42B4" w:rsidRPr="005D1645" w:rsidRDefault="009C42B4" w:rsidP="005D1645">
      <w:pPr>
        <w:pStyle w:val="ListParagraph1"/>
        <w:numPr>
          <w:ilvl w:val="0"/>
          <w:numId w:val="22"/>
        </w:numPr>
        <w:spacing w:after="0" w:line="360" w:lineRule="auto"/>
        <w:jc w:val="both"/>
        <w:rPr>
          <w:rFonts w:ascii="Times New Roman" w:hAnsi="Times New Roman"/>
          <w:sz w:val="28"/>
          <w:szCs w:val="28"/>
        </w:rPr>
      </w:pPr>
      <w:r w:rsidRPr="005D1645">
        <w:rPr>
          <w:rFonts w:ascii="Times New Roman" w:hAnsi="Times New Roman"/>
          <w:sz w:val="28"/>
          <w:szCs w:val="28"/>
        </w:rPr>
        <w:t>Словарь литературоведческих терминов / сост. С.П. Белокурова .СПб: Паритет ,2007.</w:t>
      </w:r>
    </w:p>
    <w:p w:rsidR="009C42B4" w:rsidRPr="005D1645" w:rsidRDefault="009C42B4" w:rsidP="005D1645">
      <w:pPr>
        <w:tabs>
          <w:tab w:val="left" w:pos="2610"/>
        </w:tabs>
        <w:spacing w:after="0" w:line="360" w:lineRule="auto"/>
        <w:ind w:firstLine="708"/>
        <w:jc w:val="center"/>
        <w:rPr>
          <w:rFonts w:ascii="Times New Roman" w:hAnsi="Times New Roman"/>
          <w:b/>
          <w:sz w:val="36"/>
          <w:szCs w:val="36"/>
          <w:lang w:eastAsia="en-US"/>
        </w:rPr>
      </w:pPr>
      <w:r w:rsidRPr="005D1645">
        <w:rPr>
          <w:rFonts w:ascii="Times New Roman" w:hAnsi="Times New Roman"/>
          <w:b/>
          <w:sz w:val="36"/>
          <w:szCs w:val="36"/>
          <w:lang w:eastAsia="en-US"/>
        </w:rPr>
        <w:t>Исследуемый материал</w:t>
      </w:r>
      <w:r w:rsidRPr="005D1645">
        <w:rPr>
          <w:rFonts w:ascii="Times New Roman" w:hAnsi="Times New Roman"/>
          <w:sz w:val="36"/>
          <w:szCs w:val="36"/>
          <w:lang w:eastAsia="en-US"/>
        </w:rPr>
        <w:tab/>
      </w:r>
    </w:p>
    <w:p w:rsidR="009C42B4" w:rsidRPr="005D1645" w:rsidRDefault="009C42B4" w:rsidP="005D1645">
      <w:pPr>
        <w:pStyle w:val="a6"/>
        <w:numPr>
          <w:ilvl w:val="0"/>
          <w:numId w:val="22"/>
        </w:numPr>
        <w:spacing w:after="0" w:line="360" w:lineRule="auto"/>
        <w:rPr>
          <w:rFonts w:ascii="Times New Roman" w:hAnsi="Times New Roman"/>
          <w:sz w:val="28"/>
          <w:szCs w:val="28"/>
          <w:lang w:eastAsia="en-US"/>
        </w:rPr>
      </w:pPr>
      <w:r w:rsidRPr="005D1645">
        <w:rPr>
          <w:rFonts w:ascii="Times New Roman" w:hAnsi="Times New Roman"/>
          <w:sz w:val="28"/>
          <w:szCs w:val="28"/>
          <w:lang w:eastAsia="en-US"/>
        </w:rPr>
        <w:t>Бёлль Г. Глазами клоуна: Романы: Кн. 1</w:t>
      </w:r>
      <w:r w:rsidRPr="005D1645">
        <w:rPr>
          <w:rFonts w:ascii="Times New Roman" w:hAnsi="Times New Roman"/>
          <w:bCs/>
          <w:kern w:val="36"/>
          <w:sz w:val="28"/>
          <w:szCs w:val="28"/>
        </w:rPr>
        <w:t>/  Пер. с нем. Л. Б. Чёрной. Худож. А.А. Колыбняк. – Кишинев: Лумина, 1987. – 512с.</w:t>
      </w:r>
    </w:p>
    <w:p w:rsidR="009C42B4" w:rsidRPr="005D1645" w:rsidRDefault="009C42B4" w:rsidP="005D1645">
      <w:pPr>
        <w:pStyle w:val="a6"/>
        <w:numPr>
          <w:ilvl w:val="0"/>
          <w:numId w:val="22"/>
        </w:numPr>
        <w:spacing w:after="0" w:line="360" w:lineRule="auto"/>
        <w:rPr>
          <w:rFonts w:ascii="Times New Roman" w:hAnsi="Times New Roman"/>
          <w:sz w:val="28"/>
          <w:szCs w:val="28"/>
          <w:lang w:eastAsia="en-US"/>
        </w:rPr>
      </w:pPr>
      <w:r w:rsidRPr="005D1645">
        <w:rPr>
          <w:rFonts w:ascii="Times New Roman" w:hAnsi="Times New Roman"/>
          <w:bCs/>
          <w:kern w:val="36"/>
          <w:sz w:val="28"/>
          <w:szCs w:val="28"/>
        </w:rPr>
        <w:t>Бёлль Г. Глазами клоуна. /Пер. с нем. Р.Райт – Ковалёвой. – М.: «Олимп», «Издательство Астрель», «Фирма «Издательство АСТ»; 1999. – 752с.- (Отражение</w:t>
      </w:r>
      <w:r w:rsidRPr="005D1645">
        <w:rPr>
          <w:rFonts w:ascii="Times New Roman" w:hAnsi="Times New Roman"/>
          <w:bCs/>
          <w:kern w:val="36"/>
          <w:sz w:val="28"/>
          <w:szCs w:val="28"/>
          <w:lang w:val="en-US"/>
        </w:rPr>
        <w:t>XX</w:t>
      </w:r>
      <w:r w:rsidRPr="005D1645">
        <w:rPr>
          <w:rFonts w:ascii="Times New Roman" w:hAnsi="Times New Roman"/>
          <w:bCs/>
          <w:kern w:val="36"/>
          <w:sz w:val="28"/>
          <w:szCs w:val="28"/>
        </w:rPr>
        <w:t xml:space="preserve"> век.)</w:t>
      </w:r>
    </w:p>
    <w:p w:rsidR="009C42B4" w:rsidRPr="005D1645" w:rsidRDefault="009C42B4" w:rsidP="005D1645">
      <w:pPr>
        <w:pStyle w:val="a6"/>
        <w:numPr>
          <w:ilvl w:val="0"/>
          <w:numId w:val="22"/>
        </w:numPr>
        <w:spacing w:after="0" w:line="360" w:lineRule="auto"/>
        <w:rPr>
          <w:rFonts w:ascii="Times New Roman" w:hAnsi="Times New Roman"/>
          <w:sz w:val="28"/>
          <w:szCs w:val="28"/>
          <w:lang w:val="de-DE" w:eastAsia="en-US"/>
        </w:rPr>
      </w:pPr>
      <w:r w:rsidRPr="005D1645">
        <w:rPr>
          <w:rFonts w:ascii="Times New Roman" w:hAnsi="Times New Roman"/>
          <w:sz w:val="28"/>
          <w:szCs w:val="28"/>
          <w:lang w:val="de-DE" w:eastAsia="en-US"/>
        </w:rPr>
        <w:t>Böll, Heinrich. Ansichten eines Clowns. – Deutscher Taschenbuch Verlag GmbH &amp; Co. KG, München, 1967 – 253S.</w:t>
      </w:r>
    </w:p>
    <w:p w:rsidR="009C42B4" w:rsidRPr="005D1645" w:rsidRDefault="009C42B4" w:rsidP="005D1645">
      <w:pPr>
        <w:spacing w:after="0" w:line="360" w:lineRule="auto"/>
        <w:rPr>
          <w:lang w:val="de-DE" w:eastAsia="en-US"/>
        </w:rPr>
      </w:pPr>
    </w:p>
    <w:p w:rsidR="009C42B4" w:rsidRPr="005D1645" w:rsidRDefault="009C42B4" w:rsidP="005D1645">
      <w:pPr>
        <w:tabs>
          <w:tab w:val="left" w:pos="1980"/>
        </w:tabs>
        <w:spacing w:after="0" w:line="360" w:lineRule="auto"/>
        <w:rPr>
          <w:lang w:eastAsia="en-US"/>
        </w:rPr>
      </w:pPr>
      <w:r w:rsidRPr="005D1645">
        <w:rPr>
          <w:lang w:val="de-DE" w:eastAsia="en-US"/>
        </w:rPr>
        <w:tab/>
      </w:r>
    </w:p>
    <w:p w:rsidR="009C42B4" w:rsidRPr="005D1645" w:rsidRDefault="009C42B4" w:rsidP="005D1645">
      <w:pPr>
        <w:tabs>
          <w:tab w:val="left" w:pos="1980"/>
        </w:tabs>
        <w:spacing w:after="0" w:line="360" w:lineRule="auto"/>
        <w:rPr>
          <w:lang w:eastAsia="en-US"/>
        </w:rPr>
      </w:pPr>
    </w:p>
    <w:sectPr w:rsidR="009C42B4" w:rsidRPr="005D1645" w:rsidSect="005B4823">
      <w:footerReference w:type="defaul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42B4" w:rsidRDefault="009C42B4" w:rsidP="00FA102F">
      <w:pPr>
        <w:spacing w:after="0" w:line="240" w:lineRule="auto"/>
      </w:pPr>
      <w:r>
        <w:separator/>
      </w:r>
    </w:p>
  </w:endnote>
  <w:endnote w:type="continuationSeparator" w:id="0">
    <w:p w:rsidR="009C42B4" w:rsidRDefault="009C42B4" w:rsidP="00FA10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42B4" w:rsidRDefault="00466775">
    <w:pPr>
      <w:pStyle w:val="a9"/>
      <w:jc w:val="right"/>
    </w:pPr>
    <w:r>
      <w:fldChar w:fldCharType="begin"/>
    </w:r>
    <w:r>
      <w:instrText xml:space="preserve"> PAGE   \* MERGEFORMAT </w:instrText>
    </w:r>
    <w:r>
      <w:fldChar w:fldCharType="separate"/>
    </w:r>
    <w:r>
      <w:rPr>
        <w:noProof/>
      </w:rPr>
      <w:t>6</w:t>
    </w:r>
    <w:r>
      <w:rPr>
        <w:noProof/>
      </w:rPr>
      <w:fldChar w:fldCharType="end"/>
    </w:r>
  </w:p>
  <w:p w:rsidR="009C42B4" w:rsidRDefault="009C42B4">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42B4" w:rsidRDefault="009C42B4" w:rsidP="00FA102F">
      <w:pPr>
        <w:spacing w:after="0" w:line="240" w:lineRule="auto"/>
      </w:pPr>
      <w:r>
        <w:separator/>
      </w:r>
    </w:p>
  </w:footnote>
  <w:footnote w:type="continuationSeparator" w:id="0">
    <w:p w:rsidR="009C42B4" w:rsidRDefault="009C42B4" w:rsidP="00FA102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A377F8"/>
    <w:multiLevelType w:val="hybridMultilevel"/>
    <w:tmpl w:val="884E91B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75B4D13"/>
    <w:multiLevelType w:val="hybridMultilevel"/>
    <w:tmpl w:val="F4F03E7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98D28C9"/>
    <w:multiLevelType w:val="hybridMultilevel"/>
    <w:tmpl w:val="1C4CF07C"/>
    <w:lvl w:ilvl="0" w:tplc="110421E2">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0A5352F0"/>
    <w:multiLevelType w:val="hybridMultilevel"/>
    <w:tmpl w:val="5CCA1C0C"/>
    <w:lvl w:ilvl="0" w:tplc="D5A46B36">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0AF03787"/>
    <w:multiLevelType w:val="singleLevel"/>
    <w:tmpl w:val="DDA0D82C"/>
    <w:lvl w:ilvl="0">
      <w:start w:val="1"/>
      <w:numFmt w:val="decimal"/>
      <w:lvlText w:val="%1)"/>
      <w:legacy w:legacy="1" w:legacySpace="0" w:legacyIndent="255"/>
      <w:lvlJc w:val="left"/>
      <w:rPr>
        <w:rFonts w:ascii="Times New Roman" w:hAnsi="Times New Roman" w:cs="Times New Roman" w:hint="default"/>
      </w:rPr>
    </w:lvl>
  </w:abstractNum>
  <w:abstractNum w:abstractNumId="5">
    <w:nsid w:val="0F060FC2"/>
    <w:multiLevelType w:val="multilevel"/>
    <w:tmpl w:val="972CDFAC"/>
    <w:lvl w:ilvl="0">
      <w:start w:val="1"/>
      <w:numFmt w:val="decimal"/>
      <w:lvlText w:val="%1"/>
      <w:lvlJc w:val="left"/>
      <w:pPr>
        <w:ind w:left="420" w:hanging="420"/>
      </w:pPr>
      <w:rPr>
        <w:rFonts w:ascii="Calibri" w:hAnsi="Calibri" w:cs="Times New Roman" w:hint="default"/>
      </w:rPr>
    </w:lvl>
    <w:lvl w:ilvl="1">
      <w:start w:val="1"/>
      <w:numFmt w:val="decimal"/>
      <w:lvlText w:val="%1.%2"/>
      <w:lvlJc w:val="left"/>
      <w:pPr>
        <w:ind w:left="1500" w:hanging="720"/>
      </w:pPr>
      <w:rPr>
        <w:rFonts w:ascii="Calibri" w:hAnsi="Calibri" w:cs="Times New Roman" w:hint="default"/>
      </w:rPr>
    </w:lvl>
    <w:lvl w:ilvl="2">
      <w:start w:val="1"/>
      <w:numFmt w:val="decimal"/>
      <w:lvlText w:val="%1.%2.%3"/>
      <w:lvlJc w:val="left"/>
      <w:pPr>
        <w:ind w:left="2280" w:hanging="720"/>
      </w:pPr>
      <w:rPr>
        <w:rFonts w:ascii="Calibri" w:hAnsi="Calibri" w:cs="Times New Roman" w:hint="default"/>
      </w:rPr>
    </w:lvl>
    <w:lvl w:ilvl="3">
      <w:start w:val="1"/>
      <w:numFmt w:val="decimal"/>
      <w:lvlText w:val="%1.%2.%3.%4"/>
      <w:lvlJc w:val="left"/>
      <w:pPr>
        <w:ind w:left="3420" w:hanging="1080"/>
      </w:pPr>
      <w:rPr>
        <w:rFonts w:ascii="Calibri" w:hAnsi="Calibri" w:cs="Times New Roman" w:hint="default"/>
      </w:rPr>
    </w:lvl>
    <w:lvl w:ilvl="4">
      <w:start w:val="1"/>
      <w:numFmt w:val="decimal"/>
      <w:lvlText w:val="%1.%2.%3.%4.%5"/>
      <w:lvlJc w:val="left"/>
      <w:pPr>
        <w:ind w:left="4560" w:hanging="1440"/>
      </w:pPr>
      <w:rPr>
        <w:rFonts w:ascii="Calibri" w:hAnsi="Calibri" w:cs="Times New Roman" w:hint="default"/>
      </w:rPr>
    </w:lvl>
    <w:lvl w:ilvl="5">
      <w:start w:val="1"/>
      <w:numFmt w:val="decimal"/>
      <w:lvlText w:val="%1.%2.%3.%4.%5.%6"/>
      <w:lvlJc w:val="left"/>
      <w:pPr>
        <w:ind w:left="5700" w:hanging="1800"/>
      </w:pPr>
      <w:rPr>
        <w:rFonts w:ascii="Calibri" w:hAnsi="Calibri" w:cs="Times New Roman" w:hint="default"/>
      </w:rPr>
    </w:lvl>
    <w:lvl w:ilvl="6">
      <w:start w:val="1"/>
      <w:numFmt w:val="decimal"/>
      <w:lvlText w:val="%1.%2.%3.%4.%5.%6.%7"/>
      <w:lvlJc w:val="left"/>
      <w:pPr>
        <w:ind w:left="6480" w:hanging="1800"/>
      </w:pPr>
      <w:rPr>
        <w:rFonts w:ascii="Calibri" w:hAnsi="Calibri" w:cs="Times New Roman" w:hint="default"/>
      </w:rPr>
    </w:lvl>
    <w:lvl w:ilvl="7">
      <w:start w:val="1"/>
      <w:numFmt w:val="decimal"/>
      <w:lvlText w:val="%1.%2.%3.%4.%5.%6.%7.%8"/>
      <w:lvlJc w:val="left"/>
      <w:pPr>
        <w:ind w:left="7620" w:hanging="2160"/>
      </w:pPr>
      <w:rPr>
        <w:rFonts w:ascii="Calibri" w:hAnsi="Calibri" w:cs="Times New Roman" w:hint="default"/>
      </w:rPr>
    </w:lvl>
    <w:lvl w:ilvl="8">
      <w:start w:val="1"/>
      <w:numFmt w:val="decimal"/>
      <w:lvlText w:val="%1.%2.%3.%4.%5.%6.%7.%8.%9"/>
      <w:lvlJc w:val="left"/>
      <w:pPr>
        <w:ind w:left="8760" w:hanging="2520"/>
      </w:pPr>
      <w:rPr>
        <w:rFonts w:ascii="Calibri" w:hAnsi="Calibri" w:cs="Times New Roman" w:hint="default"/>
      </w:rPr>
    </w:lvl>
  </w:abstractNum>
  <w:abstractNum w:abstractNumId="6">
    <w:nsid w:val="12D24495"/>
    <w:multiLevelType w:val="multilevel"/>
    <w:tmpl w:val="19F8B5DA"/>
    <w:lvl w:ilvl="0">
      <w:start w:val="1"/>
      <w:numFmt w:val="decimal"/>
      <w:lvlText w:val="%1."/>
      <w:lvlJc w:val="left"/>
      <w:pPr>
        <w:tabs>
          <w:tab w:val="num" w:pos="495"/>
        </w:tabs>
        <w:ind w:left="495" w:hanging="495"/>
      </w:pPr>
      <w:rPr>
        <w:rFonts w:cs="Times New Roman" w:hint="default"/>
      </w:rPr>
    </w:lvl>
    <w:lvl w:ilvl="1">
      <w:start w:val="1"/>
      <w:numFmt w:val="decimal"/>
      <w:lvlText w:val="%1.%2."/>
      <w:lvlJc w:val="left"/>
      <w:pPr>
        <w:tabs>
          <w:tab w:val="num" w:pos="1287"/>
        </w:tabs>
        <w:ind w:left="1287" w:hanging="720"/>
      </w:pPr>
      <w:rPr>
        <w:rFonts w:cs="Times New Roman" w:hint="default"/>
      </w:rPr>
    </w:lvl>
    <w:lvl w:ilvl="2">
      <w:start w:val="1"/>
      <w:numFmt w:val="decimal"/>
      <w:lvlText w:val="%1.%2.%3."/>
      <w:lvlJc w:val="left"/>
      <w:pPr>
        <w:tabs>
          <w:tab w:val="num" w:pos="1854"/>
        </w:tabs>
        <w:ind w:left="1854" w:hanging="720"/>
      </w:pPr>
      <w:rPr>
        <w:rFonts w:cs="Times New Roman" w:hint="default"/>
      </w:rPr>
    </w:lvl>
    <w:lvl w:ilvl="3">
      <w:start w:val="1"/>
      <w:numFmt w:val="decimal"/>
      <w:lvlText w:val="%1.%2.%3.%4."/>
      <w:lvlJc w:val="left"/>
      <w:pPr>
        <w:tabs>
          <w:tab w:val="num" w:pos="2781"/>
        </w:tabs>
        <w:ind w:left="2781" w:hanging="1080"/>
      </w:pPr>
      <w:rPr>
        <w:rFonts w:cs="Times New Roman" w:hint="default"/>
      </w:rPr>
    </w:lvl>
    <w:lvl w:ilvl="4">
      <w:start w:val="1"/>
      <w:numFmt w:val="decimal"/>
      <w:lvlText w:val="%1.%2.%3.%4.%5."/>
      <w:lvlJc w:val="left"/>
      <w:pPr>
        <w:tabs>
          <w:tab w:val="num" w:pos="3348"/>
        </w:tabs>
        <w:ind w:left="3348" w:hanging="1080"/>
      </w:pPr>
      <w:rPr>
        <w:rFonts w:cs="Times New Roman" w:hint="default"/>
      </w:rPr>
    </w:lvl>
    <w:lvl w:ilvl="5">
      <w:start w:val="1"/>
      <w:numFmt w:val="decimal"/>
      <w:lvlText w:val="%1.%2.%3.%4.%5.%6."/>
      <w:lvlJc w:val="left"/>
      <w:pPr>
        <w:tabs>
          <w:tab w:val="num" w:pos="4275"/>
        </w:tabs>
        <w:ind w:left="4275" w:hanging="1440"/>
      </w:pPr>
      <w:rPr>
        <w:rFonts w:cs="Times New Roman" w:hint="default"/>
      </w:rPr>
    </w:lvl>
    <w:lvl w:ilvl="6">
      <w:start w:val="1"/>
      <w:numFmt w:val="decimal"/>
      <w:lvlText w:val="%1.%2.%3.%4.%5.%6.%7."/>
      <w:lvlJc w:val="left"/>
      <w:pPr>
        <w:tabs>
          <w:tab w:val="num" w:pos="5202"/>
        </w:tabs>
        <w:ind w:left="5202" w:hanging="1800"/>
      </w:pPr>
      <w:rPr>
        <w:rFonts w:cs="Times New Roman" w:hint="default"/>
      </w:rPr>
    </w:lvl>
    <w:lvl w:ilvl="7">
      <w:start w:val="1"/>
      <w:numFmt w:val="decimal"/>
      <w:lvlText w:val="%1.%2.%3.%4.%5.%6.%7.%8."/>
      <w:lvlJc w:val="left"/>
      <w:pPr>
        <w:tabs>
          <w:tab w:val="num" w:pos="5769"/>
        </w:tabs>
        <w:ind w:left="5769" w:hanging="1800"/>
      </w:pPr>
      <w:rPr>
        <w:rFonts w:cs="Times New Roman" w:hint="default"/>
      </w:rPr>
    </w:lvl>
    <w:lvl w:ilvl="8">
      <w:start w:val="1"/>
      <w:numFmt w:val="decimal"/>
      <w:lvlText w:val="%1.%2.%3.%4.%5.%6.%7.%8.%9."/>
      <w:lvlJc w:val="left"/>
      <w:pPr>
        <w:tabs>
          <w:tab w:val="num" w:pos="6696"/>
        </w:tabs>
        <w:ind w:left="6696" w:hanging="2160"/>
      </w:pPr>
      <w:rPr>
        <w:rFonts w:cs="Times New Roman" w:hint="default"/>
      </w:rPr>
    </w:lvl>
  </w:abstractNum>
  <w:abstractNum w:abstractNumId="7">
    <w:nsid w:val="1D824363"/>
    <w:multiLevelType w:val="hybridMultilevel"/>
    <w:tmpl w:val="67049A3E"/>
    <w:lvl w:ilvl="0" w:tplc="4408376A">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8">
    <w:nsid w:val="21C54DF1"/>
    <w:multiLevelType w:val="hybridMultilevel"/>
    <w:tmpl w:val="3E94463C"/>
    <w:lvl w:ilvl="0" w:tplc="AD84312E">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2650721C"/>
    <w:multiLevelType w:val="hybridMultilevel"/>
    <w:tmpl w:val="F51A8F1A"/>
    <w:lvl w:ilvl="0" w:tplc="E9DC312C">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0">
    <w:nsid w:val="3A615EE0"/>
    <w:multiLevelType w:val="hybridMultilevel"/>
    <w:tmpl w:val="B246CA9E"/>
    <w:lvl w:ilvl="0" w:tplc="41E452BE">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3B4A336D"/>
    <w:multiLevelType w:val="hybridMultilevel"/>
    <w:tmpl w:val="3B4C6042"/>
    <w:lvl w:ilvl="0" w:tplc="B952376A">
      <w:start w:val="1"/>
      <w:numFmt w:val="decimal"/>
      <w:lvlText w:val="(%1.)"/>
      <w:lvlJc w:val="left"/>
      <w:pPr>
        <w:ind w:left="1470" w:hanging="720"/>
      </w:pPr>
      <w:rPr>
        <w:rFonts w:cs="Times New Roman" w:hint="default"/>
      </w:rPr>
    </w:lvl>
    <w:lvl w:ilvl="1" w:tplc="04190019" w:tentative="1">
      <w:start w:val="1"/>
      <w:numFmt w:val="lowerLetter"/>
      <w:lvlText w:val="%2."/>
      <w:lvlJc w:val="left"/>
      <w:pPr>
        <w:ind w:left="1830" w:hanging="360"/>
      </w:pPr>
      <w:rPr>
        <w:rFonts w:cs="Times New Roman"/>
      </w:rPr>
    </w:lvl>
    <w:lvl w:ilvl="2" w:tplc="0419001B" w:tentative="1">
      <w:start w:val="1"/>
      <w:numFmt w:val="lowerRoman"/>
      <w:lvlText w:val="%3."/>
      <w:lvlJc w:val="right"/>
      <w:pPr>
        <w:ind w:left="2550" w:hanging="180"/>
      </w:pPr>
      <w:rPr>
        <w:rFonts w:cs="Times New Roman"/>
      </w:rPr>
    </w:lvl>
    <w:lvl w:ilvl="3" w:tplc="0419000F" w:tentative="1">
      <w:start w:val="1"/>
      <w:numFmt w:val="decimal"/>
      <w:lvlText w:val="%4."/>
      <w:lvlJc w:val="left"/>
      <w:pPr>
        <w:ind w:left="3270" w:hanging="360"/>
      </w:pPr>
      <w:rPr>
        <w:rFonts w:cs="Times New Roman"/>
      </w:rPr>
    </w:lvl>
    <w:lvl w:ilvl="4" w:tplc="04190019" w:tentative="1">
      <w:start w:val="1"/>
      <w:numFmt w:val="lowerLetter"/>
      <w:lvlText w:val="%5."/>
      <w:lvlJc w:val="left"/>
      <w:pPr>
        <w:ind w:left="3990" w:hanging="360"/>
      </w:pPr>
      <w:rPr>
        <w:rFonts w:cs="Times New Roman"/>
      </w:rPr>
    </w:lvl>
    <w:lvl w:ilvl="5" w:tplc="0419001B" w:tentative="1">
      <w:start w:val="1"/>
      <w:numFmt w:val="lowerRoman"/>
      <w:lvlText w:val="%6."/>
      <w:lvlJc w:val="right"/>
      <w:pPr>
        <w:ind w:left="4710" w:hanging="180"/>
      </w:pPr>
      <w:rPr>
        <w:rFonts w:cs="Times New Roman"/>
      </w:rPr>
    </w:lvl>
    <w:lvl w:ilvl="6" w:tplc="0419000F" w:tentative="1">
      <w:start w:val="1"/>
      <w:numFmt w:val="decimal"/>
      <w:lvlText w:val="%7."/>
      <w:lvlJc w:val="left"/>
      <w:pPr>
        <w:ind w:left="5430" w:hanging="360"/>
      </w:pPr>
      <w:rPr>
        <w:rFonts w:cs="Times New Roman"/>
      </w:rPr>
    </w:lvl>
    <w:lvl w:ilvl="7" w:tplc="04190019" w:tentative="1">
      <w:start w:val="1"/>
      <w:numFmt w:val="lowerLetter"/>
      <w:lvlText w:val="%8."/>
      <w:lvlJc w:val="left"/>
      <w:pPr>
        <w:ind w:left="6150" w:hanging="360"/>
      </w:pPr>
      <w:rPr>
        <w:rFonts w:cs="Times New Roman"/>
      </w:rPr>
    </w:lvl>
    <w:lvl w:ilvl="8" w:tplc="0419001B" w:tentative="1">
      <w:start w:val="1"/>
      <w:numFmt w:val="lowerRoman"/>
      <w:lvlText w:val="%9."/>
      <w:lvlJc w:val="right"/>
      <w:pPr>
        <w:ind w:left="6870" w:hanging="180"/>
      </w:pPr>
      <w:rPr>
        <w:rFonts w:cs="Times New Roman"/>
      </w:rPr>
    </w:lvl>
  </w:abstractNum>
  <w:abstractNum w:abstractNumId="12">
    <w:nsid w:val="3C52649D"/>
    <w:multiLevelType w:val="hybridMultilevel"/>
    <w:tmpl w:val="DA6A8FCC"/>
    <w:lvl w:ilvl="0" w:tplc="F2F0760A">
      <w:start w:val="1"/>
      <w:numFmt w:val="decimal"/>
      <w:lvlText w:val="%1."/>
      <w:lvlJc w:val="left"/>
      <w:pPr>
        <w:ind w:left="1213" w:hanging="360"/>
      </w:pPr>
      <w:rPr>
        <w:rFonts w:cs="Times New Roman" w:hint="default"/>
        <w:color w:val="000000"/>
      </w:rPr>
    </w:lvl>
    <w:lvl w:ilvl="1" w:tplc="04190019" w:tentative="1">
      <w:start w:val="1"/>
      <w:numFmt w:val="lowerLetter"/>
      <w:lvlText w:val="%2."/>
      <w:lvlJc w:val="left"/>
      <w:pPr>
        <w:ind w:left="1933" w:hanging="360"/>
      </w:pPr>
      <w:rPr>
        <w:rFonts w:cs="Times New Roman"/>
      </w:rPr>
    </w:lvl>
    <w:lvl w:ilvl="2" w:tplc="0419001B" w:tentative="1">
      <w:start w:val="1"/>
      <w:numFmt w:val="lowerRoman"/>
      <w:lvlText w:val="%3."/>
      <w:lvlJc w:val="right"/>
      <w:pPr>
        <w:ind w:left="2653" w:hanging="180"/>
      </w:pPr>
      <w:rPr>
        <w:rFonts w:cs="Times New Roman"/>
      </w:rPr>
    </w:lvl>
    <w:lvl w:ilvl="3" w:tplc="0419000F" w:tentative="1">
      <w:start w:val="1"/>
      <w:numFmt w:val="decimal"/>
      <w:lvlText w:val="%4."/>
      <w:lvlJc w:val="left"/>
      <w:pPr>
        <w:ind w:left="3373" w:hanging="360"/>
      </w:pPr>
      <w:rPr>
        <w:rFonts w:cs="Times New Roman"/>
      </w:rPr>
    </w:lvl>
    <w:lvl w:ilvl="4" w:tplc="04190019" w:tentative="1">
      <w:start w:val="1"/>
      <w:numFmt w:val="lowerLetter"/>
      <w:lvlText w:val="%5."/>
      <w:lvlJc w:val="left"/>
      <w:pPr>
        <w:ind w:left="4093" w:hanging="360"/>
      </w:pPr>
      <w:rPr>
        <w:rFonts w:cs="Times New Roman"/>
      </w:rPr>
    </w:lvl>
    <w:lvl w:ilvl="5" w:tplc="0419001B" w:tentative="1">
      <w:start w:val="1"/>
      <w:numFmt w:val="lowerRoman"/>
      <w:lvlText w:val="%6."/>
      <w:lvlJc w:val="right"/>
      <w:pPr>
        <w:ind w:left="4813" w:hanging="180"/>
      </w:pPr>
      <w:rPr>
        <w:rFonts w:cs="Times New Roman"/>
      </w:rPr>
    </w:lvl>
    <w:lvl w:ilvl="6" w:tplc="0419000F" w:tentative="1">
      <w:start w:val="1"/>
      <w:numFmt w:val="decimal"/>
      <w:lvlText w:val="%7."/>
      <w:lvlJc w:val="left"/>
      <w:pPr>
        <w:ind w:left="5533" w:hanging="360"/>
      </w:pPr>
      <w:rPr>
        <w:rFonts w:cs="Times New Roman"/>
      </w:rPr>
    </w:lvl>
    <w:lvl w:ilvl="7" w:tplc="04190019" w:tentative="1">
      <w:start w:val="1"/>
      <w:numFmt w:val="lowerLetter"/>
      <w:lvlText w:val="%8."/>
      <w:lvlJc w:val="left"/>
      <w:pPr>
        <w:ind w:left="6253" w:hanging="360"/>
      </w:pPr>
      <w:rPr>
        <w:rFonts w:cs="Times New Roman"/>
      </w:rPr>
    </w:lvl>
    <w:lvl w:ilvl="8" w:tplc="0419001B" w:tentative="1">
      <w:start w:val="1"/>
      <w:numFmt w:val="lowerRoman"/>
      <w:lvlText w:val="%9."/>
      <w:lvlJc w:val="right"/>
      <w:pPr>
        <w:ind w:left="6973" w:hanging="180"/>
      </w:pPr>
      <w:rPr>
        <w:rFonts w:cs="Times New Roman"/>
      </w:rPr>
    </w:lvl>
  </w:abstractNum>
  <w:abstractNum w:abstractNumId="13">
    <w:nsid w:val="44343563"/>
    <w:multiLevelType w:val="multilevel"/>
    <w:tmpl w:val="CEDA0CF6"/>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ascii="Times New Roman" w:hAnsi="Times New Roman" w:cs="Times New Roman" w:hint="default"/>
        <w:sz w:val="28"/>
        <w:szCs w:val="28"/>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4">
    <w:nsid w:val="4A100B60"/>
    <w:multiLevelType w:val="multilevel"/>
    <w:tmpl w:val="19F8B5DA"/>
    <w:lvl w:ilvl="0">
      <w:start w:val="1"/>
      <w:numFmt w:val="decimal"/>
      <w:lvlText w:val="%1."/>
      <w:lvlJc w:val="left"/>
      <w:pPr>
        <w:tabs>
          <w:tab w:val="num" w:pos="495"/>
        </w:tabs>
        <w:ind w:left="495" w:hanging="495"/>
      </w:pPr>
      <w:rPr>
        <w:rFonts w:cs="Times New Roman" w:hint="default"/>
      </w:rPr>
    </w:lvl>
    <w:lvl w:ilvl="1">
      <w:start w:val="1"/>
      <w:numFmt w:val="decimal"/>
      <w:lvlText w:val="%1.%2."/>
      <w:lvlJc w:val="left"/>
      <w:pPr>
        <w:tabs>
          <w:tab w:val="num" w:pos="1287"/>
        </w:tabs>
        <w:ind w:left="1287" w:hanging="720"/>
      </w:pPr>
      <w:rPr>
        <w:rFonts w:cs="Times New Roman" w:hint="default"/>
      </w:rPr>
    </w:lvl>
    <w:lvl w:ilvl="2">
      <w:start w:val="1"/>
      <w:numFmt w:val="decimal"/>
      <w:lvlText w:val="%1.%2.%3."/>
      <w:lvlJc w:val="left"/>
      <w:pPr>
        <w:tabs>
          <w:tab w:val="num" w:pos="1854"/>
        </w:tabs>
        <w:ind w:left="1854" w:hanging="720"/>
      </w:pPr>
      <w:rPr>
        <w:rFonts w:cs="Times New Roman" w:hint="default"/>
      </w:rPr>
    </w:lvl>
    <w:lvl w:ilvl="3">
      <w:start w:val="1"/>
      <w:numFmt w:val="decimal"/>
      <w:lvlText w:val="%1.%2.%3.%4."/>
      <w:lvlJc w:val="left"/>
      <w:pPr>
        <w:tabs>
          <w:tab w:val="num" w:pos="2781"/>
        </w:tabs>
        <w:ind w:left="2781" w:hanging="1080"/>
      </w:pPr>
      <w:rPr>
        <w:rFonts w:cs="Times New Roman" w:hint="default"/>
      </w:rPr>
    </w:lvl>
    <w:lvl w:ilvl="4">
      <w:start w:val="1"/>
      <w:numFmt w:val="decimal"/>
      <w:lvlText w:val="%1.%2.%3.%4.%5."/>
      <w:lvlJc w:val="left"/>
      <w:pPr>
        <w:tabs>
          <w:tab w:val="num" w:pos="3348"/>
        </w:tabs>
        <w:ind w:left="3348" w:hanging="1080"/>
      </w:pPr>
      <w:rPr>
        <w:rFonts w:cs="Times New Roman" w:hint="default"/>
      </w:rPr>
    </w:lvl>
    <w:lvl w:ilvl="5">
      <w:start w:val="1"/>
      <w:numFmt w:val="decimal"/>
      <w:lvlText w:val="%1.%2.%3.%4.%5.%6."/>
      <w:lvlJc w:val="left"/>
      <w:pPr>
        <w:tabs>
          <w:tab w:val="num" w:pos="4275"/>
        </w:tabs>
        <w:ind w:left="4275" w:hanging="1440"/>
      </w:pPr>
      <w:rPr>
        <w:rFonts w:cs="Times New Roman" w:hint="default"/>
      </w:rPr>
    </w:lvl>
    <w:lvl w:ilvl="6">
      <w:start w:val="1"/>
      <w:numFmt w:val="decimal"/>
      <w:lvlText w:val="%1.%2.%3.%4.%5.%6.%7."/>
      <w:lvlJc w:val="left"/>
      <w:pPr>
        <w:tabs>
          <w:tab w:val="num" w:pos="5202"/>
        </w:tabs>
        <w:ind w:left="5202" w:hanging="1800"/>
      </w:pPr>
      <w:rPr>
        <w:rFonts w:cs="Times New Roman" w:hint="default"/>
      </w:rPr>
    </w:lvl>
    <w:lvl w:ilvl="7">
      <w:start w:val="1"/>
      <w:numFmt w:val="decimal"/>
      <w:lvlText w:val="%1.%2.%3.%4.%5.%6.%7.%8."/>
      <w:lvlJc w:val="left"/>
      <w:pPr>
        <w:tabs>
          <w:tab w:val="num" w:pos="5769"/>
        </w:tabs>
        <w:ind w:left="5769" w:hanging="1800"/>
      </w:pPr>
      <w:rPr>
        <w:rFonts w:cs="Times New Roman" w:hint="default"/>
      </w:rPr>
    </w:lvl>
    <w:lvl w:ilvl="8">
      <w:start w:val="1"/>
      <w:numFmt w:val="decimal"/>
      <w:lvlText w:val="%1.%2.%3.%4.%5.%6.%7.%8.%9."/>
      <w:lvlJc w:val="left"/>
      <w:pPr>
        <w:tabs>
          <w:tab w:val="num" w:pos="6696"/>
        </w:tabs>
        <w:ind w:left="6696" w:hanging="2160"/>
      </w:pPr>
      <w:rPr>
        <w:rFonts w:cs="Times New Roman" w:hint="default"/>
      </w:rPr>
    </w:lvl>
  </w:abstractNum>
  <w:abstractNum w:abstractNumId="15">
    <w:nsid w:val="578E2CC8"/>
    <w:multiLevelType w:val="hybridMultilevel"/>
    <w:tmpl w:val="F8C2B3B2"/>
    <w:lvl w:ilvl="0" w:tplc="1234997E">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6">
    <w:nsid w:val="5BBE4B6B"/>
    <w:multiLevelType w:val="hybridMultilevel"/>
    <w:tmpl w:val="C8FC22B6"/>
    <w:lvl w:ilvl="0" w:tplc="5212D5C0">
      <w:start w:val="1"/>
      <w:numFmt w:val="decimal"/>
      <w:lvlText w:val="(%1)"/>
      <w:lvlJc w:val="left"/>
      <w:pPr>
        <w:ind w:left="502"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5BF2190B"/>
    <w:multiLevelType w:val="hybridMultilevel"/>
    <w:tmpl w:val="0B865D02"/>
    <w:lvl w:ilvl="0" w:tplc="9FA29A54">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8">
    <w:nsid w:val="5F5E66D1"/>
    <w:multiLevelType w:val="multilevel"/>
    <w:tmpl w:val="480419A8"/>
    <w:lvl w:ilvl="0">
      <w:start w:val="1"/>
      <w:numFmt w:val="decimal"/>
      <w:lvlText w:val="%1"/>
      <w:lvlJc w:val="left"/>
      <w:pPr>
        <w:ind w:left="540" w:hanging="54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440" w:hanging="1440"/>
      </w:pPr>
      <w:rPr>
        <w:rFonts w:cs="Times New Roman" w:hint="default"/>
      </w:rPr>
    </w:lvl>
    <w:lvl w:ilvl="5">
      <w:start w:val="1"/>
      <w:numFmt w:val="decimal"/>
      <w:lvlText w:val="%1.%2.%3.%4.%5.%6"/>
      <w:lvlJc w:val="left"/>
      <w:pPr>
        <w:ind w:left="1800" w:hanging="180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2160" w:hanging="2160"/>
      </w:pPr>
      <w:rPr>
        <w:rFonts w:cs="Times New Roman" w:hint="default"/>
      </w:rPr>
    </w:lvl>
    <w:lvl w:ilvl="8">
      <w:start w:val="1"/>
      <w:numFmt w:val="decimal"/>
      <w:lvlText w:val="%1.%2.%3.%4.%5.%6.%7.%8.%9"/>
      <w:lvlJc w:val="left"/>
      <w:pPr>
        <w:ind w:left="2520" w:hanging="2520"/>
      </w:pPr>
      <w:rPr>
        <w:rFonts w:cs="Times New Roman" w:hint="default"/>
      </w:rPr>
    </w:lvl>
  </w:abstractNum>
  <w:abstractNum w:abstractNumId="19">
    <w:nsid w:val="695124D7"/>
    <w:multiLevelType w:val="hybridMultilevel"/>
    <w:tmpl w:val="BE5E9A84"/>
    <w:lvl w:ilvl="0" w:tplc="11B6C3D0">
      <w:start w:val="1"/>
      <w:numFmt w:val="decimal"/>
      <w:lvlText w:val="(%1)"/>
      <w:lvlJc w:val="left"/>
      <w:pPr>
        <w:ind w:left="2235" w:hanging="360"/>
      </w:pPr>
      <w:rPr>
        <w:rFonts w:cs="Times New Roman" w:hint="default"/>
      </w:rPr>
    </w:lvl>
    <w:lvl w:ilvl="1" w:tplc="04190019" w:tentative="1">
      <w:start w:val="1"/>
      <w:numFmt w:val="lowerLetter"/>
      <w:lvlText w:val="%2."/>
      <w:lvlJc w:val="left"/>
      <w:pPr>
        <w:ind w:left="2955" w:hanging="360"/>
      </w:pPr>
      <w:rPr>
        <w:rFonts w:cs="Times New Roman"/>
      </w:rPr>
    </w:lvl>
    <w:lvl w:ilvl="2" w:tplc="0419001B" w:tentative="1">
      <w:start w:val="1"/>
      <w:numFmt w:val="lowerRoman"/>
      <w:lvlText w:val="%3."/>
      <w:lvlJc w:val="right"/>
      <w:pPr>
        <w:ind w:left="3675" w:hanging="180"/>
      </w:pPr>
      <w:rPr>
        <w:rFonts w:cs="Times New Roman"/>
      </w:rPr>
    </w:lvl>
    <w:lvl w:ilvl="3" w:tplc="0419000F" w:tentative="1">
      <w:start w:val="1"/>
      <w:numFmt w:val="decimal"/>
      <w:lvlText w:val="%4."/>
      <w:lvlJc w:val="left"/>
      <w:pPr>
        <w:ind w:left="4395" w:hanging="360"/>
      </w:pPr>
      <w:rPr>
        <w:rFonts w:cs="Times New Roman"/>
      </w:rPr>
    </w:lvl>
    <w:lvl w:ilvl="4" w:tplc="04190019" w:tentative="1">
      <w:start w:val="1"/>
      <w:numFmt w:val="lowerLetter"/>
      <w:lvlText w:val="%5."/>
      <w:lvlJc w:val="left"/>
      <w:pPr>
        <w:ind w:left="5115" w:hanging="360"/>
      </w:pPr>
      <w:rPr>
        <w:rFonts w:cs="Times New Roman"/>
      </w:rPr>
    </w:lvl>
    <w:lvl w:ilvl="5" w:tplc="0419001B" w:tentative="1">
      <w:start w:val="1"/>
      <w:numFmt w:val="lowerRoman"/>
      <w:lvlText w:val="%6."/>
      <w:lvlJc w:val="right"/>
      <w:pPr>
        <w:ind w:left="5835" w:hanging="180"/>
      </w:pPr>
      <w:rPr>
        <w:rFonts w:cs="Times New Roman"/>
      </w:rPr>
    </w:lvl>
    <w:lvl w:ilvl="6" w:tplc="0419000F" w:tentative="1">
      <w:start w:val="1"/>
      <w:numFmt w:val="decimal"/>
      <w:lvlText w:val="%7."/>
      <w:lvlJc w:val="left"/>
      <w:pPr>
        <w:ind w:left="6555" w:hanging="360"/>
      </w:pPr>
      <w:rPr>
        <w:rFonts w:cs="Times New Roman"/>
      </w:rPr>
    </w:lvl>
    <w:lvl w:ilvl="7" w:tplc="04190019" w:tentative="1">
      <w:start w:val="1"/>
      <w:numFmt w:val="lowerLetter"/>
      <w:lvlText w:val="%8."/>
      <w:lvlJc w:val="left"/>
      <w:pPr>
        <w:ind w:left="7275" w:hanging="360"/>
      </w:pPr>
      <w:rPr>
        <w:rFonts w:cs="Times New Roman"/>
      </w:rPr>
    </w:lvl>
    <w:lvl w:ilvl="8" w:tplc="0419001B" w:tentative="1">
      <w:start w:val="1"/>
      <w:numFmt w:val="lowerRoman"/>
      <w:lvlText w:val="%9."/>
      <w:lvlJc w:val="right"/>
      <w:pPr>
        <w:ind w:left="7995" w:hanging="180"/>
      </w:pPr>
      <w:rPr>
        <w:rFonts w:cs="Times New Roman"/>
      </w:rPr>
    </w:lvl>
  </w:abstractNum>
  <w:abstractNum w:abstractNumId="20">
    <w:nsid w:val="69EF3E12"/>
    <w:multiLevelType w:val="hybridMultilevel"/>
    <w:tmpl w:val="D18EB076"/>
    <w:lvl w:ilvl="0" w:tplc="3A8C60A4">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1">
    <w:nsid w:val="6AE943C9"/>
    <w:multiLevelType w:val="hybridMultilevel"/>
    <w:tmpl w:val="DE46A010"/>
    <w:lvl w:ilvl="0" w:tplc="1516621A">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2">
    <w:nsid w:val="78C73E37"/>
    <w:multiLevelType w:val="multilevel"/>
    <w:tmpl w:val="17AA4AA8"/>
    <w:lvl w:ilvl="0">
      <w:start w:val="1"/>
      <w:numFmt w:val="decimal"/>
      <w:lvlText w:val="%1"/>
      <w:lvlJc w:val="left"/>
      <w:pPr>
        <w:ind w:left="375" w:hanging="375"/>
      </w:pPr>
      <w:rPr>
        <w:rFonts w:cs="Times New Roman" w:hint="default"/>
      </w:rPr>
    </w:lvl>
    <w:lvl w:ilvl="1">
      <w:start w:val="5"/>
      <w:numFmt w:val="decimal"/>
      <w:lvlText w:val="%1.%2"/>
      <w:lvlJc w:val="left"/>
      <w:pPr>
        <w:ind w:left="943" w:hanging="375"/>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3960" w:hanging="108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5760" w:hanging="1440"/>
      </w:pPr>
      <w:rPr>
        <w:rFonts w:cs="Times New Roman" w:hint="default"/>
      </w:rPr>
    </w:lvl>
    <w:lvl w:ilvl="7">
      <w:start w:val="1"/>
      <w:numFmt w:val="decimal"/>
      <w:lvlText w:val="%1.%2.%3.%4.%5.%6.%7.%8"/>
      <w:lvlJc w:val="left"/>
      <w:pPr>
        <w:ind w:left="6840" w:hanging="1800"/>
      </w:pPr>
      <w:rPr>
        <w:rFonts w:cs="Times New Roman" w:hint="default"/>
      </w:rPr>
    </w:lvl>
    <w:lvl w:ilvl="8">
      <w:start w:val="1"/>
      <w:numFmt w:val="decimal"/>
      <w:lvlText w:val="%1.%2.%3.%4.%5.%6.%7.%8.%9"/>
      <w:lvlJc w:val="left"/>
      <w:pPr>
        <w:ind w:left="7920" w:hanging="2160"/>
      </w:pPr>
      <w:rPr>
        <w:rFonts w:cs="Times New Roman" w:hint="default"/>
      </w:rPr>
    </w:lvl>
  </w:abstractNum>
  <w:abstractNum w:abstractNumId="23">
    <w:nsid w:val="7C89561C"/>
    <w:multiLevelType w:val="hybridMultilevel"/>
    <w:tmpl w:val="752A6834"/>
    <w:lvl w:ilvl="0" w:tplc="A3BAC4E8">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num w:numId="1">
    <w:abstractNumId w:val="18"/>
  </w:num>
  <w:num w:numId="2">
    <w:abstractNumId w:val="5"/>
  </w:num>
  <w:num w:numId="3">
    <w:abstractNumId w:val="14"/>
  </w:num>
  <w:num w:numId="4">
    <w:abstractNumId w:val="6"/>
  </w:num>
  <w:num w:numId="5">
    <w:abstractNumId w:val="12"/>
  </w:num>
  <w:num w:numId="6">
    <w:abstractNumId w:val="4"/>
  </w:num>
  <w:num w:numId="7">
    <w:abstractNumId w:val="11"/>
  </w:num>
  <w:num w:numId="8">
    <w:abstractNumId w:val="1"/>
  </w:num>
  <w:num w:numId="9">
    <w:abstractNumId w:val="16"/>
  </w:num>
  <w:num w:numId="10">
    <w:abstractNumId w:val="8"/>
  </w:num>
  <w:num w:numId="11">
    <w:abstractNumId w:val="2"/>
  </w:num>
  <w:num w:numId="12">
    <w:abstractNumId w:val="10"/>
  </w:num>
  <w:num w:numId="13">
    <w:abstractNumId w:val="20"/>
  </w:num>
  <w:num w:numId="14">
    <w:abstractNumId w:val="7"/>
  </w:num>
  <w:num w:numId="15">
    <w:abstractNumId w:val="15"/>
  </w:num>
  <w:num w:numId="16">
    <w:abstractNumId w:val="23"/>
  </w:num>
  <w:num w:numId="17">
    <w:abstractNumId w:val="9"/>
  </w:num>
  <w:num w:numId="18">
    <w:abstractNumId w:val="19"/>
  </w:num>
  <w:num w:numId="19">
    <w:abstractNumId w:val="21"/>
  </w:num>
  <w:num w:numId="2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num>
  <w:num w:numId="22">
    <w:abstractNumId w:val="17"/>
  </w:num>
  <w:num w:numId="23">
    <w:abstractNumId w:val="22"/>
  </w:num>
  <w:num w:numId="24">
    <w:abstractNumId w:val="13"/>
  </w:num>
  <w:num w:numId="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1218"/>
    <w:rsid w:val="00013358"/>
    <w:rsid w:val="0001594D"/>
    <w:rsid w:val="00020612"/>
    <w:rsid w:val="00020664"/>
    <w:rsid w:val="0004559A"/>
    <w:rsid w:val="0004669D"/>
    <w:rsid w:val="000521B1"/>
    <w:rsid w:val="0005231A"/>
    <w:rsid w:val="00064890"/>
    <w:rsid w:val="000656EA"/>
    <w:rsid w:val="00077A8B"/>
    <w:rsid w:val="00083448"/>
    <w:rsid w:val="00084937"/>
    <w:rsid w:val="000861F0"/>
    <w:rsid w:val="00095DD3"/>
    <w:rsid w:val="000966E2"/>
    <w:rsid w:val="000A14EF"/>
    <w:rsid w:val="000A19B5"/>
    <w:rsid w:val="000A5FB5"/>
    <w:rsid w:val="000C053A"/>
    <w:rsid w:val="000C3E11"/>
    <w:rsid w:val="000C4C57"/>
    <w:rsid w:val="000C764B"/>
    <w:rsid w:val="000D10AA"/>
    <w:rsid w:val="00115ADF"/>
    <w:rsid w:val="001165EC"/>
    <w:rsid w:val="00134FCD"/>
    <w:rsid w:val="00136929"/>
    <w:rsid w:val="0014240E"/>
    <w:rsid w:val="001524C1"/>
    <w:rsid w:val="00165E16"/>
    <w:rsid w:val="001668B7"/>
    <w:rsid w:val="00176865"/>
    <w:rsid w:val="00187A1B"/>
    <w:rsid w:val="00194580"/>
    <w:rsid w:val="00197256"/>
    <w:rsid w:val="001978FC"/>
    <w:rsid w:val="00197EF3"/>
    <w:rsid w:val="001A3F6B"/>
    <w:rsid w:val="001A6567"/>
    <w:rsid w:val="001B3193"/>
    <w:rsid w:val="001B6A86"/>
    <w:rsid w:val="001D2F31"/>
    <w:rsid w:val="001F20C0"/>
    <w:rsid w:val="001F5CB6"/>
    <w:rsid w:val="001F7AF0"/>
    <w:rsid w:val="00204780"/>
    <w:rsid w:val="002047BD"/>
    <w:rsid w:val="00205FD0"/>
    <w:rsid w:val="00211BED"/>
    <w:rsid w:val="002262CE"/>
    <w:rsid w:val="00241349"/>
    <w:rsid w:val="00251DA9"/>
    <w:rsid w:val="002537F6"/>
    <w:rsid w:val="00260418"/>
    <w:rsid w:val="002647D8"/>
    <w:rsid w:val="00264899"/>
    <w:rsid w:val="0028579D"/>
    <w:rsid w:val="002A1218"/>
    <w:rsid w:val="002A3099"/>
    <w:rsid w:val="002B2E5A"/>
    <w:rsid w:val="002B3248"/>
    <w:rsid w:val="002B4181"/>
    <w:rsid w:val="002B51E9"/>
    <w:rsid w:val="002C0D54"/>
    <w:rsid w:val="002D1F83"/>
    <w:rsid w:val="002E354E"/>
    <w:rsid w:val="002F1C24"/>
    <w:rsid w:val="00301C1D"/>
    <w:rsid w:val="00305E70"/>
    <w:rsid w:val="003135D1"/>
    <w:rsid w:val="003210EB"/>
    <w:rsid w:val="00323E75"/>
    <w:rsid w:val="003356E0"/>
    <w:rsid w:val="0033641D"/>
    <w:rsid w:val="0034210D"/>
    <w:rsid w:val="00357B63"/>
    <w:rsid w:val="003802A8"/>
    <w:rsid w:val="00390626"/>
    <w:rsid w:val="00395BBD"/>
    <w:rsid w:val="003A4159"/>
    <w:rsid w:val="003A72C2"/>
    <w:rsid w:val="003A7ED9"/>
    <w:rsid w:val="003B125D"/>
    <w:rsid w:val="003B5650"/>
    <w:rsid w:val="003C1E5A"/>
    <w:rsid w:val="003D272D"/>
    <w:rsid w:val="003D2FDB"/>
    <w:rsid w:val="003D5163"/>
    <w:rsid w:val="003D60D0"/>
    <w:rsid w:val="003F1775"/>
    <w:rsid w:val="00406542"/>
    <w:rsid w:val="00412126"/>
    <w:rsid w:val="00420FBB"/>
    <w:rsid w:val="00421DBB"/>
    <w:rsid w:val="00431B32"/>
    <w:rsid w:val="00437A6F"/>
    <w:rsid w:val="00440276"/>
    <w:rsid w:val="0044116B"/>
    <w:rsid w:val="00442F5E"/>
    <w:rsid w:val="00445928"/>
    <w:rsid w:val="00460757"/>
    <w:rsid w:val="004612F4"/>
    <w:rsid w:val="00466775"/>
    <w:rsid w:val="00471F14"/>
    <w:rsid w:val="0047536F"/>
    <w:rsid w:val="00475715"/>
    <w:rsid w:val="00493064"/>
    <w:rsid w:val="004955DB"/>
    <w:rsid w:val="004A161A"/>
    <w:rsid w:val="004A5A92"/>
    <w:rsid w:val="004B4B80"/>
    <w:rsid w:val="004D46CC"/>
    <w:rsid w:val="004D62F9"/>
    <w:rsid w:val="004D7FB3"/>
    <w:rsid w:val="004E6EBC"/>
    <w:rsid w:val="004E76C2"/>
    <w:rsid w:val="00502B32"/>
    <w:rsid w:val="0050519C"/>
    <w:rsid w:val="005125F6"/>
    <w:rsid w:val="00512CD8"/>
    <w:rsid w:val="00513A30"/>
    <w:rsid w:val="00520303"/>
    <w:rsid w:val="00521CCC"/>
    <w:rsid w:val="00530F99"/>
    <w:rsid w:val="00550454"/>
    <w:rsid w:val="00556714"/>
    <w:rsid w:val="00560F2F"/>
    <w:rsid w:val="00564E2B"/>
    <w:rsid w:val="00565262"/>
    <w:rsid w:val="00566466"/>
    <w:rsid w:val="005673FC"/>
    <w:rsid w:val="00571511"/>
    <w:rsid w:val="005727A4"/>
    <w:rsid w:val="005842D2"/>
    <w:rsid w:val="00594F3E"/>
    <w:rsid w:val="005A34FF"/>
    <w:rsid w:val="005B4823"/>
    <w:rsid w:val="005C1E72"/>
    <w:rsid w:val="005C34C4"/>
    <w:rsid w:val="005D1645"/>
    <w:rsid w:val="005D71F4"/>
    <w:rsid w:val="00607628"/>
    <w:rsid w:val="00610A2C"/>
    <w:rsid w:val="00621575"/>
    <w:rsid w:val="00627FA1"/>
    <w:rsid w:val="00630DF0"/>
    <w:rsid w:val="00631FEF"/>
    <w:rsid w:val="00635B41"/>
    <w:rsid w:val="00637A25"/>
    <w:rsid w:val="0064071A"/>
    <w:rsid w:val="00647C49"/>
    <w:rsid w:val="006556CE"/>
    <w:rsid w:val="00655E0A"/>
    <w:rsid w:val="00660264"/>
    <w:rsid w:val="006661B3"/>
    <w:rsid w:val="00674E57"/>
    <w:rsid w:val="006766D9"/>
    <w:rsid w:val="006800BD"/>
    <w:rsid w:val="00683A2E"/>
    <w:rsid w:val="00685459"/>
    <w:rsid w:val="0069697D"/>
    <w:rsid w:val="006A0F37"/>
    <w:rsid w:val="006A746D"/>
    <w:rsid w:val="006B5804"/>
    <w:rsid w:val="006C71B6"/>
    <w:rsid w:val="006E438E"/>
    <w:rsid w:val="006F6B8F"/>
    <w:rsid w:val="006F7C7B"/>
    <w:rsid w:val="007173E9"/>
    <w:rsid w:val="00720867"/>
    <w:rsid w:val="00722107"/>
    <w:rsid w:val="00727F67"/>
    <w:rsid w:val="00735CA2"/>
    <w:rsid w:val="007461B2"/>
    <w:rsid w:val="00792D21"/>
    <w:rsid w:val="007B22E2"/>
    <w:rsid w:val="007B4BE1"/>
    <w:rsid w:val="007C44E4"/>
    <w:rsid w:val="007C64F1"/>
    <w:rsid w:val="007D1459"/>
    <w:rsid w:val="007D2043"/>
    <w:rsid w:val="007D24F6"/>
    <w:rsid w:val="007E60AC"/>
    <w:rsid w:val="007F19A2"/>
    <w:rsid w:val="007F1A83"/>
    <w:rsid w:val="007F6E39"/>
    <w:rsid w:val="0081770A"/>
    <w:rsid w:val="00824271"/>
    <w:rsid w:val="00832EB7"/>
    <w:rsid w:val="00847994"/>
    <w:rsid w:val="00853EE2"/>
    <w:rsid w:val="00857871"/>
    <w:rsid w:val="00862C04"/>
    <w:rsid w:val="008702A1"/>
    <w:rsid w:val="008702B9"/>
    <w:rsid w:val="00874106"/>
    <w:rsid w:val="00876687"/>
    <w:rsid w:val="00877361"/>
    <w:rsid w:val="008863D7"/>
    <w:rsid w:val="008A449A"/>
    <w:rsid w:val="008A5EF3"/>
    <w:rsid w:val="008B6D13"/>
    <w:rsid w:val="008C0056"/>
    <w:rsid w:val="008C126D"/>
    <w:rsid w:val="008C2BCE"/>
    <w:rsid w:val="008C3F90"/>
    <w:rsid w:val="008D377F"/>
    <w:rsid w:val="008D3FAC"/>
    <w:rsid w:val="008E2E37"/>
    <w:rsid w:val="008E73A7"/>
    <w:rsid w:val="008F492F"/>
    <w:rsid w:val="009014FE"/>
    <w:rsid w:val="00913949"/>
    <w:rsid w:val="0095291B"/>
    <w:rsid w:val="00954813"/>
    <w:rsid w:val="00962F9F"/>
    <w:rsid w:val="00971C89"/>
    <w:rsid w:val="00972181"/>
    <w:rsid w:val="00983267"/>
    <w:rsid w:val="00983A9E"/>
    <w:rsid w:val="00985AF3"/>
    <w:rsid w:val="009A115A"/>
    <w:rsid w:val="009A24C5"/>
    <w:rsid w:val="009A60AF"/>
    <w:rsid w:val="009B08C0"/>
    <w:rsid w:val="009B1D5B"/>
    <w:rsid w:val="009B4FD7"/>
    <w:rsid w:val="009B6CD2"/>
    <w:rsid w:val="009C202E"/>
    <w:rsid w:val="009C21F6"/>
    <w:rsid w:val="009C42B4"/>
    <w:rsid w:val="009E1435"/>
    <w:rsid w:val="00A13EC2"/>
    <w:rsid w:val="00A205F3"/>
    <w:rsid w:val="00A42D04"/>
    <w:rsid w:val="00A52362"/>
    <w:rsid w:val="00A533C1"/>
    <w:rsid w:val="00A569D2"/>
    <w:rsid w:val="00A56D2D"/>
    <w:rsid w:val="00A60A64"/>
    <w:rsid w:val="00A66012"/>
    <w:rsid w:val="00A674CD"/>
    <w:rsid w:val="00A717AE"/>
    <w:rsid w:val="00A85361"/>
    <w:rsid w:val="00A856DA"/>
    <w:rsid w:val="00A93BE5"/>
    <w:rsid w:val="00A9470D"/>
    <w:rsid w:val="00A97ABB"/>
    <w:rsid w:val="00AA7BF3"/>
    <w:rsid w:val="00AB6501"/>
    <w:rsid w:val="00AC12D9"/>
    <w:rsid w:val="00AE5A45"/>
    <w:rsid w:val="00B00479"/>
    <w:rsid w:val="00B10A87"/>
    <w:rsid w:val="00B1179A"/>
    <w:rsid w:val="00B16ACF"/>
    <w:rsid w:val="00B20C12"/>
    <w:rsid w:val="00B22345"/>
    <w:rsid w:val="00B320B0"/>
    <w:rsid w:val="00B448EF"/>
    <w:rsid w:val="00B4528E"/>
    <w:rsid w:val="00B500A8"/>
    <w:rsid w:val="00B53927"/>
    <w:rsid w:val="00B57E4C"/>
    <w:rsid w:val="00B654AA"/>
    <w:rsid w:val="00B66605"/>
    <w:rsid w:val="00B70DC3"/>
    <w:rsid w:val="00B7206B"/>
    <w:rsid w:val="00B85B64"/>
    <w:rsid w:val="00B917D8"/>
    <w:rsid w:val="00BA3D48"/>
    <w:rsid w:val="00BA5B43"/>
    <w:rsid w:val="00BA6BA9"/>
    <w:rsid w:val="00BC2B42"/>
    <w:rsid w:val="00BE2E7C"/>
    <w:rsid w:val="00BE538D"/>
    <w:rsid w:val="00BE7D6A"/>
    <w:rsid w:val="00BF6489"/>
    <w:rsid w:val="00C0632B"/>
    <w:rsid w:val="00C128DF"/>
    <w:rsid w:val="00C1574C"/>
    <w:rsid w:val="00C16CAE"/>
    <w:rsid w:val="00C2450D"/>
    <w:rsid w:val="00C2526C"/>
    <w:rsid w:val="00C32C6E"/>
    <w:rsid w:val="00C36671"/>
    <w:rsid w:val="00C37AD3"/>
    <w:rsid w:val="00C41FAE"/>
    <w:rsid w:val="00C45146"/>
    <w:rsid w:val="00C47D86"/>
    <w:rsid w:val="00C725EC"/>
    <w:rsid w:val="00C73B65"/>
    <w:rsid w:val="00C811A8"/>
    <w:rsid w:val="00CA595C"/>
    <w:rsid w:val="00CB164A"/>
    <w:rsid w:val="00CB3B6C"/>
    <w:rsid w:val="00CB53E0"/>
    <w:rsid w:val="00CB7613"/>
    <w:rsid w:val="00CB7F3C"/>
    <w:rsid w:val="00CB7F5C"/>
    <w:rsid w:val="00CC2CFD"/>
    <w:rsid w:val="00CC38FC"/>
    <w:rsid w:val="00CC3E29"/>
    <w:rsid w:val="00CD2342"/>
    <w:rsid w:val="00CD666F"/>
    <w:rsid w:val="00CE1E0D"/>
    <w:rsid w:val="00CE7EBE"/>
    <w:rsid w:val="00CF4E0E"/>
    <w:rsid w:val="00CF7F66"/>
    <w:rsid w:val="00D06520"/>
    <w:rsid w:val="00D21F01"/>
    <w:rsid w:val="00D22360"/>
    <w:rsid w:val="00D24D52"/>
    <w:rsid w:val="00D323E7"/>
    <w:rsid w:val="00D35F63"/>
    <w:rsid w:val="00D436FA"/>
    <w:rsid w:val="00D53368"/>
    <w:rsid w:val="00D5423B"/>
    <w:rsid w:val="00D56447"/>
    <w:rsid w:val="00D60576"/>
    <w:rsid w:val="00D71900"/>
    <w:rsid w:val="00D7340E"/>
    <w:rsid w:val="00D77AB7"/>
    <w:rsid w:val="00DA1878"/>
    <w:rsid w:val="00DB009F"/>
    <w:rsid w:val="00DC0A3D"/>
    <w:rsid w:val="00DE21C6"/>
    <w:rsid w:val="00DE390D"/>
    <w:rsid w:val="00DE4BF8"/>
    <w:rsid w:val="00E03AAB"/>
    <w:rsid w:val="00E212D2"/>
    <w:rsid w:val="00E27C31"/>
    <w:rsid w:val="00E332A4"/>
    <w:rsid w:val="00E53CA1"/>
    <w:rsid w:val="00E54F31"/>
    <w:rsid w:val="00E557D9"/>
    <w:rsid w:val="00E6145D"/>
    <w:rsid w:val="00E61DCA"/>
    <w:rsid w:val="00E62C09"/>
    <w:rsid w:val="00E70779"/>
    <w:rsid w:val="00E83750"/>
    <w:rsid w:val="00E92BD7"/>
    <w:rsid w:val="00EA3E1A"/>
    <w:rsid w:val="00EB007C"/>
    <w:rsid w:val="00EB171C"/>
    <w:rsid w:val="00EB55D7"/>
    <w:rsid w:val="00EE2D19"/>
    <w:rsid w:val="00EE34A3"/>
    <w:rsid w:val="00EF236C"/>
    <w:rsid w:val="00F04CAA"/>
    <w:rsid w:val="00F07EE5"/>
    <w:rsid w:val="00F20133"/>
    <w:rsid w:val="00F248AB"/>
    <w:rsid w:val="00F351BC"/>
    <w:rsid w:val="00F46B91"/>
    <w:rsid w:val="00F4760E"/>
    <w:rsid w:val="00F51B26"/>
    <w:rsid w:val="00F57B7D"/>
    <w:rsid w:val="00F632C3"/>
    <w:rsid w:val="00F74652"/>
    <w:rsid w:val="00F87A40"/>
    <w:rsid w:val="00F96DEC"/>
    <w:rsid w:val="00FA102F"/>
    <w:rsid w:val="00FA66FD"/>
    <w:rsid w:val="00FA7201"/>
    <w:rsid w:val="00FA7DAB"/>
    <w:rsid w:val="00FC2010"/>
    <w:rsid w:val="00FD53F2"/>
    <w:rsid w:val="00FD632A"/>
    <w:rsid w:val="00FD738F"/>
    <w:rsid w:val="00FD750D"/>
    <w:rsid w:val="00FF0E77"/>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5928"/>
    <w:pPr>
      <w:spacing w:after="200" w:line="276" w:lineRule="auto"/>
    </w:pPr>
    <w:rPr>
      <w:lang w:val="ru-RU" w:eastAsia="ru-RU"/>
    </w:rPr>
  </w:style>
  <w:style w:type="paragraph" w:styleId="1">
    <w:name w:val="heading 1"/>
    <w:basedOn w:val="a"/>
    <w:link w:val="10"/>
    <w:uiPriority w:val="99"/>
    <w:qFormat/>
    <w:rsid w:val="00EF236C"/>
    <w:pPr>
      <w:spacing w:before="100" w:beforeAutospacing="1" w:after="100" w:afterAutospacing="1" w:line="240" w:lineRule="auto"/>
      <w:outlineLvl w:val="0"/>
    </w:pPr>
    <w:rPr>
      <w:rFonts w:ascii="Times New Roman" w:hAnsi="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EF236C"/>
    <w:rPr>
      <w:rFonts w:ascii="Times New Roman" w:hAnsi="Times New Roman" w:cs="Times New Roman"/>
      <w:b/>
      <w:bCs/>
      <w:kern w:val="36"/>
      <w:sz w:val="48"/>
      <w:szCs w:val="48"/>
    </w:rPr>
  </w:style>
  <w:style w:type="paragraph" w:customStyle="1" w:styleId="11">
    <w:name w:val="Обычный1"/>
    <w:uiPriority w:val="99"/>
    <w:rsid w:val="002A1218"/>
    <w:pPr>
      <w:widowControl w:val="0"/>
    </w:pPr>
    <w:rPr>
      <w:rFonts w:ascii="Times New Roman" w:hAnsi="Times New Roman"/>
      <w:sz w:val="20"/>
      <w:szCs w:val="20"/>
      <w:lang w:val="ru-RU" w:eastAsia="ru-RU"/>
    </w:rPr>
  </w:style>
  <w:style w:type="paragraph" w:styleId="a3">
    <w:name w:val="Balloon Text"/>
    <w:basedOn w:val="a"/>
    <w:link w:val="a4"/>
    <w:uiPriority w:val="99"/>
    <w:semiHidden/>
    <w:rsid w:val="00C811A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locked/>
    <w:rsid w:val="00C811A8"/>
    <w:rPr>
      <w:rFonts w:ascii="Tahoma" w:hAnsi="Tahoma" w:cs="Tahoma"/>
      <w:sz w:val="16"/>
      <w:szCs w:val="16"/>
    </w:rPr>
  </w:style>
  <w:style w:type="paragraph" w:styleId="a5">
    <w:name w:val="Normal (Web)"/>
    <w:basedOn w:val="a"/>
    <w:uiPriority w:val="99"/>
    <w:rsid w:val="00857871"/>
    <w:pPr>
      <w:spacing w:before="100" w:beforeAutospacing="1" w:after="100" w:afterAutospacing="1" w:line="240" w:lineRule="auto"/>
    </w:pPr>
    <w:rPr>
      <w:rFonts w:ascii="Times New Roman" w:hAnsi="Times New Roman"/>
      <w:sz w:val="24"/>
      <w:szCs w:val="24"/>
    </w:rPr>
  </w:style>
  <w:style w:type="paragraph" w:styleId="a6">
    <w:name w:val="List Paragraph"/>
    <w:basedOn w:val="a"/>
    <w:uiPriority w:val="99"/>
    <w:qFormat/>
    <w:rsid w:val="00862C04"/>
    <w:pPr>
      <w:ind w:left="720"/>
      <w:contextualSpacing/>
    </w:pPr>
  </w:style>
  <w:style w:type="paragraph" w:styleId="a7">
    <w:name w:val="header"/>
    <w:basedOn w:val="a"/>
    <w:link w:val="a8"/>
    <w:uiPriority w:val="99"/>
    <w:rsid w:val="00FA102F"/>
    <w:pPr>
      <w:tabs>
        <w:tab w:val="center" w:pos="4677"/>
        <w:tab w:val="right" w:pos="9355"/>
      </w:tabs>
      <w:spacing w:after="0" w:line="240" w:lineRule="auto"/>
    </w:pPr>
  </w:style>
  <w:style w:type="character" w:customStyle="1" w:styleId="a8">
    <w:name w:val="Верхний колонтитул Знак"/>
    <w:basedOn w:val="a0"/>
    <w:link w:val="a7"/>
    <w:uiPriority w:val="99"/>
    <w:locked/>
    <w:rsid w:val="00FA102F"/>
    <w:rPr>
      <w:rFonts w:cs="Times New Roman"/>
    </w:rPr>
  </w:style>
  <w:style w:type="paragraph" w:styleId="a9">
    <w:name w:val="footer"/>
    <w:basedOn w:val="a"/>
    <w:link w:val="aa"/>
    <w:uiPriority w:val="99"/>
    <w:rsid w:val="00FA102F"/>
    <w:pPr>
      <w:tabs>
        <w:tab w:val="center" w:pos="4677"/>
        <w:tab w:val="right" w:pos="9355"/>
      </w:tabs>
      <w:spacing w:after="0" w:line="240" w:lineRule="auto"/>
    </w:pPr>
  </w:style>
  <w:style w:type="character" w:customStyle="1" w:styleId="aa">
    <w:name w:val="Нижний колонтитул Знак"/>
    <w:basedOn w:val="a0"/>
    <w:link w:val="a9"/>
    <w:uiPriority w:val="99"/>
    <w:locked/>
    <w:rsid w:val="00FA102F"/>
    <w:rPr>
      <w:rFonts w:cs="Times New Roman"/>
    </w:rPr>
  </w:style>
  <w:style w:type="paragraph" w:customStyle="1" w:styleId="ListParagraph1">
    <w:name w:val="List Paragraph1"/>
    <w:basedOn w:val="a"/>
    <w:uiPriority w:val="99"/>
    <w:rsid w:val="00D5423B"/>
    <w:pPr>
      <w:ind w:left="720"/>
      <w:contextualSpacing/>
    </w:pPr>
    <w:rPr>
      <w:lang w:eastAsia="en-US"/>
    </w:rPr>
  </w:style>
  <w:style w:type="character" w:styleId="ab">
    <w:name w:val="Hyperlink"/>
    <w:basedOn w:val="a0"/>
    <w:uiPriority w:val="99"/>
    <w:rsid w:val="00F87A40"/>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5928"/>
    <w:pPr>
      <w:spacing w:after="200" w:line="276" w:lineRule="auto"/>
    </w:pPr>
    <w:rPr>
      <w:lang w:val="ru-RU" w:eastAsia="ru-RU"/>
    </w:rPr>
  </w:style>
  <w:style w:type="paragraph" w:styleId="1">
    <w:name w:val="heading 1"/>
    <w:basedOn w:val="a"/>
    <w:link w:val="10"/>
    <w:uiPriority w:val="99"/>
    <w:qFormat/>
    <w:rsid w:val="00EF236C"/>
    <w:pPr>
      <w:spacing w:before="100" w:beforeAutospacing="1" w:after="100" w:afterAutospacing="1" w:line="240" w:lineRule="auto"/>
      <w:outlineLvl w:val="0"/>
    </w:pPr>
    <w:rPr>
      <w:rFonts w:ascii="Times New Roman" w:hAnsi="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EF236C"/>
    <w:rPr>
      <w:rFonts w:ascii="Times New Roman" w:hAnsi="Times New Roman" w:cs="Times New Roman"/>
      <w:b/>
      <w:bCs/>
      <w:kern w:val="36"/>
      <w:sz w:val="48"/>
      <w:szCs w:val="48"/>
    </w:rPr>
  </w:style>
  <w:style w:type="paragraph" w:customStyle="1" w:styleId="11">
    <w:name w:val="Обычный1"/>
    <w:uiPriority w:val="99"/>
    <w:rsid w:val="002A1218"/>
    <w:pPr>
      <w:widowControl w:val="0"/>
    </w:pPr>
    <w:rPr>
      <w:rFonts w:ascii="Times New Roman" w:hAnsi="Times New Roman"/>
      <w:sz w:val="20"/>
      <w:szCs w:val="20"/>
      <w:lang w:val="ru-RU" w:eastAsia="ru-RU"/>
    </w:rPr>
  </w:style>
  <w:style w:type="paragraph" w:styleId="a3">
    <w:name w:val="Balloon Text"/>
    <w:basedOn w:val="a"/>
    <w:link w:val="a4"/>
    <w:uiPriority w:val="99"/>
    <w:semiHidden/>
    <w:rsid w:val="00C811A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locked/>
    <w:rsid w:val="00C811A8"/>
    <w:rPr>
      <w:rFonts w:ascii="Tahoma" w:hAnsi="Tahoma" w:cs="Tahoma"/>
      <w:sz w:val="16"/>
      <w:szCs w:val="16"/>
    </w:rPr>
  </w:style>
  <w:style w:type="paragraph" w:styleId="a5">
    <w:name w:val="Normal (Web)"/>
    <w:basedOn w:val="a"/>
    <w:uiPriority w:val="99"/>
    <w:rsid w:val="00857871"/>
    <w:pPr>
      <w:spacing w:before="100" w:beforeAutospacing="1" w:after="100" w:afterAutospacing="1" w:line="240" w:lineRule="auto"/>
    </w:pPr>
    <w:rPr>
      <w:rFonts w:ascii="Times New Roman" w:hAnsi="Times New Roman"/>
      <w:sz w:val="24"/>
      <w:szCs w:val="24"/>
    </w:rPr>
  </w:style>
  <w:style w:type="paragraph" w:styleId="a6">
    <w:name w:val="List Paragraph"/>
    <w:basedOn w:val="a"/>
    <w:uiPriority w:val="99"/>
    <w:qFormat/>
    <w:rsid w:val="00862C04"/>
    <w:pPr>
      <w:ind w:left="720"/>
      <w:contextualSpacing/>
    </w:pPr>
  </w:style>
  <w:style w:type="paragraph" w:styleId="a7">
    <w:name w:val="header"/>
    <w:basedOn w:val="a"/>
    <w:link w:val="a8"/>
    <w:uiPriority w:val="99"/>
    <w:rsid w:val="00FA102F"/>
    <w:pPr>
      <w:tabs>
        <w:tab w:val="center" w:pos="4677"/>
        <w:tab w:val="right" w:pos="9355"/>
      </w:tabs>
      <w:spacing w:after="0" w:line="240" w:lineRule="auto"/>
    </w:pPr>
  </w:style>
  <w:style w:type="character" w:customStyle="1" w:styleId="a8">
    <w:name w:val="Верхний колонтитул Знак"/>
    <w:basedOn w:val="a0"/>
    <w:link w:val="a7"/>
    <w:uiPriority w:val="99"/>
    <w:locked/>
    <w:rsid w:val="00FA102F"/>
    <w:rPr>
      <w:rFonts w:cs="Times New Roman"/>
    </w:rPr>
  </w:style>
  <w:style w:type="paragraph" w:styleId="a9">
    <w:name w:val="footer"/>
    <w:basedOn w:val="a"/>
    <w:link w:val="aa"/>
    <w:uiPriority w:val="99"/>
    <w:rsid w:val="00FA102F"/>
    <w:pPr>
      <w:tabs>
        <w:tab w:val="center" w:pos="4677"/>
        <w:tab w:val="right" w:pos="9355"/>
      </w:tabs>
      <w:spacing w:after="0" w:line="240" w:lineRule="auto"/>
    </w:pPr>
  </w:style>
  <w:style w:type="character" w:customStyle="1" w:styleId="aa">
    <w:name w:val="Нижний колонтитул Знак"/>
    <w:basedOn w:val="a0"/>
    <w:link w:val="a9"/>
    <w:uiPriority w:val="99"/>
    <w:locked/>
    <w:rsid w:val="00FA102F"/>
    <w:rPr>
      <w:rFonts w:cs="Times New Roman"/>
    </w:rPr>
  </w:style>
  <w:style w:type="paragraph" w:customStyle="1" w:styleId="ListParagraph1">
    <w:name w:val="List Paragraph1"/>
    <w:basedOn w:val="a"/>
    <w:uiPriority w:val="99"/>
    <w:rsid w:val="00D5423B"/>
    <w:pPr>
      <w:ind w:left="720"/>
      <w:contextualSpacing/>
    </w:pPr>
    <w:rPr>
      <w:lang w:eastAsia="en-US"/>
    </w:rPr>
  </w:style>
  <w:style w:type="character" w:styleId="ab">
    <w:name w:val="Hyperlink"/>
    <w:basedOn w:val="a0"/>
    <w:uiPriority w:val="99"/>
    <w:rsid w:val="00F87A40"/>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5688429">
      <w:marLeft w:val="0"/>
      <w:marRight w:val="0"/>
      <w:marTop w:val="0"/>
      <w:marBottom w:val="0"/>
      <w:divBdr>
        <w:top w:val="none" w:sz="0" w:space="0" w:color="auto"/>
        <w:left w:val="none" w:sz="0" w:space="0" w:color="auto"/>
        <w:bottom w:val="none" w:sz="0" w:space="0" w:color="auto"/>
        <w:right w:val="none" w:sz="0" w:space="0" w:color="auto"/>
      </w:divBdr>
    </w:div>
    <w:div w:id="1065688430">
      <w:marLeft w:val="0"/>
      <w:marRight w:val="0"/>
      <w:marTop w:val="0"/>
      <w:marBottom w:val="0"/>
      <w:divBdr>
        <w:top w:val="none" w:sz="0" w:space="0" w:color="auto"/>
        <w:left w:val="none" w:sz="0" w:space="0" w:color="auto"/>
        <w:bottom w:val="none" w:sz="0" w:space="0" w:color="auto"/>
        <w:right w:val="none" w:sz="0" w:space="0" w:color="auto"/>
      </w:divBdr>
    </w:div>
    <w:div w:id="1065688431">
      <w:marLeft w:val="0"/>
      <w:marRight w:val="0"/>
      <w:marTop w:val="0"/>
      <w:marBottom w:val="0"/>
      <w:divBdr>
        <w:top w:val="none" w:sz="0" w:space="0" w:color="auto"/>
        <w:left w:val="none" w:sz="0" w:space="0" w:color="auto"/>
        <w:bottom w:val="none" w:sz="0" w:space="0" w:color="auto"/>
        <w:right w:val="none" w:sz="0" w:space="0" w:color="auto"/>
      </w:divBdr>
    </w:div>
    <w:div w:id="1065688432">
      <w:marLeft w:val="0"/>
      <w:marRight w:val="0"/>
      <w:marTop w:val="0"/>
      <w:marBottom w:val="0"/>
      <w:divBdr>
        <w:top w:val="none" w:sz="0" w:space="0" w:color="auto"/>
        <w:left w:val="none" w:sz="0" w:space="0" w:color="auto"/>
        <w:bottom w:val="none" w:sz="0" w:space="0" w:color="auto"/>
        <w:right w:val="none" w:sz="0" w:space="0" w:color="auto"/>
      </w:divBdr>
    </w:div>
    <w:div w:id="1065688433">
      <w:marLeft w:val="0"/>
      <w:marRight w:val="0"/>
      <w:marTop w:val="0"/>
      <w:marBottom w:val="0"/>
      <w:divBdr>
        <w:top w:val="none" w:sz="0" w:space="0" w:color="auto"/>
        <w:left w:val="none" w:sz="0" w:space="0" w:color="auto"/>
        <w:bottom w:val="none" w:sz="0" w:space="0" w:color="auto"/>
        <w:right w:val="none" w:sz="0" w:space="0" w:color="auto"/>
      </w:divBdr>
    </w:div>
    <w:div w:id="1065688434">
      <w:marLeft w:val="0"/>
      <w:marRight w:val="0"/>
      <w:marTop w:val="0"/>
      <w:marBottom w:val="0"/>
      <w:divBdr>
        <w:top w:val="none" w:sz="0" w:space="0" w:color="auto"/>
        <w:left w:val="none" w:sz="0" w:space="0" w:color="auto"/>
        <w:bottom w:val="none" w:sz="0" w:space="0" w:color="auto"/>
        <w:right w:val="none" w:sz="0" w:space="0" w:color="auto"/>
      </w:divBdr>
    </w:div>
    <w:div w:id="1065688435">
      <w:marLeft w:val="0"/>
      <w:marRight w:val="0"/>
      <w:marTop w:val="0"/>
      <w:marBottom w:val="0"/>
      <w:divBdr>
        <w:top w:val="none" w:sz="0" w:space="0" w:color="auto"/>
        <w:left w:val="none" w:sz="0" w:space="0" w:color="auto"/>
        <w:bottom w:val="none" w:sz="0" w:space="0" w:color="auto"/>
        <w:right w:val="none" w:sz="0" w:space="0" w:color="auto"/>
      </w:divBdr>
    </w:div>
    <w:div w:id="1065688436">
      <w:marLeft w:val="0"/>
      <w:marRight w:val="0"/>
      <w:marTop w:val="0"/>
      <w:marBottom w:val="0"/>
      <w:divBdr>
        <w:top w:val="none" w:sz="0" w:space="0" w:color="auto"/>
        <w:left w:val="none" w:sz="0" w:space="0" w:color="auto"/>
        <w:bottom w:val="none" w:sz="0" w:space="0" w:color="auto"/>
        <w:right w:val="none" w:sz="0" w:space="0" w:color="auto"/>
      </w:divBdr>
    </w:div>
    <w:div w:id="1065688437">
      <w:marLeft w:val="0"/>
      <w:marRight w:val="0"/>
      <w:marTop w:val="0"/>
      <w:marBottom w:val="0"/>
      <w:divBdr>
        <w:top w:val="none" w:sz="0" w:space="0" w:color="auto"/>
        <w:left w:val="none" w:sz="0" w:space="0" w:color="auto"/>
        <w:bottom w:val="none" w:sz="0" w:space="0" w:color="auto"/>
        <w:right w:val="none" w:sz="0" w:space="0" w:color="auto"/>
      </w:divBdr>
    </w:div>
    <w:div w:id="1065688438">
      <w:marLeft w:val="0"/>
      <w:marRight w:val="0"/>
      <w:marTop w:val="0"/>
      <w:marBottom w:val="0"/>
      <w:divBdr>
        <w:top w:val="none" w:sz="0" w:space="0" w:color="auto"/>
        <w:left w:val="none" w:sz="0" w:space="0" w:color="auto"/>
        <w:bottom w:val="none" w:sz="0" w:space="0" w:color="auto"/>
        <w:right w:val="none" w:sz="0" w:space="0" w:color="auto"/>
      </w:divBdr>
    </w:div>
    <w:div w:id="1065688439">
      <w:marLeft w:val="0"/>
      <w:marRight w:val="0"/>
      <w:marTop w:val="0"/>
      <w:marBottom w:val="0"/>
      <w:divBdr>
        <w:top w:val="none" w:sz="0" w:space="0" w:color="auto"/>
        <w:left w:val="none" w:sz="0" w:space="0" w:color="auto"/>
        <w:bottom w:val="none" w:sz="0" w:space="0" w:color="auto"/>
        <w:right w:val="none" w:sz="0" w:space="0" w:color="auto"/>
      </w:divBdr>
    </w:div>
    <w:div w:id="1065688440">
      <w:marLeft w:val="0"/>
      <w:marRight w:val="0"/>
      <w:marTop w:val="0"/>
      <w:marBottom w:val="0"/>
      <w:divBdr>
        <w:top w:val="none" w:sz="0" w:space="0" w:color="auto"/>
        <w:left w:val="none" w:sz="0" w:space="0" w:color="auto"/>
        <w:bottom w:val="none" w:sz="0" w:space="0" w:color="auto"/>
        <w:right w:val="none" w:sz="0" w:space="0" w:color="auto"/>
      </w:divBdr>
    </w:div>
    <w:div w:id="1065688441">
      <w:marLeft w:val="0"/>
      <w:marRight w:val="0"/>
      <w:marTop w:val="0"/>
      <w:marBottom w:val="0"/>
      <w:divBdr>
        <w:top w:val="none" w:sz="0" w:space="0" w:color="auto"/>
        <w:left w:val="none" w:sz="0" w:space="0" w:color="auto"/>
        <w:bottom w:val="none" w:sz="0" w:space="0" w:color="auto"/>
        <w:right w:val="none" w:sz="0" w:space="0" w:color="auto"/>
      </w:divBdr>
    </w:div>
    <w:div w:id="1065688442">
      <w:marLeft w:val="0"/>
      <w:marRight w:val="0"/>
      <w:marTop w:val="0"/>
      <w:marBottom w:val="0"/>
      <w:divBdr>
        <w:top w:val="none" w:sz="0" w:space="0" w:color="auto"/>
        <w:left w:val="none" w:sz="0" w:space="0" w:color="auto"/>
        <w:bottom w:val="none" w:sz="0" w:space="0" w:color="auto"/>
        <w:right w:val="none" w:sz="0" w:space="0" w:color="auto"/>
      </w:divBdr>
    </w:div>
    <w:div w:id="1065688443">
      <w:marLeft w:val="0"/>
      <w:marRight w:val="0"/>
      <w:marTop w:val="0"/>
      <w:marBottom w:val="0"/>
      <w:divBdr>
        <w:top w:val="none" w:sz="0" w:space="0" w:color="auto"/>
        <w:left w:val="none" w:sz="0" w:space="0" w:color="auto"/>
        <w:bottom w:val="none" w:sz="0" w:space="0" w:color="auto"/>
        <w:right w:val="none" w:sz="0" w:space="0" w:color="auto"/>
      </w:divBdr>
    </w:div>
    <w:div w:id="1065688444">
      <w:marLeft w:val="0"/>
      <w:marRight w:val="0"/>
      <w:marTop w:val="0"/>
      <w:marBottom w:val="0"/>
      <w:divBdr>
        <w:top w:val="none" w:sz="0" w:space="0" w:color="auto"/>
        <w:left w:val="none" w:sz="0" w:space="0" w:color="auto"/>
        <w:bottom w:val="none" w:sz="0" w:space="0" w:color="auto"/>
        <w:right w:val="none" w:sz="0" w:space="0" w:color="auto"/>
      </w:divBdr>
    </w:div>
    <w:div w:id="1065688445">
      <w:marLeft w:val="0"/>
      <w:marRight w:val="0"/>
      <w:marTop w:val="0"/>
      <w:marBottom w:val="0"/>
      <w:divBdr>
        <w:top w:val="none" w:sz="0" w:space="0" w:color="auto"/>
        <w:left w:val="none" w:sz="0" w:space="0" w:color="auto"/>
        <w:bottom w:val="none" w:sz="0" w:space="0" w:color="auto"/>
        <w:right w:val="none" w:sz="0" w:space="0" w:color="auto"/>
      </w:divBdr>
    </w:div>
    <w:div w:id="1065688446">
      <w:marLeft w:val="0"/>
      <w:marRight w:val="0"/>
      <w:marTop w:val="0"/>
      <w:marBottom w:val="0"/>
      <w:divBdr>
        <w:top w:val="none" w:sz="0" w:space="0" w:color="auto"/>
        <w:left w:val="none" w:sz="0" w:space="0" w:color="auto"/>
        <w:bottom w:val="none" w:sz="0" w:space="0" w:color="auto"/>
        <w:right w:val="none" w:sz="0" w:space="0" w:color="auto"/>
      </w:divBdr>
    </w:div>
    <w:div w:id="1065688447">
      <w:marLeft w:val="0"/>
      <w:marRight w:val="0"/>
      <w:marTop w:val="0"/>
      <w:marBottom w:val="0"/>
      <w:divBdr>
        <w:top w:val="none" w:sz="0" w:space="0" w:color="auto"/>
        <w:left w:val="none" w:sz="0" w:space="0" w:color="auto"/>
        <w:bottom w:val="none" w:sz="0" w:space="0" w:color="auto"/>
        <w:right w:val="none" w:sz="0" w:space="0" w:color="auto"/>
      </w:divBdr>
    </w:div>
    <w:div w:id="1065688448">
      <w:marLeft w:val="0"/>
      <w:marRight w:val="0"/>
      <w:marTop w:val="0"/>
      <w:marBottom w:val="0"/>
      <w:divBdr>
        <w:top w:val="none" w:sz="0" w:space="0" w:color="auto"/>
        <w:left w:val="none" w:sz="0" w:space="0" w:color="auto"/>
        <w:bottom w:val="none" w:sz="0" w:space="0" w:color="auto"/>
        <w:right w:val="none" w:sz="0" w:space="0" w:color="auto"/>
      </w:divBdr>
    </w:div>
    <w:div w:id="1065688449">
      <w:marLeft w:val="0"/>
      <w:marRight w:val="0"/>
      <w:marTop w:val="0"/>
      <w:marBottom w:val="0"/>
      <w:divBdr>
        <w:top w:val="none" w:sz="0" w:space="0" w:color="auto"/>
        <w:left w:val="none" w:sz="0" w:space="0" w:color="auto"/>
        <w:bottom w:val="none" w:sz="0" w:space="0" w:color="auto"/>
        <w:right w:val="none" w:sz="0" w:space="0" w:color="auto"/>
      </w:divBdr>
    </w:div>
    <w:div w:id="1065688450">
      <w:marLeft w:val="0"/>
      <w:marRight w:val="0"/>
      <w:marTop w:val="0"/>
      <w:marBottom w:val="0"/>
      <w:divBdr>
        <w:top w:val="none" w:sz="0" w:space="0" w:color="auto"/>
        <w:left w:val="none" w:sz="0" w:space="0" w:color="auto"/>
        <w:bottom w:val="none" w:sz="0" w:space="0" w:color="auto"/>
        <w:right w:val="none" w:sz="0" w:space="0" w:color="auto"/>
      </w:divBdr>
    </w:div>
    <w:div w:id="1065688451">
      <w:marLeft w:val="0"/>
      <w:marRight w:val="0"/>
      <w:marTop w:val="0"/>
      <w:marBottom w:val="0"/>
      <w:divBdr>
        <w:top w:val="none" w:sz="0" w:space="0" w:color="auto"/>
        <w:left w:val="none" w:sz="0" w:space="0" w:color="auto"/>
        <w:bottom w:val="none" w:sz="0" w:space="0" w:color="auto"/>
        <w:right w:val="none" w:sz="0" w:space="0" w:color="auto"/>
      </w:divBdr>
    </w:div>
    <w:div w:id="1065688452">
      <w:marLeft w:val="0"/>
      <w:marRight w:val="0"/>
      <w:marTop w:val="0"/>
      <w:marBottom w:val="0"/>
      <w:divBdr>
        <w:top w:val="none" w:sz="0" w:space="0" w:color="auto"/>
        <w:left w:val="none" w:sz="0" w:space="0" w:color="auto"/>
        <w:bottom w:val="none" w:sz="0" w:space="0" w:color="auto"/>
        <w:right w:val="none" w:sz="0" w:space="0" w:color="auto"/>
      </w:divBdr>
    </w:div>
    <w:div w:id="1065688453">
      <w:marLeft w:val="0"/>
      <w:marRight w:val="0"/>
      <w:marTop w:val="0"/>
      <w:marBottom w:val="0"/>
      <w:divBdr>
        <w:top w:val="none" w:sz="0" w:space="0" w:color="auto"/>
        <w:left w:val="none" w:sz="0" w:space="0" w:color="auto"/>
        <w:bottom w:val="none" w:sz="0" w:space="0" w:color="auto"/>
        <w:right w:val="none" w:sz="0" w:space="0" w:color="auto"/>
      </w:divBdr>
    </w:div>
    <w:div w:id="1065688454">
      <w:marLeft w:val="0"/>
      <w:marRight w:val="0"/>
      <w:marTop w:val="0"/>
      <w:marBottom w:val="0"/>
      <w:divBdr>
        <w:top w:val="none" w:sz="0" w:space="0" w:color="auto"/>
        <w:left w:val="none" w:sz="0" w:space="0" w:color="auto"/>
        <w:bottom w:val="none" w:sz="0" w:space="0" w:color="auto"/>
        <w:right w:val="none" w:sz="0" w:space="0" w:color="auto"/>
      </w:divBdr>
    </w:div>
    <w:div w:id="106568845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cheloveknauka.com/sintaksicheskie-osobennosti-individualnogo-stilya-romanov-genriha-bellya"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tudbooks.net/2416060/literatura/sposoby_dostizheniya_ekvivalentnosti_adekvatnosti_perevode_terminov_hudozhestvennyh_tekstah" TargetMode="External"/><Relationship Id="rId4" Type="http://schemas.openxmlformats.org/officeDocument/2006/relationships/settings" Target="settings.xml"/><Relationship Id="rId9" Type="http://schemas.openxmlformats.org/officeDocument/2006/relationships/hyperlink" Target="http://dw.de/p/GF4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10557</Words>
  <Characters>6019</Characters>
  <Application>Microsoft Office Word</Application>
  <DocSecurity>0</DocSecurity>
  <Lines>50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16543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2018-06-25T15:24:00Z</cp:lastPrinted>
  <dcterms:created xsi:type="dcterms:W3CDTF">2019-01-23T10:36:00Z</dcterms:created>
  <dcterms:modified xsi:type="dcterms:W3CDTF">2019-01-23T10:36:00Z</dcterms:modified>
</cp:coreProperties>
</file>