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kern w:val="28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5815965</wp:posOffset>
                </wp:positionH>
                <wp:positionV relativeFrom="paragraph">
                  <wp:posOffset>-443230</wp:posOffset>
                </wp:positionV>
                <wp:extent cx="152400" cy="238125"/>
                <wp:effectExtent l="9525" t="9525" r="9525" b="9525"/>
                <wp:wrapNone/>
                <wp:docPr id="9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2381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30E7F820" id="Rectangle 2" o:spid="_x0000_s1026" style="position:absolute;margin-left:457.95pt;margin-top:-34.9pt;width:12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4rkLwIAAKkEAAAOAAAAZHJzL2Uyb0RvYy54bWy8VMGO0zAQvSPxD5bvNE1ooRs1Xa26LEJa&#10;YMXCB7iO01jYHjN2m5avZ+x0S4EbQuRgecb2mzfzZrK8PljD9gqDBtfwcjLlTDkJrXbbhn/5fPdi&#10;wVmIwrXCgFMNP6rAr1fPny0HX6sKejCtQkYgLtSDb3gfo6+LIsheWREm4JWjww7QikgmbosWxUDo&#10;1hTVdPqqGABbjyBVCOS9HQ/5KuN3nZLxY9cFFZlpOHGLecW8btJarJai3qLwvZYnGuIvWFihHQU9&#10;Q92KKNgO9R9QVkuEAF2cSLAFdJ2WKudA2ZTT37J57IVXORcqTvDnMoV/Bys/7B+Q6bbhV5w5YUmi&#10;T1Q04bZGsSqVZ/ChpluP/gFTgsHfg/wamIN1T7fUDSIMvRItkSrT/eKXB8kI9JRthvfQErrYRciV&#10;OnRoEyDVgB2yIMezIOoQmSRnOa9mU5JN0lH1clFW8xxB1E+PPYb4VoFladNwJOoZXOzvQ0xkRP10&#10;JZMHo9s7bUw2Uo+ptUG2F9Qdm22Zn5qdJaajr5ymb2wS8lMrjf7sIuzcpgkiRwqX6MaxgYo6J8r/&#10;ObLVkUbKaNvwxQX/pNEb1+aGj0KbcU9JGHcSLek06r2B9kiaIYzzQvNNmx7wO2cDzUrDw7edQMWZ&#10;eedI96tyNkvDlY3Z/HVFBl6ebC5PhJME1fDI2bhdx3Egdx71tqdIoxAObqhXOp11TH00sjqRpXnI&#10;RT/Nbhq4Szvf+vmHWf0AAAD//wMAUEsDBBQABgAIAAAAIQDBUNjz4AAAAAsBAAAPAAAAZHJzL2Rv&#10;d25yZXYueG1sTI9NS8NAEIbvgv9hGcFbu2mDwY3ZFCkIInpoq+hxm50mwf0Iu5sm/nvHkz3OOw/v&#10;R7WZrWFnDLH3TsJqmQFD13jdu1bC++FpcQ8sJuW0Mt6hhB+MsKmvrypVaj+5HZ73qWVk4mKpJHQp&#10;DSXnsenQqrj0Azr6nXywKtEZWq6DmsjcGr7OsoJb1TtK6NSA2w6b7/1oJXgzn8ZPzsOOP398TW+v&#10;L832UEh5ezM/PgBLOKd/GP7qU3WoqdPRj05HZiSI1Z0gVMKiELSBCJELUo6k5OsceF3xyw31LwAA&#10;AP//AwBQSwECLQAUAAYACAAAACEAtoM4kv4AAADhAQAAEwAAAAAAAAAAAAAAAAAAAAAAW0NvbnRl&#10;bnRfVHlwZXNdLnhtbFBLAQItABQABgAIAAAAIQA4/SH/1gAAAJQBAAALAAAAAAAAAAAAAAAAAC8B&#10;AABfcmVscy8ucmVsc1BLAQItABQABgAIAAAAIQAqI4rkLwIAAKkEAAAOAAAAAAAAAAAAAAAAAC4C&#10;AABkcnMvZTJvRG9jLnhtbFBLAQItABQABgAIAAAAIQDBUNjz4AAAAAsBAAAPAAAAAAAAAAAAAAAA&#10;AIkEAABkcnMvZG93bnJldi54bWxQSwUGAAAAAAQABADzAAAAlgUAAAAA&#10;" fillcolor="white [3212]" strokecolor="white [3212]"/>
            </w:pict>
          </mc:Fallback>
        </mc:AlternateContent>
      </w: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Біологічний факультет</w:t>
      </w: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Кафедра зоології</w:t>
      </w:r>
    </w:p>
    <w:p w:rsidR="00841258" w:rsidRPr="00841258" w:rsidRDefault="00841258" w:rsidP="0084125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val="uk-UA"/>
        </w:rPr>
      </w:pPr>
      <w:r w:rsidRPr="00841258"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val="uk-UA"/>
        </w:rPr>
        <w:t>Дипломна робота</w:t>
      </w:r>
    </w:p>
    <w:p w:rsidR="00841258" w:rsidRPr="00841258" w:rsidRDefault="00841258" w:rsidP="0084125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бакалавра</w:t>
      </w:r>
    </w:p>
    <w:p w:rsidR="00841258" w:rsidRPr="00841258" w:rsidRDefault="00841258" w:rsidP="008412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841258" w:rsidRPr="00841258" w:rsidRDefault="00841258" w:rsidP="008412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sz w:val="28"/>
          <w:szCs w:val="28"/>
          <w:lang w:val="uk-UA"/>
        </w:rPr>
        <w:t>на тему</w:t>
      </w:r>
      <w:r w:rsidRPr="0084125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 «Синантропні павуки м. Одеси»</w:t>
      </w:r>
    </w:p>
    <w:p w:rsidR="00841258" w:rsidRPr="00841258" w:rsidRDefault="00841258" w:rsidP="00841258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41258">
        <w:rPr>
          <w:rFonts w:ascii="Times New Roman" w:eastAsia="Times New Roman" w:hAnsi="Times New Roman" w:cs="Times New Roman"/>
          <w:sz w:val="24"/>
          <w:szCs w:val="24"/>
          <w:lang w:val="uk-UA"/>
        </w:rPr>
        <w:t>«Synanthropic spiders of Odesa»</w:t>
      </w: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Виконала: студентка денної форми навчання</w:t>
      </w: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sz w:val="24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Напряму п</w:t>
      </w: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en-US"/>
        </w:rPr>
        <w:t>i</w:t>
      </w:r>
      <w:r w:rsidRPr="00841258">
        <w:rPr>
          <w:rFonts w:ascii="Times New Roman" w:eastAsia="Times New Roman" w:hAnsi="Times New Roman" w:cs="Times New Roman"/>
          <w:kern w:val="28"/>
          <w:sz w:val="28"/>
          <w:szCs w:val="28"/>
        </w:rPr>
        <w:t>дготовки</w:t>
      </w: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6.040102 Біологія</w:t>
      </w: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sz w:val="28"/>
          <w:szCs w:val="28"/>
          <w:lang w:val="uk-UA"/>
        </w:rPr>
        <w:t>Щербакова Любов Сергіївна</w:t>
      </w: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</w:pP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 xml:space="preserve">Науковий керівник </w:t>
      </w: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кандидат біологічних наук, доцент</w:t>
      </w: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Ківганов Дмитро Анатолійович</w:t>
      </w: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Науковий консультант</w:t>
      </w: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кандидат біологічних наук, ст. викладач</w:t>
      </w: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Делі Ольга Федорівна</w:t>
      </w: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Рецензен</w:t>
      </w: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т:</w:t>
      </w: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доктор біологічних наук, професор</w:t>
      </w:r>
    </w:p>
    <w:p w:rsidR="00841258" w:rsidRPr="00841258" w:rsidRDefault="00841258" w:rsidP="0084125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Ткаченко Федір Петрович</w:t>
      </w:r>
    </w:p>
    <w:p w:rsidR="00841258" w:rsidRPr="00841258" w:rsidRDefault="00841258" w:rsidP="0084125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</w:p>
    <w:p w:rsidR="00841258" w:rsidRPr="00841258" w:rsidRDefault="00841258" w:rsidP="0084125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</w:p>
    <w:p w:rsidR="00841258" w:rsidRPr="00841258" w:rsidRDefault="00841258" w:rsidP="00841258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Рекомендовано до захисту:</w:t>
      </w: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Захищено на засіданні ЕК № 2</w:t>
      </w:r>
    </w:p>
    <w:p w:rsidR="00841258" w:rsidRPr="00841258" w:rsidRDefault="00841258" w:rsidP="00841258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Протокол засідання кафедри</w:t>
      </w: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Протокол №_____від «___» _______ р.</w:t>
      </w:r>
    </w:p>
    <w:p w:rsidR="00841258" w:rsidRPr="00841258" w:rsidRDefault="00841258" w:rsidP="00841258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№_____від «___» _______ р.</w:t>
      </w: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Оцінка _________/__________/__________</w:t>
      </w:r>
    </w:p>
    <w:p w:rsidR="00841258" w:rsidRPr="00841258" w:rsidRDefault="00841258" w:rsidP="00841258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                                                           </w:t>
      </w: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/>
        </w:rPr>
        <w:t>(за національною шкалою, шкалою ЕСТS, бал)</w:t>
      </w:r>
    </w:p>
    <w:p w:rsidR="00841258" w:rsidRPr="00841258" w:rsidRDefault="00841258" w:rsidP="00841258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Завідувач  кафедри</w:t>
      </w: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Голова ЕК</w:t>
      </w:r>
    </w:p>
    <w:p w:rsidR="00841258" w:rsidRPr="00841258" w:rsidRDefault="00841258" w:rsidP="00841258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_______    Стойловський В. П.</w:t>
      </w: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_______              Стойловський В. П.</w:t>
      </w:r>
    </w:p>
    <w:p w:rsidR="00841258" w:rsidRPr="00841258" w:rsidRDefault="00841258" w:rsidP="00841258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/>
        </w:rPr>
        <w:t xml:space="preserve">    (підпис)                        </w:t>
      </w: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/>
        </w:rPr>
        <w:tab/>
        <w:t xml:space="preserve">    (підпис)                        </w:t>
      </w:r>
    </w:p>
    <w:p w:rsidR="00841258" w:rsidRPr="00841258" w:rsidRDefault="00841258" w:rsidP="0084125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</w:p>
    <w:p w:rsidR="00841258" w:rsidRPr="00841258" w:rsidRDefault="00841258" w:rsidP="0084125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</w:p>
    <w:p w:rsidR="00841258" w:rsidRPr="00841258" w:rsidRDefault="00841258" w:rsidP="008412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zh-CN"/>
        </w:rPr>
      </w:pPr>
      <w:r w:rsidRPr="0084125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Одеса — 2017</w:t>
      </w:r>
      <w:r w:rsidRPr="00841258">
        <w:rPr>
          <w:rFonts w:ascii="Times New Roman" w:eastAsia="Times New Roman" w:hAnsi="Times New Roman" w:cs="Times New Roman"/>
          <w:sz w:val="28"/>
          <w:szCs w:val="28"/>
          <w:lang w:val="uk-UA"/>
        </w:rPr>
        <w:br w:type="page"/>
      </w:r>
      <w:r>
        <w:rPr>
          <w:rFonts w:ascii="Times New Roman" w:eastAsia="Times New Roman" w:hAnsi="Times New Roman" w:cs="Times New Roman"/>
          <w:b/>
          <w:noProof/>
          <w:kern w:val="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5749290</wp:posOffset>
                </wp:positionH>
                <wp:positionV relativeFrom="paragraph">
                  <wp:posOffset>-452755</wp:posOffset>
                </wp:positionV>
                <wp:extent cx="190500" cy="228600"/>
                <wp:effectExtent l="9525" t="9525" r="9525" b="9525"/>
                <wp:wrapNone/>
                <wp:docPr id="8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" cy="2286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5B7C4D91" id="Rectangle 3" o:spid="_x0000_s1026" style="position:absolute;margin-left:452.7pt;margin-top:-35.65pt;width:15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w40MwIAAKkEAAAOAAAAZHJzL2Uyb0RvYy54bWy0VNtuEzEQfUfiHyy/k72QlGaVTVWlFCEV&#10;qCh8gOP1Zi1sj7GdbMLXM7aTkMIbgn2wPJ6Z4+M5M7u42WtFdsJ5Caal1aSkRBgOnTSbln79cv/q&#10;mhIfmOmYAiNaehCe3ixfvliMthE1DKA64QiCGN+MtqVDCLYpCs8HoZmfgBUGnT04zQKablN0jo2I&#10;rlVRl+VVMYLrrAMuvMfTu+yky4Tf94KHT33vRSCqpcgtpNWldR3XYrlgzcYxO0h+pMH+goVm0uCl&#10;Z6g7FhjZOvkHlJbcgYc+TDjoAvpecpHegK+pyt9e8zQwK9JbsDjensvk/x0s/7h7dER2LUWhDNMo&#10;0WcsGjMbJcjrWJ7R+gajnuyjiw/09gH4N08MrAaMErfOwTgI1iGpKsYXzxKi4TGVrMcP0CE62wZI&#10;ldr3TkdArAHZJ0EOZ0HEPhCOh9W8nJUoG0dXXV9f4T7ewJpTsnU+vBOgSdy01CH1BM52Dz7k0FNI&#10;Ig9KdvdSqWTEHhMr5ciOYXesN1VKVVuNTPNZVcYvNwmeYyvl8xON1KYRIpHyl+jKkLGl81k9S6jP&#10;fOe0/3KzlgFHSkmNml7wjxq9NR0WhTWBSZX3WEtljqJFnbLea+gOqJmDPC8437gZwP2gZMRZaan/&#10;vmVOUKLeG9R9Xk2ncbiSMZ29qdFwl571pYcZjlAtDZTk7SrkgdxaJzcD3pSFMHCLvdLLpGPso8zq&#10;SBbnIRX9OLtx4C7tFPXrD7P8CQAA//8DAFBLAwQUAAYACAAAACEA2RxNsOEAAAALAQAADwAAAGRy&#10;cy9kb3ducmV2LnhtbEyPwU7DMAyG70i8Q2Qkbps7ysZWmk5oEhJCcNgGGses8dqKxKmadC1vT3aC&#10;o39/+v05X4/WiDN1vnEsYTZNQBCXTjdcSfjYP0+WIHxQrJVxTBJ+yMO6uL7KVabdwFs670IlYgn7&#10;TEmoQ2gzRF/WZJWfupY47k6usyrEsatQd2qI5dbgXZIs0KqG44VatbSpqfze9VaCM+OpPyB2W3z5&#10;/Bre317LzX4h5e3N+PQIItAY/mC46Ed1KKLT0fWsvTASVsn8PqISJg+zFEQkVuklOcYknaeARY7/&#10;fyh+AQAA//8DAFBLAQItABQABgAIAAAAIQC2gziS/gAAAOEBAAATAAAAAAAAAAAAAAAAAAAAAABb&#10;Q29udGVudF9UeXBlc10ueG1sUEsBAi0AFAAGAAgAAAAhADj9If/WAAAAlAEAAAsAAAAAAAAAAAAA&#10;AAAALwEAAF9yZWxzLy5yZWxzUEsBAi0AFAAGAAgAAAAhAJx/DjQzAgAAqQQAAA4AAAAAAAAAAAAA&#10;AAAALgIAAGRycy9lMm9Eb2MueG1sUEsBAi0AFAAGAAgAAAAhANkcTbDhAAAACwEAAA8AAAAAAAAA&#10;AAAAAAAAjQQAAGRycy9kb3ducmV2LnhtbFBLBQYAAAAABAAEAPMAAACbBQAAAAA=&#10;" fillcolor="white [3212]" strokecolor="white [3212]"/>
            </w:pict>
          </mc:Fallback>
        </mc:AlternateContent>
      </w:r>
      <w:r w:rsidRPr="00841258"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zh-CN"/>
        </w:rPr>
        <w:t>АНОТАЦІЯ</w:t>
      </w:r>
    </w:p>
    <w:p w:rsidR="00841258" w:rsidRPr="00841258" w:rsidRDefault="00841258" w:rsidP="00841258">
      <w:pPr>
        <w:widowControl w:val="0"/>
        <w:suppressAutoHyphens/>
        <w:autoSpaceDE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val="uk-UA" w:eastAsia="zh-CN"/>
        </w:rPr>
      </w:pPr>
    </w:p>
    <w:p w:rsidR="00841258" w:rsidRPr="00841258" w:rsidRDefault="00841258" w:rsidP="00841258">
      <w:pPr>
        <w:widowControl w:val="0"/>
        <w:suppressAutoHyphens/>
        <w:autoSpaceDE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val="uk-UA" w:eastAsia="zh-CN"/>
        </w:rPr>
      </w:pPr>
      <w:r w:rsidRPr="00841258">
        <w:rPr>
          <w:rFonts w:ascii="Times New Roman" w:eastAsia="Times New Roman" w:hAnsi="Times New Roman" w:cs="Times New Roman"/>
          <w:kern w:val="1"/>
          <w:sz w:val="28"/>
          <w:szCs w:val="28"/>
          <w:lang w:val="uk-UA" w:eastAsia="zh-CN"/>
        </w:rPr>
        <w:t xml:space="preserve">Збір матеріалу, використаного при написанні дипломної роботи, здійснювався в 2016 році. </w:t>
      </w:r>
    </w:p>
    <w:p w:rsidR="00841258" w:rsidRPr="00841258" w:rsidRDefault="00841258" w:rsidP="00841258">
      <w:pPr>
        <w:widowControl w:val="0"/>
        <w:suppressAutoHyphens/>
        <w:autoSpaceDE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kern w:val="1"/>
          <w:sz w:val="28"/>
          <w:szCs w:val="28"/>
          <w:lang w:val="uk-UA" w:eastAsia="zh-CN"/>
        </w:rPr>
        <w:t xml:space="preserve">Вивчено видовий склад синантропних павуків Суворовського району м. Одеси. </w:t>
      </w:r>
      <w:r w:rsidRPr="008412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 весь період дослідження в Суворовському районі м. Одеси було виявлено 14 видів павуків з 8 родин. Найбільша кількість видів відмічена у родинах </w:t>
      </w:r>
      <w:r w:rsidRPr="00841258">
        <w:rPr>
          <w:rFonts w:ascii="Times New Roman" w:eastAsia="Times New Roman" w:hAnsi="Times New Roman" w:cs="Times New Roman"/>
          <w:sz w:val="28"/>
          <w:szCs w:val="28"/>
        </w:rPr>
        <w:t>Araneidae</w:t>
      </w:r>
      <w:r w:rsidRPr="008412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841258">
        <w:rPr>
          <w:rFonts w:ascii="Times New Roman" w:eastAsia="Times New Roman" w:hAnsi="Times New Roman" w:cs="Times New Roman"/>
          <w:sz w:val="28"/>
          <w:szCs w:val="28"/>
          <w:lang w:val="en-US"/>
        </w:rPr>
        <w:t>Pholcidae</w:t>
      </w:r>
      <w:r w:rsidRPr="008412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Родини </w:t>
      </w:r>
      <w:r w:rsidRPr="00841258">
        <w:rPr>
          <w:rFonts w:ascii="Times New Roman" w:eastAsia="Times New Roman" w:hAnsi="Times New Roman" w:cs="Times New Roman"/>
          <w:sz w:val="28"/>
          <w:szCs w:val="28"/>
          <w:lang w:val="en-US"/>
        </w:rPr>
        <w:t>Salticidae</w:t>
      </w:r>
      <w:r w:rsidRPr="008412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</w:t>
      </w:r>
      <w:r w:rsidRPr="00841258">
        <w:rPr>
          <w:rFonts w:ascii="Times New Roman" w:eastAsia="Times New Roman" w:hAnsi="Times New Roman" w:cs="Times New Roman"/>
          <w:sz w:val="28"/>
          <w:szCs w:val="28"/>
          <w:lang w:val="en-US"/>
        </w:rPr>
        <w:t>Theridiidae</w:t>
      </w:r>
      <w:r w:rsidRPr="008412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представлені двома видами, що складає по 14% від загальної кількості в досліджуваному регіоні. Чотири родини представлені лише одним видом.</w:t>
      </w:r>
    </w:p>
    <w:p w:rsidR="00841258" w:rsidRPr="00841258" w:rsidRDefault="00841258" w:rsidP="00841258">
      <w:pPr>
        <w:widowControl w:val="0"/>
        <w:suppressAutoHyphens/>
        <w:autoSpaceDE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val="uk-UA" w:eastAsia="zh-CN"/>
        </w:rPr>
      </w:pPr>
      <w:r w:rsidRPr="00841258">
        <w:rPr>
          <w:rFonts w:ascii="Times New Roman" w:eastAsia="Times New Roman" w:hAnsi="Times New Roman" w:cs="Times New Roman"/>
          <w:kern w:val="1"/>
          <w:sz w:val="28"/>
          <w:szCs w:val="28"/>
          <w:lang w:val="uk-UA" w:eastAsia="zh-CN"/>
        </w:rPr>
        <w:t>Роботу викладено на 33 сторінках, вона містить 1 таблицю та 7 рисунків. Наведено посилання на 37 джерел літератури (26 кирилицею та 11 латиницею).</w:t>
      </w:r>
    </w:p>
    <w:p w:rsidR="00841258" w:rsidRPr="00841258" w:rsidRDefault="00841258" w:rsidP="00841258">
      <w:pPr>
        <w:widowControl w:val="0"/>
        <w:suppressAutoHyphens/>
        <w:autoSpaceDE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Ключові слова:</w:t>
      </w:r>
      <w:r w:rsidRPr="008412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41258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павуки, синантропи, видовий склад, м. Одеса, Суворовський район.</w:t>
      </w:r>
    </w:p>
    <w:p w:rsidR="00841258" w:rsidRPr="00841258" w:rsidRDefault="00841258" w:rsidP="00841258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841258" w:rsidRPr="00841258" w:rsidRDefault="00841258" w:rsidP="0084125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Thesis performed at the Department of Zoology ONU Mechnikov. Gathering material used in writing a thesis, carried out in 2016. </w:t>
      </w:r>
    </w:p>
    <w:p w:rsidR="00841258" w:rsidRPr="00841258" w:rsidRDefault="00841258" w:rsidP="0084125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The species composition of synanthropic spiders in Suvorov District of Odessa was studied. Over the entire study period in Suvorov district of Odessa was found 14 species of spiders from 8 families. The greatest number of species marked in families Araneidae and Pholcidae. Family Salticidae and Theridiidae represented by two species that is 14 % of the total number in the study region. Four families represented by only one species.</w:t>
      </w:r>
    </w:p>
    <w:p w:rsidR="00841258" w:rsidRPr="00841258" w:rsidRDefault="00841258" w:rsidP="0084125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Diploma thesis is expounded on 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33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pages, it contains 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table and 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figures. It provides links to 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37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references (2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cyrillic and 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11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latinic).</w:t>
      </w:r>
    </w:p>
    <w:p w:rsidR="00841258" w:rsidRPr="00841258" w:rsidRDefault="00841258" w:rsidP="0084125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841258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Key words: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841258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spiders, sinanthropus, species composition</w:t>
      </w:r>
      <w:r w:rsidRPr="00841258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, Odesa, Suvorovskiy district</w:t>
      </w:r>
      <w:r w:rsidRPr="00841258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.</w:t>
      </w:r>
    </w:p>
    <w:p w:rsidR="00841258" w:rsidRPr="00841258" w:rsidRDefault="00841258" w:rsidP="00841258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340615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br w:type="page"/>
      </w:r>
      <w:r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5787390</wp:posOffset>
                </wp:positionH>
                <wp:positionV relativeFrom="paragraph">
                  <wp:posOffset>-471805</wp:posOffset>
                </wp:positionV>
                <wp:extent cx="152400" cy="238125"/>
                <wp:effectExtent l="9525" t="9525" r="9525" b="9525"/>
                <wp:wrapNone/>
                <wp:docPr id="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2381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5B6BDAB2" id="Rectangle 4" o:spid="_x0000_s1026" style="position:absolute;margin-left:455.7pt;margin-top:-37.15pt;width:12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zeBMAIAAKkEAAAOAAAAZHJzL2Uyb0RvYy54bWy8VMGO0zAQvSPxD5bvNElpoRs1Xa26LEJa&#10;YMXCB7iO01jYHjN2m5avZ+x0S4EbQuRgecb2mzfzZrK8PljD9gqDBtfwalJyppyEVrttw798vnux&#10;4CxE4VphwKmGH1Xg16vnz5aDr9UUejCtQkYgLtSDb3gfo6+LIsheWREm4JWjww7QikgmbosWxUDo&#10;1hTTsnxVDICtR5AqBPLejod8lfG7Tsn4seuCisw0nLjFvGJeN2ktVktRb1H4XssTDfEXLKzQjoKe&#10;oW5FFGyH+g8oqyVCgC5OJNgCuk5LlXOgbKryt2wee+FVzoWKE/y5TOHfwcoP+wdkum34nDMnLEn0&#10;iYom3NYoNkvlGXyo6dajf8CUYPD3IL8G5mDd0y11gwhDr0RLpKp0v/jlQTICPWWb4T20hC52EXKl&#10;Dh3aBEg1YIcsyPEsiDpEJslZzaezkmSTdDR9uaim8xxB1E+PPYb4VoFladNwJOoZXOzvQ0xkRP10&#10;JZMHo9s7bUw2Uo+ptUG2F9Qdm22Vn5qdJaajryrTNzYJ+amVRn92EXZu0wSRI4VLdOPY0PCrOVH+&#10;z5GtjjRSRtuGLy74J43euDY3fBTajHtKwriTaEmnUe8NtEfSDGGcF5pv2vSA3zkbaFYaHr7tBCrO&#10;zDtHul9Vs1karmzM5q+nZODlyebyRDhJUA2PnI3bdRwHcudRb3uKNArh4IZ6pdNZx9RHI6sTWZqH&#10;XPTT7KaBu7TzrZ9/mNUPAAAA//8DAFBLAwQUAAYACAAAACEAnw0PIOIAAAALAQAADwAAAGRycy9k&#10;b3ducmV2LnhtbEyPwU7DMAyG70i8Q2QkbltaOspWmk5oEhJCcNgG2o5Zk7UViVMl6VreHnOCo39/&#10;+v25XE/WsIv2oXMoIJ0nwDTWTnXYCPjYP8+WwEKUqKRxqAV86wDr6vqqlIVyI271ZRcbRiUYCimg&#10;jbEvOA91q60Mc9drpN3ZeSsjjb7hysuRyq3hd0mScys7pAut7PWm1fXXbrACnJnOw4Fzv+Uvn8fx&#10;/e213uxzIW5vpqdHYFFP8Q+GX31Sh4qcTm5AFZgRsErTBaECZg+LDBgRq+yekhMlWb4EXpX8/w/V&#10;DwAAAP//AwBQSwECLQAUAAYACAAAACEAtoM4kv4AAADhAQAAEwAAAAAAAAAAAAAAAAAAAAAAW0Nv&#10;bnRlbnRfVHlwZXNdLnhtbFBLAQItABQABgAIAAAAIQA4/SH/1gAAAJQBAAALAAAAAAAAAAAAAAAA&#10;AC8BAABfcmVscy8ucmVsc1BLAQItABQABgAIAAAAIQCOtzeBMAIAAKkEAAAOAAAAAAAAAAAAAAAA&#10;AC4CAABkcnMvZTJvRG9jLnhtbFBLAQItABQABgAIAAAAIQCfDQ8g4gAAAAsBAAAPAAAAAAAAAAAA&#10;AAAAAIoEAABkcnMvZG93bnJldi54bWxQSwUGAAAAAAQABADzAAAAmQUAAAAA&#10;" fillcolor="white [3212]" strokecolor="white [3212]"/>
            </w:pict>
          </mc:Fallback>
        </mc:AlternateContent>
      </w:r>
      <w:r w:rsidRPr="00841258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ЗМІСТ</w:t>
      </w:r>
    </w:p>
    <w:p w:rsidR="00841258" w:rsidRPr="00841258" w:rsidRDefault="00841258" w:rsidP="00841258">
      <w:pPr>
        <w:tabs>
          <w:tab w:val="right" w:leader="dot" w:pos="9356"/>
        </w:tabs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ВСТУП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  <w:t>4</w:t>
      </w:r>
    </w:p>
    <w:p w:rsidR="00841258" w:rsidRPr="00841258" w:rsidRDefault="00841258" w:rsidP="00841258">
      <w:pPr>
        <w:tabs>
          <w:tab w:val="right" w:leader="dot" w:pos="9356"/>
        </w:tabs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1. ОГЛЯД ЛІТЕРАТУРИ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  <w:t>6</w:t>
      </w:r>
    </w:p>
    <w:p w:rsidR="00841258" w:rsidRPr="00841258" w:rsidRDefault="00841258" w:rsidP="00841258">
      <w:pPr>
        <w:tabs>
          <w:tab w:val="right" w:leader="dot" w:pos="9356"/>
        </w:tabs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1.1. Історія вивчення аранеофауни Одеської області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  <w:t>6</w:t>
      </w:r>
    </w:p>
    <w:p w:rsidR="00841258" w:rsidRPr="00841258" w:rsidRDefault="00841258" w:rsidP="00841258">
      <w:pPr>
        <w:tabs>
          <w:tab w:val="right" w:leader="dot" w:pos="9356"/>
        </w:tabs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1.2. Вивчення екології та біорізноманіття павуків в Україні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  <w:t>7</w:t>
      </w:r>
    </w:p>
    <w:p w:rsidR="00841258" w:rsidRPr="00841258" w:rsidRDefault="00841258" w:rsidP="00841258">
      <w:pPr>
        <w:tabs>
          <w:tab w:val="right" w:leader="dot" w:pos="9356"/>
        </w:tabs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1.3. Павуки урбанізованих територій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10</w:t>
      </w:r>
    </w:p>
    <w:p w:rsidR="00841258" w:rsidRPr="00841258" w:rsidRDefault="00841258" w:rsidP="00841258">
      <w:pPr>
        <w:tabs>
          <w:tab w:val="right" w:leader="dot" w:pos="9356"/>
        </w:tabs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2. МІСЦЕ, МАТЕРІАЛИ І МЕТОДИ ДОСЛІДЖЕННЯ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  <w:t>15</w:t>
      </w:r>
    </w:p>
    <w:p w:rsidR="00841258" w:rsidRPr="00841258" w:rsidRDefault="00841258" w:rsidP="00841258">
      <w:pPr>
        <w:tabs>
          <w:tab w:val="right" w:leader="dot" w:pos="9356"/>
        </w:tabs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2.1. Еколого-географічна характеристика району дослідження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ab/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15</w:t>
      </w:r>
    </w:p>
    <w:p w:rsidR="00841258" w:rsidRPr="00841258" w:rsidRDefault="00841258" w:rsidP="00841258">
      <w:pPr>
        <w:tabs>
          <w:tab w:val="right" w:leader="dot" w:pos="9356"/>
        </w:tabs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2.2. Матеріали і методи дослідження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  <w:t>17</w:t>
      </w:r>
    </w:p>
    <w:p w:rsidR="00841258" w:rsidRPr="00841258" w:rsidRDefault="00841258" w:rsidP="00841258">
      <w:pPr>
        <w:tabs>
          <w:tab w:val="right" w:leader="dot" w:pos="9356"/>
        </w:tabs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3. РЕЗУЛЬТАТИ ДОСЛІДЖЕННЯ ТА ЇХ ОБГОВОРЕННЯ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  <w:t>20</w:t>
      </w:r>
    </w:p>
    <w:p w:rsidR="00841258" w:rsidRPr="00841258" w:rsidRDefault="00841258" w:rsidP="00841258">
      <w:pPr>
        <w:tabs>
          <w:tab w:val="right" w:leader="dot" w:pos="9356"/>
        </w:tabs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3.1. Видова представленість павуків в дослідженому регіоні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ab/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20</w:t>
      </w:r>
    </w:p>
    <w:p w:rsidR="00841258" w:rsidRPr="00841258" w:rsidRDefault="00841258" w:rsidP="00841258">
      <w:pPr>
        <w:tabs>
          <w:tab w:val="right" w:leader="dot" w:pos="9356"/>
        </w:tabs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sz w:val="28"/>
          <w:szCs w:val="28"/>
          <w:lang w:val="uk-UA"/>
        </w:rPr>
        <w:t>3.2. Сезонна активність павуків району дослідження</w:t>
      </w:r>
      <w:r w:rsidRPr="00841258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24</w:t>
      </w:r>
    </w:p>
    <w:p w:rsidR="00841258" w:rsidRPr="00841258" w:rsidRDefault="00841258" w:rsidP="00841258">
      <w:pPr>
        <w:tabs>
          <w:tab w:val="right" w:leader="dot" w:pos="9356"/>
        </w:tabs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УЗАГАЛЬНЕННЯ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  <w:t>28</w:t>
      </w:r>
    </w:p>
    <w:p w:rsidR="00841258" w:rsidRPr="00841258" w:rsidRDefault="00841258" w:rsidP="00841258">
      <w:pPr>
        <w:tabs>
          <w:tab w:val="right" w:leader="dot" w:pos="9356"/>
        </w:tabs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ВИСНОВКИ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  <w:t>29</w:t>
      </w:r>
    </w:p>
    <w:p w:rsidR="00841258" w:rsidRPr="00841258" w:rsidRDefault="00841258" w:rsidP="00841258">
      <w:pPr>
        <w:tabs>
          <w:tab w:val="right" w:leader="dot" w:pos="9356"/>
        </w:tabs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СПИСОК ЛІТЕРАТУРИ</w:t>
      </w: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  <w:t>30</w:t>
      </w:r>
    </w:p>
    <w:p w:rsidR="00841258" w:rsidRPr="00841258" w:rsidRDefault="00841258" w:rsidP="0084125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841258" w:rsidRPr="00841258" w:rsidRDefault="00841258" w:rsidP="0084125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841258" w:rsidRPr="00841258" w:rsidRDefault="00841258" w:rsidP="0084125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841258" w:rsidRPr="00841258" w:rsidRDefault="00841258" w:rsidP="0084125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841258" w:rsidRPr="00841258" w:rsidRDefault="00841258" w:rsidP="0084125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841258" w:rsidRPr="00841258" w:rsidRDefault="00841258" w:rsidP="0084125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841258" w:rsidRPr="00841258" w:rsidRDefault="00841258" w:rsidP="00841258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841258" w:rsidRPr="00841258" w:rsidRDefault="00841258" w:rsidP="00841258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841258" w:rsidRPr="00841258" w:rsidRDefault="00841258" w:rsidP="00841258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841258" w:rsidRPr="00841258" w:rsidRDefault="00841258" w:rsidP="00841258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841258" w:rsidRPr="00841258" w:rsidRDefault="00841258" w:rsidP="00841258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841258" w:rsidRPr="00841258" w:rsidRDefault="00841258" w:rsidP="00841258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841258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br w:type="page"/>
      </w:r>
      <w:r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5777865</wp:posOffset>
                </wp:positionH>
                <wp:positionV relativeFrom="paragraph">
                  <wp:posOffset>-462280</wp:posOffset>
                </wp:positionV>
                <wp:extent cx="161925" cy="219075"/>
                <wp:effectExtent l="9525" t="9525" r="9525" b="9525"/>
                <wp:wrapNone/>
                <wp:docPr id="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925" cy="2190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5DC0427E" id="Rectangle 5" o:spid="_x0000_s1026" style="position:absolute;margin-left:454.95pt;margin-top:-36.4pt;width:12.75pt;height:17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B93MAIAAKkEAAAOAAAAZHJzL2Uyb0RvYy54bWy8VFFv0zAQfkfiP1h+p0mqdlujptPUMYQ0&#10;2MTgB7iO01jYPnN2m45fz9npSoE3hMiD5buzP393312W1wdr2F5h0OAaXk1KzpST0Gq3bfiXz3dv&#10;rjgLUbhWGHCq4c8q8OvV61fLwddqCj2YViEjEBfqwTe8j9HXRRFkr6wIE/DKUbADtCKSiduiRTEQ&#10;ujXFtCwvigGw9QhShUDe2zHIVxm/65SMD10XVGSm4cQt5hXzuklrsVqKeovC91oeaYi/YGGFdvTo&#10;CepWRMF2qP+AsloiBOjiRIItoOu0VDkHyqYqf8vmqRde5VyoOMGfyhT+Haz8uH9EptuGTzlzwpJE&#10;n6howm2NYvNUnsGHmk49+UdMCQZ/D/JrYA7WPZ1SN4gw9Eq0RKpK54tfLiQj0FW2GT5AS+hiFyFX&#10;6tChTYBUA3bIgjyfBFGHyCQ5q4tqMZ1zJik0rRblZWZUiPrlsscQ3ymwLG0ajkQ9g4v9fYiJjKhf&#10;jmTyYHR7p43JRuoxtTbI9oK6Y7Ot8lWzs8R09FVl+sYmIT+10ujPLsLObZog8kvhHN04NjR8MSf6&#10;//llqyONlNG24Vdn/JNGb12bGz4KbcY9JWHcUbSk06j3Btpn0gxhnBeab9r0gN85G2hWGh6+7QQq&#10;zsx7R7ovqtksDVc2ZvPLKRl4HtmcR4STBNXwyNm4XcdxIHce9banl0YhHNxQr3Q665j6aGR1JEvz&#10;kIt+nN00cOd2PvXzD7P6AQAA//8DAFBLAwQUAAYACAAAACEA9te8XeEAAAALAQAADwAAAGRycy9k&#10;b3ducmV2LnhtbEyPwU7DMAyG70i8Q2QkbpvLCmMtTSc0CQkhdtgGgmPWZG1F4lRNupa3x5zgaPvT&#10;7+8v1pOz4mz60HqScDNPQBiqvG6plvB2eJqtQISoSCvryUj4NgHW5eVFoXLtR9qZ8z7WgkMo5EpC&#10;E2OXI4aqMU6Fue8M8e3ke6cij32NulcjhzuLiyRZolMt8YdGdWbTmOprPzgJ3k6n4QOx3+Hz++e4&#10;fX2pNoellNdX0+MDiGim+AfDrz6rQ8lORz+QDsJKyJIsY1TC7H7BHZjI0rtbEEfepKsUsCzwf4fy&#10;BwAA//8DAFBLAQItABQABgAIAAAAIQC2gziS/gAAAOEBAAATAAAAAAAAAAAAAAAAAAAAAABbQ29u&#10;dGVudF9UeXBlc10ueG1sUEsBAi0AFAAGAAgAAAAhADj9If/WAAAAlAEAAAsAAAAAAAAAAAAAAAAA&#10;LwEAAF9yZWxzLy5yZWxzUEsBAi0AFAAGAAgAAAAhAANMH3cwAgAAqQQAAA4AAAAAAAAAAAAAAAAA&#10;LgIAAGRycy9lMm9Eb2MueG1sUEsBAi0AFAAGAAgAAAAhAPbXvF3hAAAACwEAAA8AAAAAAAAAAAAA&#10;AAAAigQAAGRycy9kb3ducmV2LnhtbFBLBQYAAAAABAAEAPMAAACYBQAAAAA=&#10;" fillcolor="white [3212]" strokecolor="white [3212]"/>
            </w:pict>
          </mc:Fallback>
        </mc:AlternateContent>
      </w:r>
      <w:r w:rsidRPr="00841258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ВСТУП</w:t>
      </w:r>
    </w:p>
    <w:p w:rsidR="00841258" w:rsidRPr="00841258" w:rsidRDefault="00841258" w:rsidP="00841258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841258" w:rsidRPr="00841258" w:rsidRDefault="00841258" w:rsidP="0084125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Павуки є облігатними хижаками, які живляться різноманітною тваринною їжею. Відбитки перших справжніх павуків датуються кам'яновугільним періодом – 318-299 млн. років тому, а подібні до павуків тварини, які здатні були плести павутину – девонським періодом, 386 млн років тому. Сучасні групи павуків: Миґаломорфи (Mygalomorphae) та Аранеоморфи (Araneomorphae) виникли у тріасовому періоді близько 200 млн років тому. </w:t>
      </w:r>
    </w:p>
    <w:p w:rsidR="00841258" w:rsidRPr="00841258" w:rsidRDefault="00841258" w:rsidP="0084125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1258">
        <w:rPr>
          <w:rFonts w:ascii="Times New Roman" w:eastAsia="Times New Roman" w:hAnsi="Times New Roman" w:cs="Times New Roman"/>
          <w:sz w:val="28"/>
          <w:szCs w:val="28"/>
          <w:lang w:val="uk-UA"/>
        </w:rPr>
        <w:t>Павукоподібні – відносяться до типу Членистоногі і мають назву Хеліцерові від назви першої пари кінцівок (так званих ротових) – хеліцер. Вони слугують для захоплення і часто для подрібнення їжі.</w:t>
      </w:r>
    </w:p>
    <w:p w:rsidR="00841258" w:rsidRPr="00841258" w:rsidRDefault="00841258" w:rsidP="0084125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41258">
        <w:rPr>
          <w:rFonts w:ascii="Times New Roman" w:eastAsia="Times New Roman" w:hAnsi="Times New Roman" w:cs="Times New Roman"/>
          <w:sz w:val="28"/>
          <w:szCs w:val="28"/>
          <w:lang w:val="uk-UA"/>
        </w:rPr>
        <w:t>На даний час в світі відомо більш ніж 45 тисяч видів павуків і цей список постійно поновлюється [</w:t>
      </w:r>
      <w:r w:rsidRPr="00841258">
        <w:rPr>
          <w:rFonts w:ascii="Times New Roman" w:eastAsia="Times New Roman" w:hAnsi="Times New Roman" w:cs="Times New Roman"/>
          <w:sz w:val="28"/>
          <w:szCs w:val="28"/>
          <w:lang w:val="en-US"/>
        </w:rPr>
        <w:t>Plathnick</w:t>
      </w:r>
      <w:r w:rsidRPr="00841258">
        <w:rPr>
          <w:rFonts w:ascii="Times New Roman" w:eastAsia="Times New Roman" w:hAnsi="Times New Roman" w:cs="Times New Roman"/>
          <w:sz w:val="28"/>
          <w:szCs w:val="28"/>
          <w:lang w:val="uk-UA"/>
        </w:rPr>
        <w:t>, 2017]. В Україні налічується більше 1000 видів павуків поширених переважно на суходолі, але серед них є й мешканці прісних водойм і морів [Михайлов, 2013].</w:t>
      </w:r>
    </w:p>
    <w:p w:rsidR="00841258" w:rsidRPr="00841258" w:rsidRDefault="00841258" w:rsidP="0084125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Синантропні організми – це тварини, рослини та мікроорганізми, які у різному ступені пов’язані з людиною. Але цей термін практично не використовується до патогенних мікроорганізмів, які можуть викликати хвороби. Це організми, життєвий цикл яких, або особливості життєдіяльності пов’язані з умовами, яка створила коло себе сама людина. Розвиток морського, наземного та повітряного транспорту супроводжувалося перекиданням синантропних павуків на величезні відстані, що сприяло їх широкому поширенню [Тыщенко, 1971].</w:t>
      </w:r>
    </w:p>
    <w:p w:rsidR="00841258" w:rsidRPr="00841258" w:rsidRDefault="00841258" w:rsidP="0084125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84125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Синантропні павуки широко розповсюдженні біля людських домівок. Вони потрапляють до нас різними шляхами: через кватирки, щілини труби, одяг і т.п. Напівбродячі й осілі форми, живуть під камінням, під корою, на стінах, стовбурах дерев, в печерах, а також можуть знаходити притулок у будинках та близької з ними території [Сейфулина, Карцев, 2011].</w:t>
      </w:r>
      <w:r w:rsidRPr="00841258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ab/>
      </w:r>
    </w:p>
    <w:p w:rsidR="003B73BE" w:rsidRPr="001948DC" w:rsidRDefault="00B4407D" w:rsidP="001948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17FF">
        <w:rPr>
          <w:rFonts w:ascii="Times New Roman" w:hAnsi="Times New Roman" w:cs="Times New Roman"/>
          <w:sz w:val="28"/>
          <w:szCs w:val="28"/>
          <w:lang w:val="uk-UA"/>
        </w:rPr>
        <w:lastRenderedPageBreak/>
        <w:t>Синантроп</w:t>
      </w:r>
      <w:r w:rsidR="001948D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917FF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A700FA" w:rsidRPr="004917F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B73BE" w:rsidRPr="004917FF">
        <w:rPr>
          <w:rFonts w:ascii="Times New Roman" w:hAnsi="Times New Roman" w:cs="Times New Roman"/>
          <w:sz w:val="28"/>
          <w:szCs w:val="28"/>
          <w:lang w:val="uk-UA"/>
        </w:rPr>
        <w:t xml:space="preserve"> це біологічний феномен, викликаний перш за все виникненням міст і тісно пов'язаний з їх будівництвом і розвитком. З появою поселень знищуються природні біоценози та створюються нові з вільними і абсолютно своєрідними екологічними </w:t>
      </w:r>
      <w:r w:rsidR="00C27B8A" w:rsidRPr="004917FF">
        <w:rPr>
          <w:rFonts w:ascii="Times New Roman" w:hAnsi="Times New Roman" w:cs="Times New Roman"/>
          <w:sz w:val="28"/>
          <w:szCs w:val="28"/>
          <w:lang w:val="uk-UA"/>
        </w:rPr>
        <w:t>нішами</w:t>
      </w:r>
      <w:r w:rsidR="003B73BE" w:rsidRPr="004917FF">
        <w:rPr>
          <w:rFonts w:ascii="Times New Roman" w:hAnsi="Times New Roman" w:cs="Times New Roman"/>
          <w:sz w:val="28"/>
          <w:szCs w:val="28"/>
          <w:lang w:val="uk-UA"/>
        </w:rPr>
        <w:t>, які освоюються тваринами різного походження (мешканцями скель, урвищ, нір та печер, деревини, насіння і плодів, некрофагами, копрофагами і паразитами).</w:t>
      </w:r>
    </w:p>
    <w:p w:rsidR="005B5139" w:rsidRPr="004917FF" w:rsidRDefault="000A70D8" w:rsidP="003102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17FF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 w:rsidR="00B4407D" w:rsidRPr="004917FF">
        <w:rPr>
          <w:rFonts w:ascii="Times New Roman" w:hAnsi="Times New Roman" w:cs="Times New Roman"/>
          <w:sz w:val="28"/>
          <w:szCs w:val="28"/>
          <w:lang w:val="uk-UA"/>
        </w:rPr>
        <w:t xml:space="preserve"> роботи</w:t>
      </w:r>
      <w:r w:rsidRPr="004917FF">
        <w:rPr>
          <w:rFonts w:ascii="Times New Roman" w:hAnsi="Times New Roman" w:cs="Times New Roman"/>
          <w:sz w:val="28"/>
          <w:szCs w:val="28"/>
          <w:lang w:val="uk-UA"/>
        </w:rPr>
        <w:t xml:space="preserve"> було</w:t>
      </w:r>
      <w:r w:rsidR="00B4407D" w:rsidRPr="004917F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5B5139" w:rsidRPr="004917FF">
        <w:rPr>
          <w:rFonts w:ascii="Times New Roman" w:hAnsi="Times New Roman" w:cs="Times New Roman"/>
          <w:sz w:val="28"/>
          <w:szCs w:val="28"/>
          <w:lang w:val="uk-UA"/>
        </w:rPr>
        <w:t>проаналізувати структуру аранеокомплексів житлових будівель Суворівського району м. Одеси. Для досягнення поставленої мети, вирішувалися такі завдання:</w:t>
      </w:r>
    </w:p>
    <w:p w:rsidR="005B5139" w:rsidRPr="004917FF" w:rsidRDefault="005B5139" w:rsidP="00C27B8A">
      <w:pPr>
        <w:pStyle w:val="a5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17FF">
        <w:rPr>
          <w:rFonts w:ascii="Times New Roman" w:hAnsi="Times New Roman" w:cs="Times New Roman"/>
          <w:sz w:val="28"/>
          <w:szCs w:val="28"/>
          <w:lang w:val="uk-UA"/>
        </w:rPr>
        <w:t>встановити видову різноманітність синантропних павуків Суворівського району м. Одеси;</w:t>
      </w:r>
    </w:p>
    <w:p w:rsidR="005B5139" w:rsidRPr="004917FF" w:rsidRDefault="005B5139" w:rsidP="00C27B8A">
      <w:pPr>
        <w:pStyle w:val="a5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17FF">
        <w:rPr>
          <w:rFonts w:ascii="Times New Roman" w:hAnsi="Times New Roman" w:cs="Times New Roman"/>
          <w:sz w:val="28"/>
          <w:szCs w:val="28"/>
          <w:lang w:val="uk-UA"/>
        </w:rPr>
        <w:t>виявити особливості просторового розподілу павуків досліджуваного району;</w:t>
      </w:r>
    </w:p>
    <w:p w:rsidR="005B5139" w:rsidRPr="004917FF" w:rsidRDefault="005B5139" w:rsidP="00C27B8A">
      <w:pPr>
        <w:pStyle w:val="a5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17FF">
        <w:rPr>
          <w:rFonts w:ascii="Times New Roman" w:hAnsi="Times New Roman" w:cs="Times New Roman"/>
          <w:sz w:val="28"/>
          <w:szCs w:val="28"/>
          <w:lang w:val="uk-UA"/>
        </w:rPr>
        <w:t>проаналізувати сезонну активність досліджуваної аранеофауни.</w:t>
      </w:r>
    </w:p>
    <w:p w:rsidR="000B2C08" w:rsidRDefault="00B4407D" w:rsidP="000B2C08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17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Об’єкт дослідження </w:t>
      </w:r>
      <w:r w:rsidR="00E228D8" w:rsidRPr="004917F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917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B2C08" w:rsidRPr="004917FF">
        <w:rPr>
          <w:rFonts w:ascii="Times New Roman" w:hAnsi="Times New Roman" w:cs="Times New Roman"/>
          <w:sz w:val="28"/>
          <w:szCs w:val="28"/>
          <w:lang w:val="uk-UA"/>
        </w:rPr>
        <w:t>особливості розподілу павуків синантропів.</w:t>
      </w:r>
    </w:p>
    <w:p w:rsidR="000B2C08" w:rsidRPr="004917FF" w:rsidRDefault="00B4407D" w:rsidP="000B2C08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17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Предмет дослідження </w:t>
      </w:r>
      <w:r w:rsidR="00E228D8" w:rsidRPr="004917F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917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B2C08" w:rsidRPr="004917FF">
        <w:rPr>
          <w:rFonts w:ascii="Times New Roman" w:hAnsi="Times New Roman" w:cs="Times New Roman"/>
          <w:sz w:val="28"/>
          <w:szCs w:val="28"/>
          <w:lang w:val="uk-UA"/>
        </w:rPr>
        <w:t>синантропні павуки Суворовського району м. Одеси.</w:t>
      </w:r>
    </w:p>
    <w:p w:rsidR="00B4407D" w:rsidRPr="004917FF" w:rsidRDefault="00B4407D" w:rsidP="00310227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B73BE" w:rsidRPr="004917FF" w:rsidRDefault="003B73BE" w:rsidP="007711F3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917FF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DD456E" w:rsidRPr="004917FF" w:rsidRDefault="00DD456E" w:rsidP="00DD456E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0" w:name="_GoBack"/>
      <w:bookmarkEnd w:id="0"/>
      <w:r w:rsidRPr="004917FF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ВИСНОВКИ</w:t>
      </w:r>
    </w:p>
    <w:p w:rsidR="00DD456E" w:rsidRPr="000B2C08" w:rsidRDefault="000B2C08" w:rsidP="000B2C08">
      <w:pPr>
        <w:pStyle w:val="a5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2C08">
        <w:rPr>
          <w:rFonts w:ascii="Times New Roman" w:hAnsi="Times New Roman" w:cs="Times New Roman"/>
          <w:sz w:val="28"/>
          <w:szCs w:val="28"/>
          <w:lang w:val="uk-UA"/>
        </w:rPr>
        <w:t>В Суворовсько</w:t>
      </w:r>
      <w:r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0B2C08">
        <w:rPr>
          <w:rFonts w:ascii="Times New Roman" w:hAnsi="Times New Roman" w:cs="Times New Roman"/>
          <w:sz w:val="28"/>
          <w:szCs w:val="28"/>
          <w:lang w:val="uk-UA"/>
        </w:rPr>
        <w:t xml:space="preserve"> район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B2C08">
        <w:rPr>
          <w:rFonts w:ascii="Times New Roman" w:hAnsi="Times New Roman" w:cs="Times New Roman"/>
          <w:sz w:val="28"/>
          <w:szCs w:val="28"/>
          <w:lang w:val="uk-UA"/>
        </w:rPr>
        <w:t xml:space="preserve"> м. Одеси </w:t>
      </w:r>
      <w:r w:rsidR="00DD456E" w:rsidRPr="000B2C08">
        <w:rPr>
          <w:rFonts w:ascii="Times New Roman" w:hAnsi="Times New Roman" w:cs="Times New Roman"/>
          <w:sz w:val="28"/>
          <w:szCs w:val="28"/>
          <w:lang w:val="uk-UA"/>
        </w:rPr>
        <w:t xml:space="preserve">було виявлено </w:t>
      </w:r>
      <w:r w:rsidR="00F21349" w:rsidRPr="000B2C08">
        <w:rPr>
          <w:rFonts w:ascii="Times New Roman" w:hAnsi="Times New Roman" w:cs="Times New Roman"/>
          <w:sz w:val="28"/>
          <w:szCs w:val="28"/>
          <w:lang w:val="uk-UA"/>
        </w:rPr>
        <w:t>14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21349" w:rsidRPr="000B2C08">
        <w:rPr>
          <w:rFonts w:ascii="Times New Roman" w:hAnsi="Times New Roman" w:cs="Times New Roman"/>
          <w:sz w:val="28"/>
          <w:szCs w:val="28"/>
          <w:lang w:val="uk-UA"/>
        </w:rPr>
        <w:t>видів павуків з 8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21349" w:rsidRPr="000B2C08">
        <w:rPr>
          <w:rFonts w:ascii="Times New Roman" w:hAnsi="Times New Roman" w:cs="Times New Roman"/>
          <w:sz w:val="28"/>
          <w:szCs w:val="28"/>
          <w:lang w:val="uk-UA"/>
        </w:rPr>
        <w:t>родин</w:t>
      </w:r>
      <w:r w:rsidR="00DD456E" w:rsidRPr="000B2C0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11256" w:rsidRPr="000B2C08" w:rsidRDefault="00F21349" w:rsidP="000B2C08">
      <w:pPr>
        <w:pStyle w:val="a5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2C08">
        <w:rPr>
          <w:rFonts w:ascii="Times New Roman" w:hAnsi="Times New Roman" w:cs="Times New Roman"/>
          <w:sz w:val="28"/>
          <w:szCs w:val="28"/>
          <w:lang w:val="uk-UA"/>
        </w:rPr>
        <w:t>В будинках було виявлено одинадцять видів павуків з восьми родин</w:t>
      </w:r>
      <w:r w:rsidR="000B2C08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0B2C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2C0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0B2C08">
        <w:rPr>
          <w:rFonts w:ascii="Times New Roman" w:hAnsi="Times New Roman" w:cs="Times New Roman"/>
          <w:sz w:val="28"/>
          <w:szCs w:val="28"/>
          <w:lang w:val="uk-UA"/>
        </w:rPr>
        <w:t xml:space="preserve">а зовнішніх стінах </w:t>
      </w:r>
      <w:r w:rsidR="000B2C08">
        <w:rPr>
          <w:rFonts w:ascii="Times New Roman" w:hAnsi="Times New Roman" w:cs="Times New Roman"/>
          <w:sz w:val="28"/>
          <w:szCs w:val="28"/>
          <w:lang w:val="uk-UA"/>
        </w:rPr>
        <w:t>—</w:t>
      </w:r>
      <w:r w:rsidRPr="000B2C08">
        <w:rPr>
          <w:rFonts w:ascii="Times New Roman" w:hAnsi="Times New Roman" w:cs="Times New Roman"/>
          <w:sz w:val="28"/>
          <w:szCs w:val="28"/>
          <w:lang w:val="uk-UA"/>
        </w:rPr>
        <w:t xml:space="preserve"> дев'ять видів павуків з шести родин</w:t>
      </w:r>
      <w:r w:rsidR="000B2C08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0B2C08">
        <w:rPr>
          <w:rFonts w:ascii="Times New Roman" w:hAnsi="Times New Roman" w:cs="Times New Roman"/>
          <w:sz w:val="28"/>
          <w:szCs w:val="28"/>
          <w:lang w:val="uk-UA"/>
        </w:rPr>
        <w:t xml:space="preserve"> в підвалах</w:t>
      </w:r>
      <w:r w:rsidR="000B2C08">
        <w:rPr>
          <w:rFonts w:ascii="Times New Roman" w:hAnsi="Times New Roman" w:cs="Times New Roman"/>
          <w:sz w:val="28"/>
          <w:szCs w:val="28"/>
          <w:lang w:val="uk-UA"/>
        </w:rPr>
        <w:t xml:space="preserve"> —</w:t>
      </w:r>
      <w:r w:rsidRPr="000B2C08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 w:rsidR="000B2C0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B2C08">
        <w:rPr>
          <w:rFonts w:ascii="Times New Roman" w:hAnsi="Times New Roman" w:cs="Times New Roman"/>
          <w:sz w:val="28"/>
          <w:szCs w:val="28"/>
          <w:lang w:val="uk-UA"/>
        </w:rPr>
        <w:t xml:space="preserve"> види з трьох родин</w:t>
      </w:r>
      <w:r w:rsidR="005117D1" w:rsidRPr="000B2C0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D456E" w:rsidRPr="000B2C08">
        <w:rPr>
          <w:rFonts w:ascii="Times New Roman" w:hAnsi="Times New Roman" w:cs="Times New Roman"/>
          <w:sz w:val="28"/>
          <w:szCs w:val="28"/>
          <w:lang w:val="uk-UA"/>
        </w:rPr>
        <w:t>Найвищою відносною чисельністю характеризуються представники родини Pholcidae.</w:t>
      </w:r>
      <w:r w:rsidR="00811256" w:rsidRPr="000B2C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D456E" w:rsidRPr="000B2C08" w:rsidRDefault="00811256" w:rsidP="000B2C08">
      <w:pPr>
        <w:pStyle w:val="a5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2C08">
        <w:rPr>
          <w:rFonts w:ascii="Times New Roman" w:hAnsi="Times New Roman" w:cs="Times New Roman"/>
          <w:sz w:val="28"/>
          <w:szCs w:val="28"/>
          <w:lang w:val="uk-UA"/>
        </w:rPr>
        <w:t xml:space="preserve">Найбільша кількість статевозрілих павуків в районі дослідження була відмічена </w:t>
      </w:r>
      <w:r w:rsidR="00F21349" w:rsidRPr="000B2C08">
        <w:rPr>
          <w:rFonts w:ascii="Times New Roman" w:hAnsi="Times New Roman" w:cs="Times New Roman"/>
          <w:sz w:val="28"/>
          <w:szCs w:val="28"/>
          <w:lang w:val="uk-UA"/>
        </w:rPr>
        <w:t>весною та влітку</w:t>
      </w:r>
      <w:r w:rsidRPr="000B2C08">
        <w:rPr>
          <w:rFonts w:ascii="Times New Roman" w:hAnsi="Times New Roman" w:cs="Times New Roman"/>
          <w:sz w:val="28"/>
          <w:szCs w:val="28"/>
          <w:lang w:val="uk-UA"/>
        </w:rPr>
        <w:t>. В зимовий період кількість екземплярів і видів павуків була найменшою.</w:t>
      </w:r>
    </w:p>
    <w:p w:rsidR="00EB5155" w:rsidRPr="004917FF" w:rsidRDefault="00EB5155" w:rsidP="00EB5155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EB5155" w:rsidRPr="004917FF" w:rsidRDefault="00EB5155" w:rsidP="00EB5155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AB2276" w:rsidRPr="004917FF" w:rsidRDefault="00EB5155" w:rsidP="00DD456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917FF">
        <w:rPr>
          <w:b/>
          <w:sz w:val="28"/>
          <w:szCs w:val="28"/>
          <w:lang w:val="uk-UA"/>
        </w:rPr>
        <w:br w:type="page"/>
      </w:r>
    </w:p>
    <w:p w:rsidR="0099532E" w:rsidRPr="004917FF" w:rsidRDefault="0099532E" w:rsidP="007711F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917F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Ажеганова Н. С.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Краткий определитель пауков.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Л.</w:t>
      </w:r>
      <w:r w:rsidR="006556FD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Наука, 1986.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149 с.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Делі О. Ф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Аранеокомплекси екосистем різної трансформації північно-західного Причорномор'я: 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втореф. дис. ... канд. біол. наук</w:t>
      </w:r>
      <w:r w:rsidR="006556FD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03.00.16.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Одеса, 2014.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20 с.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D7C07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Евтушенко К. В.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Эвсинантропные пауки (Aranei) Черниговского Полесья // Изв. Харьк. энтомол. общ-ва.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2000.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Т. 8, вып. 2.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С. 184–185.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Иванов А. В.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Пауки, их строение, образ жизни и значение для человека.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Л.</w:t>
      </w:r>
      <w:r w:rsidR="006556FD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: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И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зд-во ЛГУ, 1965.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304 с.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Клауснитцер Б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. Экология городской фауны.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М.</w:t>
      </w:r>
      <w:r w:rsidR="006556FD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: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Мир, 1990.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246 с.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eastAsia="TimesNewRoman,Italic" w:hAnsi="Times New Roman" w:cs="Times New Roman"/>
          <w:i/>
          <w:iCs/>
          <w:sz w:val="28"/>
          <w:szCs w:val="28"/>
          <w:lang w:val="uk-UA"/>
        </w:rPr>
        <w:t xml:space="preserve">Ковблюк Н. М., Надольный А. А., Гнелица В. А., Жуковец Е. М.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Пауки (Arachnida, Aranei) заповедника «Мыс Мартьян» (Крым, Украина) // Кавказский энтомол. бюлл.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2008.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Т. 4, вып. 1.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С. 3–40.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Ковблюк Н. М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. Пауки (Arachnida, Aranei) Крыма: фауногенез и гипотеза Понтиды // Українська ентомофауністика.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2014.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Т. 5, № 2.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С. 29–53.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Марусик Ю. М.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Ковблюк Н. М.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Пауки Сибири и Дальнего Востока России.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: КМК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2011.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352 с.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eastAsia="TimesNewRoman,Italic" w:hAnsi="Times New Roman" w:cs="Times New Roman"/>
          <w:i/>
          <w:iCs/>
          <w:sz w:val="28"/>
          <w:szCs w:val="28"/>
          <w:lang w:val="uk-UA"/>
        </w:rPr>
        <w:t xml:space="preserve">Михайлов К. Г.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Каталог пауков (Arachnida, Aranei) территорий бывшего Советского Союза.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М.</w:t>
      </w:r>
      <w:r w:rsidR="006556FD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: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Зоол. музей МГУ, 2013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240 с.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Николенко Н. П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., Омельченко Л. И., Севастьянов В. Д., Микитюк В. Ф., Ужевская С. Ф., Захида Ал-Даур</w:t>
      </w: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Экологические группировки членистоногих травостоя озимой пшеницы // Экология и таксономия насекомых Украины.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: Наукова думка, 1988.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С. 23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38.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Перелешина В. И.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Материалы для фауны пауков западных и юго-западных частей Восточной Европы // Ежегодник Зоол. музея АН СССР.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1930.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Т. 31, вып. 3–4.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С. 356–391.</w:t>
      </w:r>
    </w:p>
    <w:p w:rsidR="003E798A" w:rsidRPr="001D7C07" w:rsidRDefault="003E798A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D7C07">
        <w:rPr>
          <w:rFonts w:ascii="Times New Roman" w:hAnsi="Times New Roman" w:cs="Times New Roman"/>
          <w:i/>
          <w:sz w:val="28"/>
          <w:szCs w:val="28"/>
        </w:rPr>
        <w:lastRenderedPageBreak/>
        <w:t>Полчанинова Н. Ю</w:t>
      </w:r>
      <w:r w:rsidRPr="001D7C07">
        <w:rPr>
          <w:rFonts w:ascii="Times New Roman" w:hAnsi="Times New Roman" w:cs="Times New Roman"/>
          <w:sz w:val="28"/>
          <w:szCs w:val="28"/>
        </w:rPr>
        <w:t>. Аннотированный список пауков (Araneae) Черноморского биосферного заповедника (Украина) // Природничий альманах. Сер.: Біологічні науки. — 2012. — Вип. 18. — С. 85-108.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Style w:val="hps"/>
          <w:rFonts w:ascii="Times New Roman" w:hAnsi="Times New Roman" w:cs="Times New Roman"/>
          <w:i/>
          <w:color w:val="000000"/>
          <w:sz w:val="28"/>
          <w:szCs w:val="28"/>
          <w:lang w:val="uk-UA"/>
        </w:rPr>
        <w:t>Прокопенко Е. В., Кунах О. М., Жуков А. В.</w:t>
      </w:r>
      <w:r w:rsidRPr="001D7C07">
        <w:rPr>
          <w:rStyle w:val="hps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Биоразнообразие Украины. Днепропетровская область. Пауки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(Aranei) // Днепропетровск: Изд-во Днепропетр. нац. ун-та.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2010.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340 с.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Сейфулина Р.</w:t>
      </w:r>
      <w:r w:rsidR="00F84C09" w:rsidRPr="001D7C0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1D7C0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Р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., </w:t>
      </w:r>
      <w:r w:rsidRPr="001D7C0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Карцев В.</w:t>
      </w:r>
      <w:r w:rsidR="00F84C09" w:rsidRPr="001D7C0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1D7C0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М.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Пауки средней полосы России: Атлас-определитель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М.</w:t>
      </w:r>
      <w:r w:rsidR="006556FD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Фитон+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, 2011.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608 с.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Топчієв</w:t>
      </w:r>
      <w:r w:rsidR="00F84C09" w:rsidRPr="001D7C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О.</w:t>
      </w:r>
      <w:r w:rsidR="00F84C09" w:rsidRPr="001D7C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. Планування територійу контексті сталого розвитку регіонів //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Регіональні проблеми України географічний аналіз та пошук шляхів вирішення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Зб. наук. праць.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Херсон: ПП Вишемирський, 2005.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3-11.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Тыщенко В. П.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Определитель пауков европейской части СССР.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М.</w:t>
      </w:r>
      <w:r w:rsidR="006556FD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Наука, 1971.</w:t>
      </w:r>
      <w:r w:rsidR="003E798A"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235 с.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eastAsia="TimesNewRoman,Italic" w:hAnsi="Times New Roman" w:cs="Times New Roman"/>
          <w:i/>
          <w:iCs/>
          <w:sz w:val="28"/>
          <w:szCs w:val="28"/>
          <w:lang w:val="uk-UA"/>
        </w:rPr>
        <w:t xml:space="preserve">Тыщенко В. П.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Руководство по энтомологической практике.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Л.</w:t>
      </w:r>
      <w:r w:rsidR="006556FD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: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ЛГУ, 1983 б.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230 с.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eastAsia="TimesNewRoman,Italic" w:hAnsi="Times New Roman" w:cs="Times New Roman"/>
          <w:i/>
          <w:iCs/>
          <w:sz w:val="28"/>
          <w:szCs w:val="28"/>
          <w:lang w:val="uk-UA"/>
        </w:rPr>
        <w:t xml:space="preserve">Тыщенко В. П.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Ловчие сети пауков-кругопрядов. 1. Обоснование метода эталонных сетей на примере двух видов рода Araneus // Зоол. журн.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1984.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Т. 63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, в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ып. 6.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С. 839–847.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eastAsia="TimesNewRoman,Italic" w:hAnsi="Times New Roman" w:cs="Times New Roman"/>
          <w:i/>
          <w:iCs/>
          <w:sz w:val="28"/>
          <w:szCs w:val="28"/>
          <w:lang w:val="uk-UA"/>
        </w:rPr>
        <w:t xml:space="preserve">Тыщенко В. П.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Количественный анализ сетей пауков-кругопрядов // Фауна и экология пауков СССР. Тр. Зоол. ин-та АН СССР.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1985.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Т. 139.</w:t>
      </w:r>
      <w:r w:rsidR="003E798A"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С. 17–26.</w:t>
      </w:r>
    </w:p>
    <w:p w:rsidR="00850194" w:rsidRPr="001D7C07" w:rsidRDefault="00850194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eastAsia="TimesNewRoman,Italic" w:hAnsi="Times New Roman" w:cs="Times New Roman"/>
          <w:i/>
          <w:iCs/>
          <w:sz w:val="28"/>
          <w:szCs w:val="28"/>
          <w:lang w:val="uk-UA"/>
        </w:rPr>
        <w:t>Федоряк М.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Брушнивская Л. В.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Сообщества пауков некоторых предприятий и жилых домов г. Черновцы // Научные ведомости Белгородского Государственного Унверситета.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2009.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№ 3 (58)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ып.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8.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С. 54-58.</w:t>
      </w:r>
    </w:p>
    <w:p w:rsidR="00850194" w:rsidRPr="001D7C07" w:rsidRDefault="00850194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eastAsia="TimesNewRoman,Italic" w:hAnsi="Times New Roman" w:cs="Times New Roman"/>
          <w:i/>
          <w:iCs/>
          <w:sz w:val="28"/>
          <w:szCs w:val="28"/>
          <w:lang w:val="uk-UA"/>
        </w:rPr>
        <w:t>Федоряк М.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Руденко С. С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. О состоянии изученности пауков жилых и хозяйственных помещений населенных пунктов Украины // Збірник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lastRenderedPageBreak/>
        <w:t>наукових праць. Фальфейнівські читання.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Херсон: ПП Вишемирський, 2009.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№ 3 (58)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ып. 8.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С. 54-58.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Харитонов Д. Е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. Каталог р</w:t>
      </w:r>
      <w:r w:rsidR="00850194" w:rsidRPr="001D7C07">
        <w:rPr>
          <w:rFonts w:ascii="Times New Roman" w:hAnsi="Times New Roman" w:cs="Times New Roman"/>
          <w:sz w:val="28"/>
          <w:szCs w:val="28"/>
          <w:lang w:val="uk-UA"/>
        </w:rPr>
        <w:t>усских пауков.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Л.: Изд-во АН СССР, 1932.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206 с.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Харитонов Д. Е.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Дополнение к каталогу р</w:t>
      </w:r>
      <w:r w:rsidR="00850194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усских пауков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// Учен. зап. Пермск. ун-та. </w:t>
      </w:r>
      <w:r w:rsidR="00850194" w:rsidRPr="001D7C07">
        <w:rPr>
          <w:rFonts w:ascii="Times New Roman" w:hAnsi="Times New Roman" w:cs="Times New Roman"/>
          <w:sz w:val="28"/>
          <w:szCs w:val="28"/>
          <w:lang w:val="uk-UA"/>
        </w:rPr>
        <w:t>1936.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="006556FD" w:rsidRPr="001D7C07">
        <w:rPr>
          <w:rFonts w:ascii="Times New Roman" w:hAnsi="Times New Roman" w:cs="Times New Roman"/>
          <w:sz w:val="28"/>
          <w:szCs w:val="28"/>
          <w:lang w:val="uk-UA"/>
        </w:rPr>
        <w:t>Т. 2, вып. 1.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="006556FD" w:rsidRPr="001D7C07">
        <w:rPr>
          <w:rFonts w:ascii="Times New Roman" w:hAnsi="Times New Roman" w:cs="Times New Roman"/>
          <w:sz w:val="28"/>
          <w:szCs w:val="28"/>
          <w:lang w:val="uk-UA"/>
        </w:rPr>
        <w:t>С. 167-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225.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Хомич Л.</w:t>
      </w:r>
      <w:r w:rsidR="002959B3" w:rsidRPr="001D7C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В.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Украина в системе международніх мероприятий по Приднистровскому урегулированию приоритеты и инструменты.</w:t>
      </w:r>
      <w:r w:rsidR="002959B3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Аналитический доклад.</w:t>
      </w:r>
      <w:r w:rsidR="002959B3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2959B3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2959B3" w:rsidRPr="001D7C0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В. Шелест,</w:t>
      </w:r>
      <w:r w:rsidR="002959B3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И.</w:t>
      </w:r>
      <w:r w:rsidR="002959B3" w:rsidRPr="001D7C0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В. Максименко, Ю.</w:t>
      </w:r>
      <w:r w:rsidR="002959B3" w:rsidRPr="001D7C0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В. Сербина.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Одесса</w:t>
      </w:r>
      <w:r w:rsidR="006556FD" w:rsidRPr="001D7C0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ОФНІСД</w:t>
      </w:r>
      <w:r w:rsidR="002959B3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556FD" w:rsidRPr="001D7C07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2959B3" w:rsidRPr="001D7C07">
        <w:rPr>
          <w:rFonts w:ascii="Times New Roman" w:hAnsi="Times New Roman" w:cs="Times New Roman"/>
          <w:sz w:val="28"/>
          <w:szCs w:val="28"/>
          <w:lang w:val="uk-UA"/>
        </w:rPr>
        <w:t>енікс, 2011</w:t>
      </w:r>
      <w:r w:rsidR="006556FD" w:rsidRPr="001D7C07">
        <w:rPr>
          <w:rFonts w:ascii="Times New Roman" w:hAnsi="Times New Roman" w:cs="Times New Roman"/>
          <w:sz w:val="28"/>
          <w:szCs w:val="28"/>
          <w:lang w:val="uk-UA"/>
        </w:rPr>
        <w:t>. —</w:t>
      </w:r>
      <w:r w:rsidR="002959B3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959B3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6-11.</w:t>
      </w:r>
    </w:p>
    <w:p w:rsidR="00303A3B" w:rsidRPr="001D7C07" w:rsidRDefault="0027695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Шуйс</w:t>
      </w:r>
      <w:r w:rsidR="00303A3B" w:rsidRPr="001D7C07">
        <w:rPr>
          <w:rFonts w:ascii="Times New Roman" w:hAnsi="Times New Roman" w:cs="Times New Roman"/>
          <w:i/>
          <w:sz w:val="28"/>
          <w:szCs w:val="28"/>
          <w:lang w:val="uk-UA"/>
        </w:rPr>
        <w:t>кий Ю.</w:t>
      </w:r>
      <w:r w:rsidR="002959B3" w:rsidRPr="001D7C07">
        <w:rPr>
          <w:rFonts w:ascii="Times New Roman" w:hAnsi="Times New Roman" w:cs="Times New Roman"/>
          <w:i/>
          <w:sz w:val="28"/>
          <w:szCs w:val="28"/>
          <w:lang w:val="uk-UA"/>
        </w:rPr>
        <w:t> </w:t>
      </w:r>
      <w:r w:rsidR="00303A3B" w:rsidRPr="001D7C07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="00303A3B" w:rsidRPr="001D7C07">
        <w:rPr>
          <w:rFonts w:ascii="Times New Roman" w:hAnsi="Times New Roman" w:cs="Times New Roman"/>
          <w:sz w:val="28"/>
          <w:szCs w:val="28"/>
          <w:lang w:val="uk-UA"/>
        </w:rPr>
        <w:t>. Геологические аспекты исследования береговой зоны морей Украины // Геология Черного и Азовского морей</w:t>
      </w:r>
      <w:r w:rsidR="006556FD" w:rsidRPr="001D7C0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303A3B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03A3B" w:rsidRPr="001D7C07">
        <w:rPr>
          <w:rFonts w:ascii="Times New Roman" w:hAnsi="Times New Roman" w:cs="Times New Roman"/>
          <w:sz w:val="28"/>
          <w:szCs w:val="28"/>
          <w:lang w:val="uk-UA"/>
        </w:rPr>
        <w:t>б. научн. тр.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="00303A3B" w:rsidRPr="001D7C07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6556FD" w:rsidRPr="001D7C0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303A3B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Карбон Лтд, 2000.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="00303A3B" w:rsidRPr="001D7C07">
        <w:rPr>
          <w:rFonts w:ascii="Times New Roman" w:hAnsi="Times New Roman" w:cs="Times New Roman"/>
          <w:sz w:val="28"/>
          <w:szCs w:val="28"/>
          <w:lang w:val="uk-UA"/>
        </w:rPr>
        <w:t>С. 27-33.</w:t>
      </w:r>
    </w:p>
    <w:p w:rsidR="00303A3B" w:rsidRPr="001D7C07" w:rsidRDefault="00303A3B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Шуйський Ю.Д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. Довжина берегів Чорного та Азовського морів у межах України // Укр. геогр. журн.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2001.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№ 1.</w:t>
      </w:r>
      <w:r w:rsidR="003E798A"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С. 33-36.</w:t>
      </w:r>
    </w:p>
    <w:p w:rsidR="001D7C07" w:rsidRPr="001D7C07" w:rsidRDefault="001D7C07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Fuhn E., Niculescu-Burlacu F. 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Fauna republicii socialiste Romănia Licosidae. — Bucuresti, 1971. — V. 3. — P. 238.</w:t>
      </w:r>
    </w:p>
    <w:p w:rsidR="001D7C07" w:rsidRPr="001D7C07" w:rsidRDefault="001D7C07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Jimenez-Valverde A., Lobo J. M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Determining a combined sampling procedure for a reliable estimation of Araneidae and Thomisidae assemblages (Arachnida, Araneae) // The Journal of Arachnology. — 2005. — </w:t>
      </w:r>
      <w:r w:rsidRPr="001D7C07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Vol.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33. — P. 33–42. </w:t>
      </w:r>
    </w:p>
    <w:p w:rsidR="001D7C07" w:rsidRPr="001D7C07" w:rsidRDefault="001D7C07" w:rsidP="001D7C07">
      <w:pPr>
        <w:pStyle w:val="a5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D7C07">
        <w:rPr>
          <w:rFonts w:ascii="Times New Roman" w:hAnsi="Times New Roman" w:cs="Times New Roman"/>
          <w:i/>
          <w:sz w:val="28"/>
          <w:szCs w:val="28"/>
          <w:lang w:val="en-US"/>
        </w:rPr>
        <w:t>Kovblyuk N. M.</w:t>
      </w:r>
      <w:r w:rsidRPr="001D7C07">
        <w:rPr>
          <w:rFonts w:ascii="Times New Roman" w:hAnsi="Times New Roman" w:cs="Times New Roman"/>
          <w:sz w:val="28"/>
          <w:szCs w:val="28"/>
          <w:lang w:val="en-US"/>
        </w:rPr>
        <w:t xml:space="preserve"> Catalogue of spiders (Arachnida:Aranei) of the Crimea. Ver</w:t>
      </w:r>
      <w:r w:rsidRPr="001D7C07">
        <w:rPr>
          <w:rFonts w:ascii="Times New Roman" w:hAnsi="Times New Roman" w:cs="Times New Roman"/>
          <w:sz w:val="28"/>
          <w:szCs w:val="28"/>
        </w:rPr>
        <w:t xml:space="preserve">.1.0 [Електронний ресурс]. — 2011. — Режим доступу: </w:t>
      </w:r>
      <w:r w:rsidRPr="001D7C07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1D7C07">
        <w:rPr>
          <w:rFonts w:ascii="Times New Roman" w:hAnsi="Times New Roman" w:cs="Times New Roman"/>
          <w:sz w:val="28"/>
          <w:szCs w:val="28"/>
        </w:rPr>
        <w:t>://</w:t>
      </w:r>
      <w:r w:rsidRPr="001D7C07">
        <w:rPr>
          <w:rFonts w:ascii="Times New Roman" w:hAnsi="Times New Roman" w:cs="Times New Roman"/>
          <w:sz w:val="28"/>
          <w:szCs w:val="28"/>
          <w:lang w:val="en-US"/>
        </w:rPr>
        <w:t>arachnology</w:t>
      </w:r>
      <w:r w:rsidRPr="001D7C07">
        <w:rPr>
          <w:rFonts w:ascii="Times New Roman" w:hAnsi="Times New Roman" w:cs="Times New Roman"/>
          <w:sz w:val="28"/>
          <w:szCs w:val="28"/>
        </w:rPr>
        <w:t>.</w:t>
      </w:r>
      <w:r w:rsidRPr="001D7C07">
        <w:rPr>
          <w:rFonts w:ascii="Times New Roman" w:hAnsi="Times New Roman" w:cs="Times New Roman"/>
          <w:sz w:val="28"/>
          <w:szCs w:val="28"/>
          <w:lang w:val="en-US"/>
        </w:rPr>
        <w:t>kz</w:t>
      </w:r>
      <w:r w:rsidRPr="001D7C07">
        <w:rPr>
          <w:rFonts w:ascii="Times New Roman" w:hAnsi="Times New Roman" w:cs="Times New Roman"/>
          <w:sz w:val="28"/>
          <w:szCs w:val="28"/>
        </w:rPr>
        <w:t>/</w:t>
      </w:r>
      <w:r w:rsidRPr="001D7C07">
        <w:rPr>
          <w:rFonts w:ascii="Times New Roman" w:hAnsi="Times New Roman" w:cs="Times New Roman"/>
          <w:sz w:val="28"/>
          <w:szCs w:val="28"/>
          <w:lang w:val="en-US"/>
        </w:rPr>
        <w:t>Crimea</w:t>
      </w:r>
      <w:r w:rsidRPr="001D7C07">
        <w:rPr>
          <w:rFonts w:ascii="Times New Roman" w:hAnsi="Times New Roman" w:cs="Times New Roman"/>
          <w:sz w:val="28"/>
          <w:szCs w:val="28"/>
        </w:rPr>
        <w:t>/</w:t>
      </w:r>
      <w:r w:rsidRPr="001D7C07">
        <w:rPr>
          <w:rFonts w:ascii="Times New Roman" w:hAnsi="Times New Roman" w:cs="Times New Roman"/>
          <w:sz w:val="28"/>
          <w:szCs w:val="28"/>
          <w:lang w:val="en-US"/>
        </w:rPr>
        <w:t>main</w:t>
      </w:r>
      <w:r w:rsidRPr="001D7C07">
        <w:rPr>
          <w:rFonts w:ascii="Times New Roman" w:hAnsi="Times New Roman" w:cs="Times New Roman"/>
          <w:sz w:val="28"/>
          <w:szCs w:val="28"/>
        </w:rPr>
        <w:t>_</w:t>
      </w:r>
      <w:r w:rsidRPr="001D7C07">
        <w:rPr>
          <w:rFonts w:ascii="Times New Roman" w:hAnsi="Times New Roman" w:cs="Times New Roman"/>
          <w:sz w:val="28"/>
          <w:szCs w:val="28"/>
          <w:lang w:val="en-US"/>
        </w:rPr>
        <w:t>Crimea</w:t>
      </w:r>
      <w:r w:rsidRPr="001D7C07">
        <w:rPr>
          <w:rFonts w:ascii="Times New Roman" w:hAnsi="Times New Roman" w:cs="Times New Roman"/>
          <w:sz w:val="28"/>
          <w:szCs w:val="28"/>
        </w:rPr>
        <w:t>.</w:t>
      </w:r>
      <w:r w:rsidRPr="001D7C07">
        <w:rPr>
          <w:rFonts w:ascii="Times New Roman" w:hAnsi="Times New Roman" w:cs="Times New Roman"/>
          <w:sz w:val="28"/>
          <w:szCs w:val="28"/>
          <w:lang w:val="en-US"/>
        </w:rPr>
        <w:t>htm</w:t>
      </w:r>
      <w:r w:rsidRPr="001D7C07">
        <w:rPr>
          <w:rFonts w:ascii="Times New Roman" w:hAnsi="Times New Roman" w:cs="Times New Roman"/>
          <w:sz w:val="28"/>
          <w:szCs w:val="28"/>
        </w:rPr>
        <w:t>.</w:t>
      </w:r>
    </w:p>
    <w:p w:rsidR="001D7C07" w:rsidRPr="001D7C07" w:rsidRDefault="001D7C07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D7C07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Luczak J.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Spider in agrocenozes // Pol. </w:t>
      </w:r>
      <w:r w:rsidRPr="001D7C07">
        <w:rPr>
          <w:rFonts w:ascii="Times New Roman" w:hAnsi="Times New Roman" w:cs="Times New Roman"/>
          <w:color w:val="000000"/>
          <w:sz w:val="28"/>
          <w:szCs w:val="28"/>
        </w:rPr>
        <w:t>Ecol. Stud. — 2000. — V. 5. — P. 151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en-US"/>
        </w:rPr>
        <w:t>-</w:t>
      </w:r>
      <w:r w:rsidRPr="001D7C07">
        <w:rPr>
          <w:rFonts w:ascii="Times New Roman" w:hAnsi="Times New Roman" w:cs="Times New Roman"/>
          <w:color w:val="000000"/>
          <w:sz w:val="28"/>
          <w:szCs w:val="28"/>
        </w:rPr>
        <w:t>200.</w:t>
      </w:r>
    </w:p>
    <w:p w:rsidR="001D7C07" w:rsidRPr="001D7C07" w:rsidRDefault="001D7C07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Nentwig W.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Nonwebbuilding spiders pre specialists or generalists // Oecol. — 1986. — V. 68, № 4. — P. 595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en-US"/>
        </w:rPr>
        <w:t>-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600.</w:t>
      </w:r>
    </w:p>
    <w:p w:rsidR="001D7C07" w:rsidRPr="001D7C07" w:rsidRDefault="001D7C07" w:rsidP="001D7C07">
      <w:pPr>
        <w:pStyle w:val="a5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r w:rsidRPr="001D7C07">
        <w:rPr>
          <w:rFonts w:ascii="Times New Roman" w:eastAsia="TimesNewRoman,Italic" w:hAnsi="Times New Roman" w:cs="Times New Roman"/>
          <w:i/>
          <w:iCs/>
          <w:sz w:val="28"/>
          <w:szCs w:val="28"/>
          <w:lang w:val="en-US"/>
        </w:rPr>
        <w:lastRenderedPageBreak/>
        <w:t xml:space="preserve">Platnick N. I. </w:t>
      </w:r>
      <w:r w:rsidRPr="001D7C07">
        <w:rPr>
          <w:rFonts w:ascii="Times New Roman" w:eastAsia="TimesNewRoman" w:hAnsi="Times New Roman" w:cs="Times New Roman"/>
          <w:sz w:val="28"/>
          <w:szCs w:val="28"/>
          <w:lang w:val="en-US"/>
        </w:rPr>
        <w:t>The world spider catalog, version 16.5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1D7C07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1D7C07">
        <w:rPr>
          <w:rFonts w:ascii="Times New Roman" w:hAnsi="Times New Roman" w:cs="Times New Roman"/>
          <w:sz w:val="28"/>
          <w:szCs w:val="28"/>
        </w:rPr>
        <w:t>Електронний</w:t>
      </w:r>
      <w:r w:rsidRPr="001D7C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D7C07">
        <w:rPr>
          <w:rFonts w:ascii="Times New Roman" w:hAnsi="Times New Roman" w:cs="Times New Roman"/>
          <w:sz w:val="28"/>
          <w:szCs w:val="28"/>
        </w:rPr>
        <w:t>ресурс</w:t>
      </w:r>
      <w:r w:rsidRPr="001D7C07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1D7C07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American Museum of Natural History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. —</w:t>
      </w:r>
      <w:r w:rsidRPr="001D7C07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2016.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—</w:t>
      </w:r>
      <w:r w:rsidRPr="001D7C07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Режим доступу:</w:t>
      </w:r>
      <w:r w:rsidRPr="001D7C07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http://research.amnh.org/entomology/spiders/catalog/index.html</w:t>
      </w:r>
    </w:p>
    <w:p w:rsidR="001D7C07" w:rsidRPr="001D7C07" w:rsidRDefault="001D7C07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Polchaninova N. Yu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Procopenko E. V.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Catalogue of the spiders (Arachnida:Aranei) of Left-Bank Ukraine // Arthropoda Selecta. — Moscow: KMK Scientific Press, 2013. — Supplement № 2. — 268 p.</w:t>
      </w:r>
    </w:p>
    <w:p w:rsidR="001D7C07" w:rsidRPr="001D7C07" w:rsidRDefault="001D7C07" w:rsidP="001D7C07">
      <w:pPr>
        <w:pStyle w:val="a5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r w:rsidRPr="001D7C07">
        <w:rPr>
          <w:rFonts w:ascii="Times New Roman" w:eastAsia="TimesNewRoman,Italic" w:hAnsi="Times New Roman" w:cs="Times New Roman"/>
          <w:i/>
          <w:iCs/>
          <w:sz w:val="28"/>
          <w:szCs w:val="28"/>
          <w:lang w:val="en-US"/>
        </w:rPr>
        <w:t xml:space="preserve">Roberts M. J. </w:t>
      </w:r>
      <w:r w:rsidRPr="001D7C07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Appendix to The spiders of Great Britain and Ireland. — Colchester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(</w:t>
      </w:r>
      <w:r w:rsidRPr="001D7C07">
        <w:rPr>
          <w:rFonts w:ascii="Times New Roman" w:eastAsia="TimesNewRoman" w:hAnsi="Times New Roman" w:cs="Times New Roman"/>
          <w:sz w:val="28"/>
          <w:szCs w:val="28"/>
          <w:lang w:val="en-US"/>
        </w:rPr>
        <w:t>England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): </w:t>
      </w:r>
      <w:r w:rsidRPr="001D7C07">
        <w:rPr>
          <w:rFonts w:ascii="Times New Roman" w:eastAsia="TimesNewRoman" w:hAnsi="Times New Roman" w:cs="Times New Roman"/>
          <w:sz w:val="28"/>
          <w:szCs w:val="28"/>
          <w:lang w:val="en-US"/>
        </w:rPr>
        <w:t>Harley Books, 1993. — 16 p.</w:t>
      </w:r>
    </w:p>
    <w:p w:rsidR="001D7C07" w:rsidRPr="001D7C07" w:rsidRDefault="001D7C07" w:rsidP="001D7C07">
      <w:pPr>
        <w:pStyle w:val="a5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r w:rsidRPr="001D7C07">
        <w:rPr>
          <w:rFonts w:ascii="Times New Roman" w:eastAsia="TimesNewRoman,Italic" w:hAnsi="Times New Roman" w:cs="Times New Roman"/>
          <w:i/>
          <w:iCs/>
          <w:sz w:val="28"/>
          <w:szCs w:val="28"/>
          <w:lang w:val="en-US"/>
        </w:rPr>
        <w:t>Roberts M.</w:t>
      </w:r>
      <w:r w:rsidRPr="001D7C07">
        <w:rPr>
          <w:rFonts w:ascii="Times New Roman" w:eastAsia="TimesNewRoman,Italic" w:hAnsi="Times New Roman" w:cs="Times New Roman"/>
          <w:lang w:val="en-US"/>
        </w:rPr>
        <w:t> </w:t>
      </w:r>
      <w:r w:rsidRPr="001D7C07">
        <w:rPr>
          <w:rFonts w:ascii="Times New Roman" w:eastAsia="TimesNewRoman,Italic" w:hAnsi="Times New Roman" w:cs="Times New Roman"/>
          <w:i/>
          <w:iCs/>
          <w:sz w:val="28"/>
          <w:szCs w:val="28"/>
          <w:lang w:val="en-US"/>
        </w:rPr>
        <w:t xml:space="preserve">J. </w:t>
      </w:r>
      <w:r w:rsidRPr="001D7C07">
        <w:rPr>
          <w:rFonts w:ascii="Times New Roman" w:eastAsia="TimesNewRoman" w:hAnsi="Times New Roman" w:cs="Times New Roman"/>
          <w:sz w:val="28"/>
          <w:szCs w:val="28"/>
          <w:lang w:val="en-US"/>
        </w:rPr>
        <w:t>Collins Field Guide: Spiders of Britain &amp; Northern Europe. — London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:</w:t>
      </w:r>
      <w:r w:rsidRPr="001D7C07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Harper-Collins, 1995. — 383 p.</w:t>
      </w:r>
    </w:p>
    <w:p w:rsidR="001D7C07" w:rsidRPr="001D7C07" w:rsidRDefault="001D7C07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>Rudenko S. S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Fedoriak M. M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Pr="001D7C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Fedoriak D. V.</w:t>
      </w:r>
      <w:r w:rsidRPr="001D7C07">
        <w:rPr>
          <w:rFonts w:ascii="Times New Roman" w:hAnsi="Times New Roman" w:cs="Times New Roman"/>
          <w:sz w:val="28"/>
          <w:szCs w:val="28"/>
          <w:lang w:val="uk-UA"/>
        </w:rPr>
        <w:t xml:space="preserve"> On expedience of fluctuating asyminetry of Pholcus phalangioides (Fuesslin, 1775) (Araneae: Pholcidae) use for biomonitoring of urban territories. 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Vest. Precarpathian. un-ta. Ser. Biology. Ivano-Frankivsk, — 2012. — Part XVI. — P. 178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en-US"/>
        </w:rPr>
        <w:t>-</w:t>
      </w:r>
      <w:r w:rsidRPr="001D7C07">
        <w:rPr>
          <w:rFonts w:ascii="Times New Roman" w:hAnsi="Times New Roman" w:cs="Times New Roman"/>
          <w:color w:val="000000"/>
          <w:sz w:val="28"/>
          <w:szCs w:val="28"/>
          <w:lang w:val="uk-UA"/>
        </w:rPr>
        <w:t>182.</w:t>
      </w:r>
    </w:p>
    <w:p w:rsidR="001D7C07" w:rsidRPr="001D7C07" w:rsidRDefault="001D7C07" w:rsidP="001D7C07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C07">
        <w:rPr>
          <w:rFonts w:ascii="Times New Roman" w:eastAsia="TimesNewRoman,Italic" w:hAnsi="Times New Roman" w:cs="Times New Roman"/>
          <w:i/>
          <w:iCs/>
          <w:sz w:val="28"/>
          <w:szCs w:val="28"/>
          <w:lang w:val="uk-UA"/>
        </w:rPr>
        <w:t xml:space="preserve">Wise D. H. </w:t>
      </w:r>
      <w:r w:rsidRPr="001D7C07">
        <w:rPr>
          <w:rFonts w:ascii="Times New Roman" w:eastAsia="TimesNewRoman" w:hAnsi="Times New Roman" w:cs="Times New Roman"/>
          <w:sz w:val="28"/>
          <w:szCs w:val="28"/>
          <w:lang w:val="uk-UA"/>
        </w:rPr>
        <w:t>Effects of an experimental increase in prey abundance upon the reproductive rates of two orb-weaving spider species (Araneae, Araneidae) // Oecologia. — 1999. — Vol. 41. — P. 289-300.</w:t>
      </w:r>
    </w:p>
    <w:sectPr w:rsidR="001D7C07" w:rsidRPr="001D7C07" w:rsidSect="00841258">
      <w:headerReference w:type="default" r:id="rId8"/>
      <w:pgSz w:w="11906" w:h="16838"/>
      <w:pgMar w:top="1418" w:right="851" w:bottom="1418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4A8B" w:rsidRDefault="00884A8B" w:rsidP="007711F3">
      <w:pPr>
        <w:spacing w:after="0" w:line="240" w:lineRule="auto"/>
      </w:pPr>
      <w:r>
        <w:separator/>
      </w:r>
    </w:p>
  </w:endnote>
  <w:endnote w:type="continuationSeparator" w:id="0">
    <w:p w:rsidR="00884A8B" w:rsidRDefault="00884A8B" w:rsidP="007711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4A8B" w:rsidRDefault="00884A8B" w:rsidP="007711F3">
      <w:pPr>
        <w:spacing w:after="0" w:line="240" w:lineRule="auto"/>
      </w:pPr>
      <w:r>
        <w:separator/>
      </w:r>
    </w:p>
  </w:footnote>
  <w:footnote w:type="continuationSeparator" w:id="0">
    <w:p w:rsidR="00884A8B" w:rsidRDefault="00884A8B" w:rsidP="007711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60364733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7711F3" w:rsidRPr="000B2C08" w:rsidRDefault="00920D3F">
        <w:pPr>
          <w:pStyle w:val="a6"/>
          <w:jc w:val="right"/>
          <w:rPr>
            <w:rFonts w:ascii="Times New Roman" w:hAnsi="Times New Roman" w:cs="Times New Roman"/>
            <w:sz w:val="28"/>
            <w:szCs w:val="28"/>
          </w:rPr>
        </w:pPr>
        <w:r w:rsidRPr="000B2C08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7711F3" w:rsidRPr="000B2C08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0B2C08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340615">
          <w:rPr>
            <w:rFonts w:ascii="Times New Roman" w:hAnsi="Times New Roman" w:cs="Times New Roman"/>
            <w:noProof/>
            <w:sz w:val="28"/>
            <w:szCs w:val="28"/>
          </w:rPr>
          <w:t>9</w:t>
        </w:r>
        <w:r w:rsidRPr="000B2C08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B7A1D"/>
    <w:multiLevelType w:val="hybridMultilevel"/>
    <w:tmpl w:val="56789A18"/>
    <w:lvl w:ilvl="0" w:tplc="97E824EA">
      <w:numFmt w:val="bullet"/>
      <w:lvlText w:val="—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26D78"/>
    <w:multiLevelType w:val="hybridMultilevel"/>
    <w:tmpl w:val="12FCC318"/>
    <w:lvl w:ilvl="0" w:tplc="77C41684">
      <w:numFmt w:val="bullet"/>
      <w:lvlText w:val="−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043463"/>
    <w:multiLevelType w:val="hybridMultilevel"/>
    <w:tmpl w:val="A7642B42"/>
    <w:lvl w:ilvl="0" w:tplc="97E824EA">
      <w:numFmt w:val="bullet"/>
      <w:lvlText w:val="—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04183A"/>
    <w:multiLevelType w:val="hybridMultilevel"/>
    <w:tmpl w:val="1A442BDA"/>
    <w:lvl w:ilvl="0" w:tplc="5E7875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03D04D2"/>
    <w:multiLevelType w:val="hybridMultilevel"/>
    <w:tmpl w:val="317E2D82"/>
    <w:lvl w:ilvl="0" w:tplc="5E7875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0769F0"/>
    <w:multiLevelType w:val="hybridMultilevel"/>
    <w:tmpl w:val="548CF498"/>
    <w:lvl w:ilvl="0" w:tplc="4E207B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6400DE"/>
    <w:multiLevelType w:val="hybridMultilevel"/>
    <w:tmpl w:val="E950665A"/>
    <w:lvl w:ilvl="0" w:tplc="97E824EA">
      <w:numFmt w:val="bullet"/>
      <w:lvlText w:val="—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7C3EB0"/>
    <w:multiLevelType w:val="hybridMultilevel"/>
    <w:tmpl w:val="EB6AFD0A"/>
    <w:lvl w:ilvl="0" w:tplc="97E824EA">
      <w:numFmt w:val="bullet"/>
      <w:lvlText w:val="—"/>
      <w:lvlJc w:val="left"/>
      <w:pPr>
        <w:ind w:left="1440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C141B07"/>
    <w:multiLevelType w:val="multilevel"/>
    <w:tmpl w:val="4234512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  <w:rPr>
        <w:lang w:val="uk-UA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1F44190"/>
    <w:multiLevelType w:val="multilevel"/>
    <w:tmpl w:val="A238C24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0" w15:restartNumberingAfterBreak="0">
    <w:nsid w:val="53897100"/>
    <w:multiLevelType w:val="hybridMultilevel"/>
    <w:tmpl w:val="9504568C"/>
    <w:lvl w:ilvl="0" w:tplc="A620BA8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826388"/>
    <w:multiLevelType w:val="hybridMultilevel"/>
    <w:tmpl w:val="9AF41336"/>
    <w:lvl w:ilvl="0" w:tplc="0B2606B4">
      <w:numFmt w:val="bullet"/>
      <w:lvlText w:val="–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642A666A"/>
    <w:multiLevelType w:val="hybridMultilevel"/>
    <w:tmpl w:val="FDA2B8EE"/>
    <w:lvl w:ilvl="0" w:tplc="5CB4C8F6">
      <w:start w:val="2"/>
      <w:numFmt w:val="bullet"/>
      <w:lvlText w:val="–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7876EB7"/>
    <w:multiLevelType w:val="hybridMultilevel"/>
    <w:tmpl w:val="4D460200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CB739DB"/>
    <w:multiLevelType w:val="hybridMultilevel"/>
    <w:tmpl w:val="713EC446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9"/>
  </w:num>
  <w:num w:numId="2">
    <w:abstractNumId w:val="3"/>
  </w:num>
  <w:num w:numId="3">
    <w:abstractNumId w:val="1"/>
  </w:num>
  <w:num w:numId="4">
    <w:abstractNumId w:val="2"/>
  </w:num>
  <w:num w:numId="5">
    <w:abstractNumId w:val="6"/>
  </w:num>
  <w:num w:numId="6">
    <w:abstractNumId w:val="7"/>
  </w:num>
  <w:num w:numId="7">
    <w:abstractNumId w:val="0"/>
  </w:num>
  <w:num w:numId="8">
    <w:abstractNumId w:val="8"/>
  </w:num>
  <w:num w:numId="9">
    <w:abstractNumId w:val="12"/>
  </w:num>
  <w:num w:numId="10">
    <w:abstractNumId w:val="14"/>
  </w:num>
  <w:num w:numId="11">
    <w:abstractNumId w:val="5"/>
  </w:num>
  <w:num w:numId="12">
    <w:abstractNumId w:val="13"/>
  </w:num>
  <w:num w:numId="13">
    <w:abstractNumId w:val="4"/>
  </w:num>
  <w:num w:numId="14">
    <w:abstractNumId w:val="10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73BE"/>
    <w:rsid w:val="00000C05"/>
    <w:rsid w:val="00006AB4"/>
    <w:rsid w:val="00023233"/>
    <w:rsid w:val="0002768B"/>
    <w:rsid w:val="00040905"/>
    <w:rsid w:val="00051845"/>
    <w:rsid w:val="00077378"/>
    <w:rsid w:val="000A2362"/>
    <w:rsid w:val="000A70D8"/>
    <w:rsid w:val="000A7E7D"/>
    <w:rsid w:val="000B2C08"/>
    <w:rsid w:val="000B5221"/>
    <w:rsid w:val="000D068D"/>
    <w:rsid w:val="000D0827"/>
    <w:rsid w:val="000D4DFC"/>
    <w:rsid w:val="000D685C"/>
    <w:rsid w:val="00112D58"/>
    <w:rsid w:val="001364EB"/>
    <w:rsid w:val="00140411"/>
    <w:rsid w:val="001503C1"/>
    <w:rsid w:val="0016630C"/>
    <w:rsid w:val="00166DB4"/>
    <w:rsid w:val="001929DE"/>
    <w:rsid w:val="001948DC"/>
    <w:rsid w:val="001A0A17"/>
    <w:rsid w:val="001A5E2D"/>
    <w:rsid w:val="001A74BF"/>
    <w:rsid w:val="001C3616"/>
    <w:rsid w:val="001D0EAD"/>
    <w:rsid w:val="001D3998"/>
    <w:rsid w:val="001D39DA"/>
    <w:rsid w:val="001D7C07"/>
    <w:rsid w:val="001E1184"/>
    <w:rsid w:val="0020585E"/>
    <w:rsid w:val="002228CE"/>
    <w:rsid w:val="00223300"/>
    <w:rsid w:val="00225825"/>
    <w:rsid w:val="00272414"/>
    <w:rsid w:val="0027695B"/>
    <w:rsid w:val="002928DA"/>
    <w:rsid w:val="002959B3"/>
    <w:rsid w:val="002E25B2"/>
    <w:rsid w:val="002E319F"/>
    <w:rsid w:val="002F1092"/>
    <w:rsid w:val="002F644F"/>
    <w:rsid w:val="003004E1"/>
    <w:rsid w:val="00303A3B"/>
    <w:rsid w:val="00310227"/>
    <w:rsid w:val="00316D78"/>
    <w:rsid w:val="00333B04"/>
    <w:rsid w:val="00340615"/>
    <w:rsid w:val="003414E5"/>
    <w:rsid w:val="003565BC"/>
    <w:rsid w:val="00380D54"/>
    <w:rsid w:val="003862EF"/>
    <w:rsid w:val="003B73BE"/>
    <w:rsid w:val="003D5D84"/>
    <w:rsid w:val="003E5D90"/>
    <w:rsid w:val="003E798A"/>
    <w:rsid w:val="00433FED"/>
    <w:rsid w:val="00441541"/>
    <w:rsid w:val="004425AF"/>
    <w:rsid w:val="00447650"/>
    <w:rsid w:val="00451E9F"/>
    <w:rsid w:val="00465CF3"/>
    <w:rsid w:val="004917FF"/>
    <w:rsid w:val="004A0544"/>
    <w:rsid w:val="005117D1"/>
    <w:rsid w:val="00513A14"/>
    <w:rsid w:val="00536743"/>
    <w:rsid w:val="0054403F"/>
    <w:rsid w:val="00551F22"/>
    <w:rsid w:val="00552F8D"/>
    <w:rsid w:val="00574AB2"/>
    <w:rsid w:val="00580C17"/>
    <w:rsid w:val="005B0BCD"/>
    <w:rsid w:val="005B5139"/>
    <w:rsid w:val="005D1269"/>
    <w:rsid w:val="005D4A70"/>
    <w:rsid w:val="005F379C"/>
    <w:rsid w:val="005F496C"/>
    <w:rsid w:val="00602756"/>
    <w:rsid w:val="0061469E"/>
    <w:rsid w:val="00615E3E"/>
    <w:rsid w:val="00617000"/>
    <w:rsid w:val="0062026A"/>
    <w:rsid w:val="006217D9"/>
    <w:rsid w:val="00626DD2"/>
    <w:rsid w:val="00645EA1"/>
    <w:rsid w:val="006556FD"/>
    <w:rsid w:val="006615EA"/>
    <w:rsid w:val="006A47DA"/>
    <w:rsid w:val="006B71B8"/>
    <w:rsid w:val="006D33F0"/>
    <w:rsid w:val="006F5512"/>
    <w:rsid w:val="00721381"/>
    <w:rsid w:val="00724317"/>
    <w:rsid w:val="00726C39"/>
    <w:rsid w:val="007658D0"/>
    <w:rsid w:val="0076737A"/>
    <w:rsid w:val="007711F3"/>
    <w:rsid w:val="00786769"/>
    <w:rsid w:val="007C04C8"/>
    <w:rsid w:val="007C2EE8"/>
    <w:rsid w:val="007D1B18"/>
    <w:rsid w:val="007D57C9"/>
    <w:rsid w:val="007D6234"/>
    <w:rsid w:val="007E5BBE"/>
    <w:rsid w:val="00807583"/>
    <w:rsid w:val="00811256"/>
    <w:rsid w:val="00811523"/>
    <w:rsid w:val="00816E2E"/>
    <w:rsid w:val="00841258"/>
    <w:rsid w:val="00843C5E"/>
    <w:rsid w:val="00844039"/>
    <w:rsid w:val="008471A7"/>
    <w:rsid w:val="00850194"/>
    <w:rsid w:val="00851CB1"/>
    <w:rsid w:val="008552F8"/>
    <w:rsid w:val="00863D6D"/>
    <w:rsid w:val="00864C7C"/>
    <w:rsid w:val="008704F1"/>
    <w:rsid w:val="00884A8B"/>
    <w:rsid w:val="0088632B"/>
    <w:rsid w:val="008950A6"/>
    <w:rsid w:val="008A1DEC"/>
    <w:rsid w:val="008B3A7C"/>
    <w:rsid w:val="008B4A5D"/>
    <w:rsid w:val="008C753C"/>
    <w:rsid w:val="009138CF"/>
    <w:rsid w:val="00920D3F"/>
    <w:rsid w:val="00930AD4"/>
    <w:rsid w:val="0099532E"/>
    <w:rsid w:val="009A59D5"/>
    <w:rsid w:val="009B1501"/>
    <w:rsid w:val="009B57FF"/>
    <w:rsid w:val="009C4BFC"/>
    <w:rsid w:val="009F1B55"/>
    <w:rsid w:val="00A42299"/>
    <w:rsid w:val="00A700FA"/>
    <w:rsid w:val="00A8728D"/>
    <w:rsid w:val="00A90E63"/>
    <w:rsid w:val="00AB2276"/>
    <w:rsid w:val="00AD2C51"/>
    <w:rsid w:val="00B30DD9"/>
    <w:rsid w:val="00B4407D"/>
    <w:rsid w:val="00B74F67"/>
    <w:rsid w:val="00B927AB"/>
    <w:rsid w:val="00B962CA"/>
    <w:rsid w:val="00BF1597"/>
    <w:rsid w:val="00BF5F53"/>
    <w:rsid w:val="00C02FE9"/>
    <w:rsid w:val="00C213CA"/>
    <w:rsid w:val="00C26453"/>
    <w:rsid w:val="00C26E28"/>
    <w:rsid w:val="00C27B8A"/>
    <w:rsid w:val="00C35359"/>
    <w:rsid w:val="00C4466C"/>
    <w:rsid w:val="00C505D6"/>
    <w:rsid w:val="00C67613"/>
    <w:rsid w:val="00C8712D"/>
    <w:rsid w:val="00C91DB4"/>
    <w:rsid w:val="00CC548D"/>
    <w:rsid w:val="00CD17EF"/>
    <w:rsid w:val="00CE1B4D"/>
    <w:rsid w:val="00D1467E"/>
    <w:rsid w:val="00D15F57"/>
    <w:rsid w:val="00D30A1D"/>
    <w:rsid w:val="00D43331"/>
    <w:rsid w:val="00D47100"/>
    <w:rsid w:val="00D60174"/>
    <w:rsid w:val="00D6402F"/>
    <w:rsid w:val="00D90638"/>
    <w:rsid w:val="00D96BDD"/>
    <w:rsid w:val="00DB42D5"/>
    <w:rsid w:val="00DB43B2"/>
    <w:rsid w:val="00DD322A"/>
    <w:rsid w:val="00DD35FB"/>
    <w:rsid w:val="00DD456E"/>
    <w:rsid w:val="00DF7BCA"/>
    <w:rsid w:val="00E133ED"/>
    <w:rsid w:val="00E200EF"/>
    <w:rsid w:val="00E228D8"/>
    <w:rsid w:val="00E44974"/>
    <w:rsid w:val="00E72539"/>
    <w:rsid w:val="00E96AC4"/>
    <w:rsid w:val="00E974A7"/>
    <w:rsid w:val="00EA13F8"/>
    <w:rsid w:val="00EB5155"/>
    <w:rsid w:val="00EC2450"/>
    <w:rsid w:val="00ED2C9B"/>
    <w:rsid w:val="00EE3760"/>
    <w:rsid w:val="00EF14BE"/>
    <w:rsid w:val="00F10DD1"/>
    <w:rsid w:val="00F21349"/>
    <w:rsid w:val="00F4468D"/>
    <w:rsid w:val="00F52D30"/>
    <w:rsid w:val="00F80B15"/>
    <w:rsid w:val="00F84C09"/>
    <w:rsid w:val="00FA3595"/>
    <w:rsid w:val="00FB7180"/>
    <w:rsid w:val="00FC2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F32CAE5-1E08-48FA-90CF-F9142AD86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4A5D"/>
  </w:style>
  <w:style w:type="paragraph" w:styleId="1">
    <w:name w:val="heading 1"/>
    <w:basedOn w:val="a"/>
    <w:next w:val="a"/>
    <w:link w:val="10"/>
    <w:uiPriority w:val="9"/>
    <w:qFormat/>
    <w:rsid w:val="005440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3">
    <w:name w:val="heading 3"/>
    <w:basedOn w:val="a"/>
    <w:link w:val="30"/>
    <w:uiPriority w:val="9"/>
    <w:qFormat/>
    <w:rsid w:val="0054403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023233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 + Курсив"/>
    <w:basedOn w:val="2"/>
    <w:rsid w:val="00023233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21"/>
      <w:szCs w:val="21"/>
      <w:shd w:val="clear" w:color="auto" w:fill="FFFFFF"/>
      <w:lang w:val="de-DE" w:eastAsia="de-DE" w:bidi="de-DE"/>
    </w:rPr>
  </w:style>
  <w:style w:type="paragraph" w:customStyle="1" w:styleId="20">
    <w:name w:val="Основной текст (2)"/>
    <w:basedOn w:val="a"/>
    <w:link w:val="2"/>
    <w:rsid w:val="00023233"/>
    <w:pPr>
      <w:widowControl w:val="0"/>
      <w:shd w:val="clear" w:color="auto" w:fill="FFFFFF"/>
      <w:spacing w:after="0" w:line="240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styleId="a3">
    <w:name w:val="Balloon Text"/>
    <w:basedOn w:val="a"/>
    <w:link w:val="a4"/>
    <w:uiPriority w:val="99"/>
    <w:semiHidden/>
    <w:unhideWhenUsed/>
    <w:rsid w:val="000232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23233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99"/>
    <w:qFormat/>
    <w:rsid w:val="00112D58"/>
    <w:pPr>
      <w:ind w:left="720"/>
      <w:contextualSpacing/>
    </w:pPr>
  </w:style>
  <w:style w:type="character" w:customStyle="1" w:styleId="hps">
    <w:name w:val="hps"/>
    <w:rsid w:val="0099532E"/>
  </w:style>
  <w:style w:type="paragraph" w:styleId="a6">
    <w:name w:val="header"/>
    <w:basedOn w:val="a"/>
    <w:link w:val="a7"/>
    <w:uiPriority w:val="99"/>
    <w:unhideWhenUsed/>
    <w:rsid w:val="007711F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711F3"/>
  </w:style>
  <w:style w:type="paragraph" w:styleId="a8">
    <w:name w:val="footer"/>
    <w:basedOn w:val="a"/>
    <w:link w:val="a9"/>
    <w:uiPriority w:val="99"/>
    <w:unhideWhenUsed/>
    <w:rsid w:val="007711F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711F3"/>
  </w:style>
  <w:style w:type="character" w:customStyle="1" w:styleId="10">
    <w:name w:val="Заголовок 1 Знак"/>
    <w:basedOn w:val="a0"/>
    <w:link w:val="1"/>
    <w:uiPriority w:val="9"/>
    <w:rsid w:val="005440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customStyle="1" w:styleId="30">
    <w:name w:val="Заголовок 3 Знак"/>
    <w:basedOn w:val="a0"/>
    <w:link w:val="3"/>
    <w:uiPriority w:val="9"/>
    <w:rsid w:val="0054403F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apple-converted-space">
    <w:name w:val="apple-converted-space"/>
    <w:basedOn w:val="a0"/>
    <w:rsid w:val="005440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FF29F7-5949-48BF-8C50-576398EC2E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1783</Words>
  <Characters>10169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УВА-ПЕКО</dc:creator>
  <cp:keywords/>
  <dc:description/>
  <cp:lastModifiedBy>libonu</cp:lastModifiedBy>
  <cp:revision>3</cp:revision>
  <cp:lastPrinted>2017-01-31T13:44:00Z</cp:lastPrinted>
  <dcterms:created xsi:type="dcterms:W3CDTF">2018-05-30T07:38:00Z</dcterms:created>
  <dcterms:modified xsi:type="dcterms:W3CDTF">2018-07-02T09:01:00Z</dcterms:modified>
</cp:coreProperties>
</file>