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Одеський національний університет імені І.І. Мечникова</w:t>
      </w: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Економіко-правовий факультет</w:t>
      </w: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Кафедра менеджменту та інновацій</w:t>
      </w: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b/>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b/>
          <w:sz w:val="32"/>
          <w:szCs w:val="32"/>
          <w:lang w:val="ru-RU" w:eastAsia="ru-RU"/>
        </w:rPr>
      </w:pPr>
      <w:r w:rsidRPr="00CA1408">
        <w:rPr>
          <w:rFonts w:ascii="Times New Roman" w:eastAsia="Times New Roman" w:hAnsi="Times New Roman" w:cs="Times New Roman"/>
          <w:b/>
          <w:sz w:val="32"/>
          <w:szCs w:val="32"/>
          <w:lang w:eastAsia="ru-RU"/>
        </w:rPr>
        <w:t>Д и п л о м н а  р о б о т а</w:t>
      </w:r>
    </w:p>
    <w:p w:rsidR="00CA1408" w:rsidRPr="00CA1408" w:rsidRDefault="00CA1408" w:rsidP="00CA1408">
      <w:pPr>
        <w:spacing w:after="0" w:line="240" w:lineRule="auto"/>
        <w:jc w:val="center"/>
        <w:rPr>
          <w:rFonts w:ascii="Times New Roman" w:eastAsia="Times New Roman" w:hAnsi="Times New Roman" w:cs="Times New Roman"/>
          <w:b/>
          <w:sz w:val="28"/>
          <w:szCs w:val="28"/>
          <w:lang w:eastAsia="ru-RU"/>
        </w:rPr>
      </w:pPr>
      <w:r w:rsidRPr="00CA1408">
        <w:rPr>
          <w:rFonts w:ascii="Times New Roman" w:eastAsia="Times New Roman" w:hAnsi="Times New Roman" w:cs="Times New Roman"/>
          <w:b/>
          <w:sz w:val="28"/>
          <w:szCs w:val="28"/>
          <w:lang w:eastAsia="ru-RU"/>
        </w:rPr>
        <w:t>«Розробка стратегії та програми ціноутворення підприємства»</w:t>
      </w:r>
    </w:p>
    <w:p w:rsidR="00CA1408" w:rsidRPr="00CA1408" w:rsidRDefault="00CA1408" w:rsidP="00CA1408">
      <w:pPr>
        <w:spacing w:after="0" w:line="24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w:t>
      </w:r>
      <w:proofErr w:type="spellStart"/>
      <w:r w:rsidRPr="00CA1408">
        <w:rPr>
          <w:rFonts w:ascii="Times New Roman" w:eastAsia="Calibri" w:hAnsi="Times New Roman" w:cs="Times New Roman"/>
          <w:sz w:val="28"/>
          <w:szCs w:val="28"/>
          <w:lang w:eastAsia="ru-RU"/>
        </w:rPr>
        <w:t>Formation</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of</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the</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pricing</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strategy</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and</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program</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of</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an</w:t>
      </w:r>
      <w:proofErr w:type="spellEnd"/>
      <w:r w:rsidRPr="00CA1408">
        <w:rPr>
          <w:rFonts w:ascii="Times New Roman" w:eastAsia="Calibri" w:hAnsi="Times New Roman" w:cs="Times New Roman"/>
          <w:sz w:val="28"/>
          <w:szCs w:val="28"/>
          <w:lang w:eastAsia="ru-RU"/>
        </w:rPr>
        <w:t xml:space="preserve"> </w:t>
      </w:r>
      <w:proofErr w:type="spellStart"/>
      <w:r w:rsidRPr="00CA1408">
        <w:rPr>
          <w:rFonts w:ascii="Times New Roman" w:eastAsia="Calibri" w:hAnsi="Times New Roman" w:cs="Times New Roman"/>
          <w:sz w:val="28"/>
          <w:szCs w:val="28"/>
          <w:lang w:eastAsia="ru-RU"/>
        </w:rPr>
        <w:t>enterprise</w:t>
      </w:r>
      <w:proofErr w:type="spellEnd"/>
      <w:r w:rsidRPr="00CA1408">
        <w:rPr>
          <w:rFonts w:ascii="Times New Roman" w:eastAsia="Times New Roman" w:hAnsi="Times New Roman" w:cs="Times New Roman"/>
          <w:sz w:val="28"/>
          <w:szCs w:val="28"/>
          <w:lang w:eastAsia="ru-RU"/>
        </w:rPr>
        <w:t>»</w:t>
      </w:r>
    </w:p>
    <w:p w:rsidR="00CA1408" w:rsidRPr="00CA1408" w:rsidRDefault="00CA1408" w:rsidP="00CA1408">
      <w:pPr>
        <w:spacing w:after="0" w:line="240" w:lineRule="auto"/>
        <w:jc w:val="center"/>
        <w:rPr>
          <w:rFonts w:ascii="Times New Roman" w:eastAsia="Times New Roman" w:hAnsi="Times New Roman" w:cs="Times New Roman"/>
          <w:sz w:val="28"/>
          <w:szCs w:val="28"/>
          <w:lang w:val="en-US" w:eastAsia="ru-RU"/>
        </w:rPr>
      </w:pPr>
    </w:p>
    <w:p w:rsidR="00CA1408" w:rsidRPr="00CA1408" w:rsidRDefault="00CA1408" w:rsidP="00CA1408">
      <w:pPr>
        <w:spacing w:after="0" w:line="24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на здобуття ступеня вищої освіти «магістр»</w:t>
      </w:r>
    </w:p>
    <w:p w:rsidR="00CA1408" w:rsidRPr="00CA1408" w:rsidRDefault="00CA1408" w:rsidP="00CA1408">
      <w:pPr>
        <w:spacing w:after="0" w:line="24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240" w:lineRule="auto"/>
        <w:jc w:val="center"/>
        <w:rPr>
          <w:rFonts w:ascii="Times New Roman" w:eastAsia="Times New Roman" w:hAnsi="Times New Roman" w:cs="Times New Roman"/>
          <w:b/>
          <w:sz w:val="28"/>
          <w:szCs w:val="28"/>
          <w:lang w:eastAsia="ru-RU"/>
        </w:rPr>
      </w:pPr>
    </w:p>
    <w:p w:rsidR="00CA1408" w:rsidRPr="00CA1408" w:rsidRDefault="00CA1408" w:rsidP="00CA1408">
      <w:pPr>
        <w:spacing w:after="0" w:line="240" w:lineRule="auto"/>
        <w:jc w:val="center"/>
        <w:rPr>
          <w:rFonts w:ascii="Times New Roman" w:eastAsia="Times New Roman" w:hAnsi="Times New Roman" w:cs="Times New Roman"/>
          <w:b/>
          <w:sz w:val="28"/>
          <w:szCs w:val="28"/>
          <w:lang w:eastAsia="ru-RU"/>
        </w:rPr>
      </w:pPr>
    </w:p>
    <w:p w:rsidR="00CA1408" w:rsidRPr="00CA1408" w:rsidRDefault="00CA1408" w:rsidP="00CA1408">
      <w:pPr>
        <w:spacing w:after="0" w:line="240" w:lineRule="auto"/>
        <w:ind w:firstLine="3544"/>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Виконав:  студент денної форми навчання</w:t>
      </w:r>
    </w:p>
    <w:p w:rsidR="00CA1408" w:rsidRPr="00CA1408" w:rsidRDefault="00CA1408" w:rsidP="00CA1408">
      <w:pPr>
        <w:spacing w:after="0" w:line="240" w:lineRule="auto"/>
        <w:ind w:firstLine="3544"/>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спеціальності 073 Менеджмент</w:t>
      </w:r>
    </w:p>
    <w:p w:rsidR="00CA1408" w:rsidRPr="00CA1408" w:rsidRDefault="00CA1408" w:rsidP="00CA1408">
      <w:pPr>
        <w:spacing w:after="0" w:line="240" w:lineRule="auto"/>
        <w:ind w:firstLine="3544"/>
        <w:rPr>
          <w:rFonts w:ascii="Times New Roman" w:eastAsia="Times New Roman" w:hAnsi="Times New Roman" w:cs="Times New Roman"/>
          <w:b/>
          <w:sz w:val="28"/>
          <w:szCs w:val="28"/>
          <w:lang w:eastAsia="ru-RU"/>
        </w:rPr>
      </w:pPr>
      <w:proofErr w:type="spellStart"/>
      <w:r w:rsidRPr="00CA1408">
        <w:rPr>
          <w:rFonts w:ascii="Times New Roman" w:eastAsia="Times New Roman" w:hAnsi="Times New Roman" w:cs="Times New Roman"/>
          <w:b/>
          <w:sz w:val="28"/>
          <w:szCs w:val="28"/>
          <w:lang w:val="ru-RU" w:eastAsia="ru-RU"/>
        </w:rPr>
        <w:t>Кашубський</w:t>
      </w:r>
      <w:proofErr w:type="spellEnd"/>
      <w:r w:rsidRPr="00CA1408">
        <w:rPr>
          <w:rFonts w:ascii="Times New Roman" w:eastAsia="Times New Roman" w:hAnsi="Times New Roman" w:cs="Times New Roman"/>
          <w:b/>
          <w:sz w:val="28"/>
          <w:szCs w:val="28"/>
          <w:lang w:val="ru-RU" w:eastAsia="ru-RU"/>
        </w:rPr>
        <w:t xml:space="preserve"> Артур </w:t>
      </w:r>
      <w:r w:rsidRPr="00CA1408">
        <w:rPr>
          <w:rFonts w:ascii="Times New Roman" w:eastAsia="Times New Roman" w:hAnsi="Times New Roman" w:cs="Times New Roman"/>
          <w:b/>
          <w:sz w:val="28"/>
          <w:szCs w:val="28"/>
          <w:lang w:eastAsia="ru-RU"/>
        </w:rPr>
        <w:t>Анатолійович</w:t>
      </w:r>
    </w:p>
    <w:p w:rsidR="00CA1408" w:rsidRPr="00CA1408" w:rsidRDefault="00CA1408" w:rsidP="00CA1408">
      <w:pPr>
        <w:spacing w:after="0" w:line="240" w:lineRule="auto"/>
        <w:ind w:firstLine="3544"/>
        <w:rPr>
          <w:rFonts w:ascii="Times New Roman" w:eastAsia="Times New Roman" w:hAnsi="Times New Roman" w:cs="Times New Roman"/>
          <w:sz w:val="28"/>
          <w:szCs w:val="28"/>
          <w:lang w:eastAsia="ru-RU"/>
        </w:rPr>
      </w:pPr>
    </w:p>
    <w:p w:rsidR="00CA1408" w:rsidRPr="00CA1408" w:rsidRDefault="00CA1408" w:rsidP="00CA1408">
      <w:pPr>
        <w:spacing w:after="0" w:line="240" w:lineRule="auto"/>
        <w:ind w:firstLine="3544"/>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Науковий керівник:</w:t>
      </w:r>
    </w:p>
    <w:p w:rsidR="00CA1408" w:rsidRPr="00CA1408" w:rsidRDefault="00CA1408" w:rsidP="00CA1408">
      <w:pPr>
        <w:spacing w:after="0" w:line="240" w:lineRule="auto"/>
        <w:ind w:firstLine="3544"/>
        <w:rPr>
          <w:rFonts w:ascii="Times New Roman" w:eastAsia="Times New Roman" w:hAnsi="Times New Roman" w:cs="Times New Roman"/>
          <w:sz w:val="28"/>
          <w:szCs w:val="28"/>
          <w:lang w:eastAsia="ru-RU"/>
        </w:rPr>
      </w:pPr>
      <w:proofErr w:type="spellStart"/>
      <w:r w:rsidRPr="00CA1408">
        <w:rPr>
          <w:rFonts w:ascii="Times New Roman" w:eastAsia="Times New Roman" w:hAnsi="Times New Roman" w:cs="Times New Roman"/>
          <w:sz w:val="28"/>
          <w:szCs w:val="28"/>
          <w:lang w:eastAsia="ru-RU"/>
        </w:rPr>
        <w:t>к.е.н</w:t>
      </w:r>
      <w:proofErr w:type="spellEnd"/>
      <w:r w:rsidRPr="00CA1408">
        <w:rPr>
          <w:rFonts w:ascii="Times New Roman" w:eastAsia="Times New Roman" w:hAnsi="Times New Roman" w:cs="Times New Roman"/>
          <w:sz w:val="28"/>
          <w:szCs w:val="28"/>
          <w:lang w:eastAsia="ru-RU"/>
        </w:rPr>
        <w:t>., доцент Мазур О. Є. __________________</w:t>
      </w:r>
    </w:p>
    <w:p w:rsidR="00CA1408" w:rsidRPr="00CA1408" w:rsidRDefault="00CA1408" w:rsidP="00CA1408">
      <w:pPr>
        <w:spacing w:after="0" w:line="240" w:lineRule="auto"/>
        <w:ind w:firstLine="3544"/>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Рецензент:</w:t>
      </w:r>
    </w:p>
    <w:p w:rsidR="00CA1408" w:rsidRPr="00CA1408" w:rsidRDefault="00CA1408" w:rsidP="00CA1408">
      <w:pPr>
        <w:spacing w:after="0" w:line="240" w:lineRule="auto"/>
        <w:ind w:firstLine="3544"/>
        <w:rPr>
          <w:rFonts w:ascii="Times New Roman" w:eastAsia="Times New Roman" w:hAnsi="Times New Roman" w:cs="Times New Roman"/>
          <w:sz w:val="28"/>
          <w:szCs w:val="28"/>
          <w:lang w:val="ru-RU" w:eastAsia="ru-RU"/>
        </w:rPr>
      </w:pPr>
      <w:proofErr w:type="spellStart"/>
      <w:r w:rsidRPr="00CA1408">
        <w:rPr>
          <w:rFonts w:ascii="Times New Roman" w:eastAsia="Times New Roman" w:hAnsi="Times New Roman" w:cs="Times New Roman"/>
          <w:sz w:val="28"/>
          <w:szCs w:val="28"/>
          <w:lang w:eastAsia="ru-RU"/>
        </w:rPr>
        <w:t>д.е.н</w:t>
      </w:r>
      <w:proofErr w:type="spellEnd"/>
      <w:r w:rsidRPr="00CA1408">
        <w:rPr>
          <w:rFonts w:ascii="Times New Roman" w:eastAsia="Times New Roman" w:hAnsi="Times New Roman" w:cs="Times New Roman"/>
          <w:sz w:val="28"/>
          <w:szCs w:val="28"/>
          <w:lang w:eastAsia="ru-RU"/>
        </w:rPr>
        <w:t>., проф. Ковтуненко</w:t>
      </w:r>
      <w:r w:rsidRPr="00CA1408">
        <w:rPr>
          <w:rFonts w:ascii="Times New Roman" w:eastAsia="Times New Roman" w:hAnsi="Times New Roman" w:cs="Times New Roman"/>
          <w:sz w:val="28"/>
          <w:szCs w:val="28"/>
          <w:lang w:val="ru-RU" w:eastAsia="ru-RU"/>
        </w:rPr>
        <w:t xml:space="preserve"> </w:t>
      </w:r>
      <w:r w:rsidRPr="00CA1408">
        <w:rPr>
          <w:rFonts w:ascii="Times New Roman" w:eastAsia="Times New Roman" w:hAnsi="Times New Roman" w:cs="Times New Roman"/>
          <w:sz w:val="28"/>
          <w:szCs w:val="28"/>
          <w:lang w:eastAsia="ru-RU"/>
        </w:rPr>
        <w:t>К.В.</w:t>
      </w:r>
    </w:p>
    <w:p w:rsidR="00CA1408" w:rsidRPr="00CA1408" w:rsidRDefault="00CA1408" w:rsidP="00CA1408">
      <w:pPr>
        <w:spacing w:after="0" w:line="360" w:lineRule="auto"/>
        <w:rPr>
          <w:rFonts w:ascii="Times New Roman" w:eastAsia="Times New Roman" w:hAnsi="Times New Roman" w:cs="Times New Roman"/>
          <w:b/>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CA1408" w:rsidRPr="00CA1408" w:rsidTr="00CA1408">
        <w:trPr>
          <w:jc w:val="center"/>
        </w:trPr>
        <w:tc>
          <w:tcPr>
            <w:tcW w:w="4967" w:type="dxa"/>
          </w:tcPr>
          <w:p w:rsidR="00CA1408" w:rsidRPr="00CA1408" w:rsidRDefault="00CA1408" w:rsidP="00CA1408">
            <w:pPr>
              <w:spacing w:after="0" w:line="360" w:lineRule="auto"/>
              <w:jc w:val="center"/>
              <w:rPr>
                <w:rFonts w:ascii="Times New Roman" w:eastAsia="Times New Roman" w:hAnsi="Times New Roman" w:cs="Times New Roman"/>
                <w:sz w:val="28"/>
                <w:szCs w:val="28"/>
                <w:lang w:val="ru-RU" w:eastAsia="ru-RU"/>
              </w:rPr>
            </w:pPr>
            <w:r w:rsidRPr="00CA1408">
              <w:rPr>
                <w:rFonts w:ascii="Times New Roman" w:eastAsia="Times New Roman" w:hAnsi="Times New Roman" w:cs="Times New Roman"/>
                <w:sz w:val="28"/>
                <w:szCs w:val="28"/>
                <w:lang w:val="ru-RU" w:eastAsia="ru-RU"/>
              </w:rPr>
              <w:t xml:space="preserve">Рекомендовано до </w:t>
            </w:r>
            <w:proofErr w:type="spellStart"/>
            <w:r w:rsidRPr="00CA1408">
              <w:rPr>
                <w:rFonts w:ascii="Times New Roman" w:eastAsia="Times New Roman" w:hAnsi="Times New Roman" w:cs="Times New Roman"/>
                <w:sz w:val="28"/>
                <w:szCs w:val="28"/>
                <w:lang w:val="ru-RU" w:eastAsia="ru-RU"/>
              </w:rPr>
              <w:t>захисту</w:t>
            </w:r>
            <w:proofErr w:type="spellEnd"/>
            <w:r w:rsidRPr="00CA1408">
              <w:rPr>
                <w:rFonts w:ascii="Times New Roman" w:eastAsia="Times New Roman" w:hAnsi="Times New Roman" w:cs="Times New Roman"/>
                <w:sz w:val="28"/>
                <w:szCs w:val="28"/>
                <w:lang w:val="ru-RU" w:eastAsia="ru-RU"/>
              </w:rPr>
              <w:t>:</w:t>
            </w:r>
          </w:p>
          <w:p w:rsidR="00CA1408" w:rsidRPr="00CA1408" w:rsidRDefault="00CA1408" w:rsidP="00CA1408">
            <w:pPr>
              <w:spacing w:after="0" w:line="360" w:lineRule="auto"/>
              <w:jc w:val="center"/>
              <w:rPr>
                <w:rFonts w:ascii="Times New Roman" w:eastAsia="Times New Roman" w:hAnsi="Times New Roman" w:cs="Times New Roman"/>
                <w:sz w:val="28"/>
                <w:szCs w:val="28"/>
                <w:lang w:val="ru-RU" w:eastAsia="ru-RU"/>
              </w:rPr>
            </w:pPr>
            <w:r w:rsidRPr="00CA1408">
              <w:rPr>
                <w:rFonts w:ascii="Times New Roman" w:eastAsia="Times New Roman" w:hAnsi="Times New Roman" w:cs="Times New Roman"/>
                <w:sz w:val="28"/>
                <w:szCs w:val="28"/>
                <w:lang w:eastAsia="ru-RU"/>
              </w:rPr>
              <w:t>п</w:t>
            </w:r>
            <w:proofErr w:type="spellStart"/>
            <w:r w:rsidRPr="00CA1408">
              <w:rPr>
                <w:rFonts w:ascii="Times New Roman" w:eastAsia="Times New Roman" w:hAnsi="Times New Roman" w:cs="Times New Roman"/>
                <w:sz w:val="28"/>
                <w:szCs w:val="28"/>
                <w:lang w:val="ru-RU" w:eastAsia="ru-RU"/>
              </w:rPr>
              <w:t>ротокол</w:t>
            </w:r>
            <w:proofErr w:type="spellEnd"/>
            <w:r w:rsidRPr="00CA1408">
              <w:rPr>
                <w:rFonts w:ascii="Times New Roman" w:eastAsia="Times New Roman" w:hAnsi="Times New Roman" w:cs="Times New Roman"/>
                <w:sz w:val="28"/>
                <w:szCs w:val="28"/>
                <w:lang w:val="ru-RU" w:eastAsia="ru-RU"/>
              </w:rPr>
              <w:t xml:space="preserve"> </w:t>
            </w:r>
            <w:proofErr w:type="spellStart"/>
            <w:r w:rsidRPr="00CA1408">
              <w:rPr>
                <w:rFonts w:ascii="Times New Roman" w:eastAsia="Times New Roman" w:hAnsi="Times New Roman" w:cs="Times New Roman"/>
                <w:sz w:val="28"/>
                <w:szCs w:val="28"/>
                <w:lang w:val="ru-RU" w:eastAsia="ru-RU"/>
              </w:rPr>
              <w:t>засідання</w:t>
            </w:r>
            <w:proofErr w:type="spellEnd"/>
            <w:r w:rsidRPr="00CA1408">
              <w:rPr>
                <w:rFonts w:ascii="Times New Roman" w:eastAsia="Times New Roman" w:hAnsi="Times New Roman" w:cs="Times New Roman"/>
                <w:sz w:val="28"/>
                <w:szCs w:val="28"/>
                <w:lang w:val="ru-RU" w:eastAsia="ru-RU"/>
              </w:rPr>
              <w:t xml:space="preserve"> </w:t>
            </w:r>
            <w:proofErr w:type="spellStart"/>
            <w:r w:rsidRPr="00CA1408">
              <w:rPr>
                <w:rFonts w:ascii="Times New Roman" w:eastAsia="Times New Roman" w:hAnsi="Times New Roman" w:cs="Times New Roman"/>
                <w:sz w:val="28"/>
                <w:szCs w:val="28"/>
                <w:lang w:val="ru-RU" w:eastAsia="ru-RU"/>
              </w:rPr>
              <w:t>кафедри</w:t>
            </w:r>
            <w:proofErr w:type="spellEnd"/>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val="ru-RU" w:eastAsia="ru-RU"/>
              </w:rPr>
              <w:t xml:space="preserve">№ 3/1  </w:t>
            </w:r>
            <w:proofErr w:type="spellStart"/>
            <w:r w:rsidRPr="00CA1408">
              <w:rPr>
                <w:rFonts w:ascii="Times New Roman" w:eastAsia="Times New Roman" w:hAnsi="Times New Roman" w:cs="Times New Roman"/>
                <w:sz w:val="28"/>
                <w:szCs w:val="28"/>
                <w:lang w:val="ru-RU" w:eastAsia="ru-RU"/>
              </w:rPr>
              <w:t>від</w:t>
            </w:r>
            <w:proofErr w:type="spellEnd"/>
            <w:r w:rsidRPr="00CA1408">
              <w:rPr>
                <w:rFonts w:ascii="Times New Roman" w:eastAsia="Times New Roman" w:hAnsi="Times New Roman" w:cs="Times New Roman"/>
                <w:sz w:val="28"/>
                <w:szCs w:val="28"/>
                <w:lang w:val="ru-RU" w:eastAsia="ru-RU"/>
              </w:rPr>
              <w:t xml:space="preserve">  20 листопада 2018 р.</w:t>
            </w: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sz w:val="28"/>
                <w:szCs w:val="28"/>
                <w:lang w:val="ru-RU" w:eastAsia="ru-RU"/>
              </w:rPr>
            </w:pPr>
            <w:proofErr w:type="spellStart"/>
            <w:r w:rsidRPr="00CA1408">
              <w:rPr>
                <w:rFonts w:ascii="Times New Roman" w:eastAsia="Times New Roman" w:hAnsi="Times New Roman" w:cs="Times New Roman"/>
                <w:sz w:val="28"/>
                <w:szCs w:val="28"/>
                <w:lang w:val="ru-RU" w:eastAsia="ru-RU"/>
              </w:rPr>
              <w:t>Завідувач</w:t>
            </w:r>
            <w:proofErr w:type="spellEnd"/>
            <w:r w:rsidRPr="00CA1408">
              <w:rPr>
                <w:rFonts w:ascii="Times New Roman" w:eastAsia="Times New Roman" w:hAnsi="Times New Roman" w:cs="Times New Roman"/>
                <w:sz w:val="28"/>
                <w:szCs w:val="28"/>
                <w:lang w:val="ru-RU" w:eastAsia="ru-RU"/>
              </w:rPr>
              <w:t xml:space="preserve"> </w:t>
            </w:r>
            <w:proofErr w:type="spellStart"/>
            <w:r w:rsidRPr="00CA1408">
              <w:rPr>
                <w:rFonts w:ascii="Times New Roman" w:eastAsia="Times New Roman" w:hAnsi="Times New Roman" w:cs="Times New Roman"/>
                <w:sz w:val="28"/>
                <w:szCs w:val="28"/>
                <w:lang w:val="ru-RU" w:eastAsia="ru-RU"/>
              </w:rPr>
              <w:t>кафедри</w:t>
            </w:r>
            <w:proofErr w:type="spellEnd"/>
          </w:p>
          <w:p w:rsidR="00CA1408" w:rsidRPr="00CA1408" w:rsidRDefault="00CA1408" w:rsidP="00CA1408">
            <w:pPr>
              <w:tabs>
                <w:tab w:val="left" w:pos="1168"/>
                <w:tab w:val="left" w:pos="3861"/>
              </w:tabs>
              <w:spacing w:after="0" w:line="240" w:lineRule="auto"/>
              <w:jc w:val="center"/>
              <w:rPr>
                <w:rFonts w:ascii="Times New Roman" w:eastAsia="Times New Roman" w:hAnsi="Times New Roman" w:cs="Times New Roman"/>
                <w:sz w:val="28"/>
                <w:szCs w:val="28"/>
                <w:u w:val="single"/>
                <w:lang w:val="ru-RU" w:eastAsia="ru-RU"/>
              </w:rPr>
            </w:pPr>
            <w:r w:rsidRPr="00CA1408">
              <w:rPr>
                <w:rFonts w:ascii="Times New Roman" w:eastAsia="Times New Roman" w:hAnsi="Times New Roman" w:cs="Times New Roman"/>
                <w:sz w:val="28"/>
                <w:szCs w:val="28"/>
                <w:lang w:val="ru-RU" w:eastAsia="ru-RU"/>
              </w:rPr>
              <w:t xml:space="preserve">проф. </w:t>
            </w:r>
            <w:proofErr w:type="spellStart"/>
            <w:r w:rsidRPr="00CA1408">
              <w:rPr>
                <w:rFonts w:ascii="Times New Roman" w:eastAsia="Times New Roman" w:hAnsi="Times New Roman" w:cs="Times New Roman"/>
                <w:sz w:val="28"/>
                <w:szCs w:val="28"/>
                <w:lang w:val="ru-RU" w:eastAsia="ru-RU"/>
              </w:rPr>
              <w:t>Кузнєцов</w:t>
            </w:r>
            <w:proofErr w:type="spellEnd"/>
            <w:r w:rsidRPr="00CA1408">
              <w:rPr>
                <w:rFonts w:ascii="Times New Roman" w:eastAsia="Times New Roman" w:hAnsi="Times New Roman" w:cs="Times New Roman"/>
                <w:sz w:val="28"/>
                <w:szCs w:val="28"/>
                <w:lang w:val="ru-RU" w:eastAsia="ru-RU"/>
              </w:rPr>
              <w:t xml:space="preserve"> Е. А.</w:t>
            </w:r>
          </w:p>
          <w:p w:rsidR="00CA1408" w:rsidRPr="00CA1408" w:rsidRDefault="00CA1408" w:rsidP="00CA1408">
            <w:pPr>
              <w:tabs>
                <w:tab w:val="left" w:pos="284"/>
                <w:tab w:val="left" w:pos="1767"/>
              </w:tabs>
              <w:spacing w:after="0" w:line="240" w:lineRule="auto"/>
              <w:jc w:val="center"/>
              <w:rPr>
                <w:rFonts w:ascii="Times New Roman" w:eastAsia="Times New Roman" w:hAnsi="Times New Roman" w:cs="Times New Roman"/>
                <w:sz w:val="20"/>
                <w:szCs w:val="20"/>
                <w:lang w:val="ru-RU" w:eastAsia="ru-RU"/>
              </w:rPr>
            </w:pPr>
            <w:r w:rsidRPr="00CA1408">
              <w:rPr>
                <w:rFonts w:ascii="Times New Roman" w:eastAsia="Times New Roman" w:hAnsi="Times New Roman" w:cs="Times New Roman"/>
                <w:sz w:val="20"/>
                <w:szCs w:val="20"/>
                <w:lang w:val="ru-RU" w:eastAsia="ru-RU"/>
              </w:rPr>
              <w:t>(</w:t>
            </w:r>
            <w:proofErr w:type="spellStart"/>
            <w:proofErr w:type="gramStart"/>
            <w:r w:rsidRPr="00CA1408">
              <w:rPr>
                <w:rFonts w:ascii="Times New Roman" w:eastAsia="Times New Roman" w:hAnsi="Times New Roman" w:cs="Times New Roman"/>
                <w:sz w:val="20"/>
                <w:szCs w:val="20"/>
                <w:lang w:val="ru-RU" w:eastAsia="ru-RU"/>
              </w:rPr>
              <w:t>п</w:t>
            </w:r>
            <w:proofErr w:type="gramEnd"/>
            <w:r w:rsidRPr="00CA1408">
              <w:rPr>
                <w:rFonts w:ascii="Times New Roman" w:eastAsia="Times New Roman" w:hAnsi="Times New Roman" w:cs="Times New Roman"/>
                <w:sz w:val="20"/>
                <w:szCs w:val="20"/>
                <w:lang w:val="ru-RU" w:eastAsia="ru-RU"/>
              </w:rPr>
              <w:t>ідпис</w:t>
            </w:r>
            <w:proofErr w:type="spellEnd"/>
            <w:r w:rsidRPr="00CA1408">
              <w:rPr>
                <w:rFonts w:ascii="Times New Roman" w:eastAsia="Times New Roman" w:hAnsi="Times New Roman" w:cs="Times New Roman"/>
                <w:sz w:val="20"/>
                <w:szCs w:val="20"/>
                <w:lang w:val="ru-RU" w:eastAsia="ru-RU"/>
              </w:rPr>
              <w:t>)</w:t>
            </w:r>
          </w:p>
        </w:tc>
        <w:tc>
          <w:tcPr>
            <w:tcW w:w="4678" w:type="dxa"/>
          </w:tcPr>
          <w:p w:rsidR="00CA1408" w:rsidRPr="00CA1408" w:rsidRDefault="00CA1408" w:rsidP="00CA1408">
            <w:pPr>
              <w:tabs>
                <w:tab w:val="right" w:pos="4462"/>
              </w:tabs>
              <w:spacing w:after="0" w:line="360" w:lineRule="auto"/>
              <w:jc w:val="center"/>
              <w:rPr>
                <w:rFonts w:ascii="Times New Roman" w:eastAsia="Times New Roman" w:hAnsi="Times New Roman" w:cs="Times New Roman"/>
                <w:sz w:val="28"/>
                <w:szCs w:val="28"/>
                <w:lang w:eastAsia="ru-RU"/>
              </w:rPr>
            </w:pPr>
            <w:proofErr w:type="spellStart"/>
            <w:r w:rsidRPr="00CA1408">
              <w:rPr>
                <w:rFonts w:ascii="Times New Roman" w:eastAsia="Times New Roman" w:hAnsi="Times New Roman" w:cs="Times New Roman"/>
                <w:sz w:val="28"/>
                <w:szCs w:val="28"/>
                <w:lang w:val="ru-RU" w:eastAsia="ru-RU"/>
              </w:rPr>
              <w:t>Захищено</w:t>
            </w:r>
            <w:proofErr w:type="spellEnd"/>
            <w:r w:rsidRPr="00CA1408">
              <w:rPr>
                <w:rFonts w:ascii="Times New Roman" w:eastAsia="Times New Roman" w:hAnsi="Times New Roman" w:cs="Times New Roman"/>
                <w:sz w:val="28"/>
                <w:szCs w:val="28"/>
                <w:lang w:val="ru-RU" w:eastAsia="ru-RU"/>
              </w:rPr>
              <w:t xml:space="preserve"> на </w:t>
            </w:r>
            <w:proofErr w:type="spellStart"/>
            <w:r w:rsidRPr="00CA1408">
              <w:rPr>
                <w:rFonts w:ascii="Times New Roman" w:eastAsia="Times New Roman" w:hAnsi="Times New Roman" w:cs="Times New Roman"/>
                <w:sz w:val="28"/>
                <w:szCs w:val="28"/>
                <w:lang w:val="ru-RU" w:eastAsia="ru-RU"/>
              </w:rPr>
              <w:t>засіданні</w:t>
            </w:r>
            <w:proofErr w:type="spellEnd"/>
            <w:r w:rsidRPr="00CA1408">
              <w:rPr>
                <w:rFonts w:ascii="Times New Roman" w:eastAsia="Times New Roman" w:hAnsi="Times New Roman" w:cs="Times New Roman"/>
                <w:sz w:val="28"/>
                <w:szCs w:val="28"/>
                <w:lang w:val="ru-RU" w:eastAsia="ru-RU"/>
              </w:rPr>
              <w:t xml:space="preserve"> ЕК № _</w:t>
            </w:r>
          </w:p>
          <w:p w:rsidR="00CA1408" w:rsidRPr="00CA1408" w:rsidRDefault="00CA1408" w:rsidP="00CA1408">
            <w:pPr>
              <w:tabs>
                <w:tab w:val="right" w:pos="4462"/>
              </w:tabs>
              <w:spacing w:after="0" w:line="360" w:lineRule="auto"/>
              <w:jc w:val="center"/>
              <w:rPr>
                <w:rFonts w:ascii="Times New Roman" w:eastAsia="Times New Roman" w:hAnsi="Times New Roman" w:cs="Times New Roman"/>
                <w:sz w:val="28"/>
                <w:szCs w:val="28"/>
                <w:lang w:val="ru-RU" w:eastAsia="ru-RU"/>
              </w:rPr>
            </w:pPr>
            <w:r w:rsidRPr="00CA1408">
              <w:rPr>
                <w:rFonts w:ascii="Times New Roman" w:eastAsia="Times New Roman" w:hAnsi="Times New Roman" w:cs="Times New Roman"/>
                <w:sz w:val="28"/>
                <w:szCs w:val="28"/>
                <w:lang w:val="ru-RU" w:eastAsia="ru-RU"/>
              </w:rPr>
              <w:t xml:space="preserve">протокол № </w:t>
            </w:r>
            <w:r w:rsidRPr="00CA1408">
              <w:rPr>
                <w:rFonts w:ascii="Times New Roman" w:eastAsia="Times New Roman" w:hAnsi="Times New Roman" w:cs="Times New Roman"/>
                <w:sz w:val="28"/>
                <w:szCs w:val="28"/>
                <w:lang w:eastAsia="ru-RU"/>
              </w:rPr>
              <w:t xml:space="preserve">    </w:t>
            </w:r>
            <w:r w:rsidRPr="00CA1408">
              <w:rPr>
                <w:rFonts w:ascii="Times New Roman" w:eastAsia="Times New Roman" w:hAnsi="Times New Roman" w:cs="Times New Roman"/>
                <w:sz w:val="28"/>
                <w:szCs w:val="28"/>
                <w:lang w:val="ru-RU" w:eastAsia="ru-RU"/>
              </w:rPr>
              <w:t xml:space="preserve"> </w:t>
            </w:r>
            <w:proofErr w:type="spellStart"/>
            <w:r w:rsidRPr="00CA1408">
              <w:rPr>
                <w:rFonts w:ascii="Times New Roman" w:eastAsia="Times New Roman" w:hAnsi="Times New Roman" w:cs="Times New Roman"/>
                <w:sz w:val="28"/>
                <w:szCs w:val="28"/>
                <w:lang w:val="ru-RU" w:eastAsia="ru-RU"/>
              </w:rPr>
              <w:t>від</w:t>
            </w:r>
            <w:proofErr w:type="spellEnd"/>
            <w:r w:rsidRPr="00CA1408">
              <w:rPr>
                <w:rFonts w:ascii="Times New Roman" w:eastAsia="Times New Roman" w:hAnsi="Times New Roman" w:cs="Times New Roman"/>
                <w:sz w:val="28"/>
                <w:szCs w:val="28"/>
                <w:lang w:eastAsia="ru-RU"/>
              </w:rPr>
              <w:t xml:space="preserve"> </w:t>
            </w:r>
            <w:r w:rsidRPr="00CA1408">
              <w:rPr>
                <w:rFonts w:ascii="Times New Roman" w:eastAsia="Times New Roman" w:hAnsi="Times New Roman" w:cs="Times New Roman"/>
                <w:sz w:val="28"/>
                <w:szCs w:val="28"/>
                <w:lang w:val="ru-RU" w:eastAsia="ru-RU"/>
              </w:rPr>
              <w:t>________</w:t>
            </w:r>
            <w:r w:rsidRPr="00CA1408">
              <w:rPr>
                <w:rFonts w:ascii="Times New Roman" w:eastAsia="Times New Roman" w:hAnsi="Times New Roman" w:cs="Times New Roman"/>
                <w:sz w:val="28"/>
                <w:szCs w:val="28"/>
                <w:lang w:eastAsia="ru-RU"/>
              </w:rPr>
              <w:t>_</w:t>
            </w:r>
            <w:r w:rsidRPr="00CA1408">
              <w:rPr>
                <w:rFonts w:ascii="Times New Roman" w:eastAsia="Times New Roman" w:hAnsi="Times New Roman" w:cs="Times New Roman"/>
                <w:sz w:val="28"/>
                <w:szCs w:val="28"/>
                <w:lang w:val="ru-RU" w:eastAsia="ru-RU"/>
              </w:rPr>
              <w:t>2018 р.</w:t>
            </w:r>
          </w:p>
          <w:p w:rsidR="00CA1408" w:rsidRPr="00CA1408" w:rsidRDefault="00CA1408" w:rsidP="00CA1408">
            <w:pPr>
              <w:tabs>
                <w:tab w:val="right" w:pos="4462"/>
              </w:tabs>
              <w:spacing w:after="0" w:line="240" w:lineRule="auto"/>
              <w:jc w:val="center"/>
              <w:rPr>
                <w:rFonts w:ascii="Times New Roman" w:eastAsia="Times New Roman" w:hAnsi="Times New Roman" w:cs="Times New Roman"/>
                <w:sz w:val="28"/>
                <w:szCs w:val="28"/>
                <w:lang w:val="ru-RU" w:eastAsia="ru-RU"/>
              </w:rPr>
            </w:pPr>
            <w:proofErr w:type="spellStart"/>
            <w:r w:rsidRPr="00CA1408">
              <w:rPr>
                <w:rFonts w:ascii="Times New Roman" w:eastAsia="Times New Roman" w:hAnsi="Times New Roman" w:cs="Times New Roman"/>
                <w:sz w:val="28"/>
                <w:szCs w:val="28"/>
                <w:lang w:val="ru-RU" w:eastAsia="ru-RU"/>
              </w:rPr>
              <w:t>Оцінка</w:t>
            </w:r>
            <w:proofErr w:type="spellEnd"/>
            <w:r w:rsidRPr="00CA1408">
              <w:rPr>
                <w:rFonts w:ascii="Times New Roman" w:eastAsia="Times New Roman" w:hAnsi="Times New Roman" w:cs="Times New Roman"/>
                <w:sz w:val="28"/>
                <w:szCs w:val="28"/>
                <w:lang w:val="ru-RU" w:eastAsia="ru-RU"/>
              </w:rPr>
              <w:t>______________/___</w:t>
            </w:r>
            <w:r w:rsidRPr="00CA1408">
              <w:rPr>
                <w:rFonts w:ascii="Times New Roman" w:eastAsia="Times New Roman" w:hAnsi="Times New Roman" w:cs="Times New Roman"/>
                <w:sz w:val="20"/>
                <w:szCs w:val="20"/>
                <w:lang w:val="ru-RU" w:eastAsia="ru-RU"/>
              </w:rPr>
              <w:tab/>
            </w:r>
            <w:r w:rsidRPr="00CA1408">
              <w:rPr>
                <w:rFonts w:ascii="Times New Roman" w:eastAsia="Times New Roman" w:hAnsi="Times New Roman" w:cs="Times New Roman"/>
                <w:sz w:val="28"/>
                <w:szCs w:val="28"/>
                <w:lang w:val="ru-RU" w:eastAsia="ru-RU"/>
              </w:rPr>
              <w:t>___/_____</w:t>
            </w:r>
          </w:p>
          <w:p w:rsidR="00CA1408" w:rsidRPr="00CA1408" w:rsidRDefault="00CA1408" w:rsidP="00CA1408">
            <w:pPr>
              <w:spacing w:after="0" w:line="240" w:lineRule="auto"/>
              <w:jc w:val="center"/>
              <w:rPr>
                <w:rFonts w:ascii="Times New Roman" w:eastAsia="Times New Roman" w:hAnsi="Times New Roman" w:cs="Times New Roman"/>
                <w:sz w:val="20"/>
                <w:szCs w:val="20"/>
                <w:lang w:eastAsia="ru-RU"/>
              </w:rPr>
            </w:pPr>
            <w:r w:rsidRPr="00CA1408">
              <w:rPr>
                <w:rFonts w:ascii="Times New Roman" w:eastAsia="Times New Roman" w:hAnsi="Times New Roman" w:cs="Times New Roman"/>
                <w:sz w:val="20"/>
                <w:szCs w:val="20"/>
                <w:lang w:val="ru-RU" w:eastAsia="ru-RU"/>
              </w:rPr>
              <w:t xml:space="preserve">(за </w:t>
            </w:r>
            <w:proofErr w:type="spellStart"/>
            <w:r w:rsidRPr="00CA1408">
              <w:rPr>
                <w:rFonts w:ascii="Times New Roman" w:eastAsia="Times New Roman" w:hAnsi="Times New Roman" w:cs="Times New Roman"/>
                <w:sz w:val="20"/>
                <w:szCs w:val="20"/>
                <w:lang w:val="ru-RU" w:eastAsia="ru-RU"/>
              </w:rPr>
              <w:t>національною</w:t>
            </w:r>
            <w:proofErr w:type="spellEnd"/>
            <w:r w:rsidRPr="00CA1408">
              <w:rPr>
                <w:rFonts w:ascii="Times New Roman" w:eastAsia="Times New Roman" w:hAnsi="Times New Roman" w:cs="Times New Roman"/>
                <w:sz w:val="20"/>
                <w:szCs w:val="20"/>
                <w:lang w:val="ru-RU" w:eastAsia="ru-RU"/>
              </w:rPr>
              <w:t xml:space="preserve"> шкалою/шкалою ЕСТ</w:t>
            </w:r>
            <w:proofErr w:type="gramStart"/>
            <w:r w:rsidRPr="00CA1408">
              <w:rPr>
                <w:rFonts w:ascii="Times New Roman" w:eastAsia="Times New Roman" w:hAnsi="Times New Roman" w:cs="Times New Roman"/>
                <w:sz w:val="20"/>
                <w:szCs w:val="20"/>
                <w:lang w:val="en-US" w:eastAsia="ru-RU"/>
              </w:rPr>
              <w:t>S</w:t>
            </w:r>
            <w:proofErr w:type="gramEnd"/>
            <w:r w:rsidRPr="00CA1408">
              <w:rPr>
                <w:rFonts w:ascii="Times New Roman" w:eastAsia="Times New Roman" w:hAnsi="Times New Roman" w:cs="Times New Roman"/>
                <w:sz w:val="20"/>
                <w:szCs w:val="20"/>
                <w:lang w:val="ru-RU" w:eastAsia="ru-RU"/>
              </w:rPr>
              <w:t xml:space="preserve">/ </w:t>
            </w:r>
            <w:proofErr w:type="spellStart"/>
            <w:r w:rsidRPr="00CA1408">
              <w:rPr>
                <w:rFonts w:ascii="Times New Roman" w:eastAsia="Times New Roman" w:hAnsi="Times New Roman" w:cs="Times New Roman"/>
                <w:sz w:val="20"/>
                <w:szCs w:val="20"/>
                <w:lang w:val="ru-RU" w:eastAsia="ru-RU"/>
              </w:rPr>
              <w:t>бали</w:t>
            </w:r>
            <w:proofErr w:type="spellEnd"/>
            <w:r w:rsidRPr="00CA1408">
              <w:rPr>
                <w:rFonts w:ascii="Times New Roman" w:eastAsia="Times New Roman" w:hAnsi="Times New Roman" w:cs="Times New Roman"/>
                <w:sz w:val="20"/>
                <w:szCs w:val="20"/>
                <w:lang w:val="ru-RU" w:eastAsia="ru-RU"/>
              </w:rPr>
              <w:t>)</w:t>
            </w: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sz w:val="20"/>
                <w:szCs w:val="20"/>
                <w:lang w:val="ru-RU" w:eastAsia="ru-RU"/>
              </w:rPr>
            </w:pPr>
            <w:r w:rsidRPr="00CA1408">
              <w:rPr>
                <w:rFonts w:ascii="Times New Roman" w:eastAsia="Times New Roman" w:hAnsi="Times New Roman" w:cs="Times New Roman"/>
                <w:sz w:val="28"/>
                <w:szCs w:val="28"/>
                <w:lang w:val="ru-RU" w:eastAsia="ru-RU"/>
              </w:rPr>
              <w:t>Голова ЕК</w:t>
            </w:r>
          </w:p>
          <w:p w:rsidR="00CA1408" w:rsidRPr="00CA1408" w:rsidRDefault="00CA1408" w:rsidP="00CA1408">
            <w:pPr>
              <w:spacing w:after="0" w:line="240" w:lineRule="auto"/>
              <w:jc w:val="center"/>
              <w:rPr>
                <w:rFonts w:ascii="Times New Roman" w:eastAsia="Times New Roman" w:hAnsi="Times New Roman" w:cs="Times New Roman"/>
                <w:sz w:val="20"/>
                <w:szCs w:val="20"/>
                <w:lang w:val="ru-RU" w:eastAsia="ru-RU"/>
              </w:rPr>
            </w:pPr>
            <w:r w:rsidRPr="00CA1408">
              <w:rPr>
                <w:rFonts w:ascii="Times New Roman" w:eastAsia="Times New Roman" w:hAnsi="Times New Roman" w:cs="Times New Roman"/>
                <w:sz w:val="28"/>
                <w:szCs w:val="28"/>
                <w:lang w:val="ru-RU" w:eastAsia="ru-RU"/>
              </w:rPr>
              <w:t xml:space="preserve">_________ </w:t>
            </w:r>
            <w:r w:rsidRPr="00CA1408">
              <w:rPr>
                <w:rFonts w:ascii="Times New Roman" w:eastAsia="Times New Roman" w:hAnsi="Times New Roman" w:cs="Times New Roman"/>
                <w:sz w:val="28"/>
                <w:szCs w:val="28"/>
                <w:lang w:eastAsia="ru-RU"/>
              </w:rPr>
              <w:t xml:space="preserve">проф. </w:t>
            </w:r>
            <w:proofErr w:type="spellStart"/>
            <w:r w:rsidRPr="00CA1408">
              <w:rPr>
                <w:rFonts w:ascii="Times New Roman" w:eastAsia="Times New Roman" w:hAnsi="Times New Roman" w:cs="Times New Roman"/>
                <w:sz w:val="28"/>
                <w:szCs w:val="28"/>
                <w:lang w:val="ru-RU" w:eastAsia="ru-RU"/>
              </w:rPr>
              <w:t>Кузнєцов</w:t>
            </w:r>
            <w:proofErr w:type="spellEnd"/>
            <w:r w:rsidRPr="00CA1408">
              <w:rPr>
                <w:rFonts w:ascii="Times New Roman" w:eastAsia="Times New Roman" w:hAnsi="Times New Roman" w:cs="Times New Roman"/>
                <w:sz w:val="28"/>
                <w:szCs w:val="28"/>
                <w:lang w:val="ru-RU" w:eastAsia="ru-RU"/>
              </w:rPr>
              <w:t xml:space="preserve"> Е. А.</w:t>
            </w:r>
          </w:p>
          <w:p w:rsidR="00CA1408" w:rsidRPr="00CA1408" w:rsidRDefault="00CA1408" w:rsidP="00CA1408">
            <w:pPr>
              <w:tabs>
                <w:tab w:val="left" w:pos="454"/>
                <w:tab w:val="left" w:pos="2155"/>
              </w:tabs>
              <w:spacing w:after="0" w:line="240" w:lineRule="auto"/>
              <w:jc w:val="center"/>
              <w:rPr>
                <w:rFonts w:ascii="Times New Roman" w:eastAsia="Times New Roman" w:hAnsi="Times New Roman" w:cs="Times New Roman"/>
                <w:sz w:val="28"/>
                <w:szCs w:val="28"/>
                <w:lang w:val="ru-RU" w:eastAsia="ru-RU"/>
              </w:rPr>
            </w:pPr>
            <w:r w:rsidRPr="00CA1408">
              <w:rPr>
                <w:rFonts w:ascii="Times New Roman" w:eastAsia="Times New Roman" w:hAnsi="Times New Roman" w:cs="Times New Roman"/>
                <w:sz w:val="20"/>
                <w:szCs w:val="20"/>
                <w:lang w:val="ru-RU" w:eastAsia="ru-RU"/>
              </w:rPr>
              <w:t>(</w:t>
            </w:r>
            <w:proofErr w:type="spellStart"/>
            <w:proofErr w:type="gramStart"/>
            <w:r w:rsidRPr="00CA1408">
              <w:rPr>
                <w:rFonts w:ascii="Times New Roman" w:eastAsia="Times New Roman" w:hAnsi="Times New Roman" w:cs="Times New Roman"/>
                <w:sz w:val="20"/>
                <w:szCs w:val="20"/>
                <w:lang w:val="ru-RU" w:eastAsia="ru-RU"/>
              </w:rPr>
              <w:t>п</w:t>
            </w:r>
            <w:proofErr w:type="gramEnd"/>
            <w:r w:rsidRPr="00CA1408">
              <w:rPr>
                <w:rFonts w:ascii="Times New Roman" w:eastAsia="Times New Roman" w:hAnsi="Times New Roman" w:cs="Times New Roman"/>
                <w:sz w:val="20"/>
                <w:szCs w:val="20"/>
                <w:lang w:val="ru-RU" w:eastAsia="ru-RU"/>
              </w:rPr>
              <w:t>ідпис</w:t>
            </w:r>
            <w:proofErr w:type="spellEnd"/>
            <w:r w:rsidRPr="00CA1408">
              <w:rPr>
                <w:rFonts w:ascii="Times New Roman" w:eastAsia="Times New Roman" w:hAnsi="Times New Roman" w:cs="Times New Roman"/>
                <w:sz w:val="20"/>
                <w:szCs w:val="20"/>
                <w:lang w:val="ru-RU" w:eastAsia="ru-RU"/>
              </w:rPr>
              <w:t>)</w:t>
            </w:r>
          </w:p>
        </w:tc>
      </w:tr>
      <w:tr w:rsidR="00CA1408" w:rsidRPr="00CA1408" w:rsidTr="00CA1408">
        <w:trPr>
          <w:jc w:val="center"/>
        </w:trPr>
        <w:tc>
          <w:tcPr>
            <w:tcW w:w="4967" w:type="dxa"/>
          </w:tcPr>
          <w:p w:rsidR="00CA1408" w:rsidRPr="00CA1408" w:rsidRDefault="00CA1408" w:rsidP="00CA1408">
            <w:pPr>
              <w:spacing w:after="0" w:line="240" w:lineRule="auto"/>
              <w:jc w:val="center"/>
              <w:rPr>
                <w:rFonts w:ascii="Times New Roman" w:eastAsia="Times New Roman" w:hAnsi="Times New Roman" w:cs="Times New Roman"/>
                <w:sz w:val="28"/>
                <w:szCs w:val="28"/>
                <w:lang w:val="ru-RU" w:eastAsia="ru-RU"/>
              </w:rPr>
            </w:pPr>
          </w:p>
        </w:tc>
        <w:tc>
          <w:tcPr>
            <w:tcW w:w="4678" w:type="dxa"/>
          </w:tcPr>
          <w:p w:rsidR="00CA1408" w:rsidRPr="00CA1408" w:rsidRDefault="00CA1408" w:rsidP="00CA1408">
            <w:pPr>
              <w:spacing w:after="0" w:line="240" w:lineRule="auto"/>
              <w:jc w:val="center"/>
              <w:rPr>
                <w:rFonts w:ascii="Times New Roman" w:eastAsia="Times New Roman" w:hAnsi="Times New Roman" w:cs="Times New Roman"/>
                <w:sz w:val="28"/>
                <w:szCs w:val="28"/>
                <w:lang w:val="ru-RU" w:eastAsia="ru-RU"/>
              </w:rPr>
            </w:pPr>
          </w:p>
        </w:tc>
      </w:tr>
    </w:tbl>
    <w:p w:rsidR="00CA1408" w:rsidRPr="00CA1408" w:rsidRDefault="00CA1408" w:rsidP="00CA1408">
      <w:pPr>
        <w:spacing w:after="0" w:line="240" w:lineRule="auto"/>
        <w:jc w:val="center"/>
        <w:rPr>
          <w:rFonts w:ascii="Times New Roman" w:eastAsia="Times New Roman" w:hAnsi="Times New Roman" w:cs="Times New Roman"/>
          <w:b/>
          <w:sz w:val="28"/>
          <w:szCs w:val="28"/>
          <w:lang w:val="ru-RU" w:eastAsia="ru-RU"/>
        </w:rPr>
      </w:pPr>
    </w:p>
    <w:p w:rsidR="00CA1408" w:rsidRPr="00CA1408" w:rsidRDefault="00CA1408" w:rsidP="00CA1408">
      <w:pPr>
        <w:spacing w:after="0" w:line="240" w:lineRule="auto"/>
        <w:jc w:val="center"/>
        <w:rPr>
          <w:rFonts w:ascii="Times New Roman" w:eastAsia="Times New Roman" w:hAnsi="Times New Roman" w:cs="Times New Roman"/>
          <w:b/>
          <w:sz w:val="28"/>
          <w:szCs w:val="28"/>
          <w:lang w:val="ru-RU" w:eastAsia="ru-RU"/>
        </w:rPr>
      </w:pPr>
    </w:p>
    <w:p w:rsidR="00CA1408" w:rsidRPr="00CA1408" w:rsidRDefault="00CA1408" w:rsidP="00CA1408">
      <w:pPr>
        <w:spacing w:after="0" w:line="240" w:lineRule="auto"/>
        <w:jc w:val="center"/>
        <w:rPr>
          <w:rFonts w:ascii="Times New Roman" w:eastAsia="Times New Roman" w:hAnsi="Times New Roman" w:cs="Times New Roman"/>
          <w:b/>
          <w:sz w:val="28"/>
          <w:szCs w:val="28"/>
          <w:lang w:val="ru-RU" w:eastAsia="ru-RU"/>
        </w:rPr>
      </w:pPr>
    </w:p>
    <w:p w:rsidR="00CA1408" w:rsidRPr="00CA1408" w:rsidRDefault="00CA1408" w:rsidP="00CA1408">
      <w:pPr>
        <w:spacing w:after="0" w:line="360" w:lineRule="auto"/>
        <w:jc w:val="center"/>
        <w:rPr>
          <w:rFonts w:ascii="Times New Roman" w:eastAsia="Times New Roman" w:hAnsi="Times New Roman" w:cs="Times New Roman"/>
          <w:b/>
          <w:sz w:val="28"/>
          <w:szCs w:val="28"/>
          <w:lang w:val="en-US" w:eastAsia="ru-RU"/>
        </w:rPr>
      </w:pPr>
      <w:r w:rsidRPr="00CA1408">
        <w:rPr>
          <w:rFonts w:ascii="Times New Roman" w:eastAsia="Times New Roman" w:hAnsi="Times New Roman" w:cs="Times New Roman"/>
          <w:b/>
          <w:sz w:val="28"/>
          <w:szCs w:val="28"/>
          <w:lang w:eastAsia="ru-RU"/>
        </w:rPr>
        <w:t>Одеса – 201</w:t>
      </w:r>
      <w:r w:rsidRPr="00CA1408">
        <w:rPr>
          <w:rFonts w:ascii="Times New Roman" w:eastAsia="Times New Roman" w:hAnsi="Times New Roman" w:cs="Times New Roman"/>
          <w:b/>
          <w:sz w:val="28"/>
          <w:szCs w:val="28"/>
          <w:lang w:val="ru-RU" w:eastAsia="ru-RU"/>
        </w:rPr>
        <w:t>8</w:t>
      </w:r>
    </w:p>
    <w:p w:rsidR="00CA1408" w:rsidRDefault="00CA1408" w:rsidP="00CA1408">
      <w:pPr>
        <w:spacing w:after="0" w:line="360" w:lineRule="auto"/>
        <w:ind w:firstLine="709"/>
        <w:jc w:val="center"/>
        <w:rPr>
          <w:rFonts w:ascii="Times New Roman" w:eastAsia="Times New Roman" w:hAnsi="Times New Roman" w:cs="Times New Roman"/>
          <w:sz w:val="28"/>
          <w:szCs w:val="28"/>
          <w:lang w:eastAsia="ru-RU"/>
        </w:rPr>
      </w:pPr>
    </w:p>
    <w:p w:rsidR="00CA1408" w:rsidRDefault="00CA1408" w:rsidP="00CA1408">
      <w:pPr>
        <w:spacing w:after="0" w:line="360" w:lineRule="auto"/>
        <w:ind w:firstLine="709"/>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ind w:firstLine="709"/>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lastRenderedPageBreak/>
        <w:t>ЗМІСТ</w:t>
      </w:r>
    </w:p>
    <w:tbl>
      <w:tblPr>
        <w:tblW w:w="0" w:type="auto"/>
        <w:tblLayout w:type="fixed"/>
        <w:tblLook w:val="01E0" w:firstRow="1" w:lastRow="1" w:firstColumn="1" w:lastColumn="1" w:noHBand="0" w:noVBand="0"/>
      </w:tblPr>
      <w:tblGrid>
        <w:gridCol w:w="8755"/>
        <w:gridCol w:w="709"/>
      </w:tblGrid>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caps/>
                <w:sz w:val="28"/>
                <w:szCs w:val="28"/>
                <w:lang w:eastAsia="ru-RU"/>
              </w:rPr>
              <w:t>вступ………</w:t>
            </w:r>
            <w:r w:rsidRPr="00CA1408">
              <w:rPr>
                <w:rFonts w:ascii="Times New Roman" w:eastAsia="Times New Roman" w:hAnsi="Times New Roman" w:cs="Times New Roman"/>
                <w:sz w:val="28"/>
                <w:szCs w:val="28"/>
                <w:lang w:eastAsia="ru-RU"/>
              </w:rPr>
              <w:t>………………………………………………………………</w:t>
            </w:r>
          </w:p>
        </w:tc>
        <w:tc>
          <w:tcPr>
            <w:tcW w:w="709" w:type="dxa"/>
            <w:vAlign w:val="center"/>
            <w:hideMark/>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3</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РОЗДІЛ 1 </w:t>
            </w:r>
            <w:r w:rsidRPr="00CA1408">
              <w:rPr>
                <w:rFonts w:ascii="Times New Roman" w:eastAsia="Times New Roman" w:hAnsi="Times New Roman" w:cs="Times New Roman"/>
                <w:caps/>
                <w:sz w:val="28"/>
                <w:szCs w:val="28"/>
                <w:lang w:eastAsia="ru-RU"/>
              </w:rPr>
              <w:t>ТЕОРЕТИЧНІ АСПЕКТИ УПРАВЛІННЯ ПРОЦЕСОМ ЦІНОУТВОРЕННЯ НА ПІДПРИЄМСТВІ………………………………..</w:t>
            </w:r>
          </w:p>
        </w:tc>
        <w:tc>
          <w:tcPr>
            <w:tcW w:w="709" w:type="dxa"/>
            <w:vAlign w:val="center"/>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6</w:t>
            </w:r>
          </w:p>
        </w:tc>
      </w:tr>
      <w:tr w:rsidR="00CA1408" w:rsidRPr="00CA1408" w:rsidTr="00CA1408">
        <w:tc>
          <w:tcPr>
            <w:tcW w:w="8755" w:type="dxa"/>
            <w:hideMark/>
          </w:tcPr>
          <w:p w:rsidR="00CA1408" w:rsidRPr="00CA1408" w:rsidRDefault="00CA1408" w:rsidP="00CA1408">
            <w:pPr>
              <w:tabs>
                <w:tab w:val="left" w:pos="285"/>
              </w:tabs>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1.1 </w:t>
            </w:r>
            <w:r w:rsidRPr="00CA1408">
              <w:rPr>
                <w:rFonts w:ascii="Times New Roman" w:eastAsia="Times New Roman" w:hAnsi="Times New Roman" w:cs="Times New Roman"/>
                <w:sz w:val="28"/>
                <w:szCs w:val="24"/>
                <w:lang w:eastAsia="ru-RU"/>
              </w:rPr>
              <w:t>Ціноутворення як компонент стратегії підприємства: поняття, принципи ………….…….…………….…………………………………….</w:t>
            </w:r>
          </w:p>
        </w:tc>
        <w:tc>
          <w:tcPr>
            <w:tcW w:w="709" w:type="dxa"/>
            <w:vAlign w:val="center"/>
          </w:tcPr>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r w:rsidRPr="00CA1408">
              <w:rPr>
                <w:rFonts w:ascii="Times New Roman" w:eastAsia="Times New Roman" w:hAnsi="Times New Roman" w:cs="Times New Roman"/>
                <w:sz w:val="28"/>
                <w:szCs w:val="28"/>
                <w:lang w:eastAsia="ru-RU"/>
              </w:rPr>
              <w:t>6</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1.2 </w:t>
            </w:r>
            <w:r w:rsidRPr="00CA1408">
              <w:rPr>
                <w:rFonts w:ascii="Times New Roman" w:eastAsia="TimesNewRoman" w:hAnsi="Times New Roman" w:cs="Times New Roman"/>
                <w:sz w:val="28"/>
                <w:szCs w:val="28"/>
                <w:lang w:eastAsia="ru-RU"/>
              </w:rPr>
              <w:t xml:space="preserve">Методичні основи розроблення цінової стратегії </w:t>
            </w:r>
            <w:r>
              <w:rPr>
                <w:rFonts w:ascii="Times New Roman" w:eastAsia="Times New Roman" w:hAnsi="Times New Roman" w:cs="Times New Roman"/>
                <w:sz w:val="28"/>
                <w:szCs w:val="24"/>
                <w:lang w:eastAsia="ru-RU"/>
              </w:rPr>
              <w:t>…</w:t>
            </w:r>
            <w:r w:rsidRPr="00CA1408">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w:t>
            </w:r>
          </w:p>
        </w:tc>
        <w:tc>
          <w:tcPr>
            <w:tcW w:w="709" w:type="dxa"/>
            <w:vAlign w:val="center"/>
          </w:tcPr>
          <w:p w:rsidR="00CA1408" w:rsidRPr="00CA1408" w:rsidRDefault="00CA1408" w:rsidP="00CA1408">
            <w:pPr>
              <w:spacing w:after="0" w:line="360" w:lineRule="auto"/>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14</w:t>
            </w:r>
          </w:p>
        </w:tc>
      </w:tr>
      <w:tr w:rsidR="00CA1408" w:rsidRPr="00CA1408" w:rsidTr="00CA1408">
        <w:tc>
          <w:tcPr>
            <w:tcW w:w="8755" w:type="dxa"/>
            <w:hideMark/>
          </w:tcPr>
          <w:p w:rsidR="00CA1408" w:rsidRPr="00CA1408" w:rsidRDefault="00CA1408" w:rsidP="00CA1408">
            <w:pPr>
              <w:tabs>
                <w:tab w:val="left" w:pos="285"/>
              </w:tabs>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1.3 </w:t>
            </w:r>
            <w:r w:rsidRPr="00CA1408">
              <w:rPr>
                <w:rFonts w:ascii="Times New Roman" w:eastAsia="TimesNewRoman" w:hAnsi="Times New Roman" w:cs="Times New Roman"/>
                <w:sz w:val="28"/>
                <w:szCs w:val="28"/>
                <w:lang w:eastAsia="ru-RU"/>
              </w:rPr>
              <w:t xml:space="preserve">Сучасні методи формування програми ціноутворення </w:t>
            </w:r>
            <w:r>
              <w:rPr>
                <w:rFonts w:ascii="Times New Roman" w:eastAsia="Times New Roman" w:hAnsi="Times New Roman" w:cs="Times New Roman"/>
                <w:sz w:val="28"/>
                <w:szCs w:val="24"/>
                <w:lang w:eastAsia="ru-RU"/>
              </w:rPr>
              <w:t>………</w:t>
            </w:r>
          </w:p>
        </w:tc>
        <w:tc>
          <w:tcPr>
            <w:tcW w:w="709" w:type="dxa"/>
            <w:vAlign w:val="center"/>
          </w:tcPr>
          <w:p w:rsidR="00CA1408" w:rsidRPr="00CA1408" w:rsidRDefault="00CA1408" w:rsidP="00CA1408">
            <w:pPr>
              <w:spacing w:after="0" w:line="360" w:lineRule="auto"/>
              <w:rPr>
                <w:rFonts w:ascii="Times New Roman" w:eastAsia="Times New Roman" w:hAnsi="Times New Roman" w:cs="Times New Roman"/>
                <w:sz w:val="28"/>
                <w:szCs w:val="28"/>
                <w:lang w:val="en-US" w:eastAsia="ru-RU"/>
              </w:rPr>
            </w:pPr>
            <w:r w:rsidRPr="00CA1408">
              <w:rPr>
                <w:rFonts w:ascii="Times New Roman" w:eastAsia="Times New Roman" w:hAnsi="Times New Roman" w:cs="Times New Roman"/>
                <w:sz w:val="28"/>
                <w:szCs w:val="28"/>
                <w:lang w:eastAsia="ru-RU"/>
              </w:rPr>
              <w:t>2</w:t>
            </w:r>
            <w:r w:rsidRPr="00CA1408">
              <w:rPr>
                <w:rFonts w:ascii="Times New Roman" w:eastAsia="Times New Roman" w:hAnsi="Times New Roman" w:cs="Times New Roman"/>
                <w:sz w:val="28"/>
                <w:szCs w:val="28"/>
                <w:lang w:val="en-US" w:eastAsia="ru-RU"/>
              </w:rPr>
              <w:t>1</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Висновки за р</w:t>
            </w:r>
            <w:r>
              <w:rPr>
                <w:rFonts w:ascii="Times New Roman" w:eastAsia="Times New Roman" w:hAnsi="Times New Roman" w:cs="Times New Roman"/>
                <w:sz w:val="28"/>
                <w:szCs w:val="28"/>
                <w:lang w:eastAsia="ru-RU"/>
              </w:rPr>
              <w:t>озділом І ………………………………………………….</w:t>
            </w:r>
          </w:p>
        </w:tc>
        <w:tc>
          <w:tcPr>
            <w:tcW w:w="709" w:type="dxa"/>
            <w:vAlign w:val="center"/>
            <w:hideMark/>
          </w:tcPr>
          <w:p w:rsidR="00CA1408" w:rsidRPr="00CA1408" w:rsidRDefault="00CA1408" w:rsidP="00CA1408">
            <w:pPr>
              <w:spacing w:after="0" w:line="360" w:lineRule="auto"/>
              <w:jc w:val="center"/>
              <w:rPr>
                <w:rFonts w:ascii="Times New Roman" w:eastAsia="Times New Roman" w:hAnsi="Times New Roman" w:cs="Times New Roman"/>
                <w:sz w:val="28"/>
                <w:szCs w:val="28"/>
                <w:lang w:val="en-US" w:eastAsia="ru-RU"/>
              </w:rPr>
            </w:pPr>
            <w:r w:rsidRPr="00CA1408">
              <w:rPr>
                <w:rFonts w:ascii="Times New Roman" w:eastAsia="Times New Roman" w:hAnsi="Times New Roman" w:cs="Times New Roman"/>
                <w:sz w:val="28"/>
                <w:szCs w:val="28"/>
                <w:lang w:val="en-US" w:eastAsia="ru-RU"/>
              </w:rPr>
              <w:t>28</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РОЗДІЛ 2 </w:t>
            </w:r>
            <w:r w:rsidRPr="00CA1408">
              <w:rPr>
                <w:rFonts w:ascii="Times New Roman" w:eastAsia="Times New Roman" w:hAnsi="Times New Roman" w:cs="Times New Roman"/>
                <w:caps/>
                <w:sz w:val="28"/>
                <w:szCs w:val="28"/>
                <w:lang w:eastAsia="ru-RU"/>
              </w:rPr>
              <w:t>АНАЛІЗ ТА ОЦІНЮВАННЯ ПРОЦЕСУ ЦІНОУТВОРЕННЯ на підприємтві</w:t>
            </w:r>
            <w:r>
              <w:rPr>
                <w:rFonts w:ascii="Times New Roman" w:eastAsia="Times New Roman" w:hAnsi="Times New Roman" w:cs="Times New Roman"/>
                <w:sz w:val="28"/>
                <w:szCs w:val="28"/>
                <w:lang w:eastAsia="ru-RU"/>
              </w:rPr>
              <w:t>……………………………..</w:t>
            </w:r>
            <w:r w:rsidRPr="00CA1408">
              <w:rPr>
                <w:rFonts w:ascii="Times New Roman" w:eastAsia="Times New Roman" w:hAnsi="Times New Roman" w:cs="Times New Roman"/>
                <w:sz w:val="28"/>
                <w:szCs w:val="28"/>
                <w:lang w:eastAsia="ru-RU"/>
              </w:rPr>
              <w:t>.</w:t>
            </w:r>
          </w:p>
        </w:tc>
        <w:tc>
          <w:tcPr>
            <w:tcW w:w="709" w:type="dxa"/>
            <w:vAlign w:val="center"/>
          </w:tcPr>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r w:rsidRPr="00CA1408">
              <w:rPr>
                <w:rFonts w:ascii="Times New Roman" w:eastAsia="Times New Roman" w:hAnsi="Times New Roman" w:cs="Times New Roman"/>
                <w:sz w:val="28"/>
                <w:szCs w:val="28"/>
                <w:lang w:eastAsia="ru-RU"/>
              </w:rPr>
              <w:t>29</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2.1 </w:t>
            </w:r>
            <w:r w:rsidRPr="00CA1408">
              <w:rPr>
                <w:rFonts w:ascii="Times New Roman" w:eastAsia="Times New Roman" w:hAnsi="Times New Roman" w:cs="Times New Roman"/>
                <w:sz w:val="28"/>
                <w:szCs w:val="28"/>
                <w:lang w:eastAsia="ar-SA"/>
              </w:rPr>
              <w:t xml:space="preserve">Загальні відомості про </w:t>
            </w:r>
            <w:r>
              <w:rPr>
                <w:rFonts w:ascii="Times New Roman" w:eastAsia="Times New Roman" w:hAnsi="Times New Roman" w:cs="Times New Roman"/>
                <w:sz w:val="28"/>
                <w:szCs w:val="28"/>
                <w:lang w:eastAsia="ar-SA"/>
              </w:rPr>
              <w:t>суб’єкт господарювання………………….</w:t>
            </w:r>
          </w:p>
        </w:tc>
        <w:tc>
          <w:tcPr>
            <w:tcW w:w="709" w:type="dxa"/>
            <w:vAlign w:val="center"/>
            <w:hideMark/>
          </w:tcPr>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val="en-US" w:eastAsia="ru-RU"/>
              </w:rPr>
            </w:pPr>
            <w:r w:rsidRPr="00CA1408">
              <w:rPr>
                <w:rFonts w:ascii="Times New Roman" w:eastAsia="Times New Roman" w:hAnsi="Times New Roman" w:cs="Times New Roman"/>
                <w:sz w:val="28"/>
                <w:szCs w:val="28"/>
                <w:lang w:eastAsia="ru-RU"/>
              </w:rPr>
              <w:t>29</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2.2 Аналіз фінансово-господарської діяльності </w:t>
            </w:r>
            <w:r w:rsidRPr="00CA1408">
              <w:rPr>
                <w:rFonts w:ascii="Times New Roman" w:eastAsia="Times New Roman" w:hAnsi="Times New Roman" w:cs="Times New Roman"/>
                <w:sz w:val="28"/>
                <w:szCs w:val="24"/>
                <w:lang w:eastAsia="ru-RU"/>
              </w:rPr>
              <w:t>суб’єкта господарювання</w:t>
            </w:r>
            <w:r w:rsidRPr="00CA1408">
              <w:rPr>
                <w:rFonts w:ascii="Times New Roman" w:eastAsia="TimesNewRoman" w:hAnsi="Times New Roman" w:cs="Times New Roman"/>
                <w:sz w:val="28"/>
                <w:szCs w:val="28"/>
                <w:lang w:eastAsia="ru-RU"/>
              </w:rPr>
              <w:t xml:space="preserve"> </w:t>
            </w:r>
            <w:r>
              <w:rPr>
                <w:rFonts w:ascii="Times New Roman" w:eastAsia="TimesNewRoman" w:hAnsi="Times New Roman" w:cs="Times New Roman"/>
                <w:sz w:val="28"/>
                <w:szCs w:val="28"/>
                <w:lang w:eastAsia="ru-RU"/>
              </w:rPr>
              <w:t>………………………………………………………….</w:t>
            </w:r>
          </w:p>
        </w:tc>
        <w:tc>
          <w:tcPr>
            <w:tcW w:w="709" w:type="dxa"/>
            <w:vAlign w:val="center"/>
          </w:tcPr>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r w:rsidRPr="00CA1408">
              <w:rPr>
                <w:rFonts w:ascii="Times New Roman" w:eastAsia="Times New Roman" w:hAnsi="Times New Roman" w:cs="Times New Roman"/>
                <w:sz w:val="28"/>
                <w:szCs w:val="28"/>
                <w:lang w:eastAsia="ru-RU"/>
              </w:rPr>
              <w:t>35</w:t>
            </w:r>
          </w:p>
        </w:tc>
      </w:tr>
      <w:tr w:rsidR="00CA1408" w:rsidRPr="00CA1408" w:rsidTr="00CA1408">
        <w:tc>
          <w:tcPr>
            <w:tcW w:w="8755" w:type="dxa"/>
            <w:hideMark/>
          </w:tcPr>
          <w:p w:rsidR="00CA1408" w:rsidRPr="00CA1408" w:rsidRDefault="00CA1408" w:rsidP="00CA1408">
            <w:pPr>
              <w:tabs>
                <w:tab w:val="left" w:pos="709"/>
              </w:tabs>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2.3 </w:t>
            </w:r>
            <w:r w:rsidRPr="00CA1408">
              <w:rPr>
                <w:rFonts w:ascii="Times New Roman" w:eastAsia="TimesNewRoman" w:hAnsi="Times New Roman" w:cs="Times New Roman"/>
                <w:sz w:val="28"/>
                <w:szCs w:val="28"/>
                <w:lang w:eastAsia="ru-RU"/>
              </w:rPr>
              <w:t xml:space="preserve">Аналіз цінової політики </w:t>
            </w:r>
            <w:r w:rsidRPr="00CA1408">
              <w:rPr>
                <w:rFonts w:ascii="Times New Roman" w:eastAsia="Times New Roman" w:hAnsi="Times New Roman" w:cs="Times New Roman"/>
                <w:sz w:val="28"/>
                <w:szCs w:val="24"/>
                <w:lang w:eastAsia="ru-RU"/>
              </w:rPr>
              <w:t>суб’єкта господ</w:t>
            </w:r>
            <w:r>
              <w:rPr>
                <w:rFonts w:ascii="Times New Roman" w:eastAsia="Times New Roman" w:hAnsi="Times New Roman" w:cs="Times New Roman"/>
                <w:sz w:val="28"/>
                <w:szCs w:val="24"/>
                <w:lang w:eastAsia="ru-RU"/>
              </w:rPr>
              <w:t>арювання………………</w:t>
            </w:r>
          </w:p>
        </w:tc>
        <w:tc>
          <w:tcPr>
            <w:tcW w:w="709" w:type="dxa"/>
            <w:vAlign w:val="center"/>
          </w:tcPr>
          <w:p w:rsidR="00CA1408" w:rsidRPr="00CA1408" w:rsidRDefault="00CA1408" w:rsidP="00CA1408">
            <w:pPr>
              <w:spacing w:after="0" w:line="360" w:lineRule="auto"/>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52</w:t>
            </w:r>
          </w:p>
        </w:tc>
      </w:tr>
      <w:tr w:rsidR="00CA1408" w:rsidRPr="00CA1408" w:rsidTr="00CA1408">
        <w:tc>
          <w:tcPr>
            <w:tcW w:w="8755" w:type="dxa"/>
            <w:hideMark/>
          </w:tcPr>
          <w:p w:rsidR="00CA1408" w:rsidRPr="00CA1408" w:rsidRDefault="00CA1408" w:rsidP="00CA1408">
            <w:pPr>
              <w:tabs>
                <w:tab w:val="left" w:pos="709"/>
              </w:tabs>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Висновки за розд</w:t>
            </w:r>
            <w:r>
              <w:rPr>
                <w:rFonts w:ascii="Times New Roman" w:eastAsia="Times New Roman" w:hAnsi="Times New Roman" w:cs="Times New Roman"/>
                <w:sz w:val="28"/>
                <w:szCs w:val="28"/>
                <w:lang w:eastAsia="ru-RU"/>
              </w:rPr>
              <w:t>ілом ІІ …………………………………………………...</w:t>
            </w:r>
          </w:p>
        </w:tc>
        <w:tc>
          <w:tcPr>
            <w:tcW w:w="709" w:type="dxa"/>
            <w:vAlign w:val="center"/>
            <w:hideMark/>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65</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caps/>
                <w:sz w:val="28"/>
                <w:szCs w:val="28"/>
                <w:lang w:eastAsia="ru-RU"/>
              </w:rPr>
              <w:t>РОЗДІЛ 3 ЗАБЕЗПЕЧЕННЯ РОЗРОБКИ СТРАТЕГІЇ ТА ПРОГРАМИ ЦІНОУТОВОРЕННЯ на підприємтсві ……………………………..</w:t>
            </w:r>
          </w:p>
        </w:tc>
        <w:tc>
          <w:tcPr>
            <w:tcW w:w="709" w:type="dxa"/>
            <w:vAlign w:val="center"/>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66</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3.1 Удосконалення калькуляції собівартості продукції на підприємстві …………………….………………………………………….</w:t>
            </w:r>
          </w:p>
        </w:tc>
        <w:tc>
          <w:tcPr>
            <w:tcW w:w="709" w:type="dxa"/>
            <w:vAlign w:val="center"/>
          </w:tcPr>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r w:rsidRPr="00CA1408">
              <w:rPr>
                <w:rFonts w:ascii="Times New Roman" w:eastAsia="Times New Roman" w:hAnsi="Times New Roman" w:cs="Times New Roman"/>
                <w:sz w:val="28"/>
                <w:szCs w:val="28"/>
                <w:lang w:eastAsia="ru-RU"/>
              </w:rPr>
              <w:t>66</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3.2 Оптимізація поточної цінової стратегії та шляхи мінімізації собівартості продукції</w:t>
            </w:r>
            <w:r>
              <w:rPr>
                <w:rFonts w:ascii="Times New Roman" w:eastAsia="Calibri" w:hAnsi="Times New Roman" w:cs="Times New Roman"/>
                <w:sz w:val="28"/>
                <w:szCs w:val="24"/>
                <w:lang w:eastAsia="ru-RU"/>
              </w:rPr>
              <w:t xml:space="preserve"> ……………………………………………………..</w:t>
            </w:r>
          </w:p>
        </w:tc>
        <w:tc>
          <w:tcPr>
            <w:tcW w:w="709" w:type="dxa"/>
            <w:vAlign w:val="center"/>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p>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69</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3.3 Програма визначення ціноутворення на підприємстві</w:t>
            </w:r>
            <w:r>
              <w:rPr>
                <w:rFonts w:ascii="Times New Roman" w:eastAsia="Calibri" w:hAnsi="Times New Roman" w:cs="Times New Roman"/>
                <w:sz w:val="28"/>
                <w:szCs w:val="24"/>
                <w:lang w:eastAsia="ru-RU"/>
              </w:rPr>
              <w:t xml:space="preserve"> …………</w:t>
            </w:r>
          </w:p>
        </w:tc>
        <w:tc>
          <w:tcPr>
            <w:tcW w:w="709" w:type="dxa"/>
            <w:vAlign w:val="center"/>
            <w:hideMark/>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77</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Висновки за роз</w:t>
            </w:r>
            <w:r>
              <w:rPr>
                <w:rFonts w:ascii="Times New Roman" w:eastAsia="Times New Roman" w:hAnsi="Times New Roman" w:cs="Times New Roman"/>
                <w:sz w:val="28"/>
                <w:szCs w:val="28"/>
                <w:lang w:eastAsia="ru-RU"/>
              </w:rPr>
              <w:t>ділом ІІІ …………………………………………………..</w:t>
            </w:r>
          </w:p>
        </w:tc>
        <w:tc>
          <w:tcPr>
            <w:tcW w:w="709" w:type="dxa"/>
            <w:vAlign w:val="center"/>
            <w:hideMark/>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83</w:t>
            </w:r>
          </w:p>
        </w:tc>
      </w:tr>
      <w:tr w:rsidR="00CA1408" w:rsidRPr="00CA1408" w:rsidTr="00CA1408">
        <w:tc>
          <w:tcPr>
            <w:tcW w:w="8755" w:type="dxa"/>
            <w:hideMark/>
          </w:tcPr>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ВИСНОВКИ…………………………….………………..…………………</w:t>
            </w:r>
          </w:p>
          <w:p w:rsidR="00CA1408" w:rsidRPr="00CA1408" w:rsidRDefault="00CA1408" w:rsidP="00CA1408">
            <w:pPr>
              <w:spacing w:after="0" w:line="360" w:lineRule="auto"/>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СПИСОК ВИКОРИСТАНИХ ДЖЕРЕЛ………………..…………………</w:t>
            </w:r>
          </w:p>
        </w:tc>
        <w:tc>
          <w:tcPr>
            <w:tcW w:w="709" w:type="dxa"/>
            <w:vAlign w:val="center"/>
            <w:hideMark/>
          </w:tcPr>
          <w:p w:rsidR="00CA1408" w:rsidRPr="00CA1408" w:rsidRDefault="00CA1408" w:rsidP="00CA1408">
            <w:pPr>
              <w:spacing w:after="0" w:line="360" w:lineRule="auto"/>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85</w:t>
            </w:r>
          </w:p>
          <w:p w:rsidR="00CA1408" w:rsidRPr="00CA1408" w:rsidRDefault="00CA1408" w:rsidP="00CA1408">
            <w:pPr>
              <w:spacing w:after="0" w:line="360" w:lineRule="auto"/>
              <w:jc w:val="center"/>
              <w:rPr>
                <w:rFonts w:ascii="Times New Roman" w:eastAsia="Times New Roman" w:hAnsi="Times New Roman" w:cs="Times New Roman"/>
                <w:color w:val="FF0000"/>
                <w:sz w:val="28"/>
                <w:szCs w:val="28"/>
                <w:lang w:eastAsia="ru-RU"/>
              </w:rPr>
            </w:pPr>
            <w:r w:rsidRPr="00CA1408">
              <w:rPr>
                <w:rFonts w:ascii="Times New Roman" w:eastAsia="Times New Roman" w:hAnsi="Times New Roman" w:cs="Times New Roman"/>
                <w:sz w:val="28"/>
                <w:szCs w:val="28"/>
                <w:lang w:eastAsia="ru-RU"/>
              </w:rPr>
              <w:t>87</w:t>
            </w:r>
          </w:p>
        </w:tc>
      </w:tr>
    </w:tbl>
    <w:p w:rsidR="00CA1408" w:rsidRPr="00CA1408" w:rsidRDefault="00CA1408" w:rsidP="00CA1408">
      <w:pPr>
        <w:autoSpaceDE w:val="0"/>
        <w:autoSpaceDN w:val="0"/>
        <w:adjustRightInd w:val="0"/>
        <w:spacing w:after="0" w:line="360" w:lineRule="auto"/>
        <w:jc w:val="both"/>
        <w:rPr>
          <w:rFonts w:ascii="Times New Roman" w:eastAsia="Times New Roman" w:hAnsi="Times New Roman" w:cs="Times New Roman"/>
          <w:b/>
          <w:sz w:val="28"/>
          <w:szCs w:val="28"/>
          <w:lang w:eastAsia="ru-RU"/>
        </w:rPr>
      </w:pPr>
    </w:p>
    <w:p w:rsidR="00CA1408" w:rsidRDefault="00CA1408" w:rsidP="00CA1408">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A1408" w:rsidRDefault="00CA1408" w:rsidP="00CA1408">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A1408" w:rsidRDefault="00CA1408" w:rsidP="00CA1408">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A1408" w:rsidRDefault="00CA1408" w:rsidP="00CA1408">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A1408" w:rsidRPr="00CA1408" w:rsidRDefault="00CA1408" w:rsidP="00CA1408">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lastRenderedPageBreak/>
        <w:t>ВСТУП</w:t>
      </w:r>
    </w:p>
    <w:p w:rsidR="00CA1408" w:rsidRPr="00CA1408" w:rsidRDefault="00CA1408" w:rsidP="00CA1408">
      <w:pPr>
        <w:autoSpaceDE w:val="0"/>
        <w:autoSpaceDN w:val="0"/>
        <w:adjustRightInd w:val="0"/>
        <w:spacing w:after="0" w:line="360" w:lineRule="auto"/>
        <w:ind w:firstLine="709"/>
        <w:jc w:val="both"/>
        <w:rPr>
          <w:rFonts w:ascii="Times New Roman" w:eastAsia="TimesNewRoman" w:hAnsi="Times New Roman" w:cs="Times New Roman"/>
          <w:b/>
          <w:color w:val="FF0000"/>
          <w:sz w:val="28"/>
          <w:szCs w:val="28"/>
          <w:lang w:eastAsia="ru-RU"/>
        </w:rPr>
      </w:pPr>
    </w:p>
    <w:p w:rsidR="00CA1408" w:rsidRPr="00CA1408" w:rsidRDefault="00CA1408" w:rsidP="00CA1408">
      <w:pPr>
        <w:spacing w:after="120" w:line="360" w:lineRule="auto"/>
        <w:ind w:firstLine="709"/>
        <w:contextualSpacing/>
        <w:jc w:val="both"/>
        <w:rPr>
          <w:rFonts w:ascii="Times New Roman" w:eastAsia="Times New Roman" w:hAnsi="Times New Roman" w:cs="Times New Roman"/>
          <w:sz w:val="28"/>
          <w:szCs w:val="24"/>
          <w:lang w:eastAsia="ru-RU"/>
        </w:rPr>
      </w:pPr>
      <w:r w:rsidRPr="00CA1408">
        <w:rPr>
          <w:rFonts w:ascii="Times New Roman" w:eastAsia="Times New Roman" w:hAnsi="Times New Roman" w:cs="Times New Roman"/>
          <w:b/>
          <w:sz w:val="28"/>
          <w:szCs w:val="28"/>
          <w:lang w:eastAsia="ru-RU"/>
        </w:rPr>
        <w:t>Актуальність.</w:t>
      </w:r>
      <w:r w:rsidRPr="00CA1408">
        <w:rPr>
          <w:rFonts w:ascii="Times New Roman" w:eastAsia="Times New Roman" w:hAnsi="Times New Roman" w:cs="Times New Roman"/>
          <w:sz w:val="28"/>
          <w:szCs w:val="28"/>
          <w:lang w:eastAsia="ru-RU"/>
        </w:rPr>
        <w:t xml:space="preserve"> Сьогодні</w:t>
      </w:r>
      <w:r w:rsidRPr="00CA1408">
        <w:rPr>
          <w:rFonts w:ascii="Times New Roman" w:eastAsia="Times New Roman" w:hAnsi="Times New Roman" w:cs="Times New Roman"/>
          <w:sz w:val="28"/>
          <w:szCs w:val="24"/>
          <w:lang w:eastAsia="ru-RU"/>
        </w:rPr>
        <w:t xml:space="preserve"> національна економіка переживає не найкращі часи. Далися взнаки політична нестабільність, проблеми у банківській сфері, війна на сході України та інші фактори, які послабили позиції багатьох підприємств на ринку нашої держави. Сьогодні багато минулих лідерів своєї галузі мають суттєві збитки і їх майбутнє існування знаходиться під загрозою. </w:t>
      </w:r>
    </w:p>
    <w:p w:rsidR="00CA1408" w:rsidRPr="00CA1408" w:rsidRDefault="00CA1408" w:rsidP="00CA1408">
      <w:pPr>
        <w:spacing w:after="120" w:line="360" w:lineRule="auto"/>
        <w:ind w:firstLine="709"/>
        <w:contextualSpacing/>
        <w:jc w:val="both"/>
        <w:rPr>
          <w:rFonts w:ascii="Times New Roman" w:eastAsia="Times New Roman" w:hAnsi="Times New Roman" w:cs="Times New Roman"/>
          <w:sz w:val="28"/>
          <w:szCs w:val="24"/>
          <w:lang w:eastAsia="ru-RU"/>
        </w:rPr>
      </w:pPr>
      <w:r w:rsidRPr="00CA1408">
        <w:rPr>
          <w:rFonts w:ascii="Times New Roman" w:eastAsia="Times New Roman" w:hAnsi="Times New Roman" w:cs="Times New Roman"/>
          <w:sz w:val="28"/>
          <w:szCs w:val="24"/>
          <w:lang w:eastAsia="ru-RU"/>
        </w:rPr>
        <w:t xml:space="preserve">В цей же час, інші підприємства національної економіки прийняли ці проблеми як належне та розробляють ефективні програми для підвищення своєї прибутковості та конкурентоздатності. Одним із пріоритетних напрямків забезпечення стійкого високого конкурентного положення на ринку є ефективна стратегія та програма ціноутворення продукції підприємства. </w:t>
      </w:r>
    </w:p>
    <w:p w:rsidR="00CA1408" w:rsidRPr="00CA1408" w:rsidRDefault="00CA1408" w:rsidP="00CA1408">
      <w:pPr>
        <w:spacing w:after="120" w:line="360" w:lineRule="auto"/>
        <w:ind w:firstLine="709"/>
        <w:contextualSpacing/>
        <w:jc w:val="both"/>
        <w:rPr>
          <w:rFonts w:ascii="Times New Roman" w:eastAsia="Times New Roman" w:hAnsi="Times New Roman" w:cs="Times New Roman"/>
          <w:sz w:val="28"/>
          <w:szCs w:val="24"/>
          <w:lang w:eastAsia="ru-RU"/>
        </w:rPr>
      </w:pPr>
      <w:r w:rsidRPr="00CA1408">
        <w:rPr>
          <w:rFonts w:ascii="Times New Roman" w:eastAsia="Times New Roman" w:hAnsi="Times New Roman" w:cs="Times New Roman"/>
          <w:sz w:val="28"/>
          <w:szCs w:val="24"/>
          <w:lang w:eastAsia="ru-RU"/>
        </w:rPr>
        <w:t xml:space="preserve">На думку автора, сьогодні розробка та оптимізація цінової політики – найкращий вибір керівництва для покращення результативності підприємства. Це пояснюється, я вже було сказано, економічними факторами. Так само як і підприємства, населення України відчуло нестабільність національної економіки на власному гаманці – доходи населення зменшилися. Зараз українці зменшують, або інколи навіть і відмовляються від певних товарів через значно підняту по відношенню до попередніх місяців та років ціну. </w:t>
      </w:r>
    </w:p>
    <w:p w:rsidR="00CA1408" w:rsidRPr="00CA1408" w:rsidRDefault="00CA1408" w:rsidP="00CA1408">
      <w:pPr>
        <w:spacing w:after="120" w:line="360" w:lineRule="auto"/>
        <w:ind w:firstLine="709"/>
        <w:contextualSpacing/>
        <w:jc w:val="both"/>
        <w:rPr>
          <w:rFonts w:ascii="Times New Roman" w:eastAsia="Times New Roman" w:hAnsi="Times New Roman" w:cs="Times New Roman"/>
          <w:sz w:val="28"/>
          <w:szCs w:val="24"/>
          <w:lang w:eastAsia="ru-RU"/>
        </w:rPr>
      </w:pPr>
      <w:r w:rsidRPr="00CA1408">
        <w:rPr>
          <w:rFonts w:ascii="Times New Roman" w:eastAsia="Times New Roman" w:hAnsi="Times New Roman" w:cs="Times New Roman"/>
          <w:sz w:val="28"/>
          <w:szCs w:val="24"/>
          <w:lang w:eastAsia="ru-RU"/>
        </w:rPr>
        <w:t>Тим не менш, віднедавна підприємства України отримали дуже значущу для їхньої подальшої діяльності можливість – реалізацію своєї продукції на ринку країн-членів Європейського Союзу. Так, були надані квоти на ввезення продукції українського виробника при умові дотримання технологічних стандартів. Євроінтеграція стимулює українські підприємства до розвитку зовнішньоекономічної діяльності, до виходу на нові ринки збуту – це відкриває перед ними нові можливості. Крім того, національні підприємства мають великі перспективи на зовнішніх ринках через ціну, порівняно нижчу ніж у закордонних конкурентів та високу якість виготовленої продукції.</w:t>
      </w:r>
    </w:p>
    <w:p w:rsidR="00CA1408" w:rsidRPr="00CA1408" w:rsidRDefault="00CA1408" w:rsidP="00CA1408">
      <w:pPr>
        <w:spacing w:after="120" w:line="360" w:lineRule="auto"/>
        <w:ind w:firstLine="709"/>
        <w:contextualSpacing/>
        <w:jc w:val="both"/>
        <w:rPr>
          <w:rFonts w:ascii="Times New Roman" w:eastAsia="Times New Roman" w:hAnsi="Times New Roman" w:cs="Times New Roman"/>
          <w:sz w:val="28"/>
          <w:szCs w:val="24"/>
          <w:lang w:eastAsia="ru-RU"/>
        </w:rPr>
      </w:pPr>
      <w:r w:rsidRPr="00CA1408">
        <w:rPr>
          <w:rFonts w:ascii="Times New Roman" w:eastAsia="Times New Roman" w:hAnsi="Times New Roman" w:cs="Times New Roman"/>
          <w:sz w:val="28"/>
          <w:szCs w:val="24"/>
          <w:lang w:eastAsia="ru-RU"/>
        </w:rPr>
        <w:t>Питання ціноутворення є актуальним для топ-менеджменту на сьогоднішній день і потребує подальшого фундаментального вивчення.</w:t>
      </w:r>
    </w:p>
    <w:p w:rsidR="00CA1408" w:rsidRPr="00CA1408" w:rsidRDefault="00CA1408" w:rsidP="00CA1408">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lastRenderedPageBreak/>
        <w:t xml:space="preserve">Питанням розробки стратегії та програми ціноутворення підприємства присвячені праці українських та зарубіжних учених: О. Мазур, Е. Кузнєцов, В. Борщ, Е. Альтмана, І. </w:t>
      </w:r>
      <w:proofErr w:type="spellStart"/>
      <w:r w:rsidRPr="00CA1408">
        <w:rPr>
          <w:rFonts w:ascii="Times New Roman" w:eastAsia="Times New Roman" w:hAnsi="Times New Roman" w:cs="Times New Roman"/>
          <w:sz w:val="28"/>
          <w:szCs w:val="28"/>
          <w:lang w:eastAsia="ru-RU"/>
        </w:rPr>
        <w:t>Ансоффа</w:t>
      </w:r>
      <w:proofErr w:type="spellEnd"/>
      <w:r w:rsidRPr="00CA1408">
        <w:rPr>
          <w:rFonts w:ascii="Times New Roman" w:eastAsia="Times New Roman" w:hAnsi="Times New Roman" w:cs="Times New Roman"/>
          <w:sz w:val="28"/>
          <w:szCs w:val="28"/>
          <w:lang w:eastAsia="ru-RU"/>
        </w:rPr>
        <w:t xml:space="preserve">, Є. </w:t>
      </w:r>
      <w:proofErr w:type="spellStart"/>
      <w:r w:rsidRPr="00CA1408">
        <w:rPr>
          <w:rFonts w:ascii="Times New Roman" w:eastAsia="Times New Roman" w:hAnsi="Times New Roman" w:cs="Times New Roman"/>
          <w:sz w:val="28"/>
          <w:szCs w:val="28"/>
          <w:lang w:eastAsia="ru-RU"/>
        </w:rPr>
        <w:t>Масленнікова</w:t>
      </w:r>
      <w:proofErr w:type="spellEnd"/>
      <w:r w:rsidRPr="00CA1408">
        <w:rPr>
          <w:rFonts w:ascii="Times New Roman" w:eastAsia="Times New Roman" w:hAnsi="Times New Roman" w:cs="Times New Roman"/>
          <w:sz w:val="28"/>
          <w:szCs w:val="28"/>
          <w:lang w:eastAsia="ru-RU"/>
        </w:rPr>
        <w:t>, О. Побережець  та інших.</w:t>
      </w:r>
    </w:p>
    <w:p w:rsidR="00CA1408" w:rsidRPr="00CA1408" w:rsidRDefault="00CA1408" w:rsidP="00CA1408">
      <w:pPr>
        <w:spacing w:after="0" w:line="360" w:lineRule="auto"/>
        <w:ind w:firstLine="709"/>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 xml:space="preserve"> </w:t>
      </w:r>
      <w:r w:rsidRPr="00CA1408">
        <w:rPr>
          <w:rFonts w:ascii="Times New Roman" w:eastAsia="Times New Roman" w:hAnsi="Times New Roman" w:cs="Times New Roman"/>
          <w:b/>
          <w:sz w:val="28"/>
          <w:szCs w:val="28"/>
          <w:lang w:eastAsia="ru-RU"/>
        </w:rPr>
        <w:t>Зв’язок магістерської роботи з науковими програмами, планами, темами</w:t>
      </w:r>
      <w:r w:rsidRPr="00CA1408">
        <w:rPr>
          <w:rFonts w:ascii="Times New Roman" w:eastAsia="Times New Roman" w:hAnsi="Times New Roman" w:cs="Times New Roman"/>
          <w:sz w:val="28"/>
          <w:szCs w:val="28"/>
          <w:lang w:eastAsia="ru-RU"/>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держбюджетних тем:  </w:t>
      </w:r>
      <w:r w:rsidRPr="00CA1408">
        <w:rPr>
          <w:rFonts w:ascii="Times New Roman" w:eastAsia="Times New Roman" w:hAnsi="Times New Roman" w:cs="Times New Roman"/>
          <w:iCs/>
          <w:sz w:val="28"/>
          <w:szCs w:val="28"/>
          <w:lang w:eastAsia="ru-RU"/>
        </w:rPr>
        <w:t>«</w:t>
      </w:r>
      <w:r w:rsidRPr="00CA1408">
        <w:rPr>
          <w:rFonts w:ascii="Times New Roman" w:eastAsia="Times New Roman" w:hAnsi="Times New Roman" w:cs="Times New Roman"/>
          <w:sz w:val="28"/>
          <w:szCs w:val="28"/>
          <w:lang w:eastAsia="ru-RU"/>
        </w:rPr>
        <w:t>Соціальна відповідальність бізнесу та інституціональні новації» (номер державної реєстрації 0114U001555, 2014-2018 рр.) – досліджено теоретичні аспекти формування іміджу суб’єкту господарювання.</w:t>
      </w:r>
    </w:p>
    <w:p w:rsidR="00CA1408" w:rsidRPr="00CA1408" w:rsidRDefault="00CA1408" w:rsidP="00CA1408">
      <w:pPr>
        <w:spacing w:after="0" w:line="360" w:lineRule="auto"/>
        <w:ind w:firstLine="709"/>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b/>
          <w:sz w:val="28"/>
          <w:szCs w:val="28"/>
          <w:lang w:eastAsia="ru-RU"/>
        </w:rPr>
        <w:t>Мета і завдання.</w:t>
      </w:r>
      <w:r w:rsidRPr="00CA1408">
        <w:rPr>
          <w:rFonts w:ascii="Times New Roman" w:eastAsia="Times New Roman" w:hAnsi="Times New Roman" w:cs="Times New Roman"/>
          <w:sz w:val="28"/>
          <w:szCs w:val="28"/>
          <w:lang w:eastAsia="ru-RU"/>
        </w:rPr>
        <w:t xml:space="preserve"> Мета магістерської роботи полягає у розробці та обґрунтуванні теоретико-методичних положень та практичних рекомендацій щодо розробки стратегії та програми ціноутворення суб’єктів господарювання.</w:t>
      </w:r>
    </w:p>
    <w:p w:rsidR="00CA1408" w:rsidRPr="00CA1408" w:rsidRDefault="00CA1408" w:rsidP="00CA1408">
      <w:pPr>
        <w:spacing w:after="0" w:line="360" w:lineRule="auto"/>
        <w:ind w:firstLine="709"/>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sz w:val="28"/>
          <w:szCs w:val="28"/>
          <w:lang w:eastAsia="ru-RU"/>
        </w:rPr>
        <w:t>Досягнення мети роботи обумовило необхідність постановки та вирішення таких головних завдань:</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w:t>
      </w:r>
      <w:r w:rsidRPr="00CA1408">
        <w:rPr>
          <w:rFonts w:ascii="Times New Roman" w:eastAsia="Times New Roman" w:hAnsi="Times New Roman" w:cs="Times New Roman"/>
          <w:sz w:val="28"/>
          <w:szCs w:val="28"/>
          <w:lang w:eastAsia="uk-UA"/>
        </w:rPr>
        <w:tab/>
        <w:t>дослідити теоретичні основи ціноутворення підприємств;</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w:t>
      </w:r>
      <w:r w:rsidRPr="00CA1408">
        <w:rPr>
          <w:rFonts w:ascii="Times New Roman" w:eastAsia="Times New Roman" w:hAnsi="Times New Roman" w:cs="Times New Roman"/>
          <w:sz w:val="28"/>
          <w:szCs w:val="28"/>
          <w:lang w:eastAsia="uk-UA"/>
        </w:rPr>
        <w:tab/>
        <w:t>розглянути методи розроблення цінової стратегії та методи формування програми ціноутворення;</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w:t>
      </w:r>
      <w:r w:rsidRPr="00CA1408">
        <w:rPr>
          <w:rFonts w:ascii="Times New Roman" w:eastAsia="Times New Roman" w:hAnsi="Times New Roman" w:cs="Times New Roman"/>
          <w:sz w:val="28"/>
          <w:szCs w:val="28"/>
          <w:lang w:eastAsia="uk-UA"/>
        </w:rPr>
        <w:tab/>
        <w:t>оцінити ситуацію на національному ринку виробництва соків;</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w:t>
      </w:r>
      <w:r w:rsidRPr="00CA1408">
        <w:rPr>
          <w:rFonts w:ascii="Times New Roman" w:eastAsia="Times New Roman" w:hAnsi="Times New Roman" w:cs="Times New Roman"/>
          <w:sz w:val="28"/>
          <w:szCs w:val="28"/>
          <w:lang w:eastAsia="uk-UA"/>
        </w:rPr>
        <w:tab/>
        <w:t xml:space="preserve">проаналізувати фінансово-економічні індикатори підприємства; </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w:t>
      </w:r>
      <w:r w:rsidRPr="00CA1408">
        <w:rPr>
          <w:rFonts w:ascii="Times New Roman" w:eastAsia="Times New Roman" w:hAnsi="Times New Roman" w:cs="Times New Roman"/>
          <w:sz w:val="28"/>
          <w:szCs w:val="28"/>
          <w:lang w:eastAsia="uk-UA"/>
        </w:rPr>
        <w:tab/>
        <w:t>оцінити конкурентоспроможність підприємства;</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 дослідити та обґрунтувати поточну цінову політику підприємства;</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w:t>
      </w:r>
      <w:r w:rsidRPr="00CA1408">
        <w:rPr>
          <w:rFonts w:ascii="Times New Roman" w:eastAsia="Times New Roman" w:hAnsi="Times New Roman" w:cs="Times New Roman"/>
          <w:sz w:val="28"/>
          <w:szCs w:val="28"/>
          <w:lang w:eastAsia="uk-UA"/>
        </w:rPr>
        <w:tab/>
        <w:t>забезпечити розробку стратегії та програми ціноутворення підприємства;</w:t>
      </w:r>
    </w:p>
    <w:p w:rsidR="00CA1408" w:rsidRPr="00CA1408" w:rsidRDefault="00CA1408" w:rsidP="00CA140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sz w:val="28"/>
          <w:szCs w:val="28"/>
          <w:lang w:eastAsia="uk-UA"/>
        </w:rPr>
        <w:t>–</w:t>
      </w:r>
      <w:r w:rsidRPr="00CA1408">
        <w:rPr>
          <w:rFonts w:ascii="Times New Roman" w:eastAsia="Times New Roman" w:hAnsi="Times New Roman" w:cs="Times New Roman"/>
          <w:sz w:val="28"/>
          <w:szCs w:val="28"/>
          <w:lang w:eastAsia="uk-UA"/>
        </w:rPr>
        <w:tab/>
        <w:t>розробити заходи щодо оптимізації поточної програми ціноутворення підприємства.</w:t>
      </w:r>
    </w:p>
    <w:p w:rsidR="00CA1408" w:rsidRPr="00CA1408" w:rsidRDefault="00CA1408" w:rsidP="00CA1408">
      <w:pPr>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b/>
          <w:sz w:val="28"/>
          <w:szCs w:val="28"/>
          <w:lang w:eastAsia="ru-RU"/>
        </w:rPr>
        <w:t>Об’єктом дослідження</w:t>
      </w:r>
      <w:r w:rsidRPr="00CA1408">
        <w:rPr>
          <w:rFonts w:ascii="Times New Roman" w:eastAsia="Times New Roman" w:hAnsi="Times New Roman" w:cs="Times New Roman"/>
          <w:i/>
          <w:sz w:val="28"/>
          <w:szCs w:val="28"/>
          <w:lang w:eastAsia="ru-RU"/>
        </w:rPr>
        <w:t xml:space="preserve"> </w:t>
      </w:r>
      <w:r w:rsidRPr="00CA1408">
        <w:rPr>
          <w:rFonts w:ascii="Times New Roman" w:eastAsia="Times New Roman" w:hAnsi="Times New Roman" w:cs="Times New Roman"/>
          <w:sz w:val="28"/>
          <w:szCs w:val="28"/>
          <w:lang w:eastAsia="ru-RU"/>
        </w:rPr>
        <w:t xml:space="preserve">магістерської роботи є </w:t>
      </w:r>
      <w:r w:rsidRPr="00CA1408">
        <w:rPr>
          <w:rFonts w:ascii="Times New Roman" w:eastAsia="Calibri" w:hAnsi="Times New Roman" w:cs="Times New Roman"/>
          <w:sz w:val="28"/>
          <w:szCs w:val="28"/>
          <w:lang w:eastAsia="ru-RU"/>
        </w:rPr>
        <w:t>процес розробки  стратегії та програми ціноутворення</w:t>
      </w:r>
      <w:r w:rsidRPr="00CA1408">
        <w:rPr>
          <w:rFonts w:ascii="Times New Roman" w:eastAsia="Times New Roman" w:hAnsi="Times New Roman" w:cs="Times New Roman"/>
          <w:sz w:val="28"/>
          <w:szCs w:val="28"/>
          <w:lang w:eastAsia="ru-RU"/>
        </w:rPr>
        <w:t xml:space="preserve">  </w:t>
      </w:r>
      <w:r w:rsidRPr="00CA1408">
        <w:rPr>
          <w:rFonts w:ascii="Times New Roman" w:eastAsia="Times New Roman" w:hAnsi="Times New Roman" w:cs="Times New Roman"/>
          <w:sz w:val="28"/>
          <w:szCs w:val="24"/>
          <w:lang w:eastAsia="ru-RU"/>
        </w:rPr>
        <w:t>на підприємстві</w:t>
      </w:r>
      <w:r w:rsidRPr="00CA1408">
        <w:rPr>
          <w:rFonts w:ascii="Times New Roman" w:eastAsia="Times New Roman" w:hAnsi="Times New Roman" w:cs="Times New Roman"/>
          <w:sz w:val="28"/>
          <w:szCs w:val="28"/>
          <w:lang w:eastAsia="uk-UA"/>
        </w:rPr>
        <w:t xml:space="preserve">.  </w:t>
      </w:r>
    </w:p>
    <w:p w:rsidR="00CA1408" w:rsidRPr="00CA1408" w:rsidRDefault="00CA1408" w:rsidP="00CA1408">
      <w:pPr>
        <w:spacing w:after="0" w:line="360" w:lineRule="auto"/>
        <w:ind w:firstLine="709"/>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b/>
          <w:sz w:val="28"/>
          <w:szCs w:val="28"/>
          <w:lang w:eastAsia="ru-RU"/>
        </w:rPr>
        <w:t>Предметом дослідження</w:t>
      </w:r>
      <w:r w:rsidRPr="00CA1408">
        <w:rPr>
          <w:rFonts w:ascii="Times New Roman" w:eastAsia="Times New Roman" w:hAnsi="Times New Roman" w:cs="Times New Roman"/>
          <w:i/>
          <w:sz w:val="28"/>
          <w:szCs w:val="28"/>
          <w:lang w:eastAsia="ru-RU"/>
        </w:rPr>
        <w:t xml:space="preserve"> </w:t>
      </w:r>
      <w:r w:rsidRPr="00CA1408">
        <w:rPr>
          <w:rFonts w:ascii="Times New Roman" w:eastAsia="Times New Roman" w:hAnsi="Times New Roman" w:cs="Times New Roman"/>
          <w:sz w:val="28"/>
          <w:szCs w:val="28"/>
          <w:lang w:eastAsia="ru-RU"/>
        </w:rPr>
        <w:t xml:space="preserve">є теоретичні та методичні засади </w:t>
      </w:r>
      <w:r w:rsidRPr="00CA1408">
        <w:rPr>
          <w:rFonts w:ascii="Times New Roman" w:eastAsia="Calibri" w:hAnsi="Times New Roman" w:cs="Times New Roman"/>
          <w:sz w:val="28"/>
          <w:szCs w:val="28"/>
          <w:lang w:eastAsia="ru-RU"/>
        </w:rPr>
        <w:t>процесу розробки стратегії та програми ціноутворення</w:t>
      </w:r>
      <w:r w:rsidRPr="00CA1408">
        <w:rPr>
          <w:rFonts w:ascii="Times New Roman" w:eastAsia="Times New Roman" w:hAnsi="Times New Roman" w:cs="Times New Roman"/>
          <w:sz w:val="28"/>
          <w:szCs w:val="24"/>
          <w:lang w:eastAsia="ru-RU"/>
        </w:rPr>
        <w:t xml:space="preserve"> на підприємстві</w:t>
      </w:r>
      <w:r w:rsidRPr="00CA1408">
        <w:rPr>
          <w:rFonts w:ascii="Times New Roman" w:eastAsia="Times New Roman" w:hAnsi="Times New Roman" w:cs="Times New Roman"/>
          <w:sz w:val="28"/>
          <w:szCs w:val="28"/>
          <w:lang w:eastAsia="ru-RU"/>
        </w:rPr>
        <w:t xml:space="preserve">.  </w:t>
      </w:r>
    </w:p>
    <w:p w:rsidR="00CA1408" w:rsidRPr="00CA1408" w:rsidRDefault="00CA1408" w:rsidP="00CA1408">
      <w:pPr>
        <w:spacing w:after="0" w:line="360" w:lineRule="auto"/>
        <w:ind w:firstLine="709"/>
        <w:jc w:val="both"/>
        <w:rPr>
          <w:rFonts w:ascii="Times New Roman" w:eastAsia="Times New Roman" w:hAnsi="Times New Roman" w:cs="Times New Roman"/>
          <w:sz w:val="28"/>
          <w:szCs w:val="28"/>
          <w:lang w:eastAsia="ru-RU"/>
        </w:rPr>
      </w:pPr>
      <w:r w:rsidRPr="00CA1408">
        <w:rPr>
          <w:rFonts w:ascii="Times New Roman" w:eastAsia="Times New Roman" w:hAnsi="Times New Roman" w:cs="Times New Roman"/>
          <w:b/>
          <w:sz w:val="28"/>
          <w:szCs w:val="28"/>
          <w:lang w:eastAsia="ru-RU"/>
        </w:rPr>
        <w:lastRenderedPageBreak/>
        <w:t>Методи дослідження.</w:t>
      </w:r>
      <w:r w:rsidRPr="00CA1408">
        <w:rPr>
          <w:rFonts w:ascii="Times New Roman" w:eastAsia="Times New Roman" w:hAnsi="Times New Roman" w:cs="Times New Roman"/>
          <w:sz w:val="28"/>
          <w:szCs w:val="28"/>
          <w:lang w:eastAsia="ru-RU"/>
        </w:rPr>
        <w:t xml:space="preserve"> Для вирішення поставлених завдань були використанні наступні методи дослідження: дослідження, порівняння, узагальнення, систематизації, причино-наслідкових </w:t>
      </w:r>
      <w:proofErr w:type="spellStart"/>
      <w:r w:rsidRPr="00CA1408">
        <w:rPr>
          <w:rFonts w:ascii="Times New Roman" w:eastAsia="Times New Roman" w:hAnsi="Times New Roman" w:cs="Times New Roman"/>
          <w:sz w:val="28"/>
          <w:szCs w:val="28"/>
          <w:lang w:eastAsia="ru-RU"/>
        </w:rPr>
        <w:t>зв’язків</w:t>
      </w:r>
      <w:proofErr w:type="spellEnd"/>
      <w:r w:rsidRPr="00CA1408">
        <w:rPr>
          <w:rFonts w:ascii="Times New Roman" w:eastAsia="Times New Roman" w:hAnsi="Times New Roman" w:cs="Times New Roman"/>
          <w:sz w:val="28"/>
          <w:szCs w:val="28"/>
          <w:lang w:eastAsia="ru-RU"/>
        </w:rPr>
        <w:t xml:space="preserve">, порівняльного, статистичного і фінансового аналізу та математичні методи. Всі розрахунки виконані за допомогою засобів Microsoft Excel, який інтегрований до пакету Microsoft Office для Windows. </w:t>
      </w:r>
    </w:p>
    <w:p w:rsidR="00CA1408" w:rsidRPr="00CA1408" w:rsidRDefault="00CA1408" w:rsidP="00CA1408">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CA1408">
        <w:rPr>
          <w:rFonts w:ascii="Times New Roman" w:eastAsia="Times New Roman" w:hAnsi="Times New Roman" w:cs="Times New Roman"/>
          <w:b/>
          <w:sz w:val="28"/>
          <w:szCs w:val="28"/>
          <w:lang w:eastAsia="uk-UA"/>
        </w:rPr>
        <w:t xml:space="preserve">Інформаційна база роботи </w:t>
      </w:r>
      <w:r w:rsidRPr="00CA1408">
        <w:rPr>
          <w:rFonts w:ascii="Times New Roman" w:eastAsia="Times New Roman" w:hAnsi="Times New Roman" w:cs="Times New Roman"/>
          <w:sz w:val="28"/>
          <w:szCs w:val="28"/>
          <w:lang w:eastAsia="uk-UA"/>
        </w:rPr>
        <w:t>склали</w:t>
      </w:r>
      <w:r w:rsidRPr="00CA1408">
        <w:rPr>
          <w:rFonts w:ascii="Times New Roman" w:eastAsia="Times New Roman" w:hAnsi="Times New Roman" w:cs="Times New Roman"/>
          <w:i/>
          <w:sz w:val="28"/>
          <w:szCs w:val="28"/>
          <w:lang w:eastAsia="uk-UA"/>
        </w:rPr>
        <w:t xml:space="preserve"> </w:t>
      </w:r>
      <w:r w:rsidRPr="00CA1408">
        <w:rPr>
          <w:rFonts w:ascii="Times New Roman" w:eastAsia="Times New Roman" w:hAnsi="Times New Roman" w:cs="Times New Roman"/>
          <w:sz w:val="28"/>
          <w:szCs w:val="28"/>
          <w:lang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управління результатами діяльності суб’єктів господарювання, результати власних аналітичних розрахунків, офіційні публікації міжнародних організацій, Інтернет-ресурси.</w:t>
      </w:r>
    </w:p>
    <w:p w:rsidR="00CA1408" w:rsidRPr="00CA1408" w:rsidRDefault="00CA1408" w:rsidP="00CA1408">
      <w:pPr>
        <w:spacing w:after="0" w:line="360" w:lineRule="auto"/>
        <w:ind w:firstLine="709"/>
        <w:jc w:val="both"/>
        <w:rPr>
          <w:rFonts w:ascii="Times New Roman" w:eastAsia="Times New Roman" w:hAnsi="Times New Roman" w:cs="Times New Roman"/>
          <w:iCs/>
          <w:sz w:val="28"/>
          <w:szCs w:val="28"/>
          <w:lang w:eastAsia="uk-UA"/>
        </w:rPr>
      </w:pPr>
      <w:r w:rsidRPr="00CA1408">
        <w:rPr>
          <w:rFonts w:ascii="Times New Roman" w:eastAsia="Times New Roman" w:hAnsi="Times New Roman" w:cs="Times New Roman"/>
          <w:b/>
          <w:bCs/>
          <w:sz w:val="28"/>
          <w:szCs w:val="28"/>
          <w:lang w:eastAsia="uk-UA"/>
        </w:rPr>
        <w:t xml:space="preserve">Апробація результатів дослідження та публікації. </w:t>
      </w:r>
      <w:r w:rsidRPr="00CA1408">
        <w:rPr>
          <w:rFonts w:ascii="Times New Roman" w:eastAsia="Times New Roman" w:hAnsi="Times New Roman" w:cs="Times New Roman"/>
          <w:iCs/>
          <w:sz w:val="28"/>
          <w:szCs w:val="28"/>
          <w:lang w:eastAsia="uk-UA"/>
        </w:rPr>
        <w:t xml:space="preserve">За результатами дослідження опубліковано у науково-фахових виданнях: стаття – Теоретичні аспекти формування іміджу суб’єкту господарювання; розділ у </w:t>
      </w:r>
      <w:proofErr w:type="spellStart"/>
      <w:r w:rsidRPr="00CA1408">
        <w:rPr>
          <w:rFonts w:ascii="Times New Roman" w:eastAsia="Times New Roman" w:hAnsi="Times New Roman" w:cs="Times New Roman"/>
          <w:iCs/>
          <w:sz w:val="28"/>
          <w:szCs w:val="28"/>
          <w:lang w:eastAsia="uk-UA"/>
        </w:rPr>
        <w:t>міжуніверситетській</w:t>
      </w:r>
      <w:proofErr w:type="spellEnd"/>
      <w:r w:rsidRPr="00CA1408">
        <w:rPr>
          <w:rFonts w:ascii="Times New Roman" w:eastAsia="Times New Roman" w:hAnsi="Times New Roman" w:cs="Times New Roman"/>
          <w:iCs/>
          <w:sz w:val="28"/>
          <w:szCs w:val="28"/>
          <w:lang w:eastAsia="uk-UA"/>
        </w:rPr>
        <w:t xml:space="preserve"> колективній монографії «Інноваційна економіка: теоретичні та практичні аспекти» </w:t>
      </w:r>
      <w:proofErr w:type="spellStart"/>
      <w:r w:rsidRPr="00CA1408">
        <w:rPr>
          <w:rFonts w:ascii="Times New Roman" w:eastAsia="Times New Roman" w:hAnsi="Times New Roman" w:cs="Times New Roman"/>
          <w:iCs/>
          <w:sz w:val="28"/>
          <w:szCs w:val="28"/>
          <w:lang w:eastAsia="uk-UA"/>
        </w:rPr>
        <w:t>Вип</w:t>
      </w:r>
      <w:proofErr w:type="spellEnd"/>
      <w:r w:rsidRPr="00CA1408">
        <w:rPr>
          <w:rFonts w:ascii="Times New Roman" w:eastAsia="Times New Roman" w:hAnsi="Times New Roman" w:cs="Times New Roman"/>
          <w:iCs/>
          <w:sz w:val="28"/>
          <w:szCs w:val="28"/>
          <w:lang w:eastAsia="uk-UA"/>
        </w:rPr>
        <w:t>. 3.</w:t>
      </w:r>
    </w:p>
    <w:p w:rsidR="00CA1408" w:rsidRPr="00CA1408" w:rsidRDefault="00CA1408" w:rsidP="00CA1408">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A1408">
        <w:rPr>
          <w:rFonts w:ascii="Times New Roman" w:eastAsia="TimesNewRoman" w:hAnsi="Times New Roman" w:cs="Times New Roman"/>
          <w:sz w:val="28"/>
          <w:szCs w:val="28"/>
          <w:lang w:eastAsia="ru-RU"/>
        </w:rPr>
        <w:t>У першому розділі досліджені теоретичні основи системи управління процесом ціноутворення суб’єктів господарювання.</w:t>
      </w:r>
    </w:p>
    <w:p w:rsidR="00CA1408" w:rsidRPr="00CA1408" w:rsidRDefault="00CA1408" w:rsidP="00CA1408">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A1408">
        <w:rPr>
          <w:rFonts w:ascii="Times New Roman" w:eastAsia="TimesNewRoman" w:hAnsi="Times New Roman" w:cs="Times New Roman"/>
          <w:sz w:val="28"/>
          <w:szCs w:val="28"/>
          <w:lang w:eastAsia="ru-RU"/>
        </w:rPr>
        <w:t xml:space="preserve">У другому розділі проведено аналітичне дослідження процесу ціноутворення у суб’єктів господарювання. </w:t>
      </w:r>
    </w:p>
    <w:p w:rsidR="00CA1408" w:rsidRPr="00CA1408" w:rsidRDefault="00CA1408" w:rsidP="00CA1408">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CA1408">
        <w:rPr>
          <w:rFonts w:ascii="Times New Roman" w:eastAsia="TimesNewRoman" w:hAnsi="Times New Roman" w:cs="Times New Roman"/>
          <w:sz w:val="28"/>
          <w:szCs w:val="28"/>
          <w:lang w:eastAsia="ru-RU"/>
        </w:rPr>
        <w:t xml:space="preserve">Забезпечення розробки стратегії та програми ціноутворення суб’єктів господарювання наведено у третьому розділі. </w:t>
      </w:r>
    </w:p>
    <w:p w:rsidR="005E50F9" w:rsidRDefault="005E50F9"/>
    <w:p w:rsidR="00CA1408" w:rsidRDefault="00CA1408"/>
    <w:p w:rsidR="00CA1408" w:rsidRDefault="00CA1408"/>
    <w:p w:rsidR="00CA1408" w:rsidRDefault="00CA1408"/>
    <w:p w:rsidR="00CA1408" w:rsidRDefault="00CA1408"/>
    <w:p w:rsidR="008868A6" w:rsidRPr="008868A6" w:rsidRDefault="008868A6" w:rsidP="008868A6">
      <w:pPr>
        <w:spacing w:after="0" w:line="360" w:lineRule="auto"/>
        <w:jc w:val="center"/>
        <w:rPr>
          <w:rFonts w:ascii="Times New Roman" w:eastAsia="Times New Roman" w:hAnsi="Times New Roman" w:cs="Times New Roman"/>
          <w:sz w:val="28"/>
          <w:szCs w:val="28"/>
          <w:lang w:eastAsia="ru-RU"/>
        </w:rPr>
      </w:pPr>
      <w:r w:rsidRPr="008868A6">
        <w:rPr>
          <w:rFonts w:ascii="Times New Roman" w:eastAsia="Times New Roman" w:hAnsi="Times New Roman" w:cs="Times New Roman"/>
          <w:sz w:val="28"/>
          <w:szCs w:val="28"/>
          <w:lang w:eastAsia="ru-RU"/>
        </w:rPr>
        <w:lastRenderedPageBreak/>
        <w:t>ВИСНОВКИ</w:t>
      </w:r>
    </w:p>
    <w:p w:rsidR="008868A6" w:rsidRPr="008868A6" w:rsidRDefault="008868A6" w:rsidP="008868A6">
      <w:pPr>
        <w:spacing w:after="120" w:line="360" w:lineRule="auto"/>
        <w:ind w:firstLine="709"/>
        <w:contextualSpacing/>
        <w:jc w:val="both"/>
        <w:rPr>
          <w:rFonts w:ascii="Times New Roman" w:eastAsia="Times New Roman" w:hAnsi="Times New Roman" w:cs="Times New Roman"/>
          <w:sz w:val="28"/>
          <w:szCs w:val="28"/>
          <w:lang w:eastAsia="ru-RU"/>
        </w:rPr>
      </w:pPr>
    </w:p>
    <w:p w:rsidR="008868A6" w:rsidRPr="008868A6" w:rsidRDefault="008868A6" w:rsidP="008868A6">
      <w:pPr>
        <w:spacing w:after="0" w:line="360" w:lineRule="auto"/>
        <w:ind w:firstLine="708"/>
        <w:jc w:val="both"/>
        <w:rPr>
          <w:rFonts w:ascii="Times New Roman" w:eastAsia="Times New Roman" w:hAnsi="Times New Roman" w:cs="Times New Roman"/>
          <w:sz w:val="28"/>
          <w:szCs w:val="28"/>
          <w:lang w:eastAsia="ru-RU"/>
        </w:rPr>
      </w:pPr>
      <w:r w:rsidRPr="008868A6">
        <w:rPr>
          <w:rFonts w:ascii="Times New Roman" w:eastAsia="Times New Roman" w:hAnsi="Times New Roman" w:cs="Times New Roman"/>
          <w:sz w:val="28"/>
          <w:szCs w:val="28"/>
          <w:lang w:eastAsia="ru-RU"/>
        </w:rPr>
        <w:t xml:space="preserve">Сьогодні національна економіка переживає не найкращі часи. Далися взнаки політична нестабільність, проблеми у банківській сфері, війна на сході України та інші фактори, які послабили позиції багатьох підприємств на ринку нашої держави. </w:t>
      </w:r>
    </w:p>
    <w:p w:rsidR="008868A6" w:rsidRPr="008868A6" w:rsidRDefault="008868A6" w:rsidP="008868A6">
      <w:pPr>
        <w:spacing w:after="0" w:line="360" w:lineRule="auto"/>
        <w:ind w:firstLine="708"/>
        <w:jc w:val="both"/>
        <w:rPr>
          <w:rFonts w:ascii="Times New Roman" w:eastAsia="Times New Roman" w:hAnsi="Times New Roman" w:cs="Times New Roman"/>
          <w:sz w:val="28"/>
          <w:szCs w:val="28"/>
          <w:lang w:eastAsia="ru-RU"/>
        </w:rPr>
      </w:pPr>
      <w:r w:rsidRPr="008868A6">
        <w:rPr>
          <w:rFonts w:ascii="Times New Roman" w:eastAsia="Times New Roman" w:hAnsi="Times New Roman" w:cs="Times New Roman"/>
          <w:sz w:val="28"/>
          <w:szCs w:val="28"/>
          <w:lang w:eastAsia="ru-RU"/>
        </w:rPr>
        <w:t xml:space="preserve">Одним із пріоритетних напрямків забезпечення стійкого високого конкурентного положення на ринку є ефективна стратегія та програма ціноутворення продукції підприємства, які допоможуть покращити результативність підприємства. </w:t>
      </w:r>
    </w:p>
    <w:p w:rsidR="008868A6" w:rsidRPr="008868A6" w:rsidRDefault="008868A6" w:rsidP="008868A6">
      <w:pPr>
        <w:spacing w:after="0" w:line="360" w:lineRule="auto"/>
        <w:ind w:firstLine="708"/>
        <w:jc w:val="both"/>
        <w:rPr>
          <w:rFonts w:ascii="Times New Roman" w:eastAsia="Times New Roman" w:hAnsi="Times New Roman" w:cs="Times New Roman"/>
          <w:sz w:val="28"/>
          <w:szCs w:val="28"/>
          <w:lang w:eastAsia="ru-RU"/>
        </w:rPr>
      </w:pPr>
      <w:r w:rsidRPr="008868A6">
        <w:rPr>
          <w:rFonts w:ascii="Times New Roman" w:eastAsia="Times New Roman" w:hAnsi="Times New Roman" w:cs="Times New Roman"/>
          <w:sz w:val="28"/>
          <w:szCs w:val="28"/>
          <w:lang w:eastAsia="ru-RU"/>
        </w:rPr>
        <w:t xml:space="preserve">Доведено, що ціноутворення – це процес розробки, ухвалення і практичної реалізації цінових рішень. Цінова політика або політика ціноутворення підприємства – це комплекс заходів щодо встановлення цін для досягнення мети підприємства. Основними мотивами для перегляду цінової стратегії є створення нового продукту, зміна конкурентного середовища, розвиток власного продукту (в залежності від його находження по осі ЖЦТ), зміна цінової політики конкурентів, зміни в нормативно-правовій базі держави та інші. </w:t>
      </w:r>
    </w:p>
    <w:p w:rsidR="008868A6" w:rsidRPr="008868A6" w:rsidRDefault="008868A6" w:rsidP="008868A6">
      <w:pPr>
        <w:spacing w:after="0" w:line="360" w:lineRule="auto"/>
        <w:ind w:firstLine="708"/>
        <w:jc w:val="both"/>
        <w:rPr>
          <w:rFonts w:ascii="Times New Roman" w:eastAsia="Times New Roman" w:hAnsi="Times New Roman" w:cs="Times New Roman"/>
          <w:sz w:val="28"/>
          <w:szCs w:val="28"/>
          <w:lang w:eastAsia="ru-RU"/>
        </w:rPr>
      </w:pPr>
      <w:r w:rsidRPr="008868A6">
        <w:rPr>
          <w:rFonts w:ascii="Times New Roman" w:eastAsia="Times New Roman" w:hAnsi="Times New Roman" w:cs="Times New Roman"/>
          <w:sz w:val="28"/>
          <w:szCs w:val="28"/>
          <w:lang w:eastAsia="ru-RU"/>
        </w:rPr>
        <w:t xml:space="preserve">Виявлено, що ціна продукту складається із багатьох компонентів і підтверджено, що в результаті зміни одного або декількох її компонентів, можлива зміна кінцевої ціни. Це дозволило здійснити визначити оптимальну ціну товару, а також сформулювали принцип побудови графіка беззбитковості. Виокремлені принципи ціноутворення, що дало можливість зрозуміти сутність ціноутворення на підприємстві. Виявлено та підтверджено існування базових стратегій ціноутворення, їх розподілення на групи відповідно до підходів, а також встановлений зв'язок методів ціноутворення з процесом обґрунтування ціни. </w:t>
      </w:r>
    </w:p>
    <w:p w:rsidR="008868A6" w:rsidRPr="008868A6" w:rsidRDefault="008868A6" w:rsidP="008868A6">
      <w:pPr>
        <w:spacing w:after="0" w:line="360" w:lineRule="auto"/>
        <w:ind w:firstLine="708"/>
        <w:jc w:val="both"/>
        <w:rPr>
          <w:rFonts w:ascii="Times New Roman" w:eastAsia="Times New Roman" w:hAnsi="Times New Roman" w:cs="Times New Roman"/>
          <w:sz w:val="28"/>
          <w:szCs w:val="28"/>
          <w:lang w:eastAsia="ru-RU"/>
        </w:rPr>
      </w:pPr>
      <w:r w:rsidRPr="008868A6">
        <w:rPr>
          <w:rFonts w:ascii="Times New Roman" w:eastAsia="Times New Roman" w:hAnsi="Times New Roman" w:cs="Times New Roman"/>
          <w:sz w:val="28"/>
          <w:szCs w:val="28"/>
          <w:lang w:eastAsia="ru-RU"/>
        </w:rPr>
        <w:t>Завдяки проведенню детальному аналізу підприємства було встановлено його основні види діяльності відповідно до класифікації видів економічної діяльності, історію його розвитку, асортимент продукції, що виробляється. Досліджено виробничий процес на підприємстві. Загальний фінансово-</w:t>
      </w:r>
      <w:r w:rsidRPr="008868A6">
        <w:rPr>
          <w:rFonts w:ascii="Times New Roman" w:eastAsia="Times New Roman" w:hAnsi="Times New Roman" w:cs="Times New Roman"/>
          <w:sz w:val="28"/>
          <w:szCs w:val="28"/>
          <w:lang w:eastAsia="ru-RU"/>
        </w:rPr>
        <w:lastRenderedPageBreak/>
        <w:t xml:space="preserve">економічний аналіз дозволив визначити моделі балансу на початок та кінець звітного року, структуру доходів та витрат підприємства в цей період, а також ліквідність активів суб’єкту господарювання, його рентабельність та інші фінансові показники діяльності. За результатами аналізу цінової політики було виявлено ступінь конкурентоздатності підприємства, його позиції на ринку, сильні та слабкі сторони, можливості та загрози поточної діяльності за допомогою інструменту </w:t>
      </w:r>
      <w:r w:rsidRPr="008868A6">
        <w:rPr>
          <w:rFonts w:ascii="Times New Roman" w:eastAsia="Times New Roman" w:hAnsi="Times New Roman" w:cs="Times New Roman"/>
          <w:sz w:val="28"/>
          <w:szCs w:val="28"/>
          <w:lang w:val="en-US" w:eastAsia="ru-RU"/>
        </w:rPr>
        <w:t>SWOT</w:t>
      </w:r>
      <w:r w:rsidRPr="008868A6">
        <w:rPr>
          <w:rFonts w:ascii="Times New Roman" w:eastAsia="Times New Roman" w:hAnsi="Times New Roman" w:cs="Times New Roman"/>
          <w:sz w:val="28"/>
          <w:szCs w:val="28"/>
          <w:lang w:eastAsia="ru-RU"/>
        </w:rPr>
        <w:t xml:space="preserve">-аналіз. АВС-аналіз дозволив структурували продукцію підприємства та його конкурентів для ранжування за вкладом у прибуток, в той час як за допомогою багатокутника конкурентоспроможності, що був заснований на показниках конкурентоспроможності, було встановлено загальну привабливість продукції по відношенню до споживача. </w:t>
      </w:r>
    </w:p>
    <w:p w:rsidR="008868A6" w:rsidRPr="008868A6" w:rsidRDefault="008868A6" w:rsidP="008868A6">
      <w:pPr>
        <w:spacing w:after="0" w:line="360" w:lineRule="auto"/>
        <w:ind w:firstLine="708"/>
        <w:jc w:val="both"/>
        <w:rPr>
          <w:rFonts w:ascii="Times New Roman" w:eastAsia="Times New Roman" w:hAnsi="Times New Roman" w:cs="Times New Roman"/>
          <w:sz w:val="28"/>
          <w:szCs w:val="28"/>
          <w:lang w:eastAsia="ru-RU"/>
        </w:rPr>
      </w:pPr>
      <w:r w:rsidRPr="008868A6">
        <w:rPr>
          <w:rFonts w:ascii="Times New Roman" w:eastAsia="Times New Roman" w:hAnsi="Times New Roman" w:cs="Times New Roman"/>
          <w:sz w:val="28"/>
          <w:szCs w:val="28"/>
          <w:lang w:eastAsia="ru-RU"/>
        </w:rPr>
        <w:t xml:space="preserve">Виявлені способи удосконалення калькуляції собівартості одиниці продукції на підприємстві. Запропоновані стратегії розвитку та оптимізації поточної цінової стратегій шляхом застосування інструменту </w:t>
      </w:r>
      <w:r w:rsidRPr="008868A6">
        <w:rPr>
          <w:rFonts w:ascii="Times New Roman" w:eastAsia="Times New Roman" w:hAnsi="Times New Roman" w:cs="Times New Roman"/>
          <w:sz w:val="28"/>
          <w:szCs w:val="28"/>
          <w:lang w:val="en-US" w:eastAsia="ru-RU"/>
        </w:rPr>
        <w:t>SWOT</w:t>
      </w:r>
      <w:r w:rsidRPr="008868A6">
        <w:rPr>
          <w:rFonts w:ascii="Times New Roman" w:eastAsia="Times New Roman" w:hAnsi="Times New Roman" w:cs="Times New Roman"/>
          <w:sz w:val="28"/>
          <w:szCs w:val="28"/>
          <w:lang w:eastAsia="ru-RU"/>
        </w:rPr>
        <w:t xml:space="preserve">-матриця, яка полягає у трансформування компонентів </w:t>
      </w:r>
      <w:r w:rsidRPr="008868A6">
        <w:rPr>
          <w:rFonts w:ascii="Times New Roman" w:eastAsia="Times New Roman" w:hAnsi="Times New Roman" w:cs="Times New Roman"/>
          <w:sz w:val="28"/>
          <w:szCs w:val="28"/>
          <w:lang w:val="en-US" w:eastAsia="ru-RU"/>
        </w:rPr>
        <w:t>SWOT</w:t>
      </w:r>
      <w:r w:rsidRPr="008868A6">
        <w:rPr>
          <w:rFonts w:ascii="Times New Roman" w:eastAsia="Times New Roman" w:hAnsi="Times New Roman" w:cs="Times New Roman"/>
          <w:sz w:val="28"/>
          <w:szCs w:val="28"/>
          <w:lang w:eastAsia="ru-RU"/>
        </w:rPr>
        <w:t xml:space="preserve">-аналізу. Виявлені ризики та пропонується способи боротьби із ними за допомогою матриці ризиків. Підкреслена важливість процесу мінімізації собівартості виготовленої продукції за допомогою удосконалення внутрішньовиробничих факторів суб’єкту господарювання.  Рекомендовано підвищення кваліфікації персоналу та якості підготовки менеджменту підприємства. Запропоновані напрямки оптимізації цінової політики на підприємстві, нові ринки збуту виготовленої продукції, а також способи розвитку комерційної діяльності у зв’язку із останніми тенденціями на ринку. Визначено, що сегментування ринку, на якому працює підприємство, дозволяє удосконалити програму ціноутворення на підприємстві. Запропоновано нове позиціонування продукції підприємства, а також шаблон анкетування, завдяки якому можливе його формування. Рекомендовані до приділення уваги на найбільш значущі ресурси підприємства з точки зору валового продажу та валового прибутку. </w:t>
      </w:r>
    </w:p>
    <w:p w:rsidR="008868A6" w:rsidRPr="008868A6" w:rsidRDefault="008868A6" w:rsidP="008868A6">
      <w:pPr>
        <w:spacing w:line="360" w:lineRule="auto"/>
        <w:rPr>
          <w:rFonts w:ascii="Times New Roman" w:eastAsia="Times New Roman" w:hAnsi="Times New Roman" w:cs="Times New Roman"/>
          <w:sz w:val="28"/>
          <w:szCs w:val="28"/>
          <w:lang w:eastAsia="ru-RU"/>
        </w:rPr>
      </w:pPr>
    </w:p>
    <w:p w:rsidR="008868A6" w:rsidRDefault="008868A6" w:rsidP="008868A6">
      <w:pPr>
        <w:spacing w:line="360" w:lineRule="auto"/>
        <w:jc w:val="center"/>
        <w:rPr>
          <w:rFonts w:ascii="Times New Roman" w:eastAsia="Times New Roman" w:hAnsi="Times New Roman" w:cs="Times New Roman"/>
          <w:sz w:val="28"/>
          <w:szCs w:val="28"/>
          <w:lang w:eastAsia="ru-RU"/>
        </w:rPr>
      </w:pPr>
    </w:p>
    <w:p w:rsidR="008868A6" w:rsidRPr="008868A6" w:rsidRDefault="008868A6" w:rsidP="008868A6">
      <w:pPr>
        <w:spacing w:line="360" w:lineRule="auto"/>
        <w:jc w:val="center"/>
        <w:rPr>
          <w:rFonts w:ascii="Times New Roman" w:eastAsia="Times New Roman" w:hAnsi="Times New Roman" w:cs="Times New Roman"/>
          <w:sz w:val="28"/>
          <w:szCs w:val="28"/>
          <w:lang w:eastAsia="ru-RU"/>
        </w:rPr>
      </w:pPr>
      <w:bookmarkStart w:id="0" w:name="_GoBack"/>
      <w:bookmarkEnd w:id="0"/>
      <w:r w:rsidRPr="008868A6">
        <w:rPr>
          <w:rFonts w:ascii="Times New Roman" w:eastAsia="Times New Roman" w:hAnsi="Times New Roman" w:cs="Times New Roman"/>
          <w:sz w:val="28"/>
          <w:szCs w:val="28"/>
          <w:lang w:eastAsia="ru-RU"/>
        </w:rPr>
        <w:lastRenderedPageBreak/>
        <w:t>СПИСОК ВИКОРИСТАНИХ ДЖЕРЕЛ</w:t>
      </w:r>
    </w:p>
    <w:p w:rsidR="008868A6" w:rsidRPr="008868A6" w:rsidRDefault="008868A6" w:rsidP="008868A6">
      <w:pPr>
        <w:spacing w:line="360" w:lineRule="auto"/>
        <w:ind w:left="709"/>
        <w:contextualSpacing/>
        <w:jc w:val="both"/>
        <w:rPr>
          <w:rFonts w:ascii="Times New Roman" w:eastAsia="Times New Roman" w:hAnsi="Times New Roman" w:cs="Times New Roman"/>
          <w:noProof/>
          <w:sz w:val="28"/>
          <w:lang w:eastAsia="ru-RU"/>
        </w:rPr>
      </w:pP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Актуальные проблемы экономики и менеджмента: теория, инновации и современная практика : [моногр.] ; в 3 т. / под ред. Э.А. Кузнецова. – Херсон: Гринь Д.С., 2014. – Т. 3. – 584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Амосов О.Ю. Оцінка потенціалу конкурентоспроможності як основного аспекту розвитку суб’єктів господарюванняа / О.Ю. Амосов // Проблеми єкономіки. –2011. –№3. – С. 79–83.</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Ансофф И. Новая корпоративная стратегия / И. Ансофф. – СПб. : Питер, 1999. – 325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Ансофф И. Стратегический менеджмент : классическое издание / И. Ансофф; [пер. с англ.. О. Литун ; ред. А. Н. Петров]. − СПб. : Питер, 2009. − 343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Ансофф И. Стратегическое управление /Пер. с англ. – М.: Прогресс, 1989. – 519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Армстронг М. Performance Management. Управление эффективностью работы / М. Армстронг, А. Бэрон; 2-е изд.; Пер. с англ. – М.: Hippo Publishing, 2007. – 384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Белявцев М.І., Петенко І.В., Прозорова І.В. Маркетингова цінова політика: Навчальний посібник. – Київ: Центр навчальної літератури, 2005. – 332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Бланк И.А. Управление активами / И.А. Бланк. – К.: Ника-Центр, 2000. – 720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Бланк І. А. Стратегія і тактика управління фінансами / І. А. Бланк. – Київ : МП «ИТЕМлтд» СП «АДЕФ-Україна», 1996. – 534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Бланк І. А. Фінансовий менеджмент: навчальний курс / І. А. Бланк. – К.: Ніка-Центр,1999. – 528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Борщ В.И. Аналитический инструментарий оценки эффективности системы управления предприятием в инновационной экономике / В.И. Борщ // Труды Одеского политехнического </w:t>
      </w:r>
      <w:r w:rsidRPr="008868A6">
        <w:rPr>
          <w:rFonts w:ascii="Times New Roman" w:eastAsia="Times New Roman" w:hAnsi="Times New Roman" w:cs="Times New Roman"/>
          <w:noProof/>
          <w:sz w:val="28"/>
          <w:lang w:eastAsia="ru-RU"/>
        </w:rPr>
        <w:lastRenderedPageBreak/>
        <w:t xml:space="preserve">университета. Економіка. Управління: Зб. наук. праць – Одеса, 2012. – Вип. 2 (39). –  С. 318-325.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Буркинський Б.В. Ефективність використання трудового потенціалу: теорія і практика. [Монографія] / Б.В. Буркинський, В.М. Нижник, М.В. Ніколайчук. – Хмельницький: ХНУ, 2009. – 224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Бутинець Ф.Ф. Економічний аналіз: Навч. посіб. – Житомир: ПП «Рута», 2003. – 680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Голов С.Ф. Управлінський облік. Підручник. – 3-тє вид. – К.: Лібра, 2006. – 704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Дафт Р.Л. Менеджмент / Р.Л. Дафт. – СПб.: Питер, 2002. – 832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Дейли Д. Эффективное ценообразование / Долан Р.Дж., Саймон Г. – М.: Издательство «Экзамен», 2005. – 416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Державна служба статистики України. Офіційний сайт. Електронний ресурс. Режим доступу: http://www.ukrstat.gov.ua</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Долан Р.Дж., Саймон Г. Эффективное ценообразование / Долан Р.Дж., Саймон Г. – М: Издательство «Экзамен», 2005. – 416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Друкер П. Практика менеджмента. Пер. с англ. – М.: ИД Вильямс, 2007. – 400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Дугіна С.І. Маркетингова цінова політика: Навчально-методичний посібник для самостійного вивчення дисципліни. – К.: КНЕУ, 2002. – 360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Закон України «Про зовнішньоекономічну діяльність» від 16.04.91 № 959-XII [Електронний ресурс] / Верховна Рада України. – Режим доступу: http://zakon4.rada.gov.ua/laws/show/959-12. – Назва з екрана. –  Доступно на  26.12.2017.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Иваненко В.В. Ценообразование: Учебное пособие. – изд. 2-е, переработанное и дополненное. – Х.: Издательский Дом «ИНЖЭК», 2003. – 152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lastRenderedPageBreak/>
        <w:t xml:space="preserve">Інноваційна економіка: теоретичні та практичні аспекти : [моногр.] ; Вип. 1 / за ред. д.е.н., доц. Є.І. Масленнікова. – Херсон: Гринь Д.С., 2016. – Вип. 1. – 854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Інноваційна економіка: теоретичні та практичні аспекти : [моногр.] ; Вип. 2 / за ред. д.е.н., доц. К.В. Ковтуненко, д.е.н., доц. Є.І. Масленнікова. – Херсон: Гринь Д.С., 2017. – Вип. 2. – 906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Каплан Р.С. Сбалансированная система показателей, измеряющих эффективность / Р.С. Каплан, Д.П. Нортон // Измерение результативности компании; пер. с англ. – 2-е изд. – М.: Альпина Бизнес Букс, 2007. – 220 с. – (Серия «Классика Harvard Business Review»). – С. 123-144.</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Кузнецов Э.А. Введение в специальность менеджмент: учебно-методическое пособие / Кузнецов Э.А. – Херсон: Гринь Д.С., 2012. – 80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Кузнецов Э.А. Инновационный менеджмент: учебно-методическое пособие / Кузнецов Э.А. – Херсон: Гринь Д.С., 2013. – 50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Кузнецов Э.А. Конкурентоспособная система менеджмента: идентификация научных трактовок и практических подходов / Э.А. Кузнецов // Актуальные проблемы экономики и менеджмента: теория, инновации и современная практика: [Монография]; 2-я книга; под ред. Э.А. Кузнецов. – Херсон: Гринь Д.С., 2014. – 500 с. – С. 176-203</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Кузнецов Э.А. Некоторые методологические и междисциплинарные  проблемы формирования конкурентоспособной системы менеджмента / Э.А. Кузнецов // Историк-экономист С.Я. Боровой и проблемы современной истории экономики: к 110-летию со дня рождения С.Я. Борового: [моногр.] / под ред. М.И. Зверякова, Н.А. Уперенко. – Одесса: Бахва, 2013. – 276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Кузнєцов Е.А. Методологія професіоналізації упарвлінської діяльності в Україні: дисертація доктора економічних наук: 2015 / Кузнєцов Едуард Анататолійович. – Одеса, 2015. – 412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lastRenderedPageBreak/>
        <w:t>Кузнєцов Е.А. Методологія професіоналізації управлінської діяльності в Україні. Монографія / Е.А. Кузнєцов, – Херсон: ОЛДІ ПЛЮС, 2017. – 382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Мазур О.Є. Ціноутворення: теорія і практикум: навчальний посібник / Мазур О.Є. – Одеса: Удача, 2015. – 125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Масленніков Є.І.  Забезпечення системи управління фінансовою стійкістю виробничого суб’єктів господарюванняа: теорія і методологія: дисерт. на здобуття наук. ступеня докт. екон. наук: спец. 08.00.04 / Є.І. Масленніков. – Київ, 2015. − 443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Масленніков Є.І.  Забезпечення системи управління фінансовою стійкістю виробничого суб’єктів господарюванняа: теорія і методологія : автореф. дис. ...д-ра екон. наук: 08.00.04 / Євген Іванович Масленніков ; ПВНЗ "Європейський ун-т". - К., 2015. − 41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Масленніков Є.І. Аналітичне забезпечення використання сегментної системи в управлінні виробничим суб’єктів господарюванняом: [Електронний ресурс]  / Є.І. Масленніков, Ю.М. Сафонов // Ефективна економіка: наук. журн. – 2015. – № 2. – Режим доступу: http://www.economy.nayka.com.ua/?op=1&amp;z=3929.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Масленніков Є.І. Визначення фінансових результатів діяльності виробничого суб’єктів господарюванняа: Зб. матеріалів міжнар. конф. ["Економіка: реалії часу і перспективи"], (Україна, м. Одеса, 20–21 лютого 2014р.) / Є.І. Масленніков, Т.Г. Аккузіна  – Одеса: ОНПУ, Т –3. – 2014– С. 73–74.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Масленніков Є.І. Методика контрольно-аналітичного забезпечення системи бюджетування суб’єктів господарювання машинобудівної галузі / Є.І. Масленніков // Науковий вісник – ОНЕУ. ВАМН. - Науки: економіка, політологія, історія. – 2013. - № 10  (189). –  С. 57–68.</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Масленніков Є.І. Методологічні та практичні засади дослідження системи управління фінансовою стійкістю виробничого </w:t>
      </w:r>
      <w:r w:rsidRPr="008868A6">
        <w:rPr>
          <w:rFonts w:ascii="Times New Roman" w:eastAsia="Times New Roman" w:hAnsi="Times New Roman" w:cs="Times New Roman"/>
          <w:noProof/>
          <w:sz w:val="28"/>
          <w:lang w:eastAsia="ru-RU"/>
        </w:rPr>
        <w:lastRenderedPageBreak/>
        <w:t xml:space="preserve">суб’єктів господарюванняа [моногр.] / Є.І. Масленніков. – Одеса : Прес-кур’єр, 2015. – 316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Масленніков Є.І. Механізм управління фінансовою стійкістю виробничого суб’єктів господарюванняа: [Електронний ресурс] / Є.І Масленніков // Ефективна економіка: наук. журн. – 2015. – № 1. – Режим доступу: http://www.economy.nayka.com.ua/?op=1&amp;z=3928.</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Масленніков Є.І. Управління потенціалом суб’єктів господарюванняа: [підручник] / Ю.М. Сафонов, Є.І. Масленніков. – 2-е вид., доп. і перероб. – Одеса: Прес-кур’єр, 2015 – 244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Наказ Міністерства фінансів України «Про затвердження Національного положення (стандарту) бухгалтерського обліку 1 «Загальні вимоги до фінансової звітності»» від 07.02.2015 № 73 [Електронний ресурс] / Верховна Рада України. — Режим доступу:  http://zakon4.rada.gov.ua/laws/show/z0336-13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Нэгл Т.Т., Холден Р.К. Стратегия и тактика ценообразования. – СПб: Питер, 2001. – 544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Пінішко В.С. Ціни і ціноутворення. Навчальний посібник. – Львів:  «Інтелект-Захід», 2006. – 488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Побережець О.В. Інструменти системного підходу до управління  результатами діяльності виробничого суб’єктів господарюванняа : [Електронний ресурс] / О.В. Побережець // Економіка: реалії часу. – 2016. – № 1 (23). – С. 155-161. – Режим доступу: http://economics.opu.ua/files/archive/2016/No1/155-161.pdf. – Назва з екрану. – доступно на 29.03.2017.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 xml:space="preserve">Побережець О.В. Механізм управління результатами діяльності виробничого суб’єктів господарюванняа : [Електронний ресурс] / О.В. Побережець // Економіка: реалії часу. – 2015. – № 6 (22). – С. 199-205. – Режим доступу: http://economics.opu.ua/files/archive/2015/No6/199-205.pdf. – Назва з екрану. – доступно на 2.03.2016.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lastRenderedPageBreak/>
        <w:t xml:space="preserve">Побережець О.В. Теоретико-методологічні та практичні засади дослідження системи управління результатами діяльності виробничого суб’єктів господарюванняа : [моногр.] / О. В. Побережець. – Херсон : Видавництво : Грінь Д.С., 2016. – 500 с. </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Портер М. Конкуренция : [учебн. пособ.] / М. Портер; [пер. с англ.]. – М.: Вильямс, 2001. – 495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Портер М.Е. Стратегія конкуренції / М.Е. Портер. – К.: Основи, 1998. – 390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Савицька Г.В. Економічний аналіз діяльності суб’єктів господарюванняа: Навч. посіб. / Г.В. Савицька. – [2-ге вид., випр. і доп.]. – К.: Знання, 2005. – 662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Самуэльсон П.А. Экономика: [учебн.] / П. А. Самуэльсон ; пер. с англ. – Севастополь: Издательство «Ахтиар», 1995. – 384 с.</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Указ Президента України «Стратегія сталого розвитку «Україна – 2020» від 12 січня 2015 року № 5/2015 [Електронний ресурс] // Адміністрації Президента України. − Режим доступу:  http://zakon4.rada.gov.ua/laws/show/5/2015. – Назва з екрана. –  Доступно на  24.02.2018.</w:t>
      </w:r>
    </w:p>
    <w:p w:rsidR="008868A6" w:rsidRPr="008868A6" w:rsidRDefault="008868A6" w:rsidP="008868A6">
      <w:pPr>
        <w:numPr>
          <w:ilvl w:val="0"/>
          <w:numId w:val="1"/>
        </w:numPr>
        <w:spacing w:after="160" w:line="360" w:lineRule="auto"/>
        <w:ind w:firstLine="709"/>
        <w:contextualSpacing/>
        <w:jc w:val="both"/>
        <w:rPr>
          <w:rFonts w:ascii="Times New Roman" w:eastAsia="Times New Roman" w:hAnsi="Times New Roman" w:cs="Times New Roman"/>
          <w:noProof/>
          <w:sz w:val="28"/>
          <w:lang w:eastAsia="ru-RU"/>
        </w:rPr>
      </w:pPr>
      <w:r w:rsidRPr="008868A6">
        <w:rPr>
          <w:rFonts w:ascii="Times New Roman" w:eastAsia="Times New Roman" w:hAnsi="Times New Roman" w:cs="Times New Roman"/>
          <w:noProof/>
          <w:sz w:val="28"/>
          <w:lang w:eastAsia="ru-RU"/>
        </w:rPr>
        <w:t>Филиппова С.В., Захарченко В.И., Меркулов Н.Н., Экономика предприятия: краткий курс. – Одесса: Астропринт. – 2009. – 159 с.</w:t>
      </w:r>
    </w:p>
    <w:p w:rsidR="00CA1408" w:rsidRDefault="00CA1408"/>
    <w:sectPr w:rsidR="00CA140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
    <w:altName w:val="Yu Gothic UI"/>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7031ED"/>
    <w:multiLevelType w:val="hybridMultilevel"/>
    <w:tmpl w:val="E78A2F3C"/>
    <w:lvl w:ilvl="0" w:tplc="8722B0EC">
      <w:start w:val="1"/>
      <w:numFmt w:val="decimal"/>
      <w:lvlText w:val="%1."/>
      <w:lvlJc w:val="left"/>
      <w:pPr>
        <w:ind w:left="852" w:hanging="710"/>
      </w:pPr>
    </w:lvl>
    <w:lvl w:ilvl="1" w:tplc="04190019">
      <w:start w:val="1"/>
      <w:numFmt w:val="lowerLetter"/>
      <w:lvlText w:val="%2."/>
      <w:lvlJc w:val="left"/>
      <w:pPr>
        <w:ind w:left="1222" w:hanging="360"/>
      </w:pPr>
    </w:lvl>
    <w:lvl w:ilvl="2" w:tplc="0419001B">
      <w:start w:val="1"/>
      <w:numFmt w:val="lowerRoman"/>
      <w:lvlText w:val="%3."/>
      <w:lvlJc w:val="right"/>
      <w:pPr>
        <w:ind w:left="1942" w:hanging="180"/>
      </w:pPr>
    </w:lvl>
    <w:lvl w:ilvl="3" w:tplc="0419000F">
      <w:start w:val="1"/>
      <w:numFmt w:val="decimal"/>
      <w:lvlText w:val="%4."/>
      <w:lvlJc w:val="left"/>
      <w:pPr>
        <w:ind w:left="2662" w:hanging="360"/>
      </w:pPr>
    </w:lvl>
    <w:lvl w:ilvl="4" w:tplc="04190019">
      <w:start w:val="1"/>
      <w:numFmt w:val="lowerLetter"/>
      <w:lvlText w:val="%5."/>
      <w:lvlJc w:val="left"/>
      <w:pPr>
        <w:ind w:left="3382" w:hanging="360"/>
      </w:pPr>
    </w:lvl>
    <w:lvl w:ilvl="5" w:tplc="0419001B">
      <w:start w:val="1"/>
      <w:numFmt w:val="lowerRoman"/>
      <w:lvlText w:val="%6."/>
      <w:lvlJc w:val="right"/>
      <w:pPr>
        <w:ind w:left="4102" w:hanging="180"/>
      </w:pPr>
    </w:lvl>
    <w:lvl w:ilvl="6" w:tplc="0419000F">
      <w:start w:val="1"/>
      <w:numFmt w:val="decimal"/>
      <w:lvlText w:val="%7."/>
      <w:lvlJc w:val="left"/>
      <w:pPr>
        <w:ind w:left="4822" w:hanging="360"/>
      </w:pPr>
    </w:lvl>
    <w:lvl w:ilvl="7" w:tplc="04190019">
      <w:start w:val="1"/>
      <w:numFmt w:val="lowerLetter"/>
      <w:lvlText w:val="%8."/>
      <w:lvlJc w:val="left"/>
      <w:pPr>
        <w:ind w:left="5542" w:hanging="360"/>
      </w:pPr>
    </w:lvl>
    <w:lvl w:ilvl="8" w:tplc="0419001B">
      <w:start w:val="1"/>
      <w:numFmt w:val="lowerRoman"/>
      <w:lvlText w:val="%9."/>
      <w:lvlJc w:val="right"/>
      <w:pPr>
        <w:ind w:left="6262"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888"/>
    <w:rsid w:val="005E50F9"/>
    <w:rsid w:val="008868A6"/>
    <w:rsid w:val="00A53888"/>
    <w:rsid w:val="00CA14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1415773">
      <w:bodyDiv w:val="1"/>
      <w:marLeft w:val="0"/>
      <w:marRight w:val="0"/>
      <w:marTop w:val="0"/>
      <w:marBottom w:val="0"/>
      <w:divBdr>
        <w:top w:val="none" w:sz="0" w:space="0" w:color="auto"/>
        <w:left w:val="none" w:sz="0" w:space="0" w:color="auto"/>
        <w:bottom w:val="none" w:sz="0" w:space="0" w:color="auto"/>
        <w:right w:val="none" w:sz="0" w:space="0" w:color="auto"/>
      </w:divBdr>
    </w:div>
    <w:div w:id="936056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13</Pages>
  <Words>13114</Words>
  <Characters>7476</Characters>
  <Application>Microsoft Office Word</Application>
  <DocSecurity>0</DocSecurity>
  <Lines>62</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2019-11-21T08:28:00Z</dcterms:created>
  <dcterms:modified xsi:type="dcterms:W3CDTF">2019-11-21T09:03:00Z</dcterms:modified>
</cp:coreProperties>
</file>