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5173" w:rsidRPr="008B5173" w:rsidRDefault="008B5173" w:rsidP="008B517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8B5173" w:rsidRPr="008B5173" w:rsidRDefault="008B5173" w:rsidP="008B517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>Економіко-правовий факультет</w:t>
      </w:r>
    </w:p>
    <w:p w:rsidR="008B5173" w:rsidRPr="008B5173" w:rsidRDefault="008B5173" w:rsidP="008B517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>Кафедра цивільно-правових дисциплін</w:t>
      </w:r>
    </w:p>
    <w:p w:rsidR="008B5173" w:rsidRPr="008B5173" w:rsidRDefault="008B5173" w:rsidP="008B517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B5173" w:rsidRPr="00EE262A" w:rsidRDefault="008B5173" w:rsidP="008B5173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8B5173" w:rsidRPr="008B5173" w:rsidRDefault="008B5173" w:rsidP="008B5173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B5173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                     </w:t>
      </w:r>
      <w:r w:rsidRPr="008B517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 и п л о м н а  р о б о т а</w:t>
      </w:r>
    </w:p>
    <w:p w:rsidR="008B5173" w:rsidRPr="008B5173" w:rsidRDefault="008B5173" w:rsidP="008B517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магістра </w:t>
      </w:r>
    </w:p>
    <w:p w:rsidR="008B5173" w:rsidRPr="008B5173" w:rsidRDefault="008B5173" w:rsidP="008B517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>на тему:</w:t>
      </w:r>
      <w:r w:rsidRPr="008B517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«</w:t>
      </w:r>
      <w:r w:rsidRPr="008B5173">
        <w:rPr>
          <w:rFonts w:ascii="Times New Roman" w:eastAsia="Times New Roman" w:hAnsi="Times New Roman" w:cs="Times New Roman"/>
          <w:b/>
          <w:sz w:val="28"/>
          <w:szCs w:val="28"/>
        </w:rPr>
        <w:t>О</w:t>
      </w:r>
      <w:r w:rsidRPr="008B517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сновні інститути договірного права України та Німеччини (порівняльно-правовий аналіз)»</w:t>
      </w:r>
    </w:p>
    <w:p w:rsidR="008B5173" w:rsidRPr="008B5173" w:rsidRDefault="008B5173" w:rsidP="008B5173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B5173">
        <w:rPr>
          <w:rFonts w:ascii="Times New Roman" w:eastAsia="Times New Roman" w:hAnsi="Times New Roman" w:cs="Times New Roman"/>
          <w:sz w:val="24"/>
          <w:szCs w:val="24"/>
          <w:lang w:val="uk-UA"/>
        </w:rPr>
        <w:t>« The Basic Institutes of Contract Law of Ukraine and Germany (the Comparative and Legal Analysis)»</w:t>
      </w:r>
    </w:p>
    <w:p w:rsidR="008B5173" w:rsidRPr="008B5173" w:rsidRDefault="008B5173" w:rsidP="008B517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8B5173" w:rsidRPr="008B5173" w:rsidRDefault="008B5173" w:rsidP="008B517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8B5173" w:rsidRPr="008B5173" w:rsidRDefault="008B5173" w:rsidP="008B5173">
      <w:pPr>
        <w:spacing w:after="0" w:line="240" w:lineRule="auto"/>
        <w:ind w:firstLine="414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>Виконав студент заочної форми навчання,</w:t>
      </w:r>
    </w:p>
    <w:p w:rsidR="008B5173" w:rsidRPr="008B5173" w:rsidRDefault="008B5173" w:rsidP="008B5173">
      <w:pPr>
        <w:spacing w:after="0" w:line="240" w:lineRule="auto"/>
        <w:ind w:firstLine="414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>спеціальність 081 Право</w:t>
      </w:r>
    </w:p>
    <w:p w:rsidR="008B5173" w:rsidRPr="008B5173" w:rsidRDefault="008B5173" w:rsidP="008B5173">
      <w:pPr>
        <w:spacing w:after="0" w:line="240" w:lineRule="auto"/>
        <w:ind w:firstLine="414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>Худенко Дмитро Олександрович</w:t>
      </w:r>
    </w:p>
    <w:p w:rsidR="008B5173" w:rsidRPr="008B5173" w:rsidRDefault="008B5173" w:rsidP="008B5173">
      <w:pPr>
        <w:spacing w:after="0" w:line="240" w:lineRule="auto"/>
        <w:ind w:firstLine="4140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B5173" w:rsidRPr="008B5173" w:rsidRDefault="008B5173" w:rsidP="008B5173">
      <w:pPr>
        <w:spacing w:after="0" w:line="240" w:lineRule="auto"/>
        <w:ind w:firstLine="414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Науковий керівник: кандидат юридичних </w:t>
      </w:r>
    </w:p>
    <w:p w:rsidR="008B5173" w:rsidRPr="008B5173" w:rsidRDefault="00EE262A" w:rsidP="00EE262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        </w:t>
      </w:r>
      <w:r w:rsidR="008B5173"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>наук, Святошнюк А.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B5173"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Л.             </w:t>
      </w:r>
    </w:p>
    <w:p w:rsidR="008B5173" w:rsidRPr="008B5173" w:rsidRDefault="008B5173" w:rsidP="008B5173">
      <w:pPr>
        <w:spacing w:after="0" w:line="240" w:lineRule="auto"/>
        <w:ind w:firstLine="414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</w:t>
      </w:r>
    </w:p>
    <w:p w:rsidR="008B5173" w:rsidRPr="008B5173" w:rsidRDefault="008B5173" w:rsidP="008B5173">
      <w:pPr>
        <w:spacing w:after="0" w:line="240" w:lineRule="auto"/>
        <w:ind w:firstLine="414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Рецензент: доктор юридичних наук, </w:t>
      </w:r>
    </w:p>
    <w:p w:rsidR="008B5173" w:rsidRPr="008B5173" w:rsidRDefault="008B5173" w:rsidP="008B5173">
      <w:pPr>
        <w:spacing w:after="0" w:line="240" w:lineRule="auto"/>
        <w:ind w:firstLine="414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>професор Канзафарова І. С.</w:t>
      </w:r>
    </w:p>
    <w:p w:rsidR="008B5173" w:rsidRPr="008B5173" w:rsidRDefault="008B5173" w:rsidP="008B517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8B5173" w:rsidRPr="008B5173" w:rsidRDefault="008B5173" w:rsidP="008B517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8B5173" w:rsidRPr="008B5173" w:rsidRDefault="008B5173" w:rsidP="008B517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>Рекомендовано до захисту на                   Захищено на засіданні ЕК № 2</w:t>
      </w:r>
    </w:p>
    <w:p w:rsidR="008B5173" w:rsidRPr="008B5173" w:rsidRDefault="008B5173" w:rsidP="008B517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>засіданні кафедри “___” _____ 201</w:t>
      </w:r>
      <w:r w:rsidRPr="008B5173">
        <w:rPr>
          <w:rFonts w:ascii="Times New Roman" w:eastAsia="Times New Roman" w:hAnsi="Times New Roman" w:cs="Times New Roman"/>
          <w:sz w:val="28"/>
          <w:szCs w:val="28"/>
        </w:rPr>
        <w:t>8</w:t>
      </w: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р.,    “___” _______ 201</w:t>
      </w:r>
      <w:r w:rsidRPr="008B5173">
        <w:rPr>
          <w:rFonts w:ascii="Times New Roman" w:eastAsia="Times New Roman" w:hAnsi="Times New Roman" w:cs="Times New Roman"/>
          <w:sz w:val="28"/>
          <w:szCs w:val="28"/>
        </w:rPr>
        <w:t>8</w:t>
      </w: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р., протокол № ___ </w:t>
      </w:r>
    </w:p>
    <w:p w:rsidR="008B5173" w:rsidRPr="008B5173" w:rsidRDefault="008B5173" w:rsidP="008B517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>протокол № ___                                          Оцінка _______/_______/_______</w:t>
      </w:r>
    </w:p>
    <w:p w:rsidR="008B5173" w:rsidRPr="008B5173" w:rsidRDefault="008B5173" w:rsidP="008B517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Завідувач кафедри                                      Голова ЕК     </w:t>
      </w:r>
    </w:p>
    <w:p w:rsidR="008B5173" w:rsidRPr="008B5173" w:rsidRDefault="008B5173" w:rsidP="008B517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д.ю.н., проф._______Канзафарова І.С.     д.ю.н., проф._________ </w:t>
      </w:r>
      <w:r w:rsidRPr="008B5173">
        <w:rPr>
          <w:rFonts w:ascii="Times New Roman" w:eastAsia="Times New Roman" w:hAnsi="Times New Roman" w:cs="Times New Roman"/>
          <w:sz w:val="28"/>
          <w:szCs w:val="28"/>
        </w:rPr>
        <w:t>Миколенко О.І.</w:t>
      </w:r>
      <w:r w:rsidRPr="008B51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             </w:t>
      </w:r>
    </w:p>
    <w:p w:rsidR="008B5173" w:rsidRPr="00EE262A" w:rsidRDefault="008B5173" w:rsidP="008B517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B517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Одеса – 201</w:t>
      </w:r>
      <w:r w:rsidRPr="008B5173">
        <w:rPr>
          <w:rFonts w:ascii="Times New Roman" w:eastAsia="Times New Roman" w:hAnsi="Times New Roman" w:cs="Times New Roman"/>
          <w:b/>
          <w:sz w:val="28"/>
          <w:szCs w:val="28"/>
        </w:rPr>
        <w:t>8</w:t>
      </w:r>
    </w:p>
    <w:p w:rsidR="002C44EC" w:rsidRDefault="002C44EC" w:rsidP="008B51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43D92" w:rsidRPr="008B5173" w:rsidRDefault="008B5173" w:rsidP="008B51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B5173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743D92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743D92" w:rsidRDefault="00743D92" w:rsidP="00FF477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ВСТУП……………………………………</w:t>
      </w:r>
      <w:r w:rsidR="00CE511D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……………………………………….3</w:t>
      </w:r>
    </w:p>
    <w:p w:rsidR="00743D92" w:rsidRPr="001B020A" w:rsidRDefault="00743D92" w:rsidP="00FF477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B020A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І. ІСТОРИЧНІ </w:t>
      </w:r>
      <w:r w:rsidR="00191F45" w:rsidRPr="001B020A">
        <w:rPr>
          <w:rFonts w:ascii="Times New Roman" w:hAnsi="Times New Roman" w:cs="Times New Roman"/>
          <w:b/>
          <w:sz w:val="28"/>
          <w:szCs w:val="28"/>
          <w:lang w:val="uk-UA"/>
        </w:rPr>
        <w:t>АСПЕКТИ</w:t>
      </w:r>
      <w:r w:rsidR="005930BA" w:rsidRPr="001B020A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РОЗВИТКУ ДОГОВІРНОГО ПРАВА </w:t>
      </w:r>
      <w:r w:rsidR="00AB64E2">
        <w:rPr>
          <w:rFonts w:ascii="Times New Roman" w:hAnsi="Times New Roman" w:cs="Times New Roman"/>
          <w:b/>
          <w:sz w:val="28"/>
          <w:szCs w:val="28"/>
          <w:lang w:val="uk-UA"/>
        </w:rPr>
        <w:t>УКРАЇНИ ТА НІМЕЧЧИНИ</w:t>
      </w:r>
      <w:r w:rsidR="00CE511D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…………………………………………………..6</w:t>
      </w:r>
    </w:p>
    <w:p w:rsidR="00743D92" w:rsidRPr="00F95AA1" w:rsidRDefault="00743D92" w:rsidP="00FF4774">
      <w:pPr>
        <w:pStyle w:val="a3"/>
        <w:numPr>
          <w:ilvl w:val="1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AA1">
        <w:rPr>
          <w:rFonts w:ascii="Times New Roman" w:hAnsi="Times New Roman" w:cs="Times New Roman"/>
          <w:sz w:val="28"/>
          <w:szCs w:val="28"/>
          <w:lang w:val="uk-UA"/>
        </w:rPr>
        <w:t xml:space="preserve">Історичні </w:t>
      </w:r>
      <w:r w:rsidR="00191F45" w:rsidRPr="00F95AA1">
        <w:rPr>
          <w:rFonts w:ascii="Times New Roman" w:hAnsi="Times New Roman" w:cs="Times New Roman"/>
          <w:sz w:val="28"/>
          <w:szCs w:val="28"/>
          <w:lang w:val="uk-UA"/>
        </w:rPr>
        <w:t xml:space="preserve">аспекти </w:t>
      </w:r>
      <w:r w:rsidR="00447E29" w:rsidRPr="00F95AA1">
        <w:rPr>
          <w:rFonts w:ascii="Times New Roman" w:hAnsi="Times New Roman" w:cs="Times New Roman"/>
          <w:sz w:val="28"/>
          <w:szCs w:val="28"/>
          <w:lang w:val="uk-UA"/>
        </w:rPr>
        <w:t xml:space="preserve">розвитку договірного права </w:t>
      </w:r>
      <w:r w:rsidR="00AB64E2" w:rsidRPr="00F95AA1">
        <w:rPr>
          <w:rFonts w:ascii="Times New Roman" w:hAnsi="Times New Roman" w:cs="Times New Roman"/>
          <w:sz w:val="28"/>
          <w:szCs w:val="28"/>
          <w:lang w:val="uk-UA"/>
        </w:rPr>
        <w:t>Німеччини………</w:t>
      </w:r>
      <w:r w:rsidR="00CE511D" w:rsidRPr="00F95AA1">
        <w:rPr>
          <w:rFonts w:ascii="Times New Roman" w:hAnsi="Times New Roman" w:cs="Times New Roman"/>
          <w:sz w:val="28"/>
          <w:szCs w:val="28"/>
          <w:lang w:val="uk-UA"/>
        </w:rPr>
        <w:t>……..7</w:t>
      </w:r>
    </w:p>
    <w:p w:rsidR="00743D92" w:rsidRPr="00F95AA1" w:rsidRDefault="00191F45" w:rsidP="00FF4774">
      <w:pPr>
        <w:pStyle w:val="a3"/>
        <w:numPr>
          <w:ilvl w:val="1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AA1">
        <w:rPr>
          <w:rFonts w:ascii="Times New Roman" w:hAnsi="Times New Roman" w:cs="Times New Roman"/>
          <w:sz w:val="28"/>
          <w:szCs w:val="28"/>
          <w:lang w:val="uk-UA"/>
        </w:rPr>
        <w:t>Історичні аспекти</w:t>
      </w:r>
      <w:r w:rsidR="00743D92" w:rsidRPr="00F95AA1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договірного права </w:t>
      </w:r>
      <w:r w:rsidR="00AB64E2" w:rsidRPr="00F95AA1">
        <w:rPr>
          <w:rFonts w:ascii="Times New Roman" w:hAnsi="Times New Roman" w:cs="Times New Roman"/>
          <w:sz w:val="28"/>
          <w:szCs w:val="28"/>
          <w:lang w:val="uk-UA"/>
        </w:rPr>
        <w:t>України</w:t>
      </w:r>
      <w:r w:rsidR="00743D92" w:rsidRPr="00F95AA1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D43AE2" w:rsidRPr="00F95AA1">
        <w:rPr>
          <w:rFonts w:ascii="Times New Roman" w:hAnsi="Times New Roman" w:cs="Times New Roman"/>
          <w:sz w:val="28"/>
          <w:szCs w:val="28"/>
          <w:lang w:val="uk-UA"/>
        </w:rPr>
        <w:t>…….19</w:t>
      </w:r>
    </w:p>
    <w:p w:rsidR="00743D92" w:rsidRPr="001B020A" w:rsidRDefault="00743D92" w:rsidP="00FF4774">
      <w:pPr>
        <w:pStyle w:val="a3"/>
        <w:numPr>
          <w:ilvl w:val="1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020A">
        <w:rPr>
          <w:rFonts w:ascii="Times New Roman" w:hAnsi="Times New Roman" w:cs="Times New Roman"/>
          <w:sz w:val="28"/>
          <w:szCs w:val="28"/>
          <w:lang w:val="uk-UA"/>
        </w:rPr>
        <w:t xml:space="preserve">Порівняльно-правова </w:t>
      </w:r>
      <w:r w:rsidR="00191F45" w:rsidRPr="001B020A">
        <w:rPr>
          <w:rFonts w:ascii="Times New Roman" w:hAnsi="Times New Roman" w:cs="Times New Roman"/>
          <w:sz w:val="28"/>
          <w:szCs w:val="28"/>
          <w:lang w:val="uk-UA"/>
        </w:rPr>
        <w:t>характеристика історичних аспектів</w:t>
      </w:r>
      <w:r w:rsidR="00AB64E2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договірного права України та Німеччини</w:t>
      </w:r>
      <w:r w:rsidRPr="001B020A"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="00871974">
        <w:rPr>
          <w:rFonts w:ascii="Times New Roman" w:hAnsi="Times New Roman" w:cs="Times New Roman"/>
          <w:sz w:val="28"/>
          <w:szCs w:val="28"/>
          <w:lang w:val="uk-UA"/>
        </w:rPr>
        <w:t>………………...28</w:t>
      </w:r>
    </w:p>
    <w:p w:rsidR="001B020A" w:rsidRDefault="001B020A" w:rsidP="00FF477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43D92" w:rsidRPr="001B020A" w:rsidRDefault="00743D92" w:rsidP="00FF477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B020A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ІІ. </w:t>
      </w:r>
      <w:r w:rsidR="00D57B8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ДОГОВІР ЯК ОСНОВНИЙІНСТИТУТ </w:t>
      </w:r>
      <w:r w:rsidR="00652F08" w:rsidRPr="001B020A">
        <w:rPr>
          <w:rFonts w:ascii="Times New Roman" w:hAnsi="Times New Roman" w:cs="Times New Roman"/>
          <w:b/>
          <w:sz w:val="28"/>
          <w:szCs w:val="28"/>
          <w:lang w:val="uk-UA"/>
        </w:rPr>
        <w:t>ДОГОВІРНОГО ПРАВА  УКРАЇ</w:t>
      </w:r>
      <w:r w:rsidR="00AB64E2">
        <w:rPr>
          <w:rFonts w:ascii="Times New Roman" w:hAnsi="Times New Roman" w:cs="Times New Roman"/>
          <w:b/>
          <w:sz w:val="28"/>
          <w:szCs w:val="28"/>
          <w:lang w:val="uk-UA"/>
        </w:rPr>
        <w:t>НИ</w:t>
      </w:r>
      <w:r w:rsidRPr="001B020A">
        <w:rPr>
          <w:rFonts w:ascii="Times New Roman" w:hAnsi="Times New Roman" w:cs="Times New Roman"/>
          <w:b/>
          <w:sz w:val="28"/>
          <w:szCs w:val="28"/>
          <w:lang w:val="uk-UA"/>
        </w:rPr>
        <w:t>ТА НІМЕЧЧИ</w:t>
      </w:r>
      <w:r w:rsidR="00AB64E2">
        <w:rPr>
          <w:rFonts w:ascii="Times New Roman" w:hAnsi="Times New Roman" w:cs="Times New Roman"/>
          <w:b/>
          <w:sz w:val="28"/>
          <w:szCs w:val="28"/>
          <w:lang w:val="uk-UA"/>
        </w:rPr>
        <w:t>НИ</w:t>
      </w:r>
      <w:r w:rsidR="00D57B8C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</w:t>
      </w:r>
      <w:r w:rsidRPr="001B020A">
        <w:rPr>
          <w:rFonts w:ascii="Times New Roman" w:hAnsi="Times New Roman" w:cs="Times New Roman"/>
          <w:b/>
          <w:sz w:val="28"/>
          <w:szCs w:val="28"/>
          <w:lang w:val="uk-UA"/>
        </w:rPr>
        <w:t>……………</w:t>
      </w:r>
      <w:r w:rsidR="005C0958">
        <w:rPr>
          <w:rFonts w:ascii="Times New Roman" w:hAnsi="Times New Roman" w:cs="Times New Roman"/>
          <w:b/>
          <w:sz w:val="28"/>
          <w:szCs w:val="28"/>
          <w:lang w:val="uk-UA"/>
        </w:rPr>
        <w:t>…32</w:t>
      </w:r>
    </w:p>
    <w:p w:rsidR="0008581F" w:rsidRPr="001B020A" w:rsidRDefault="001B020A" w:rsidP="001B02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020A">
        <w:rPr>
          <w:rFonts w:ascii="Times New Roman" w:hAnsi="Times New Roman" w:cs="Times New Roman"/>
          <w:sz w:val="28"/>
          <w:szCs w:val="28"/>
          <w:lang w:val="uk-UA"/>
        </w:rPr>
        <w:t>2.1.</w:t>
      </w:r>
      <w:r w:rsidR="00D57B8C">
        <w:rPr>
          <w:rFonts w:ascii="Times New Roman" w:hAnsi="Times New Roman" w:cs="Times New Roman"/>
          <w:sz w:val="28"/>
          <w:szCs w:val="28"/>
          <w:lang w:val="uk-UA"/>
        </w:rPr>
        <w:t xml:space="preserve"> Поняття догово</w:t>
      </w:r>
      <w:r w:rsidR="003E2919" w:rsidRPr="001B020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57B8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E2919" w:rsidRPr="001B020A">
        <w:rPr>
          <w:rFonts w:ascii="Times New Roman" w:hAnsi="Times New Roman" w:cs="Times New Roman"/>
          <w:sz w:val="28"/>
          <w:szCs w:val="28"/>
          <w:lang w:val="uk-UA"/>
        </w:rPr>
        <w:t xml:space="preserve"> як основн</w:t>
      </w:r>
      <w:r w:rsidR="00D57B8C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A878E0" w:rsidRPr="00D57B8C">
        <w:rPr>
          <w:rFonts w:ascii="Times New Roman" w:hAnsi="Times New Roman" w:cs="Times New Roman"/>
          <w:sz w:val="28"/>
          <w:szCs w:val="28"/>
          <w:lang w:val="uk-UA"/>
        </w:rPr>
        <w:t>інститут</w:t>
      </w:r>
      <w:r w:rsidR="00D57B8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878E0" w:rsidRPr="001B020A">
        <w:rPr>
          <w:rFonts w:ascii="Times New Roman" w:hAnsi="Times New Roman" w:cs="Times New Roman"/>
          <w:sz w:val="28"/>
          <w:szCs w:val="28"/>
          <w:lang w:val="uk-UA"/>
        </w:rPr>
        <w:t>договірного права</w:t>
      </w:r>
      <w:r w:rsidR="00AB64E2">
        <w:rPr>
          <w:rFonts w:ascii="Times New Roman" w:hAnsi="Times New Roman" w:cs="Times New Roman"/>
          <w:sz w:val="28"/>
          <w:szCs w:val="28"/>
          <w:lang w:val="uk-UA"/>
        </w:rPr>
        <w:t xml:space="preserve"> України та Німеччини</w:t>
      </w:r>
      <w:r w:rsidR="005C0958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………………………………………………………………………..32</w:t>
      </w:r>
    </w:p>
    <w:p w:rsidR="00743D92" w:rsidRPr="001B020A" w:rsidRDefault="001B020A" w:rsidP="001B02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020A">
        <w:rPr>
          <w:rFonts w:ascii="Times New Roman" w:hAnsi="Times New Roman" w:cs="Times New Roman"/>
          <w:sz w:val="28"/>
          <w:szCs w:val="28"/>
          <w:lang w:val="uk-UA"/>
        </w:rPr>
        <w:t>2.2.</w:t>
      </w:r>
      <w:r w:rsidR="00697B60" w:rsidRPr="001B020A">
        <w:rPr>
          <w:rFonts w:ascii="Times New Roman" w:hAnsi="Times New Roman" w:cs="Times New Roman"/>
          <w:sz w:val="28"/>
          <w:szCs w:val="28"/>
          <w:lang w:val="uk-UA"/>
        </w:rPr>
        <w:t>Укладення, зміна</w:t>
      </w:r>
      <w:r w:rsidR="00743D92" w:rsidRPr="001B020A">
        <w:rPr>
          <w:rFonts w:ascii="Times New Roman" w:hAnsi="Times New Roman" w:cs="Times New Roman"/>
          <w:sz w:val="28"/>
          <w:szCs w:val="28"/>
          <w:lang w:val="uk-UA"/>
        </w:rPr>
        <w:t xml:space="preserve"> та розірвання договору за законодавством України та Німеччини………………………………………………</w:t>
      </w:r>
      <w:r w:rsidR="00A338E8">
        <w:rPr>
          <w:rFonts w:ascii="Times New Roman" w:hAnsi="Times New Roman" w:cs="Times New Roman"/>
          <w:sz w:val="28"/>
          <w:szCs w:val="28"/>
          <w:lang w:val="uk-UA"/>
        </w:rPr>
        <w:t>………………………..42</w:t>
      </w:r>
    </w:p>
    <w:p w:rsidR="001B020A" w:rsidRDefault="001B020A" w:rsidP="00FF477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43D92" w:rsidRPr="006D19F7" w:rsidRDefault="00743D92" w:rsidP="00FF4774">
      <w:pPr>
        <w:spacing w:after="0" w:line="36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ІІІ. </w:t>
      </w:r>
      <w:r w:rsidR="0008581F" w:rsidRPr="00D57B8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ОКРЕМІ </w:t>
      </w:r>
      <w:r w:rsidR="00D57B8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ВИДИ ДОГОВОРІВ ЯК </w:t>
      </w:r>
      <w:r w:rsidR="006D19F7" w:rsidRPr="00D57B8C">
        <w:rPr>
          <w:rFonts w:ascii="Times New Roman" w:hAnsi="Times New Roman" w:cs="Times New Roman"/>
          <w:b/>
          <w:sz w:val="28"/>
          <w:szCs w:val="28"/>
          <w:lang w:val="uk-UA"/>
        </w:rPr>
        <w:t>ІНСТИТУТИ ДОГОВІРНОГО  ПРАВА</w:t>
      </w:r>
      <w:r w:rsidR="00AF316E">
        <w:rPr>
          <w:rFonts w:ascii="Times New Roman" w:hAnsi="Times New Roman" w:cs="Times New Roman"/>
          <w:b/>
          <w:sz w:val="28"/>
          <w:szCs w:val="28"/>
          <w:lang w:val="uk-UA"/>
        </w:rPr>
        <w:t>УКРАЇНИ ТА НІМЕЧЧИНИ</w:t>
      </w:r>
      <w:r w:rsidR="0008581F" w:rsidRPr="00A338E8">
        <w:rPr>
          <w:rFonts w:ascii="Times New Roman" w:hAnsi="Times New Roman" w:cs="Times New Roman"/>
          <w:b/>
          <w:sz w:val="28"/>
          <w:szCs w:val="28"/>
          <w:lang w:val="uk-UA"/>
        </w:rPr>
        <w:t>…………</w:t>
      </w:r>
      <w:r w:rsidR="00A338E8">
        <w:rPr>
          <w:rFonts w:ascii="Times New Roman" w:hAnsi="Times New Roman" w:cs="Times New Roman"/>
          <w:b/>
          <w:sz w:val="28"/>
          <w:szCs w:val="28"/>
          <w:lang w:val="uk-UA"/>
        </w:rPr>
        <w:t>………</w:t>
      </w:r>
      <w:r w:rsidR="00D5380D">
        <w:rPr>
          <w:rFonts w:ascii="Times New Roman" w:hAnsi="Times New Roman" w:cs="Times New Roman"/>
          <w:b/>
          <w:sz w:val="28"/>
          <w:szCs w:val="28"/>
          <w:lang w:val="uk-UA"/>
        </w:rPr>
        <w:t>.62</w:t>
      </w:r>
    </w:p>
    <w:p w:rsidR="0008581F" w:rsidRPr="00D5380D" w:rsidRDefault="00D5380D" w:rsidP="00D5380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3.1. </w:t>
      </w:r>
      <w:r w:rsidR="0008581F" w:rsidRPr="00D5380D">
        <w:rPr>
          <w:rFonts w:ascii="Times New Roman" w:hAnsi="Times New Roman" w:cs="Times New Roman"/>
          <w:sz w:val="28"/>
          <w:szCs w:val="28"/>
          <w:lang w:val="uk-UA"/>
        </w:rPr>
        <w:t>Види договорів у цивільному праві України та Німеччини…………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D5380D">
        <w:rPr>
          <w:rFonts w:ascii="Times New Roman" w:hAnsi="Times New Roman" w:cs="Times New Roman"/>
          <w:sz w:val="28"/>
          <w:szCs w:val="28"/>
          <w:lang w:val="uk-UA"/>
        </w:rPr>
        <w:t>…62</w:t>
      </w:r>
    </w:p>
    <w:p w:rsidR="0008581F" w:rsidRPr="00F95AA1" w:rsidRDefault="00D5380D" w:rsidP="00D5380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AA1">
        <w:rPr>
          <w:rFonts w:ascii="Times New Roman" w:hAnsi="Times New Roman" w:cs="Times New Roman"/>
          <w:sz w:val="28"/>
          <w:szCs w:val="28"/>
          <w:lang w:val="uk-UA"/>
        </w:rPr>
        <w:t>3.2.</w:t>
      </w:r>
      <w:r w:rsidR="00707890" w:rsidRPr="00F95AA1">
        <w:rPr>
          <w:rFonts w:ascii="Times New Roman" w:hAnsi="Times New Roman" w:cs="Times New Roman"/>
          <w:sz w:val="28"/>
          <w:szCs w:val="28"/>
          <w:lang w:val="uk-UA"/>
        </w:rPr>
        <w:t>Договір найму (оренди) нерухомого майна</w:t>
      </w:r>
      <w:r w:rsidR="00AB64E2" w:rsidRPr="00F95AA1">
        <w:rPr>
          <w:rFonts w:ascii="Times New Roman" w:hAnsi="Times New Roman" w:cs="Times New Roman"/>
          <w:sz w:val="28"/>
          <w:szCs w:val="28"/>
          <w:lang w:val="uk-UA"/>
        </w:rPr>
        <w:t>у цивільному праві України та Німеччини</w:t>
      </w:r>
      <w:r w:rsidR="00503D35" w:rsidRPr="00F95AA1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………………………………………………………………………..71</w:t>
      </w:r>
    </w:p>
    <w:p w:rsidR="0008581F" w:rsidRPr="00F95AA1" w:rsidRDefault="00D5380D" w:rsidP="00D5380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AA1">
        <w:rPr>
          <w:rFonts w:ascii="Times New Roman" w:hAnsi="Times New Roman" w:cs="Times New Roman"/>
          <w:sz w:val="28"/>
          <w:szCs w:val="28"/>
          <w:lang w:val="uk-UA"/>
        </w:rPr>
        <w:t>3.3.</w:t>
      </w:r>
      <w:r w:rsidR="00AF316E" w:rsidRPr="00F95AA1">
        <w:rPr>
          <w:rFonts w:ascii="Times New Roman" w:hAnsi="Times New Roman" w:cs="Times New Roman"/>
          <w:sz w:val="28"/>
          <w:szCs w:val="28"/>
          <w:lang w:val="uk-UA"/>
        </w:rPr>
        <w:t>Договір купівлі-продажу</w:t>
      </w:r>
      <w:r w:rsidR="00AB64E2" w:rsidRPr="00F95AA1">
        <w:rPr>
          <w:rFonts w:ascii="Times New Roman" w:hAnsi="Times New Roman" w:cs="Times New Roman"/>
          <w:sz w:val="28"/>
          <w:szCs w:val="28"/>
          <w:lang w:val="uk-UA"/>
        </w:rPr>
        <w:t xml:space="preserve"> у цивільному праві України та Німеччини</w:t>
      </w:r>
      <w:r w:rsidR="001D7117" w:rsidRPr="00F95AA1">
        <w:rPr>
          <w:rFonts w:ascii="Times New Roman" w:hAnsi="Times New Roman" w:cs="Times New Roman"/>
          <w:sz w:val="28"/>
          <w:szCs w:val="28"/>
          <w:lang w:val="uk-UA"/>
        </w:rPr>
        <w:t>……83</w:t>
      </w:r>
    </w:p>
    <w:p w:rsidR="00AF316E" w:rsidRDefault="00AF316E" w:rsidP="00FF477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581F" w:rsidRDefault="0008581F" w:rsidP="00FF477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ВИСНОВКИ……………………………………</w:t>
      </w:r>
      <w:r w:rsidR="000C0D4D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………………………………..97</w:t>
      </w:r>
    </w:p>
    <w:p w:rsidR="0008581F" w:rsidRDefault="0008581F" w:rsidP="00FF477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ДЖЕРЕЛ………………</w:t>
      </w:r>
      <w:r w:rsidR="004466A1">
        <w:rPr>
          <w:rFonts w:ascii="Times New Roman" w:hAnsi="Times New Roman" w:cs="Times New Roman"/>
          <w:b/>
          <w:sz w:val="28"/>
          <w:szCs w:val="28"/>
          <w:lang w:val="uk-UA"/>
        </w:rPr>
        <w:t>…………………...101</w:t>
      </w:r>
    </w:p>
    <w:p w:rsidR="00FF4774" w:rsidRDefault="00FF4774" w:rsidP="00F85E72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B64E2" w:rsidRDefault="00AB64E2" w:rsidP="00F85E72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E511D" w:rsidRDefault="00CE511D" w:rsidP="00F85E72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512E4" w:rsidRDefault="001512E4" w:rsidP="00FF4774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512E4" w:rsidRDefault="001512E4" w:rsidP="001512E4">
      <w:pPr>
        <w:spacing w:after="0" w:line="360" w:lineRule="auto"/>
        <w:ind w:firstLine="851"/>
        <w:jc w:val="center"/>
        <w:rPr>
          <w:rFonts w:ascii="Times New Roman" w:hAnsi="Times New Roman"/>
          <w:b/>
          <w:spacing w:val="2"/>
          <w:sz w:val="28"/>
          <w:szCs w:val="28"/>
          <w:lang w:val="uk-UA"/>
        </w:rPr>
      </w:pPr>
      <w:r>
        <w:rPr>
          <w:rFonts w:ascii="Times New Roman" w:hAnsi="Times New Roman"/>
          <w:b/>
          <w:spacing w:val="2"/>
          <w:sz w:val="28"/>
          <w:szCs w:val="28"/>
          <w:lang w:val="uk-UA"/>
        </w:rPr>
        <w:lastRenderedPageBreak/>
        <w:t>ВСТУП</w:t>
      </w:r>
    </w:p>
    <w:p w:rsidR="008E3843" w:rsidRPr="008E3843" w:rsidRDefault="001512E4" w:rsidP="008E3843">
      <w:pPr>
        <w:spacing w:after="0" w:line="360" w:lineRule="auto"/>
        <w:ind w:firstLine="851"/>
        <w:jc w:val="both"/>
        <w:rPr>
          <w:rFonts w:ascii="Times New Roman" w:hAnsi="Times New Roman" w:cs="Times New Roman"/>
          <w:spacing w:val="2"/>
          <w:sz w:val="28"/>
          <w:szCs w:val="28"/>
          <w:lang w:val="uk-UA"/>
        </w:rPr>
      </w:pPr>
      <w:r w:rsidRPr="001512E4">
        <w:rPr>
          <w:rFonts w:ascii="Times New Roman" w:hAnsi="Times New Roman"/>
          <w:b/>
          <w:spacing w:val="2"/>
          <w:sz w:val="28"/>
          <w:szCs w:val="28"/>
          <w:lang w:val="uk-UA"/>
        </w:rPr>
        <w:t xml:space="preserve">Актуальність теми дослідження. </w:t>
      </w:r>
      <w:r w:rsidR="008E3843">
        <w:rPr>
          <w:rFonts w:ascii="Times New Roman" w:hAnsi="Times New Roman"/>
          <w:spacing w:val="2"/>
          <w:sz w:val="28"/>
          <w:szCs w:val="28"/>
          <w:lang w:val="uk-UA"/>
        </w:rPr>
        <w:t xml:space="preserve">Договірне право України в останні роки набуває все більшої актуальності. </w:t>
      </w:r>
      <w:r w:rsidR="008E3843">
        <w:rPr>
          <w:rFonts w:ascii="Times New Roman" w:hAnsi="Times New Roman"/>
          <w:spacing w:val="2"/>
          <w:sz w:val="28"/>
          <w:lang w:val="uk-UA"/>
        </w:rPr>
        <w:t xml:space="preserve">В </w:t>
      </w:r>
      <w:r w:rsidRPr="001512E4">
        <w:rPr>
          <w:rFonts w:ascii="Times New Roman" w:hAnsi="Times New Roman"/>
          <w:spacing w:val="2"/>
          <w:sz w:val="28"/>
          <w:lang w:val="uk-UA"/>
        </w:rPr>
        <w:t>юридичній літературі</w:t>
      </w:r>
      <w:r w:rsidR="008E3843">
        <w:rPr>
          <w:rFonts w:ascii="Times New Roman" w:hAnsi="Times New Roman"/>
          <w:spacing w:val="2"/>
          <w:sz w:val="28"/>
          <w:lang w:val="uk-UA"/>
        </w:rPr>
        <w:t xml:space="preserve"> значна увага</w:t>
      </w:r>
      <w:r w:rsidRPr="001512E4">
        <w:rPr>
          <w:rFonts w:ascii="Times New Roman" w:hAnsi="Times New Roman"/>
          <w:spacing w:val="2"/>
          <w:sz w:val="28"/>
          <w:lang w:val="uk-UA"/>
        </w:rPr>
        <w:t xml:space="preserve"> приділяється проблемам правового регулювання договірних відносин, що є цілком виправданим, оскільки саме договір є ефективним правовим засобом узгодження інтересів учасників цивільного обороту.</w:t>
      </w:r>
    </w:p>
    <w:p w:rsidR="008E3843" w:rsidRDefault="008E3843" w:rsidP="008E3843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Перетворення ринкового сектору, зростання кількості підприємств, впровадження нових видів бізнесу – все це є своєрідним «поштовхом» до еволюції інститутів договірного права України.</w:t>
      </w:r>
    </w:p>
    <w:p w:rsidR="00AD444A" w:rsidRPr="008E3843" w:rsidRDefault="00AD444A" w:rsidP="00AD444A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2"/>
          <w:sz w:val="28"/>
          <w:szCs w:val="28"/>
          <w:lang w:val="uk-UA"/>
        </w:rPr>
      </w:pPr>
      <w:r w:rsidRPr="008E3843">
        <w:rPr>
          <w:rFonts w:ascii="Times New Roman" w:hAnsi="Times New Roman" w:cs="Times New Roman"/>
          <w:color w:val="000000"/>
          <w:sz w:val="28"/>
          <w:szCs w:val="28"/>
        </w:rPr>
        <w:t>Договір є найефективнішим універсальним регулятором розподілу матеріальних і певних нематеріальних благ в суспільстві. Правові засади договірних відносин визначаються як нормами ЦК України, так і нормами інших численних законів та нормативно-правових актів, що загалом утворюють правовий інститут договірного права.</w:t>
      </w:r>
    </w:p>
    <w:p w:rsidR="00AD444A" w:rsidRDefault="00AD444A" w:rsidP="00AD444A">
      <w:pPr>
        <w:pStyle w:val="ab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E3843">
        <w:rPr>
          <w:color w:val="000000"/>
          <w:sz w:val="28"/>
          <w:szCs w:val="28"/>
        </w:rPr>
        <w:t xml:space="preserve">Все це відповідно вимагає активізації наукових досліджень проблем договірного права, проблем тлумачення правових норм, виявлення тенденцій у договірній та судовій практиці тощо. В радянський період майже не було монографічних праць з договірного права. За роки незалежності цивілістична наука активізувалася в цьому напрямі. Відповідно українськими цивілістами було опубліковано низку наукових праць, безпосередньо присвячених окремим питанням договірного права, було також захищено десятки кандидатських дисертацій з питань правового регулювання окремих видів договорів. Однак комплексних наукових досліджень загальних питань </w:t>
      </w:r>
      <w:r>
        <w:rPr>
          <w:color w:val="000000"/>
          <w:sz w:val="28"/>
          <w:szCs w:val="28"/>
        </w:rPr>
        <w:t xml:space="preserve">інститутів </w:t>
      </w:r>
      <w:r w:rsidRPr="008E3843">
        <w:rPr>
          <w:color w:val="000000"/>
          <w:sz w:val="28"/>
          <w:szCs w:val="28"/>
        </w:rPr>
        <w:t>договірного права в Україні</w:t>
      </w:r>
      <w:r>
        <w:rPr>
          <w:color w:val="000000"/>
          <w:sz w:val="28"/>
          <w:szCs w:val="28"/>
        </w:rPr>
        <w:t xml:space="preserve"> та Німеччині</w:t>
      </w:r>
      <w:r w:rsidRPr="008E3843">
        <w:rPr>
          <w:color w:val="000000"/>
          <w:sz w:val="28"/>
          <w:szCs w:val="28"/>
        </w:rPr>
        <w:t xml:space="preserve"> поки що не було.</w:t>
      </w:r>
    </w:p>
    <w:p w:rsidR="00AD444A" w:rsidRPr="00AD444A" w:rsidRDefault="00AD444A" w:rsidP="00AD444A">
      <w:pPr>
        <w:spacing w:after="0" w:line="360" w:lineRule="auto"/>
        <w:ind w:firstLine="851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>
        <w:rPr>
          <w:rFonts w:ascii="Times New Roman" w:hAnsi="Times New Roman"/>
          <w:spacing w:val="2"/>
          <w:sz w:val="28"/>
          <w:szCs w:val="28"/>
          <w:lang w:val="uk-UA"/>
        </w:rPr>
        <w:t>Д</w:t>
      </w:r>
      <w:r w:rsidRPr="00AD444A">
        <w:rPr>
          <w:rFonts w:ascii="Times New Roman" w:hAnsi="Times New Roman"/>
          <w:spacing w:val="2"/>
          <w:sz w:val="28"/>
          <w:szCs w:val="28"/>
          <w:lang w:val="uk-UA"/>
        </w:rPr>
        <w:t>освід правового регулювання відповідних відносин у країнах Європейського Союзу (</w:t>
      </w:r>
      <w:r>
        <w:rPr>
          <w:rFonts w:ascii="Times New Roman" w:hAnsi="Times New Roman"/>
          <w:spacing w:val="2"/>
          <w:sz w:val="28"/>
          <w:szCs w:val="28"/>
          <w:lang w:val="uk-UA"/>
        </w:rPr>
        <w:t xml:space="preserve">зокрема, у </w:t>
      </w:r>
      <w:r w:rsidRPr="00AD444A">
        <w:rPr>
          <w:rFonts w:ascii="Times New Roman" w:hAnsi="Times New Roman"/>
          <w:spacing w:val="2"/>
          <w:sz w:val="28"/>
          <w:szCs w:val="28"/>
          <w:lang w:val="uk-UA"/>
        </w:rPr>
        <w:t>Німеччині) є вельми корисним, оскільки з</w:t>
      </w:r>
      <w:r>
        <w:rPr>
          <w:rFonts w:ascii="Times New Roman" w:hAnsi="Times New Roman"/>
          <w:spacing w:val="2"/>
          <w:sz w:val="28"/>
          <w:szCs w:val="28"/>
          <w:lang w:val="uk-UA"/>
        </w:rPr>
        <w:t xml:space="preserve">аконодавство і судова практика </w:t>
      </w:r>
      <w:r w:rsidRPr="00AD444A">
        <w:rPr>
          <w:rFonts w:ascii="Times New Roman" w:hAnsi="Times New Roman"/>
          <w:spacing w:val="2"/>
          <w:sz w:val="28"/>
          <w:szCs w:val="28"/>
          <w:lang w:val="uk-UA"/>
        </w:rPr>
        <w:t xml:space="preserve"> містять положення, які можуть бути використані для вирішення проблем правового регулювання </w:t>
      </w:r>
      <w:r>
        <w:rPr>
          <w:rFonts w:ascii="Times New Roman" w:hAnsi="Times New Roman"/>
          <w:spacing w:val="2"/>
          <w:sz w:val="28"/>
          <w:szCs w:val="28"/>
          <w:lang w:val="uk-UA"/>
        </w:rPr>
        <w:t>окремих інститутів договірного права України.</w:t>
      </w:r>
    </w:p>
    <w:p w:rsidR="00AD444A" w:rsidRPr="008E3843" w:rsidRDefault="00AD444A" w:rsidP="00AD444A">
      <w:pPr>
        <w:pStyle w:val="ab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</w:p>
    <w:p w:rsidR="00AD444A" w:rsidRDefault="00AD444A" w:rsidP="00AD444A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Договірне право як України так і Німеччини є складовою цивільного права України і містить у собі велику кількість інститутів.</w:t>
      </w:r>
    </w:p>
    <w:p w:rsidR="008E3843" w:rsidRDefault="008E3843" w:rsidP="008E3843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95AA1">
        <w:rPr>
          <w:rFonts w:ascii="Times New Roman" w:hAnsi="Times New Roman" w:cs="Times New Roman"/>
          <w:color w:val="000000"/>
          <w:sz w:val="28"/>
          <w:szCs w:val="28"/>
        </w:rPr>
        <w:t xml:space="preserve">ЦК України </w:t>
      </w:r>
      <w:r w:rsidR="00AD444A" w:rsidRPr="00F95AA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НЦУ </w:t>
      </w:r>
      <w:r w:rsidR="00F95AA1" w:rsidRPr="00F95AA1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містять статті</w:t>
      </w:r>
      <w:r w:rsidRPr="00F95AA1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8E3843">
        <w:rPr>
          <w:rFonts w:ascii="Times New Roman" w:hAnsi="Times New Roman" w:cs="Times New Roman"/>
          <w:color w:val="000000"/>
          <w:sz w:val="28"/>
          <w:szCs w:val="28"/>
        </w:rPr>
        <w:t xml:space="preserve"> присвячених цивільно-правовому договору. Цей правовий інструмент має надзвичайно давню історію і сформувався як правова конструкція ще в римському приватному праві.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Історична еволюція інститутів договірного права простежена у Розділі І </w:t>
      </w:r>
      <w:r w:rsidRPr="008E3843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дипломного дослідження.</w:t>
      </w:r>
    </w:p>
    <w:p w:rsidR="008E3843" w:rsidRDefault="008E3843" w:rsidP="008E3843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Розділі ІІ проаналізовано загальні інститути договірного права, які становлять його основу. </w:t>
      </w:r>
    </w:p>
    <w:p w:rsidR="00AD444A" w:rsidRPr="00AD444A" w:rsidRDefault="008E3843" w:rsidP="00AD444A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Розділі ІІІ досліджено окремі </w:t>
      </w:r>
      <w:r w:rsidRPr="00F95AA1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види договорів як інститут</w:t>
      </w:r>
      <w:r w:rsidR="00F95AA1" w:rsidRPr="00F95AA1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договірного права.</w:t>
      </w:r>
    </w:p>
    <w:p w:rsidR="006B0F3C" w:rsidRPr="006B0F3C" w:rsidRDefault="00AD444A" w:rsidP="001512E4">
      <w:pPr>
        <w:spacing w:after="0" w:line="360" w:lineRule="auto"/>
        <w:ind w:firstLine="851"/>
        <w:jc w:val="both"/>
        <w:rPr>
          <w:rFonts w:ascii="Times New Roman" w:hAnsi="Times New Roman"/>
          <w:spacing w:val="2"/>
          <w:sz w:val="28"/>
          <w:szCs w:val="28"/>
          <w:lang w:val="uk-UA"/>
        </w:rPr>
      </w:pPr>
      <w:r w:rsidRPr="006B0F3C">
        <w:rPr>
          <w:rFonts w:ascii="Times New Roman" w:hAnsi="Times New Roman"/>
          <w:spacing w:val="2"/>
          <w:sz w:val="28"/>
          <w:szCs w:val="28"/>
          <w:lang w:val="uk-UA"/>
        </w:rPr>
        <w:t>У цивілістичній науці</w:t>
      </w:r>
      <w:r w:rsidR="001512E4" w:rsidRPr="006B0F3C">
        <w:rPr>
          <w:rFonts w:ascii="Times New Roman" w:hAnsi="Times New Roman"/>
          <w:spacing w:val="2"/>
          <w:sz w:val="28"/>
          <w:szCs w:val="28"/>
          <w:lang w:val="uk-UA"/>
        </w:rPr>
        <w:t xml:space="preserve"> </w:t>
      </w:r>
      <w:r w:rsidR="006B0F3C" w:rsidRPr="006B0F3C">
        <w:rPr>
          <w:rFonts w:ascii="Times New Roman" w:hAnsi="Times New Roman"/>
          <w:spacing w:val="2"/>
          <w:sz w:val="28"/>
          <w:szCs w:val="28"/>
          <w:lang w:val="uk-UA"/>
        </w:rPr>
        <w:t>досліджувалися окремі положення договірного права такими видатними вченими-юристами як:</w:t>
      </w:r>
      <w:r w:rsidR="001512E4" w:rsidRPr="006B0F3C">
        <w:rPr>
          <w:rFonts w:ascii="Times New Roman" w:hAnsi="Times New Roman"/>
          <w:spacing w:val="2"/>
          <w:sz w:val="28"/>
          <w:szCs w:val="28"/>
          <w:lang w:val="uk-UA"/>
        </w:rPr>
        <w:t xml:space="preserve"> С.М.</w:t>
      </w:r>
      <w:r w:rsidR="001512E4" w:rsidRPr="006B0F3C">
        <w:rPr>
          <w:rFonts w:ascii="Times New Roman" w:hAnsi="Times New Roman"/>
          <w:spacing w:val="2"/>
          <w:sz w:val="28"/>
          <w:szCs w:val="28"/>
        </w:rPr>
        <w:t> </w:t>
      </w:r>
      <w:r w:rsidR="001512E4" w:rsidRPr="006B0F3C">
        <w:rPr>
          <w:rFonts w:ascii="Times New Roman" w:hAnsi="Times New Roman"/>
          <w:spacing w:val="2"/>
          <w:sz w:val="28"/>
          <w:szCs w:val="28"/>
          <w:lang w:val="uk-UA"/>
        </w:rPr>
        <w:t>Б</w:t>
      </w:r>
      <w:r w:rsidRPr="006B0F3C">
        <w:rPr>
          <w:rFonts w:ascii="Times New Roman" w:hAnsi="Times New Roman"/>
          <w:spacing w:val="2"/>
          <w:sz w:val="28"/>
          <w:szCs w:val="28"/>
          <w:lang w:val="uk-UA"/>
        </w:rPr>
        <w:t>ратусь</w:t>
      </w:r>
      <w:r w:rsidR="001512E4" w:rsidRPr="006B0F3C">
        <w:rPr>
          <w:rFonts w:ascii="Times New Roman" w:hAnsi="Times New Roman"/>
          <w:spacing w:val="2"/>
          <w:sz w:val="28"/>
          <w:szCs w:val="28"/>
          <w:lang w:val="uk-UA"/>
        </w:rPr>
        <w:t>, Т.В.</w:t>
      </w:r>
      <w:r w:rsidR="001512E4" w:rsidRPr="006B0F3C">
        <w:rPr>
          <w:rFonts w:ascii="Times New Roman" w:hAnsi="Times New Roman"/>
          <w:spacing w:val="2"/>
          <w:sz w:val="28"/>
          <w:szCs w:val="28"/>
        </w:rPr>
        <w:t> </w:t>
      </w:r>
      <w:r w:rsidR="001512E4" w:rsidRPr="006B0F3C">
        <w:rPr>
          <w:rFonts w:ascii="Times New Roman" w:hAnsi="Times New Roman"/>
          <w:spacing w:val="2"/>
          <w:sz w:val="28"/>
          <w:szCs w:val="28"/>
          <w:lang w:val="uk-UA"/>
        </w:rPr>
        <w:t xml:space="preserve">Боднар, </w:t>
      </w:r>
      <w:r w:rsidRPr="006B0F3C">
        <w:rPr>
          <w:rFonts w:ascii="Times New Roman" w:hAnsi="Times New Roman"/>
          <w:spacing w:val="2"/>
          <w:sz w:val="28"/>
          <w:szCs w:val="28"/>
          <w:lang w:val="uk-UA"/>
        </w:rPr>
        <w:t xml:space="preserve">О.В. Дзера, О. С. Іоффе, І.С. Канзафарова, Н. С. Кузнецова,  </w:t>
      </w:r>
      <w:r w:rsidR="001512E4" w:rsidRPr="006B0F3C">
        <w:rPr>
          <w:rFonts w:ascii="Times New Roman" w:hAnsi="Times New Roman"/>
          <w:spacing w:val="2"/>
          <w:sz w:val="28"/>
          <w:szCs w:val="28"/>
          <w:lang w:val="uk-UA"/>
        </w:rPr>
        <w:t>С.</w:t>
      </w:r>
      <w:r w:rsidR="001512E4" w:rsidRPr="006B0F3C">
        <w:rPr>
          <w:rFonts w:ascii="Times New Roman" w:hAnsi="Times New Roman"/>
          <w:spacing w:val="2"/>
          <w:sz w:val="28"/>
          <w:szCs w:val="28"/>
        </w:rPr>
        <w:t> </w:t>
      </w:r>
      <w:r w:rsidR="001512E4" w:rsidRPr="006B0F3C">
        <w:rPr>
          <w:rFonts w:ascii="Times New Roman" w:hAnsi="Times New Roman"/>
          <w:spacing w:val="2"/>
          <w:sz w:val="28"/>
          <w:szCs w:val="28"/>
          <w:lang w:val="uk-UA"/>
        </w:rPr>
        <w:t xml:space="preserve">О. Погрібний та ін. </w:t>
      </w:r>
    </w:p>
    <w:p w:rsidR="006B0F3C" w:rsidRDefault="006B0F3C" w:rsidP="001512E4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pacing w:val="2"/>
          <w:sz w:val="28"/>
          <w:szCs w:val="28"/>
          <w:lang w:val="uk-UA"/>
        </w:rPr>
      </w:pPr>
      <w:r w:rsidRPr="006B0F3C">
        <w:rPr>
          <w:rFonts w:ascii="Times New Roman" w:hAnsi="Times New Roman"/>
          <w:spacing w:val="2"/>
          <w:sz w:val="28"/>
          <w:szCs w:val="28"/>
          <w:lang w:val="uk-UA"/>
        </w:rPr>
        <w:t>Однак комплексн</w:t>
      </w:r>
      <w:r>
        <w:rPr>
          <w:rFonts w:ascii="Times New Roman" w:hAnsi="Times New Roman"/>
          <w:spacing w:val="2"/>
          <w:sz w:val="28"/>
          <w:szCs w:val="28"/>
          <w:lang w:val="uk-UA"/>
        </w:rPr>
        <w:t>і</w:t>
      </w:r>
      <w:r w:rsidRPr="006B0F3C">
        <w:rPr>
          <w:rFonts w:ascii="Times New Roman" w:hAnsi="Times New Roman"/>
          <w:spacing w:val="2"/>
          <w:sz w:val="28"/>
          <w:szCs w:val="28"/>
          <w:lang w:val="uk-UA"/>
        </w:rPr>
        <w:t xml:space="preserve"> порівняльно-правов</w:t>
      </w:r>
      <w:r>
        <w:rPr>
          <w:rFonts w:ascii="Times New Roman" w:hAnsi="Times New Roman"/>
          <w:spacing w:val="2"/>
          <w:sz w:val="28"/>
          <w:szCs w:val="28"/>
          <w:lang w:val="uk-UA"/>
        </w:rPr>
        <w:t>і</w:t>
      </w:r>
      <w:r w:rsidRPr="006B0F3C">
        <w:rPr>
          <w:rFonts w:ascii="Times New Roman" w:hAnsi="Times New Roman"/>
          <w:spacing w:val="2"/>
          <w:sz w:val="28"/>
          <w:szCs w:val="28"/>
          <w:lang w:val="uk-UA"/>
        </w:rPr>
        <w:t xml:space="preserve"> дослідження окремих інститутів договірного права України та Німеччини – у науці цивільного права досі не здійснювалися.</w:t>
      </w:r>
      <w:r>
        <w:rPr>
          <w:rFonts w:ascii="Times New Roman" w:hAnsi="Times New Roman"/>
          <w:color w:val="FF0000"/>
          <w:spacing w:val="2"/>
          <w:sz w:val="28"/>
          <w:szCs w:val="28"/>
          <w:lang w:val="uk-UA"/>
        </w:rPr>
        <w:t xml:space="preserve"> </w:t>
      </w:r>
      <w:r w:rsidR="001512E4" w:rsidRPr="00426CBD">
        <w:rPr>
          <w:rFonts w:ascii="Times New Roman" w:hAnsi="Times New Roman"/>
          <w:color w:val="FF0000"/>
          <w:spacing w:val="2"/>
          <w:sz w:val="28"/>
          <w:szCs w:val="28"/>
          <w:lang w:val="uk-UA"/>
        </w:rPr>
        <w:t xml:space="preserve"> </w:t>
      </w:r>
      <w:r w:rsidRPr="006B0F3C">
        <w:rPr>
          <w:rFonts w:ascii="Times New Roman" w:hAnsi="Times New Roman"/>
          <w:spacing w:val="2"/>
          <w:sz w:val="28"/>
          <w:szCs w:val="28"/>
          <w:lang w:val="uk-UA"/>
        </w:rPr>
        <w:t>З огляду на політику євроінтеграції України, та оскільки Німеччина є членом ЄС – на сьогоднішній день у зазначеному дослідженні існує нагальна потреба.</w:t>
      </w:r>
    </w:p>
    <w:p w:rsidR="001512E4" w:rsidRPr="000C103D" w:rsidRDefault="006B0F3C" w:rsidP="001512E4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pacing w:val="2"/>
          <w:sz w:val="28"/>
          <w:szCs w:val="28"/>
          <w:lang w:val="uk-UA"/>
        </w:rPr>
      </w:pPr>
      <w:r w:rsidRPr="00AD444A">
        <w:rPr>
          <w:rFonts w:ascii="Times New Roman" w:hAnsi="Times New Roman"/>
          <w:b/>
          <w:spacing w:val="2"/>
          <w:sz w:val="28"/>
          <w:szCs w:val="28"/>
          <w:lang w:val="uk-UA"/>
        </w:rPr>
        <w:t xml:space="preserve"> </w:t>
      </w:r>
      <w:r w:rsidR="001512E4" w:rsidRPr="00AD444A">
        <w:rPr>
          <w:rFonts w:ascii="Times New Roman" w:hAnsi="Times New Roman"/>
          <w:b/>
          <w:spacing w:val="2"/>
          <w:sz w:val="28"/>
          <w:szCs w:val="28"/>
          <w:lang w:val="uk-UA"/>
        </w:rPr>
        <w:t>Метою дослідження</w:t>
      </w:r>
      <w:r>
        <w:rPr>
          <w:rFonts w:ascii="Times New Roman" w:hAnsi="Times New Roman"/>
          <w:b/>
          <w:spacing w:val="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2"/>
          <w:sz w:val="28"/>
          <w:szCs w:val="28"/>
          <w:lang w:val="uk-UA"/>
        </w:rPr>
        <w:t>є порівняння основних інститутів договірного права України та Німеччини, вдосконалення національного законодавства у сфері договірного права, запозичення досвіду  у сфері договірного права.</w:t>
      </w:r>
    </w:p>
    <w:p w:rsidR="001512E4" w:rsidRPr="00FF691C" w:rsidRDefault="001512E4" w:rsidP="001512E4">
      <w:pPr>
        <w:spacing w:after="0" w:line="360" w:lineRule="auto"/>
        <w:ind w:firstLine="851"/>
        <w:jc w:val="both"/>
        <w:rPr>
          <w:rFonts w:ascii="Times New Roman" w:hAnsi="Times New Roman"/>
          <w:spacing w:val="2"/>
          <w:sz w:val="28"/>
          <w:szCs w:val="28"/>
        </w:rPr>
      </w:pPr>
      <w:r w:rsidRPr="00FF691C">
        <w:rPr>
          <w:rFonts w:ascii="Times New Roman" w:hAnsi="Times New Roman"/>
          <w:spacing w:val="2"/>
          <w:sz w:val="28"/>
          <w:szCs w:val="28"/>
        </w:rPr>
        <w:t xml:space="preserve">Для досягнення зазначеної мети були поставлені такі </w:t>
      </w:r>
      <w:r w:rsidRPr="00AD444A">
        <w:rPr>
          <w:rFonts w:ascii="Times New Roman" w:hAnsi="Times New Roman"/>
          <w:b/>
          <w:spacing w:val="2"/>
          <w:sz w:val="28"/>
          <w:szCs w:val="28"/>
        </w:rPr>
        <w:t>завдання</w:t>
      </w:r>
      <w:r w:rsidRPr="00FF691C">
        <w:rPr>
          <w:rFonts w:ascii="Times New Roman" w:hAnsi="Times New Roman"/>
          <w:spacing w:val="2"/>
          <w:sz w:val="28"/>
          <w:szCs w:val="28"/>
        </w:rPr>
        <w:t>:</w:t>
      </w:r>
    </w:p>
    <w:p w:rsidR="001512E4" w:rsidRPr="00AD444A" w:rsidRDefault="001512E4" w:rsidP="001512E4">
      <w:pPr>
        <w:spacing w:after="0" w:line="360" w:lineRule="auto"/>
        <w:ind w:firstLine="851"/>
        <w:jc w:val="both"/>
        <w:rPr>
          <w:rFonts w:ascii="Times New Roman" w:hAnsi="Times New Roman"/>
          <w:spacing w:val="2"/>
          <w:sz w:val="28"/>
          <w:szCs w:val="28"/>
          <w:lang w:val="uk-UA"/>
        </w:rPr>
      </w:pPr>
      <w:r w:rsidRPr="00FF691C">
        <w:rPr>
          <w:rFonts w:ascii="Times New Roman" w:hAnsi="Times New Roman"/>
          <w:spacing w:val="2"/>
          <w:sz w:val="28"/>
          <w:szCs w:val="28"/>
        </w:rPr>
        <w:t xml:space="preserve">- з’ясувати основні етапи становлення та розвитку </w:t>
      </w:r>
      <w:r w:rsidR="00AD444A">
        <w:rPr>
          <w:rFonts w:ascii="Times New Roman" w:hAnsi="Times New Roman"/>
          <w:spacing w:val="2"/>
          <w:sz w:val="28"/>
          <w:szCs w:val="28"/>
          <w:lang w:val="uk-UA"/>
        </w:rPr>
        <w:t>договірного права</w:t>
      </w:r>
      <w:r w:rsidRPr="00FF691C">
        <w:rPr>
          <w:rFonts w:ascii="Times New Roman" w:hAnsi="Times New Roman"/>
          <w:spacing w:val="2"/>
          <w:sz w:val="28"/>
          <w:szCs w:val="28"/>
        </w:rPr>
        <w:t xml:space="preserve"> України та </w:t>
      </w:r>
      <w:r w:rsidR="00AD444A">
        <w:rPr>
          <w:rFonts w:ascii="Times New Roman" w:hAnsi="Times New Roman"/>
          <w:spacing w:val="2"/>
          <w:sz w:val="28"/>
          <w:szCs w:val="28"/>
        </w:rPr>
        <w:t>Німеччини</w:t>
      </w:r>
      <w:r w:rsidR="00AD444A">
        <w:rPr>
          <w:rFonts w:ascii="Times New Roman" w:hAnsi="Times New Roman"/>
          <w:spacing w:val="2"/>
          <w:sz w:val="28"/>
          <w:szCs w:val="28"/>
          <w:lang w:val="uk-UA"/>
        </w:rPr>
        <w:t>;</w:t>
      </w:r>
    </w:p>
    <w:p w:rsidR="001512E4" w:rsidRPr="00AD444A" w:rsidRDefault="001512E4" w:rsidP="001512E4">
      <w:pPr>
        <w:spacing w:after="0" w:line="360" w:lineRule="auto"/>
        <w:ind w:firstLine="851"/>
        <w:jc w:val="both"/>
        <w:rPr>
          <w:rFonts w:ascii="Times New Roman" w:hAnsi="Times New Roman"/>
          <w:spacing w:val="2"/>
          <w:sz w:val="28"/>
          <w:szCs w:val="28"/>
          <w:lang w:val="uk-UA"/>
        </w:rPr>
      </w:pPr>
      <w:r w:rsidRPr="00AD444A">
        <w:rPr>
          <w:rFonts w:ascii="Times New Roman" w:hAnsi="Times New Roman"/>
          <w:spacing w:val="2"/>
          <w:sz w:val="28"/>
          <w:szCs w:val="28"/>
          <w:lang w:val="uk-UA"/>
        </w:rPr>
        <w:t>- виявити специфіку доктринальних та законодавчих пі</w:t>
      </w:r>
      <w:r w:rsidR="00D57FDF">
        <w:rPr>
          <w:rFonts w:ascii="Times New Roman" w:hAnsi="Times New Roman"/>
          <w:spacing w:val="2"/>
          <w:sz w:val="28"/>
          <w:szCs w:val="28"/>
          <w:lang w:val="uk-UA"/>
        </w:rPr>
        <w:t xml:space="preserve">дходів до розуміння договору як основого інституту договірного права </w:t>
      </w:r>
      <w:r w:rsidRPr="00AD444A">
        <w:rPr>
          <w:rFonts w:ascii="Times New Roman" w:hAnsi="Times New Roman"/>
          <w:spacing w:val="2"/>
          <w:sz w:val="28"/>
          <w:szCs w:val="28"/>
          <w:lang w:val="uk-UA"/>
        </w:rPr>
        <w:t xml:space="preserve">України та </w:t>
      </w:r>
      <w:r w:rsidR="00D57FDF">
        <w:rPr>
          <w:rFonts w:ascii="Times New Roman" w:hAnsi="Times New Roman"/>
          <w:spacing w:val="2"/>
          <w:sz w:val="28"/>
          <w:szCs w:val="28"/>
          <w:lang w:val="uk-UA"/>
        </w:rPr>
        <w:t>Німеччини</w:t>
      </w:r>
      <w:r w:rsidRPr="00AD444A">
        <w:rPr>
          <w:rFonts w:ascii="Times New Roman" w:hAnsi="Times New Roman"/>
          <w:spacing w:val="2"/>
          <w:sz w:val="28"/>
          <w:szCs w:val="28"/>
          <w:lang w:val="uk-UA"/>
        </w:rPr>
        <w:t>;</w:t>
      </w:r>
    </w:p>
    <w:p w:rsidR="001512E4" w:rsidRPr="00D57FDF" w:rsidRDefault="001512E4" w:rsidP="00D57FDF">
      <w:pPr>
        <w:spacing w:after="0" w:line="360" w:lineRule="auto"/>
        <w:ind w:firstLine="851"/>
        <w:jc w:val="both"/>
        <w:rPr>
          <w:rFonts w:ascii="Times New Roman" w:hAnsi="Times New Roman"/>
          <w:spacing w:val="2"/>
          <w:sz w:val="28"/>
          <w:szCs w:val="28"/>
          <w:lang w:val="uk-UA"/>
        </w:rPr>
      </w:pPr>
      <w:r w:rsidRPr="00D57FDF">
        <w:rPr>
          <w:rFonts w:ascii="Times New Roman" w:hAnsi="Times New Roman"/>
          <w:spacing w:val="2"/>
          <w:sz w:val="28"/>
          <w:szCs w:val="28"/>
          <w:lang w:val="uk-UA"/>
        </w:rPr>
        <w:t xml:space="preserve">- </w:t>
      </w:r>
      <w:r w:rsidR="00D57FDF">
        <w:rPr>
          <w:rFonts w:ascii="Times New Roman" w:hAnsi="Times New Roman"/>
          <w:spacing w:val="2"/>
          <w:sz w:val="28"/>
          <w:szCs w:val="28"/>
          <w:lang w:val="uk-UA"/>
        </w:rPr>
        <w:t xml:space="preserve">проаналізувати інститут укладення, зміни та розірвання договорів за законодавством </w:t>
      </w:r>
      <w:r w:rsidR="00D57FDF" w:rsidRPr="00AD444A">
        <w:rPr>
          <w:rFonts w:ascii="Times New Roman" w:hAnsi="Times New Roman"/>
          <w:spacing w:val="2"/>
          <w:sz w:val="28"/>
          <w:szCs w:val="28"/>
          <w:lang w:val="uk-UA"/>
        </w:rPr>
        <w:t xml:space="preserve">України та </w:t>
      </w:r>
      <w:r w:rsidR="00D57FDF">
        <w:rPr>
          <w:rFonts w:ascii="Times New Roman" w:hAnsi="Times New Roman"/>
          <w:spacing w:val="2"/>
          <w:sz w:val="28"/>
          <w:szCs w:val="28"/>
          <w:lang w:val="uk-UA"/>
        </w:rPr>
        <w:t>Німеччини</w:t>
      </w:r>
      <w:r w:rsidR="00D57FDF" w:rsidRPr="00AD444A">
        <w:rPr>
          <w:rFonts w:ascii="Times New Roman" w:hAnsi="Times New Roman"/>
          <w:spacing w:val="2"/>
          <w:sz w:val="28"/>
          <w:szCs w:val="28"/>
          <w:lang w:val="uk-UA"/>
        </w:rPr>
        <w:t>;</w:t>
      </w:r>
    </w:p>
    <w:p w:rsidR="001512E4" w:rsidRPr="00D57FDF" w:rsidRDefault="001512E4" w:rsidP="001512E4">
      <w:pPr>
        <w:spacing w:after="0" w:line="360" w:lineRule="auto"/>
        <w:ind w:firstLine="851"/>
        <w:jc w:val="both"/>
        <w:rPr>
          <w:rFonts w:ascii="Times New Roman" w:hAnsi="Times New Roman"/>
          <w:spacing w:val="2"/>
          <w:sz w:val="28"/>
          <w:szCs w:val="28"/>
          <w:lang w:val="uk-UA"/>
        </w:rPr>
      </w:pPr>
      <w:r w:rsidRPr="00D57FDF">
        <w:rPr>
          <w:rFonts w:ascii="Times New Roman" w:hAnsi="Times New Roman"/>
          <w:spacing w:val="2"/>
          <w:sz w:val="28"/>
          <w:szCs w:val="28"/>
          <w:lang w:val="uk-UA"/>
        </w:rPr>
        <w:t xml:space="preserve">- виявити особливості основних доктринальних та законодавчих положень договірного права України та Німеччинищодо </w:t>
      </w:r>
      <w:r w:rsidR="00D57FDF">
        <w:rPr>
          <w:rFonts w:ascii="Times New Roman" w:hAnsi="Times New Roman"/>
          <w:spacing w:val="2"/>
          <w:sz w:val="28"/>
          <w:szCs w:val="28"/>
          <w:lang w:val="uk-UA"/>
        </w:rPr>
        <w:t>окремих інститутів договірного права</w:t>
      </w:r>
      <w:r w:rsidRPr="00D57FDF">
        <w:rPr>
          <w:rFonts w:ascii="Times New Roman" w:hAnsi="Times New Roman"/>
          <w:spacing w:val="2"/>
          <w:sz w:val="28"/>
          <w:szCs w:val="28"/>
          <w:lang w:val="uk-UA"/>
        </w:rPr>
        <w:t>;</w:t>
      </w:r>
    </w:p>
    <w:p w:rsidR="001512E4" w:rsidRPr="00D57FDF" w:rsidRDefault="001512E4" w:rsidP="001512E4">
      <w:pPr>
        <w:spacing w:after="0" w:line="360" w:lineRule="auto"/>
        <w:ind w:firstLine="851"/>
        <w:jc w:val="both"/>
        <w:rPr>
          <w:rFonts w:ascii="Times New Roman" w:hAnsi="Times New Roman"/>
          <w:spacing w:val="2"/>
          <w:sz w:val="28"/>
          <w:szCs w:val="28"/>
          <w:lang w:val="uk-UA"/>
        </w:rPr>
      </w:pPr>
      <w:r w:rsidRPr="00FF691C">
        <w:rPr>
          <w:rFonts w:ascii="Times New Roman" w:hAnsi="Times New Roman"/>
          <w:spacing w:val="2"/>
          <w:sz w:val="28"/>
          <w:szCs w:val="28"/>
        </w:rPr>
        <w:t xml:space="preserve">- сформулювати теоретично обґрунтовані пропозиції з удосконалення </w:t>
      </w:r>
      <w:r w:rsidR="00D57FDF" w:rsidRPr="006B0F3C">
        <w:rPr>
          <w:rFonts w:ascii="Times New Roman" w:hAnsi="Times New Roman"/>
          <w:spacing w:val="2"/>
          <w:sz w:val="28"/>
          <w:szCs w:val="28"/>
          <w:lang w:val="uk-UA"/>
        </w:rPr>
        <w:t>окремих інститутів</w:t>
      </w:r>
      <w:r w:rsidR="00D57FDF">
        <w:rPr>
          <w:rFonts w:ascii="Times New Roman" w:hAnsi="Times New Roman"/>
          <w:spacing w:val="2"/>
          <w:sz w:val="28"/>
          <w:szCs w:val="28"/>
          <w:lang w:val="uk-UA"/>
        </w:rPr>
        <w:t xml:space="preserve"> договірного праваУкраїни та Німеччини.</w:t>
      </w:r>
    </w:p>
    <w:p w:rsidR="001512E4" w:rsidRPr="00D57FDF" w:rsidRDefault="001512E4" w:rsidP="001512E4">
      <w:pPr>
        <w:spacing w:after="0" w:line="360" w:lineRule="auto"/>
        <w:ind w:firstLine="851"/>
        <w:jc w:val="both"/>
        <w:rPr>
          <w:rFonts w:ascii="Times New Roman" w:hAnsi="Times New Roman"/>
          <w:spacing w:val="2"/>
          <w:sz w:val="28"/>
          <w:szCs w:val="28"/>
          <w:lang w:val="uk-UA"/>
        </w:rPr>
      </w:pPr>
      <w:r w:rsidRPr="00D57FDF">
        <w:rPr>
          <w:rFonts w:ascii="Times New Roman" w:hAnsi="Times New Roman"/>
          <w:i/>
          <w:spacing w:val="2"/>
          <w:sz w:val="28"/>
          <w:szCs w:val="28"/>
          <w:lang w:val="uk-UA"/>
        </w:rPr>
        <w:t xml:space="preserve">Об’єктом дослідження </w:t>
      </w:r>
      <w:r w:rsidRPr="00D57FDF">
        <w:rPr>
          <w:rFonts w:ascii="Times New Roman" w:hAnsi="Times New Roman"/>
          <w:spacing w:val="2"/>
          <w:sz w:val="28"/>
          <w:szCs w:val="28"/>
          <w:lang w:val="uk-UA"/>
        </w:rPr>
        <w:t xml:space="preserve">є суспільні відносини, які виникають у </w:t>
      </w:r>
      <w:r w:rsidR="00D57FDF">
        <w:rPr>
          <w:rFonts w:ascii="Times New Roman" w:hAnsi="Times New Roman"/>
          <w:spacing w:val="2"/>
          <w:sz w:val="28"/>
          <w:szCs w:val="28"/>
          <w:lang w:val="uk-UA"/>
        </w:rPr>
        <w:t>сфері договірного праваУкраїни та Німеччини.</w:t>
      </w:r>
    </w:p>
    <w:p w:rsidR="001512E4" w:rsidRPr="00D57FDF" w:rsidRDefault="001512E4" w:rsidP="001512E4">
      <w:pPr>
        <w:spacing w:after="0" w:line="360" w:lineRule="auto"/>
        <w:ind w:firstLine="851"/>
        <w:jc w:val="both"/>
        <w:rPr>
          <w:rFonts w:ascii="Times New Roman" w:hAnsi="Times New Roman"/>
          <w:spacing w:val="2"/>
          <w:sz w:val="28"/>
          <w:szCs w:val="28"/>
          <w:lang w:val="uk-UA"/>
        </w:rPr>
      </w:pPr>
      <w:r w:rsidRPr="00D57FDF">
        <w:rPr>
          <w:rFonts w:ascii="Times New Roman" w:hAnsi="Times New Roman"/>
          <w:i/>
          <w:spacing w:val="2"/>
          <w:sz w:val="28"/>
          <w:szCs w:val="28"/>
          <w:lang w:val="uk-UA"/>
        </w:rPr>
        <w:t xml:space="preserve">Предметом дослідження </w:t>
      </w:r>
      <w:r w:rsidRPr="00D57FDF">
        <w:rPr>
          <w:rFonts w:ascii="Times New Roman" w:hAnsi="Times New Roman"/>
          <w:spacing w:val="2"/>
          <w:sz w:val="28"/>
          <w:szCs w:val="28"/>
          <w:lang w:val="uk-UA"/>
        </w:rPr>
        <w:t xml:space="preserve">є теоретичні основи (наукові погляди, ідеї, концепції, теорії), законодавчі положення та практичні питання </w:t>
      </w:r>
      <w:r w:rsidR="00D57FDF" w:rsidRPr="006B0F3C">
        <w:rPr>
          <w:rFonts w:ascii="Times New Roman" w:hAnsi="Times New Roman"/>
          <w:spacing w:val="2"/>
          <w:sz w:val="28"/>
          <w:szCs w:val="28"/>
          <w:lang w:val="uk-UA"/>
        </w:rPr>
        <w:t>інститутів договірного права</w:t>
      </w:r>
      <w:r w:rsidR="00D57FDF">
        <w:rPr>
          <w:rFonts w:ascii="Times New Roman" w:hAnsi="Times New Roman"/>
          <w:spacing w:val="2"/>
          <w:sz w:val="28"/>
          <w:szCs w:val="28"/>
          <w:lang w:val="uk-UA"/>
        </w:rPr>
        <w:t xml:space="preserve"> України</w:t>
      </w:r>
      <w:r w:rsidRPr="00D57FDF">
        <w:rPr>
          <w:rFonts w:ascii="Times New Roman" w:hAnsi="Times New Roman"/>
          <w:spacing w:val="2"/>
          <w:sz w:val="28"/>
          <w:szCs w:val="28"/>
          <w:lang w:val="uk-UA"/>
        </w:rPr>
        <w:t xml:space="preserve"> та </w:t>
      </w:r>
      <w:r w:rsidR="00D57FDF">
        <w:rPr>
          <w:rFonts w:ascii="Times New Roman" w:hAnsi="Times New Roman"/>
          <w:spacing w:val="2"/>
          <w:sz w:val="28"/>
          <w:szCs w:val="28"/>
          <w:lang w:val="uk-UA"/>
        </w:rPr>
        <w:t>Німеччини.</w:t>
      </w:r>
    </w:p>
    <w:p w:rsidR="001512E4" w:rsidRPr="00B63785" w:rsidRDefault="001512E4" w:rsidP="001512E4">
      <w:pPr>
        <w:spacing w:after="0" w:line="360" w:lineRule="auto"/>
        <w:ind w:firstLine="851"/>
        <w:jc w:val="both"/>
        <w:rPr>
          <w:rFonts w:ascii="Times New Roman" w:hAnsi="Times New Roman"/>
          <w:spacing w:val="2"/>
          <w:sz w:val="28"/>
          <w:szCs w:val="28"/>
          <w:lang w:val="uk-UA"/>
        </w:rPr>
      </w:pPr>
      <w:r w:rsidRPr="00B63785">
        <w:rPr>
          <w:rFonts w:ascii="Times New Roman" w:hAnsi="Times New Roman"/>
          <w:b/>
          <w:spacing w:val="2"/>
          <w:sz w:val="28"/>
          <w:szCs w:val="28"/>
          <w:lang w:val="uk-UA"/>
        </w:rPr>
        <w:t xml:space="preserve">Методи </w:t>
      </w:r>
      <w:r w:rsidR="00D57FDF">
        <w:rPr>
          <w:rFonts w:ascii="Times New Roman" w:hAnsi="Times New Roman"/>
          <w:b/>
          <w:spacing w:val="2"/>
          <w:sz w:val="28"/>
          <w:szCs w:val="28"/>
          <w:lang w:val="uk-UA"/>
        </w:rPr>
        <w:t xml:space="preserve">дипломного </w:t>
      </w:r>
      <w:r w:rsidRPr="00B63785">
        <w:rPr>
          <w:rFonts w:ascii="Times New Roman" w:hAnsi="Times New Roman"/>
          <w:b/>
          <w:spacing w:val="2"/>
          <w:sz w:val="28"/>
          <w:szCs w:val="28"/>
          <w:lang w:val="uk-UA"/>
        </w:rPr>
        <w:t xml:space="preserve">дослідження. </w:t>
      </w:r>
      <w:r w:rsidRPr="00B63785">
        <w:rPr>
          <w:rFonts w:ascii="Times New Roman" w:hAnsi="Times New Roman"/>
          <w:spacing w:val="2"/>
          <w:sz w:val="28"/>
          <w:szCs w:val="28"/>
          <w:lang w:val="uk-UA"/>
        </w:rPr>
        <w:t xml:space="preserve">Філософсько-світоглядною основою дослідження є матеріалістична діалектика. </w:t>
      </w:r>
    </w:p>
    <w:p w:rsidR="001512E4" w:rsidRPr="00D57FDF" w:rsidRDefault="001512E4" w:rsidP="001512E4">
      <w:pPr>
        <w:spacing w:after="0" w:line="360" w:lineRule="auto"/>
        <w:ind w:firstLine="851"/>
        <w:jc w:val="both"/>
        <w:rPr>
          <w:rFonts w:ascii="Times New Roman" w:hAnsi="Times New Roman"/>
          <w:i/>
          <w:spacing w:val="2"/>
          <w:sz w:val="28"/>
          <w:szCs w:val="28"/>
          <w:lang w:val="uk-UA"/>
        </w:rPr>
      </w:pPr>
      <w:r w:rsidRPr="00FF691C">
        <w:rPr>
          <w:rFonts w:ascii="Times New Roman" w:hAnsi="Times New Roman"/>
          <w:spacing w:val="2"/>
          <w:sz w:val="28"/>
          <w:szCs w:val="28"/>
        </w:rPr>
        <w:t>Провідним спеціальним методом дослідження є порівняльно-правовий. Його використання дозволило проаналізувати і порівняти доктринальні та законодавчі положення</w:t>
      </w:r>
      <w:r w:rsidR="00D57FDF">
        <w:rPr>
          <w:rFonts w:ascii="Times New Roman" w:hAnsi="Times New Roman"/>
          <w:spacing w:val="2"/>
          <w:sz w:val="28"/>
          <w:szCs w:val="28"/>
          <w:lang w:val="uk-UA"/>
        </w:rPr>
        <w:t xml:space="preserve"> інститутівдоговірного</w:t>
      </w:r>
      <w:r w:rsidRPr="00FF691C">
        <w:rPr>
          <w:rFonts w:ascii="Times New Roman" w:hAnsi="Times New Roman"/>
          <w:spacing w:val="2"/>
          <w:sz w:val="28"/>
          <w:szCs w:val="28"/>
        </w:rPr>
        <w:t xml:space="preserve"> права Україн</w:t>
      </w:r>
      <w:r w:rsidR="00D57FDF">
        <w:rPr>
          <w:rFonts w:ascii="Times New Roman" w:hAnsi="Times New Roman"/>
          <w:spacing w:val="2"/>
          <w:sz w:val="28"/>
          <w:szCs w:val="28"/>
        </w:rPr>
        <w:t xml:space="preserve">и та </w:t>
      </w:r>
      <w:r w:rsidRPr="00FF691C">
        <w:rPr>
          <w:rFonts w:ascii="Times New Roman" w:hAnsi="Times New Roman"/>
          <w:spacing w:val="2"/>
          <w:sz w:val="28"/>
          <w:szCs w:val="28"/>
        </w:rPr>
        <w:t xml:space="preserve">Німеччини, сформувати наукові уявлення про основні тенденції та особливості </w:t>
      </w:r>
      <w:r w:rsidR="00D57FDF">
        <w:rPr>
          <w:rFonts w:ascii="Times New Roman" w:hAnsi="Times New Roman"/>
          <w:spacing w:val="2"/>
          <w:sz w:val="28"/>
          <w:szCs w:val="28"/>
        </w:rPr>
        <w:t>інститут</w:t>
      </w:r>
      <w:r w:rsidR="00D57FDF">
        <w:rPr>
          <w:rFonts w:ascii="Times New Roman" w:hAnsi="Times New Roman"/>
          <w:spacing w:val="2"/>
          <w:sz w:val="28"/>
          <w:szCs w:val="28"/>
          <w:lang w:val="uk-UA"/>
        </w:rPr>
        <w:t>ів</w:t>
      </w:r>
      <w:r w:rsidRPr="00FF691C">
        <w:rPr>
          <w:rFonts w:ascii="Times New Roman" w:hAnsi="Times New Roman"/>
          <w:spacing w:val="2"/>
          <w:sz w:val="28"/>
          <w:szCs w:val="28"/>
        </w:rPr>
        <w:t xml:space="preserve"> догов</w:t>
      </w:r>
      <w:r w:rsidR="00D57FDF">
        <w:rPr>
          <w:rFonts w:ascii="Times New Roman" w:hAnsi="Times New Roman"/>
          <w:spacing w:val="2"/>
          <w:sz w:val="28"/>
          <w:szCs w:val="28"/>
          <w:lang w:val="uk-UA"/>
        </w:rPr>
        <w:t>ірного права</w:t>
      </w:r>
      <w:r w:rsidRPr="00FF691C">
        <w:rPr>
          <w:rFonts w:ascii="Times New Roman" w:hAnsi="Times New Roman"/>
          <w:spacing w:val="2"/>
          <w:sz w:val="28"/>
          <w:szCs w:val="28"/>
        </w:rPr>
        <w:t xml:space="preserve"> в Україні таНімеччині, виявити положення, які можуть бути рециповані у цивільне право України</w:t>
      </w:r>
      <w:r w:rsidR="00D57FDF">
        <w:rPr>
          <w:rFonts w:ascii="Times New Roman" w:hAnsi="Times New Roman"/>
          <w:spacing w:val="2"/>
          <w:sz w:val="28"/>
          <w:szCs w:val="28"/>
          <w:lang w:val="uk-UA"/>
        </w:rPr>
        <w:t>.</w:t>
      </w:r>
    </w:p>
    <w:p w:rsidR="001512E4" w:rsidRDefault="001512E4" w:rsidP="00CE511D">
      <w:pPr>
        <w:spacing w:after="0" w:line="360" w:lineRule="auto"/>
        <w:rPr>
          <w:rFonts w:ascii="Times New Roman" w:hAnsi="Times New Roman"/>
          <w:spacing w:val="2"/>
          <w:sz w:val="28"/>
          <w:szCs w:val="28"/>
          <w:lang w:val="uk-UA"/>
        </w:rPr>
      </w:pPr>
    </w:p>
    <w:p w:rsidR="00CE511D" w:rsidRDefault="00CE511D" w:rsidP="00CE511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0F3C" w:rsidRDefault="006B0F3C" w:rsidP="00CE511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0F3C" w:rsidRDefault="006B0F3C" w:rsidP="00CE511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0F3C" w:rsidRDefault="006B0F3C" w:rsidP="00CE511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315A3" w:rsidRPr="00B63785" w:rsidRDefault="008315A3" w:rsidP="00AF31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F4D83" w:rsidRDefault="004F4D83" w:rsidP="004F4D8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4F4D83" w:rsidRDefault="000C0D4D" w:rsidP="004F4D83">
      <w:pPr>
        <w:pStyle w:val="ab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 w:rsidRPr="000C0D4D">
        <w:rPr>
          <w:color w:val="000000"/>
          <w:spacing w:val="2"/>
          <w:sz w:val="28"/>
          <w:szCs w:val="28"/>
          <w:shd w:val="clear" w:color="auto" w:fill="FFFFFF"/>
        </w:rPr>
        <w:t xml:space="preserve">Таким чином, на основі проведеного дослідження інститутів </w:t>
      </w:r>
      <w:r w:rsidR="004F4D83" w:rsidRPr="000C0D4D">
        <w:rPr>
          <w:color w:val="000000"/>
          <w:spacing w:val="2"/>
          <w:sz w:val="28"/>
          <w:szCs w:val="28"/>
          <w:shd w:val="clear" w:color="auto" w:fill="FFFFFF"/>
        </w:rPr>
        <w:t xml:space="preserve">договірного права України та Німеччини, </w:t>
      </w:r>
      <w:r w:rsidRPr="000C0D4D">
        <w:rPr>
          <w:color w:val="000000"/>
          <w:spacing w:val="2"/>
          <w:sz w:val="28"/>
          <w:szCs w:val="28"/>
          <w:shd w:val="clear" w:color="auto" w:fill="FFFFFF"/>
        </w:rPr>
        <w:t xml:space="preserve">можемо зробити </w:t>
      </w:r>
      <w:r w:rsidR="004F4D83" w:rsidRPr="000C0D4D">
        <w:rPr>
          <w:color w:val="000000"/>
          <w:spacing w:val="2"/>
          <w:sz w:val="28"/>
          <w:szCs w:val="28"/>
          <w:shd w:val="clear" w:color="auto" w:fill="FFFFFF"/>
        </w:rPr>
        <w:t>наступн</w:t>
      </w:r>
      <w:r w:rsidRPr="000C0D4D">
        <w:rPr>
          <w:color w:val="000000"/>
          <w:spacing w:val="2"/>
          <w:sz w:val="28"/>
          <w:szCs w:val="28"/>
          <w:shd w:val="clear" w:color="auto" w:fill="FFFFFF"/>
        </w:rPr>
        <w:t>і висновки</w:t>
      </w:r>
      <w:r w:rsidR="004F4D83" w:rsidRPr="000C0D4D">
        <w:rPr>
          <w:color w:val="000000"/>
          <w:spacing w:val="2"/>
          <w:sz w:val="28"/>
          <w:szCs w:val="28"/>
          <w:shd w:val="clear" w:color="auto" w:fill="FFFFFF"/>
        </w:rPr>
        <w:t>:</w:t>
      </w:r>
    </w:p>
    <w:p w:rsidR="004F4D83" w:rsidRDefault="004F4D83" w:rsidP="00A739EA">
      <w:pPr>
        <w:pStyle w:val="ab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>
        <w:rPr>
          <w:color w:val="000000"/>
          <w:spacing w:val="2"/>
          <w:sz w:val="28"/>
          <w:szCs w:val="28"/>
          <w:shd w:val="clear" w:color="auto" w:fill="FFFFFF"/>
        </w:rPr>
        <w:t xml:space="preserve">Еволюція інститутів договірного права України та Німеччини має давнє «коріння» та перші згадки про договір зафіксовано ще у </w:t>
      </w:r>
      <w:r w:rsidR="000C0D4D">
        <w:rPr>
          <w:color w:val="000000"/>
          <w:spacing w:val="2"/>
          <w:sz w:val="28"/>
          <w:szCs w:val="28"/>
          <w:shd w:val="clear" w:color="auto" w:fill="FFFFFF"/>
        </w:rPr>
        <w:t>давніших джерелах</w:t>
      </w:r>
      <w:r>
        <w:rPr>
          <w:color w:val="000000"/>
          <w:spacing w:val="2"/>
          <w:sz w:val="28"/>
          <w:szCs w:val="28"/>
          <w:shd w:val="clear" w:color="auto" w:fill="FFFFFF"/>
        </w:rPr>
        <w:t xml:space="preserve"> цивільного права;</w:t>
      </w:r>
    </w:p>
    <w:p w:rsidR="004F4D83" w:rsidRDefault="004F4D83" w:rsidP="00A739EA">
      <w:pPr>
        <w:pStyle w:val="ab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>
        <w:rPr>
          <w:color w:val="000000"/>
          <w:spacing w:val="2"/>
          <w:sz w:val="28"/>
          <w:szCs w:val="28"/>
          <w:shd w:val="clear" w:color="auto" w:fill="FFFFFF"/>
        </w:rPr>
        <w:t xml:space="preserve">Найдавнішою з варварських правд, що збереглися до наших часів, є  Салічна правда. У зв’язку з недостатньою розвиненістю ринкових відносин у </w:t>
      </w:r>
      <w:r>
        <w:rPr>
          <w:color w:val="000000"/>
          <w:spacing w:val="2"/>
          <w:sz w:val="28"/>
          <w:szCs w:val="28"/>
          <w:shd w:val="clear" w:color="auto" w:fill="FFFFFF"/>
          <w:lang w:val="en-US"/>
        </w:rPr>
        <w:t>V</w:t>
      </w:r>
      <w:r>
        <w:rPr>
          <w:color w:val="000000"/>
          <w:spacing w:val="2"/>
          <w:sz w:val="28"/>
          <w:szCs w:val="28"/>
          <w:shd w:val="clear" w:color="auto" w:fill="FFFFFF"/>
        </w:rPr>
        <w:t xml:space="preserve">І ст. загальні положення щодо договірного права у Салічній правді майже відсутні. Незважаючи на це, </w:t>
      </w:r>
      <w:r w:rsidRPr="00FF691C">
        <w:rPr>
          <w:color w:val="000000"/>
          <w:spacing w:val="2"/>
          <w:sz w:val="28"/>
          <w:szCs w:val="28"/>
          <w:shd w:val="clear" w:color="auto" w:fill="FFFFFF"/>
        </w:rPr>
        <w:t xml:space="preserve">детально </w:t>
      </w:r>
      <w:r>
        <w:rPr>
          <w:color w:val="000000"/>
          <w:spacing w:val="2"/>
          <w:sz w:val="28"/>
          <w:szCs w:val="28"/>
          <w:shd w:val="clear" w:color="auto" w:fill="FFFFFF"/>
        </w:rPr>
        <w:t xml:space="preserve">висвітлені </w:t>
      </w:r>
      <w:r w:rsidRPr="00FF691C">
        <w:rPr>
          <w:color w:val="000000"/>
          <w:spacing w:val="2"/>
          <w:sz w:val="28"/>
          <w:szCs w:val="28"/>
          <w:shd w:val="clear" w:color="auto" w:fill="FFFFFF"/>
        </w:rPr>
        <w:t xml:space="preserve">положення </w:t>
      </w:r>
      <w:r>
        <w:rPr>
          <w:color w:val="000000"/>
          <w:spacing w:val="2"/>
          <w:sz w:val="28"/>
          <w:szCs w:val="28"/>
          <w:shd w:val="clear" w:color="auto" w:fill="FFFFFF"/>
        </w:rPr>
        <w:t xml:space="preserve">щодо </w:t>
      </w:r>
      <w:r w:rsidRPr="00FF691C">
        <w:rPr>
          <w:color w:val="000000"/>
          <w:spacing w:val="2"/>
          <w:sz w:val="28"/>
          <w:szCs w:val="28"/>
          <w:shd w:val="clear" w:color="auto" w:fill="FFFFFF"/>
        </w:rPr>
        <w:t xml:space="preserve">договорівкупівлі-продажу, </w:t>
      </w:r>
      <w:r>
        <w:rPr>
          <w:color w:val="000000"/>
          <w:spacing w:val="2"/>
          <w:sz w:val="28"/>
          <w:szCs w:val="28"/>
          <w:shd w:val="clear" w:color="auto" w:fill="FFFFFF"/>
        </w:rPr>
        <w:t>позики, найму, міни, дарування;</w:t>
      </w:r>
    </w:p>
    <w:p w:rsidR="004F4D83" w:rsidRPr="00946EF1" w:rsidRDefault="004F4D83" w:rsidP="00A739EA">
      <w:pPr>
        <w:pStyle w:val="ab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>
        <w:rPr>
          <w:color w:val="000000"/>
          <w:spacing w:val="2"/>
          <w:sz w:val="28"/>
          <w:szCs w:val="28"/>
          <w:shd w:val="clear" w:color="auto" w:fill="FFFFFF"/>
        </w:rPr>
        <w:t xml:space="preserve">У Салічній правді вперше згадується про можливість розірвання договору у судовому порядку. Однак, при невиконанні зобов’язання, сума боргу зростала у велику кількість разів, за рахунок штрафних санкцій, і , як результат, боржник становився рабом кредитора. </w:t>
      </w:r>
      <w:r>
        <w:rPr>
          <w:color w:val="000000"/>
          <w:spacing w:val="2"/>
          <w:sz w:val="28"/>
          <w:szCs w:val="28"/>
        </w:rPr>
        <w:t xml:space="preserve">Таким чином, договірні правовідносини за Салічною правдою носили «жорсткий» характер. Особливо це стосувалося санкцій за порушення договірних зобов’язань. </w:t>
      </w:r>
    </w:p>
    <w:p w:rsidR="004F4D83" w:rsidRPr="00DF13D9" w:rsidRDefault="004F4D83" w:rsidP="00A739EA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DF13D9">
        <w:rPr>
          <w:rFonts w:ascii="Times New Roman" w:hAnsi="Times New Roman" w:cs="Times New Roman"/>
          <w:sz w:val="28"/>
          <w:szCs w:val="28"/>
          <w:lang w:val="uk-UA"/>
        </w:rPr>
        <w:t>ри укладенні договору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давньоримськими джерелами</w:t>
      </w:r>
      <w:r w:rsidRPr="00DF13D9">
        <w:rPr>
          <w:rFonts w:ascii="Times New Roman" w:hAnsi="Times New Roman" w:cs="Times New Roman"/>
          <w:sz w:val="28"/>
          <w:szCs w:val="28"/>
          <w:lang w:val="uk-UA"/>
        </w:rPr>
        <w:t xml:space="preserve"> існував певний формалізм. Для того, щоб договор вважався укладеним, він мав укладатися у встановленому порядку. </w:t>
      </w:r>
      <w:r w:rsidRPr="00DF13D9">
        <w:rPr>
          <w:rFonts w:ascii="Times New Roman" w:hAnsi="Times New Roman"/>
          <w:color w:val="000000"/>
          <w:spacing w:val="2"/>
          <w:sz w:val="28"/>
          <w:szCs w:val="28"/>
        </w:rPr>
        <w:t>Сторони при укладенні договору повинні були вчинити певні дії, промовити заздалегідь визначені слова, або закріпити укладання договору традиційною символікою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;</w:t>
      </w:r>
    </w:p>
    <w:p w:rsidR="004F4D83" w:rsidRPr="004466A1" w:rsidRDefault="004F4D83" w:rsidP="00A739EA">
      <w:pPr>
        <w:pStyle w:val="ab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 w:rsidRPr="004466A1">
        <w:rPr>
          <w:color w:val="000000"/>
          <w:spacing w:val="2"/>
          <w:sz w:val="28"/>
          <w:szCs w:val="28"/>
          <w:shd w:val="clear" w:color="auto" w:fill="FFFFFF"/>
        </w:rPr>
        <w:t>Розвиток договірного права України та Німеччини мають спільні «етапи еволюції», оскільки досліджувані країни відносяться до однієї правової системи. До таких етапів, в першу чергу, відноситься етап рецепції римського права. Однак, незважаючи на це, розвиток договірного права України та Німеччини має й певні особливості. Так, Україна зазнала впливу з боку давньоруських історичних правових джерел, договірне право Німеччини – з боку міжнародно-правових актів;</w:t>
      </w:r>
    </w:p>
    <w:p w:rsidR="004F4D83" w:rsidRPr="003D76AD" w:rsidRDefault="004F4D83" w:rsidP="00A739EA">
      <w:pPr>
        <w:pStyle w:val="ab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 w:rsidRPr="00AB6342">
        <w:rPr>
          <w:color w:val="000000"/>
          <w:spacing w:val="2"/>
          <w:sz w:val="28"/>
          <w:szCs w:val="28"/>
          <w:shd w:val="clear" w:color="auto" w:fill="FFFFFF"/>
        </w:rPr>
        <w:t xml:space="preserve">При дослідженні визначення поняття договору пропонуємо вважати </w:t>
      </w:r>
      <w:r w:rsidRPr="00AB6342">
        <w:rPr>
          <w:color w:val="000000"/>
          <w:spacing w:val="2"/>
          <w:sz w:val="28"/>
          <w:szCs w:val="28"/>
        </w:rPr>
        <w:t>договір «домовленістю-юридичним фактом», оскільки саме договір породжує, змінює або розриває правовідносини. Виокремлення договору як «домовленість-правовідносини» вважаємо недоцільним, оскільки правовідносини виникають на основі юридичного факту</w:t>
      </w:r>
      <w:r>
        <w:rPr>
          <w:color w:val="000000"/>
          <w:spacing w:val="2"/>
          <w:sz w:val="28"/>
          <w:szCs w:val="28"/>
        </w:rPr>
        <w:t>;</w:t>
      </w:r>
    </w:p>
    <w:p w:rsidR="004F4D83" w:rsidRPr="003D76AD" w:rsidRDefault="004F4D83" w:rsidP="00A739EA">
      <w:pPr>
        <w:pStyle w:val="ab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 w:rsidRPr="003D76AD">
        <w:rPr>
          <w:color w:val="000000"/>
          <w:spacing w:val="2"/>
          <w:sz w:val="28"/>
          <w:szCs w:val="28"/>
        </w:rPr>
        <w:t>І в ЦК України і в ЦК Німеччини поняття договору законодавчо закріплено. ЦК досліджуваних країн під договором розуміють домовленість двох або більше сторін, що спрямована на встановлення, зміну або припинення правовідносин. Поняття договору у ЦК зазначених країн є ідентичним. Однак, із загального права існують окремі виключення. Цілком погоджуємося із точкою науковців, які вважають, що «договір як обіцянку також можна розглядати й у романо-германській правовій сім’ї</w:t>
      </w:r>
      <w:r>
        <w:rPr>
          <w:color w:val="000000"/>
          <w:spacing w:val="2"/>
          <w:sz w:val="28"/>
          <w:szCs w:val="28"/>
        </w:rPr>
        <w:t>;</w:t>
      </w:r>
    </w:p>
    <w:p w:rsidR="004F4D83" w:rsidRPr="003D76AD" w:rsidRDefault="004466A1" w:rsidP="00A739EA">
      <w:pPr>
        <w:pStyle w:val="a3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4466A1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На основі</w:t>
      </w:r>
      <w:r w:rsidR="004F4D83" w:rsidRPr="004466A1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 проведеного дослідження виокремлено</w:t>
      </w:r>
      <w:r w:rsidR="004F4D83" w:rsidRPr="003D76AD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 всі характерні ознаки договору: 1) договір є домовленістю; 2) така домовленість існує між двома або більше особами; 3) здійснюється у встановленому законом порядку; 4) створює права та обов’язки для осіб; 5) догов</w:t>
      </w:r>
      <w:r w:rsidR="004F4D83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ір регулює суспільні відносини;</w:t>
      </w:r>
    </w:p>
    <w:p w:rsidR="004F4D83" w:rsidRPr="003D76AD" w:rsidRDefault="004466A1" w:rsidP="00A739EA">
      <w:pPr>
        <w:pStyle w:val="a3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На нашу думку, є цілком слушним</w:t>
      </w:r>
      <w:r w:rsidR="004F4D83" w:rsidRPr="003D76AD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 визначенням поняття договору за допомогою інтегративного підходу. Однак, на нашу думку, до комплексного, інтегративного підходу до визначення договору, на основі вище проведеного аналізу, слід включити ще одну ознаку договору – договір може розглядати</w:t>
      </w:r>
      <w:r w:rsidR="004F4D83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ся як домовленість або обіцянка;</w:t>
      </w:r>
    </w:p>
    <w:p w:rsidR="004F4D83" w:rsidRPr="003D76AD" w:rsidRDefault="004466A1" w:rsidP="00A739EA">
      <w:pPr>
        <w:pStyle w:val="af6"/>
        <w:numPr>
          <w:ilvl w:val="0"/>
          <w:numId w:val="6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Досліджуючи інститут укладення</w:t>
      </w:r>
      <w:r w:rsidR="004F4D83">
        <w:rPr>
          <w:rFonts w:ascii="Times New Roman" w:hAnsi="Times New Roman"/>
          <w:sz w:val="28"/>
          <w:szCs w:val="28"/>
          <w:lang w:val="uk-UA"/>
        </w:rPr>
        <w:t xml:space="preserve"> договорів, </w:t>
      </w:r>
      <w:r>
        <w:rPr>
          <w:rFonts w:ascii="Times New Roman" w:hAnsi="Times New Roman"/>
          <w:sz w:val="28"/>
          <w:szCs w:val="28"/>
          <w:lang w:val="uk-UA"/>
        </w:rPr>
        <w:t xml:space="preserve"> було </w:t>
      </w:r>
      <w:r w:rsidR="004F4D83">
        <w:rPr>
          <w:rFonts w:ascii="Times New Roman" w:hAnsi="Times New Roman"/>
          <w:sz w:val="28"/>
          <w:szCs w:val="28"/>
          <w:lang w:val="uk-UA"/>
        </w:rPr>
        <w:t xml:space="preserve">виокремлено ознаки оферти, при яких остання буде визнаватися пропозицією укласти договір: </w:t>
      </w:r>
      <w:r w:rsidR="004F4D83" w:rsidRPr="003D76AD">
        <w:rPr>
          <w:rFonts w:ascii="Times New Roman" w:hAnsi="Times New Roman"/>
          <w:sz w:val="28"/>
          <w:szCs w:val="28"/>
          <w:lang w:val="uk-UA"/>
        </w:rPr>
        <w:t>1) пропозиція укласти договір є цілеспрямованою дією особи, що бажає укласти договір; 2) оферта обов’язково повинна бути «адресною», тобто адресованою конкретній особі, або декільком особам. У разі відсутності конкретної «адреси оферти» – буде мати місце публічна пропозиція для оферти;3) оферта повинна містити конкретно визначені умови</w:t>
      </w:r>
      <w:r w:rsidR="004F4D83">
        <w:rPr>
          <w:rFonts w:ascii="Times New Roman" w:hAnsi="Times New Roman"/>
          <w:sz w:val="28"/>
          <w:szCs w:val="28"/>
          <w:lang w:val="uk-UA"/>
        </w:rPr>
        <w:t>, за яких буде укладено договір;</w:t>
      </w:r>
    </w:p>
    <w:p w:rsidR="004F4D83" w:rsidRDefault="004466A1" w:rsidP="00A739EA">
      <w:pPr>
        <w:pStyle w:val="af6"/>
        <w:numPr>
          <w:ilvl w:val="0"/>
          <w:numId w:val="6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Крім того,</w:t>
      </w:r>
      <w:r w:rsidR="004F4D83">
        <w:rPr>
          <w:rFonts w:ascii="Times New Roman" w:hAnsi="Times New Roman"/>
          <w:sz w:val="28"/>
          <w:szCs w:val="28"/>
          <w:lang w:val="uk-UA"/>
        </w:rPr>
        <w:t xml:space="preserve"> зроблено висновок, що хоча оферта є цілеспрямованим волевиявленням однієї сторони – на нашу думку, вважати оферту одностороннім правочином є недоцільним. Так, цілеспрямоване волевиявлення однієї із сторін напрямлене на отримання згоди від іншої сторони. Зазначені обставини є підставою для виникнення спільного, двостороннього вольового акту.Отже, оферта і акцепт є елементами двостороннього правочину, тобто договору;</w:t>
      </w:r>
    </w:p>
    <w:p w:rsidR="004F4D83" w:rsidRPr="00792F11" w:rsidRDefault="004466A1" w:rsidP="00A739EA">
      <w:pPr>
        <w:pStyle w:val="af6"/>
        <w:numPr>
          <w:ilvl w:val="0"/>
          <w:numId w:val="6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Зокрема, було</w:t>
      </w:r>
      <w:r w:rsidR="004F4D83" w:rsidRPr="00792F11">
        <w:rPr>
          <w:rFonts w:ascii="Times New Roman" w:hAnsi="Times New Roman"/>
          <w:sz w:val="28"/>
          <w:szCs w:val="28"/>
          <w:lang w:val="uk-UA"/>
        </w:rPr>
        <w:t xml:space="preserve"> виокрем</w:t>
      </w:r>
      <w:r>
        <w:rPr>
          <w:rFonts w:ascii="Times New Roman" w:hAnsi="Times New Roman"/>
          <w:sz w:val="28"/>
          <w:szCs w:val="28"/>
          <w:lang w:val="uk-UA"/>
        </w:rPr>
        <w:t>лено</w:t>
      </w:r>
      <w:r w:rsidR="004F4D83" w:rsidRPr="00792F11">
        <w:rPr>
          <w:rFonts w:ascii="Times New Roman" w:hAnsi="Times New Roman"/>
          <w:sz w:val="28"/>
          <w:szCs w:val="28"/>
          <w:lang w:val="uk-UA"/>
        </w:rPr>
        <w:t xml:space="preserve"> ознаки а</w:t>
      </w:r>
      <w:r w:rsidR="004F4D83">
        <w:rPr>
          <w:rFonts w:ascii="Times New Roman" w:hAnsi="Times New Roman"/>
          <w:sz w:val="28"/>
          <w:szCs w:val="28"/>
          <w:lang w:val="uk-UA"/>
        </w:rPr>
        <w:t>к</w:t>
      </w:r>
      <w:r w:rsidR="004F4D83" w:rsidRPr="00792F11">
        <w:rPr>
          <w:rFonts w:ascii="Times New Roman" w:hAnsi="Times New Roman"/>
          <w:sz w:val="28"/>
          <w:szCs w:val="28"/>
          <w:lang w:val="uk-UA"/>
        </w:rPr>
        <w:t>цепту, за яких останній буде вважатися прийняттям пропозиції укласти договір:</w:t>
      </w:r>
      <w:r w:rsidR="004F4D83">
        <w:rPr>
          <w:rFonts w:ascii="Times New Roman" w:hAnsi="Times New Roman"/>
          <w:sz w:val="28"/>
          <w:szCs w:val="28"/>
          <w:lang w:val="uk-UA"/>
        </w:rPr>
        <w:t xml:space="preserve"> 1) </w:t>
      </w:r>
      <w:r w:rsidR="004F4D83" w:rsidRPr="00792F11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визначене коло осіб, які прийняли пропозицію;</w:t>
      </w:r>
      <w:r w:rsidR="004F4D83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 xml:space="preserve"> 2) </w:t>
      </w:r>
      <w:r w:rsidR="004F4D83" w:rsidRPr="00792F11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прийняття всіх умов оферти;</w:t>
      </w:r>
      <w:r w:rsidR="004F4D83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 xml:space="preserve"> 3) </w:t>
      </w:r>
      <w:r w:rsidR="004F4D83" w:rsidRPr="00792F11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неможливість зміни умов договору;</w:t>
      </w:r>
      <w:r w:rsidR="004F4D83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 xml:space="preserve"> 4) </w:t>
      </w:r>
      <w:r w:rsidR="004F4D83" w:rsidRPr="00792F11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акцепт не може виражатися мовчанням</w:t>
      </w:r>
      <w:r w:rsidR="004F4D83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;</w:t>
      </w:r>
    </w:p>
    <w:p w:rsidR="004F4D83" w:rsidRPr="00792F11" w:rsidRDefault="004F4D83" w:rsidP="00A739EA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З</w:t>
      </w:r>
      <w:r w:rsidRPr="00792F11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апропон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овано</w:t>
      </w:r>
      <w:r w:rsidRPr="00792F11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 визначення зміни договору по аналогії із розірв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анням договору та реципувати дан</w:t>
      </w:r>
      <w:r w:rsidRPr="00792F11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не положення у ст. 651 ЦК України. Так, зміна договору – цілеспрямована дія однієї із сторін договору, я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ка направлена на зміну договору;</w:t>
      </w:r>
    </w:p>
    <w:p w:rsidR="004F4D83" w:rsidRPr="00C37968" w:rsidRDefault="004F4D83" w:rsidP="00A739EA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Cs/>
          <w:color w:val="000000"/>
          <w:spacing w:val="2"/>
          <w:kern w:val="32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Запропоновано</w:t>
      </w:r>
      <w:r w:rsidRPr="00C37968">
        <w:rPr>
          <w:rFonts w:ascii="Times New Roman" w:hAnsi="Times New Roman" w:cs="Times New Roman"/>
          <w:sz w:val="28"/>
          <w:szCs w:val="28"/>
          <w:lang w:val="uk-UA"/>
        </w:rPr>
        <w:t xml:space="preserve"> реципувати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із німецького законодавства</w:t>
      </w:r>
      <w:r w:rsidRPr="00C37968">
        <w:rPr>
          <w:rFonts w:ascii="Times New Roman" w:hAnsi="Times New Roman" w:cs="Times New Roman"/>
          <w:sz w:val="28"/>
          <w:szCs w:val="28"/>
          <w:lang w:val="uk-UA"/>
        </w:rPr>
        <w:t xml:space="preserve"> таку підставу для розірвання договору у національне законодавство</w:t>
      </w:r>
      <w:r>
        <w:rPr>
          <w:rFonts w:ascii="Times New Roman" w:hAnsi="Times New Roman" w:cs="Times New Roman"/>
          <w:sz w:val="28"/>
          <w:szCs w:val="28"/>
          <w:lang w:val="uk-UA"/>
        </w:rPr>
        <w:t>, як «суттєві обставини»</w:t>
      </w:r>
      <w:r w:rsidRPr="00C3796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Пропонується</w:t>
      </w:r>
      <w:r w:rsidRPr="00C37968">
        <w:rPr>
          <w:rFonts w:ascii="Times New Roman" w:hAnsi="Times New Roman" w:cs="Times New Roman"/>
          <w:sz w:val="28"/>
          <w:szCs w:val="28"/>
          <w:lang w:val="uk-UA"/>
        </w:rPr>
        <w:t xml:space="preserve"> доповнити ст. 651 ЦК України новою для українського законодавства підставою для розірвання договору.  </w:t>
      </w:r>
      <w:r>
        <w:rPr>
          <w:rFonts w:ascii="Times New Roman" w:hAnsi="Times New Roman" w:cs="Times New Roman"/>
          <w:sz w:val="28"/>
          <w:szCs w:val="28"/>
          <w:lang w:val="uk-UA"/>
        </w:rPr>
        <w:t>Так, пропонується</w:t>
      </w:r>
      <w:r w:rsidRPr="00C37968">
        <w:rPr>
          <w:rFonts w:ascii="Times New Roman" w:hAnsi="Times New Roman" w:cs="Times New Roman"/>
          <w:sz w:val="28"/>
          <w:szCs w:val="28"/>
          <w:lang w:val="uk-UA"/>
        </w:rPr>
        <w:t xml:space="preserve"> доповнити ст. 651 ЦК України наступним текстом: «Можливе негайне розірвання договору у зв’язку із суттєвими обставинами. Суттєвими визнаються обставини, що істотно змінюють умови договору»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4F4D83" w:rsidRPr="00AB6342" w:rsidRDefault="004F4D83" w:rsidP="00A739EA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4466A1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Зроблено висновок,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 що норми чинних законодавчих актів здебільш закріплюють окремі норми щодо зміни та розірвання договорів в Україні та Німеччині. Підстави для зміни і розірвання договорів є ідентичними. </w:t>
      </w:r>
      <w:r w:rsidR="004466A1" w:rsidRPr="004466A1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Зазначені </w:t>
      </w:r>
      <w:r w:rsidRPr="004466A1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особливості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 у виокремленні підстав для зміни та розірвання договору в НЦУ;</w:t>
      </w:r>
    </w:p>
    <w:p w:rsidR="004F4D83" w:rsidRDefault="004466A1" w:rsidP="00A739EA">
      <w:pPr>
        <w:pStyle w:val="ab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>
        <w:rPr>
          <w:color w:val="000000"/>
          <w:spacing w:val="2"/>
          <w:sz w:val="28"/>
          <w:szCs w:val="28"/>
          <w:shd w:val="clear" w:color="auto" w:fill="FFFFFF"/>
        </w:rPr>
        <w:t>Визнано за доцільне</w:t>
      </w:r>
      <w:r w:rsidR="004F4D83">
        <w:rPr>
          <w:color w:val="000000"/>
          <w:spacing w:val="2"/>
          <w:sz w:val="28"/>
          <w:szCs w:val="28"/>
          <w:shd w:val="clear" w:color="auto" w:fill="FFFFFF"/>
        </w:rPr>
        <w:t xml:space="preserve"> реципування з німецького законодавства класифікації </w:t>
      </w:r>
      <w:r w:rsidR="004F4D83" w:rsidRPr="00D12E5D">
        <w:rPr>
          <w:color w:val="222222"/>
          <w:sz w:val="28"/>
          <w:szCs w:val="28"/>
          <w:shd w:val="clear" w:color="auto" w:fill="FFFFFF"/>
        </w:rPr>
        <w:t>цивільно-правових договорів</w:t>
      </w:r>
      <w:r w:rsidR="004F4D83">
        <w:rPr>
          <w:color w:val="222222"/>
          <w:sz w:val="28"/>
          <w:szCs w:val="28"/>
          <w:shd w:val="clear" w:color="auto" w:fill="FFFFFF"/>
        </w:rPr>
        <w:t xml:space="preserve"> на</w:t>
      </w:r>
      <w:r w:rsidR="004F4D83" w:rsidRPr="00D12E5D">
        <w:rPr>
          <w:color w:val="222222"/>
          <w:sz w:val="28"/>
          <w:szCs w:val="28"/>
          <w:shd w:val="clear" w:color="auto" w:fill="FFFFFF"/>
        </w:rPr>
        <w:t xml:space="preserve"> зобов’язальні, речові, шлюбно-сімейні та спадкові, а також за змістом зобов’язань </w:t>
      </w:r>
      <w:r w:rsidR="004F4D83">
        <w:rPr>
          <w:color w:val="222222"/>
          <w:sz w:val="28"/>
          <w:szCs w:val="28"/>
          <w:shd w:val="clear" w:color="auto" w:fill="FFFFFF"/>
        </w:rPr>
        <w:t>–</w:t>
      </w:r>
      <w:r w:rsidR="004F4D83" w:rsidRPr="00D12E5D">
        <w:rPr>
          <w:color w:val="222222"/>
          <w:sz w:val="28"/>
          <w:szCs w:val="28"/>
          <w:shd w:val="clear" w:color="auto" w:fill="FFFFFF"/>
        </w:rPr>
        <w:t xml:space="preserve"> на договори про остаточну передачу майнових благ (купівля-продаж, дарування), про надання в користування (найм, оренда, лізинг), про діяльність (трудовий, підряд, туристичний), про об’єднання суб’єктів (спільну діяльність</w:t>
      </w:r>
      <w:r w:rsidR="004F4D83">
        <w:rPr>
          <w:color w:val="222222"/>
          <w:sz w:val="28"/>
          <w:szCs w:val="28"/>
          <w:shd w:val="clear" w:color="auto" w:fill="FFFFFF"/>
        </w:rPr>
        <w:t>);</w:t>
      </w:r>
    </w:p>
    <w:p w:rsidR="004F4D83" w:rsidRPr="00D12E5D" w:rsidRDefault="004466A1" w:rsidP="00A739EA">
      <w:pPr>
        <w:pStyle w:val="ab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 w:rsidRPr="004466A1">
        <w:rPr>
          <w:color w:val="000000"/>
          <w:spacing w:val="2"/>
          <w:sz w:val="28"/>
          <w:szCs w:val="28"/>
          <w:shd w:val="clear" w:color="auto" w:fill="FFFFFF"/>
        </w:rPr>
        <w:t>В</w:t>
      </w:r>
      <w:r w:rsidR="004F4D83" w:rsidRPr="004466A1">
        <w:rPr>
          <w:color w:val="000000"/>
          <w:spacing w:val="2"/>
          <w:sz w:val="28"/>
          <w:szCs w:val="28"/>
          <w:shd w:val="clear" w:color="auto" w:fill="FFFFFF"/>
        </w:rPr>
        <w:t>становлено,</w:t>
      </w:r>
      <w:r w:rsidR="004F4D83" w:rsidRPr="00D12E5D">
        <w:rPr>
          <w:color w:val="000000"/>
          <w:spacing w:val="2"/>
          <w:sz w:val="28"/>
          <w:szCs w:val="28"/>
          <w:shd w:val="clear" w:color="auto" w:fill="FFFFFF"/>
        </w:rPr>
        <w:t xml:space="preserve"> що, на відміну від законодавства України, </w:t>
      </w:r>
      <w:r w:rsidR="004F4D83" w:rsidRPr="00D12E5D">
        <w:rPr>
          <w:sz w:val="28"/>
          <w:szCs w:val="28"/>
        </w:rPr>
        <w:t xml:space="preserve">НЦУ встановлює розмежування між договором найму та договором оренди. Договір оренди розглядається як різновид договору найму та використовується переважно для оренди в підприємницьких цілях </w:t>
      </w:r>
      <w:r w:rsidR="004F4D83" w:rsidRPr="00D12E5D">
        <w:rPr>
          <w:sz w:val="28"/>
          <w:szCs w:val="28"/>
          <w:lang w:val="ru-RU"/>
        </w:rPr>
        <w:t>–</w:t>
      </w:r>
      <w:r w:rsidR="004F4D83" w:rsidRPr="00D12E5D">
        <w:rPr>
          <w:sz w:val="28"/>
          <w:szCs w:val="28"/>
        </w:rPr>
        <w:t xml:space="preserve"> оренди земельних ділянок або оренди підприємства</w:t>
      </w:r>
      <w:r w:rsidR="004F4D83">
        <w:rPr>
          <w:sz w:val="28"/>
          <w:szCs w:val="28"/>
        </w:rPr>
        <w:t>.</w:t>
      </w:r>
    </w:p>
    <w:p w:rsidR="007E68F5" w:rsidRDefault="007E68F5" w:rsidP="007E68F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</w:p>
    <w:p w:rsidR="007E68F5" w:rsidRDefault="007E68F5" w:rsidP="007E68F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</w:p>
    <w:p w:rsidR="007E68F5" w:rsidRDefault="007E68F5" w:rsidP="007E68F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</w:p>
    <w:p w:rsidR="007E68F5" w:rsidRDefault="007E68F5" w:rsidP="007E68F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</w:p>
    <w:p w:rsidR="007E68F5" w:rsidRDefault="007E68F5" w:rsidP="007E68F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</w:p>
    <w:p w:rsidR="007E68F5" w:rsidRPr="007E68F5" w:rsidRDefault="007E68F5" w:rsidP="007E68F5">
      <w:pPr>
        <w:spacing w:after="0" w:line="360" w:lineRule="auto"/>
        <w:ind w:firstLine="709"/>
        <w:jc w:val="both"/>
        <w:rPr>
          <w:rFonts w:ascii="Times New Roman" w:eastAsia="Times New Roman" w:hAnsi="Times New Roman"/>
          <w:b/>
          <w:color w:val="000000"/>
          <w:spacing w:val="2"/>
          <w:sz w:val="28"/>
          <w:szCs w:val="28"/>
          <w:lang w:val="uk-UA"/>
        </w:rPr>
      </w:pPr>
    </w:p>
    <w:p w:rsidR="00FF4774" w:rsidRPr="003132D0" w:rsidRDefault="00FF4774" w:rsidP="00FF4774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4774" w:rsidRDefault="00FF4774" w:rsidP="00FF4774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F4D83" w:rsidRDefault="004F4D83" w:rsidP="00FF4774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F4D83" w:rsidRDefault="004F4D83" w:rsidP="00FF4774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F4D83" w:rsidRDefault="004F4D83" w:rsidP="00FF4774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F4D83" w:rsidRDefault="004F4D83" w:rsidP="00FF4774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66A1" w:rsidRDefault="004466A1" w:rsidP="00FF4774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66A1" w:rsidRDefault="004466A1" w:rsidP="00FF4774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F4D83" w:rsidRDefault="004F4D83" w:rsidP="00FF4774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F4D83" w:rsidRDefault="004F4D83" w:rsidP="00FF4774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F4D83" w:rsidRDefault="004F4D83" w:rsidP="004F4D8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ДЖЕРЕЛ:</w:t>
      </w:r>
    </w:p>
    <w:p w:rsidR="004F4D83" w:rsidRPr="00A339C2" w:rsidRDefault="004F4D83" w:rsidP="00A739EA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65CF">
        <w:rPr>
          <w:rFonts w:ascii="Times New Roman" w:hAnsi="Times New Roman"/>
          <w:sz w:val="28"/>
          <w:szCs w:val="28"/>
          <w:lang w:val="uk-UA"/>
        </w:rPr>
        <w:t xml:space="preserve">Порівняльне правознавство </w:t>
      </w:r>
      <w:r w:rsidRPr="004F4D83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Текст</w:t>
      </w:r>
      <w:r w:rsidRPr="004F4D83">
        <w:rPr>
          <w:rFonts w:ascii="Times New Roman" w:hAnsi="Times New Roman"/>
          <w:sz w:val="28"/>
          <w:szCs w:val="28"/>
        </w:rPr>
        <w:t xml:space="preserve">] </w:t>
      </w:r>
      <w:r w:rsidRPr="009A65CF">
        <w:rPr>
          <w:rFonts w:ascii="Times New Roman" w:hAnsi="Times New Roman"/>
          <w:sz w:val="28"/>
          <w:szCs w:val="28"/>
          <w:lang w:val="uk-UA"/>
        </w:rPr>
        <w:t>: підруч. для студентів юрид. спеціальностей вищих навчальни</w:t>
      </w:r>
      <w:r>
        <w:rPr>
          <w:rFonts w:ascii="Times New Roman" w:hAnsi="Times New Roman"/>
          <w:sz w:val="28"/>
          <w:szCs w:val="28"/>
          <w:lang w:val="uk-UA"/>
        </w:rPr>
        <w:t>х закладів / за заг. ред. В. Д. </w:t>
      </w:r>
      <w:r w:rsidRPr="009A65CF">
        <w:rPr>
          <w:rFonts w:ascii="Times New Roman" w:hAnsi="Times New Roman"/>
          <w:sz w:val="28"/>
          <w:szCs w:val="28"/>
          <w:lang w:val="uk-UA"/>
        </w:rPr>
        <w:t xml:space="preserve">Ткаченка. –  Xарків : Право, 2003. – </w:t>
      </w:r>
      <w:r>
        <w:rPr>
          <w:rFonts w:ascii="Times New Roman" w:hAnsi="Times New Roman"/>
          <w:sz w:val="28"/>
          <w:szCs w:val="28"/>
          <w:lang w:val="uk-UA"/>
        </w:rPr>
        <w:t>274 с.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Салічна правда [Електронний ресурс] : зб. записів звичаєвого права салічних (приморських) франків. – Режим доступу : http://tululu.org/read55748/28/. 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– Назва з екрану.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Омельченко О. А. Римское право </w:t>
      </w:r>
      <w:r w:rsidRPr="00A339C2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Текст</w:t>
      </w:r>
      <w:r w:rsidRPr="00A339C2">
        <w:rPr>
          <w:rFonts w:ascii="Times New Roman" w:hAnsi="Times New Roman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: </w:t>
      </w:r>
      <w:r w:rsidRPr="004466A1">
        <w:rPr>
          <w:rFonts w:ascii="Times New Roman" w:hAnsi="Times New Roman"/>
          <w:spacing w:val="-2"/>
          <w:sz w:val="28"/>
          <w:szCs w:val="28"/>
        </w:rPr>
        <w:t>уче</w:t>
      </w:r>
      <w:r w:rsidR="004466A1" w:rsidRPr="004466A1">
        <w:rPr>
          <w:rFonts w:ascii="Times New Roman" w:hAnsi="Times New Roman"/>
          <w:spacing w:val="-2"/>
          <w:sz w:val="28"/>
          <w:szCs w:val="28"/>
          <w:lang w:val="uk-UA"/>
        </w:rPr>
        <w:t>б</w:t>
      </w:r>
      <w:r w:rsidRPr="004466A1">
        <w:rPr>
          <w:rFonts w:ascii="Times New Roman" w:hAnsi="Times New Roman"/>
          <w:spacing w:val="-2"/>
          <w:sz w:val="28"/>
          <w:szCs w:val="28"/>
        </w:rPr>
        <w:t>ник</w:t>
      </w:r>
      <w:r w:rsidR="004466A1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</w:rPr>
        <w:t>/О.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 </w:t>
      </w:r>
      <w:r>
        <w:rPr>
          <w:rFonts w:ascii="Times New Roman" w:hAnsi="Times New Roman"/>
          <w:spacing w:val="-2"/>
          <w:sz w:val="28"/>
          <w:szCs w:val="28"/>
        </w:rPr>
        <w:t>А.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 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Омельченко. – Изд. 2, испр. и доп. – </w:t>
      </w:r>
      <w:r w:rsidR="004466A1">
        <w:rPr>
          <w:rFonts w:ascii="Times New Roman" w:hAnsi="Times New Roman"/>
          <w:spacing w:val="-2"/>
          <w:sz w:val="28"/>
          <w:szCs w:val="28"/>
        </w:rPr>
        <w:t>М</w:t>
      </w:r>
      <w:r w:rsidR="004466A1">
        <w:rPr>
          <w:rFonts w:ascii="Times New Roman" w:hAnsi="Times New Roman"/>
          <w:spacing w:val="-2"/>
          <w:sz w:val="28"/>
          <w:szCs w:val="28"/>
          <w:lang w:val="uk-UA"/>
        </w:rPr>
        <w:t>осква</w:t>
      </w:r>
      <w:r w:rsidRPr="004466A1">
        <w:rPr>
          <w:rFonts w:ascii="Times New Roman" w:hAnsi="Times New Roman"/>
          <w:spacing w:val="-2"/>
          <w:sz w:val="28"/>
          <w:szCs w:val="28"/>
        </w:rPr>
        <w:t>, 2000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. – 208 с. </w:t>
      </w:r>
    </w:p>
    <w:p w:rsidR="004F4D83" w:rsidRPr="00F94E79" w:rsidRDefault="004F4D83" w:rsidP="00A739EA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AC2">
        <w:rPr>
          <w:rFonts w:ascii="Times New Roman" w:hAnsi="Times New Roman" w:cs="Times New Roman"/>
          <w:sz w:val="28"/>
          <w:szCs w:val="28"/>
        </w:rPr>
        <w:t xml:space="preserve">Основи римського приватного права </w:t>
      </w:r>
      <w:r w:rsidRPr="00A339C2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Текст</w:t>
      </w:r>
      <w:r w:rsidRPr="00A339C2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: Підручник / В.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І.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2D6AC2">
        <w:rPr>
          <w:rFonts w:ascii="Times New Roman" w:hAnsi="Times New Roman" w:cs="Times New Roman"/>
          <w:sz w:val="28"/>
          <w:szCs w:val="28"/>
        </w:rPr>
        <w:t>Борисова, Л. М. Баранова, М. В. Домашенко та ін.; За заг. ред.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2D6AC2">
        <w:rPr>
          <w:rFonts w:ascii="Times New Roman" w:hAnsi="Times New Roman" w:cs="Times New Roman"/>
          <w:sz w:val="28"/>
          <w:szCs w:val="28"/>
        </w:rPr>
        <w:t>В.</w:t>
      </w:r>
      <w:r w:rsidRPr="002D6AC2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2D6AC2">
        <w:rPr>
          <w:rFonts w:ascii="Times New Roman" w:hAnsi="Times New Roman" w:cs="Times New Roman"/>
          <w:sz w:val="28"/>
          <w:szCs w:val="28"/>
        </w:rPr>
        <w:t>І.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2D6AC2">
        <w:rPr>
          <w:rFonts w:ascii="Times New Roman" w:hAnsi="Times New Roman" w:cs="Times New Roman"/>
          <w:sz w:val="28"/>
          <w:szCs w:val="28"/>
        </w:rPr>
        <w:t xml:space="preserve">Борисової та Л. М. Баранової. – </w:t>
      </w:r>
      <w:r w:rsidRPr="004466A1">
        <w:rPr>
          <w:rFonts w:ascii="Times New Roman" w:hAnsi="Times New Roman" w:cs="Times New Roman"/>
          <w:sz w:val="28"/>
          <w:szCs w:val="28"/>
        </w:rPr>
        <w:t>Х</w:t>
      </w:r>
      <w:r w:rsidR="004466A1">
        <w:rPr>
          <w:rFonts w:ascii="Times New Roman" w:hAnsi="Times New Roman" w:cs="Times New Roman"/>
          <w:sz w:val="28"/>
          <w:szCs w:val="28"/>
          <w:lang w:val="uk-UA"/>
        </w:rPr>
        <w:t>арків</w:t>
      </w:r>
      <w:r w:rsidRPr="002D6AC2">
        <w:rPr>
          <w:rFonts w:ascii="Times New Roman" w:hAnsi="Times New Roman" w:cs="Times New Roman"/>
          <w:sz w:val="28"/>
          <w:szCs w:val="28"/>
        </w:rPr>
        <w:t>, 2008. – 224 с.</w:t>
      </w:r>
    </w:p>
    <w:p w:rsidR="004F4D83" w:rsidRPr="00F94E79" w:rsidRDefault="004F4D83" w:rsidP="00A739EA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4E79">
        <w:rPr>
          <w:rFonts w:ascii="Times New Roman" w:hAnsi="Times New Roman" w:cs="Times New Roman"/>
          <w:sz w:val="28"/>
          <w:szCs w:val="28"/>
        </w:rPr>
        <w:t xml:space="preserve">Римское частное право </w:t>
      </w:r>
      <w:r w:rsidRPr="00A339C2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Текст</w:t>
      </w:r>
      <w:r w:rsidRPr="00A339C2">
        <w:rPr>
          <w:rFonts w:ascii="Times New Roman" w:hAnsi="Times New Roman"/>
          <w:sz w:val="28"/>
          <w:szCs w:val="28"/>
        </w:rPr>
        <w:t>]</w:t>
      </w:r>
      <w:r w:rsidRPr="00F94E79">
        <w:rPr>
          <w:rFonts w:ascii="Times New Roman" w:hAnsi="Times New Roman" w:cs="Times New Roman"/>
          <w:sz w:val="28"/>
          <w:szCs w:val="28"/>
        </w:rPr>
        <w:t xml:space="preserve"> / П</w:t>
      </w:r>
      <w:r>
        <w:rPr>
          <w:rFonts w:ascii="Times New Roman" w:hAnsi="Times New Roman" w:cs="Times New Roman"/>
          <w:sz w:val="28"/>
          <w:szCs w:val="28"/>
        </w:rPr>
        <w:t>од ред. И. Б. Новицкого и И.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F94E79">
        <w:rPr>
          <w:rFonts w:ascii="Times New Roman" w:hAnsi="Times New Roman" w:cs="Times New Roman"/>
          <w:sz w:val="28"/>
          <w:szCs w:val="28"/>
        </w:rPr>
        <w:t xml:space="preserve">Перетерского. – М.: Юрид. изд-во М-ва юстиции СССР, 1948. – 583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F94E79">
        <w:rPr>
          <w:rFonts w:ascii="Times New Roman" w:hAnsi="Times New Roman" w:cs="Times New Roman"/>
          <w:sz w:val="28"/>
          <w:szCs w:val="28"/>
        </w:rPr>
        <w:t>.</w:t>
      </w:r>
    </w:p>
    <w:p w:rsidR="004F4D83" w:rsidRPr="004466A1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pacing w:val="-2"/>
          <w:sz w:val="28"/>
          <w:szCs w:val="28"/>
        </w:rPr>
      </w:pPr>
      <w:r w:rsidRPr="004466A1">
        <w:rPr>
          <w:rFonts w:ascii="Times New Roman" w:hAnsi="Times New Roman"/>
          <w:color w:val="000000"/>
          <w:spacing w:val="-2"/>
          <w:sz w:val="28"/>
          <w:szCs w:val="28"/>
        </w:rPr>
        <w:t xml:space="preserve">Римське право : курс лекцій [Електронний ресурс]. </w:t>
      </w:r>
      <w:r w:rsidR="004466A1" w:rsidRPr="004466A1">
        <w:rPr>
          <w:rFonts w:ascii="Times New Roman" w:hAnsi="Times New Roman"/>
          <w:color w:val="000000"/>
          <w:spacing w:val="-2"/>
          <w:sz w:val="28"/>
          <w:szCs w:val="28"/>
          <w:lang w:val="uk-UA"/>
        </w:rPr>
        <w:t xml:space="preserve">– 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</w:rPr>
        <w:t>Режим доступу: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  <w:lang w:val="en-US"/>
        </w:rPr>
        <w:t>http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</w:rPr>
        <w:t>://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  <w:lang w:val="en-US"/>
        </w:rPr>
        <w:t>law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</w:rPr>
        <w:t>.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  <w:lang w:val="en-US"/>
        </w:rPr>
        <w:t>lnu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</w:rPr>
        <w:t>.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  <w:lang w:val="en-US"/>
        </w:rPr>
        <w:t>edu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</w:rPr>
        <w:t>.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  <w:lang w:val="en-US"/>
        </w:rPr>
        <w:t>ua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</w:rPr>
        <w:t>/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  <w:lang w:val="en-US"/>
        </w:rPr>
        <w:t>uploads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</w:rPr>
        <w:t>/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  <w:lang w:val="en-US"/>
        </w:rPr>
        <w:t>media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</w:rPr>
        <w:t>/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  <w:lang w:val="en-US"/>
        </w:rPr>
        <w:t>Rimske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</w:rPr>
        <w:t>_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  <w:lang w:val="en-US"/>
        </w:rPr>
        <w:t>privatne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</w:rPr>
        <w:t>_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  <w:lang w:val="en-US"/>
        </w:rPr>
        <w:t>pravo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</w:rPr>
        <w:t>__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  <w:lang w:val="en-US"/>
        </w:rPr>
        <w:t>kurs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</w:rPr>
        <w:t>_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  <w:lang w:val="en-US"/>
        </w:rPr>
        <w:t>lekcii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</w:rPr>
        <w:t>.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  <w:lang w:val="en-US"/>
        </w:rPr>
        <w:t>pdf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</w:rPr>
        <w:t>] .</w:t>
      </w:r>
      <w:r w:rsidRPr="004466A1">
        <w:rPr>
          <w:rFonts w:ascii="Times New Roman" w:hAnsi="Times New Roman"/>
          <w:color w:val="000000"/>
          <w:spacing w:val="-2"/>
          <w:sz w:val="28"/>
          <w:szCs w:val="28"/>
          <w:lang w:val="uk-UA"/>
        </w:rPr>
        <w:t xml:space="preserve"> – Назва з екрану.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Орлов І. В. Генезис поняття «зобов’язання» в юридичному та економічному напрямках бухгалтерського обліку</w:t>
      </w:r>
      <w:r w:rsidRPr="00A339C2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Текст</w:t>
      </w:r>
      <w:r w:rsidRPr="00A339C2">
        <w:rPr>
          <w:rFonts w:ascii="Times New Roman" w:hAnsi="Times New Roman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// Міжнар. зб. наук. пр. – 2010. – Вип. 1. – С. 170-177.</w:t>
      </w:r>
    </w:p>
    <w:p w:rsidR="004F4D83" w:rsidRPr="002C44EC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  <w:lang w:val="de-DE"/>
        </w:rPr>
      </w:pPr>
      <w:r w:rsidRPr="002C44EC">
        <w:rPr>
          <w:rFonts w:ascii="Times New Roman" w:hAnsi="Times New Roman"/>
          <w:spacing w:val="-2"/>
          <w:sz w:val="28"/>
          <w:szCs w:val="28"/>
          <w:lang w:val="de-DE"/>
        </w:rPr>
        <w:t xml:space="preserve">Langenfeld G. Main, Ancient Law, Ausgabe </w:t>
      </w:r>
      <w:r w:rsidRPr="002C44EC">
        <w:rPr>
          <w:rFonts w:ascii="Times New Roman" w:hAnsi="Times New Roman"/>
          <w:sz w:val="28"/>
          <w:szCs w:val="28"/>
          <w:lang w:val="de-DE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Текст</w:t>
      </w:r>
      <w:r w:rsidRPr="002C44EC">
        <w:rPr>
          <w:rFonts w:ascii="Times New Roman" w:hAnsi="Times New Roman"/>
          <w:sz w:val="28"/>
          <w:szCs w:val="28"/>
          <w:lang w:val="de-DE"/>
        </w:rPr>
        <w:t>]</w:t>
      </w:r>
      <w:r w:rsidRPr="002C44EC">
        <w:rPr>
          <w:rFonts w:ascii="Times New Roman" w:hAnsi="Times New Roman"/>
          <w:spacing w:val="-2"/>
          <w:sz w:val="28"/>
          <w:szCs w:val="28"/>
          <w:lang w:val="de-DE"/>
        </w:rPr>
        <w:t xml:space="preserve"> / G. Langenfeld . – Munchen, 1997. – 172 p.</w:t>
      </w:r>
    </w:p>
    <w:p w:rsidR="004F4D83" w:rsidRPr="00BB4070" w:rsidRDefault="004F4D83" w:rsidP="00A739EA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Давньоруська держава і право</w:t>
      </w:r>
      <w:r w:rsidRPr="0065626E"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Текст</w:t>
      </w:r>
      <w:r w:rsidRPr="0065626E">
        <w:rPr>
          <w:rFonts w:ascii="Times New Roman" w:hAnsi="Times New Roman"/>
          <w:sz w:val="28"/>
          <w:szCs w:val="28"/>
        </w:rPr>
        <w:t>]</w:t>
      </w:r>
      <w:r w:rsidRPr="0065626E">
        <w:rPr>
          <w:rFonts w:ascii="Times New Roman" w:hAnsi="Times New Roman" w:cs="Times New Roman"/>
          <w:sz w:val="28"/>
          <w:szCs w:val="28"/>
        </w:rPr>
        <w:t xml:space="preserve">  :</w:t>
      </w:r>
      <w:r>
        <w:rPr>
          <w:rFonts w:ascii="Times New Roman" w:hAnsi="Times New Roman"/>
          <w:sz w:val="28"/>
          <w:szCs w:val="28"/>
        </w:rPr>
        <w:t xml:space="preserve"> Навчальний посібник</w:t>
      </w:r>
      <w:r w:rsidRPr="0065626E">
        <w:rPr>
          <w:rFonts w:ascii="Times New Roman" w:hAnsi="Times New Roman"/>
          <w:sz w:val="28"/>
          <w:szCs w:val="28"/>
        </w:rPr>
        <w:t xml:space="preserve"> / Под ред. Т.Є. Новицької. – М., Зерцало. 1998. – </w:t>
      </w:r>
      <w:r>
        <w:rPr>
          <w:rFonts w:ascii="Times New Roman" w:hAnsi="Times New Roman"/>
          <w:sz w:val="28"/>
          <w:szCs w:val="28"/>
          <w:lang w:val="en-US"/>
        </w:rPr>
        <w:t>96 c.</w:t>
      </w:r>
    </w:p>
    <w:p w:rsidR="004F4D83" w:rsidRPr="004466A1" w:rsidRDefault="004F4D83" w:rsidP="004466A1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4466A1">
        <w:rPr>
          <w:rFonts w:ascii="Times New Roman" w:hAnsi="Times New Roman"/>
          <w:spacing w:val="-2"/>
          <w:sz w:val="28"/>
          <w:szCs w:val="28"/>
        </w:rPr>
        <w:t xml:space="preserve">Соборное уложение </w:t>
      </w:r>
      <w:smartTag w:uri="urn:schemas-microsoft-com:office:smarttags" w:element="metricconverter">
        <w:smartTagPr>
          <w:attr w:name="ProductID" w:val="1649 г"/>
        </w:smartTagPr>
        <w:r w:rsidRPr="004466A1">
          <w:rPr>
            <w:rFonts w:ascii="Times New Roman" w:hAnsi="Times New Roman"/>
            <w:spacing w:val="-2"/>
            <w:sz w:val="28"/>
            <w:szCs w:val="28"/>
          </w:rPr>
          <w:t>1649 г</w:t>
        </w:r>
      </w:smartTag>
      <w:r w:rsidRPr="004466A1">
        <w:rPr>
          <w:rFonts w:ascii="Times New Roman" w:hAnsi="Times New Roman"/>
          <w:spacing w:val="-2"/>
          <w:sz w:val="28"/>
          <w:szCs w:val="28"/>
        </w:rPr>
        <w:t>. (Земской Собор) [Електронний ресурс] / под ред. М. Н. Тихомирова, П. П. Епифанова. – М. : Моск. ун-т, 1961. – Режим доступу : http://booksta.ru/book/439292/sobornoe-ulozhen</w:t>
      </w:r>
      <w:r w:rsidR="004466A1" w:rsidRPr="004466A1">
        <w:rPr>
          <w:rFonts w:ascii="Times New Roman" w:hAnsi="Times New Roman"/>
          <w:spacing w:val="-2"/>
          <w:sz w:val="28"/>
          <w:szCs w:val="28"/>
        </w:rPr>
        <w:t>ye-1649-goda-1649-goda-zemskoi</w:t>
      </w:r>
      <w:r w:rsidR="004466A1" w:rsidRPr="004466A1">
        <w:rPr>
          <w:rFonts w:ascii="Times New Roman" w:hAnsi="Times New Roman"/>
          <w:spacing w:val="-2"/>
          <w:sz w:val="28"/>
          <w:szCs w:val="28"/>
          <w:lang w:val="uk-UA"/>
        </w:rPr>
        <w:t>.</w:t>
      </w:r>
      <w:r w:rsidRPr="004466A1">
        <w:rPr>
          <w:rFonts w:ascii="Times New Roman" w:hAnsi="Times New Roman"/>
          <w:spacing w:val="-2"/>
          <w:sz w:val="28"/>
          <w:szCs w:val="28"/>
          <w:lang w:val="uk-UA"/>
        </w:rPr>
        <w:t xml:space="preserve"> – Назва з екрану.</w:t>
      </w:r>
    </w:p>
    <w:p w:rsidR="004F4D83" w:rsidRPr="00BB4070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BB4070">
        <w:rPr>
          <w:rFonts w:ascii="Times New Roman" w:hAnsi="Times New Roman"/>
          <w:color w:val="000000"/>
          <w:spacing w:val="-2"/>
          <w:sz w:val="28"/>
          <w:szCs w:val="28"/>
        </w:rPr>
        <w:t>Давньоруська держава і право [</w:t>
      </w:r>
      <w:r>
        <w:rPr>
          <w:rFonts w:ascii="Times New Roman" w:hAnsi="Times New Roman"/>
          <w:color w:val="000000"/>
          <w:spacing w:val="-2"/>
          <w:sz w:val="28"/>
          <w:szCs w:val="28"/>
          <w:lang w:val="uk-UA"/>
        </w:rPr>
        <w:t>Текст</w:t>
      </w:r>
      <w:r w:rsidRPr="00BB4070">
        <w:rPr>
          <w:rFonts w:ascii="Times New Roman" w:hAnsi="Times New Roman"/>
          <w:color w:val="000000"/>
          <w:spacing w:val="-2"/>
          <w:sz w:val="28"/>
          <w:szCs w:val="28"/>
        </w:rPr>
        <w:t xml:space="preserve">]: навчальний посібник / Под ред. Новицької Т.Є. – М.: Зерцало, 1998. – 437 с.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Російське законодавство Х-ХХ століть. Акти земських соборів</w:t>
      </w:r>
      <w:r w:rsidRPr="00BB4070">
        <w:rPr>
          <w:rFonts w:ascii="Times New Roman" w:hAnsi="Times New Roman"/>
          <w:color w:val="000000"/>
          <w:spacing w:val="-2"/>
          <w:sz w:val="28"/>
          <w:szCs w:val="28"/>
        </w:rPr>
        <w:t>[</w:t>
      </w:r>
      <w:r>
        <w:rPr>
          <w:rFonts w:ascii="Times New Roman" w:hAnsi="Times New Roman"/>
          <w:color w:val="000000"/>
          <w:spacing w:val="-2"/>
          <w:sz w:val="28"/>
          <w:szCs w:val="28"/>
          <w:lang w:val="uk-UA"/>
        </w:rPr>
        <w:t>Текст</w:t>
      </w:r>
      <w:r w:rsidRPr="00BB4070">
        <w:rPr>
          <w:rFonts w:ascii="Times New Roman" w:hAnsi="Times New Roman"/>
          <w:color w:val="000000"/>
          <w:spacing w:val="-2"/>
          <w:sz w:val="28"/>
          <w:szCs w:val="28"/>
        </w:rPr>
        <w:t xml:space="preserve">] 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под ред. О. І. Чистякова. – Т. 3. – М. : Юрид. літ., 1985. – 234 с.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Іванов В. М. Історія держави і права України </w:t>
      </w:r>
      <w:r w:rsidRPr="00BB4070">
        <w:rPr>
          <w:rFonts w:ascii="Times New Roman" w:hAnsi="Times New Roman"/>
          <w:color w:val="000000"/>
          <w:spacing w:val="-2"/>
          <w:sz w:val="28"/>
          <w:szCs w:val="28"/>
        </w:rPr>
        <w:t>[</w:t>
      </w:r>
      <w:r>
        <w:rPr>
          <w:rFonts w:ascii="Times New Roman" w:hAnsi="Times New Roman"/>
          <w:color w:val="000000"/>
          <w:spacing w:val="-2"/>
          <w:sz w:val="28"/>
          <w:szCs w:val="28"/>
          <w:lang w:val="uk-UA"/>
        </w:rPr>
        <w:t>Текст</w:t>
      </w:r>
      <w:r w:rsidRPr="00BB4070">
        <w:rPr>
          <w:rFonts w:ascii="Times New Roman" w:hAnsi="Times New Roman"/>
          <w:color w:val="000000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>: навч. посіб. / В. М. Іванов. – К. : МАУП, 2002. – Ч. 1. – 264 c.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Черепнин Л. В. Акты феодального землевладения и хозяйства XIV–XVI вв. В 3-х ч. </w:t>
      </w:r>
      <w:r w:rsidRPr="00BB4070">
        <w:rPr>
          <w:rFonts w:ascii="Times New Roman" w:hAnsi="Times New Roman"/>
          <w:color w:val="000000"/>
          <w:spacing w:val="-2"/>
          <w:sz w:val="28"/>
          <w:szCs w:val="28"/>
        </w:rPr>
        <w:t>[</w:t>
      </w:r>
      <w:r>
        <w:rPr>
          <w:rFonts w:ascii="Times New Roman" w:hAnsi="Times New Roman"/>
          <w:color w:val="000000"/>
          <w:spacing w:val="-2"/>
          <w:sz w:val="28"/>
          <w:szCs w:val="28"/>
          <w:lang w:val="uk-UA"/>
        </w:rPr>
        <w:t>Текст</w:t>
      </w:r>
      <w:r w:rsidRPr="00BB4070">
        <w:rPr>
          <w:rFonts w:ascii="Times New Roman" w:hAnsi="Times New Roman"/>
          <w:color w:val="000000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>/ Л. В. Черепнин. – М. : Акад. наук СССР, 1951. – 663 с.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Мейер Д. И. Русское гражданское право. В 2-х ч. / Д. И. Мейер. – М. : Статут, 1997. – Ч. 1. – 628 с.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Амфітеатров Г. М. Потрібен розгорнутий закон про договори // Короткий зміст доповіді, прочитаної на Пленумі комісії з розробки господарського кодексу при Ком. Академії</w:t>
      </w:r>
      <w:r w:rsidRPr="00BB4070">
        <w:rPr>
          <w:rFonts w:ascii="Times New Roman" w:hAnsi="Times New Roman"/>
          <w:color w:val="000000"/>
          <w:spacing w:val="-2"/>
          <w:sz w:val="28"/>
          <w:szCs w:val="28"/>
        </w:rPr>
        <w:t>[</w:t>
      </w:r>
      <w:r>
        <w:rPr>
          <w:rFonts w:ascii="Times New Roman" w:hAnsi="Times New Roman"/>
          <w:color w:val="000000"/>
          <w:spacing w:val="-2"/>
          <w:sz w:val="28"/>
          <w:szCs w:val="28"/>
          <w:lang w:val="uk-UA"/>
        </w:rPr>
        <w:t>Текст</w:t>
      </w:r>
      <w:r w:rsidRPr="00BB4070">
        <w:rPr>
          <w:rFonts w:ascii="Times New Roman" w:hAnsi="Times New Roman"/>
          <w:color w:val="000000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Бюлетень Держарбітражу при РНК СРСР. – 1933. – № 19. – С. 4.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Принципи міжнародних комерційних договорів УНІДРУА (UNIDROIT) [Електронний ресурс] / Міжнародний документ від 01.01.1994 p. – Режим доступу : http://zakon4.rada.gov.ua/laws/show/995_920. 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– Назва з екрану.</w:t>
      </w:r>
    </w:p>
    <w:p w:rsidR="004F4D83" w:rsidRPr="00AE6807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AE6807">
        <w:rPr>
          <w:rFonts w:ascii="Times New Roman" w:hAnsi="Times New Roman"/>
          <w:spacing w:val="-2"/>
          <w:sz w:val="28"/>
          <w:szCs w:val="28"/>
          <w:lang w:val="en-US"/>
        </w:rPr>
        <w:t xml:space="preserve">The Principles Of European Contract Law 2002 (Parts I, II, and III) European Union. </w:t>
      </w:r>
      <w:r w:rsidRPr="00AE6807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Електронний ресурс</w:t>
      </w:r>
      <w:r w:rsidRPr="00AE6807">
        <w:rPr>
          <w:rFonts w:ascii="Times New Roman" w:hAnsi="Times New Roman"/>
          <w:spacing w:val="-2"/>
          <w:sz w:val="28"/>
          <w:szCs w:val="28"/>
        </w:rPr>
        <w:t xml:space="preserve">]. – </w:t>
      </w:r>
      <w:r w:rsidRPr="00355AEE">
        <w:rPr>
          <w:rFonts w:ascii="Times New Roman" w:hAnsi="Times New Roman"/>
          <w:spacing w:val="-2"/>
          <w:sz w:val="28"/>
          <w:szCs w:val="28"/>
        </w:rPr>
        <w:t>Режимдоступу</w:t>
      </w:r>
      <w:r w:rsidRPr="00AE6807">
        <w:rPr>
          <w:rFonts w:ascii="Times New Roman" w:hAnsi="Times New Roman"/>
          <w:spacing w:val="-2"/>
          <w:sz w:val="28"/>
          <w:szCs w:val="28"/>
        </w:rPr>
        <w:t xml:space="preserve"> : </w:t>
      </w:r>
      <w:r w:rsidRPr="00AE6807">
        <w:rPr>
          <w:rFonts w:ascii="Times New Roman" w:hAnsi="Times New Roman"/>
          <w:spacing w:val="-2"/>
          <w:sz w:val="28"/>
          <w:szCs w:val="28"/>
          <w:lang w:val="en-US"/>
        </w:rPr>
        <w:t>http</w:t>
      </w:r>
      <w:r w:rsidRPr="00AE6807">
        <w:rPr>
          <w:rFonts w:ascii="Times New Roman" w:hAnsi="Times New Roman"/>
          <w:spacing w:val="-2"/>
          <w:sz w:val="28"/>
          <w:szCs w:val="28"/>
        </w:rPr>
        <w:t>://</w:t>
      </w:r>
      <w:r w:rsidRPr="00AE6807">
        <w:rPr>
          <w:rFonts w:ascii="Times New Roman" w:hAnsi="Times New Roman"/>
          <w:spacing w:val="-2"/>
          <w:sz w:val="28"/>
          <w:szCs w:val="28"/>
          <w:lang w:val="en-US"/>
        </w:rPr>
        <w:t>www</w:t>
      </w:r>
      <w:r w:rsidRPr="00AE6807">
        <w:rPr>
          <w:rFonts w:ascii="Times New Roman" w:hAnsi="Times New Roman"/>
          <w:spacing w:val="-2"/>
          <w:sz w:val="28"/>
          <w:szCs w:val="28"/>
        </w:rPr>
        <w:t>.</w:t>
      </w:r>
      <w:r w:rsidRPr="00AE6807">
        <w:rPr>
          <w:rFonts w:ascii="Times New Roman" w:hAnsi="Times New Roman"/>
          <w:spacing w:val="-2"/>
          <w:sz w:val="28"/>
          <w:szCs w:val="28"/>
          <w:lang w:val="en-US"/>
        </w:rPr>
        <w:t>jus</w:t>
      </w:r>
      <w:r w:rsidRPr="00AE6807">
        <w:rPr>
          <w:rFonts w:ascii="Times New Roman" w:hAnsi="Times New Roman"/>
          <w:spacing w:val="-2"/>
          <w:sz w:val="28"/>
          <w:szCs w:val="28"/>
        </w:rPr>
        <w:t>.</w:t>
      </w:r>
      <w:r w:rsidRPr="00AE6807">
        <w:rPr>
          <w:rFonts w:ascii="Times New Roman" w:hAnsi="Times New Roman"/>
          <w:spacing w:val="-2"/>
          <w:sz w:val="28"/>
          <w:szCs w:val="28"/>
          <w:lang w:val="en-US"/>
        </w:rPr>
        <w:t>uio</w:t>
      </w:r>
      <w:r w:rsidRPr="00AE6807">
        <w:rPr>
          <w:rFonts w:ascii="Times New Roman" w:hAnsi="Times New Roman"/>
          <w:spacing w:val="-2"/>
          <w:sz w:val="28"/>
          <w:szCs w:val="28"/>
        </w:rPr>
        <w:t>.</w:t>
      </w:r>
      <w:r w:rsidRPr="00AE6807">
        <w:rPr>
          <w:rFonts w:ascii="Times New Roman" w:hAnsi="Times New Roman"/>
          <w:spacing w:val="-2"/>
          <w:sz w:val="28"/>
          <w:szCs w:val="28"/>
          <w:lang w:val="en-US"/>
        </w:rPr>
        <w:t>no</w:t>
      </w:r>
      <w:r w:rsidRPr="00AE6807">
        <w:rPr>
          <w:rFonts w:ascii="Times New Roman" w:hAnsi="Times New Roman"/>
          <w:spacing w:val="-2"/>
          <w:sz w:val="28"/>
          <w:szCs w:val="28"/>
        </w:rPr>
        <w:t>/</w:t>
      </w:r>
      <w:r w:rsidRPr="00AE6807">
        <w:rPr>
          <w:rFonts w:ascii="Times New Roman" w:hAnsi="Times New Roman"/>
          <w:spacing w:val="-2"/>
          <w:sz w:val="28"/>
          <w:szCs w:val="28"/>
          <w:lang w:val="en-US"/>
        </w:rPr>
        <w:t>lm</w:t>
      </w:r>
      <w:r w:rsidRPr="00AE6807">
        <w:rPr>
          <w:rFonts w:ascii="Times New Roman" w:hAnsi="Times New Roman"/>
          <w:spacing w:val="-2"/>
          <w:sz w:val="28"/>
          <w:szCs w:val="28"/>
        </w:rPr>
        <w:t>/</w:t>
      </w:r>
      <w:r w:rsidRPr="00AE6807">
        <w:rPr>
          <w:rFonts w:ascii="Times New Roman" w:hAnsi="Times New Roman"/>
          <w:spacing w:val="-2"/>
          <w:sz w:val="28"/>
          <w:szCs w:val="28"/>
          <w:lang w:val="en-US"/>
        </w:rPr>
        <w:t>eu</w:t>
      </w:r>
      <w:r w:rsidRPr="00AE6807">
        <w:rPr>
          <w:rFonts w:ascii="Times New Roman" w:hAnsi="Times New Roman"/>
          <w:spacing w:val="-2"/>
          <w:sz w:val="28"/>
          <w:szCs w:val="28"/>
        </w:rPr>
        <w:t>.</w:t>
      </w:r>
      <w:r w:rsidRPr="00AE6807">
        <w:rPr>
          <w:rFonts w:ascii="Times New Roman" w:hAnsi="Times New Roman"/>
          <w:spacing w:val="-2"/>
          <w:sz w:val="28"/>
          <w:szCs w:val="28"/>
          <w:lang w:val="en-US"/>
        </w:rPr>
        <w:t>contract</w:t>
      </w:r>
      <w:r w:rsidRPr="00AE6807">
        <w:rPr>
          <w:rFonts w:ascii="Times New Roman" w:hAnsi="Times New Roman"/>
          <w:spacing w:val="-2"/>
          <w:sz w:val="28"/>
          <w:szCs w:val="28"/>
        </w:rPr>
        <w:t>.</w:t>
      </w:r>
      <w:r w:rsidRPr="00AE6807">
        <w:rPr>
          <w:rFonts w:ascii="Times New Roman" w:hAnsi="Times New Roman"/>
          <w:spacing w:val="-2"/>
          <w:sz w:val="28"/>
          <w:szCs w:val="28"/>
          <w:lang w:val="en-US"/>
        </w:rPr>
        <w:t>principles</w:t>
      </w:r>
      <w:r w:rsidRPr="00AE6807">
        <w:rPr>
          <w:rFonts w:ascii="Times New Roman" w:hAnsi="Times New Roman"/>
          <w:spacing w:val="-2"/>
          <w:sz w:val="28"/>
          <w:szCs w:val="28"/>
        </w:rPr>
        <w:t>.</w:t>
      </w:r>
      <w:r w:rsidRPr="00AE6807">
        <w:rPr>
          <w:rFonts w:ascii="Times New Roman" w:hAnsi="Times New Roman"/>
          <w:spacing w:val="-2"/>
          <w:sz w:val="28"/>
          <w:szCs w:val="28"/>
          <w:lang w:val="en-US"/>
        </w:rPr>
        <w:t>parts</w:t>
      </w:r>
      <w:r w:rsidRPr="00AE6807">
        <w:rPr>
          <w:rFonts w:ascii="Times New Roman" w:hAnsi="Times New Roman"/>
          <w:spacing w:val="-2"/>
          <w:sz w:val="28"/>
          <w:szCs w:val="28"/>
        </w:rPr>
        <w:t>.1.</w:t>
      </w:r>
      <w:r w:rsidRPr="00AE6807">
        <w:rPr>
          <w:rFonts w:ascii="Times New Roman" w:hAnsi="Times New Roman"/>
          <w:spacing w:val="-2"/>
          <w:sz w:val="28"/>
          <w:szCs w:val="28"/>
          <w:lang w:val="en-US"/>
        </w:rPr>
        <w:t>to</w:t>
      </w:r>
      <w:r w:rsidRPr="00AE6807">
        <w:rPr>
          <w:rFonts w:ascii="Times New Roman" w:hAnsi="Times New Roman"/>
          <w:spacing w:val="-2"/>
          <w:sz w:val="28"/>
          <w:szCs w:val="28"/>
        </w:rPr>
        <w:t>.3.2002/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. – Назва з екрану.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color w:val="000000"/>
          <w:spacing w:val="-2"/>
          <w:sz w:val="28"/>
          <w:szCs w:val="28"/>
        </w:rPr>
        <w:t>Алєксєєнко І. Г. Особливості та істотні умови Принципів ЄДП</w:t>
      </w:r>
      <w:r w:rsidRPr="00AE6807">
        <w:rPr>
          <w:rFonts w:ascii="Times New Roman" w:hAnsi="Times New Roman"/>
          <w:color w:val="000000"/>
          <w:spacing w:val="-2"/>
          <w:sz w:val="28"/>
          <w:szCs w:val="28"/>
        </w:rPr>
        <w:t>[</w:t>
      </w:r>
      <w:r>
        <w:rPr>
          <w:rFonts w:ascii="Times New Roman" w:hAnsi="Times New Roman"/>
          <w:color w:val="000000"/>
          <w:spacing w:val="-2"/>
          <w:sz w:val="28"/>
          <w:szCs w:val="28"/>
          <w:lang w:val="uk-UA"/>
        </w:rPr>
        <w:t>Текст</w:t>
      </w:r>
      <w:r w:rsidRPr="00AE6807">
        <w:rPr>
          <w:rFonts w:ascii="Times New Roman" w:hAnsi="Times New Roman"/>
          <w:color w:val="000000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color w:val="000000"/>
          <w:spacing w:val="-2"/>
          <w:sz w:val="28"/>
          <w:szCs w:val="28"/>
        </w:rPr>
        <w:t xml:space="preserve"> // Актуальні проблеми вітчизняної юриспруденції / Алєксєєнко І.Г. – 2015. – № 6. – С. 120-125.</w:t>
      </w:r>
    </w:p>
    <w:p w:rsidR="004F4D83" w:rsidRPr="00AE6807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AE6807">
        <w:rPr>
          <w:rFonts w:ascii="Times New Roman" w:hAnsi="Times New Roman"/>
          <w:sz w:val="28"/>
          <w:szCs w:val="28"/>
        </w:rPr>
        <w:t>Римське право [</w:t>
      </w:r>
      <w:r>
        <w:rPr>
          <w:rFonts w:ascii="Times New Roman" w:hAnsi="Times New Roman"/>
          <w:sz w:val="28"/>
          <w:szCs w:val="28"/>
          <w:lang w:val="uk-UA"/>
        </w:rPr>
        <w:t>Текст</w:t>
      </w:r>
      <w:r w:rsidRPr="00AE6807">
        <w:rPr>
          <w:rFonts w:ascii="Times New Roman" w:hAnsi="Times New Roman"/>
          <w:sz w:val="28"/>
          <w:szCs w:val="28"/>
        </w:rPr>
        <w:t xml:space="preserve">]: підручник / О. А. Підопригора, Є. О. Харитонов. – </w:t>
      </w:r>
      <w:r w:rsidRPr="004466A1">
        <w:rPr>
          <w:rFonts w:ascii="Times New Roman" w:hAnsi="Times New Roman"/>
          <w:sz w:val="28"/>
          <w:szCs w:val="28"/>
        </w:rPr>
        <w:t>Київ: Юрінком Інтер</w:t>
      </w:r>
      <w:r w:rsidRPr="00AE6807">
        <w:rPr>
          <w:rFonts w:ascii="Times New Roman" w:hAnsi="Times New Roman"/>
          <w:sz w:val="28"/>
          <w:szCs w:val="28"/>
        </w:rPr>
        <w:t>, 2006. – 512с.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Памятники Римского права. Законы ХІІ Таблиц. Институции Гая. Дигесты Юстиниана</w:t>
      </w:r>
      <w:r w:rsidRPr="00AE6807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AE6807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>. – М. : Зерцало, 1997. – 608 с.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Цивільний кодекс України</w:t>
      </w:r>
      <w:r w:rsidRPr="00AE6807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AE6807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: науково-практичний коментар / [за ред. розробників проекту Цивільного кодексу України]. – Київ : Істина, 2004. – 928 с.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Руська правда [Електронний ресурс] / за ред. С. В. Юшкова. – Київ : УАН, 1935. – Режим доступу : http://litopys.org.ua/yushkov/yu.htm.</w:t>
      </w:r>
      <w:r>
        <w:rPr>
          <w:rFonts w:ascii="Times New Roman" w:hAnsi="Times New Roman"/>
          <w:spacing w:val="-2"/>
          <w:sz w:val="28"/>
          <w:szCs w:val="28"/>
          <w:lang w:val="uk-UA"/>
        </w:rPr>
        <w:t xml:space="preserve"> – Назва з екрану.</w:t>
      </w:r>
    </w:p>
    <w:p w:rsidR="004F4D83" w:rsidRPr="00834581" w:rsidRDefault="004F4D83" w:rsidP="00A739EA">
      <w:pPr>
        <w:numPr>
          <w:ilvl w:val="0"/>
          <w:numId w:val="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34581">
        <w:rPr>
          <w:rFonts w:ascii="Times New Roman" w:eastAsia="Calibri" w:hAnsi="Times New Roman" w:cs="Times New Roman"/>
          <w:sz w:val="28"/>
          <w:szCs w:val="28"/>
          <w:lang w:val="uk-UA"/>
        </w:rPr>
        <w:t>Святошнюк А. Л. Інститут розірвання порушенного договору у цивільному праві України та країн Європейського Союзу (порівняльно-правовий аналіз)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Pr="00834581">
        <w:rPr>
          <w:rFonts w:ascii="Times New Roman" w:hAnsi="Times New Roman" w:cs="Times New Roman"/>
          <w:sz w:val="28"/>
          <w:szCs w:val="28"/>
          <w:lang w:val="uk-UA"/>
        </w:rPr>
        <w:t xml:space="preserve"> дис. ... канд. юрид. наук : 12.00.03 / наук. кер.: д.ю.н., проф. І.С .Канзафарова ; ОНУ імені І.</w:t>
      </w:r>
      <w:r>
        <w:rPr>
          <w:rFonts w:ascii="Times New Roman" w:hAnsi="Times New Roman" w:cs="Times New Roman"/>
          <w:sz w:val="28"/>
          <w:szCs w:val="28"/>
          <w:lang w:val="uk-UA"/>
        </w:rPr>
        <w:t>І. Мечникова. – Київ, 2015. – 218</w:t>
      </w:r>
      <w:r w:rsidRPr="00834581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4F4D83" w:rsidRPr="004466A1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4466A1">
        <w:rPr>
          <w:rFonts w:ascii="Times New Roman" w:hAnsi="Times New Roman"/>
          <w:spacing w:val="-2"/>
          <w:sz w:val="28"/>
          <w:szCs w:val="28"/>
        </w:rPr>
        <w:t>Эйке из Репкова [Електронний ресурс] // Саксонское зерцало. – Режим доступу : http://www.vostlit.info/Texts/Dokumenty/Germany/XIII/Sachsenspiegel.</w:t>
      </w:r>
      <w:r w:rsidRPr="004466A1">
        <w:rPr>
          <w:rFonts w:ascii="Times New Roman" w:hAnsi="Times New Roman"/>
          <w:spacing w:val="-2"/>
          <w:sz w:val="28"/>
          <w:szCs w:val="28"/>
          <w:lang w:val="uk-UA"/>
        </w:rPr>
        <w:t xml:space="preserve"> – Назва з екрану.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Отечественное законодательство ХІ-ХХ вв. </w:t>
      </w:r>
      <w:r w:rsidRPr="00834581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</w:rPr>
        <w:t>Текст</w:t>
      </w:r>
      <w:r w:rsidRPr="00834581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>: пособие для семинаров / под ред. О. И. Чистякова. – М. : Юристь, 1999. – Ч. І : (ХІ-ХХ вв.). – 464 с.</w:t>
      </w:r>
    </w:p>
    <w:p w:rsidR="004F4D83" w:rsidRPr="007A639B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Звід законів договірного права Російської Імперії 1825 року [Електронний ресурс]. – Режим доступу : </w:t>
      </w:r>
      <w:r w:rsidRPr="007A639B">
        <w:rPr>
          <w:rFonts w:ascii="Times New Roman" w:hAnsi="Times New Roman"/>
          <w:spacing w:val="-2"/>
          <w:sz w:val="28"/>
          <w:szCs w:val="28"/>
        </w:rPr>
        <w:t xml:space="preserve">http://jsredir420965200805208. </w:t>
      </w:r>
      <w:r w:rsidRPr="007A639B">
        <w:rPr>
          <w:rFonts w:ascii="Times New Roman" w:hAnsi="Times New Roman"/>
          <w:spacing w:val="-2"/>
          <w:sz w:val="28"/>
          <w:szCs w:val="28"/>
          <w:lang w:val="uk-UA"/>
        </w:rPr>
        <w:t>– Назва з екрану.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Цивільний кодекс УРСР </w:t>
      </w:r>
      <w:r w:rsidRPr="00253BCD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253BCD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>: закон України від 18.07.1963 р. / Міністерство Юстиції України. – Київ,1999. – 173 с.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Процьків Н. М. Правове регулювання розірвання цивільно-правових договорів за цивільним законодавством України </w:t>
      </w:r>
      <w:r w:rsidRPr="00834581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</w:rPr>
        <w:t>Текст</w:t>
      </w:r>
      <w:r w:rsidRPr="00834581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>/ Н. М. Процьків : автореф. дис. … канд. юрид. наук : 12.00.03. – Київ, 2003. – 16 c.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Кулагин М. И. Государственно-монополистический капитализм и юридическое лицо</w:t>
      </w:r>
      <w:r w:rsidRPr="00834581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</w:rPr>
        <w:t>Текст</w:t>
      </w:r>
      <w:r w:rsidRPr="00834581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>/ В кн.: Кулагин М. И. Избранные труды. – М. : Статут, 1997. – 330 с.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Государственно-монополистический капитализм и буржуазное право</w:t>
      </w:r>
      <w:r w:rsidRPr="00834581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</w:rPr>
        <w:t>Текст</w:t>
      </w:r>
      <w:r w:rsidRPr="00834581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В. В. Лаптев, Р. О. Халфина, М. М. Богуславский [и др.] ; отв. ред. С. А. Иванов. – М. : Наука, 1969. – 303 с.</w:t>
      </w:r>
    </w:p>
    <w:p w:rsidR="004F4D83" w:rsidRPr="002C44EC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  <w:lang w:val="de-DE"/>
        </w:rPr>
      </w:pPr>
      <w:r w:rsidRPr="00554A8D">
        <w:rPr>
          <w:rFonts w:ascii="Times New Roman" w:hAnsi="Times New Roman"/>
          <w:spacing w:val="-2"/>
          <w:sz w:val="28"/>
          <w:szCs w:val="28"/>
          <w:lang w:val="en-US"/>
        </w:rPr>
        <w:t>B</w:t>
      </w:r>
      <w:r w:rsidRPr="00554A8D">
        <w:rPr>
          <w:rFonts w:ascii="Times New Roman" w:hAnsi="Times New Roman"/>
          <w:spacing w:val="-2"/>
          <w:sz w:val="28"/>
          <w:szCs w:val="28"/>
        </w:rPr>
        <w:t>ü</w:t>
      </w:r>
      <w:r w:rsidRPr="00554A8D">
        <w:rPr>
          <w:rFonts w:ascii="Times New Roman" w:hAnsi="Times New Roman"/>
          <w:spacing w:val="-2"/>
          <w:sz w:val="28"/>
          <w:szCs w:val="28"/>
          <w:lang w:val="en-US"/>
        </w:rPr>
        <w:t>rgerlichesGesetzbu</w:t>
      </w:r>
      <w:r>
        <w:rPr>
          <w:rFonts w:ascii="Times New Roman" w:hAnsi="Times New Roman"/>
          <w:spacing w:val="-2"/>
          <w:sz w:val="28"/>
          <w:szCs w:val="28"/>
          <w:lang w:val="en-US"/>
        </w:rPr>
        <w:t>ch</w:t>
      </w:r>
      <w:r w:rsidRPr="00554A8D">
        <w:rPr>
          <w:rFonts w:ascii="Times New Roman" w:hAnsi="Times New Roman"/>
          <w:spacing w:val="-2"/>
          <w:sz w:val="28"/>
          <w:szCs w:val="28"/>
        </w:rPr>
        <w:t xml:space="preserve"> (</w:t>
      </w:r>
      <w:r>
        <w:rPr>
          <w:rFonts w:ascii="Times New Roman" w:hAnsi="Times New Roman"/>
          <w:spacing w:val="-2"/>
          <w:sz w:val="28"/>
          <w:szCs w:val="28"/>
          <w:lang w:val="en-US"/>
        </w:rPr>
        <w:t>BGB</w:t>
      </w:r>
      <w:r w:rsidRPr="00554A8D">
        <w:rPr>
          <w:rFonts w:ascii="Times New Roman" w:hAnsi="Times New Roman"/>
          <w:spacing w:val="-2"/>
          <w:sz w:val="28"/>
          <w:szCs w:val="28"/>
        </w:rPr>
        <w:t xml:space="preserve">) </w:t>
      </w:r>
      <w:r>
        <w:rPr>
          <w:rFonts w:ascii="Times New Roman" w:hAnsi="Times New Roman"/>
          <w:spacing w:val="-2"/>
          <w:sz w:val="28"/>
          <w:szCs w:val="28"/>
          <w:lang w:val="en-US"/>
        </w:rPr>
        <w:t>inrussischerSprache</w:t>
      </w:r>
      <w:r w:rsidRPr="00554A8D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554A8D">
        <w:rPr>
          <w:rFonts w:ascii="Times New Roman" w:hAnsi="Times New Roman"/>
          <w:spacing w:val="-2"/>
          <w:sz w:val="28"/>
          <w:szCs w:val="28"/>
        </w:rPr>
        <w:t>]</w:t>
      </w:r>
      <w:r>
        <w:rPr>
          <w:rFonts w:ascii="Times New Roman" w:hAnsi="Times New Roman"/>
          <w:spacing w:val="-2"/>
          <w:sz w:val="28"/>
          <w:szCs w:val="28"/>
          <w:lang w:val="uk-UA"/>
        </w:rPr>
        <w:t xml:space="preserve">: </w:t>
      </w:r>
      <w:r w:rsidRPr="00355AEE">
        <w:rPr>
          <w:rFonts w:ascii="Times New Roman" w:hAnsi="Times New Roman"/>
          <w:spacing w:val="-2"/>
          <w:sz w:val="28"/>
          <w:szCs w:val="28"/>
        </w:rPr>
        <w:t>Германское уложение Германии на русском языке. Серия</w:t>
      </w:r>
      <w:r w:rsidRPr="002C44EC">
        <w:rPr>
          <w:rFonts w:ascii="Times New Roman" w:hAnsi="Times New Roman"/>
          <w:spacing w:val="-2"/>
          <w:sz w:val="28"/>
          <w:szCs w:val="28"/>
          <w:lang w:val="de-DE"/>
        </w:rPr>
        <w:t xml:space="preserve"> «</w:t>
      </w:r>
      <w:r w:rsidRPr="00355AEE">
        <w:rPr>
          <w:rFonts w:ascii="Times New Roman" w:hAnsi="Times New Roman"/>
          <w:spacing w:val="-2"/>
          <w:sz w:val="28"/>
          <w:szCs w:val="28"/>
        </w:rPr>
        <w:t>Германские</w:t>
      </w:r>
      <w:r w:rsidRPr="002C44EC">
        <w:rPr>
          <w:rFonts w:ascii="Times New Roman" w:hAnsi="Times New Roman"/>
          <w:spacing w:val="-2"/>
          <w:sz w:val="28"/>
          <w:szCs w:val="28"/>
          <w:lang w:val="de-DE"/>
        </w:rPr>
        <w:t xml:space="preserve"> </w:t>
      </w:r>
      <w:r w:rsidRPr="00355AEE">
        <w:rPr>
          <w:rFonts w:ascii="Times New Roman" w:hAnsi="Times New Roman"/>
          <w:spacing w:val="-2"/>
          <w:sz w:val="28"/>
          <w:szCs w:val="28"/>
        </w:rPr>
        <w:t>Законы</w:t>
      </w:r>
      <w:r w:rsidRPr="002C44EC">
        <w:rPr>
          <w:rFonts w:ascii="Times New Roman" w:hAnsi="Times New Roman"/>
          <w:spacing w:val="-2"/>
          <w:sz w:val="28"/>
          <w:szCs w:val="28"/>
          <w:lang w:val="de-DE"/>
        </w:rPr>
        <w:t>» / Gesetz vom 18.08.1896 / 2 bearb. Aufl. – Jourist Verlags GmbH. – 2004. – 729 c.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Гражданское и торговое право зарубежных стран</w:t>
      </w:r>
      <w:r w:rsidRPr="00554A8D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554A8D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под ред. М. И. Кулагина. – М. : Междунар. отношения, 1996. – 542 с.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Гражданское право </w:t>
      </w:r>
      <w:r w:rsidRPr="00554A8D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554A8D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: учебник / под ред. А. П. Сергеева, Ю. К. Толстого. – М. : Статут, 1999. – Т. 3. – 548 с. </w:t>
      </w:r>
    </w:p>
    <w:p w:rsidR="004F4D83" w:rsidRPr="00515A4D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04BD4">
        <w:rPr>
          <w:rFonts w:ascii="Times New Roman" w:hAnsi="Times New Roman" w:cs="Times New Roman"/>
          <w:sz w:val="28"/>
          <w:szCs w:val="28"/>
          <w:lang w:val="uk-UA"/>
        </w:rPr>
        <w:t>Цивільний кодекс України [Електронний ресурс] : Закон України від 16.01.2003 №435</w:t>
      </w:r>
      <w:r w:rsidRPr="00104BD4">
        <w:rPr>
          <w:rFonts w:ascii="Times New Roman" w:hAnsi="Times New Roman" w:cs="Times New Roman"/>
          <w:sz w:val="28"/>
          <w:szCs w:val="28"/>
          <w:lang w:val="uk-UA"/>
        </w:rPr>
        <w:noBreakHyphen/>
        <w:t xml:space="preserve">IV // Офіц. сайт Верхов. Ради України. Законодавство України. – Режим </w:t>
      </w:r>
      <w:r w:rsidRPr="004466A1">
        <w:rPr>
          <w:rFonts w:ascii="Times New Roman" w:hAnsi="Times New Roman" w:cs="Times New Roman"/>
          <w:sz w:val="28"/>
          <w:szCs w:val="28"/>
          <w:lang w:val="uk-UA"/>
        </w:rPr>
        <w:t>доступу:</w:t>
      </w:r>
      <w:r w:rsidRPr="00104BD4">
        <w:rPr>
          <w:rFonts w:ascii="Times New Roman" w:hAnsi="Times New Roman" w:cs="Times New Roman"/>
          <w:sz w:val="28"/>
          <w:szCs w:val="28"/>
          <w:lang w:val="uk-UA"/>
        </w:rPr>
        <w:t xml:space="preserve"> http://zakon1.rada.gov.ua/cgi-bin/laws/main.cgi. – </w:t>
      </w:r>
      <w:r>
        <w:rPr>
          <w:rFonts w:ascii="Times New Roman" w:hAnsi="Times New Roman" w:cs="Times New Roman"/>
          <w:sz w:val="28"/>
          <w:szCs w:val="28"/>
          <w:lang w:val="uk-UA"/>
        </w:rPr>
        <w:t>Назва</w:t>
      </w:r>
      <w:r w:rsidRPr="00104BD4">
        <w:rPr>
          <w:rFonts w:ascii="Times New Roman" w:hAnsi="Times New Roman" w:cs="Times New Roman"/>
          <w:sz w:val="28"/>
          <w:szCs w:val="28"/>
          <w:lang w:val="uk-UA"/>
        </w:rPr>
        <w:t xml:space="preserve"> з екрана.</w:t>
      </w:r>
    </w:p>
    <w:p w:rsidR="004F4D83" w:rsidRPr="00827EB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color w:val="000000"/>
          <w:spacing w:val="-2"/>
          <w:sz w:val="28"/>
          <w:szCs w:val="28"/>
        </w:rPr>
        <w:t>Шишка Р. Б. Поняття зобов’язання : конспект лекцій [Електронний ресурс]. Режим доступу :</w:t>
      </w:r>
      <w:r w:rsidRPr="00827EBE">
        <w:rPr>
          <w:rFonts w:ascii="Times New Roman" w:hAnsi="Times New Roman"/>
          <w:color w:val="000000"/>
          <w:spacing w:val="-2"/>
          <w:sz w:val="28"/>
          <w:szCs w:val="28"/>
        </w:rPr>
        <w:t xml:space="preserve"> http://www.vuzllib.su/books/386--Цивільне_право</w:t>
      </w:r>
      <w:r>
        <w:rPr>
          <w:rFonts w:ascii="Times New Roman" w:hAnsi="Times New Roman"/>
          <w:color w:val="000000"/>
          <w:spacing w:val="-2"/>
          <w:sz w:val="28"/>
          <w:szCs w:val="28"/>
        </w:rPr>
        <w:t>_в_Україні__Курс_лекций__Том_5_</w:t>
      </w:r>
      <w:r w:rsidRPr="00827EBE">
        <w:rPr>
          <w:rFonts w:ascii="Times New Roman" w:hAnsi="Times New Roman"/>
          <w:color w:val="000000"/>
          <w:spacing w:val="-2"/>
          <w:sz w:val="28"/>
          <w:szCs w:val="28"/>
        </w:rPr>
        <w:t>_ред__Р_Б_Шишки/4Лекція_1. _Поняття_зобов’язання _(Р. Б._Шишка).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Иоффе О. С. Обязательственное право</w:t>
      </w:r>
      <w:r w:rsidRPr="00554A8D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554A8D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О. С. Иоффе – М. : Госюриздат., 1975. – 185 с. </w:t>
      </w:r>
    </w:p>
    <w:p w:rsidR="004F4D83" w:rsidRPr="005931DA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  <w:lang w:val="en-US"/>
        </w:rPr>
      </w:pPr>
      <w:r w:rsidRPr="005931DA">
        <w:rPr>
          <w:rFonts w:ascii="Times New Roman" w:hAnsi="Times New Roman"/>
          <w:spacing w:val="-2"/>
          <w:sz w:val="28"/>
          <w:szCs w:val="28"/>
          <w:lang w:val="en-US"/>
        </w:rPr>
        <w:t>Sacco R. Formation of Contracts 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5931DA">
        <w:rPr>
          <w:rFonts w:ascii="Times New Roman" w:hAnsi="Times New Roman"/>
          <w:spacing w:val="-2"/>
          <w:sz w:val="28"/>
          <w:szCs w:val="28"/>
          <w:lang w:val="en-US"/>
        </w:rPr>
        <w:t>] // Towards a European Civil Code / R. Sacco – The Hague/ London/ Boston, 1998 – 350 p.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Боднар Т. В. Виконання договірних зобов’язань у цивільному праві</w:t>
      </w:r>
      <w:r w:rsidRPr="005931DA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5931DA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: монографія / Т. В. Боднар. – Київ, 2005. – 272 с.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Грибанов В. П. Пределы осуществления и защиты гражданских прав </w:t>
      </w:r>
      <w:r w:rsidRPr="005931DA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5931DA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В. П. Грибанов. – М. : МГУ, 1972. – 284 с.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Большой юридический словарь </w:t>
      </w:r>
      <w:r w:rsidRPr="005931DA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5931DA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под ред. А. Я. Сухарева, В. Е. Крутских. – 2-е изд. перераб. и доп. – М. : Инфра-М, 2002. – 704 с.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Осакве К. Сравнительное правоведение в схемах</w:t>
      </w:r>
      <w:r w:rsidRPr="005931DA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5931DA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К. Осакве. – М. : Дело, 2002. – 464 с.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Даль В. И. Толковый словарь русского языка</w:t>
      </w:r>
      <w:r w:rsidRPr="005931DA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5931DA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В. И. Даль. – 3-е изд. – М. : ЭКСМО-пресс, 1999. – 736 с. </w:t>
      </w:r>
    </w:p>
    <w:p w:rsidR="004F4D83" w:rsidRPr="004F4D83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5931DA">
        <w:rPr>
          <w:rFonts w:ascii="Times New Roman" w:hAnsi="Times New Roman"/>
          <w:spacing w:val="-2"/>
          <w:sz w:val="28"/>
          <w:szCs w:val="28"/>
          <w:lang w:val="en-US"/>
        </w:rPr>
        <w:t>RobertJosephPothier</w:t>
      </w:r>
      <w:r w:rsidRPr="004F4D83">
        <w:rPr>
          <w:rFonts w:ascii="Times New Roman" w:hAnsi="Times New Roman"/>
          <w:spacing w:val="-2"/>
          <w:sz w:val="28"/>
          <w:szCs w:val="28"/>
        </w:rPr>
        <w:t xml:space="preserve">. </w:t>
      </w:r>
      <w:r w:rsidRPr="005931DA">
        <w:rPr>
          <w:rFonts w:ascii="Times New Roman" w:hAnsi="Times New Roman"/>
          <w:spacing w:val="-2"/>
          <w:sz w:val="28"/>
          <w:szCs w:val="28"/>
          <w:lang w:val="en-US"/>
        </w:rPr>
        <w:t>Traitedesobligationsselonlesreglestantdufordelaconsciencequeduforexterieur</w:t>
      </w:r>
      <w:r w:rsidRPr="004F4D83">
        <w:rPr>
          <w:rFonts w:ascii="Times New Roman" w:hAnsi="Times New Roman"/>
          <w:spacing w:val="-2"/>
          <w:sz w:val="28"/>
          <w:szCs w:val="28"/>
        </w:rPr>
        <w:t xml:space="preserve"> 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4F4D83">
        <w:rPr>
          <w:rFonts w:ascii="Times New Roman" w:hAnsi="Times New Roman"/>
          <w:spacing w:val="-2"/>
          <w:sz w:val="28"/>
          <w:szCs w:val="28"/>
        </w:rPr>
        <w:t xml:space="preserve">] / </w:t>
      </w:r>
      <w:r w:rsidRPr="00355AEE">
        <w:rPr>
          <w:rFonts w:ascii="Times New Roman" w:hAnsi="Times New Roman"/>
          <w:spacing w:val="-2"/>
          <w:sz w:val="28"/>
          <w:szCs w:val="28"/>
        </w:rPr>
        <w:t>Воспроизведеноворигинальнойавторскойорфографиииздания</w:t>
      </w:r>
      <w:smartTag w:uri="urn:schemas-microsoft-com:office:smarttags" w:element="metricconverter">
        <w:smartTagPr>
          <w:attr w:name="ProductID" w:val="1764 г"/>
        </w:smartTagPr>
        <w:r w:rsidRPr="004F4D83">
          <w:rPr>
            <w:rFonts w:ascii="Times New Roman" w:hAnsi="Times New Roman"/>
            <w:spacing w:val="-2"/>
            <w:sz w:val="28"/>
            <w:szCs w:val="28"/>
          </w:rPr>
          <w:t xml:space="preserve">1764 </w:t>
        </w:r>
        <w:r w:rsidRPr="00355AEE">
          <w:rPr>
            <w:rFonts w:ascii="Times New Roman" w:hAnsi="Times New Roman"/>
            <w:spacing w:val="-2"/>
            <w:sz w:val="28"/>
            <w:szCs w:val="28"/>
          </w:rPr>
          <w:t>г</w:t>
        </w:r>
      </w:smartTag>
      <w:r w:rsidRPr="004F4D83">
        <w:rPr>
          <w:rFonts w:ascii="Times New Roman" w:hAnsi="Times New Roman"/>
          <w:spacing w:val="-2"/>
          <w:sz w:val="28"/>
          <w:szCs w:val="28"/>
        </w:rPr>
        <w:t xml:space="preserve">. – </w:t>
      </w:r>
      <w:r w:rsidRPr="005931DA">
        <w:rPr>
          <w:rFonts w:ascii="Times New Roman" w:hAnsi="Times New Roman"/>
          <w:spacing w:val="-2"/>
          <w:sz w:val="28"/>
          <w:szCs w:val="28"/>
          <w:lang w:val="en-US"/>
        </w:rPr>
        <w:t>Paris</w:t>
      </w:r>
      <w:r w:rsidRPr="004F4D83">
        <w:rPr>
          <w:rFonts w:ascii="Times New Roman" w:hAnsi="Times New Roman"/>
          <w:spacing w:val="-2"/>
          <w:sz w:val="28"/>
          <w:szCs w:val="28"/>
        </w:rPr>
        <w:t xml:space="preserve"> : </w:t>
      </w:r>
      <w:r w:rsidRPr="005931DA">
        <w:rPr>
          <w:rFonts w:ascii="Times New Roman" w:hAnsi="Times New Roman"/>
          <w:spacing w:val="-2"/>
          <w:sz w:val="28"/>
          <w:szCs w:val="28"/>
          <w:lang w:val="en-US"/>
        </w:rPr>
        <w:t>Debure</w:t>
      </w:r>
      <w:r w:rsidRPr="004F4D83">
        <w:rPr>
          <w:rFonts w:ascii="Times New Roman" w:hAnsi="Times New Roman"/>
          <w:spacing w:val="-2"/>
          <w:sz w:val="28"/>
          <w:szCs w:val="28"/>
        </w:rPr>
        <w:t xml:space="preserve">, 2011 – 628 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с</w:t>
      </w:r>
      <w:r w:rsidRPr="004F4D83">
        <w:rPr>
          <w:rFonts w:ascii="Times New Roman" w:hAnsi="Times New Roman"/>
          <w:spacing w:val="-2"/>
          <w:sz w:val="28"/>
          <w:szCs w:val="28"/>
        </w:rPr>
        <w:t>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Братусь С. Н. Принципы советского гражданского права</w:t>
      </w:r>
      <w:r w:rsidRPr="000A169E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0A169E">
        <w:rPr>
          <w:rFonts w:ascii="Times New Roman" w:hAnsi="Times New Roman"/>
          <w:spacing w:val="-2"/>
          <w:sz w:val="28"/>
          <w:szCs w:val="28"/>
        </w:rPr>
        <w:t xml:space="preserve">] 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С. Н. Братусь // Правоведение. – 1960. – № 1. – С. 47-52.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Безбах В. В. Советское и гражданское право</w:t>
      </w:r>
      <w:r w:rsidRPr="000A169E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0A169E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 / В. В.Безбах. – М. : Наука, 1989. – 336 с.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Брагинский М. И. Договорное право</w:t>
      </w:r>
      <w:r w:rsidRPr="000A169E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0A169E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 : общие положения. Кн. 1 / М. И. Брагинский, В. В. Витрянский. – Изд. 2-е, испр. – М. : Статут, 2000. – 848 с.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Основные институты гражданского права зарубежных стран</w:t>
      </w:r>
      <w:r w:rsidRPr="000A169E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0A169E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 : (сравнительно-правовое исследование)/ под. ред. В. В. Залеского. – М. : Норма, 2000. – 644 с.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Шимон С. І. Цивільне та торгівельне право зарубіжних країн : навч. посіб.</w:t>
      </w:r>
      <w:r w:rsidRPr="000A169E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0A169E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 / С. І. Шимон. – Київ : КНЕУ, 2004. – 220 с.</w:t>
      </w:r>
    </w:p>
    <w:p w:rsidR="004F4D83" w:rsidRPr="00DA02DB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DA02DB">
        <w:rPr>
          <w:rFonts w:ascii="Times New Roman" w:hAnsi="Times New Roman"/>
          <w:spacing w:val="-2"/>
          <w:sz w:val="28"/>
          <w:szCs w:val="28"/>
          <w:lang w:val="en-US"/>
        </w:rPr>
        <w:t>DunlopPneumaicTyreCoLtdv</w:t>
      </w:r>
      <w:r w:rsidRPr="00DA02DB">
        <w:rPr>
          <w:rFonts w:ascii="Times New Roman" w:hAnsi="Times New Roman"/>
          <w:spacing w:val="-2"/>
          <w:sz w:val="28"/>
          <w:szCs w:val="28"/>
        </w:rPr>
        <w:t xml:space="preserve">. </w:t>
      </w:r>
      <w:r w:rsidRPr="00DA02DB">
        <w:rPr>
          <w:rFonts w:ascii="Times New Roman" w:hAnsi="Times New Roman"/>
          <w:spacing w:val="-2"/>
          <w:sz w:val="28"/>
          <w:szCs w:val="28"/>
          <w:lang w:val="en-US"/>
        </w:rPr>
        <w:t>SelfridgeLtd</w:t>
      </w:r>
      <w:r w:rsidRPr="00DA02DB">
        <w:rPr>
          <w:rFonts w:ascii="Times New Roman" w:hAnsi="Times New Roman"/>
          <w:spacing w:val="-2"/>
          <w:sz w:val="28"/>
          <w:szCs w:val="28"/>
        </w:rPr>
        <w:t xml:space="preserve"> 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Електронний ресурс</w:t>
      </w:r>
      <w:r w:rsidRPr="00DA02DB">
        <w:rPr>
          <w:rFonts w:ascii="Times New Roman" w:hAnsi="Times New Roman"/>
          <w:spacing w:val="-2"/>
          <w:sz w:val="28"/>
          <w:szCs w:val="28"/>
        </w:rPr>
        <w:t xml:space="preserve">] : [1915] </w:t>
      </w:r>
      <w:r w:rsidRPr="00DA02DB">
        <w:rPr>
          <w:rFonts w:ascii="Times New Roman" w:hAnsi="Times New Roman"/>
          <w:spacing w:val="-2"/>
          <w:sz w:val="28"/>
          <w:szCs w:val="28"/>
          <w:lang w:val="en-US"/>
        </w:rPr>
        <w:t>AC</w:t>
      </w:r>
      <w:r w:rsidRPr="00DA02DB">
        <w:rPr>
          <w:rFonts w:ascii="Times New Roman" w:hAnsi="Times New Roman"/>
          <w:spacing w:val="-2"/>
          <w:sz w:val="28"/>
          <w:szCs w:val="28"/>
        </w:rPr>
        <w:t xml:space="preserve"> 847 </w:t>
      </w:r>
      <w:r w:rsidRPr="00DA02DB">
        <w:rPr>
          <w:rFonts w:ascii="Times New Roman" w:hAnsi="Times New Roman"/>
          <w:spacing w:val="-2"/>
          <w:sz w:val="28"/>
          <w:szCs w:val="28"/>
          <w:lang w:val="en-US"/>
        </w:rPr>
        <w:t>HouseofLords</w:t>
      </w:r>
      <w:r w:rsidRPr="00DA02DB">
        <w:rPr>
          <w:rFonts w:ascii="Times New Roman" w:hAnsi="Times New Roman"/>
          <w:spacing w:val="-2"/>
          <w:sz w:val="28"/>
          <w:szCs w:val="28"/>
        </w:rPr>
        <w:t xml:space="preserve">. – </w:t>
      </w:r>
      <w:r w:rsidRPr="00355AEE">
        <w:rPr>
          <w:rFonts w:ascii="Times New Roman" w:hAnsi="Times New Roman"/>
          <w:spacing w:val="-2"/>
          <w:sz w:val="28"/>
          <w:szCs w:val="28"/>
        </w:rPr>
        <w:t>Режимдоступу</w:t>
      </w:r>
      <w:r w:rsidRPr="00DA02DB">
        <w:rPr>
          <w:rFonts w:ascii="Times New Roman" w:hAnsi="Times New Roman"/>
          <w:spacing w:val="-2"/>
          <w:sz w:val="28"/>
          <w:szCs w:val="28"/>
        </w:rPr>
        <w:t xml:space="preserve"> : </w:t>
      </w:r>
      <w:r w:rsidRPr="00DA02DB">
        <w:rPr>
          <w:rFonts w:ascii="Times New Roman" w:hAnsi="Times New Roman"/>
          <w:spacing w:val="-2"/>
          <w:sz w:val="28"/>
          <w:szCs w:val="28"/>
          <w:lang w:val="en-US"/>
        </w:rPr>
        <w:t>http</w:t>
      </w:r>
      <w:r w:rsidRPr="00DA02DB">
        <w:rPr>
          <w:rFonts w:ascii="Times New Roman" w:hAnsi="Times New Roman"/>
          <w:spacing w:val="-2"/>
          <w:sz w:val="28"/>
          <w:szCs w:val="28"/>
        </w:rPr>
        <w:t>://</w:t>
      </w:r>
      <w:r w:rsidRPr="00DA02DB">
        <w:rPr>
          <w:rFonts w:ascii="Times New Roman" w:hAnsi="Times New Roman"/>
          <w:spacing w:val="-2"/>
          <w:sz w:val="28"/>
          <w:szCs w:val="28"/>
          <w:lang w:val="en-US"/>
        </w:rPr>
        <w:t>www</w:t>
      </w:r>
      <w:r w:rsidRPr="00DA02DB">
        <w:rPr>
          <w:rFonts w:ascii="Times New Roman" w:hAnsi="Times New Roman"/>
          <w:spacing w:val="-2"/>
          <w:sz w:val="28"/>
          <w:szCs w:val="28"/>
        </w:rPr>
        <w:t>.</w:t>
      </w:r>
      <w:r w:rsidRPr="00DA02DB">
        <w:rPr>
          <w:rFonts w:ascii="Times New Roman" w:hAnsi="Times New Roman"/>
          <w:spacing w:val="-2"/>
          <w:sz w:val="28"/>
          <w:szCs w:val="28"/>
          <w:lang w:val="en-US"/>
        </w:rPr>
        <w:t>legalmax</w:t>
      </w:r>
      <w:r w:rsidRPr="00DA02DB">
        <w:rPr>
          <w:rFonts w:ascii="Times New Roman" w:hAnsi="Times New Roman"/>
          <w:spacing w:val="-2"/>
          <w:sz w:val="28"/>
          <w:szCs w:val="28"/>
        </w:rPr>
        <w:t>.</w:t>
      </w:r>
      <w:r w:rsidRPr="00DA02DB">
        <w:rPr>
          <w:rFonts w:ascii="Times New Roman" w:hAnsi="Times New Roman"/>
          <w:spacing w:val="-2"/>
          <w:sz w:val="28"/>
          <w:szCs w:val="28"/>
          <w:lang w:val="en-US"/>
        </w:rPr>
        <w:t>info</w:t>
      </w:r>
      <w:r w:rsidRPr="00DA02DB">
        <w:rPr>
          <w:rFonts w:ascii="Times New Roman" w:hAnsi="Times New Roman"/>
          <w:spacing w:val="-2"/>
          <w:sz w:val="28"/>
          <w:szCs w:val="28"/>
        </w:rPr>
        <w:t>/</w:t>
      </w:r>
      <w:r w:rsidRPr="00DA02DB">
        <w:rPr>
          <w:rFonts w:ascii="Times New Roman" w:hAnsi="Times New Roman"/>
          <w:spacing w:val="-2"/>
          <w:sz w:val="28"/>
          <w:szCs w:val="28"/>
          <w:lang w:val="en-US"/>
        </w:rPr>
        <w:t>members</w:t>
      </w:r>
      <w:r w:rsidRPr="00DA02DB">
        <w:rPr>
          <w:rFonts w:ascii="Times New Roman" w:hAnsi="Times New Roman"/>
          <w:spacing w:val="-2"/>
          <w:sz w:val="28"/>
          <w:szCs w:val="28"/>
        </w:rPr>
        <w:t>2/</w:t>
      </w:r>
      <w:r w:rsidRPr="00DA02DB">
        <w:rPr>
          <w:rFonts w:ascii="Times New Roman" w:hAnsi="Times New Roman"/>
          <w:spacing w:val="-2"/>
          <w:sz w:val="28"/>
          <w:szCs w:val="28"/>
          <w:lang w:val="en-US"/>
        </w:rPr>
        <w:t>conbook</w:t>
      </w:r>
      <w:r w:rsidRPr="00DA02DB">
        <w:rPr>
          <w:rFonts w:ascii="Times New Roman" w:hAnsi="Times New Roman"/>
          <w:spacing w:val="-2"/>
          <w:sz w:val="28"/>
          <w:szCs w:val="28"/>
        </w:rPr>
        <w:t>/</w:t>
      </w:r>
      <w:r w:rsidRPr="00DA02DB">
        <w:rPr>
          <w:rFonts w:ascii="Times New Roman" w:hAnsi="Times New Roman"/>
          <w:spacing w:val="-2"/>
          <w:sz w:val="28"/>
          <w:szCs w:val="28"/>
          <w:lang w:val="en-US"/>
        </w:rPr>
        <w:t>dunlop</w:t>
      </w:r>
      <w:r w:rsidRPr="00DA02DB">
        <w:rPr>
          <w:rFonts w:ascii="Times New Roman" w:hAnsi="Times New Roman"/>
          <w:spacing w:val="-2"/>
          <w:sz w:val="28"/>
          <w:szCs w:val="28"/>
        </w:rPr>
        <w:t>_</w:t>
      </w:r>
      <w:r w:rsidRPr="00DA02DB">
        <w:rPr>
          <w:rFonts w:ascii="Times New Roman" w:hAnsi="Times New Roman"/>
          <w:spacing w:val="-2"/>
          <w:sz w:val="28"/>
          <w:szCs w:val="28"/>
          <w:lang w:val="en-US"/>
        </w:rPr>
        <w:t>p</w:t>
      </w:r>
      <w:r w:rsidRPr="00DA02DB">
        <w:rPr>
          <w:rFonts w:ascii="Times New Roman" w:hAnsi="Times New Roman"/>
          <w:spacing w:val="-2"/>
          <w:sz w:val="28"/>
          <w:szCs w:val="28"/>
        </w:rPr>
        <w:t>.</w:t>
      </w:r>
      <w:r w:rsidRPr="00DA02DB">
        <w:rPr>
          <w:rFonts w:ascii="Times New Roman" w:hAnsi="Times New Roman"/>
          <w:spacing w:val="-2"/>
          <w:sz w:val="28"/>
          <w:szCs w:val="28"/>
          <w:lang w:val="en-US"/>
        </w:rPr>
        <w:t>htm</w:t>
      </w:r>
      <w:r w:rsidRPr="00DA02DB">
        <w:rPr>
          <w:rFonts w:ascii="Times New Roman" w:hAnsi="Times New Roman"/>
          <w:spacing w:val="-2"/>
          <w:sz w:val="28"/>
          <w:szCs w:val="28"/>
        </w:rPr>
        <w:t xml:space="preserve">. 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– Назва з екрану.</w:t>
      </w:r>
    </w:p>
    <w:p w:rsidR="004F4D83" w:rsidRPr="002C44EC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  <w:lang w:val="de-DE"/>
        </w:rPr>
      </w:pPr>
      <w:r w:rsidRPr="002C44EC">
        <w:rPr>
          <w:rFonts w:ascii="Times New Roman" w:hAnsi="Times New Roman"/>
          <w:spacing w:val="-2"/>
          <w:sz w:val="28"/>
          <w:szCs w:val="28"/>
          <w:lang w:val="de-DE"/>
        </w:rPr>
        <w:t>Wesenberg G. Neuere Deutsche Privatrechtsgeschichte im Rahmen der Europaschen Rechtsenwirklung 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2C44EC">
        <w:rPr>
          <w:rFonts w:ascii="Times New Roman" w:hAnsi="Times New Roman"/>
          <w:spacing w:val="-2"/>
          <w:sz w:val="28"/>
          <w:szCs w:val="28"/>
          <w:lang w:val="de-DE"/>
        </w:rPr>
        <w:t>]/ G. Wesenberg. – 1969. – 268 p.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Бекленищева И. В. Гражданско-правовой договор: классическая традиция и современные традиции</w:t>
      </w:r>
      <w:r w:rsidRPr="00B12B5F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B12B5F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И. В. Бекленищева. – М. : Статут, 2006. – 204 с.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Егоров Н. Д. Гражданское право : учебник. В 3-х т.</w:t>
      </w:r>
      <w:r w:rsidRPr="00B12B5F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B12B5F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 / Н. Д. Егоров, И. В. Елисеев. – М. : Проспект, 2006. – Т. 1. – 315 с.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Халфина Р.О. Значение и сущность договора в советском гражданском праве</w:t>
      </w:r>
      <w:r w:rsidRPr="00B12B5F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B12B5F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 / Р.О. Халфина – М., 1972. – 240 с.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Нечаев В. М. Теория договора </w:t>
      </w:r>
      <w:r w:rsidRPr="00B12B5F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B12B5F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 / В. М. Нечаев // Юрид. вестн. – 1888. – № 10. – C. 258-267.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Корецкий А. Д. Теоретико-правовые основы учения о договоре</w:t>
      </w:r>
      <w:r w:rsidRPr="00B12B5F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B12B5F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  / А. Д. Корецкий. – СПб., 2001. – 211 с. </w:t>
      </w:r>
    </w:p>
    <w:p w:rsidR="004F4D83" w:rsidRPr="004466A1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  <w:lang w:val="en-US"/>
        </w:rPr>
      </w:pPr>
      <w:r w:rsidRPr="00F7332F">
        <w:rPr>
          <w:rFonts w:ascii="Times New Roman" w:hAnsi="Times New Roman"/>
          <w:spacing w:val="-2"/>
          <w:sz w:val="28"/>
          <w:szCs w:val="28"/>
          <w:lang w:val="en-US"/>
        </w:rPr>
        <w:t>Principles, Definitions and Model Rules of European Private Law. Draft Common Frame of reference (DCFR). Full Edition. Prepared by the Study Group on a European Civil Code and the Research Group on EC Private Law (Acquis Group) 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Електронний ресурс</w:t>
      </w:r>
      <w:r w:rsidRPr="00F7332F">
        <w:rPr>
          <w:rFonts w:ascii="Times New Roman" w:hAnsi="Times New Roman"/>
          <w:spacing w:val="-2"/>
          <w:sz w:val="28"/>
          <w:szCs w:val="28"/>
          <w:lang w:val="en-US"/>
        </w:rPr>
        <w:t>] / Ed. by Christian von Bar and Eric Clive. –</w:t>
      </w:r>
      <w:r w:rsidRPr="004466A1">
        <w:rPr>
          <w:rFonts w:ascii="Times New Roman" w:hAnsi="Times New Roman"/>
          <w:spacing w:val="-2"/>
          <w:sz w:val="28"/>
          <w:szCs w:val="28"/>
          <w:lang w:val="en-US"/>
        </w:rPr>
        <w:t xml:space="preserve">Munich, 2009. – </w:t>
      </w:r>
      <w:r w:rsidRPr="004466A1">
        <w:rPr>
          <w:rFonts w:ascii="Times New Roman" w:hAnsi="Times New Roman"/>
          <w:spacing w:val="-2"/>
          <w:sz w:val="28"/>
          <w:szCs w:val="28"/>
        </w:rPr>
        <w:t>Режим</w:t>
      </w:r>
      <w:r w:rsidRPr="004466A1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4466A1">
        <w:rPr>
          <w:rFonts w:ascii="Times New Roman" w:hAnsi="Times New Roman"/>
          <w:spacing w:val="-2"/>
          <w:sz w:val="28"/>
          <w:szCs w:val="28"/>
        </w:rPr>
        <w:t>доступу</w:t>
      </w:r>
      <w:r w:rsidRPr="004466A1">
        <w:rPr>
          <w:rFonts w:ascii="Times New Roman" w:hAnsi="Times New Roman"/>
          <w:spacing w:val="-2"/>
          <w:sz w:val="28"/>
          <w:szCs w:val="28"/>
          <w:lang w:val="en-US"/>
        </w:rPr>
        <w:t xml:space="preserve"> : http://ec.europa.eu/justice/policies/civil/docs/dcfr_outline_edition_en.pdf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Меденцев П. А. Правові наслідки порушення договору в цивільному праві України, РФ, ФРН, Англії та США : (порівняльно-правовий аналіз)</w:t>
      </w:r>
      <w:r w:rsidRPr="00B12B5F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B12B5F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П. А. Меденцев : дис. … канд. юрид. наук : 12.00.03. – Одеса, 2013. – 196 с.</w:t>
      </w:r>
    </w:p>
    <w:p w:rsidR="004F4D83" w:rsidRPr="00AF196B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4466A1">
        <w:rPr>
          <w:rStyle w:val="ad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Цивільне право України</w:t>
      </w:r>
      <w:r w:rsidRPr="004466A1">
        <w:rPr>
          <w:rFonts w:ascii="Times New Roman" w:hAnsi="Times New Roman" w:cs="Times New Roman"/>
          <w:sz w:val="28"/>
          <w:szCs w:val="28"/>
          <w:lang w:val="uk-UA"/>
        </w:rPr>
        <w:t>[Електронний ресурс]</w:t>
      </w:r>
      <w:r w:rsidRPr="004466A1">
        <w:rPr>
          <w:rFonts w:ascii="Times New Roman" w:hAnsi="Times New Roman" w:cs="Times New Roman"/>
          <w:sz w:val="28"/>
          <w:szCs w:val="28"/>
          <w:shd w:val="clear" w:color="auto" w:fill="FFFFFF"/>
        </w:rPr>
        <w:t> : підручник / Є. О. </w:t>
      </w:r>
      <w:r w:rsidRPr="004466A1">
        <w:rPr>
          <w:rStyle w:val="ad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Харитонов</w:t>
      </w:r>
      <w:r w:rsidRPr="004466A1">
        <w:rPr>
          <w:rFonts w:ascii="Times New Roman" w:hAnsi="Times New Roman" w:cs="Times New Roman"/>
          <w:sz w:val="28"/>
          <w:szCs w:val="28"/>
          <w:shd w:val="clear" w:color="auto" w:fill="FFFFFF"/>
        </w:rPr>
        <w:t>, О. І. </w:t>
      </w:r>
      <w:r w:rsidRPr="004466A1">
        <w:rPr>
          <w:rStyle w:val="ad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Харитонова</w:t>
      </w:r>
      <w:r w:rsidRPr="004466A1">
        <w:rPr>
          <w:rFonts w:ascii="Times New Roman" w:hAnsi="Times New Roman" w:cs="Times New Roman"/>
          <w:sz w:val="28"/>
          <w:szCs w:val="28"/>
          <w:shd w:val="clear" w:color="auto" w:fill="FFFFFF"/>
        </w:rPr>
        <w:t>, О. В.</w:t>
      </w:r>
      <w:r w:rsidRPr="004466A1">
        <w:rPr>
          <w:rStyle w:val="ad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Старцев</w:t>
      </w:r>
      <w:r w:rsidRPr="004466A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4466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4466A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3-тє вид., перероб. i доп. </w:t>
      </w:r>
      <w:r w:rsidRPr="004466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="004466A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</w:t>
      </w:r>
      <w:r w:rsidR="004466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иїв,</w:t>
      </w:r>
      <w:r w:rsidRPr="004466A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2011. </w:t>
      </w:r>
      <w:r w:rsidRPr="004466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4466A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808 с.</w:t>
      </w:r>
      <w:r w:rsidRPr="004466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Режим доступу:</w:t>
      </w:r>
      <w:r w:rsidR="004466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E644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http://pidruchniki.com/1429011446249/pravo/ukladennya_zmina_rozirvannya_dogovoriv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Назва з екрану.</w:t>
      </w:r>
    </w:p>
    <w:p w:rsidR="004F4D83" w:rsidRPr="00EB0255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AF196B">
        <w:rPr>
          <w:rStyle w:val="ad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Договірне право України</w:t>
      </w:r>
      <w:r w:rsidRPr="00AF196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Загальна частина </w:t>
      </w:r>
      <w:r w:rsidRPr="003E6445">
        <w:rPr>
          <w:rFonts w:ascii="Times New Roman" w:hAnsi="Times New Roman" w:cs="Times New Roman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: навч. посіб. /</w:t>
      </w:r>
      <w:r w:rsidRPr="00AF196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Т.В. Боднар, О.В. Дзера, Н.С. Кузнєцо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ва та ін.; за ред. О.В. Дзери.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К. : Юрінком Iнтер, 2008.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AF196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896 с.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Режим доступу: </w:t>
      </w:r>
      <w:r w:rsidRPr="00AF19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http://yurincom.com/files/content/Dzera_-_Zagalna.pdf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Назва з екрану.</w:t>
      </w:r>
    </w:p>
    <w:p w:rsidR="004F4D83" w:rsidRPr="004466A1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  <w:lang w:val="uk-UA"/>
        </w:rPr>
      </w:pPr>
      <w:r w:rsidRPr="004466A1">
        <w:rPr>
          <w:rFonts w:ascii="Times New Roman" w:hAnsi="Times New Roman"/>
          <w:spacing w:val="-2"/>
          <w:sz w:val="28"/>
          <w:szCs w:val="28"/>
          <w:lang w:val="uk-UA"/>
        </w:rPr>
        <w:t xml:space="preserve">Шимон С. І. Цивільне та торгівельне право зарубіжних країн </w:t>
      </w:r>
      <w:r w:rsidRPr="003E6445">
        <w:rPr>
          <w:rFonts w:ascii="Times New Roman" w:hAnsi="Times New Roman" w:cs="Times New Roman"/>
          <w:sz w:val="28"/>
          <w:szCs w:val="28"/>
          <w:lang w:val="uk-UA"/>
        </w:rPr>
        <w:t>[Електронний ресурс]</w:t>
      </w:r>
      <w:r w:rsidRPr="003E6445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4466A1">
        <w:rPr>
          <w:rFonts w:ascii="Times New Roman" w:hAnsi="Times New Roman"/>
          <w:spacing w:val="-2"/>
          <w:sz w:val="28"/>
          <w:szCs w:val="28"/>
          <w:lang w:val="uk-UA"/>
        </w:rPr>
        <w:t>: навч. посіб. / С. І. Шимон. – Київ : КНЕУ, 2004. – 220 с. – Режим доступу: http:</w:t>
      </w:r>
      <w:r w:rsidR="004466A1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4466A1">
        <w:rPr>
          <w:rFonts w:ascii="Times New Roman" w:hAnsi="Times New Roman"/>
          <w:spacing w:val="-2"/>
          <w:sz w:val="28"/>
          <w:szCs w:val="28"/>
          <w:lang w:val="uk-UA"/>
        </w:rPr>
        <w:t>//</w:t>
      </w:r>
      <w:r w:rsidRPr="00EB0255">
        <w:rPr>
          <w:rFonts w:ascii="Times New Roman" w:hAnsi="Times New Roman"/>
          <w:spacing w:val="-2"/>
          <w:sz w:val="28"/>
          <w:szCs w:val="28"/>
          <w:lang w:val="uk-UA"/>
        </w:rPr>
        <w:t>readbookz.net/book/224/8771.html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. – Назва з екрану.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8B5173">
        <w:rPr>
          <w:rFonts w:ascii="Times New Roman" w:hAnsi="Times New Roman"/>
          <w:spacing w:val="-2"/>
          <w:sz w:val="28"/>
          <w:szCs w:val="28"/>
          <w:lang w:val="uk-UA"/>
        </w:rPr>
        <w:t>Канзафарова І. С. Підстави для зміни або розірвання договору за чинним ЦК України[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8B5173">
        <w:rPr>
          <w:rFonts w:ascii="Times New Roman" w:hAnsi="Times New Roman"/>
          <w:spacing w:val="-2"/>
          <w:sz w:val="28"/>
          <w:szCs w:val="28"/>
          <w:lang w:val="uk-UA"/>
        </w:rPr>
        <w:t>] // Матеріали 69-ої наукової конференції професорсько-викладацького складу економіко-правового факультету ОНУ імені І.І. Мечникова, 26-28 листопада 2014 року м. Одеса</w:t>
      </w:r>
      <w:r w:rsidRPr="00355AEE">
        <w:rPr>
          <w:rFonts w:ascii="Times New Roman" w:hAnsi="Times New Roman"/>
          <w:spacing w:val="-2"/>
          <w:sz w:val="28"/>
          <w:szCs w:val="28"/>
        </w:rPr>
        <w:t> </w:t>
      </w:r>
      <w:r w:rsidRPr="008B5173">
        <w:rPr>
          <w:rFonts w:ascii="Times New Roman" w:hAnsi="Times New Roman"/>
          <w:spacing w:val="-2"/>
          <w:sz w:val="28"/>
          <w:szCs w:val="28"/>
          <w:lang w:val="uk-UA"/>
        </w:rPr>
        <w:t xml:space="preserve">/ відп. ред.: І. С. Канзафарова, О. О. Нігреєва ; ОНУ ім. </w:t>
      </w:r>
      <w:r w:rsidRPr="00355AEE">
        <w:rPr>
          <w:rFonts w:ascii="Times New Roman" w:hAnsi="Times New Roman"/>
          <w:spacing w:val="-2"/>
          <w:sz w:val="28"/>
          <w:szCs w:val="28"/>
        </w:rPr>
        <w:t>І.І. Мечникова, ЕПФ . – Одеса : Астропринт, 2014. – С. 159-168.</w:t>
      </w:r>
    </w:p>
    <w:p w:rsidR="004F4D83" w:rsidRPr="004466A1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  <w:lang w:val="en-US"/>
        </w:rPr>
      </w:pPr>
      <w:r w:rsidRPr="003973D2">
        <w:rPr>
          <w:rFonts w:ascii="Times New Roman" w:hAnsi="Times New Roman"/>
          <w:spacing w:val="-2"/>
          <w:sz w:val="28"/>
          <w:szCs w:val="28"/>
          <w:lang w:val="en-US"/>
        </w:rPr>
        <w:t>Principles, Definitions and Model Rules of European Private Law. Draft Common Frame of reference (DCFR). Full Edition. Prepared by the Study Group on a European Civil Code and the Research Group on EC Private Law (Acquis Group) [Electronic resource] / Ed. by Christian von Bar and Eric Clive. –</w:t>
      </w:r>
      <w:r w:rsidRPr="004466A1">
        <w:rPr>
          <w:rFonts w:ascii="Times New Roman" w:hAnsi="Times New Roman"/>
          <w:spacing w:val="-2"/>
          <w:sz w:val="28"/>
          <w:szCs w:val="28"/>
          <w:lang w:val="en-US"/>
        </w:rPr>
        <w:t xml:space="preserve">Munich, 2009. – </w:t>
      </w:r>
      <w:r w:rsidRPr="004466A1">
        <w:rPr>
          <w:rFonts w:ascii="Times New Roman" w:hAnsi="Times New Roman"/>
          <w:spacing w:val="-2"/>
          <w:sz w:val="28"/>
          <w:szCs w:val="28"/>
        </w:rPr>
        <w:t>Режим</w:t>
      </w:r>
      <w:r w:rsidRPr="004466A1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4466A1">
        <w:rPr>
          <w:rFonts w:ascii="Times New Roman" w:hAnsi="Times New Roman"/>
          <w:spacing w:val="-2"/>
          <w:sz w:val="28"/>
          <w:szCs w:val="28"/>
        </w:rPr>
        <w:t>доступу</w:t>
      </w:r>
      <w:r w:rsidRPr="004466A1">
        <w:rPr>
          <w:rFonts w:ascii="Times New Roman" w:hAnsi="Times New Roman"/>
          <w:spacing w:val="-2"/>
          <w:sz w:val="28"/>
          <w:szCs w:val="28"/>
          <w:lang w:val="en-US"/>
        </w:rPr>
        <w:t xml:space="preserve"> : http://ec.europa.eu/justice/policies/civil/docs/dcfr_outline_edition_en.pdf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. – Назва з екрану.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Канзафарова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355AEE">
        <w:rPr>
          <w:rFonts w:ascii="Times New Roman" w:hAnsi="Times New Roman"/>
          <w:spacing w:val="-2"/>
          <w:sz w:val="28"/>
          <w:szCs w:val="28"/>
        </w:rPr>
        <w:t>І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. </w:t>
      </w:r>
      <w:r w:rsidRPr="00355AEE">
        <w:rPr>
          <w:rFonts w:ascii="Times New Roman" w:hAnsi="Times New Roman"/>
          <w:spacing w:val="-2"/>
          <w:sz w:val="28"/>
          <w:szCs w:val="28"/>
        </w:rPr>
        <w:t>С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. </w:t>
      </w:r>
      <w:r w:rsidRPr="00355AEE">
        <w:rPr>
          <w:rFonts w:ascii="Times New Roman" w:hAnsi="Times New Roman"/>
          <w:spacing w:val="-2"/>
          <w:sz w:val="28"/>
          <w:szCs w:val="28"/>
        </w:rPr>
        <w:t>Науково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>-</w:t>
      </w:r>
      <w:r w:rsidRPr="00355AEE">
        <w:rPr>
          <w:rFonts w:ascii="Times New Roman" w:hAnsi="Times New Roman"/>
          <w:spacing w:val="-2"/>
          <w:sz w:val="28"/>
          <w:szCs w:val="28"/>
        </w:rPr>
        <w:t>практичний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355AEE">
        <w:rPr>
          <w:rFonts w:ascii="Times New Roman" w:hAnsi="Times New Roman"/>
          <w:spacing w:val="-2"/>
          <w:sz w:val="28"/>
          <w:szCs w:val="28"/>
        </w:rPr>
        <w:t>коментар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355AEE">
        <w:rPr>
          <w:rFonts w:ascii="Times New Roman" w:hAnsi="Times New Roman"/>
          <w:spacing w:val="-2"/>
          <w:sz w:val="28"/>
          <w:szCs w:val="28"/>
        </w:rPr>
        <w:t>до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355AEE">
        <w:rPr>
          <w:rFonts w:ascii="Times New Roman" w:hAnsi="Times New Roman"/>
          <w:spacing w:val="-2"/>
          <w:sz w:val="28"/>
          <w:szCs w:val="28"/>
        </w:rPr>
        <w:t>ст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>.</w:t>
      </w:r>
      <w:r w:rsidRPr="00355AEE">
        <w:rPr>
          <w:rFonts w:ascii="Times New Roman" w:hAnsi="Times New Roman"/>
          <w:spacing w:val="-2"/>
          <w:sz w:val="28"/>
          <w:szCs w:val="28"/>
        </w:rPr>
        <w:t>ст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.651-654 </w:t>
      </w:r>
      <w:r w:rsidRPr="00355AEE">
        <w:rPr>
          <w:rFonts w:ascii="Times New Roman" w:hAnsi="Times New Roman"/>
          <w:spacing w:val="-2"/>
          <w:sz w:val="28"/>
          <w:szCs w:val="28"/>
        </w:rPr>
        <w:t>ЦК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 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] // </w:t>
      </w:r>
      <w:r w:rsidRPr="00355AEE">
        <w:rPr>
          <w:rFonts w:ascii="Times New Roman" w:hAnsi="Times New Roman"/>
          <w:spacing w:val="-2"/>
          <w:sz w:val="28"/>
          <w:szCs w:val="28"/>
        </w:rPr>
        <w:t>Цивільний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355AEE">
        <w:rPr>
          <w:rFonts w:ascii="Times New Roman" w:hAnsi="Times New Roman"/>
          <w:spacing w:val="-2"/>
          <w:sz w:val="28"/>
          <w:szCs w:val="28"/>
        </w:rPr>
        <w:t>кодекс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355AEE">
        <w:rPr>
          <w:rFonts w:ascii="Times New Roman" w:hAnsi="Times New Roman"/>
          <w:spacing w:val="-2"/>
          <w:sz w:val="28"/>
          <w:szCs w:val="28"/>
        </w:rPr>
        <w:t>України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 : </w:t>
      </w:r>
      <w:r w:rsidRPr="00355AEE">
        <w:rPr>
          <w:rFonts w:ascii="Times New Roman" w:hAnsi="Times New Roman"/>
          <w:spacing w:val="-2"/>
          <w:sz w:val="28"/>
          <w:szCs w:val="28"/>
        </w:rPr>
        <w:t>науково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>-</w:t>
      </w:r>
      <w:r w:rsidRPr="00355AEE">
        <w:rPr>
          <w:rFonts w:ascii="Times New Roman" w:hAnsi="Times New Roman"/>
          <w:spacing w:val="-2"/>
          <w:sz w:val="28"/>
          <w:szCs w:val="28"/>
        </w:rPr>
        <w:t>практичний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355AEE">
        <w:rPr>
          <w:rFonts w:ascii="Times New Roman" w:hAnsi="Times New Roman"/>
          <w:spacing w:val="-2"/>
          <w:sz w:val="28"/>
          <w:szCs w:val="28"/>
        </w:rPr>
        <w:t>коментар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 (</w:t>
      </w:r>
      <w:r w:rsidRPr="00355AEE">
        <w:rPr>
          <w:rFonts w:ascii="Times New Roman" w:hAnsi="Times New Roman"/>
          <w:spacing w:val="-2"/>
          <w:sz w:val="28"/>
          <w:szCs w:val="28"/>
        </w:rPr>
        <w:t>пояснення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, </w:t>
      </w:r>
      <w:r w:rsidRPr="00355AEE">
        <w:rPr>
          <w:rFonts w:ascii="Times New Roman" w:hAnsi="Times New Roman"/>
          <w:spacing w:val="-2"/>
          <w:sz w:val="28"/>
          <w:szCs w:val="28"/>
        </w:rPr>
        <w:t>тлумачення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, </w:t>
      </w:r>
      <w:r w:rsidRPr="00355AEE">
        <w:rPr>
          <w:rFonts w:ascii="Times New Roman" w:hAnsi="Times New Roman"/>
          <w:spacing w:val="-2"/>
          <w:sz w:val="28"/>
          <w:szCs w:val="28"/>
        </w:rPr>
        <w:t>рекомендації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355AEE">
        <w:rPr>
          <w:rFonts w:ascii="Times New Roman" w:hAnsi="Times New Roman"/>
          <w:spacing w:val="-2"/>
          <w:sz w:val="28"/>
          <w:szCs w:val="28"/>
        </w:rPr>
        <w:t>з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355AEE">
        <w:rPr>
          <w:rFonts w:ascii="Times New Roman" w:hAnsi="Times New Roman"/>
          <w:spacing w:val="-2"/>
          <w:sz w:val="28"/>
          <w:szCs w:val="28"/>
        </w:rPr>
        <w:t>використанням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355AEE">
        <w:rPr>
          <w:rFonts w:ascii="Times New Roman" w:hAnsi="Times New Roman"/>
          <w:spacing w:val="-2"/>
          <w:sz w:val="28"/>
          <w:szCs w:val="28"/>
        </w:rPr>
        <w:t>позицій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355AEE">
        <w:rPr>
          <w:rFonts w:ascii="Times New Roman" w:hAnsi="Times New Roman"/>
          <w:spacing w:val="-2"/>
          <w:sz w:val="28"/>
          <w:szCs w:val="28"/>
        </w:rPr>
        <w:t>вищих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355AEE">
        <w:rPr>
          <w:rFonts w:ascii="Times New Roman" w:hAnsi="Times New Roman"/>
          <w:spacing w:val="-2"/>
          <w:sz w:val="28"/>
          <w:szCs w:val="28"/>
        </w:rPr>
        <w:t>судових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355AEE">
        <w:rPr>
          <w:rFonts w:ascii="Times New Roman" w:hAnsi="Times New Roman"/>
          <w:spacing w:val="-2"/>
          <w:sz w:val="28"/>
          <w:szCs w:val="28"/>
        </w:rPr>
        <w:t>інстанцій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, </w:t>
      </w:r>
      <w:r w:rsidRPr="00355AEE">
        <w:rPr>
          <w:rFonts w:ascii="Times New Roman" w:hAnsi="Times New Roman"/>
          <w:spacing w:val="-2"/>
          <w:sz w:val="28"/>
          <w:szCs w:val="28"/>
        </w:rPr>
        <w:t>Міністерства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355AEE">
        <w:rPr>
          <w:rFonts w:ascii="Times New Roman" w:hAnsi="Times New Roman"/>
          <w:spacing w:val="-2"/>
          <w:sz w:val="28"/>
          <w:szCs w:val="28"/>
        </w:rPr>
        <w:t>юстиції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, </w:t>
      </w:r>
      <w:r w:rsidRPr="00355AEE">
        <w:rPr>
          <w:rFonts w:ascii="Times New Roman" w:hAnsi="Times New Roman"/>
          <w:spacing w:val="-2"/>
          <w:sz w:val="28"/>
          <w:szCs w:val="28"/>
        </w:rPr>
        <w:t>науковців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, </w:t>
      </w:r>
      <w:r w:rsidRPr="00355AEE">
        <w:rPr>
          <w:rFonts w:ascii="Times New Roman" w:hAnsi="Times New Roman"/>
          <w:spacing w:val="-2"/>
          <w:sz w:val="28"/>
          <w:szCs w:val="28"/>
        </w:rPr>
        <w:t>фахівців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) / </w:t>
      </w:r>
      <w:r w:rsidRPr="00355AEE">
        <w:rPr>
          <w:rFonts w:ascii="Times New Roman" w:hAnsi="Times New Roman"/>
          <w:spacing w:val="-2"/>
          <w:sz w:val="28"/>
          <w:szCs w:val="28"/>
        </w:rPr>
        <w:t>за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355AEE">
        <w:rPr>
          <w:rFonts w:ascii="Times New Roman" w:hAnsi="Times New Roman"/>
          <w:spacing w:val="-2"/>
          <w:sz w:val="28"/>
          <w:szCs w:val="28"/>
        </w:rPr>
        <w:t>ред</w:t>
      </w:r>
      <w:r w:rsidRPr="008B5173">
        <w:rPr>
          <w:rFonts w:ascii="Times New Roman" w:hAnsi="Times New Roman"/>
          <w:spacing w:val="-2"/>
          <w:sz w:val="28"/>
          <w:szCs w:val="28"/>
          <w:lang w:val="en-US"/>
        </w:rPr>
        <w:t xml:space="preserve">. 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І. В. Спасибо-Фатєєвої. – Харків : Лисяк Л. С., 2012. – Т. 7 : Загальні положення про зобов’язання та договір. </w:t>
      </w:r>
      <w:r w:rsidRPr="004466A1">
        <w:rPr>
          <w:rFonts w:ascii="Times New Roman" w:hAnsi="Times New Roman"/>
          <w:spacing w:val="-2"/>
          <w:sz w:val="28"/>
          <w:szCs w:val="28"/>
        </w:rPr>
        <w:t xml:space="preserve">– </w:t>
      </w:r>
      <w:r w:rsidR="004466A1">
        <w:rPr>
          <w:rFonts w:ascii="Times New Roman" w:hAnsi="Times New Roman"/>
          <w:spacing w:val="-2"/>
          <w:sz w:val="28"/>
          <w:szCs w:val="28"/>
          <w:lang w:val="uk-UA"/>
        </w:rPr>
        <w:t>736 с.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– (Сер. : «Коментарі та аналітика»).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Цивільний кодекс України</w:t>
      </w:r>
      <w:r w:rsidRPr="00BC5C46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BC5C46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: науково-практичний коментар / [за ред. розробників проекту Цивільного кодексу України]. – Київ : Істина, 2004. – 928 с.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Красавчиков О. А. Юридические факты в советском гражданском праве</w:t>
      </w:r>
      <w:r w:rsidRPr="00EF3D51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EF3D51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О. А. Красавчиков // Категории науки гражданского права : избр. тр. в 2-х т. – М. : Статут, 2005. – Т. 2. – 494 с.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Красавчиков О. А. Гражданско-правовой договор: понятие, содержание и функции</w:t>
      </w:r>
      <w:r w:rsidRPr="00EF3D51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EF3D51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/ О. А. Красавчиков // Межвузовский сб. науч. тр. / [редкол. : М. Я. Кириллова, О. А. Красавчиков (отв. ред.) и др.]. – Свердловск, 1980. – С. 3-20.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Хропанюк В. Н. Теория государства и права </w:t>
      </w:r>
      <w:r w:rsidRPr="00EF3D51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EF3D51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: хрестоматия; учеб. пос. / В. Н. Хропанюк. – </w:t>
      </w:r>
      <w:r w:rsidR="004466A1" w:rsidRPr="004466A1">
        <w:rPr>
          <w:rFonts w:ascii="Times New Roman" w:hAnsi="Times New Roman"/>
          <w:spacing w:val="-2"/>
          <w:sz w:val="28"/>
          <w:szCs w:val="28"/>
        </w:rPr>
        <w:t>М</w:t>
      </w:r>
      <w:r w:rsidR="004466A1" w:rsidRPr="004466A1">
        <w:rPr>
          <w:rFonts w:ascii="Times New Roman" w:hAnsi="Times New Roman"/>
          <w:spacing w:val="-2"/>
          <w:sz w:val="28"/>
          <w:szCs w:val="28"/>
          <w:lang w:val="uk-UA"/>
        </w:rPr>
        <w:t>осква</w:t>
      </w:r>
      <w:r w:rsidRPr="004466A1">
        <w:rPr>
          <w:rFonts w:ascii="Times New Roman" w:hAnsi="Times New Roman"/>
          <w:spacing w:val="-2"/>
          <w:sz w:val="28"/>
          <w:szCs w:val="28"/>
        </w:rPr>
        <w:t>, 2005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. – 382 с. </w:t>
      </w:r>
    </w:p>
    <w:p w:rsidR="004F4D83" w:rsidRPr="004466A1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eastAsia="Times New Roman" w:hAnsi="Times New Roman"/>
          <w:color w:val="000000"/>
          <w:spacing w:val="-2"/>
          <w:sz w:val="28"/>
          <w:szCs w:val="28"/>
        </w:rPr>
        <w:t>Міхно О. І. Поняття та види підстав припинення цивільно-</w:t>
      </w:r>
      <w:r w:rsidRPr="004466A1">
        <w:rPr>
          <w:rFonts w:ascii="Times New Roman" w:eastAsia="Times New Roman" w:hAnsi="Times New Roman"/>
          <w:spacing w:val="-2"/>
          <w:sz w:val="28"/>
          <w:szCs w:val="28"/>
        </w:rPr>
        <w:t>правового договору[</w:t>
      </w:r>
      <w:r w:rsidRPr="004466A1">
        <w:rPr>
          <w:rFonts w:ascii="Times New Roman" w:eastAsia="Times New Roman" w:hAnsi="Times New Roman"/>
          <w:spacing w:val="-2"/>
          <w:sz w:val="28"/>
          <w:szCs w:val="28"/>
          <w:lang w:val="uk-UA"/>
        </w:rPr>
        <w:t>Текст</w:t>
      </w:r>
      <w:r w:rsidRPr="004466A1">
        <w:rPr>
          <w:rFonts w:ascii="Times New Roman" w:eastAsia="Times New Roman" w:hAnsi="Times New Roman"/>
          <w:spacing w:val="-2"/>
          <w:sz w:val="28"/>
          <w:szCs w:val="28"/>
        </w:rPr>
        <w:t>] // Право України. – 2004. – № 5. – С. 135-138.</w:t>
      </w:r>
    </w:p>
    <w:p w:rsidR="004F4D83" w:rsidRPr="004466A1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4466A1">
        <w:rPr>
          <w:rFonts w:ascii="Times New Roman" w:hAnsi="Times New Roman"/>
          <w:spacing w:val="-2"/>
          <w:sz w:val="28"/>
          <w:szCs w:val="28"/>
        </w:rPr>
        <w:t>Цивільне право України [</w:t>
      </w:r>
      <w:r w:rsidRPr="004466A1"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4466A1">
        <w:rPr>
          <w:rFonts w:ascii="Times New Roman" w:hAnsi="Times New Roman"/>
          <w:spacing w:val="-2"/>
          <w:sz w:val="28"/>
          <w:szCs w:val="28"/>
        </w:rPr>
        <w:t xml:space="preserve">]: підручник. У 2-х т. / Борисова В. І. (кер. авт. кол.), Баранова Л. М., Жилінкова І.В. та ін; За заг. ред. В.І. Борисової, І.В. Спасибо-Фатєєвої, В.Л. Яроцького.– </w:t>
      </w:r>
      <w:r w:rsidR="004466A1" w:rsidRPr="004466A1">
        <w:rPr>
          <w:rFonts w:ascii="Times New Roman" w:hAnsi="Times New Roman"/>
          <w:spacing w:val="-2"/>
          <w:sz w:val="28"/>
          <w:szCs w:val="28"/>
        </w:rPr>
        <w:t xml:space="preserve">Т. 1. </w:t>
      </w:r>
      <w:r w:rsidR="004466A1" w:rsidRPr="004466A1">
        <w:rPr>
          <w:rFonts w:ascii="Times New Roman" w:hAnsi="Times New Roman"/>
          <w:spacing w:val="-2"/>
          <w:sz w:val="28"/>
          <w:szCs w:val="28"/>
          <w:lang w:val="uk-UA"/>
        </w:rPr>
        <w:t xml:space="preserve">– </w:t>
      </w:r>
      <w:r w:rsidRPr="004466A1">
        <w:rPr>
          <w:rFonts w:ascii="Times New Roman" w:hAnsi="Times New Roman"/>
          <w:spacing w:val="-2"/>
          <w:sz w:val="28"/>
          <w:szCs w:val="28"/>
        </w:rPr>
        <w:t>Київ : Юрінком Інтер, 2007. – 480 с.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Конвенція ООН про договори міжнародної купівлі-продажу товарів 1980 року [Електронний ресурс]. – Режим доступу : http://zakon4.rada.gov.ua/laws/show/995_003.</w:t>
      </w:r>
      <w:r>
        <w:rPr>
          <w:rFonts w:ascii="Times New Roman" w:hAnsi="Times New Roman"/>
          <w:spacing w:val="-2"/>
          <w:sz w:val="28"/>
          <w:szCs w:val="28"/>
          <w:lang w:val="uk-UA"/>
        </w:rPr>
        <w:t xml:space="preserve"> – Назва з екрану.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Войник Э. Д. Существенное нарушение договора в гражданском законодательстве России</w:t>
      </w:r>
      <w:r w:rsidRPr="001E163B">
        <w:rPr>
          <w:rFonts w:ascii="Times New Roman" w:hAnsi="Times New Roman"/>
          <w:spacing w:val="-2"/>
          <w:sz w:val="28"/>
          <w:szCs w:val="28"/>
        </w:rPr>
        <w:t xml:space="preserve"> 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1E163B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Э. Д. Войник // Арбитражные споры. – 2006. – № 2. – С. 101-108.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Меденцев П. А. Правові наслідки порушення договору в цивільному праві України, РФ, ФРН, Англії та США : (порівняльно-правовий аналіз) </w:t>
      </w:r>
      <w:r w:rsidRPr="001E163B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1E163B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>/ П. А. Меденцев : дис. … канд. юрид. наук : 12.00.03. – Одеса, 2013. – 196 с.</w:t>
      </w:r>
    </w:p>
    <w:p w:rsidR="004F4D83" w:rsidRPr="003D23E6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Зенин И. А. Гражданское и торговое право капиталистических стран</w:t>
      </w:r>
      <w:r w:rsidRPr="00702AFD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702AFD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И. А. Зенин. – М. : МГУ, 1992. – 192 с.</w:t>
      </w:r>
    </w:p>
    <w:p w:rsidR="004F4D83" w:rsidRPr="00CB6C59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D23E6">
        <w:rPr>
          <w:rFonts w:ascii="Times New Roman" w:eastAsia="Times New Roman" w:hAnsi="Times New Roman" w:cs="Times New Roman"/>
          <w:bCs/>
          <w:sz w:val="28"/>
          <w:szCs w:val="28"/>
        </w:rPr>
        <w:t>Бірюков І.А., Заїка Ю.О.</w:t>
      </w:r>
      <w:r w:rsidRPr="003D23E6">
        <w:rPr>
          <w:rFonts w:ascii="Times New Roman" w:eastAsia="Times New Roman" w:hAnsi="Times New Roman" w:cs="Times New Roman"/>
          <w:kern w:val="36"/>
          <w:sz w:val="28"/>
          <w:szCs w:val="28"/>
          <w:shd w:val="clear" w:color="auto" w:fill="FFFFFF"/>
        </w:rPr>
        <w:t>Цивільне право України. Загальна частин</w:t>
      </w:r>
      <w:r w:rsidRPr="003D23E6">
        <w:rPr>
          <w:rFonts w:ascii="Times New Roman" w:eastAsia="Times New Roman" w:hAnsi="Times New Roman" w:cs="Times New Roman"/>
          <w:kern w:val="36"/>
          <w:sz w:val="28"/>
          <w:szCs w:val="28"/>
          <w:shd w:val="clear" w:color="auto" w:fill="FFFFFF"/>
          <w:lang w:val="uk-UA"/>
        </w:rPr>
        <w:t xml:space="preserve">а </w:t>
      </w:r>
      <w:r w:rsidRPr="003D23E6">
        <w:rPr>
          <w:rFonts w:ascii="Times New Roman" w:hAnsi="Times New Roman"/>
          <w:spacing w:val="-2"/>
          <w:sz w:val="28"/>
          <w:szCs w:val="28"/>
        </w:rPr>
        <w:t>[Електронний ресурс]</w:t>
      </w:r>
      <w:r w:rsidRPr="003D23E6">
        <w:rPr>
          <w:rFonts w:ascii="Times New Roman" w:eastAsia="Times New Roman" w:hAnsi="Times New Roman" w:cs="Times New Roman"/>
          <w:kern w:val="36"/>
          <w:sz w:val="28"/>
          <w:szCs w:val="28"/>
          <w:shd w:val="clear" w:color="auto" w:fill="FFFFFF"/>
          <w:lang w:val="uk-UA"/>
        </w:rPr>
        <w:t xml:space="preserve">: </w:t>
      </w:r>
      <w:r w:rsidRPr="003D23E6">
        <w:rPr>
          <w:rFonts w:ascii="Times New Roman" w:eastAsia="Times New Roman" w:hAnsi="Times New Roman" w:cs="Times New Roman"/>
          <w:bCs/>
          <w:sz w:val="28"/>
          <w:szCs w:val="28"/>
        </w:rPr>
        <w:t>Навчальний посібник/ П</w:t>
      </w:r>
      <w:r w:rsidRPr="003D23E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ід заг. ред. І. А. Бірюкова. –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К.: КНТ, 2006.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–</w:t>
      </w:r>
      <w:r w:rsidRPr="003D23E6">
        <w:rPr>
          <w:rFonts w:ascii="Times New Roman" w:eastAsia="Times New Roman" w:hAnsi="Times New Roman" w:cs="Times New Roman"/>
          <w:bCs/>
          <w:sz w:val="28"/>
          <w:szCs w:val="28"/>
        </w:rPr>
        <w:t xml:space="preserve"> 480 c.</w:t>
      </w:r>
      <w:r w:rsidRPr="003D23E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– Режим доступу: http://www.info-library.com.ua/books-book-166.html. – Назва з екрану.</w:t>
      </w:r>
    </w:p>
    <w:p w:rsidR="004F4D83" w:rsidRPr="004466A1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Олюха В. Г. Цивільно-правовий договір : поняття, функції та система</w:t>
      </w:r>
      <w:r w:rsidRPr="00702AFD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702AFD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 : автореф. дис. … канд. юрид. наук : 12.00.03 / В. Г. Олюха. – Київ</w:t>
      </w:r>
      <w:r w:rsidRPr="004466A1">
        <w:rPr>
          <w:rFonts w:ascii="Times New Roman" w:hAnsi="Times New Roman"/>
          <w:spacing w:val="-2"/>
          <w:sz w:val="28"/>
          <w:szCs w:val="28"/>
        </w:rPr>
        <w:t>, 2003. – 20 с.</w:t>
      </w:r>
    </w:p>
    <w:p w:rsidR="004F4D83" w:rsidRPr="004466A1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4466A1">
        <w:rPr>
          <w:rFonts w:ascii="Times New Roman" w:hAnsi="Times New Roman"/>
          <w:spacing w:val="-2"/>
          <w:sz w:val="28"/>
          <w:szCs w:val="28"/>
        </w:rPr>
        <w:t>Орлов І. В. Генезис поняття «зобов’язання» в юридичному та економічному напрямках бухгалтерського обліку [</w:t>
      </w:r>
      <w:r w:rsidRPr="004466A1"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4466A1">
        <w:rPr>
          <w:rFonts w:ascii="Times New Roman" w:hAnsi="Times New Roman"/>
          <w:spacing w:val="-2"/>
          <w:sz w:val="28"/>
          <w:szCs w:val="28"/>
        </w:rPr>
        <w:t>]  // Міжнар. зб. наук. пр. – 2010. – Вип. 1. – С. 170-177.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Пиляева В. В. Гражданское право : юридические конструкции, схемы, понятия, таблицы </w:t>
      </w:r>
      <w:r w:rsidRPr="00CB6C59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</w:rPr>
        <w:t>Текст</w:t>
      </w:r>
      <w:r w:rsidRPr="00CB6C59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>: учеб. пособ. / В. В. Пиляева. – Изд. 2-е, перераб. и доп. – М., 2003. – 315 с.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Егоров Н. Д. Гражданское право </w:t>
      </w:r>
      <w:r w:rsidRPr="00CB6C59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</w:rPr>
        <w:t>Текст</w:t>
      </w:r>
      <w:r w:rsidRPr="00CB6C59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: учебник. В 3-х т. / Н. Д. Егоров, И. В. Елисеев. – М. : Проспект, 2006. – Т. 1. – 315 с. </w:t>
      </w:r>
    </w:p>
    <w:p w:rsidR="004F4D83" w:rsidRPr="002C44EC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  <w:lang w:val="de-DE"/>
        </w:rPr>
      </w:pPr>
      <w:r w:rsidRPr="002C44EC">
        <w:rPr>
          <w:rFonts w:ascii="Times New Roman" w:hAnsi="Times New Roman"/>
          <w:spacing w:val="-2"/>
          <w:sz w:val="28"/>
          <w:szCs w:val="28"/>
          <w:lang w:val="de-DE"/>
        </w:rPr>
        <w:t>Schlechtriem Peter. Intemanionales Kaufrecht [</w:t>
      </w:r>
      <w:r>
        <w:rPr>
          <w:rFonts w:ascii="Times New Roman" w:hAnsi="Times New Roman"/>
          <w:spacing w:val="-2"/>
          <w:sz w:val="28"/>
          <w:szCs w:val="28"/>
        </w:rPr>
        <w:t>Текст</w:t>
      </w:r>
      <w:r w:rsidRPr="002C44EC">
        <w:rPr>
          <w:rFonts w:ascii="Times New Roman" w:hAnsi="Times New Roman"/>
          <w:spacing w:val="-2"/>
          <w:sz w:val="28"/>
          <w:szCs w:val="28"/>
          <w:lang w:val="de-DE"/>
        </w:rPr>
        <w:t>]/ P. Schlechtriem. – Tubingen, 1996. – 464 c.</w:t>
      </w:r>
    </w:p>
    <w:p w:rsidR="004F4D83" w:rsidRPr="00774313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spacing w:val="-2"/>
          <w:sz w:val="28"/>
          <w:szCs w:val="28"/>
        </w:rPr>
      </w:pPr>
      <w:r w:rsidRPr="003653D5">
        <w:rPr>
          <w:rFonts w:ascii="Times New Roman" w:hAnsi="Times New Roman" w:cs="Times New Roman"/>
          <w:sz w:val="28"/>
          <w:szCs w:val="28"/>
        </w:rPr>
        <w:t>Кармаза О. Договір найму житла та договір о</w:t>
      </w:r>
      <w:r>
        <w:rPr>
          <w:rFonts w:ascii="Times New Roman" w:hAnsi="Times New Roman" w:cs="Times New Roman"/>
          <w:sz w:val="28"/>
          <w:szCs w:val="28"/>
        </w:rPr>
        <w:t>ренди житла: їх співвідношення</w:t>
      </w:r>
      <w:r w:rsidRPr="003653D5">
        <w:rPr>
          <w:rFonts w:ascii="Times New Roman" w:hAnsi="Times New Roman" w:cs="Times New Roman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3653D5">
        <w:rPr>
          <w:rFonts w:ascii="Times New Roman" w:hAnsi="Times New Roman" w:cs="Times New Roman"/>
          <w:sz w:val="28"/>
          <w:szCs w:val="28"/>
        </w:rPr>
        <w:t xml:space="preserve">]/ </w:t>
      </w:r>
      <w:r>
        <w:rPr>
          <w:rFonts w:ascii="Times New Roman" w:hAnsi="Times New Roman" w:cs="Times New Roman"/>
          <w:sz w:val="28"/>
          <w:szCs w:val="28"/>
          <w:lang w:val="uk-UA"/>
        </w:rPr>
        <w:t>О. Карамаза. – Режим доступу:</w:t>
      </w:r>
      <w:r w:rsidRPr="003653D5">
        <w:rPr>
          <w:rFonts w:ascii="Times New Roman" w:hAnsi="Times New Roman" w:cs="Times New Roman"/>
          <w:sz w:val="28"/>
          <w:szCs w:val="28"/>
        </w:rPr>
        <w:t xml:space="preserve"> http://pgp-journal.kiev.ua/archive/2016/02/4.pdf</w:t>
      </w:r>
      <w:r>
        <w:rPr>
          <w:rFonts w:ascii="Times New Roman" w:hAnsi="Times New Roman" w:cs="Times New Roman"/>
          <w:sz w:val="28"/>
          <w:szCs w:val="28"/>
          <w:lang w:val="uk-UA"/>
        </w:rPr>
        <w:t>. – Назва з екрану.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Безбах В. В. Советское и гражданское право </w:t>
      </w:r>
      <w:r w:rsidRPr="007A3283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7A3283">
        <w:rPr>
          <w:rFonts w:ascii="Times New Roman" w:hAnsi="Times New Roman"/>
          <w:spacing w:val="-2"/>
          <w:sz w:val="28"/>
          <w:szCs w:val="28"/>
        </w:rPr>
        <w:t xml:space="preserve">] </w:t>
      </w:r>
      <w:r w:rsidRPr="00355AEE">
        <w:rPr>
          <w:rFonts w:ascii="Times New Roman" w:hAnsi="Times New Roman"/>
          <w:spacing w:val="-2"/>
          <w:sz w:val="28"/>
          <w:szCs w:val="28"/>
        </w:rPr>
        <w:t>/ В. В.Безбах. – М. : Наука, 1989. – 336 с.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Бекленищева И. В. Гражданско-правовой договор: классическая традиция и современные традиции</w:t>
      </w:r>
      <w:r w:rsidRPr="007A3283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7A3283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И. В. Бекленищева. – М. : Статут, 2006. – 204 с.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Васьковский Е. В. Учебник гражданского права</w:t>
      </w:r>
      <w:r w:rsidRPr="007A3283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7A3283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Е. В. Васьковский. – М. : Статут, 2003. – 382 с. </w:t>
      </w:r>
    </w:p>
    <w:p w:rsidR="004F4D83" w:rsidRPr="004466A1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4466A1">
        <w:rPr>
          <w:rFonts w:ascii="Times New Roman" w:hAnsi="Times New Roman"/>
          <w:spacing w:val="-2"/>
          <w:sz w:val="28"/>
          <w:szCs w:val="28"/>
        </w:rPr>
        <w:t>Боднар Т. В. Односторонний отказ от договора как способ защиты гражданских прав и интересов [</w:t>
      </w:r>
      <w:r w:rsidRPr="004466A1"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4466A1">
        <w:rPr>
          <w:rFonts w:ascii="Times New Roman" w:hAnsi="Times New Roman"/>
          <w:spacing w:val="-2"/>
          <w:sz w:val="28"/>
          <w:szCs w:val="28"/>
        </w:rPr>
        <w:t>]: Международ. науч.-практ. конф. «Право и экономика: генезис, современное состояние и перспективы развития» – Одесса: Астропринт, 2008. – С. 40-44.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Исаков В. Б. Фактический состав в механизме правового регулирования</w:t>
      </w:r>
      <w:r w:rsidRPr="007A3283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7A3283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В. Б. Исаков. – Саратов : Саратовск. ун-т, 1980. – 95 с.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Грибанов В. П. Правовые последствия перехода имущества по договору купли-продажи в советском гражданском праве </w:t>
      </w:r>
      <w:r w:rsidRPr="007A3283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7A3283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В. П. Грибанов // Советское государство и право. – 1955. – № 8. – С. 66-72.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Каменецкая М. С. Существенное нарушение договора контрагентом как основание его расторжения</w:t>
      </w:r>
      <w:r w:rsidRPr="005C67C8">
        <w:rPr>
          <w:rFonts w:ascii="Times New Roman" w:hAnsi="Times New Roman"/>
          <w:spacing w:val="-2"/>
          <w:sz w:val="28"/>
          <w:szCs w:val="28"/>
        </w:rPr>
        <w:t xml:space="preserve"> [</w:t>
      </w:r>
      <w:r>
        <w:rPr>
          <w:rFonts w:ascii="Times New Roman" w:hAnsi="Times New Roman"/>
          <w:spacing w:val="-2"/>
          <w:sz w:val="28"/>
          <w:szCs w:val="28"/>
        </w:rPr>
        <w:t>Текст</w:t>
      </w:r>
      <w:r w:rsidRPr="005C67C8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М. С. Каменецкая // Законодательство. – 2004. – № 10. – С. 16-18.</w:t>
      </w:r>
    </w:p>
    <w:p w:rsidR="004F4D83" w:rsidRPr="005C67C8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Кабалкин А. Изменение и расторжение договора</w:t>
      </w:r>
      <w:r w:rsidRPr="005C67C8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</w:rPr>
        <w:t>Текст</w:t>
      </w:r>
      <w:r w:rsidRPr="005C67C8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А. Кабалкин // Российская юстиция. – 1996. – № 10. – С. 22-25.</w:t>
      </w:r>
    </w:p>
    <w:p w:rsidR="004F4D83" w:rsidRPr="005C67C8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5C67C8">
        <w:rPr>
          <w:rFonts w:ascii="Times New Roman" w:hAnsi="Times New Roman"/>
          <w:spacing w:val="-2"/>
          <w:sz w:val="28"/>
          <w:szCs w:val="28"/>
        </w:rPr>
        <w:t>Порівняльне правознавство : підручник [</w:t>
      </w:r>
      <w:r>
        <w:rPr>
          <w:rFonts w:ascii="Times New Roman" w:hAnsi="Times New Roman"/>
          <w:spacing w:val="-2"/>
          <w:sz w:val="28"/>
          <w:szCs w:val="28"/>
        </w:rPr>
        <w:t>Текст</w:t>
      </w:r>
      <w:r w:rsidRPr="005C67C8">
        <w:rPr>
          <w:rFonts w:ascii="Times New Roman" w:hAnsi="Times New Roman"/>
          <w:spacing w:val="-2"/>
          <w:sz w:val="28"/>
          <w:szCs w:val="28"/>
        </w:rPr>
        <w:t xml:space="preserve">]/ за заг. ред. О. В. Петришина. – Харків : Право, 2012. – 272 с.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Сулейменов М. К. Ответственность за нарушение сроков исполнения договорных обязательств</w:t>
      </w:r>
      <w:r w:rsidRPr="005C67C8">
        <w:rPr>
          <w:rFonts w:ascii="Times New Roman" w:hAnsi="Times New Roman"/>
          <w:spacing w:val="-2"/>
          <w:sz w:val="28"/>
          <w:szCs w:val="28"/>
        </w:rPr>
        <w:t xml:space="preserve"> [</w:t>
      </w:r>
      <w:r>
        <w:rPr>
          <w:rFonts w:ascii="Times New Roman" w:hAnsi="Times New Roman"/>
          <w:spacing w:val="-2"/>
          <w:sz w:val="28"/>
          <w:szCs w:val="28"/>
        </w:rPr>
        <w:t>Текст</w:t>
      </w:r>
      <w:r w:rsidRPr="005C67C8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М.К. Сулейменов. – Алма-Ата: Наука, 1971. – 178 с.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Цвайгерт К., Введение в сравнительное правоведение в сфере частного права. В 2-х т.</w:t>
      </w:r>
      <w:r w:rsidRPr="005C67C8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</w:rPr>
        <w:t>Текст</w:t>
      </w:r>
      <w:r w:rsidRPr="005C67C8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К. Цвайгерт, Х. Кетц ; пер с нем. Ю. М. Юмашева. – М. : Международные отношения, 1998. – Т.2 – 512 с.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>Фогельсон Ю. Б. Избранные вопросы общей теории обязательств</w:t>
      </w:r>
      <w:r w:rsidRPr="00A21D73">
        <w:rPr>
          <w:rFonts w:ascii="Times New Roman" w:hAnsi="Times New Roman"/>
          <w:spacing w:val="-2"/>
          <w:sz w:val="28"/>
          <w:szCs w:val="28"/>
        </w:rPr>
        <w:t xml:space="preserve"> [</w:t>
      </w:r>
      <w:r>
        <w:rPr>
          <w:rFonts w:ascii="Times New Roman" w:hAnsi="Times New Roman"/>
          <w:spacing w:val="-2"/>
          <w:sz w:val="28"/>
          <w:szCs w:val="28"/>
        </w:rPr>
        <w:t>Текст</w:t>
      </w:r>
      <w:r w:rsidRPr="00A21D73">
        <w:rPr>
          <w:rFonts w:ascii="Times New Roman" w:hAnsi="Times New Roman"/>
          <w:spacing w:val="-2"/>
          <w:sz w:val="28"/>
          <w:szCs w:val="28"/>
        </w:rPr>
        <w:t>]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 / Ю. Б. Фогельсон – М. : Юристь, 2001. – 192 с.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Примак В. Відповідальність за порушення грошового зобов’язання </w:t>
      </w:r>
      <w:r w:rsidRPr="00A21D73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A21D73">
        <w:rPr>
          <w:rFonts w:ascii="Times New Roman" w:hAnsi="Times New Roman"/>
          <w:spacing w:val="-2"/>
          <w:sz w:val="28"/>
          <w:szCs w:val="28"/>
        </w:rPr>
        <w:t xml:space="preserve">] </w:t>
      </w:r>
      <w:r w:rsidRPr="00355AEE">
        <w:rPr>
          <w:rFonts w:ascii="Times New Roman" w:hAnsi="Times New Roman"/>
          <w:spacing w:val="-2"/>
          <w:sz w:val="28"/>
          <w:szCs w:val="28"/>
        </w:rPr>
        <w:t xml:space="preserve">// Юрид. Вісн. України. – 2001. – № 300. – С. 9-13. </w:t>
      </w:r>
    </w:p>
    <w:p w:rsidR="004F4D83" w:rsidRPr="00355AEE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Иоффе О. С. Гражданские правоотношения </w:t>
      </w:r>
      <w:r w:rsidRPr="00D65103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Текст</w:t>
      </w:r>
      <w:r w:rsidRPr="00D65103">
        <w:rPr>
          <w:rFonts w:ascii="Times New Roman" w:hAnsi="Times New Roman"/>
          <w:spacing w:val="-2"/>
          <w:sz w:val="28"/>
          <w:szCs w:val="28"/>
        </w:rPr>
        <w:t xml:space="preserve">] </w:t>
      </w:r>
      <w:r w:rsidRPr="00355AEE">
        <w:rPr>
          <w:rFonts w:ascii="Times New Roman" w:hAnsi="Times New Roman"/>
          <w:spacing w:val="-2"/>
          <w:sz w:val="28"/>
          <w:szCs w:val="28"/>
        </w:rPr>
        <w:t>/ О. С. Иоффе // Избр. тр. в 4-х т. – СПб. : Юрид. центр Пресс, 2003. – Т. І. – 574 с.</w:t>
      </w:r>
    </w:p>
    <w:p w:rsidR="004F4D83" w:rsidRDefault="004F4D83" w:rsidP="00A739EA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5103">
        <w:rPr>
          <w:rFonts w:ascii="Times New Roman" w:hAnsi="Times New Roman" w:cs="Times New Roman"/>
          <w:sz w:val="28"/>
          <w:szCs w:val="28"/>
        </w:rPr>
        <w:t>Советское гражданское право [</w:t>
      </w:r>
      <w:r>
        <w:rPr>
          <w:rFonts w:ascii="Times New Roman" w:hAnsi="Times New Roman" w:cs="Times New Roman"/>
          <w:sz w:val="28"/>
          <w:szCs w:val="28"/>
          <w:lang w:val="uk-UA"/>
        </w:rPr>
        <w:t>Текст</w:t>
      </w:r>
      <w:r w:rsidRPr="00D65103">
        <w:rPr>
          <w:rFonts w:ascii="Times New Roman" w:hAnsi="Times New Roman" w:cs="Times New Roman"/>
          <w:sz w:val="28"/>
          <w:szCs w:val="28"/>
        </w:rPr>
        <w:t>]: Учебник. – Т. 2 // Под ред. O.A. Красавчикова. – М. : Высш. шк., 1985. – 544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F4D83" w:rsidRDefault="004F4D83" w:rsidP="00A739EA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5103">
        <w:rPr>
          <w:rFonts w:ascii="Times New Roman" w:hAnsi="Times New Roman" w:cs="Times New Roman"/>
          <w:sz w:val="28"/>
          <w:szCs w:val="28"/>
        </w:rPr>
        <w:t>Витрянский В.В. Договорное право. – Кн. 2: Договоры о передаче имущества[</w:t>
      </w:r>
      <w:r>
        <w:rPr>
          <w:rFonts w:ascii="Times New Roman" w:hAnsi="Times New Roman" w:cs="Times New Roman"/>
          <w:sz w:val="28"/>
          <w:szCs w:val="28"/>
          <w:lang w:val="uk-UA"/>
        </w:rPr>
        <w:t>Текст</w:t>
      </w:r>
      <w:r w:rsidRPr="00D65103">
        <w:rPr>
          <w:rFonts w:ascii="Times New Roman" w:hAnsi="Times New Roman" w:cs="Times New Roman"/>
          <w:sz w:val="28"/>
          <w:szCs w:val="28"/>
        </w:rPr>
        <w:t>] / М.И. Брагинский, В.В. Витрянский. – М. : Статут, 2000. – 785 с.</w:t>
      </w:r>
    </w:p>
    <w:p w:rsidR="004F4D83" w:rsidRPr="00D65103" w:rsidRDefault="004F4D83" w:rsidP="00A739EA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spacing w:val="-2"/>
          <w:sz w:val="28"/>
          <w:szCs w:val="28"/>
        </w:rPr>
      </w:pPr>
      <w:r w:rsidRPr="00355AEE">
        <w:rPr>
          <w:rFonts w:ascii="Times New Roman" w:hAnsi="Times New Roman"/>
          <w:spacing w:val="-2"/>
          <w:sz w:val="28"/>
          <w:szCs w:val="28"/>
        </w:rPr>
        <w:t xml:space="preserve">Брагинский М. И. Осуществление и защита гражданских прав. Сделки. Представительство. Доверенность. Исковая давность </w:t>
      </w:r>
      <w:r w:rsidRPr="00D65103">
        <w:rPr>
          <w:rFonts w:ascii="Times New Roman" w:hAnsi="Times New Roman"/>
          <w:spacing w:val="-2"/>
          <w:sz w:val="28"/>
          <w:szCs w:val="28"/>
        </w:rPr>
        <w:t>[</w:t>
      </w:r>
      <w:r>
        <w:rPr>
          <w:rFonts w:ascii="Times New Roman" w:hAnsi="Times New Roman"/>
          <w:spacing w:val="-2"/>
          <w:sz w:val="28"/>
          <w:szCs w:val="28"/>
        </w:rPr>
        <w:t>Текст</w:t>
      </w:r>
      <w:r w:rsidRPr="00D65103">
        <w:rPr>
          <w:rFonts w:ascii="Times New Roman" w:hAnsi="Times New Roman"/>
          <w:spacing w:val="-2"/>
          <w:sz w:val="28"/>
          <w:szCs w:val="28"/>
        </w:rPr>
        <w:t xml:space="preserve">] </w:t>
      </w:r>
      <w:r w:rsidRPr="00355AEE">
        <w:rPr>
          <w:rFonts w:ascii="Times New Roman" w:hAnsi="Times New Roman"/>
          <w:spacing w:val="-2"/>
          <w:sz w:val="28"/>
          <w:szCs w:val="28"/>
        </w:rPr>
        <w:t>/ М. И</w:t>
      </w:r>
      <w:r w:rsidRPr="00D65103">
        <w:rPr>
          <w:rFonts w:ascii="Times New Roman" w:hAnsi="Times New Roman" w:cs="Times New Roman"/>
          <w:spacing w:val="-2"/>
          <w:sz w:val="28"/>
          <w:szCs w:val="28"/>
        </w:rPr>
        <w:t>. Брагинский // Вестн. ВАС РФ. – 1995. – №7. – С. 77-89.</w:t>
      </w:r>
    </w:p>
    <w:p w:rsidR="004F4D83" w:rsidRPr="00D65103" w:rsidRDefault="004F4D83" w:rsidP="00A739EA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5103">
        <w:rPr>
          <w:rFonts w:ascii="Times New Roman" w:hAnsi="Times New Roman" w:cs="Times New Roman"/>
          <w:sz w:val="28"/>
          <w:szCs w:val="28"/>
        </w:rPr>
        <w:t>Підопригора О.А. Римське право [</w:t>
      </w:r>
      <w:r>
        <w:rPr>
          <w:rFonts w:ascii="Times New Roman" w:hAnsi="Times New Roman" w:cs="Times New Roman"/>
          <w:sz w:val="28"/>
          <w:szCs w:val="28"/>
          <w:lang w:val="uk-UA"/>
        </w:rPr>
        <w:t>Текст</w:t>
      </w:r>
      <w:r w:rsidRPr="00D65103">
        <w:rPr>
          <w:rFonts w:ascii="Times New Roman" w:hAnsi="Times New Roman" w:cs="Times New Roman"/>
          <w:sz w:val="28"/>
          <w:szCs w:val="28"/>
        </w:rPr>
        <w:t>] / О.А. Підопригора, Є.О. Харитонов. – К. : Юрінком Інтер, 2003. – 512 с.</w:t>
      </w:r>
    </w:p>
    <w:p w:rsidR="004F4D83" w:rsidRPr="002375B0" w:rsidRDefault="004F4D83" w:rsidP="00A739EA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5103">
        <w:rPr>
          <w:rFonts w:ascii="Times New Roman" w:hAnsi="Times New Roman" w:cs="Times New Roman"/>
          <w:sz w:val="28"/>
          <w:szCs w:val="28"/>
        </w:rPr>
        <w:t>Шершеневич Г.Ф. Курс торгового права[</w:t>
      </w:r>
      <w:r>
        <w:rPr>
          <w:rFonts w:ascii="Times New Roman" w:hAnsi="Times New Roman" w:cs="Times New Roman"/>
          <w:sz w:val="28"/>
          <w:szCs w:val="28"/>
        </w:rPr>
        <w:t>Текст</w:t>
      </w:r>
      <w:r w:rsidRPr="00D65103">
        <w:rPr>
          <w:rFonts w:ascii="Times New Roman" w:hAnsi="Times New Roman" w:cs="Times New Roman"/>
          <w:sz w:val="28"/>
          <w:szCs w:val="28"/>
        </w:rPr>
        <w:t>]</w:t>
      </w:r>
      <w:r w:rsidRPr="005F783B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>Г.Ф.Шершеневич</w:t>
      </w:r>
      <w:r w:rsidRPr="00D65103">
        <w:rPr>
          <w:rFonts w:ascii="Times New Roman" w:hAnsi="Times New Roman" w:cs="Times New Roman"/>
          <w:sz w:val="28"/>
          <w:szCs w:val="28"/>
        </w:rPr>
        <w:t xml:space="preserve">. – Т. II: Товар. Торговые сделки. – М. : Статут, 2003. – 544 </w:t>
      </w:r>
      <w:r w:rsidRPr="002375B0">
        <w:rPr>
          <w:rFonts w:ascii="Times New Roman" w:hAnsi="Times New Roman" w:cs="Times New Roman"/>
          <w:sz w:val="28"/>
          <w:szCs w:val="28"/>
        </w:rPr>
        <w:t>с.</w:t>
      </w:r>
    </w:p>
    <w:p w:rsidR="004F4D83" w:rsidRPr="002375B0" w:rsidRDefault="004F4D83" w:rsidP="00A739EA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75B0">
        <w:rPr>
          <w:rFonts w:ascii="Times New Roman" w:hAnsi="Times New Roman" w:cs="Times New Roman"/>
          <w:sz w:val="28"/>
          <w:szCs w:val="28"/>
          <w:lang w:val="uk-UA"/>
        </w:rPr>
        <w:t xml:space="preserve">Конституція України: затверджена Законом України від 28 червня 1996  р. №  30. –  [Текст] // Відомості Верховної Ради України. – 1996. </w:t>
      </w:r>
    </w:p>
    <w:p w:rsidR="004F4D83" w:rsidRPr="002375B0" w:rsidRDefault="004F4D83" w:rsidP="00A739EA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75B0">
        <w:rPr>
          <w:rFonts w:ascii="Times New Roman" w:hAnsi="Times New Roman" w:cs="Times New Roman"/>
          <w:sz w:val="28"/>
          <w:szCs w:val="28"/>
        </w:rPr>
        <w:t>Про право власності на окремі види майна</w:t>
      </w:r>
      <w:r w:rsidR="002375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75B0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Pr="002375B0">
        <w:rPr>
          <w:rFonts w:ascii="Times New Roman" w:hAnsi="Times New Roman" w:cs="Times New Roman"/>
          <w:sz w:val="28"/>
          <w:szCs w:val="28"/>
        </w:rPr>
        <w:t xml:space="preserve">: Постанова Верховної Ради України від 17.06.1992 №  35. </w:t>
      </w:r>
      <w:r w:rsidR="002375B0" w:rsidRPr="002375B0">
        <w:rPr>
          <w:rFonts w:ascii="Times New Roman" w:hAnsi="Times New Roman" w:cs="Times New Roman"/>
          <w:sz w:val="28"/>
          <w:szCs w:val="28"/>
        </w:rPr>
        <w:t xml:space="preserve">– </w:t>
      </w:r>
      <w:r w:rsidR="002375B0" w:rsidRPr="002375B0">
        <w:rPr>
          <w:rFonts w:ascii="Times New Roman" w:hAnsi="Times New Roman" w:cs="Times New Roman"/>
          <w:sz w:val="28"/>
          <w:szCs w:val="28"/>
          <w:lang w:val="uk-UA"/>
        </w:rPr>
        <w:t xml:space="preserve">Відомості </w:t>
      </w:r>
      <w:r w:rsidRPr="002375B0">
        <w:rPr>
          <w:rFonts w:ascii="Times New Roman" w:hAnsi="Times New Roman" w:cs="Times New Roman"/>
          <w:sz w:val="28"/>
          <w:szCs w:val="28"/>
        </w:rPr>
        <w:t xml:space="preserve">Верховної Ради України. – 1992. </w:t>
      </w:r>
    </w:p>
    <w:p w:rsidR="004F4D83" w:rsidRPr="002375B0" w:rsidRDefault="004F4D83" w:rsidP="00A739EA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75B0">
        <w:rPr>
          <w:rFonts w:ascii="Times New Roman" w:hAnsi="Times New Roman" w:cs="Times New Roman"/>
          <w:sz w:val="28"/>
          <w:szCs w:val="28"/>
        </w:rPr>
        <w:t xml:space="preserve">Про систему валютного регулювання і валютного контролю </w:t>
      </w:r>
      <w:r w:rsidRPr="002375B0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Pr="002375B0">
        <w:rPr>
          <w:rFonts w:ascii="Times New Roman" w:hAnsi="Times New Roman" w:cs="Times New Roman"/>
          <w:sz w:val="28"/>
          <w:szCs w:val="28"/>
        </w:rPr>
        <w:t>: Декрет Кабінету Міністрів України від 19.02.1993 №  17. –</w:t>
      </w:r>
      <w:r w:rsidR="002375B0" w:rsidRPr="002375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75B0">
        <w:rPr>
          <w:rFonts w:ascii="Times New Roman" w:hAnsi="Times New Roman" w:cs="Times New Roman"/>
          <w:sz w:val="28"/>
          <w:szCs w:val="28"/>
        </w:rPr>
        <w:t xml:space="preserve">Відомості Верховної Ради України. – 1993. </w:t>
      </w:r>
    </w:p>
    <w:p w:rsidR="004F4D83" w:rsidRPr="00C65A1E" w:rsidRDefault="004F4D83" w:rsidP="00A739EA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83B">
        <w:rPr>
          <w:rFonts w:ascii="Times New Roman" w:hAnsi="Times New Roman" w:cs="Times New Roman"/>
          <w:sz w:val="28"/>
          <w:szCs w:val="28"/>
        </w:rPr>
        <w:t>Цивільне право [</w:t>
      </w:r>
      <w:r>
        <w:rPr>
          <w:rFonts w:ascii="Times New Roman" w:hAnsi="Times New Roman" w:cs="Times New Roman"/>
          <w:sz w:val="28"/>
          <w:szCs w:val="28"/>
        </w:rPr>
        <w:t>Текст</w:t>
      </w:r>
      <w:r w:rsidRPr="005F783B">
        <w:rPr>
          <w:rFonts w:ascii="Times New Roman" w:hAnsi="Times New Roman" w:cs="Times New Roman"/>
          <w:sz w:val="28"/>
          <w:szCs w:val="28"/>
        </w:rPr>
        <w:t xml:space="preserve">]: підручник : у 2 т. / В.І. Борисова, Л.М. Баранова, Т.І. Бєгова ті ін.; за ред. В.І. Борисової, І.В. Спасибо- Фатєєвої, В.Л. Яроцького. – Х. : Право, 2011. – Т. 2. – 552 с.  </w:t>
      </w:r>
    </w:p>
    <w:p w:rsidR="004F4D83" w:rsidRPr="002375B0" w:rsidRDefault="004F4D83" w:rsidP="00A739EA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75B0">
        <w:rPr>
          <w:rFonts w:ascii="Times New Roman" w:hAnsi="Times New Roman" w:cs="Times New Roman"/>
          <w:sz w:val="28"/>
          <w:szCs w:val="28"/>
        </w:rPr>
        <w:t>Про авторське право і суміжні права [Текст]: Закон України від від 23.12.1993 №  13. –</w:t>
      </w:r>
      <w:r w:rsidR="002375B0" w:rsidRPr="002375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75B0" w:rsidRPr="002375B0">
        <w:rPr>
          <w:rFonts w:ascii="Times New Roman" w:hAnsi="Times New Roman" w:cs="Times New Roman"/>
          <w:sz w:val="28"/>
          <w:szCs w:val="28"/>
        </w:rPr>
        <w:t xml:space="preserve">1994. </w:t>
      </w:r>
    </w:p>
    <w:p w:rsidR="004F4D83" w:rsidRPr="00C65A1E" w:rsidRDefault="004F4D83" w:rsidP="00A739EA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A1E">
        <w:rPr>
          <w:rFonts w:ascii="Times New Roman" w:hAnsi="Times New Roman" w:cs="Times New Roman"/>
          <w:sz w:val="28"/>
          <w:szCs w:val="28"/>
        </w:rPr>
        <w:t>Шершеневич Г.Ф. Учебник русского гражданского права</w:t>
      </w:r>
      <w:r w:rsidRPr="005F783B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Текст</w:t>
      </w:r>
      <w:r w:rsidRPr="005F783B">
        <w:rPr>
          <w:rFonts w:ascii="Times New Roman" w:hAnsi="Times New Roman" w:cs="Times New Roman"/>
          <w:sz w:val="28"/>
          <w:szCs w:val="28"/>
        </w:rPr>
        <w:t>]</w:t>
      </w:r>
      <w:r w:rsidRPr="00C65A1E">
        <w:rPr>
          <w:rFonts w:ascii="Times New Roman" w:hAnsi="Times New Roman" w:cs="Times New Roman"/>
          <w:sz w:val="28"/>
          <w:szCs w:val="28"/>
        </w:rPr>
        <w:t xml:space="preserve"> / (по изд. 1907 г.) / Г.Ф. Шершеневич. – М. : Фирма «СПАРК», 1995. – 556 с. </w:t>
      </w:r>
    </w:p>
    <w:p w:rsidR="004F4D83" w:rsidRPr="002375B0" w:rsidRDefault="004F4D83" w:rsidP="00A739EA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75B0">
        <w:rPr>
          <w:rFonts w:ascii="Times New Roman" w:hAnsi="Times New Roman" w:cs="Times New Roman"/>
          <w:sz w:val="28"/>
          <w:szCs w:val="28"/>
        </w:rPr>
        <w:t xml:space="preserve">Гражданское право. Учебник[Текст]. – Ч. II / Под ред. А.П. Сергеева, Ю.К. Толстого. – М. : Проспект, 1997. – 784 с.  </w:t>
      </w:r>
    </w:p>
    <w:p w:rsidR="004F4D83" w:rsidRPr="002375B0" w:rsidRDefault="004F4D83" w:rsidP="00A739EA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75B0">
        <w:rPr>
          <w:rFonts w:ascii="Times New Roman" w:hAnsi="Times New Roman" w:cs="Times New Roman"/>
          <w:sz w:val="28"/>
          <w:szCs w:val="28"/>
        </w:rPr>
        <w:t xml:space="preserve">Про ціни і ціноутворення [Текст]: Закон України від від 21.06.2012 №  58. – С. 11. – Ст. 2309. </w:t>
      </w:r>
    </w:p>
    <w:p w:rsidR="004F4D83" w:rsidRPr="00C65A1E" w:rsidRDefault="004F4D83" w:rsidP="00A739EA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A1E">
        <w:rPr>
          <w:rFonts w:ascii="Times New Roman" w:hAnsi="Times New Roman" w:cs="Times New Roman"/>
          <w:sz w:val="28"/>
          <w:szCs w:val="28"/>
        </w:rPr>
        <w:t>Цивільне право України</w:t>
      </w:r>
      <w:r w:rsidR="002375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83B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Текст</w:t>
      </w:r>
      <w:r w:rsidRPr="005F783B">
        <w:rPr>
          <w:rFonts w:ascii="Times New Roman" w:hAnsi="Times New Roman" w:cs="Times New Roman"/>
          <w:sz w:val="28"/>
          <w:szCs w:val="28"/>
        </w:rPr>
        <w:t>]</w:t>
      </w:r>
      <w:r w:rsidRPr="00C65A1E">
        <w:rPr>
          <w:rFonts w:ascii="Times New Roman" w:hAnsi="Times New Roman" w:cs="Times New Roman"/>
          <w:sz w:val="28"/>
          <w:szCs w:val="28"/>
        </w:rPr>
        <w:t xml:space="preserve"> : Підручник. – У 2-х кн. Кн. 2 / О.В. Дзера, Д.В. Боброва, А.С. Довгерт та ін.; за ред. О.В. Дзери, Н.С. Кузнєцової. – К. : Юрінком Інтер, 2002. – 720 с. </w:t>
      </w:r>
    </w:p>
    <w:p w:rsidR="004F4D83" w:rsidRDefault="004F4D83" w:rsidP="00A739EA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A1E">
        <w:rPr>
          <w:rFonts w:ascii="Times New Roman" w:hAnsi="Times New Roman" w:cs="Times New Roman"/>
          <w:sz w:val="28"/>
          <w:szCs w:val="28"/>
          <w:lang w:val="uk-UA"/>
        </w:rPr>
        <w:t xml:space="preserve">Саніахметова Н.О. Поняття та класифікація підприємницьких договорів [Текст] </w:t>
      </w:r>
      <w:r w:rsidRPr="002375B0">
        <w:rPr>
          <w:rFonts w:ascii="Times New Roman" w:hAnsi="Times New Roman" w:cs="Times New Roman"/>
          <w:sz w:val="28"/>
          <w:szCs w:val="28"/>
          <w:lang w:val="uk-UA"/>
        </w:rPr>
        <w:t>// Вісник Хмельницького інституту</w:t>
      </w:r>
      <w:r w:rsidRPr="00C65A1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375B0">
        <w:rPr>
          <w:rFonts w:ascii="Times New Roman" w:hAnsi="Times New Roman" w:cs="Times New Roman"/>
          <w:sz w:val="28"/>
          <w:szCs w:val="28"/>
          <w:lang w:val="uk-UA"/>
        </w:rPr>
        <w:t xml:space="preserve"> – № 4. </w:t>
      </w:r>
      <w:r>
        <w:rPr>
          <w:rFonts w:ascii="Times New Roman" w:hAnsi="Times New Roman" w:cs="Times New Roman"/>
          <w:sz w:val="28"/>
          <w:szCs w:val="28"/>
          <w:lang w:val="uk-UA"/>
        </w:rPr>
        <w:t>– 2002.</w:t>
      </w:r>
      <w:r w:rsidRPr="00C65A1E">
        <w:rPr>
          <w:rFonts w:ascii="Times New Roman" w:hAnsi="Times New Roman" w:cs="Times New Roman"/>
          <w:sz w:val="28"/>
          <w:szCs w:val="28"/>
          <w:lang w:val="uk-UA"/>
        </w:rPr>
        <w:t xml:space="preserve"> – С. 31-33.</w:t>
      </w:r>
      <w:r w:rsidRPr="00C65A1E">
        <w:rPr>
          <w:rFonts w:ascii="Times New Roman" w:hAnsi="Times New Roman" w:cs="Times New Roman"/>
          <w:sz w:val="28"/>
          <w:szCs w:val="28"/>
        </w:rPr>
        <w:t> </w:t>
      </w:r>
    </w:p>
    <w:p w:rsidR="004F4D83" w:rsidRDefault="004F4D83" w:rsidP="004F4D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F4D83" w:rsidRPr="00FF4774" w:rsidRDefault="004F4D83" w:rsidP="00FF4774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4F4D83" w:rsidRPr="00FF4774" w:rsidSect="00CE511D">
      <w:headerReference w:type="default" r:id="rId8"/>
      <w:pgSz w:w="11906" w:h="16838"/>
      <w:pgMar w:top="512" w:right="850" w:bottom="1134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74E6" w:rsidRDefault="00F774E6" w:rsidP="00FF4774">
      <w:pPr>
        <w:spacing w:after="0" w:line="240" w:lineRule="auto"/>
      </w:pPr>
      <w:r>
        <w:separator/>
      </w:r>
    </w:p>
  </w:endnote>
  <w:endnote w:type="continuationSeparator" w:id="0">
    <w:p w:rsidR="00F774E6" w:rsidRDefault="00F774E6" w:rsidP="00FF47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74E6" w:rsidRDefault="00F774E6" w:rsidP="00FF4774">
      <w:pPr>
        <w:spacing w:after="0" w:line="240" w:lineRule="auto"/>
      </w:pPr>
      <w:r>
        <w:separator/>
      </w:r>
    </w:p>
  </w:footnote>
  <w:footnote w:type="continuationSeparator" w:id="0">
    <w:p w:rsidR="00F774E6" w:rsidRDefault="00F774E6" w:rsidP="00FF47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84245570"/>
      <w:docPartObj>
        <w:docPartGallery w:val="Page Numbers (Top of Page)"/>
        <w:docPartUnique/>
      </w:docPartObj>
    </w:sdtPr>
    <w:sdtEndPr/>
    <w:sdtContent>
      <w:p w:rsidR="004466A1" w:rsidRDefault="00F774E6">
        <w:pPr>
          <w:pStyle w:val="a7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C44EC"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  <w:p w:rsidR="004466A1" w:rsidRDefault="004466A1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B74BB1"/>
    <w:multiLevelType w:val="hybridMultilevel"/>
    <w:tmpl w:val="40E86CE4"/>
    <w:lvl w:ilvl="0" w:tplc="1BF4B7D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224A3331"/>
    <w:multiLevelType w:val="hybridMultilevel"/>
    <w:tmpl w:val="AD288A62"/>
    <w:lvl w:ilvl="0" w:tplc="5636E434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9DF08E6"/>
    <w:multiLevelType w:val="hybridMultilevel"/>
    <w:tmpl w:val="82E61740"/>
    <w:lvl w:ilvl="0" w:tplc="8EE8E61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5F161F71"/>
    <w:multiLevelType w:val="hybridMultilevel"/>
    <w:tmpl w:val="61B26F42"/>
    <w:lvl w:ilvl="0" w:tplc="773A4730">
      <w:start w:val="1"/>
      <w:numFmt w:val="decimal"/>
      <w:lvlText w:val="%1)"/>
      <w:lvlJc w:val="left"/>
      <w:pPr>
        <w:ind w:left="1069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74CB7049"/>
    <w:multiLevelType w:val="hybridMultilevel"/>
    <w:tmpl w:val="54721AB6"/>
    <w:lvl w:ilvl="0" w:tplc="DD164B9E">
      <w:start w:val="1"/>
      <w:numFmt w:val="decimal"/>
      <w:lvlText w:val="%1)"/>
      <w:lvlJc w:val="left"/>
      <w:pPr>
        <w:ind w:left="1069" w:hanging="360"/>
      </w:pPr>
      <w:rPr>
        <w:rFonts w:eastAsiaTheme="minorHAnsi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7BFC473D"/>
    <w:multiLevelType w:val="multilevel"/>
    <w:tmpl w:val="CA441E0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4"/>
  </w:num>
  <w:num w:numId="6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3D92"/>
    <w:rsid w:val="00005612"/>
    <w:rsid w:val="00020820"/>
    <w:rsid w:val="000308B2"/>
    <w:rsid w:val="000479D1"/>
    <w:rsid w:val="000720D6"/>
    <w:rsid w:val="0008581F"/>
    <w:rsid w:val="00086BBF"/>
    <w:rsid w:val="00087963"/>
    <w:rsid w:val="000A5712"/>
    <w:rsid w:val="000C0D4D"/>
    <w:rsid w:val="000C103D"/>
    <w:rsid w:val="000C6E91"/>
    <w:rsid w:val="000E2788"/>
    <w:rsid w:val="000E289A"/>
    <w:rsid w:val="000F64AB"/>
    <w:rsid w:val="0010214F"/>
    <w:rsid w:val="00120860"/>
    <w:rsid w:val="00125020"/>
    <w:rsid w:val="0012705F"/>
    <w:rsid w:val="00131BD9"/>
    <w:rsid w:val="00135C8F"/>
    <w:rsid w:val="001512E4"/>
    <w:rsid w:val="00171F94"/>
    <w:rsid w:val="00191F45"/>
    <w:rsid w:val="001A3275"/>
    <w:rsid w:val="001A3805"/>
    <w:rsid w:val="001A4EAC"/>
    <w:rsid w:val="001B020A"/>
    <w:rsid w:val="001D129B"/>
    <w:rsid w:val="001D7117"/>
    <w:rsid w:val="001E6B1D"/>
    <w:rsid w:val="001F6ED2"/>
    <w:rsid w:val="00205593"/>
    <w:rsid w:val="00207878"/>
    <w:rsid w:val="002375B0"/>
    <w:rsid w:val="00250C47"/>
    <w:rsid w:val="002660B4"/>
    <w:rsid w:val="00283667"/>
    <w:rsid w:val="002A270E"/>
    <w:rsid w:val="002A37BA"/>
    <w:rsid w:val="002B1637"/>
    <w:rsid w:val="002B3C4B"/>
    <w:rsid w:val="002B4024"/>
    <w:rsid w:val="002C1ABD"/>
    <w:rsid w:val="002C44EC"/>
    <w:rsid w:val="002D53E9"/>
    <w:rsid w:val="002E2286"/>
    <w:rsid w:val="002F619F"/>
    <w:rsid w:val="003021ED"/>
    <w:rsid w:val="003062FB"/>
    <w:rsid w:val="003132D0"/>
    <w:rsid w:val="0031585C"/>
    <w:rsid w:val="00316B97"/>
    <w:rsid w:val="003239E2"/>
    <w:rsid w:val="00334D59"/>
    <w:rsid w:val="00337348"/>
    <w:rsid w:val="003634CC"/>
    <w:rsid w:val="00394CED"/>
    <w:rsid w:val="003C16E4"/>
    <w:rsid w:val="003C7432"/>
    <w:rsid w:val="003D3CDF"/>
    <w:rsid w:val="003D520F"/>
    <w:rsid w:val="003E2919"/>
    <w:rsid w:val="003F701A"/>
    <w:rsid w:val="004122A8"/>
    <w:rsid w:val="00422E0A"/>
    <w:rsid w:val="00426CBD"/>
    <w:rsid w:val="004466A1"/>
    <w:rsid w:val="00447E29"/>
    <w:rsid w:val="00462CA4"/>
    <w:rsid w:val="00464FAA"/>
    <w:rsid w:val="00472780"/>
    <w:rsid w:val="00472B37"/>
    <w:rsid w:val="004831E8"/>
    <w:rsid w:val="0049241D"/>
    <w:rsid w:val="004A6BDF"/>
    <w:rsid w:val="004C466F"/>
    <w:rsid w:val="004C6369"/>
    <w:rsid w:val="004C7958"/>
    <w:rsid w:val="004F4D83"/>
    <w:rsid w:val="00503D35"/>
    <w:rsid w:val="005325EB"/>
    <w:rsid w:val="00552B0C"/>
    <w:rsid w:val="00553C29"/>
    <w:rsid w:val="005908BE"/>
    <w:rsid w:val="005930BA"/>
    <w:rsid w:val="005A4021"/>
    <w:rsid w:val="005A4D53"/>
    <w:rsid w:val="005B2BAB"/>
    <w:rsid w:val="005C0859"/>
    <w:rsid w:val="005C0958"/>
    <w:rsid w:val="005C10C8"/>
    <w:rsid w:val="005C1CBC"/>
    <w:rsid w:val="005C3382"/>
    <w:rsid w:val="005C6E9A"/>
    <w:rsid w:val="005D66A9"/>
    <w:rsid w:val="005F6775"/>
    <w:rsid w:val="00642087"/>
    <w:rsid w:val="006433D4"/>
    <w:rsid w:val="00651C2E"/>
    <w:rsid w:val="00652F08"/>
    <w:rsid w:val="00655135"/>
    <w:rsid w:val="006652BA"/>
    <w:rsid w:val="00683213"/>
    <w:rsid w:val="00684598"/>
    <w:rsid w:val="00685472"/>
    <w:rsid w:val="00697B60"/>
    <w:rsid w:val="006A6533"/>
    <w:rsid w:val="006B0F0C"/>
    <w:rsid w:val="006B0F3C"/>
    <w:rsid w:val="006C5782"/>
    <w:rsid w:val="006C6400"/>
    <w:rsid w:val="006D19F7"/>
    <w:rsid w:val="006D1D15"/>
    <w:rsid w:val="006E081F"/>
    <w:rsid w:val="006E4F97"/>
    <w:rsid w:val="006F2C9D"/>
    <w:rsid w:val="00707890"/>
    <w:rsid w:val="00714370"/>
    <w:rsid w:val="0074371A"/>
    <w:rsid w:val="00743D92"/>
    <w:rsid w:val="00752C1E"/>
    <w:rsid w:val="0075368D"/>
    <w:rsid w:val="0076662A"/>
    <w:rsid w:val="007915E4"/>
    <w:rsid w:val="007B451B"/>
    <w:rsid w:val="007B71D3"/>
    <w:rsid w:val="007B75F9"/>
    <w:rsid w:val="007D2EB5"/>
    <w:rsid w:val="007D5D0D"/>
    <w:rsid w:val="007E1731"/>
    <w:rsid w:val="007E4B36"/>
    <w:rsid w:val="007E68F5"/>
    <w:rsid w:val="007F2C04"/>
    <w:rsid w:val="00803AB9"/>
    <w:rsid w:val="00813FA2"/>
    <w:rsid w:val="008315A3"/>
    <w:rsid w:val="00856D09"/>
    <w:rsid w:val="0086112C"/>
    <w:rsid w:val="00865D29"/>
    <w:rsid w:val="00871974"/>
    <w:rsid w:val="0087358B"/>
    <w:rsid w:val="008803A5"/>
    <w:rsid w:val="00882EEF"/>
    <w:rsid w:val="00891AA1"/>
    <w:rsid w:val="008949A2"/>
    <w:rsid w:val="008B14C7"/>
    <w:rsid w:val="008B5173"/>
    <w:rsid w:val="008E3843"/>
    <w:rsid w:val="008F0166"/>
    <w:rsid w:val="00935058"/>
    <w:rsid w:val="00943020"/>
    <w:rsid w:val="00946EF1"/>
    <w:rsid w:val="0097097C"/>
    <w:rsid w:val="009822DD"/>
    <w:rsid w:val="00990455"/>
    <w:rsid w:val="009C2806"/>
    <w:rsid w:val="009D2581"/>
    <w:rsid w:val="009F4D09"/>
    <w:rsid w:val="00A172AA"/>
    <w:rsid w:val="00A22745"/>
    <w:rsid w:val="00A2763A"/>
    <w:rsid w:val="00A3222C"/>
    <w:rsid w:val="00A338E8"/>
    <w:rsid w:val="00A503C1"/>
    <w:rsid w:val="00A56976"/>
    <w:rsid w:val="00A56BB0"/>
    <w:rsid w:val="00A65771"/>
    <w:rsid w:val="00A739EA"/>
    <w:rsid w:val="00A76DF8"/>
    <w:rsid w:val="00A878E0"/>
    <w:rsid w:val="00A97A1C"/>
    <w:rsid w:val="00AA1CE8"/>
    <w:rsid w:val="00AA53F1"/>
    <w:rsid w:val="00AB0273"/>
    <w:rsid w:val="00AB64E2"/>
    <w:rsid w:val="00AC4F47"/>
    <w:rsid w:val="00AD0560"/>
    <w:rsid w:val="00AD444A"/>
    <w:rsid w:val="00AF316E"/>
    <w:rsid w:val="00AF32DD"/>
    <w:rsid w:val="00B02C9F"/>
    <w:rsid w:val="00B11000"/>
    <w:rsid w:val="00B20F02"/>
    <w:rsid w:val="00B61BAB"/>
    <w:rsid w:val="00B63785"/>
    <w:rsid w:val="00B71F3B"/>
    <w:rsid w:val="00B802D2"/>
    <w:rsid w:val="00BA6EB6"/>
    <w:rsid w:val="00BB6153"/>
    <w:rsid w:val="00BC72E7"/>
    <w:rsid w:val="00BD4C36"/>
    <w:rsid w:val="00BE7340"/>
    <w:rsid w:val="00BF40CD"/>
    <w:rsid w:val="00BF7225"/>
    <w:rsid w:val="00C0247C"/>
    <w:rsid w:val="00C45AC6"/>
    <w:rsid w:val="00C831C1"/>
    <w:rsid w:val="00C856A8"/>
    <w:rsid w:val="00CA708C"/>
    <w:rsid w:val="00CB4E63"/>
    <w:rsid w:val="00CC2EE3"/>
    <w:rsid w:val="00CD2520"/>
    <w:rsid w:val="00CD4435"/>
    <w:rsid w:val="00CD6CF6"/>
    <w:rsid w:val="00CE359B"/>
    <w:rsid w:val="00CE511D"/>
    <w:rsid w:val="00CF7357"/>
    <w:rsid w:val="00D045A2"/>
    <w:rsid w:val="00D16F92"/>
    <w:rsid w:val="00D3045B"/>
    <w:rsid w:val="00D319AC"/>
    <w:rsid w:val="00D359B8"/>
    <w:rsid w:val="00D43AE2"/>
    <w:rsid w:val="00D5380D"/>
    <w:rsid w:val="00D57B8C"/>
    <w:rsid w:val="00D57FDF"/>
    <w:rsid w:val="00D621BC"/>
    <w:rsid w:val="00D67C2D"/>
    <w:rsid w:val="00D90F40"/>
    <w:rsid w:val="00D97C79"/>
    <w:rsid w:val="00DA118E"/>
    <w:rsid w:val="00DA3801"/>
    <w:rsid w:val="00DB427D"/>
    <w:rsid w:val="00DB656B"/>
    <w:rsid w:val="00DC055C"/>
    <w:rsid w:val="00DC16D2"/>
    <w:rsid w:val="00DD2FD5"/>
    <w:rsid w:val="00DD530C"/>
    <w:rsid w:val="00DE4C63"/>
    <w:rsid w:val="00DF037F"/>
    <w:rsid w:val="00E0295C"/>
    <w:rsid w:val="00E3266E"/>
    <w:rsid w:val="00E43D32"/>
    <w:rsid w:val="00E52544"/>
    <w:rsid w:val="00E66373"/>
    <w:rsid w:val="00E66C18"/>
    <w:rsid w:val="00E8665C"/>
    <w:rsid w:val="00EC54D8"/>
    <w:rsid w:val="00EC5D4F"/>
    <w:rsid w:val="00EE262A"/>
    <w:rsid w:val="00EE786D"/>
    <w:rsid w:val="00F07253"/>
    <w:rsid w:val="00F14216"/>
    <w:rsid w:val="00F3200B"/>
    <w:rsid w:val="00F461CA"/>
    <w:rsid w:val="00F70495"/>
    <w:rsid w:val="00F718AA"/>
    <w:rsid w:val="00F774E6"/>
    <w:rsid w:val="00F77A2A"/>
    <w:rsid w:val="00F82FA3"/>
    <w:rsid w:val="00F85E72"/>
    <w:rsid w:val="00F95AA1"/>
    <w:rsid w:val="00FE5F7A"/>
    <w:rsid w:val="00FF47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3D89A07C-D34B-4319-A59E-52911AB4B8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FF4774"/>
    <w:pPr>
      <w:keepNext/>
      <w:keepLines/>
      <w:pageBreakBefore/>
      <w:spacing w:after="240" w:line="360" w:lineRule="auto"/>
      <w:jc w:val="center"/>
      <w:outlineLvl w:val="0"/>
    </w:pPr>
    <w:rPr>
      <w:rFonts w:ascii="Arial" w:eastAsia="Times New Roman" w:hAnsi="Arial" w:cs="Times New Roman"/>
      <w:b/>
      <w:bCs/>
      <w:sz w:val="28"/>
      <w:szCs w:val="24"/>
      <w:lang w:val="uk-UA"/>
    </w:rPr>
  </w:style>
  <w:style w:type="paragraph" w:styleId="4">
    <w:name w:val="heading 4"/>
    <w:basedOn w:val="a"/>
    <w:next w:val="a"/>
    <w:link w:val="40"/>
    <w:uiPriority w:val="9"/>
    <w:qFormat/>
    <w:rsid w:val="00FF4774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43D92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FF4774"/>
    <w:rPr>
      <w:rFonts w:ascii="Arial" w:eastAsia="Times New Roman" w:hAnsi="Arial" w:cs="Times New Roman"/>
      <w:b/>
      <w:bCs/>
      <w:sz w:val="28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uiPriority w:val="9"/>
    <w:rsid w:val="00FF4774"/>
    <w:rPr>
      <w:rFonts w:ascii="Cambria" w:eastAsia="Times New Roman" w:hAnsi="Cambria" w:cs="Times New Roman"/>
      <w:b/>
      <w:bCs/>
      <w:i/>
      <w:iCs/>
      <w:color w:val="4F81BD"/>
      <w:lang w:val="uk-UA"/>
    </w:rPr>
  </w:style>
  <w:style w:type="paragraph" w:styleId="a4">
    <w:name w:val="footnote text"/>
    <w:basedOn w:val="a"/>
    <w:link w:val="a5"/>
    <w:unhideWhenUsed/>
    <w:rsid w:val="00FF4774"/>
    <w:pPr>
      <w:spacing w:after="0" w:line="240" w:lineRule="auto"/>
    </w:pPr>
    <w:rPr>
      <w:rFonts w:ascii="Calibri" w:eastAsia="Calibri" w:hAnsi="Calibri" w:cs="Times New Roman"/>
      <w:sz w:val="20"/>
      <w:szCs w:val="20"/>
      <w:lang w:val="uk-UA"/>
    </w:rPr>
  </w:style>
  <w:style w:type="character" w:customStyle="1" w:styleId="a5">
    <w:name w:val="Текст сноски Знак"/>
    <w:basedOn w:val="a0"/>
    <w:link w:val="a4"/>
    <w:rsid w:val="00FF4774"/>
    <w:rPr>
      <w:rFonts w:ascii="Calibri" w:eastAsia="Calibri" w:hAnsi="Calibri" w:cs="Times New Roman"/>
      <w:sz w:val="20"/>
      <w:szCs w:val="20"/>
      <w:lang w:val="uk-UA"/>
    </w:rPr>
  </w:style>
  <w:style w:type="character" w:styleId="a6">
    <w:name w:val="footnote reference"/>
    <w:semiHidden/>
    <w:unhideWhenUsed/>
    <w:rsid w:val="00FF4774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FF4774"/>
    <w:pPr>
      <w:tabs>
        <w:tab w:val="center" w:pos="4677"/>
        <w:tab w:val="right" w:pos="9355"/>
      </w:tabs>
    </w:pPr>
    <w:rPr>
      <w:rFonts w:ascii="Calibri" w:eastAsia="Calibri" w:hAnsi="Calibri" w:cs="Times New Roman"/>
      <w:lang w:val="uk-UA"/>
    </w:rPr>
  </w:style>
  <w:style w:type="character" w:customStyle="1" w:styleId="a8">
    <w:name w:val="Верхний колонтитул Знак"/>
    <w:basedOn w:val="a0"/>
    <w:link w:val="a7"/>
    <w:uiPriority w:val="99"/>
    <w:rsid w:val="00FF4774"/>
    <w:rPr>
      <w:rFonts w:ascii="Calibri" w:eastAsia="Calibri" w:hAnsi="Calibri" w:cs="Times New Roman"/>
      <w:lang w:val="uk-UA"/>
    </w:rPr>
  </w:style>
  <w:style w:type="paragraph" w:styleId="a9">
    <w:name w:val="footer"/>
    <w:basedOn w:val="a"/>
    <w:link w:val="aa"/>
    <w:uiPriority w:val="99"/>
    <w:unhideWhenUsed/>
    <w:rsid w:val="00FF4774"/>
    <w:pPr>
      <w:tabs>
        <w:tab w:val="center" w:pos="4677"/>
        <w:tab w:val="right" w:pos="9355"/>
      </w:tabs>
    </w:pPr>
    <w:rPr>
      <w:rFonts w:ascii="Calibri" w:eastAsia="Calibri" w:hAnsi="Calibri" w:cs="Times New Roman"/>
      <w:lang w:val="uk-UA"/>
    </w:rPr>
  </w:style>
  <w:style w:type="character" w:customStyle="1" w:styleId="aa">
    <w:name w:val="Нижний колонтитул Знак"/>
    <w:basedOn w:val="a0"/>
    <w:link w:val="a9"/>
    <w:uiPriority w:val="99"/>
    <w:rsid w:val="00FF4774"/>
    <w:rPr>
      <w:rFonts w:ascii="Calibri" w:eastAsia="Calibri" w:hAnsi="Calibri" w:cs="Times New Roman"/>
      <w:lang w:val="uk-UA"/>
    </w:rPr>
  </w:style>
  <w:style w:type="paragraph" w:styleId="ab">
    <w:name w:val="Normal (Web)"/>
    <w:basedOn w:val="a"/>
    <w:uiPriority w:val="99"/>
    <w:unhideWhenUsed/>
    <w:rsid w:val="00FF47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/>
    </w:rPr>
  </w:style>
  <w:style w:type="character" w:styleId="ac">
    <w:name w:val="Hyperlink"/>
    <w:uiPriority w:val="99"/>
    <w:unhideWhenUsed/>
    <w:rsid w:val="00FF4774"/>
    <w:rPr>
      <w:color w:val="0000FF"/>
      <w:u w:val="single"/>
    </w:rPr>
  </w:style>
  <w:style w:type="character" w:customStyle="1" w:styleId="st">
    <w:name w:val="st"/>
    <w:rsid w:val="00FF4774"/>
  </w:style>
  <w:style w:type="character" w:styleId="ad">
    <w:name w:val="Emphasis"/>
    <w:uiPriority w:val="20"/>
    <w:qFormat/>
    <w:rsid w:val="00FF4774"/>
    <w:rPr>
      <w:i/>
      <w:iCs/>
    </w:rPr>
  </w:style>
  <w:style w:type="character" w:customStyle="1" w:styleId="rvts0">
    <w:name w:val="rvts0"/>
    <w:rsid w:val="00FF4774"/>
  </w:style>
  <w:style w:type="character" w:styleId="ae">
    <w:name w:val="Strong"/>
    <w:uiPriority w:val="22"/>
    <w:qFormat/>
    <w:rsid w:val="00FF4774"/>
    <w:rPr>
      <w:b/>
      <w:bCs/>
    </w:rPr>
  </w:style>
  <w:style w:type="paragraph" w:styleId="af">
    <w:name w:val="endnote text"/>
    <w:basedOn w:val="a"/>
    <w:link w:val="af0"/>
    <w:semiHidden/>
    <w:rsid w:val="00FF47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0">
    <w:name w:val="Текст концевой сноски Знак"/>
    <w:basedOn w:val="a0"/>
    <w:link w:val="af"/>
    <w:semiHidden/>
    <w:rsid w:val="00FF4774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pple-converted-space">
    <w:name w:val="apple-converted-space"/>
    <w:rsid w:val="00FF4774"/>
  </w:style>
  <w:style w:type="table" w:styleId="af1">
    <w:name w:val="Table Grid"/>
    <w:basedOn w:val="a1"/>
    <w:uiPriority w:val="59"/>
    <w:rsid w:val="00FF4774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FF477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f2">
    <w:name w:val="Balloon Text"/>
    <w:basedOn w:val="a"/>
    <w:link w:val="af3"/>
    <w:uiPriority w:val="99"/>
    <w:semiHidden/>
    <w:unhideWhenUsed/>
    <w:rsid w:val="00FF4774"/>
    <w:pPr>
      <w:spacing w:after="0" w:line="240" w:lineRule="auto"/>
    </w:pPr>
    <w:rPr>
      <w:rFonts w:ascii="Tahoma" w:eastAsia="Calibri" w:hAnsi="Tahoma" w:cs="Tahoma"/>
      <w:sz w:val="16"/>
      <w:szCs w:val="16"/>
      <w:lang w:val="uk-UA"/>
    </w:rPr>
  </w:style>
  <w:style w:type="character" w:customStyle="1" w:styleId="af3">
    <w:name w:val="Текст выноски Знак"/>
    <w:basedOn w:val="a0"/>
    <w:link w:val="af2"/>
    <w:uiPriority w:val="99"/>
    <w:semiHidden/>
    <w:rsid w:val="00FF4774"/>
    <w:rPr>
      <w:rFonts w:ascii="Tahoma" w:eastAsia="Calibri" w:hAnsi="Tahoma" w:cs="Tahoma"/>
      <w:sz w:val="16"/>
      <w:szCs w:val="16"/>
      <w:lang w:val="uk-UA"/>
    </w:rPr>
  </w:style>
  <w:style w:type="paragraph" w:styleId="3">
    <w:name w:val="Body Text 3"/>
    <w:basedOn w:val="a"/>
    <w:link w:val="30"/>
    <w:rsid w:val="00FF4774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4"/>
      <w:lang w:val="uk-UA"/>
    </w:rPr>
  </w:style>
  <w:style w:type="character" w:customStyle="1" w:styleId="30">
    <w:name w:val="Основной текст 3 Знак"/>
    <w:basedOn w:val="a0"/>
    <w:link w:val="3"/>
    <w:rsid w:val="00FF4774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f4">
    <w:name w:val="Body Text Indent"/>
    <w:basedOn w:val="a"/>
    <w:link w:val="af5"/>
    <w:rsid w:val="00FF4774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5">
    <w:name w:val="Основной текст с отступом Знак"/>
    <w:basedOn w:val="a0"/>
    <w:link w:val="af4"/>
    <w:rsid w:val="00FF4774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nnotation">
    <w:name w:val="annotation"/>
    <w:basedOn w:val="a0"/>
    <w:rsid w:val="00FF4774"/>
  </w:style>
  <w:style w:type="paragraph" w:customStyle="1" w:styleId="Just">
    <w:name w:val="Just"/>
    <w:rsid w:val="00FF4774"/>
    <w:pPr>
      <w:autoSpaceDE w:val="0"/>
      <w:autoSpaceDN w:val="0"/>
      <w:adjustRightInd w:val="0"/>
      <w:spacing w:before="40" w:after="40" w:line="240" w:lineRule="auto"/>
      <w:ind w:firstLine="568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f6">
    <w:name w:val="No Spacing"/>
    <w:uiPriority w:val="1"/>
    <w:qFormat/>
    <w:rsid w:val="00FF4774"/>
    <w:pPr>
      <w:spacing w:after="0" w:line="240" w:lineRule="auto"/>
    </w:pPr>
    <w:rPr>
      <w:rFonts w:ascii="Calibri" w:eastAsia="Calibri" w:hAnsi="Calibri" w:cs="Times New Roman"/>
    </w:rPr>
  </w:style>
  <w:style w:type="paragraph" w:styleId="2">
    <w:name w:val="Body Text Indent 2"/>
    <w:basedOn w:val="a"/>
    <w:link w:val="20"/>
    <w:rsid w:val="00FF4774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20">
    <w:name w:val="Основной текст с отступом 2 Знак"/>
    <w:basedOn w:val="a0"/>
    <w:link w:val="2"/>
    <w:rsid w:val="00FF4774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7">
    <w:name w:val="Body Text"/>
    <w:basedOn w:val="a"/>
    <w:link w:val="af8"/>
    <w:uiPriority w:val="99"/>
    <w:semiHidden/>
    <w:unhideWhenUsed/>
    <w:rsid w:val="00FF4774"/>
    <w:pPr>
      <w:spacing w:after="120"/>
    </w:pPr>
    <w:rPr>
      <w:rFonts w:ascii="Calibri" w:eastAsia="Calibri" w:hAnsi="Calibri" w:cs="Times New Roman"/>
      <w:lang w:val="uk-UA"/>
    </w:rPr>
  </w:style>
  <w:style w:type="character" w:customStyle="1" w:styleId="af8">
    <w:name w:val="Основной текст Знак"/>
    <w:basedOn w:val="a0"/>
    <w:link w:val="af7"/>
    <w:uiPriority w:val="99"/>
    <w:semiHidden/>
    <w:rsid w:val="00FF4774"/>
    <w:rPr>
      <w:rFonts w:ascii="Calibri" w:eastAsia="Calibri" w:hAnsi="Calibri" w:cs="Times New Roman"/>
      <w:lang w:val="uk-UA"/>
    </w:rPr>
  </w:style>
  <w:style w:type="paragraph" w:styleId="31">
    <w:name w:val="List 3"/>
    <w:basedOn w:val="a"/>
    <w:rsid w:val="00FF4774"/>
    <w:pPr>
      <w:keepNext/>
      <w:widowControl w:val="0"/>
      <w:spacing w:after="0" w:line="360" w:lineRule="auto"/>
      <w:ind w:left="849" w:hanging="283"/>
      <w:jc w:val="both"/>
    </w:pPr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s1">
    <w:name w:val="s1"/>
    <w:basedOn w:val="a0"/>
    <w:rsid w:val="00FF4774"/>
  </w:style>
  <w:style w:type="paragraph" w:customStyle="1" w:styleId="p1">
    <w:name w:val="p1"/>
    <w:basedOn w:val="a"/>
    <w:rsid w:val="00FF47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/>
    </w:rPr>
  </w:style>
  <w:style w:type="paragraph" w:styleId="HTML">
    <w:name w:val="HTML Preformatted"/>
    <w:basedOn w:val="a"/>
    <w:link w:val="HTML0"/>
    <w:uiPriority w:val="99"/>
    <w:rsid w:val="00FF477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/>
    </w:rPr>
  </w:style>
  <w:style w:type="character" w:customStyle="1" w:styleId="HTML0">
    <w:name w:val="Стандартный HTML Знак"/>
    <w:basedOn w:val="a0"/>
    <w:link w:val="HTML"/>
    <w:uiPriority w:val="99"/>
    <w:rsid w:val="00FF4774"/>
    <w:rPr>
      <w:rFonts w:ascii="Courier New" w:eastAsia="Times New Roman" w:hAnsi="Courier New" w:cs="Courier New"/>
      <w:sz w:val="20"/>
      <w:szCs w:val="20"/>
      <w:lang w:val="uk-UA" w:eastAsia="ru-RU"/>
    </w:rPr>
  </w:style>
  <w:style w:type="character" w:customStyle="1" w:styleId="text">
    <w:name w:val="text"/>
    <w:basedOn w:val="a0"/>
    <w:rsid w:val="005D66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75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7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0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5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7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5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6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2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2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54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3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7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2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645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3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1EE3D3-C575-4257-A28D-49271A1DFE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4667</Words>
  <Characters>26607</Characters>
  <Application>Microsoft Office Word</Application>
  <DocSecurity>0</DocSecurity>
  <Lines>221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libonu</cp:lastModifiedBy>
  <cp:revision>2</cp:revision>
  <dcterms:created xsi:type="dcterms:W3CDTF">2018-10-17T07:23:00Z</dcterms:created>
  <dcterms:modified xsi:type="dcterms:W3CDTF">2018-10-17T07:23:00Z</dcterms:modified>
</cp:coreProperties>
</file>