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4EF6B" w14:textId="77777777" w:rsidR="00B61020" w:rsidRPr="00B61020" w:rsidRDefault="00B61020" w:rsidP="00B61020">
      <w:pPr>
        <w:spacing w:line="360" w:lineRule="auto"/>
        <w:ind w:firstLine="0"/>
        <w:jc w:val="center"/>
        <w:rPr>
          <w:rFonts w:ascii="Times New Roman" w:eastAsia="Times New Roman" w:hAnsi="Times New Roman" w:cs="Times New Roman"/>
          <w:sz w:val="28"/>
          <w:szCs w:val="28"/>
          <w:lang w:eastAsia="ru-RU"/>
        </w:rPr>
      </w:pPr>
      <w:bookmarkStart w:id="0" w:name="_Hlk197262187"/>
      <w:bookmarkEnd w:id="0"/>
      <w:r w:rsidRPr="00B61020">
        <w:rPr>
          <w:rFonts w:ascii="Times New Roman" w:eastAsia="Times New Roman" w:hAnsi="Times New Roman" w:cs="Times New Roman"/>
          <w:sz w:val="28"/>
          <w:szCs w:val="28"/>
          <w:lang w:eastAsia="ru-RU"/>
        </w:rPr>
        <w:t>Одеський</w:t>
      </w:r>
      <w:r w:rsidRPr="00B61020">
        <w:rPr>
          <w:rFonts w:ascii="Times New Roman" w:eastAsia="Times New Roman" w:hAnsi="Times New Roman" w:cs="Times New Roman"/>
          <w:sz w:val="28"/>
          <w:szCs w:val="28"/>
          <w:lang w:val="ru-RU" w:eastAsia="ru-RU"/>
        </w:rPr>
        <w:t xml:space="preserve"> </w:t>
      </w:r>
      <w:r w:rsidRPr="00B61020">
        <w:rPr>
          <w:rFonts w:ascii="Times New Roman" w:eastAsia="Times New Roman" w:hAnsi="Times New Roman" w:cs="Times New Roman"/>
          <w:sz w:val="28"/>
          <w:szCs w:val="28"/>
          <w:lang w:eastAsia="ru-RU"/>
        </w:rPr>
        <w:t>національний</w:t>
      </w:r>
      <w:r w:rsidRPr="00B61020">
        <w:rPr>
          <w:rFonts w:ascii="Times New Roman" w:eastAsia="Times New Roman" w:hAnsi="Times New Roman" w:cs="Times New Roman"/>
          <w:sz w:val="28"/>
          <w:szCs w:val="28"/>
          <w:lang w:val="ru-RU" w:eastAsia="ru-RU"/>
        </w:rPr>
        <w:t xml:space="preserve"> </w:t>
      </w:r>
      <w:r w:rsidRPr="00B61020">
        <w:rPr>
          <w:rFonts w:ascii="Times New Roman" w:eastAsia="Times New Roman" w:hAnsi="Times New Roman" w:cs="Times New Roman"/>
          <w:sz w:val="28"/>
          <w:szCs w:val="28"/>
          <w:lang w:eastAsia="ru-RU"/>
        </w:rPr>
        <w:t xml:space="preserve">університет </w:t>
      </w:r>
      <w:proofErr w:type="spellStart"/>
      <w:r w:rsidRPr="00B61020">
        <w:rPr>
          <w:rFonts w:ascii="Times New Roman" w:eastAsia="Times New Roman" w:hAnsi="Times New Roman" w:cs="Times New Roman"/>
          <w:sz w:val="28"/>
          <w:szCs w:val="28"/>
          <w:lang w:eastAsia="ru-RU"/>
        </w:rPr>
        <w:t>iменi</w:t>
      </w:r>
      <w:proofErr w:type="spellEnd"/>
      <w:r w:rsidRPr="00B61020">
        <w:rPr>
          <w:rFonts w:ascii="Times New Roman" w:eastAsia="Times New Roman" w:hAnsi="Times New Roman" w:cs="Times New Roman"/>
          <w:sz w:val="28"/>
          <w:szCs w:val="28"/>
          <w:lang w:eastAsia="ru-RU"/>
        </w:rPr>
        <w:t xml:space="preserve"> I.I. Мечникова</w:t>
      </w:r>
    </w:p>
    <w:p w14:paraId="6101D780" w14:textId="77777777" w:rsidR="00B61020" w:rsidRPr="00B61020" w:rsidRDefault="00B61020" w:rsidP="00B61020">
      <w:pPr>
        <w:spacing w:line="360" w:lineRule="auto"/>
        <w:ind w:firstLine="0"/>
        <w:jc w:val="center"/>
        <w:rPr>
          <w:rFonts w:ascii="Times New Roman" w:eastAsia="Times New Roman" w:hAnsi="Times New Roman" w:cs="Times New Roman"/>
          <w:sz w:val="28"/>
          <w:szCs w:val="28"/>
          <w:lang w:eastAsia="ru-RU"/>
        </w:rPr>
      </w:pPr>
      <w:proofErr w:type="spellStart"/>
      <w:r w:rsidRPr="00B61020">
        <w:rPr>
          <w:rFonts w:ascii="Times New Roman" w:eastAsia="Times New Roman" w:hAnsi="Times New Roman" w:cs="Times New Roman"/>
          <w:sz w:val="28"/>
          <w:szCs w:val="28"/>
          <w:lang w:eastAsia="ru-RU"/>
        </w:rPr>
        <w:t>Екoнoмiкo-правoвий</w:t>
      </w:r>
      <w:proofErr w:type="spellEnd"/>
      <w:r w:rsidRPr="00B61020">
        <w:rPr>
          <w:rFonts w:ascii="Times New Roman" w:eastAsia="Times New Roman" w:hAnsi="Times New Roman" w:cs="Times New Roman"/>
          <w:sz w:val="28"/>
          <w:szCs w:val="28"/>
          <w:lang w:eastAsia="ru-RU"/>
        </w:rPr>
        <w:t xml:space="preserve"> факультет</w:t>
      </w:r>
    </w:p>
    <w:p w14:paraId="1EB53E77" w14:textId="77777777" w:rsidR="00B61020" w:rsidRPr="00B61020" w:rsidRDefault="00B61020" w:rsidP="00B61020">
      <w:pPr>
        <w:spacing w:line="360" w:lineRule="auto"/>
        <w:ind w:firstLine="0"/>
        <w:jc w:val="center"/>
        <w:rPr>
          <w:rFonts w:ascii="Times New Roman" w:eastAsia="Times New Roman" w:hAnsi="Times New Roman" w:cs="Times New Roman"/>
          <w:sz w:val="28"/>
          <w:szCs w:val="28"/>
          <w:lang w:eastAsia="ru-RU"/>
        </w:rPr>
      </w:pPr>
      <w:r w:rsidRPr="00B61020">
        <w:rPr>
          <w:rFonts w:ascii="Times New Roman" w:eastAsia="Times New Roman" w:hAnsi="Times New Roman" w:cs="Times New Roman"/>
          <w:sz w:val="28"/>
          <w:szCs w:val="28"/>
          <w:lang w:eastAsia="ru-RU"/>
        </w:rPr>
        <w:t>Кафедра менеджменту та інновацій</w:t>
      </w:r>
    </w:p>
    <w:p w14:paraId="2A2A2377" w14:textId="77777777" w:rsidR="00B61020" w:rsidRPr="00B61020" w:rsidRDefault="00B61020" w:rsidP="00B61020">
      <w:pPr>
        <w:spacing w:line="360" w:lineRule="auto"/>
        <w:ind w:firstLine="0"/>
        <w:jc w:val="center"/>
        <w:rPr>
          <w:rFonts w:ascii="Times New Roman" w:eastAsia="Times New Roman" w:hAnsi="Times New Roman" w:cs="Times New Roman"/>
          <w:sz w:val="28"/>
          <w:szCs w:val="28"/>
          <w:lang w:eastAsia="ru-RU"/>
        </w:rPr>
      </w:pPr>
    </w:p>
    <w:p w14:paraId="2D9F439B" w14:textId="77777777" w:rsidR="00B61020" w:rsidRPr="00B61020" w:rsidRDefault="00B61020" w:rsidP="00B61020">
      <w:pPr>
        <w:spacing w:line="360" w:lineRule="auto"/>
        <w:ind w:firstLine="0"/>
        <w:jc w:val="center"/>
        <w:rPr>
          <w:rFonts w:ascii="Times New Roman" w:eastAsia="Times New Roman" w:hAnsi="Times New Roman" w:cs="Times New Roman"/>
          <w:sz w:val="28"/>
          <w:szCs w:val="28"/>
          <w:lang w:eastAsia="ru-RU"/>
        </w:rPr>
      </w:pPr>
    </w:p>
    <w:p w14:paraId="51F14DB3" w14:textId="77777777" w:rsidR="00B61020" w:rsidRPr="00B61020" w:rsidRDefault="00B61020" w:rsidP="00B61020">
      <w:pPr>
        <w:spacing w:line="360" w:lineRule="auto"/>
        <w:ind w:firstLine="0"/>
        <w:jc w:val="center"/>
        <w:rPr>
          <w:rFonts w:ascii="Times New Roman" w:eastAsia="Times New Roman" w:hAnsi="Times New Roman" w:cs="Times New Roman"/>
          <w:b/>
          <w:sz w:val="28"/>
          <w:szCs w:val="28"/>
          <w:lang w:eastAsia="ru-RU"/>
        </w:rPr>
      </w:pPr>
      <w:r w:rsidRPr="00B61020">
        <w:rPr>
          <w:rFonts w:ascii="Times New Roman" w:eastAsia="Times New Roman" w:hAnsi="Times New Roman" w:cs="Times New Roman"/>
          <w:b/>
          <w:sz w:val="28"/>
          <w:szCs w:val="28"/>
          <w:lang w:eastAsia="ru-RU"/>
        </w:rPr>
        <w:t>Кваліфікаційна</w:t>
      </w:r>
      <w:r w:rsidRPr="00B61020">
        <w:rPr>
          <w:rFonts w:ascii="Times New Roman" w:eastAsia="Times New Roman" w:hAnsi="Times New Roman" w:cs="Times New Roman"/>
          <w:b/>
          <w:sz w:val="28"/>
          <w:szCs w:val="28"/>
          <w:lang w:val="ru-RU" w:eastAsia="ru-RU"/>
        </w:rPr>
        <w:t xml:space="preserve"> </w:t>
      </w:r>
      <w:r w:rsidRPr="00B61020">
        <w:rPr>
          <w:rFonts w:ascii="Times New Roman" w:eastAsia="Times New Roman" w:hAnsi="Times New Roman" w:cs="Times New Roman"/>
          <w:b/>
          <w:sz w:val="28"/>
          <w:szCs w:val="28"/>
          <w:lang w:eastAsia="ru-RU"/>
        </w:rPr>
        <w:t>робота</w:t>
      </w:r>
    </w:p>
    <w:p w14:paraId="313EB54E" w14:textId="77777777" w:rsidR="00B61020" w:rsidRPr="00B61020" w:rsidRDefault="00B61020" w:rsidP="00B61020">
      <w:pPr>
        <w:spacing w:line="360" w:lineRule="auto"/>
        <w:ind w:firstLine="0"/>
        <w:jc w:val="center"/>
        <w:rPr>
          <w:rFonts w:ascii="Times New Roman" w:eastAsia="Times New Roman" w:hAnsi="Times New Roman" w:cs="Times New Roman"/>
          <w:sz w:val="28"/>
          <w:szCs w:val="28"/>
          <w:lang w:eastAsia="ru-RU"/>
        </w:rPr>
      </w:pPr>
      <w:r w:rsidRPr="00B61020">
        <w:rPr>
          <w:rFonts w:ascii="Times New Roman" w:eastAsia="Times New Roman" w:hAnsi="Times New Roman" w:cs="Times New Roman"/>
          <w:sz w:val="28"/>
          <w:szCs w:val="28"/>
          <w:lang w:eastAsia="ru-RU"/>
        </w:rPr>
        <w:t>на здобуття ступеня вищої освіти «бакалавр»</w:t>
      </w:r>
    </w:p>
    <w:p w14:paraId="4DBE2CAE" w14:textId="1B73D32E" w:rsidR="00B61020" w:rsidRPr="00B61020" w:rsidRDefault="00B61020" w:rsidP="00B61020">
      <w:pPr>
        <w:spacing w:line="360" w:lineRule="auto"/>
        <w:ind w:firstLine="0"/>
        <w:jc w:val="center"/>
        <w:rPr>
          <w:rFonts w:ascii="Times New Roman" w:eastAsia="Times New Roman" w:hAnsi="Times New Roman" w:cs="Times New Roman"/>
          <w:b/>
          <w:sz w:val="28"/>
          <w:szCs w:val="28"/>
          <w:lang w:eastAsia="ru-RU"/>
        </w:rPr>
      </w:pPr>
      <w:r w:rsidRPr="00B61020">
        <w:rPr>
          <w:rFonts w:ascii="Times New Roman" w:eastAsia="Times New Roman" w:hAnsi="Times New Roman" w:cs="Times New Roman"/>
          <w:b/>
          <w:sz w:val="28"/>
          <w:szCs w:val="28"/>
          <w:lang w:eastAsia="ru-RU"/>
        </w:rPr>
        <w:t>«</w:t>
      </w:r>
      <w:r w:rsidRPr="00B61020">
        <w:rPr>
          <w:rFonts w:ascii="Times New Roman" w:eastAsia="Times New Roman" w:hAnsi="Times New Roman" w:cs="Times New Roman"/>
          <w:b/>
          <w:bCs/>
          <w:sz w:val="28"/>
          <w:szCs w:val="28"/>
          <w:lang w:eastAsia="ru-RU"/>
        </w:rPr>
        <w:t xml:space="preserve">Вибір стратегії </w:t>
      </w:r>
      <w:proofErr w:type="spellStart"/>
      <w:r w:rsidRPr="00B61020">
        <w:rPr>
          <w:rFonts w:ascii="Times New Roman" w:eastAsia="Times New Roman" w:hAnsi="Times New Roman" w:cs="Times New Roman"/>
          <w:b/>
          <w:bCs/>
          <w:sz w:val="28"/>
          <w:szCs w:val="28"/>
          <w:lang w:val="ru-RU" w:eastAsia="ru-RU"/>
        </w:rPr>
        <w:t>створення</w:t>
      </w:r>
      <w:proofErr w:type="spellEnd"/>
      <w:r w:rsidRPr="00B61020">
        <w:rPr>
          <w:rFonts w:ascii="Times New Roman" w:eastAsia="Times New Roman" w:hAnsi="Times New Roman" w:cs="Times New Roman"/>
          <w:b/>
          <w:bCs/>
          <w:sz w:val="28"/>
          <w:szCs w:val="28"/>
          <w:lang w:val="ru-RU" w:eastAsia="ru-RU"/>
        </w:rPr>
        <w:t xml:space="preserve"> і</w:t>
      </w:r>
      <w:r w:rsidRPr="00B61020">
        <w:rPr>
          <w:rFonts w:ascii="Times New Roman" w:eastAsia="Times New Roman" w:hAnsi="Times New Roman" w:cs="Times New Roman"/>
          <w:b/>
          <w:bCs/>
          <w:sz w:val="28"/>
          <w:szCs w:val="28"/>
          <w:lang w:eastAsia="ru-RU"/>
        </w:rPr>
        <w:t xml:space="preserve"> розвитку бренду</w:t>
      </w:r>
      <w:r w:rsidRPr="00B61020">
        <w:rPr>
          <w:rFonts w:ascii="Times New Roman" w:eastAsia="Times New Roman" w:hAnsi="Times New Roman" w:cs="Times New Roman"/>
          <w:b/>
          <w:sz w:val="28"/>
          <w:szCs w:val="28"/>
          <w:lang w:eastAsia="ru-RU"/>
        </w:rPr>
        <w:t>»</w:t>
      </w:r>
    </w:p>
    <w:p w14:paraId="13C4E3A8" w14:textId="7856019B" w:rsidR="00B61020" w:rsidRPr="00B61020" w:rsidRDefault="00B61020" w:rsidP="00B61020">
      <w:pPr>
        <w:spacing w:line="360" w:lineRule="auto"/>
        <w:ind w:firstLine="0"/>
        <w:jc w:val="center"/>
        <w:rPr>
          <w:rFonts w:ascii="Times New Roman" w:eastAsia="Times New Roman" w:hAnsi="Times New Roman" w:cs="Times New Roman"/>
          <w:sz w:val="28"/>
          <w:szCs w:val="28"/>
          <w:lang w:eastAsia="ru-RU"/>
        </w:rPr>
      </w:pPr>
      <w:r w:rsidRPr="00B61020">
        <w:rPr>
          <w:rFonts w:ascii="Times New Roman" w:eastAsia="Times New Roman" w:hAnsi="Times New Roman" w:cs="Times New Roman"/>
          <w:sz w:val="28"/>
          <w:szCs w:val="28"/>
          <w:lang w:eastAsia="ru-RU"/>
        </w:rPr>
        <w:t>«</w:t>
      </w:r>
      <w:r w:rsidRPr="00B61020">
        <w:rPr>
          <w:rFonts w:ascii="Times New Roman" w:eastAsia="Times New Roman" w:hAnsi="Times New Roman" w:cs="Times New Roman"/>
          <w:sz w:val="28"/>
          <w:szCs w:val="28"/>
          <w:lang w:val="en-US" w:eastAsia="ru-RU"/>
        </w:rPr>
        <w:t>Choosing a brand creation and development strategy</w:t>
      </w:r>
      <w:r w:rsidRPr="00B61020">
        <w:rPr>
          <w:rFonts w:ascii="Times New Roman" w:eastAsia="Times New Roman" w:hAnsi="Times New Roman" w:cs="Times New Roman"/>
          <w:sz w:val="28"/>
          <w:szCs w:val="28"/>
          <w:lang w:eastAsia="ru-RU"/>
        </w:rPr>
        <w:t>»</w:t>
      </w:r>
    </w:p>
    <w:p w14:paraId="035E72B6" w14:textId="77777777" w:rsidR="00B61020" w:rsidRPr="00B61020" w:rsidRDefault="00B61020" w:rsidP="00B61020">
      <w:pPr>
        <w:spacing w:line="360" w:lineRule="auto"/>
        <w:ind w:firstLine="0"/>
        <w:jc w:val="center"/>
        <w:rPr>
          <w:rFonts w:ascii="Times New Roman" w:eastAsia="Times New Roman" w:hAnsi="Times New Roman" w:cs="Times New Roman"/>
          <w:sz w:val="28"/>
          <w:szCs w:val="28"/>
          <w:lang w:eastAsia="ru-RU"/>
        </w:rPr>
      </w:pPr>
    </w:p>
    <w:p w14:paraId="53586241" w14:textId="77777777" w:rsidR="00B61020" w:rsidRPr="00B61020" w:rsidRDefault="00B61020" w:rsidP="00B61020">
      <w:pPr>
        <w:spacing w:line="240" w:lineRule="auto"/>
        <w:ind w:left="3686" w:firstLine="0"/>
        <w:rPr>
          <w:rFonts w:ascii="Times New Roman" w:eastAsia="Times New Roman" w:hAnsi="Times New Roman" w:cs="Times New Roman"/>
          <w:sz w:val="28"/>
          <w:szCs w:val="28"/>
          <w:lang w:eastAsia="ru-RU"/>
        </w:rPr>
      </w:pPr>
      <w:r w:rsidRPr="00B61020">
        <w:rPr>
          <w:rFonts w:ascii="Times New Roman" w:eastAsia="Times New Roman" w:hAnsi="Times New Roman" w:cs="Times New Roman"/>
          <w:sz w:val="28"/>
          <w:szCs w:val="28"/>
          <w:lang w:eastAsia="ru-RU"/>
        </w:rPr>
        <w:t>Виконала:  здобувачка очної</w:t>
      </w:r>
      <w:r w:rsidRPr="00B61020">
        <w:rPr>
          <w:rFonts w:ascii="Times New Roman" w:eastAsia="Times New Roman" w:hAnsi="Times New Roman" w:cs="Times New Roman"/>
          <w:sz w:val="28"/>
          <w:szCs w:val="28"/>
          <w:lang w:val="ru-RU" w:eastAsia="ru-RU"/>
        </w:rPr>
        <w:t xml:space="preserve"> </w:t>
      </w:r>
      <w:r w:rsidRPr="00B61020">
        <w:rPr>
          <w:rFonts w:ascii="Times New Roman" w:eastAsia="Times New Roman" w:hAnsi="Times New Roman" w:cs="Times New Roman"/>
          <w:sz w:val="28"/>
          <w:szCs w:val="28"/>
          <w:lang w:eastAsia="ru-RU"/>
        </w:rPr>
        <w:t>форми навчання</w:t>
      </w:r>
    </w:p>
    <w:p w14:paraId="00BE3ABF" w14:textId="77777777" w:rsidR="00B61020" w:rsidRPr="00B61020" w:rsidRDefault="00B61020" w:rsidP="00B61020">
      <w:pPr>
        <w:spacing w:line="240" w:lineRule="auto"/>
        <w:ind w:left="3686" w:firstLine="0"/>
        <w:rPr>
          <w:rFonts w:ascii="Times New Roman" w:eastAsia="Times New Roman" w:hAnsi="Times New Roman" w:cs="Times New Roman"/>
          <w:sz w:val="28"/>
          <w:szCs w:val="28"/>
          <w:lang w:eastAsia="ru-RU"/>
        </w:rPr>
      </w:pPr>
      <w:r w:rsidRPr="00B61020">
        <w:rPr>
          <w:rFonts w:ascii="Times New Roman" w:eastAsia="Times New Roman" w:hAnsi="Times New Roman" w:cs="Times New Roman"/>
          <w:sz w:val="28"/>
          <w:szCs w:val="28"/>
          <w:lang w:eastAsia="ru-RU"/>
        </w:rPr>
        <w:t>спеціальності 073 Менеджмент</w:t>
      </w:r>
    </w:p>
    <w:p w14:paraId="1CE070C7" w14:textId="77777777" w:rsidR="00B61020" w:rsidRPr="00B61020" w:rsidRDefault="00B61020" w:rsidP="00B61020">
      <w:pPr>
        <w:spacing w:line="240" w:lineRule="auto"/>
        <w:ind w:left="3686" w:firstLine="0"/>
        <w:rPr>
          <w:rFonts w:ascii="Times New Roman" w:eastAsia="Times New Roman" w:hAnsi="Times New Roman" w:cs="Times New Roman"/>
          <w:sz w:val="28"/>
          <w:szCs w:val="28"/>
          <w:lang w:eastAsia="ru-RU"/>
        </w:rPr>
      </w:pPr>
      <w:r w:rsidRPr="00B61020">
        <w:rPr>
          <w:rFonts w:ascii="Times New Roman" w:eastAsia="Times New Roman" w:hAnsi="Times New Roman" w:cs="Times New Roman"/>
          <w:sz w:val="28"/>
          <w:szCs w:val="28"/>
          <w:lang w:eastAsia="ru-RU"/>
        </w:rPr>
        <w:t>Освітня програма «Менеджмент»</w:t>
      </w:r>
    </w:p>
    <w:p w14:paraId="69534F65" w14:textId="6405D811" w:rsidR="00B61020" w:rsidRPr="00B61020" w:rsidRDefault="00B61020" w:rsidP="00B61020">
      <w:pPr>
        <w:spacing w:line="240" w:lineRule="auto"/>
        <w:ind w:left="3686" w:firstLine="0"/>
        <w:rPr>
          <w:rFonts w:ascii="Times New Roman" w:eastAsia="Times New Roman" w:hAnsi="Times New Roman" w:cs="Times New Roman"/>
          <w:b/>
          <w:sz w:val="28"/>
          <w:szCs w:val="28"/>
          <w:lang w:eastAsia="ru-RU"/>
        </w:rPr>
      </w:pPr>
      <w:r w:rsidRPr="00B61020">
        <w:rPr>
          <w:rFonts w:ascii="Times New Roman" w:eastAsia="Times New Roman" w:hAnsi="Times New Roman" w:cs="Times New Roman"/>
          <w:b/>
          <w:sz w:val="28"/>
          <w:szCs w:val="28"/>
          <w:lang w:eastAsia="ru-RU"/>
        </w:rPr>
        <w:t>Власенко Валерія Валеріївна</w:t>
      </w:r>
    </w:p>
    <w:p w14:paraId="3C19B783" w14:textId="77777777" w:rsidR="00B61020" w:rsidRPr="00B61020" w:rsidRDefault="00B61020" w:rsidP="00B61020">
      <w:pPr>
        <w:spacing w:line="360" w:lineRule="auto"/>
        <w:ind w:left="3686" w:firstLine="0"/>
        <w:rPr>
          <w:rFonts w:ascii="Times New Roman" w:eastAsia="Times New Roman" w:hAnsi="Times New Roman" w:cs="Times New Roman"/>
          <w:sz w:val="28"/>
          <w:szCs w:val="28"/>
          <w:lang w:eastAsia="ru-RU"/>
        </w:rPr>
      </w:pPr>
    </w:p>
    <w:p w14:paraId="67E581BE" w14:textId="77777777" w:rsidR="00B61020" w:rsidRPr="00B61020" w:rsidRDefault="00B61020" w:rsidP="00B61020">
      <w:pPr>
        <w:spacing w:line="240" w:lineRule="auto"/>
        <w:ind w:left="3686" w:firstLine="0"/>
        <w:rPr>
          <w:rFonts w:ascii="Times New Roman" w:eastAsia="Times New Roman" w:hAnsi="Times New Roman" w:cs="Times New Roman"/>
          <w:sz w:val="28"/>
          <w:szCs w:val="28"/>
          <w:lang w:eastAsia="ru-RU"/>
        </w:rPr>
      </w:pPr>
      <w:r w:rsidRPr="00B61020">
        <w:rPr>
          <w:rFonts w:ascii="Times New Roman" w:eastAsia="Times New Roman" w:hAnsi="Times New Roman" w:cs="Times New Roman"/>
          <w:sz w:val="28"/>
          <w:szCs w:val="28"/>
          <w:lang w:eastAsia="ru-RU"/>
        </w:rPr>
        <w:t xml:space="preserve">Керівник: </w:t>
      </w:r>
      <w:proofErr w:type="spellStart"/>
      <w:r w:rsidRPr="00B61020">
        <w:rPr>
          <w:rFonts w:ascii="Times New Roman" w:eastAsia="Times New Roman" w:hAnsi="Times New Roman" w:cs="Times New Roman"/>
          <w:sz w:val="28"/>
          <w:szCs w:val="28"/>
          <w:lang w:eastAsia="ru-RU"/>
        </w:rPr>
        <w:t>к.е.н</w:t>
      </w:r>
      <w:proofErr w:type="spellEnd"/>
      <w:r w:rsidRPr="00B61020">
        <w:rPr>
          <w:rFonts w:ascii="Times New Roman" w:eastAsia="Times New Roman" w:hAnsi="Times New Roman" w:cs="Times New Roman"/>
          <w:sz w:val="28"/>
          <w:szCs w:val="28"/>
          <w:lang w:eastAsia="ru-RU"/>
        </w:rPr>
        <w:t xml:space="preserve">., доц. </w:t>
      </w:r>
      <w:r w:rsidRPr="00B61020">
        <w:rPr>
          <w:rFonts w:ascii="Times New Roman" w:eastAsia="Times New Roman" w:hAnsi="Times New Roman" w:cs="Times New Roman"/>
          <w:sz w:val="28"/>
          <w:szCs w:val="28"/>
          <w:lang w:val="ru-RU" w:eastAsia="ru-RU"/>
        </w:rPr>
        <w:t>Мазур</w:t>
      </w:r>
      <w:r w:rsidRPr="00B61020">
        <w:rPr>
          <w:rFonts w:ascii="Times New Roman" w:eastAsia="Times New Roman" w:hAnsi="Times New Roman" w:cs="Times New Roman"/>
          <w:sz w:val="28"/>
          <w:szCs w:val="28"/>
          <w:lang w:eastAsia="ru-RU"/>
        </w:rPr>
        <w:t xml:space="preserve"> О.Є. </w:t>
      </w:r>
    </w:p>
    <w:p w14:paraId="090411E9" w14:textId="6AAF5626" w:rsidR="00B61020" w:rsidRPr="00B61020" w:rsidRDefault="00B61020" w:rsidP="00B61020">
      <w:pPr>
        <w:spacing w:line="240" w:lineRule="auto"/>
        <w:ind w:left="3686" w:firstLine="0"/>
        <w:rPr>
          <w:rFonts w:ascii="Times New Roman" w:eastAsia="Times New Roman" w:hAnsi="Times New Roman" w:cs="Times New Roman"/>
          <w:b/>
          <w:sz w:val="28"/>
          <w:szCs w:val="28"/>
          <w:lang w:eastAsia="ru-RU"/>
        </w:rPr>
      </w:pPr>
      <w:r w:rsidRPr="00B61020">
        <w:rPr>
          <w:rFonts w:ascii="Times New Roman" w:eastAsia="Times New Roman" w:hAnsi="Times New Roman" w:cs="Times New Roman"/>
          <w:sz w:val="28"/>
          <w:szCs w:val="28"/>
          <w:lang w:eastAsia="ru-RU"/>
        </w:rPr>
        <w:t xml:space="preserve">Рецензент: </w:t>
      </w:r>
      <w:proofErr w:type="spellStart"/>
      <w:r w:rsidRPr="00B61020">
        <w:rPr>
          <w:rFonts w:ascii="Times New Roman" w:eastAsia="Times New Roman" w:hAnsi="Times New Roman" w:cs="Times New Roman"/>
          <w:sz w:val="28"/>
          <w:szCs w:val="28"/>
          <w:lang w:eastAsia="ru-RU"/>
        </w:rPr>
        <w:t>д.е.н</w:t>
      </w:r>
      <w:proofErr w:type="spellEnd"/>
      <w:r w:rsidRPr="00B61020">
        <w:rPr>
          <w:rFonts w:ascii="Times New Roman" w:eastAsia="Times New Roman" w:hAnsi="Times New Roman" w:cs="Times New Roman"/>
          <w:sz w:val="28"/>
          <w:szCs w:val="28"/>
          <w:lang w:eastAsia="ru-RU"/>
        </w:rPr>
        <w:t>., проф. Коваленко О.М</w:t>
      </w:r>
    </w:p>
    <w:p w14:paraId="7C2FC56C" w14:textId="77777777" w:rsidR="00B61020" w:rsidRPr="00B61020" w:rsidRDefault="00B61020" w:rsidP="00B61020">
      <w:pPr>
        <w:spacing w:line="360" w:lineRule="auto"/>
        <w:ind w:firstLine="0"/>
        <w:jc w:val="center"/>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4967"/>
        <w:gridCol w:w="4678"/>
      </w:tblGrid>
      <w:tr w:rsidR="00B61020" w:rsidRPr="00B61020" w14:paraId="3E987059" w14:textId="77777777" w:rsidTr="008F5E8C">
        <w:trPr>
          <w:jc w:val="center"/>
        </w:trPr>
        <w:tc>
          <w:tcPr>
            <w:tcW w:w="4967" w:type="dxa"/>
          </w:tcPr>
          <w:p w14:paraId="0678E15F" w14:textId="7562E79D" w:rsidR="00B61020" w:rsidRPr="00B61020" w:rsidRDefault="00B61020" w:rsidP="00B61020">
            <w:pPr>
              <w:spacing w:line="276" w:lineRule="auto"/>
              <w:ind w:firstLine="0"/>
              <w:jc w:val="center"/>
              <w:rPr>
                <w:rFonts w:ascii="Times New Roman" w:eastAsia="Times New Roman" w:hAnsi="Times New Roman" w:cs="Times New Roman"/>
                <w:sz w:val="28"/>
                <w:szCs w:val="28"/>
                <w:lang w:eastAsia="ru-RU"/>
              </w:rPr>
            </w:pPr>
          </w:p>
        </w:tc>
        <w:tc>
          <w:tcPr>
            <w:tcW w:w="4678" w:type="dxa"/>
          </w:tcPr>
          <w:p w14:paraId="0353BD79" w14:textId="787681EA" w:rsidR="00B61020" w:rsidRPr="00B61020" w:rsidRDefault="00B61020" w:rsidP="00B61020">
            <w:pPr>
              <w:spacing w:line="276" w:lineRule="auto"/>
              <w:ind w:firstLine="0"/>
              <w:jc w:val="center"/>
              <w:rPr>
                <w:rFonts w:ascii="Times New Roman" w:eastAsia="Times New Roman" w:hAnsi="Times New Roman" w:cs="Times New Roman"/>
                <w:sz w:val="28"/>
                <w:szCs w:val="28"/>
                <w:lang w:eastAsia="ru-RU"/>
              </w:rPr>
            </w:pPr>
          </w:p>
        </w:tc>
      </w:tr>
      <w:tr w:rsidR="00017D40" w:rsidRPr="00EB10F2" w14:paraId="208E510D" w14:textId="77777777" w:rsidTr="0046131A">
        <w:trPr>
          <w:jc w:val="center"/>
        </w:trPr>
        <w:tc>
          <w:tcPr>
            <w:tcW w:w="4967" w:type="dxa"/>
          </w:tcPr>
          <w:p w14:paraId="46E3C1B8" w14:textId="77777777" w:rsidR="00017D40" w:rsidRPr="00EB10F2" w:rsidRDefault="00017D40" w:rsidP="0046131A">
            <w:pPr>
              <w:spacing w:line="360" w:lineRule="auto"/>
              <w:ind w:firstLine="0"/>
              <w:rPr>
                <w:rFonts w:ascii="Times New Roman" w:eastAsia="Times New Roman" w:hAnsi="Times New Roman" w:cs="Times New Roman"/>
                <w:sz w:val="28"/>
                <w:szCs w:val="28"/>
                <w:lang w:eastAsia="ru-RU"/>
              </w:rPr>
            </w:pPr>
            <w:proofErr w:type="spellStart"/>
            <w:r w:rsidRPr="00EB10F2">
              <w:rPr>
                <w:rFonts w:ascii="Times New Roman" w:eastAsia="Times New Roman" w:hAnsi="Times New Roman" w:cs="Times New Roman"/>
                <w:sz w:val="28"/>
                <w:szCs w:val="28"/>
                <w:lang w:eastAsia="ru-RU"/>
              </w:rPr>
              <w:t>Рекoмендoванo</w:t>
            </w:r>
            <w:proofErr w:type="spellEnd"/>
            <w:r w:rsidRPr="00EB10F2">
              <w:rPr>
                <w:rFonts w:ascii="Times New Roman" w:eastAsia="Times New Roman" w:hAnsi="Times New Roman" w:cs="Times New Roman"/>
                <w:sz w:val="28"/>
                <w:szCs w:val="28"/>
                <w:lang w:eastAsia="ru-RU"/>
              </w:rPr>
              <w:t xml:space="preserve"> </w:t>
            </w:r>
            <w:proofErr w:type="spellStart"/>
            <w:r w:rsidRPr="00EB10F2">
              <w:rPr>
                <w:rFonts w:ascii="Times New Roman" w:eastAsia="Times New Roman" w:hAnsi="Times New Roman" w:cs="Times New Roman"/>
                <w:sz w:val="28"/>
                <w:szCs w:val="28"/>
                <w:lang w:eastAsia="ru-RU"/>
              </w:rPr>
              <w:t>дo</w:t>
            </w:r>
            <w:proofErr w:type="spellEnd"/>
            <w:r w:rsidRPr="00EB10F2">
              <w:rPr>
                <w:rFonts w:ascii="Times New Roman" w:eastAsia="Times New Roman" w:hAnsi="Times New Roman" w:cs="Times New Roman"/>
                <w:sz w:val="28"/>
                <w:szCs w:val="28"/>
                <w:lang w:eastAsia="ru-RU"/>
              </w:rPr>
              <w:t xml:space="preserve"> захисту:</w:t>
            </w:r>
          </w:p>
          <w:p w14:paraId="2A8B94C6" w14:textId="77777777" w:rsidR="00017D40" w:rsidRPr="00EB10F2" w:rsidRDefault="00017D40" w:rsidP="0046131A">
            <w:pPr>
              <w:spacing w:line="360" w:lineRule="auto"/>
              <w:ind w:firstLine="0"/>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протокол засідання кафедри</w:t>
            </w:r>
          </w:p>
          <w:p w14:paraId="47D73D1B" w14:textId="77777777" w:rsidR="00017D40" w:rsidRPr="00EB10F2" w:rsidRDefault="00017D40" w:rsidP="0046131A">
            <w:pPr>
              <w:spacing w:line="360" w:lineRule="auto"/>
              <w:ind w:firstLine="0"/>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 ___   від ____.____. 2025  р.</w:t>
            </w:r>
          </w:p>
          <w:p w14:paraId="27501219" w14:textId="77777777" w:rsidR="00017D40" w:rsidRPr="00EB10F2" w:rsidRDefault="00017D40" w:rsidP="0046131A">
            <w:pPr>
              <w:spacing w:line="360" w:lineRule="auto"/>
              <w:ind w:firstLine="0"/>
              <w:rPr>
                <w:rFonts w:ascii="Times New Roman" w:eastAsia="Times New Roman" w:hAnsi="Times New Roman" w:cs="Times New Roman"/>
                <w:sz w:val="28"/>
                <w:szCs w:val="28"/>
                <w:lang w:eastAsia="ru-RU"/>
              </w:rPr>
            </w:pPr>
          </w:p>
          <w:p w14:paraId="45D30207" w14:textId="77777777" w:rsidR="00017D40" w:rsidRPr="00EB10F2" w:rsidRDefault="00017D40" w:rsidP="0046131A">
            <w:pPr>
              <w:spacing w:line="360" w:lineRule="auto"/>
              <w:ind w:firstLine="0"/>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Завідувач кафедри</w:t>
            </w:r>
          </w:p>
          <w:p w14:paraId="4B01A22E" w14:textId="77777777" w:rsidR="00017D40" w:rsidRPr="00EB10F2" w:rsidRDefault="00017D40" w:rsidP="0046131A">
            <w:pPr>
              <w:tabs>
                <w:tab w:val="left" w:pos="1168"/>
                <w:tab w:val="left" w:pos="3861"/>
              </w:tabs>
              <w:spacing w:line="240" w:lineRule="auto"/>
              <w:ind w:firstLine="0"/>
              <w:rPr>
                <w:rFonts w:ascii="Times New Roman" w:eastAsia="Times New Roman" w:hAnsi="Times New Roman" w:cs="Times New Roman"/>
                <w:sz w:val="28"/>
                <w:szCs w:val="28"/>
                <w:u w:val="single"/>
                <w:lang w:eastAsia="ru-RU"/>
              </w:rPr>
            </w:pPr>
            <w:r w:rsidRPr="00EB10F2">
              <w:rPr>
                <w:rFonts w:ascii="Times New Roman" w:eastAsia="Times New Roman" w:hAnsi="Times New Roman" w:cs="Times New Roman"/>
                <w:sz w:val="28"/>
                <w:szCs w:val="28"/>
                <w:u w:val="single"/>
                <w:lang w:eastAsia="ru-RU"/>
              </w:rPr>
              <w:tab/>
            </w:r>
            <w:r w:rsidRPr="00EB10F2">
              <w:rPr>
                <w:rFonts w:ascii="Times New Roman" w:eastAsia="Times New Roman" w:hAnsi="Times New Roman" w:cs="Times New Roman"/>
                <w:sz w:val="28"/>
                <w:szCs w:val="28"/>
                <w:lang w:eastAsia="ru-RU"/>
              </w:rPr>
              <w:t xml:space="preserve"> </w:t>
            </w:r>
            <w:proofErr w:type="spellStart"/>
            <w:r w:rsidRPr="00EB10F2">
              <w:rPr>
                <w:rFonts w:ascii="Times New Roman" w:eastAsia="Times New Roman" w:hAnsi="Times New Roman" w:cs="Times New Roman"/>
                <w:sz w:val="28"/>
                <w:szCs w:val="28"/>
                <w:lang w:eastAsia="ru-RU"/>
              </w:rPr>
              <w:t>прoф</w:t>
            </w:r>
            <w:proofErr w:type="spellEnd"/>
            <w:r w:rsidRPr="00EB10F2">
              <w:rPr>
                <w:rFonts w:ascii="Times New Roman" w:eastAsia="Times New Roman" w:hAnsi="Times New Roman" w:cs="Times New Roman"/>
                <w:sz w:val="28"/>
                <w:szCs w:val="28"/>
                <w:lang w:eastAsia="ru-RU"/>
              </w:rPr>
              <w:t>. Едуард КУЗНЄЦОВ</w:t>
            </w:r>
          </w:p>
          <w:p w14:paraId="18B79E2C" w14:textId="77777777" w:rsidR="00017D40" w:rsidRPr="00EB10F2" w:rsidRDefault="00017D40" w:rsidP="0046131A">
            <w:pPr>
              <w:tabs>
                <w:tab w:val="left" w:pos="284"/>
                <w:tab w:val="left" w:pos="1767"/>
              </w:tabs>
              <w:spacing w:line="240" w:lineRule="auto"/>
              <w:ind w:firstLine="0"/>
              <w:rPr>
                <w:rFonts w:ascii="Times New Roman" w:eastAsia="Times New Roman" w:hAnsi="Times New Roman" w:cs="Times New Roman"/>
                <w:sz w:val="20"/>
                <w:szCs w:val="20"/>
                <w:lang w:eastAsia="ru-RU"/>
              </w:rPr>
            </w:pPr>
            <w:r w:rsidRPr="00EB10F2">
              <w:rPr>
                <w:rFonts w:ascii="Times New Roman" w:eastAsia="Times New Roman" w:hAnsi="Times New Roman" w:cs="Times New Roman"/>
                <w:sz w:val="20"/>
                <w:szCs w:val="20"/>
                <w:lang w:eastAsia="ru-RU"/>
              </w:rPr>
              <w:tab/>
              <w:t>(підпис)</w:t>
            </w:r>
            <w:r w:rsidRPr="00EB10F2">
              <w:rPr>
                <w:rFonts w:ascii="Times New Roman" w:eastAsia="Times New Roman" w:hAnsi="Times New Roman" w:cs="Times New Roman"/>
                <w:sz w:val="20"/>
                <w:szCs w:val="20"/>
                <w:lang w:eastAsia="ru-RU"/>
              </w:rPr>
              <w:tab/>
            </w:r>
          </w:p>
        </w:tc>
        <w:tc>
          <w:tcPr>
            <w:tcW w:w="4678" w:type="dxa"/>
          </w:tcPr>
          <w:p w14:paraId="573BC132" w14:textId="77777777" w:rsidR="00017D40" w:rsidRPr="00EB10F2" w:rsidRDefault="00017D40" w:rsidP="0046131A">
            <w:pPr>
              <w:tabs>
                <w:tab w:val="right" w:pos="4462"/>
              </w:tabs>
              <w:spacing w:line="360" w:lineRule="auto"/>
              <w:ind w:firstLine="0"/>
              <w:rPr>
                <w:rFonts w:ascii="Times New Roman" w:eastAsia="Times New Roman" w:hAnsi="Times New Roman" w:cs="Times New Roman"/>
                <w:sz w:val="28"/>
                <w:szCs w:val="28"/>
                <w:lang w:eastAsia="ru-RU"/>
              </w:rPr>
            </w:pPr>
            <w:proofErr w:type="spellStart"/>
            <w:r w:rsidRPr="00EB10F2">
              <w:rPr>
                <w:rFonts w:ascii="Times New Roman" w:eastAsia="Times New Roman" w:hAnsi="Times New Roman" w:cs="Times New Roman"/>
                <w:sz w:val="28"/>
                <w:szCs w:val="28"/>
                <w:lang w:eastAsia="ru-RU"/>
              </w:rPr>
              <w:t>Захищенo</w:t>
            </w:r>
            <w:proofErr w:type="spellEnd"/>
            <w:r w:rsidRPr="00EB10F2">
              <w:rPr>
                <w:rFonts w:ascii="Times New Roman" w:eastAsia="Times New Roman" w:hAnsi="Times New Roman" w:cs="Times New Roman"/>
                <w:sz w:val="28"/>
                <w:szCs w:val="28"/>
                <w:lang w:eastAsia="ru-RU"/>
              </w:rPr>
              <w:t xml:space="preserve"> на </w:t>
            </w:r>
            <w:proofErr w:type="spellStart"/>
            <w:r w:rsidRPr="00EB10F2">
              <w:rPr>
                <w:rFonts w:ascii="Times New Roman" w:eastAsia="Times New Roman" w:hAnsi="Times New Roman" w:cs="Times New Roman"/>
                <w:sz w:val="28"/>
                <w:szCs w:val="28"/>
                <w:lang w:eastAsia="ru-RU"/>
              </w:rPr>
              <w:t>засiданнi</w:t>
            </w:r>
            <w:proofErr w:type="spellEnd"/>
            <w:r w:rsidRPr="00EB10F2">
              <w:rPr>
                <w:rFonts w:ascii="Times New Roman" w:eastAsia="Times New Roman" w:hAnsi="Times New Roman" w:cs="Times New Roman"/>
                <w:sz w:val="28"/>
                <w:szCs w:val="28"/>
                <w:lang w:eastAsia="ru-RU"/>
              </w:rPr>
              <w:t xml:space="preserve"> ЕК № __</w:t>
            </w:r>
          </w:p>
          <w:p w14:paraId="2A6F7262" w14:textId="77777777" w:rsidR="00017D40" w:rsidRPr="00EB10F2" w:rsidRDefault="00017D40" w:rsidP="0046131A">
            <w:pPr>
              <w:spacing w:before="120" w:line="240" w:lineRule="auto"/>
              <w:ind w:firstLine="0"/>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8"/>
                <w:szCs w:val="28"/>
                <w:lang w:eastAsia="ru-RU"/>
              </w:rPr>
              <w:t xml:space="preserve">протокол № __від ____.06.2025 р. </w:t>
            </w:r>
          </w:p>
          <w:p w14:paraId="1083DD91" w14:textId="77777777" w:rsidR="00017D40" w:rsidRPr="00EB10F2" w:rsidRDefault="00017D40" w:rsidP="0046131A">
            <w:pPr>
              <w:tabs>
                <w:tab w:val="right" w:pos="4462"/>
              </w:tabs>
              <w:spacing w:line="240" w:lineRule="auto"/>
              <w:ind w:firstLine="0"/>
              <w:rPr>
                <w:rFonts w:ascii="Times New Roman" w:eastAsia="Times New Roman" w:hAnsi="Times New Roman" w:cs="Times New Roman"/>
                <w:sz w:val="28"/>
                <w:szCs w:val="28"/>
                <w:lang w:eastAsia="ru-RU"/>
              </w:rPr>
            </w:pPr>
          </w:p>
          <w:p w14:paraId="2DD7AD7D" w14:textId="77777777" w:rsidR="00017D40" w:rsidRPr="00EB10F2" w:rsidRDefault="00017D40" w:rsidP="0046131A">
            <w:pPr>
              <w:tabs>
                <w:tab w:val="right" w:pos="4462"/>
              </w:tabs>
              <w:spacing w:line="240" w:lineRule="auto"/>
              <w:ind w:firstLine="0"/>
              <w:rPr>
                <w:rFonts w:ascii="Times New Roman" w:eastAsia="Times New Roman" w:hAnsi="Times New Roman" w:cs="Times New Roman"/>
                <w:sz w:val="28"/>
                <w:szCs w:val="28"/>
                <w:lang w:eastAsia="ru-RU"/>
              </w:rPr>
            </w:pPr>
            <w:proofErr w:type="spellStart"/>
            <w:r w:rsidRPr="00EB10F2">
              <w:rPr>
                <w:rFonts w:ascii="Times New Roman" w:eastAsia="Times New Roman" w:hAnsi="Times New Roman" w:cs="Times New Roman"/>
                <w:sz w:val="28"/>
                <w:szCs w:val="28"/>
                <w:lang w:eastAsia="ru-RU"/>
              </w:rPr>
              <w:t>Oцiнка</w:t>
            </w:r>
            <w:proofErr w:type="spellEnd"/>
            <w:r w:rsidRPr="00EB10F2">
              <w:rPr>
                <w:rFonts w:ascii="Times New Roman" w:eastAsia="Times New Roman" w:hAnsi="Times New Roman" w:cs="Times New Roman"/>
                <w:sz w:val="28"/>
                <w:szCs w:val="28"/>
                <w:lang w:eastAsia="ru-RU"/>
              </w:rPr>
              <w:t>______________/___</w:t>
            </w:r>
            <w:r w:rsidRPr="00EB10F2">
              <w:rPr>
                <w:rFonts w:ascii="Times New Roman" w:eastAsia="Times New Roman" w:hAnsi="Times New Roman" w:cs="Times New Roman"/>
                <w:sz w:val="20"/>
                <w:szCs w:val="20"/>
                <w:lang w:eastAsia="ru-RU"/>
              </w:rPr>
              <w:tab/>
            </w:r>
            <w:r w:rsidRPr="00EB10F2">
              <w:rPr>
                <w:rFonts w:ascii="Times New Roman" w:eastAsia="Times New Roman" w:hAnsi="Times New Roman" w:cs="Times New Roman"/>
                <w:sz w:val="28"/>
                <w:szCs w:val="28"/>
                <w:lang w:eastAsia="ru-RU"/>
              </w:rPr>
              <w:t>___/_____</w:t>
            </w:r>
          </w:p>
          <w:p w14:paraId="46275586" w14:textId="77777777" w:rsidR="00017D40" w:rsidRPr="00EB10F2" w:rsidRDefault="00017D40" w:rsidP="0046131A">
            <w:pPr>
              <w:spacing w:line="240" w:lineRule="auto"/>
              <w:ind w:firstLine="0"/>
              <w:jc w:val="center"/>
              <w:rPr>
                <w:rFonts w:ascii="Times New Roman" w:eastAsia="Times New Roman" w:hAnsi="Times New Roman" w:cs="Times New Roman"/>
                <w:sz w:val="20"/>
                <w:szCs w:val="20"/>
                <w:lang w:eastAsia="ru-RU"/>
              </w:rPr>
            </w:pPr>
            <w:r w:rsidRPr="00EB10F2">
              <w:rPr>
                <w:rFonts w:ascii="Times New Roman" w:eastAsia="Times New Roman" w:hAnsi="Times New Roman" w:cs="Times New Roman"/>
                <w:sz w:val="20"/>
                <w:szCs w:val="20"/>
                <w:lang w:eastAsia="ru-RU"/>
              </w:rPr>
              <w:t xml:space="preserve">(за </w:t>
            </w:r>
            <w:proofErr w:type="spellStart"/>
            <w:r w:rsidRPr="00EB10F2">
              <w:rPr>
                <w:rFonts w:ascii="Times New Roman" w:eastAsia="Times New Roman" w:hAnsi="Times New Roman" w:cs="Times New Roman"/>
                <w:sz w:val="20"/>
                <w:szCs w:val="20"/>
                <w:lang w:eastAsia="ru-RU"/>
              </w:rPr>
              <w:t>нацioнальнoю</w:t>
            </w:r>
            <w:proofErr w:type="spellEnd"/>
            <w:r w:rsidRPr="00EB10F2">
              <w:rPr>
                <w:rFonts w:ascii="Times New Roman" w:eastAsia="Times New Roman" w:hAnsi="Times New Roman" w:cs="Times New Roman"/>
                <w:sz w:val="20"/>
                <w:szCs w:val="20"/>
                <w:lang w:eastAsia="ru-RU"/>
              </w:rPr>
              <w:t xml:space="preserve"> шкалою/шкалою ЕСТS/ бали)</w:t>
            </w:r>
          </w:p>
          <w:p w14:paraId="6E08C999" w14:textId="77777777" w:rsidR="00017D40" w:rsidRPr="00EB10F2" w:rsidRDefault="00017D40" w:rsidP="0046131A">
            <w:pPr>
              <w:spacing w:line="360" w:lineRule="auto"/>
              <w:ind w:firstLine="0"/>
              <w:rPr>
                <w:rFonts w:ascii="Times New Roman" w:eastAsia="Times New Roman" w:hAnsi="Times New Roman" w:cs="Times New Roman"/>
                <w:sz w:val="20"/>
                <w:szCs w:val="20"/>
                <w:lang w:eastAsia="ru-RU"/>
              </w:rPr>
            </w:pPr>
            <w:proofErr w:type="spellStart"/>
            <w:r w:rsidRPr="00EB10F2">
              <w:rPr>
                <w:rFonts w:ascii="Times New Roman" w:eastAsia="Times New Roman" w:hAnsi="Times New Roman" w:cs="Times New Roman"/>
                <w:sz w:val="28"/>
                <w:szCs w:val="28"/>
                <w:lang w:eastAsia="ru-RU"/>
              </w:rPr>
              <w:t>Гoлoва</w:t>
            </w:r>
            <w:proofErr w:type="spellEnd"/>
            <w:r w:rsidRPr="00EB10F2">
              <w:rPr>
                <w:rFonts w:ascii="Times New Roman" w:eastAsia="Times New Roman" w:hAnsi="Times New Roman" w:cs="Times New Roman"/>
                <w:sz w:val="28"/>
                <w:szCs w:val="28"/>
                <w:lang w:eastAsia="ru-RU"/>
              </w:rPr>
              <w:t xml:space="preserve"> ЕК</w:t>
            </w:r>
          </w:p>
          <w:p w14:paraId="622ADD34" w14:textId="77777777" w:rsidR="00017D40" w:rsidRPr="00EB10F2" w:rsidRDefault="00017D40" w:rsidP="0046131A">
            <w:pPr>
              <w:spacing w:line="240" w:lineRule="auto"/>
              <w:ind w:firstLine="0"/>
              <w:rPr>
                <w:rFonts w:ascii="Times New Roman" w:eastAsia="Times New Roman" w:hAnsi="Times New Roman" w:cs="Times New Roman"/>
                <w:sz w:val="20"/>
                <w:szCs w:val="20"/>
                <w:lang w:eastAsia="ru-RU"/>
              </w:rPr>
            </w:pPr>
            <w:r w:rsidRPr="00EB10F2">
              <w:rPr>
                <w:rFonts w:ascii="Times New Roman" w:eastAsia="Times New Roman" w:hAnsi="Times New Roman" w:cs="Times New Roman"/>
                <w:sz w:val="28"/>
                <w:szCs w:val="28"/>
                <w:lang w:eastAsia="ru-RU"/>
              </w:rPr>
              <w:t xml:space="preserve">______ </w:t>
            </w:r>
            <w:proofErr w:type="spellStart"/>
            <w:r w:rsidRPr="00EB10F2">
              <w:rPr>
                <w:rFonts w:ascii="Times New Roman" w:eastAsia="Times New Roman" w:hAnsi="Times New Roman" w:cs="Times New Roman"/>
                <w:sz w:val="28"/>
                <w:szCs w:val="28"/>
                <w:lang w:eastAsia="ru-RU"/>
              </w:rPr>
              <w:t>прoф</w:t>
            </w:r>
            <w:proofErr w:type="spellEnd"/>
            <w:r w:rsidRPr="00EB10F2">
              <w:rPr>
                <w:rFonts w:ascii="Times New Roman" w:eastAsia="Times New Roman" w:hAnsi="Times New Roman" w:cs="Times New Roman"/>
                <w:sz w:val="28"/>
                <w:szCs w:val="28"/>
                <w:lang w:eastAsia="ru-RU"/>
              </w:rPr>
              <w:t>. Ірина НЄННО</w:t>
            </w:r>
          </w:p>
          <w:p w14:paraId="21750004" w14:textId="77777777" w:rsidR="00017D40" w:rsidRPr="00EB10F2" w:rsidRDefault="00017D40" w:rsidP="0046131A">
            <w:pPr>
              <w:tabs>
                <w:tab w:val="left" w:pos="454"/>
                <w:tab w:val="left" w:pos="2155"/>
              </w:tabs>
              <w:spacing w:line="240" w:lineRule="auto"/>
              <w:ind w:firstLine="0"/>
              <w:rPr>
                <w:rFonts w:ascii="Times New Roman" w:eastAsia="Times New Roman" w:hAnsi="Times New Roman" w:cs="Times New Roman"/>
                <w:sz w:val="28"/>
                <w:szCs w:val="28"/>
                <w:lang w:eastAsia="ru-RU"/>
              </w:rPr>
            </w:pPr>
            <w:r w:rsidRPr="00EB10F2">
              <w:rPr>
                <w:rFonts w:ascii="Times New Roman" w:eastAsia="Times New Roman" w:hAnsi="Times New Roman" w:cs="Times New Roman"/>
                <w:sz w:val="20"/>
                <w:szCs w:val="20"/>
                <w:lang w:eastAsia="ru-RU"/>
              </w:rPr>
              <w:tab/>
              <w:t>(підпис)</w:t>
            </w:r>
            <w:r w:rsidRPr="00EB10F2">
              <w:rPr>
                <w:rFonts w:ascii="Times New Roman" w:eastAsia="Times New Roman" w:hAnsi="Times New Roman" w:cs="Times New Roman"/>
                <w:sz w:val="20"/>
                <w:szCs w:val="20"/>
                <w:lang w:eastAsia="ru-RU"/>
              </w:rPr>
              <w:tab/>
            </w:r>
          </w:p>
        </w:tc>
      </w:tr>
      <w:tr w:rsidR="00017D40" w:rsidRPr="00EB10F2" w14:paraId="6A9DE766" w14:textId="77777777" w:rsidTr="0046131A">
        <w:trPr>
          <w:jc w:val="center"/>
        </w:trPr>
        <w:tc>
          <w:tcPr>
            <w:tcW w:w="4967" w:type="dxa"/>
          </w:tcPr>
          <w:p w14:paraId="0EC83106" w14:textId="77777777" w:rsidR="00017D40" w:rsidRPr="00EB10F2" w:rsidRDefault="00017D40" w:rsidP="0046131A">
            <w:pPr>
              <w:spacing w:line="240" w:lineRule="auto"/>
              <w:ind w:firstLine="0"/>
              <w:rPr>
                <w:rFonts w:ascii="Times New Roman" w:eastAsia="Times New Roman" w:hAnsi="Times New Roman" w:cs="Times New Roman"/>
                <w:sz w:val="28"/>
                <w:szCs w:val="28"/>
                <w:lang w:eastAsia="ru-RU"/>
              </w:rPr>
            </w:pPr>
          </w:p>
        </w:tc>
        <w:tc>
          <w:tcPr>
            <w:tcW w:w="4678" w:type="dxa"/>
          </w:tcPr>
          <w:p w14:paraId="310D69BB" w14:textId="77777777" w:rsidR="00017D40" w:rsidRPr="00EB10F2" w:rsidRDefault="00017D40" w:rsidP="0046131A">
            <w:pPr>
              <w:spacing w:line="240" w:lineRule="auto"/>
              <w:ind w:firstLine="0"/>
              <w:rPr>
                <w:rFonts w:ascii="Times New Roman" w:eastAsia="Times New Roman" w:hAnsi="Times New Roman" w:cs="Times New Roman"/>
                <w:sz w:val="28"/>
                <w:szCs w:val="28"/>
                <w:lang w:eastAsia="ru-RU"/>
              </w:rPr>
            </w:pPr>
          </w:p>
        </w:tc>
      </w:tr>
      <w:tr w:rsidR="00B61020" w:rsidRPr="00B61020" w14:paraId="32D2FDF2" w14:textId="77777777" w:rsidTr="008F5E8C">
        <w:trPr>
          <w:jc w:val="center"/>
        </w:trPr>
        <w:tc>
          <w:tcPr>
            <w:tcW w:w="4967" w:type="dxa"/>
          </w:tcPr>
          <w:p w14:paraId="791AD24F" w14:textId="77777777" w:rsidR="00B61020" w:rsidRPr="00B61020" w:rsidRDefault="00B61020" w:rsidP="00B61020">
            <w:pPr>
              <w:spacing w:line="360" w:lineRule="auto"/>
              <w:ind w:firstLine="0"/>
              <w:jc w:val="center"/>
              <w:rPr>
                <w:rFonts w:ascii="Times New Roman" w:eastAsia="Times New Roman" w:hAnsi="Times New Roman" w:cs="Times New Roman"/>
                <w:sz w:val="28"/>
                <w:szCs w:val="28"/>
                <w:lang w:eastAsia="ru-RU"/>
              </w:rPr>
            </w:pPr>
          </w:p>
        </w:tc>
        <w:tc>
          <w:tcPr>
            <w:tcW w:w="4678" w:type="dxa"/>
          </w:tcPr>
          <w:p w14:paraId="15031896" w14:textId="77777777" w:rsidR="00B61020" w:rsidRPr="00B61020" w:rsidRDefault="00B61020" w:rsidP="00B61020">
            <w:pPr>
              <w:spacing w:line="360" w:lineRule="auto"/>
              <w:ind w:firstLine="0"/>
              <w:jc w:val="center"/>
              <w:rPr>
                <w:rFonts w:ascii="Times New Roman" w:eastAsia="Times New Roman" w:hAnsi="Times New Roman" w:cs="Times New Roman"/>
                <w:sz w:val="28"/>
                <w:szCs w:val="28"/>
                <w:lang w:eastAsia="ru-RU"/>
              </w:rPr>
            </w:pPr>
          </w:p>
        </w:tc>
      </w:tr>
    </w:tbl>
    <w:p w14:paraId="63650361" w14:textId="77777777" w:rsidR="00B61020" w:rsidRPr="00B61020" w:rsidRDefault="00B61020" w:rsidP="00B61020">
      <w:pPr>
        <w:spacing w:line="360" w:lineRule="auto"/>
        <w:ind w:firstLine="0"/>
        <w:jc w:val="center"/>
        <w:rPr>
          <w:rFonts w:ascii="Times New Roman" w:eastAsia="Times New Roman" w:hAnsi="Times New Roman" w:cs="Times New Roman"/>
          <w:b/>
          <w:sz w:val="28"/>
          <w:szCs w:val="28"/>
          <w:lang w:eastAsia="ru-RU"/>
        </w:rPr>
      </w:pPr>
    </w:p>
    <w:p w14:paraId="3D160C3F" w14:textId="77777777" w:rsidR="00B61020" w:rsidRPr="00B61020" w:rsidRDefault="00B61020" w:rsidP="00B61020">
      <w:pPr>
        <w:spacing w:line="360" w:lineRule="auto"/>
        <w:ind w:firstLine="0"/>
        <w:jc w:val="center"/>
        <w:rPr>
          <w:rFonts w:ascii="Times New Roman" w:eastAsia="Times New Roman" w:hAnsi="Times New Roman" w:cs="Times New Roman"/>
          <w:b/>
          <w:sz w:val="28"/>
          <w:szCs w:val="28"/>
          <w:lang w:eastAsia="ru-RU"/>
        </w:rPr>
      </w:pPr>
    </w:p>
    <w:p w14:paraId="11E09DAA" w14:textId="77777777" w:rsidR="00B61020" w:rsidRPr="00B61020" w:rsidRDefault="00B61020" w:rsidP="00B61020">
      <w:pPr>
        <w:spacing w:line="360" w:lineRule="auto"/>
        <w:ind w:firstLine="0"/>
        <w:jc w:val="center"/>
        <w:rPr>
          <w:rFonts w:ascii="Times New Roman" w:eastAsia="Times New Roman" w:hAnsi="Times New Roman" w:cs="Times New Roman"/>
          <w:b/>
          <w:sz w:val="28"/>
          <w:szCs w:val="28"/>
          <w:lang w:eastAsia="ru-RU"/>
        </w:rPr>
      </w:pPr>
      <w:r w:rsidRPr="00B61020">
        <w:rPr>
          <w:rFonts w:ascii="Times New Roman" w:eastAsia="Times New Roman" w:hAnsi="Times New Roman" w:cs="Times New Roman"/>
          <w:b/>
          <w:sz w:val="28"/>
          <w:szCs w:val="28"/>
          <w:lang w:eastAsia="ru-RU"/>
        </w:rPr>
        <w:t>Одеса 2025</w:t>
      </w:r>
    </w:p>
    <w:p w14:paraId="53575685" w14:textId="77777777" w:rsidR="00B61020" w:rsidRDefault="00B61020" w:rsidP="00F75910">
      <w:pPr>
        <w:spacing w:line="360" w:lineRule="auto"/>
        <w:ind w:firstLine="0"/>
        <w:jc w:val="center"/>
        <w:rPr>
          <w:rFonts w:ascii="Times New Roman" w:eastAsia="Times New Roman" w:hAnsi="Times New Roman" w:cs="Times New Roman"/>
          <w:sz w:val="28"/>
          <w:szCs w:val="28"/>
          <w:lang w:eastAsia="ru-RU"/>
        </w:rPr>
      </w:pPr>
    </w:p>
    <w:p w14:paraId="67D0B7BB" w14:textId="77777777" w:rsidR="00017D40" w:rsidRDefault="00017D40" w:rsidP="00F75910">
      <w:pPr>
        <w:spacing w:line="360" w:lineRule="auto"/>
        <w:ind w:firstLine="0"/>
        <w:jc w:val="center"/>
        <w:rPr>
          <w:rFonts w:ascii="Times New Roman" w:eastAsia="Times New Roman" w:hAnsi="Times New Roman" w:cs="Times New Roman"/>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986"/>
      </w:tblGrid>
      <w:tr w:rsidR="00C2050E" w:rsidRPr="00C2050E" w14:paraId="124E90DC" w14:textId="77777777" w:rsidTr="008D4015">
        <w:tc>
          <w:tcPr>
            <w:tcW w:w="8359" w:type="dxa"/>
            <w:vAlign w:val="center"/>
          </w:tcPr>
          <w:p w14:paraId="74D3EF78" w14:textId="1EB5A0D8" w:rsidR="00C2050E" w:rsidRPr="00C2050E" w:rsidRDefault="00C2050E" w:rsidP="008D4015">
            <w:pPr>
              <w:spacing w:line="360" w:lineRule="auto"/>
              <w:ind w:firstLine="0"/>
              <w:rPr>
                <w:rFonts w:ascii="Times New Roman" w:hAnsi="Times New Roman" w:cs="Times New Roman"/>
                <w:b/>
                <w:bCs/>
                <w:sz w:val="28"/>
                <w:szCs w:val="28"/>
              </w:rPr>
            </w:pPr>
            <w:r w:rsidRPr="00C2050E">
              <w:rPr>
                <w:rFonts w:ascii="Times New Roman" w:hAnsi="Times New Roman" w:cs="Times New Roman"/>
                <w:b/>
                <w:bCs/>
                <w:sz w:val="28"/>
                <w:szCs w:val="28"/>
              </w:rPr>
              <w:lastRenderedPageBreak/>
              <w:t>ВСТУП</w:t>
            </w:r>
          </w:p>
        </w:tc>
        <w:tc>
          <w:tcPr>
            <w:tcW w:w="986" w:type="dxa"/>
            <w:vAlign w:val="center"/>
          </w:tcPr>
          <w:p w14:paraId="0196D3F8" w14:textId="77777777" w:rsidR="00C2050E" w:rsidRPr="008D4015" w:rsidRDefault="00C2050E" w:rsidP="008D4015">
            <w:pPr>
              <w:spacing w:line="360" w:lineRule="auto"/>
              <w:ind w:firstLine="0"/>
              <w:rPr>
                <w:rFonts w:ascii="Times New Roman" w:hAnsi="Times New Roman" w:cs="Times New Roman"/>
                <w:sz w:val="28"/>
                <w:szCs w:val="28"/>
              </w:rPr>
            </w:pPr>
          </w:p>
        </w:tc>
      </w:tr>
      <w:tr w:rsidR="00C2050E" w:rsidRPr="00C2050E" w14:paraId="443A7FF7" w14:textId="77777777" w:rsidTr="008D4015">
        <w:tc>
          <w:tcPr>
            <w:tcW w:w="8359" w:type="dxa"/>
            <w:vAlign w:val="center"/>
          </w:tcPr>
          <w:p w14:paraId="6B181180" w14:textId="38E851DD" w:rsidR="00C2050E" w:rsidRPr="00C2050E" w:rsidRDefault="00C2050E" w:rsidP="008D4015">
            <w:pPr>
              <w:spacing w:line="360" w:lineRule="auto"/>
              <w:ind w:firstLine="0"/>
              <w:rPr>
                <w:rFonts w:ascii="Times New Roman" w:hAnsi="Times New Roman" w:cs="Times New Roman"/>
                <w:b/>
                <w:bCs/>
                <w:sz w:val="28"/>
                <w:szCs w:val="28"/>
              </w:rPr>
            </w:pPr>
            <w:r w:rsidRPr="00C2050E">
              <w:rPr>
                <w:rFonts w:ascii="Times New Roman" w:hAnsi="Times New Roman" w:cs="Times New Roman"/>
                <w:b/>
                <w:bCs/>
                <w:sz w:val="28"/>
                <w:szCs w:val="28"/>
              </w:rPr>
              <w:t xml:space="preserve">РОЗДІЛ І. ТЕОРЕТИЧНІ ЗАСАДИ БРЕНДИНГУ ТА ЙОГО СТРАТЕГІЧНЕ ЗНАЧЕННЯ  </w:t>
            </w:r>
          </w:p>
        </w:tc>
        <w:tc>
          <w:tcPr>
            <w:tcW w:w="986" w:type="dxa"/>
            <w:vAlign w:val="center"/>
          </w:tcPr>
          <w:p w14:paraId="15644F14" w14:textId="77777777" w:rsidR="00C2050E" w:rsidRPr="008D4015" w:rsidRDefault="00C2050E" w:rsidP="008D4015">
            <w:pPr>
              <w:spacing w:line="360" w:lineRule="auto"/>
              <w:ind w:firstLine="0"/>
              <w:rPr>
                <w:rFonts w:ascii="Times New Roman" w:hAnsi="Times New Roman" w:cs="Times New Roman"/>
                <w:sz w:val="28"/>
                <w:szCs w:val="28"/>
              </w:rPr>
            </w:pPr>
          </w:p>
        </w:tc>
      </w:tr>
      <w:tr w:rsidR="00C2050E" w:rsidRPr="00C2050E" w14:paraId="10BD4F48" w14:textId="77777777" w:rsidTr="008D4015">
        <w:tc>
          <w:tcPr>
            <w:tcW w:w="8359" w:type="dxa"/>
            <w:vAlign w:val="center"/>
          </w:tcPr>
          <w:p w14:paraId="134C0E6F" w14:textId="43996B7E" w:rsidR="00C2050E" w:rsidRPr="00C2050E" w:rsidRDefault="00C2050E" w:rsidP="008D4015">
            <w:pPr>
              <w:spacing w:line="360" w:lineRule="auto"/>
              <w:ind w:firstLine="0"/>
              <w:rPr>
                <w:rFonts w:ascii="Times New Roman" w:hAnsi="Times New Roman" w:cs="Times New Roman"/>
                <w:b/>
                <w:bCs/>
                <w:sz w:val="28"/>
                <w:szCs w:val="28"/>
              </w:rPr>
            </w:pPr>
            <w:r w:rsidRPr="00C2050E">
              <w:rPr>
                <w:rFonts w:ascii="Times New Roman" w:hAnsi="Times New Roman" w:cs="Times New Roman"/>
                <w:sz w:val="28"/>
                <w:szCs w:val="28"/>
              </w:rPr>
              <w:t xml:space="preserve">1.1. Сутність бренду, ключові елементи та роль у сучасному бізнесі  </w:t>
            </w:r>
          </w:p>
        </w:tc>
        <w:tc>
          <w:tcPr>
            <w:tcW w:w="986" w:type="dxa"/>
            <w:vAlign w:val="center"/>
          </w:tcPr>
          <w:p w14:paraId="67D27AC9" w14:textId="5A3A0295" w:rsidR="00C2050E" w:rsidRPr="008D4015" w:rsidRDefault="008D4015" w:rsidP="008D4015">
            <w:pPr>
              <w:spacing w:line="360" w:lineRule="auto"/>
              <w:ind w:firstLine="0"/>
              <w:rPr>
                <w:rFonts w:ascii="Times New Roman" w:hAnsi="Times New Roman" w:cs="Times New Roman"/>
                <w:sz w:val="28"/>
                <w:szCs w:val="28"/>
              </w:rPr>
            </w:pPr>
            <w:r w:rsidRPr="008D4015">
              <w:rPr>
                <w:rFonts w:ascii="Times New Roman" w:hAnsi="Times New Roman" w:cs="Times New Roman"/>
                <w:sz w:val="28"/>
                <w:szCs w:val="28"/>
              </w:rPr>
              <w:t>5</w:t>
            </w:r>
          </w:p>
        </w:tc>
      </w:tr>
      <w:tr w:rsidR="00C2050E" w:rsidRPr="00C2050E" w14:paraId="52460DDC" w14:textId="77777777" w:rsidTr="008D4015">
        <w:tc>
          <w:tcPr>
            <w:tcW w:w="8359" w:type="dxa"/>
            <w:vAlign w:val="center"/>
          </w:tcPr>
          <w:p w14:paraId="499743F7" w14:textId="413F0B10" w:rsidR="00C2050E" w:rsidRPr="00C2050E" w:rsidRDefault="00C2050E" w:rsidP="008D4015">
            <w:pPr>
              <w:spacing w:line="360" w:lineRule="auto"/>
              <w:ind w:firstLine="0"/>
              <w:rPr>
                <w:rFonts w:ascii="Times New Roman" w:hAnsi="Times New Roman" w:cs="Times New Roman"/>
                <w:b/>
                <w:bCs/>
                <w:sz w:val="28"/>
                <w:szCs w:val="28"/>
              </w:rPr>
            </w:pPr>
            <w:r w:rsidRPr="00C2050E">
              <w:rPr>
                <w:rFonts w:ascii="Times New Roman" w:hAnsi="Times New Roman" w:cs="Times New Roman"/>
                <w:sz w:val="28"/>
                <w:szCs w:val="28"/>
              </w:rPr>
              <w:t xml:space="preserve">1.2. Класифікація брендів: види, концепції формування та взаємодія з цільовою аудиторією  </w:t>
            </w:r>
            <w:r w:rsidR="008D4015">
              <w:rPr>
                <w:rFonts w:ascii="Times New Roman" w:hAnsi="Times New Roman" w:cs="Times New Roman"/>
                <w:sz w:val="28"/>
                <w:szCs w:val="28"/>
              </w:rPr>
              <w:t>……………………………………</w:t>
            </w:r>
          </w:p>
        </w:tc>
        <w:tc>
          <w:tcPr>
            <w:tcW w:w="986" w:type="dxa"/>
            <w:vAlign w:val="center"/>
          </w:tcPr>
          <w:p w14:paraId="0A5E0D6F" w14:textId="77777777" w:rsidR="00C2050E" w:rsidRPr="008D4015" w:rsidRDefault="00C2050E" w:rsidP="008D4015">
            <w:pPr>
              <w:spacing w:line="360" w:lineRule="auto"/>
              <w:ind w:firstLine="0"/>
              <w:rPr>
                <w:rFonts w:ascii="Times New Roman" w:hAnsi="Times New Roman" w:cs="Times New Roman"/>
                <w:sz w:val="28"/>
                <w:szCs w:val="28"/>
              </w:rPr>
            </w:pPr>
          </w:p>
          <w:p w14:paraId="4B172728" w14:textId="39E7A853" w:rsidR="00C2050E" w:rsidRPr="008D4015" w:rsidRDefault="008D4015" w:rsidP="008D4015">
            <w:pPr>
              <w:spacing w:line="360" w:lineRule="auto"/>
              <w:ind w:firstLine="0"/>
              <w:rPr>
                <w:rFonts w:ascii="Times New Roman" w:hAnsi="Times New Roman" w:cs="Times New Roman"/>
                <w:sz w:val="28"/>
                <w:szCs w:val="28"/>
              </w:rPr>
            </w:pPr>
            <w:r w:rsidRPr="008D4015">
              <w:rPr>
                <w:rFonts w:ascii="Times New Roman" w:hAnsi="Times New Roman" w:cs="Times New Roman"/>
                <w:sz w:val="28"/>
                <w:szCs w:val="28"/>
              </w:rPr>
              <w:t>11</w:t>
            </w:r>
          </w:p>
        </w:tc>
      </w:tr>
      <w:tr w:rsidR="00C2050E" w:rsidRPr="00C2050E" w14:paraId="2D3660D8" w14:textId="77777777" w:rsidTr="008D4015">
        <w:tc>
          <w:tcPr>
            <w:tcW w:w="8359" w:type="dxa"/>
            <w:vAlign w:val="center"/>
          </w:tcPr>
          <w:p w14:paraId="648E9313" w14:textId="2E9F9338" w:rsidR="00C2050E" w:rsidRPr="00C2050E" w:rsidRDefault="00C2050E" w:rsidP="008D4015">
            <w:pPr>
              <w:spacing w:line="360" w:lineRule="auto"/>
              <w:ind w:firstLine="0"/>
              <w:rPr>
                <w:rFonts w:ascii="Times New Roman" w:hAnsi="Times New Roman" w:cs="Times New Roman"/>
                <w:b/>
                <w:bCs/>
                <w:sz w:val="28"/>
                <w:szCs w:val="28"/>
              </w:rPr>
            </w:pPr>
            <w:r w:rsidRPr="00C2050E">
              <w:rPr>
                <w:rFonts w:ascii="Times New Roman" w:hAnsi="Times New Roman" w:cs="Times New Roman"/>
                <w:sz w:val="28"/>
                <w:szCs w:val="28"/>
              </w:rPr>
              <w:t xml:space="preserve">1.3. Стратегічний аспект розвитку бренду: моделі, підходи та міжнародний досвід  </w:t>
            </w:r>
            <w:r w:rsidR="008D4015">
              <w:rPr>
                <w:rFonts w:ascii="Times New Roman" w:hAnsi="Times New Roman" w:cs="Times New Roman"/>
                <w:sz w:val="28"/>
                <w:szCs w:val="28"/>
              </w:rPr>
              <w:t>………………………………………………</w:t>
            </w:r>
          </w:p>
        </w:tc>
        <w:tc>
          <w:tcPr>
            <w:tcW w:w="986" w:type="dxa"/>
            <w:vAlign w:val="center"/>
          </w:tcPr>
          <w:p w14:paraId="131C1C10" w14:textId="77777777" w:rsidR="008D4015" w:rsidRPr="008D4015" w:rsidRDefault="008D4015" w:rsidP="008D4015">
            <w:pPr>
              <w:spacing w:line="360" w:lineRule="auto"/>
              <w:ind w:firstLine="0"/>
              <w:rPr>
                <w:rFonts w:ascii="Times New Roman" w:hAnsi="Times New Roman" w:cs="Times New Roman"/>
                <w:sz w:val="28"/>
                <w:szCs w:val="28"/>
              </w:rPr>
            </w:pPr>
          </w:p>
          <w:p w14:paraId="4CAD3E28" w14:textId="13969699" w:rsidR="00C2050E" w:rsidRPr="008D4015" w:rsidRDefault="008D4015" w:rsidP="008D4015">
            <w:pPr>
              <w:spacing w:line="360" w:lineRule="auto"/>
              <w:ind w:firstLine="0"/>
              <w:rPr>
                <w:rFonts w:ascii="Times New Roman" w:hAnsi="Times New Roman" w:cs="Times New Roman"/>
                <w:sz w:val="28"/>
                <w:szCs w:val="28"/>
              </w:rPr>
            </w:pPr>
            <w:r w:rsidRPr="008D4015">
              <w:rPr>
                <w:rFonts w:ascii="Times New Roman" w:hAnsi="Times New Roman" w:cs="Times New Roman"/>
                <w:sz w:val="28"/>
                <w:szCs w:val="28"/>
              </w:rPr>
              <w:t>15</w:t>
            </w:r>
          </w:p>
        </w:tc>
      </w:tr>
      <w:tr w:rsidR="00C2050E" w:rsidRPr="00C2050E" w14:paraId="5B1AA225" w14:textId="77777777" w:rsidTr="008D4015">
        <w:tc>
          <w:tcPr>
            <w:tcW w:w="8359" w:type="dxa"/>
            <w:vAlign w:val="center"/>
          </w:tcPr>
          <w:p w14:paraId="1A2E0FEB" w14:textId="15705EBC" w:rsidR="00C2050E" w:rsidRPr="00C2050E" w:rsidRDefault="00C2050E" w:rsidP="008D4015">
            <w:pPr>
              <w:spacing w:line="360" w:lineRule="auto"/>
              <w:ind w:firstLine="0"/>
              <w:rPr>
                <w:rFonts w:ascii="Times New Roman" w:hAnsi="Times New Roman" w:cs="Times New Roman"/>
                <w:b/>
                <w:bCs/>
                <w:sz w:val="28"/>
                <w:szCs w:val="28"/>
              </w:rPr>
            </w:pPr>
            <w:r w:rsidRPr="00C2050E">
              <w:rPr>
                <w:rFonts w:ascii="Times New Roman" w:hAnsi="Times New Roman" w:cs="Times New Roman"/>
                <w:b/>
                <w:bCs/>
                <w:sz w:val="28"/>
                <w:szCs w:val="28"/>
              </w:rPr>
              <w:t xml:space="preserve">РОЗДІЛ ІІ. АНАЛІЗ СТАНУ ТА СТРУКТУРИ БРЕНДУ НА ПРИКЛАДІ ТОВ «КБК ОДЕСА»  </w:t>
            </w:r>
          </w:p>
        </w:tc>
        <w:tc>
          <w:tcPr>
            <w:tcW w:w="986" w:type="dxa"/>
            <w:vAlign w:val="center"/>
          </w:tcPr>
          <w:p w14:paraId="65AFCACD" w14:textId="77777777" w:rsidR="00C2050E" w:rsidRPr="008D4015" w:rsidRDefault="00C2050E" w:rsidP="008D4015">
            <w:pPr>
              <w:spacing w:line="360" w:lineRule="auto"/>
              <w:ind w:firstLine="0"/>
              <w:rPr>
                <w:rFonts w:ascii="Times New Roman" w:hAnsi="Times New Roman" w:cs="Times New Roman"/>
                <w:sz w:val="28"/>
                <w:szCs w:val="28"/>
              </w:rPr>
            </w:pPr>
          </w:p>
          <w:p w14:paraId="74256EDA" w14:textId="39C21516" w:rsidR="00C2050E" w:rsidRPr="008D4015" w:rsidRDefault="00C2050E" w:rsidP="008D4015">
            <w:pPr>
              <w:spacing w:line="360" w:lineRule="auto"/>
              <w:ind w:firstLine="0"/>
              <w:rPr>
                <w:rFonts w:ascii="Times New Roman" w:hAnsi="Times New Roman" w:cs="Times New Roman"/>
                <w:sz w:val="28"/>
                <w:szCs w:val="28"/>
              </w:rPr>
            </w:pPr>
          </w:p>
        </w:tc>
      </w:tr>
      <w:tr w:rsidR="00C2050E" w:rsidRPr="00C2050E" w14:paraId="4A1D9E83" w14:textId="77777777" w:rsidTr="008D4015">
        <w:tc>
          <w:tcPr>
            <w:tcW w:w="8359" w:type="dxa"/>
            <w:vAlign w:val="center"/>
          </w:tcPr>
          <w:p w14:paraId="27CB5683" w14:textId="2F60DE4D" w:rsidR="00C2050E" w:rsidRPr="00C2050E" w:rsidRDefault="00C2050E" w:rsidP="008D4015">
            <w:pPr>
              <w:spacing w:line="360" w:lineRule="auto"/>
              <w:ind w:firstLine="0"/>
              <w:rPr>
                <w:rFonts w:ascii="Times New Roman" w:hAnsi="Times New Roman" w:cs="Times New Roman"/>
                <w:b/>
                <w:bCs/>
                <w:sz w:val="28"/>
                <w:szCs w:val="28"/>
              </w:rPr>
            </w:pPr>
            <w:r w:rsidRPr="00C2050E">
              <w:rPr>
                <w:rFonts w:ascii="Times New Roman" w:hAnsi="Times New Roman" w:cs="Times New Roman"/>
                <w:sz w:val="28"/>
                <w:szCs w:val="28"/>
              </w:rPr>
              <w:t>2.1. Організаційно-економічна характеристика ТОВ «КБК Одеса» та його галузева специфіка</w:t>
            </w:r>
            <w:r w:rsidR="008D4015">
              <w:rPr>
                <w:rFonts w:ascii="Times New Roman" w:hAnsi="Times New Roman" w:cs="Times New Roman"/>
                <w:sz w:val="28"/>
                <w:szCs w:val="28"/>
              </w:rPr>
              <w:t xml:space="preserve"> ………………………………………….</w:t>
            </w:r>
          </w:p>
        </w:tc>
        <w:tc>
          <w:tcPr>
            <w:tcW w:w="986" w:type="dxa"/>
            <w:vAlign w:val="center"/>
          </w:tcPr>
          <w:p w14:paraId="4921D751" w14:textId="77777777" w:rsidR="00C2050E" w:rsidRPr="008D4015" w:rsidRDefault="00C2050E" w:rsidP="008D4015">
            <w:pPr>
              <w:spacing w:line="360" w:lineRule="auto"/>
              <w:ind w:firstLine="0"/>
              <w:rPr>
                <w:rFonts w:ascii="Times New Roman" w:hAnsi="Times New Roman" w:cs="Times New Roman"/>
                <w:sz w:val="28"/>
                <w:szCs w:val="28"/>
              </w:rPr>
            </w:pPr>
          </w:p>
          <w:p w14:paraId="3EC296BD" w14:textId="776E06C8" w:rsidR="00C2050E" w:rsidRPr="008D4015" w:rsidRDefault="008D4015" w:rsidP="008D4015">
            <w:pPr>
              <w:spacing w:line="360" w:lineRule="auto"/>
              <w:ind w:firstLine="0"/>
              <w:rPr>
                <w:rFonts w:ascii="Times New Roman" w:hAnsi="Times New Roman" w:cs="Times New Roman"/>
                <w:sz w:val="28"/>
                <w:szCs w:val="28"/>
              </w:rPr>
            </w:pPr>
            <w:r w:rsidRPr="008D4015">
              <w:rPr>
                <w:rFonts w:ascii="Times New Roman" w:hAnsi="Times New Roman" w:cs="Times New Roman"/>
                <w:sz w:val="28"/>
                <w:szCs w:val="28"/>
              </w:rPr>
              <w:t>20</w:t>
            </w:r>
          </w:p>
        </w:tc>
      </w:tr>
      <w:tr w:rsidR="00C2050E" w:rsidRPr="00C2050E" w14:paraId="6DC36FBB" w14:textId="77777777" w:rsidTr="008D4015">
        <w:tc>
          <w:tcPr>
            <w:tcW w:w="8359" w:type="dxa"/>
            <w:vAlign w:val="center"/>
          </w:tcPr>
          <w:p w14:paraId="6D56D6DD" w14:textId="2CF99875" w:rsidR="00C2050E" w:rsidRPr="00C2050E" w:rsidRDefault="00C2050E" w:rsidP="008D4015">
            <w:pPr>
              <w:spacing w:line="360" w:lineRule="auto"/>
              <w:ind w:firstLine="0"/>
              <w:rPr>
                <w:rFonts w:ascii="Times New Roman" w:hAnsi="Times New Roman" w:cs="Times New Roman"/>
                <w:b/>
                <w:bCs/>
                <w:sz w:val="28"/>
                <w:szCs w:val="28"/>
              </w:rPr>
            </w:pPr>
            <w:r w:rsidRPr="00C2050E">
              <w:rPr>
                <w:rFonts w:ascii="Times New Roman" w:hAnsi="Times New Roman" w:cs="Times New Roman"/>
                <w:sz w:val="28"/>
                <w:szCs w:val="28"/>
              </w:rPr>
              <w:t>2.2. Оцінювання конкурентного середовища ТОВ «КБК Одеса» на  ринку будівельних послуг</w:t>
            </w:r>
            <w:r w:rsidR="008D4015">
              <w:rPr>
                <w:rFonts w:ascii="Times New Roman" w:hAnsi="Times New Roman" w:cs="Times New Roman"/>
                <w:sz w:val="28"/>
                <w:szCs w:val="28"/>
              </w:rPr>
              <w:t xml:space="preserve"> ……………………………………………..</w:t>
            </w:r>
          </w:p>
        </w:tc>
        <w:tc>
          <w:tcPr>
            <w:tcW w:w="986" w:type="dxa"/>
            <w:vAlign w:val="center"/>
          </w:tcPr>
          <w:p w14:paraId="7A41EC25" w14:textId="77777777" w:rsidR="00C2050E" w:rsidRPr="008D4015" w:rsidRDefault="00C2050E" w:rsidP="008D4015">
            <w:pPr>
              <w:spacing w:line="360" w:lineRule="auto"/>
              <w:ind w:firstLine="0"/>
              <w:rPr>
                <w:rFonts w:ascii="Times New Roman" w:hAnsi="Times New Roman" w:cs="Times New Roman"/>
                <w:sz w:val="28"/>
                <w:szCs w:val="28"/>
              </w:rPr>
            </w:pPr>
          </w:p>
          <w:p w14:paraId="377DBCDE" w14:textId="64030E7B" w:rsidR="00C2050E" w:rsidRPr="008D4015" w:rsidRDefault="008D4015" w:rsidP="008D4015">
            <w:pPr>
              <w:spacing w:line="360" w:lineRule="auto"/>
              <w:ind w:firstLine="0"/>
              <w:rPr>
                <w:rFonts w:ascii="Times New Roman" w:hAnsi="Times New Roman" w:cs="Times New Roman"/>
                <w:sz w:val="28"/>
                <w:szCs w:val="28"/>
              </w:rPr>
            </w:pPr>
            <w:r w:rsidRPr="008D4015">
              <w:rPr>
                <w:rFonts w:ascii="Times New Roman" w:hAnsi="Times New Roman" w:cs="Times New Roman"/>
                <w:sz w:val="28"/>
                <w:szCs w:val="28"/>
              </w:rPr>
              <w:t>33</w:t>
            </w:r>
          </w:p>
        </w:tc>
      </w:tr>
      <w:tr w:rsidR="00C2050E" w:rsidRPr="00C2050E" w14:paraId="2E14E650" w14:textId="77777777" w:rsidTr="008D4015">
        <w:tc>
          <w:tcPr>
            <w:tcW w:w="8359" w:type="dxa"/>
            <w:vAlign w:val="center"/>
          </w:tcPr>
          <w:p w14:paraId="7DA24607" w14:textId="74EE7A2A" w:rsidR="00C2050E" w:rsidRPr="00C2050E" w:rsidRDefault="00C2050E" w:rsidP="008D4015">
            <w:pPr>
              <w:spacing w:line="360" w:lineRule="auto"/>
              <w:ind w:firstLine="0"/>
              <w:rPr>
                <w:rFonts w:ascii="Times New Roman" w:hAnsi="Times New Roman" w:cs="Times New Roman"/>
                <w:b/>
                <w:bCs/>
                <w:sz w:val="28"/>
                <w:szCs w:val="28"/>
              </w:rPr>
            </w:pPr>
            <w:r w:rsidRPr="00C2050E">
              <w:rPr>
                <w:rFonts w:ascii="Times New Roman" w:hAnsi="Times New Roman" w:cs="Times New Roman"/>
                <w:sz w:val="28"/>
                <w:szCs w:val="28"/>
              </w:rPr>
              <w:t xml:space="preserve">2.3. Аналіз існуючого бренду підприємства ТОВ «КБК Одеса»: позиціонування, ціннісна пропозиція та цільова аудиторія  </w:t>
            </w:r>
            <w:r w:rsidR="008D4015">
              <w:rPr>
                <w:rFonts w:ascii="Times New Roman" w:hAnsi="Times New Roman" w:cs="Times New Roman"/>
                <w:sz w:val="28"/>
                <w:szCs w:val="28"/>
              </w:rPr>
              <w:t>………..</w:t>
            </w:r>
          </w:p>
        </w:tc>
        <w:tc>
          <w:tcPr>
            <w:tcW w:w="986" w:type="dxa"/>
            <w:vAlign w:val="center"/>
          </w:tcPr>
          <w:p w14:paraId="6F7F4B4E" w14:textId="77777777" w:rsidR="00C2050E" w:rsidRPr="008D4015" w:rsidRDefault="00C2050E" w:rsidP="008D4015">
            <w:pPr>
              <w:spacing w:line="360" w:lineRule="auto"/>
              <w:ind w:firstLine="0"/>
              <w:rPr>
                <w:rFonts w:ascii="Times New Roman" w:hAnsi="Times New Roman" w:cs="Times New Roman"/>
                <w:sz w:val="28"/>
                <w:szCs w:val="28"/>
              </w:rPr>
            </w:pPr>
          </w:p>
          <w:p w14:paraId="5565665D" w14:textId="0D6B8C1E" w:rsidR="00C2050E" w:rsidRPr="008D4015" w:rsidRDefault="008D4015" w:rsidP="008D4015">
            <w:pPr>
              <w:spacing w:line="360" w:lineRule="auto"/>
              <w:ind w:firstLine="0"/>
              <w:rPr>
                <w:rFonts w:ascii="Times New Roman" w:hAnsi="Times New Roman" w:cs="Times New Roman"/>
                <w:sz w:val="28"/>
                <w:szCs w:val="28"/>
              </w:rPr>
            </w:pPr>
            <w:r w:rsidRPr="008D4015">
              <w:rPr>
                <w:rFonts w:ascii="Times New Roman" w:hAnsi="Times New Roman" w:cs="Times New Roman"/>
                <w:sz w:val="28"/>
                <w:szCs w:val="28"/>
              </w:rPr>
              <w:t>42</w:t>
            </w:r>
          </w:p>
        </w:tc>
      </w:tr>
      <w:tr w:rsidR="00C2050E" w:rsidRPr="00C2050E" w14:paraId="4457D98B" w14:textId="77777777" w:rsidTr="008D4015">
        <w:tc>
          <w:tcPr>
            <w:tcW w:w="8359" w:type="dxa"/>
            <w:vAlign w:val="center"/>
          </w:tcPr>
          <w:p w14:paraId="72D44D72" w14:textId="1098703B" w:rsidR="00C2050E" w:rsidRPr="00C2050E" w:rsidRDefault="00C2050E" w:rsidP="008D4015">
            <w:pPr>
              <w:spacing w:line="360" w:lineRule="auto"/>
              <w:ind w:firstLine="0"/>
              <w:rPr>
                <w:rFonts w:ascii="Times New Roman" w:hAnsi="Times New Roman" w:cs="Times New Roman"/>
                <w:b/>
                <w:bCs/>
                <w:sz w:val="28"/>
                <w:szCs w:val="28"/>
              </w:rPr>
            </w:pPr>
            <w:r w:rsidRPr="00C2050E">
              <w:rPr>
                <w:rFonts w:ascii="Times New Roman" w:hAnsi="Times New Roman" w:cs="Times New Roman"/>
                <w:b/>
                <w:bCs/>
                <w:sz w:val="28"/>
                <w:szCs w:val="28"/>
              </w:rPr>
              <w:t>РОЗДІЛ ІІІ. ВИБІР СТРАТЕГІЇ ТА НАПРЯМИ РОЗВИТКУ БРЕНДУ ТОВ «КБК Одеса»</w:t>
            </w:r>
          </w:p>
        </w:tc>
        <w:tc>
          <w:tcPr>
            <w:tcW w:w="986" w:type="dxa"/>
            <w:vAlign w:val="center"/>
          </w:tcPr>
          <w:p w14:paraId="55AC0C11" w14:textId="77777777" w:rsidR="00C2050E" w:rsidRPr="008D4015" w:rsidRDefault="00C2050E" w:rsidP="008D4015">
            <w:pPr>
              <w:spacing w:line="360" w:lineRule="auto"/>
              <w:ind w:firstLine="0"/>
              <w:rPr>
                <w:rFonts w:ascii="Times New Roman" w:hAnsi="Times New Roman" w:cs="Times New Roman"/>
                <w:sz w:val="28"/>
                <w:szCs w:val="28"/>
              </w:rPr>
            </w:pPr>
          </w:p>
        </w:tc>
      </w:tr>
      <w:tr w:rsidR="00C2050E" w:rsidRPr="00C2050E" w14:paraId="605D856C" w14:textId="77777777" w:rsidTr="008D4015">
        <w:tc>
          <w:tcPr>
            <w:tcW w:w="8359" w:type="dxa"/>
            <w:vAlign w:val="center"/>
          </w:tcPr>
          <w:p w14:paraId="79417C83" w14:textId="6AC0473A" w:rsidR="00C2050E" w:rsidRPr="00C2050E" w:rsidRDefault="00C2050E" w:rsidP="008D4015">
            <w:pPr>
              <w:spacing w:line="360" w:lineRule="auto"/>
              <w:ind w:firstLine="0"/>
              <w:rPr>
                <w:rFonts w:ascii="Times New Roman" w:hAnsi="Times New Roman" w:cs="Times New Roman"/>
                <w:b/>
                <w:bCs/>
                <w:sz w:val="28"/>
                <w:szCs w:val="28"/>
              </w:rPr>
            </w:pPr>
            <w:r w:rsidRPr="00C2050E">
              <w:rPr>
                <w:rFonts w:ascii="Times New Roman" w:hAnsi="Times New Roman" w:cs="Times New Roman"/>
                <w:sz w:val="28"/>
                <w:szCs w:val="28"/>
              </w:rPr>
              <w:t xml:space="preserve">3.1. Розробка </w:t>
            </w:r>
            <w:proofErr w:type="spellStart"/>
            <w:r w:rsidRPr="00C2050E">
              <w:rPr>
                <w:rFonts w:ascii="Times New Roman" w:hAnsi="Times New Roman" w:cs="Times New Roman"/>
                <w:sz w:val="28"/>
                <w:szCs w:val="28"/>
              </w:rPr>
              <w:t>брендової</w:t>
            </w:r>
            <w:proofErr w:type="spellEnd"/>
            <w:r w:rsidRPr="00C2050E">
              <w:rPr>
                <w:rFonts w:ascii="Times New Roman" w:hAnsi="Times New Roman" w:cs="Times New Roman"/>
                <w:sz w:val="28"/>
                <w:szCs w:val="28"/>
              </w:rPr>
              <w:t xml:space="preserve"> стратегії: цілі, концепція та механізми реалізації  </w:t>
            </w:r>
            <w:r w:rsidR="008D4015">
              <w:rPr>
                <w:rFonts w:ascii="Times New Roman" w:hAnsi="Times New Roman" w:cs="Times New Roman"/>
                <w:sz w:val="28"/>
                <w:szCs w:val="28"/>
              </w:rPr>
              <w:t>……………………………………………………………….</w:t>
            </w:r>
          </w:p>
        </w:tc>
        <w:tc>
          <w:tcPr>
            <w:tcW w:w="986" w:type="dxa"/>
            <w:vAlign w:val="center"/>
          </w:tcPr>
          <w:p w14:paraId="15E985B6" w14:textId="77777777" w:rsidR="00C2050E" w:rsidRPr="008D4015" w:rsidRDefault="00C2050E" w:rsidP="008D4015">
            <w:pPr>
              <w:spacing w:line="360" w:lineRule="auto"/>
              <w:ind w:firstLine="0"/>
              <w:rPr>
                <w:rFonts w:ascii="Times New Roman" w:hAnsi="Times New Roman" w:cs="Times New Roman"/>
                <w:sz w:val="28"/>
                <w:szCs w:val="28"/>
              </w:rPr>
            </w:pPr>
          </w:p>
          <w:p w14:paraId="6052B7AE" w14:textId="57D25F58" w:rsidR="00C2050E" w:rsidRPr="008D4015" w:rsidRDefault="008D4015" w:rsidP="008D4015">
            <w:pPr>
              <w:spacing w:line="360" w:lineRule="auto"/>
              <w:ind w:firstLine="0"/>
              <w:rPr>
                <w:rFonts w:ascii="Times New Roman" w:hAnsi="Times New Roman" w:cs="Times New Roman"/>
                <w:sz w:val="28"/>
                <w:szCs w:val="28"/>
              </w:rPr>
            </w:pPr>
            <w:r w:rsidRPr="008D4015">
              <w:rPr>
                <w:rFonts w:ascii="Times New Roman" w:hAnsi="Times New Roman" w:cs="Times New Roman"/>
                <w:sz w:val="28"/>
                <w:szCs w:val="28"/>
              </w:rPr>
              <w:t>46</w:t>
            </w:r>
          </w:p>
        </w:tc>
      </w:tr>
      <w:tr w:rsidR="00C2050E" w:rsidRPr="00C2050E" w14:paraId="1CDC3B6A" w14:textId="77777777" w:rsidTr="008D4015">
        <w:tc>
          <w:tcPr>
            <w:tcW w:w="8359" w:type="dxa"/>
            <w:vAlign w:val="center"/>
          </w:tcPr>
          <w:p w14:paraId="7ED459B2" w14:textId="4DF1056D" w:rsidR="00C2050E" w:rsidRPr="00C2050E" w:rsidRDefault="00C2050E" w:rsidP="008D4015">
            <w:pPr>
              <w:spacing w:line="360" w:lineRule="auto"/>
              <w:ind w:firstLine="0"/>
              <w:rPr>
                <w:rFonts w:ascii="Times New Roman" w:hAnsi="Times New Roman" w:cs="Times New Roman"/>
                <w:b/>
                <w:bCs/>
                <w:sz w:val="28"/>
                <w:szCs w:val="28"/>
              </w:rPr>
            </w:pPr>
            <w:r w:rsidRPr="00C2050E">
              <w:rPr>
                <w:rFonts w:ascii="Times New Roman" w:hAnsi="Times New Roman" w:cs="Times New Roman"/>
                <w:sz w:val="28"/>
                <w:szCs w:val="28"/>
              </w:rPr>
              <w:t xml:space="preserve">3.2. Інструменти й заходи з ребрендингу або розширення бренду: ефективність та ризики  </w:t>
            </w:r>
            <w:r w:rsidR="008D4015">
              <w:rPr>
                <w:rFonts w:ascii="Times New Roman" w:hAnsi="Times New Roman" w:cs="Times New Roman"/>
                <w:sz w:val="28"/>
                <w:szCs w:val="28"/>
              </w:rPr>
              <w:t>……………………………………………….</w:t>
            </w:r>
          </w:p>
        </w:tc>
        <w:tc>
          <w:tcPr>
            <w:tcW w:w="986" w:type="dxa"/>
            <w:vAlign w:val="center"/>
          </w:tcPr>
          <w:p w14:paraId="3DBF2B2D" w14:textId="77777777" w:rsidR="00C2050E" w:rsidRPr="008D4015" w:rsidRDefault="00C2050E" w:rsidP="008D4015">
            <w:pPr>
              <w:spacing w:line="360" w:lineRule="auto"/>
              <w:ind w:firstLine="0"/>
              <w:rPr>
                <w:rFonts w:ascii="Times New Roman" w:hAnsi="Times New Roman" w:cs="Times New Roman"/>
                <w:sz w:val="28"/>
                <w:szCs w:val="28"/>
              </w:rPr>
            </w:pPr>
          </w:p>
          <w:p w14:paraId="3381FD39" w14:textId="79C1CAC7" w:rsidR="00C2050E" w:rsidRPr="008D4015" w:rsidRDefault="008D4015" w:rsidP="008D4015">
            <w:pPr>
              <w:spacing w:line="360" w:lineRule="auto"/>
              <w:ind w:firstLine="0"/>
              <w:rPr>
                <w:rFonts w:ascii="Times New Roman" w:hAnsi="Times New Roman" w:cs="Times New Roman"/>
                <w:sz w:val="28"/>
                <w:szCs w:val="28"/>
              </w:rPr>
            </w:pPr>
            <w:r w:rsidRPr="008D4015">
              <w:rPr>
                <w:rFonts w:ascii="Times New Roman" w:hAnsi="Times New Roman" w:cs="Times New Roman"/>
                <w:sz w:val="28"/>
                <w:szCs w:val="28"/>
              </w:rPr>
              <w:t>51</w:t>
            </w:r>
          </w:p>
        </w:tc>
      </w:tr>
      <w:tr w:rsidR="00C2050E" w:rsidRPr="00C2050E" w14:paraId="5F504E43" w14:textId="77777777" w:rsidTr="008D4015">
        <w:tc>
          <w:tcPr>
            <w:tcW w:w="8359" w:type="dxa"/>
            <w:vAlign w:val="center"/>
          </w:tcPr>
          <w:p w14:paraId="47E024D4" w14:textId="0CFF847E" w:rsidR="00C2050E" w:rsidRPr="008D4015" w:rsidRDefault="00C2050E" w:rsidP="008D4015">
            <w:pPr>
              <w:spacing w:line="360" w:lineRule="auto"/>
              <w:ind w:firstLine="0"/>
              <w:rPr>
                <w:rFonts w:ascii="Times New Roman" w:hAnsi="Times New Roman" w:cs="Times New Roman"/>
                <w:sz w:val="28"/>
                <w:szCs w:val="28"/>
              </w:rPr>
            </w:pPr>
            <w:r w:rsidRPr="00C2050E">
              <w:rPr>
                <w:rFonts w:ascii="Times New Roman" w:hAnsi="Times New Roman" w:cs="Times New Roman"/>
                <w:b/>
                <w:bCs/>
                <w:sz w:val="28"/>
                <w:szCs w:val="28"/>
              </w:rPr>
              <w:t>ВИСНОВКИ ТА ПРОПОЗИЦІЇ</w:t>
            </w:r>
            <w:r w:rsidR="008D4015">
              <w:rPr>
                <w:rFonts w:ascii="Times New Roman" w:hAnsi="Times New Roman" w:cs="Times New Roman"/>
                <w:b/>
                <w:bCs/>
                <w:sz w:val="28"/>
                <w:szCs w:val="28"/>
              </w:rPr>
              <w:t xml:space="preserve"> </w:t>
            </w:r>
            <w:r w:rsidR="008D4015">
              <w:rPr>
                <w:rFonts w:ascii="Times New Roman" w:hAnsi="Times New Roman" w:cs="Times New Roman"/>
                <w:sz w:val="28"/>
                <w:szCs w:val="28"/>
              </w:rPr>
              <w:t>……………………………………</w:t>
            </w:r>
          </w:p>
        </w:tc>
        <w:tc>
          <w:tcPr>
            <w:tcW w:w="986" w:type="dxa"/>
            <w:vAlign w:val="center"/>
          </w:tcPr>
          <w:p w14:paraId="7CF1B240" w14:textId="3457D294" w:rsidR="00C2050E" w:rsidRPr="008D4015" w:rsidRDefault="008D4015" w:rsidP="008D4015">
            <w:pPr>
              <w:spacing w:line="360" w:lineRule="auto"/>
              <w:ind w:firstLine="0"/>
              <w:rPr>
                <w:rFonts w:ascii="Times New Roman" w:hAnsi="Times New Roman" w:cs="Times New Roman"/>
                <w:sz w:val="28"/>
                <w:szCs w:val="28"/>
              </w:rPr>
            </w:pPr>
            <w:r w:rsidRPr="008D4015">
              <w:rPr>
                <w:rFonts w:ascii="Times New Roman" w:hAnsi="Times New Roman" w:cs="Times New Roman"/>
                <w:sz w:val="28"/>
                <w:szCs w:val="28"/>
              </w:rPr>
              <w:t>57</w:t>
            </w:r>
          </w:p>
        </w:tc>
      </w:tr>
      <w:tr w:rsidR="00C2050E" w:rsidRPr="00C2050E" w14:paraId="59038952" w14:textId="77777777" w:rsidTr="008D4015">
        <w:tc>
          <w:tcPr>
            <w:tcW w:w="8359" w:type="dxa"/>
            <w:vAlign w:val="center"/>
          </w:tcPr>
          <w:p w14:paraId="26D75AD9" w14:textId="633D0446" w:rsidR="00C2050E" w:rsidRPr="008D4015" w:rsidRDefault="00C2050E" w:rsidP="008D4015">
            <w:pPr>
              <w:spacing w:line="360" w:lineRule="auto"/>
              <w:ind w:firstLine="0"/>
              <w:rPr>
                <w:rFonts w:ascii="Times New Roman" w:hAnsi="Times New Roman" w:cs="Times New Roman"/>
                <w:sz w:val="28"/>
                <w:szCs w:val="28"/>
              </w:rPr>
            </w:pPr>
            <w:r w:rsidRPr="00C2050E">
              <w:rPr>
                <w:rFonts w:ascii="Times New Roman" w:hAnsi="Times New Roman" w:cs="Times New Roman"/>
                <w:b/>
                <w:bCs/>
                <w:sz w:val="28"/>
                <w:szCs w:val="28"/>
              </w:rPr>
              <w:t>СПИСОК ВИКОРИСТАНИХ ДЖЕРЕЛ</w:t>
            </w:r>
            <w:r w:rsidR="008D4015">
              <w:rPr>
                <w:rFonts w:ascii="Times New Roman" w:hAnsi="Times New Roman" w:cs="Times New Roman"/>
                <w:b/>
                <w:bCs/>
                <w:sz w:val="28"/>
                <w:szCs w:val="28"/>
              </w:rPr>
              <w:t xml:space="preserve"> </w:t>
            </w:r>
            <w:r w:rsidR="008D4015">
              <w:rPr>
                <w:rFonts w:ascii="Times New Roman" w:hAnsi="Times New Roman" w:cs="Times New Roman"/>
                <w:sz w:val="28"/>
                <w:szCs w:val="28"/>
              </w:rPr>
              <w:t>………………………….</w:t>
            </w:r>
          </w:p>
        </w:tc>
        <w:tc>
          <w:tcPr>
            <w:tcW w:w="986" w:type="dxa"/>
            <w:vAlign w:val="center"/>
          </w:tcPr>
          <w:p w14:paraId="2EC51000" w14:textId="4333C387" w:rsidR="00C2050E" w:rsidRPr="008D4015" w:rsidRDefault="008D4015" w:rsidP="008D4015">
            <w:pPr>
              <w:spacing w:line="360" w:lineRule="auto"/>
              <w:ind w:firstLine="0"/>
              <w:rPr>
                <w:rFonts w:ascii="Times New Roman" w:hAnsi="Times New Roman" w:cs="Times New Roman"/>
                <w:sz w:val="28"/>
                <w:szCs w:val="28"/>
              </w:rPr>
            </w:pPr>
            <w:r w:rsidRPr="008D4015">
              <w:rPr>
                <w:rFonts w:ascii="Times New Roman" w:hAnsi="Times New Roman" w:cs="Times New Roman"/>
                <w:sz w:val="28"/>
                <w:szCs w:val="28"/>
              </w:rPr>
              <w:t>60</w:t>
            </w:r>
          </w:p>
        </w:tc>
      </w:tr>
    </w:tbl>
    <w:p w14:paraId="2CB1E744" w14:textId="77777777" w:rsidR="00831CFD" w:rsidRPr="00253AEA" w:rsidRDefault="00831CFD" w:rsidP="00831CFD">
      <w:pPr>
        <w:spacing w:line="360" w:lineRule="auto"/>
        <w:ind w:firstLine="0"/>
        <w:jc w:val="both"/>
        <w:rPr>
          <w:rFonts w:ascii="Times New Roman" w:hAnsi="Times New Roman" w:cs="Times New Roman"/>
          <w:b/>
          <w:bCs/>
          <w:sz w:val="28"/>
          <w:szCs w:val="28"/>
        </w:rPr>
      </w:pPr>
    </w:p>
    <w:p w14:paraId="4EEE0B0C" w14:textId="77777777" w:rsidR="000C799F" w:rsidRPr="000C799F" w:rsidRDefault="000C799F" w:rsidP="00EA645D">
      <w:pPr>
        <w:pageBreakBefore/>
        <w:spacing w:line="360" w:lineRule="auto"/>
        <w:ind w:firstLine="0"/>
        <w:jc w:val="center"/>
        <w:rPr>
          <w:rFonts w:ascii="Times New Roman" w:hAnsi="Times New Roman" w:cs="Times New Roman"/>
          <w:b/>
          <w:bCs/>
          <w:sz w:val="28"/>
          <w:szCs w:val="28"/>
        </w:rPr>
      </w:pPr>
      <w:r w:rsidRPr="000C799F">
        <w:rPr>
          <w:rFonts w:ascii="Times New Roman" w:hAnsi="Times New Roman" w:cs="Times New Roman"/>
          <w:b/>
          <w:bCs/>
          <w:sz w:val="28"/>
          <w:szCs w:val="28"/>
        </w:rPr>
        <w:lastRenderedPageBreak/>
        <w:t>ВСТУП</w:t>
      </w:r>
    </w:p>
    <w:p w14:paraId="0A9A1570" w14:textId="77777777" w:rsidR="000C799F" w:rsidRPr="000C799F" w:rsidRDefault="000C799F" w:rsidP="0008637C">
      <w:pPr>
        <w:spacing w:line="360" w:lineRule="auto"/>
        <w:ind w:firstLine="709"/>
        <w:jc w:val="both"/>
        <w:rPr>
          <w:rFonts w:ascii="Times New Roman" w:hAnsi="Times New Roman" w:cs="Times New Roman"/>
          <w:sz w:val="28"/>
          <w:szCs w:val="28"/>
        </w:rPr>
      </w:pPr>
      <w:r w:rsidRPr="000C799F">
        <w:rPr>
          <w:rFonts w:ascii="Times New Roman" w:hAnsi="Times New Roman" w:cs="Times New Roman"/>
          <w:b/>
          <w:bCs/>
          <w:sz w:val="28"/>
          <w:szCs w:val="28"/>
        </w:rPr>
        <w:t>Актуальність дослідження</w:t>
      </w:r>
      <w:r w:rsidRPr="000C799F">
        <w:rPr>
          <w:rFonts w:ascii="Times New Roman" w:hAnsi="Times New Roman" w:cs="Times New Roman"/>
          <w:sz w:val="28"/>
          <w:szCs w:val="28"/>
        </w:rPr>
        <w:t xml:space="preserve"> зумовлена підвищенням ролі бренду у визначенні конкурентних переваг сучасних компаній. Інтенсивна конкуренція, глобалізація ринків і швидкі зміни споживчих пріоритетів ускладнюють завдання формування та підтримки сильного бренду. Саме тому все більше уваги приділяється виробленню чіткої та гнучкої </w:t>
      </w:r>
      <w:proofErr w:type="spellStart"/>
      <w:r w:rsidRPr="000C799F">
        <w:rPr>
          <w:rFonts w:ascii="Times New Roman" w:hAnsi="Times New Roman" w:cs="Times New Roman"/>
          <w:sz w:val="28"/>
          <w:szCs w:val="28"/>
        </w:rPr>
        <w:t>брендової</w:t>
      </w:r>
      <w:proofErr w:type="spellEnd"/>
      <w:r w:rsidRPr="000C799F">
        <w:rPr>
          <w:rFonts w:ascii="Times New Roman" w:hAnsi="Times New Roman" w:cs="Times New Roman"/>
          <w:sz w:val="28"/>
          <w:szCs w:val="28"/>
        </w:rPr>
        <w:t xml:space="preserve"> стратегії, яка здатна забезпечити підприємству сталий розвиток, високу </w:t>
      </w:r>
      <w:proofErr w:type="spellStart"/>
      <w:r w:rsidRPr="000C799F">
        <w:rPr>
          <w:rFonts w:ascii="Times New Roman" w:hAnsi="Times New Roman" w:cs="Times New Roman"/>
          <w:sz w:val="28"/>
          <w:szCs w:val="28"/>
        </w:rPr>
        <w:t>впізнаваність</w:t>
      </w:r>
      <w:proofErr w:type="spellEnd"/>
      <w:r w:rsidRPr="000C799F">
        <w:rPr>
          <w:rFonts w:ascii="Times New Roman" w:hAnsi="Times New Roman" w:cs="Times New Roman"/>
          <w:sz w:val="28"/>
          <w:szCs w:val="28"/>
        </w:rPr>
        <w:t xml:space="preserve"> та прихильність клієнтів.</w:t>
      </w:r>
    </w:p>
    <w:p w14:paraId="5D4F1D67" w14:textId="636A2722" w:rsidR="000C799F" w:rsidRPr="000C799F" w:rsidRDefault="000C799F" w:rsidP="0008637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r w:rsidRPr="000C799F">
        <w:rPr>
          <w:rFonts w:ascii="Times New Roman" w:hAnsi="Times New Roman" w:cs="Times New Roman"/>
          <w:sz w:val="28"/>
          <w:szCs w:val="28"/>
        </w:rPr>
        <w:t>сучасному бізнес</w:t>
      </w:r>
      <w:r w:rsidR="00330A86">
        <w:rPr>
          <w:rFonts w:ascii="Times New Roman" w:hAnsi="Times New Roman" w:cs="Times New Roman"/>
          <w:sz w:val="28"/>
          <w:szCs w:val="28"/>
        </w:rPr>
        <w:t>-</w:t>
      </w:r>
      <w:r w:rsidRPr="000C799F">
        <w:rPr>
          <w:rFonts w:ascii="Times New Roman" w:hAnsi="Times New Roman" w:cs="Times New Roman"/>
          <w:sz w:val="28"/>
          <w:szCs w:val="28"/>
        </w:rPr>
        <w:t>середовищі бренд стає не лише зовнішнім атрибутом, а й одним із ключових інструментів створення стійких конкурентних переваг. Успішно сформований бренд приваблює клієнтів, сприяє встановленню емоційного зв’язку з цільовою аудиторією та забезпечує підприємству довгострокову лояльність споживачів. Проте в умовах насиченого ринку й стрімкої зміни споживчих вподобань ефективне управління брендом вимагає глибокого розуміння як ринкової специфіки, так і стратегічних підходів до його розвитку.</w:t>
      </w:r>
    </w:p>
    <w:p w14:paraId="79E46FAA" w14:textId="77777777" w:rsidR="000C799F" w:rsidRPr="000C799F" w:rsidRDefault="000C799F" w:rsidP="0008637C">
      <w:pPr>
        <w:spacing w:line="360" w:lineRule="auto"/>
        <w:ind w:firstLine="709"/>
        <w:jc w:val="both"/>
        <w:rPr>
          <w:rFonts w:ascii="Times New Roman" w:hAnsi="Times New Roman" w:cs="Times New Roman"/>
          <w:sz w:val="28"/>
          <w:szCs w:val="28"/>
        </w:rPr>
      </w:pPr>
      <w:bookmarkStart w:id="1" w:name="_Hlk198549739"/>
      <w:r w:rsidRPr="000C799F">
        <w:rPr>
          <w:rFonts w:ascii="Times New Roman" w:hAnsi="Times New Roman" w:cs="Times New Roman"/>
          <w:b/>
          <w:bCs/>
          <w:sz w:val="28"/>
          <w:szCs w:val="28"/>
        </w:rPr>
        <w:t>Гіпотеза дослідження</w:t>
      </w:r>
      <w:r w:rsidRPr="000C799F">
        <w:rPr>
          <w:rFonts w:ascii="Times New Roman" w:hAnsi="Times New Roman" w:cs="Times New Roman"/>
          <w:sz w:val="28"/>
          <w:szCs w:val="28"/>
        </w:rPr>
        <w:t xml:space="preserve"> полягає в тому, що цілеспрямоване формування бренду, орієнтоване на конкретні ринкові умови та потреби аудиторії, дає змогу істотно зміцнити позиції підприємства і забезпечити йому довгострокову конкурентоспроможність.</w:t>
      </w:r>
    </w:p>
    <w:p w14:paraId="5A36221D" w14:textId="7CC10922" w:rsidR="000C799F" w:rsidRPr="000C799F" w:rsidRDefault="000C799F" w:rsidP="0008637C">
      <w:pPr>
        <w:spacing w:line="360" w:lineRule="auto"/>
        <w:ind w:firstLine="709"/>
        <w:jc w:val="both"/>
        <w:rPr>
          <w:rFonts w:ascii="Times New Roman" w:hAnsi="Times New Roman" w:cs="Times New Roman"/>
          <w:sz w:val="28"/>
          <w:szCs w:val="28"/>
        </w:rPr>
      </w:pPr>
      <w:bookmarkStart w:id="2" w:name="_Hlk198549837"/>
      <w:bookmarkEnd w:id="1"/>
      <w:r w:rsidRPr="000C799F">
        <w:rPr>
          <w:rFonts w:ascii="Times New Roman" w:hAnsi="Times New Roman" w:cs="Times New Roman"/>
          <w:b/>
          <w:bCs/>
          <w:sz w:val="28"/>
          <w:szCs w:val="28"/>
        </w:rPr>
        <w:t>Метою роботи</w:t>
      </w:r>
      <w:r w:rsidRPr="000C799F">
        <w:rPr>
          <w:rFonts w:ascii="Times New Roman" w:hAnsi="Times New Roman" w:cs="Times New Roman"/>
          <w:sz w:val="28"/>
          <w:szCs w:val="28"/>
        </w:rPr>
        <w:t xml:space="preserve"> є розробка теоретичних і практичних рекомендацій щодо вибору стратегії бренду та визначення шляхів його подальшого розвитку задля підвищення ефективності діяльності підприємства. Для досягнення мети передбачається вирішити низку завдань: висвітлити сутність і значення бренду в маркетинговій діяльності, проаналізувати особливості бренду </w:t>
      </w:r>
      <w:r w:rsidR="00D41AA2" w:rsidRPr="00D41AA2">
        <w:rPr>
          <w:rFonts w:ascii="Times New Roman" w:hAnsi="Times New Roman" w:cs="Times New Roman"/>
          <w:sz w:val="28"/>
          <w:szCs w:val="28"/>
        </w:rPr>
        <w:t>ТОВ «КБК Одеса»</w:t>
      </w:r>
      <w:r w:rsidRPr="000C799F">
        <w:rPr>
          <w:rFonts w:ascii="Times New Roman" w:hAnsi="Times New Roman" w:cs="Times New Roman"/>
          <w:sz w:val="28"/>
          <w:szCs w:val="28"/>
        </w:rPr>
        <w:t xml:space="preserve">, оцінити вплив </w:t>
      </w:r>
      <w:proofErr w:type="spellStart"/>
      <w:r w:rsidRPr="000C799F">
        <w:rPr>
          <w:rFonts w:ascii="Times New Roman" w:hAnsi="Times New Roman" w:cs="Times New Roman"/>
          <w:sz w:val="28"/>
          <w:szCs w:val="28"/>
        </w:rPr>
        <w:t>брендової</w:t>
      </w:r>
      <w:proofErr w:type="spellEnd"/>
      <w:r w:rsidRPr="000C799F">
        <w:rPr>
          <w:rFonts w:ascii="Times New Roman" w:hAnsi="Times New Roman" w:cs="Times New Roman"/>
          <w:sz w:val="28"/>
          <w:szCs w:val="28"/>
        </w:rPr>
        <w:t xml:space="preserve"> стратегії на ключові показники успіху та розробити пропозиції з удосконалення бренду.</w:t>
      </w:r>
    </w:p>
    <w:bookmarkEnd w:id="2"/>
    <w:p w14:paraId="2AB10A66" w14:textId="77777777" w:rsidR="000C799F" w:rsidRPr="000C799F" w:rsidRDefault="000C799F" w:rsidP="0008637C">
      <w:pPr>
        <w:spacing w:line="360" w:lineRule="auto"/>
        <w:ind w:firstLine="709"/>
        <w:jc w:val="both"/>
        <w:rPr>
          <w:rFonts w:ascii="Times New Roman" w:hAnsi="Times New Roman" w:cs="Times New Roman"/>
          <w:sz w:val="28"/>
          <w:szCs w:val="28"/>
        </w:rPr>
      </w:pPr>
      <w:r w:rsidRPr="000C799F">
        <w:rPr>
          <w:rFonts w:ascii="Times New Roman" w:hAnsi="Times New Roman" w:cs="Times New Roman"/>
          <w:b/>
          <w:bCs/>
          <w:sz w:val="28"/>
          <w:szCs w:val="28"/>
        </w:rPr>
        <w:t>Об’єктом дослідження</w:t>
      </w:r>
      <w:r w:rsidRPr="000C799F">
        <w:rPr>
          <w:rFonts w:ascii="Times New Roman" w:hAnsi="Times New Roman" w:cs="Times New Roman"/>
          <w:sz w:val="28"/>
          <w:szCs w:val="28"/>
        </w:rPr>
        <w:t xml:space="preserve"> є процес створення, управління та розвитку бренду в умовах сучасного конкурентного середовища. </w:t>
      </w:r>
      <w:r w:rsidRPr="000C799F">
        <w:rPr>
          <w:rFonts w:ascii="Times New Roman" w:hAnsi="Times New Roman" w:cs="Times New Roman"/>
          <w:b/>
          <w:bCs/>
          <w:sz w:val="28"/>
          <w:szCs w:val="28"/>
        </w:rPr>
        <w:t>Предметом</w:t>
      </w:r>
      <w:r w:rsidRPr="000C799F">
        <w:rPr>
          <w:rFonts w:ascii="Times New Roman" w:hAnsi="Times New Roman" w:cs="Times New Roman"/>
          <w:sz w:val="28"/>
          <w:szCs w:val="28"/>
        </w:rPr>
        <w:t xml:space="preserve"> виступає </w:t>
      </w:r>
      <w:r w:rsidRPr="000C799F">
        <w:rPr>
          <w:rFonts w:ascii="Times New Roman" w:hAnsi="Times New Roman" w:cs="Times New Roman"/>
          <w:sz w:val="28"/>
          <w:szCs w:val="28"/>
        </w:rPr>
        <w:lastRenderedPageBreak/>
        <w:t xml:space="preserve">методичний і практичний інструментарій розробки й реалізації </w:t>
      </w:r>
      <w:proofErr w:type="spellStart"/>
      <w:r w:rsidRPr="000C799F">
        <w:rPr>
          <w:rFonts w:ascii="Times New Roman" w:hAnsi="Times New Roman" w:cs="Times New Roman"/>
          <w:sz w:val="28"/>
          <w:szCs w:val="28"/>
        </w:rPr>
        <w:t>брендової</w:t>
      </w:r>
      <w:proofErr w:type="spellEnd"/>
      <w:r w:rsidRPr="000C799F">
        <w:rPr>
          <w:rFonts w:ascii="Times New Roman" w:hAnsi="Times New Roman" w:cs="Times New Roman"/>
          <w:sz w:val="28"/>
          <w:szCs w:val="28"/>
        </w:rPr>
        <w:t xml:space="preserve"> стратегії з урахуванням специфіки ринку та особливостей цільової аудиторії.</w:t>
      </w:r>
    </w:p>
    <w:p w14:paraId="4CCE654A" w14:textId="2174F6A3" w:rsidR="000C799F" w:rsidRPr="000C799F" w:rsidRDefault="000C799F" w:rsidP="0008637C">
      <w:pPr>
        <w:spacing w:line="360" w:lineRule="auto"/>
        <w:ind w:firstLine="709"/>
        <w:jc w:val="both"/>
        <w:rPr>
          <w:rFonts w:ascii="Times New Roman" w:hAnsi="Times New Roman" w:cs="Times New Roman"/>
          <w:sz w:val="28"/>
          <w:szCs w:val="28"/>
        </w:rPr>
      </w:pPr>
      <w:r w:rsidRPr="000C799F">
        <w:rPr>
          <w:rFonts w:ascii="Times New Roman" w:hAnsi="Times New Roman" w:cs="Times New Roman"/>
          <w:sz w:val="28"/>
          <w:szCs w:val="28"/>
        </w:rPr>
        <w:t xml:space="preserve">Для перевірки гіпотези було використано такі </w:t>
      </w:r>
      <w:r w:rsidRPr="000C799F">
        <w:rPr>
          <w:rFonts w:ascii="Times New Roman" w:hAnsi="Times New Roman" w:cs="Times New Roman"/>
          <w:b/>
          <w:bCs/>
          <w:sz w:val="28"/>
          <w:szCs w:val="28"/>
        </w:rPr>
        <w:t>методи дослідження</w:t>
      </w:r>
      <w:r w:rsidRPr="000C799F">
        <w:rPr>
          <w:rFonts w:ascii="Times New Roman" w:hAnsi="Times New Roman" w:cs="Times New Roman"/>
          <w:sz w:val="28"/>
          <w:szCs w:val="28"/>
        </w:rPr>
        <w:t xml:space="preserve">: теоретичний аналіз (для визначення засад брендингу та стратегічних підходів), порівняльний аналіз (для узагальнення досвіду провідних компаній), експертне оцінювання (для визначення сильних і слабких сторін бренду </w:t>
      </w:r>
      <w:r w:rsidR="00D41AA2" w:rsidRPr="00D41AA2">
        <w:rPr>
          <w:rFonts w:ascii="Times New Roman" w:hAnsi="Times New Roman" w:cs="Times New Roman"/>
          <w:sz w:val="28"/>
          <w:szCs w:val="28"/>
        </w:rPr>
        <w:t>ТОВ «КБК Одеса»</w:t>
      </w:r>
      <w:r w:rsidRPr="000C799F">
        <w:rPr>
          <w:rFonts w:ascii="Times New Roman" w:hAnsi="Times New Roman" w:cs="Times New Roman"/>
          <w:sz w:val="28"/>
          <w:szCs w:val="28"/>
        </w:rPr>
        <w:t xml:space="preserve">), методи анкетування (для оцінки рівня </w:t>
      </w:r>
      <w:proofErr w:type="spellStart"/>
      <w:r w:rsidRPr="000C799F">
        <w:rPr>
          <w:rFonts w:ascii="Times New Roman" w:hAnsi="Times New Roman" w:cs="Times New Roman"/>
          <w:sz w:val="28"/>
          <w:szCs w:val="28"/>
        </w:rPr>
        <w:t>впізнаваності</w:t>
      </w:r>
      <w:proofErr w:type="spellEnd"/>
      <w:r w:rsidRPr="000C799F">
        <w:rPr>
          <w:rFonts w:ascii="Times New Roman" w:hAnsi="Times New Roman" w:cs="Times New Roman"/>
          <w:sz w:val="28"/>
          <w:szCs w:val="28"/>
        </w:rPr>
        <w:t xml:space="preserve"> та лояльності цільової аудиторії), а також економіко</w:t>
      </w:r>
      <w:r w:rsidR="00DA71CC">
        <w:rPr>
          <w:rFonts w:ascii="Times New Roman" w:hAnsi="Times New Roman" w:cs="Times New Roman"/>
          <w:sz w:val="28"/>
          <w:szCs w:val="28"/>
        </w:rPr>
        <w:t>–</w:t>
      </w:r>
      <w:r w:rsidRPr="000C799F">
        <w:rPr>
          <w:rFonts w:ascii="Times New Roman" w:hAnsi="Times New Roman" w:cs="Times New Roman"/>
          <w:sz w:val="28"/>
          <w:szCs w:val="28"/>
        </w:rPr>
        <w:t>статистичні й прогнозні методи (для оцінки ефективності проектних заходів і розробки рекомендацій).</w:t>
      </w:r>
    </w:p>
    <w:p w14:paraId="0D468348" w14:textId="2741B061" w:rsidR="000C799F" w:rsidRPr="000C799F" w:rsidRDefault="000C799F" w:rsidP="0008637C">
      <w:pPr>
        <w:spacing w:line="360" w:lineRule="auto"/>
        <w:ind w:firstLine="709"/>
        <w:jc w:val="both"/>
        <w:rPr>
          <w:rFonts w:ascii="Times New Roman" w:hAnsi="Times New Roman" w:cs="Times New Roman"/>
          <w:sz w:val="28"/>
          <w:szCs w:val="28"/>
        </w:rPr>
      </w:pPr>
      <w:r w:rsidRPr="000C799F">
        <w:rPr>
          <w:rFonts w:ascii="Times New Roman" w:hAnsi="Times New Roman" w:cs="Times New Roman"/>
          <w:b/>
          <w:bCs/>
          <w:sz w:val="28"/>
          <w:szCs w:val="28"/>
        </w:rPr>
        <w:t>Інформаційне забезпечення</w:t>
      </w:r>
      <w:r w:rsidRPr="000C799F">
        <w:rPr>
          <w:rFonts w:ascii="Times New Roman" w:hAnsi="Times New Roman" w:cs="Times New Roman"/>
          <w:sz w:val="28"/>
          <w:szCs w:val="28"/>
        </w:rPr>
        <w:t xml:space="preserve"> роботи ґрунтується на аналізі наукової літератури з маркетингу та стратегічного менеджменту, матеріалів фахових періодичних видань, статистичних оглядів, а також внутрішніх документів </w:t>
      </w:r>
      <w:r w:rsidR="00D41AA2" w:rsidRPr="00D41AA2">
        <w:rPr>
          <w:rFonts w:ascii="Times New Roman" w:hAnsi="Times New Roman" w:cs="Times New Roman"/>
          <w:sz w:val="28"/>
          <w:szCs w:val="28"/>
        </w:rPr>
        <w:t>ТОВ «КБК Одеса»</w:t>
      </w:r>
      <w:r w:rsidRPr="000C799F">
        <w:rPr>
          <w:rFonts w:ascii="Times New Roman" w:hAnsi="Times New Roman" w:cs="Times New Roman"/>
          <w:sz w:val="28"/>
          <w:szCs w:val="28"/>
        </w:rPr>
        <w:t>. Особлива увага приділена міжнародному досвіду розвитку брендів у різноманітних галузях.</w:t>
      </w:r>
    </w:p>
    <w:p w14:paraId="2AB09599" w14:textId="5A9359FF" w:rsidR="000C799F" w:rsidRPr="000C799F" w:rsidRDefault="000C799F" w:rsidP="0008637C">
      <w:pPr>
        <w:spacing w:line="360" w:lineRule="auto"/>
        <w:ind w:firstLine="709"/>
        <w:jc w:val="both"/>
        <w:rPr>
          <w:rFonts w:ascii="Times New Roman" w:hAnsi="Times New Roman" w:cs="Times New Roman"/>
          <w:sz w:val="28"/>
          <w:szCs w:val="28"/>
        </w:rPr>
      </w:pPr>
      <w:r w:rsidRPr="000C799F">
        <w:rPr>
          <w:rFonts w:ascii="Times New Roman" w:hAnsi="Times New Roman" w:cs="Times New Roman"/>
          <w:b/>
          <w:bCs/>
          <w:sz w:val="28"/>
          <w:szCs w:val="28"/>
        </w:rPr>
        <w:t xml:space="preserve">Практична </w:t>
      </w:r>
      <w:r>
        <w:rPr>
          <w:rFonts w:ascii="Times New Roman" w:hAnsi="Times New Roman" w:cs="Times New Roman"/>
          <w:b/>
          <w:bCs/>
          <w:sz w:val="28"/>
          <w:szCs w:val="28"/>
        </w:rPr>
        <w:t>цінність</w:t>
      </w:r>
      <w:r w:rsidRPr="000C799F">
        <w:rPr>
          <w:rFonts w:ascii="Times New Roman" w:hAnsi="Times New Roman" w:cs="Times New Roman"/>
          <w:sz w:val="28"/>
          <w:szCs w:val="28"/>
        </w:rPr>
        <w:t xml:space="preserve"> дослідження полягає в можливості впровадження розроблених рекомендацій у діяльність </w:t>
      </w:r>
      <w:r w:rsidR="00D41AA2" w:rsidRPr="00D41AA2">
        <w:rPr>
          <w:rFonts w:ascii="Times New Roman" w:hAnsi="Times New Roman" w:cs="Times New Roman"/>
          <w:sz w:val="28"/>
          <w:szCs w:val="28"/>
        </w:rPr>
        <w:t>ТОВ «КБК Одеса»</w:t>
      </w:r>
      <w:r w:rsidRPr="000C799F">
        <w:rPr>
          <w:rFonts w:ascii="Times New Roman" w:hAnsi="Times New Roman" w:cs="Times New Roman"/>
          <w:sz w:val="28"/>
          <w:szCs w:val="28"/>
        </w:rPr>
        <w:t xml:space="preserve">. Запропоновані заходи щодо удосконалення </w:t>
      </w:r>
      <w:proofErr w:type="spellStart"/>
      <w:r w:rsidRPr="000C799F">
        <w:rPr>
          <w:rFonts w:ascii="Times New Roman" w:hAnsi="Times New Roman" w:cs="Times New Roman"/>
          <w:sz w:val="28"/>
          <w:szCs w:val="28"/>
        </w:rPr>
        <w:t>брендової</w:t>
      </w:r>
      <w:proofErr w:type="spellEnd"/>
      <w:r w:rsidRPr="000C799F">
        <w:rPr>
          <w:rFonts w:ascii="Times New Roman" w:hAnsi="Times New Roman" w:cs="Times New Roman"/>
          <w:sz w:val="28"/>
          <w:szCs w:val="28"/>
        </w:rPr>
        <w:t xml:space="preserve"> стратегії та методи оцінювання її ефективності допоможуть поліпшити рівень </w:t>
      </w:r>
      <w:proofErr w:type="spellStart"/>
      <w:r w:rsidRPr="000C799F">
        <w:rPr>
          <w:rFonts w:ascii="Times New Roman" w:hAnsi="Times New Roman" w:cs="Times New Roman"/>
          <w:sz w:val="28"/>
          <w:szCs w:val="28"/>
        </w:rPr>
        <w:t>впізнаваності</w:t>
      </w:r>
      <w:proofErr w:type="spellEnd"/>
      <w:r w:rsidRPr="000C799F">
        <w:rPr>
          <w:rFonts w:ascii="Times New Roman" w:hAnsi="Times New Roman" w:cs="Times New Roman"/>
          <w:sz w:val="28"/>
          <w:szCs w:val="28"/>
        </w:rPr>
        <w:t xml:space="preserve"> бренду, зміцнити його ринкові позиції й забезпечити стале зростання конкурентоспроможності.</w:t>
      </w:r>
    </w:p>
    <w:p w14:paraId="524F7FCC" w14:textId="5B4FC764" w:rsidR="000C799F" w:rsidRDefault="000C799F" w:rsidP="0008637C">
      <w:pPr>
        <w:spacing w:line="360" w:lineRule="auto"/>
        <w:ind w:firstLine="709"/>
        <w:jc w:val="both"/>
        <w:rPr>
          <w:rFonts w:ascii="Times New Roman" w:hAnsi="Times New Roman" w:cs="Times New Roman"/>
          <w:sz w:val="28"/>
          <w:szCs w:val="28"/>
        </w:rPr>
      </w:pPr>
      <w:r w:rsidRPr="000C799F">
        <w:rPr>
          <w:rFonts w:ascii="Times New Roman" w:hAnsi="Times New Roman" w:cs="Times New Roman"/>
          <w:b/>
          <w:bCs/>
          <w:sz w:val="28"/>
          <w:szCs w:val="28"/>
        </w:rPr>
        <w:t>Структура роботи</w:t>
      </w:r>
      <w:r w:rsidRPr="000C799F">
        <w:rPr>
          <w:rFonts w:ascii="Times New Roman" w:hAnsi="Times New Roman" w:cs="Times New Roman"/>
          <w:sz w:val="28"/>
          <w:szCs w:val="28"/>
        </w:rPr>
        <w:t xml:space="preserve"> охоплює вступ, три розділи, висновки, список використаних джерел і додатки. У першому розділі викладено теоретичні основи брендингу та його значення у системі стратегічного управління. Другий розділ присвячений аналізу поточної </w:t>
      </w:r>
      <w:proofErr w:type="spellStart"/>
      <w:r w:rsidRPr="000C799F">
        <w:rPr>
          <w:rFonts w:ascii="Times New Roman" w:hAnsi="Times New Roman" w:cs="Times New Roman"/>
          <w:sz w:val="28"/>
          <w:szCs w:val="28"/>
        </w:rPr>
        <w:t>брендової</w:t>
      </w:r>
      <w:proofErr w:type="spellEnd"/>
      <w:r w:rsidRPr="000C799F">
        <w:rPr>
          <w:rFonts w:ascii="Times New Roman" w:hAnsi="Times New Roman" w:cs="Times New Roman"/>
          <w:sz w:val="28"/>
          <w:szCs w:val="28"/>
        </w:rPr>
        <w:t xml:space="preserve"> стратегії </w:t>
      </w:r>
      <w:r w:rsidR="00D41AA2" w:rsidRPr="00D41AA2">
        <w:rPr>
          <w:rFonts w:ascii="Times New Roman" w:hAnsi="Times New Roman" w:cs="Times New Roman"/>
          <w:sz w:val="28"/>
          <w:szCs w:val="28"/>
        </w:rPr>
        <w:t>ТОВ «КБК Одеса»</w:t>
      </w:r>
      <w:r w:rsidRPr="000C799F">
        <w:rPr>
          <w:rFonts w:ascii="Times New Roman" w:hAnsi="Times New Roman" w:cs="Times New Roman"/>
          <w:sz w:val="28"/>
          <w:szCs w:val="28"/>
        </w:rPr>
        <w:t xml:space="preserve"> і визначенню ключових проблем та перспектив. Третій розділ містить практичні рекомендації щодо вибору та реалізації удосконаленої стратегії бренду, а також прогноз результатів від її впровадження.</w:t>
      </w:r>
    </w:p>
    <w:p w14:paraId="38A819C5" w14:textId="23F17BC0" w:rsidR="000C799F" w:rsidRDefault="000C799F" w:rsidP="0008637C">
      <w:pPr>
        <w:spacing w:line="360" w:lineRule="auto"/>
        <w:ind w:firstLine="709"/>
        <w:jc w:val="both"/>
        <w:rPr>
          <w:rFonts w:ascii="Times New Roman" w:hAnsi="Times New Roman" w:cs="Times New Roman"/>
          <w:sz w:val="28"/>
          <w:szCs w:val="28"/>
        </w:rPr>
      </w:pPr>
    </w:p>
    <w:p w14:paraId="02253EC9" w14:textId="77777777" w:rsidR="000C799F" w:rsidRPr="000C799F" w:rsidRDefault="000C799F" w:rsidP="0008637C">
      <w:pPr>
        <w:spacing w:line="360" w:lineRule="auto"/>
        <w:ind w:firstLine="709"/>
        <w:jc w:val="both"/>
        <w:rPr>
          <w:rFonts w:ascii="Times New Roman" w:hAnsi="Times New Roman" w:cs="Times New Roman"/>
          <w:sz w:val="28"/>
          <w:szCs w:val="28"/>
        </w:rPr>
      </w:pPr>
    </w:p>
    <w:p w14:paraId="45E0991F" w14:textId="77777777" w:rsidR="000C799F" w:rsidRDefault="000C799F" w:rsidP="0008637C">
      <w:pPr>
        <w:spacing w:line="360" w:lineRule="auto"/>
        <w:ind w:firstLine="709"/>
        <w:jc w:val="both"/>
        <w:rPr>
          <w:rFonts w:ascii="Times New Roman" w:hAnsi="Times New Roman" w:cs="Times New Roman"/>
          <w:sz w:val="28"/>
          <w:szCs w:val="28"/>
        </w:rPr>
      </w:pPr>
    </w:p>
    <w:p w14:paraId="111719CA" w14:textId="3E451713" w:rsidR="007043D7" w:rsidRDefault="007043D7" w:rsidP="0008637C">
      <w:pPr>
        <w:spacing w:line="360" w:lineRule="auto"/>
        <w:ind w:firstLine="709"/>
        <w:jc w:val="both"/>
        <w:rPr>
          <w:rFonts w:ascii="Times New Roman" w:hAnsi="Times New Roman" w:cs="Times New Roman"/>
          <w:sz w:val="28"/>
          <w:szCs w:val="28"/>
        </w:rPr>
      </w:pPr>
    </w:p>
    <w:p w14:paraId="78F6C84A" w14:textId="1DA9B0F1" w:rsidR="000C799F" w:rsidRPr="000C799F" w:rsidRDefault="000C799F" w:rsidP="0008637C">
      <w:pPr>
        <w:spacing w:line="360" w:lineRule="auto"/>
        <w:ind w:firstLine="0"/>
        <w:jc w:val="center"/>
        <w:rPr>
          <w:rFonts w:ascii="Times New Roman" w:hAnsi="Times New Roman" w:cs="Times New Roman"/>
          <w:b/>
          <w:bCs/>
          <w:sz w:val="28"/>
          <w:szCs w:val="28"/>
        </w:rPr>
      </w:pPr>
      <w:r w:rsidRPr="000C799F">
        <w:rPr>
          <w:rFonts w:ascii="Times New Roman" w:hAnsi="Times New Roman" w:cs="Times New Roman"/>
          <w:b/>
          <w:bCs/>
          <w:sz w:val="28"/>
          <w:szCs w:val="28"/>
        </w:rPr>
        <w:lastRenderedPageBreak/>
        <w:t>РОЗДІЛ І</w:t>
      </w:r>
    </w:p>
    <w:p w14:paraId="04D2A518" w14:textId="6832B17F" w:rsidR="000C799F" w:rsidRPr="000C799F" w:rsidRDefault="000C799F" w:rsidP="009D0FFA">
      <w:pPr>
        <w:spacing w:line="360" w:lineRule="auto"/>
        <w:jc w:val="center"/>
        <w:rPr>
          <w:rFonts w:ascii="Times New Roman" w:hAnsi="Times New Roman" w:cs="Times New Roman"/>
          <w:b/>
          <w:bCs/>
          <w:sz w:val="28"/>
          <w:szCs w:val="28"/>
        </w:rPr>
      </w:pPr>
      <w:r w:rsidRPr="000C799F">
        <w:rPr>
          <w:rFonts w:ascii="Times New Roman" w:hAnsi="Times New Roman" w:cs="Times New Roman"/>
          <w:b/>
          <w:bCs/>
          <w:sz w:val="28"/>
          <w:szCs w:val="28"/>
        </w:rPr>
        <w:t>ТЕОРЕТИЧНІ ЗАСАДИ БРЕНДИНГУ ТА ЙОГО СТРАТЕГІЧНЕ ЗНАЧЕННЯ</w:t>
      </w:r>
    </w:p>
    <w:p w14:paraId="624F4FC0" w14:textId="77777777" w:rsidR="000C799F" w:rsidRDefault="000C799F" w:rsidP="0008637C">
      <w:pPr>
        <w:spacing w:line="360" w:lineRule="auto"/>
        <w:ind w:firstLine="709"/>
        <w:jc w:val="both"/>
        <w:rPr>
          <w:rFonts w:ascii="Times New Roman" w:hAnsi="Times New Roman" w:cs="Times New Roman"/>
          <w:sz w:val="28"/>
          <w:szCs w:val="28"/>
        </w:rPr>
      </w:pPr>
    </w:p>
    <w:p w14:paraId="7B9312AF" w14:textId="17B35630" w:rsidR="007043D7" w:rsidRPr="0008637C" w:rsidRDefault="000C799F" w:rsidP="0008637C">
      <w:pPr>
        <w:spacing w:line="360" w:lineRule="auto"/>
        <w:ind w:firstLine="709"/>
        <w:jc w:val="both"/>
        <w:rPr>
          <w:rFonts w:ascii="Times New Roman" w:hAnsi="Times New Roman" w:cs="Times New Roman"/>
          <w:b/>
          <w:bCs/>
          <w:sz w:val="28"/>
          <w:szCs w:val="28"/>
        </w:rPr>
      </w:pPr>
      <w:r w:rsidRPr="0008637C">
        <w:rPr>
          <w:rFonts w:ascii="Times New Roman" w:hAnsi="Times New Roman" w:cs="Times New Roman"/>
          <w:b/>
          <w:bCs/>
          <w:sz w:val="28"/>
          <w:szCs w:val="28"/>
        </w:rPr>
        <w:t xml:space="preserve">1.1. Сутність бренду, ключові елементи та роль у сучасному бізнесі  </w:t>
      </w:r>
    </w:p>
    <w:p w14:paraId="5690A1E8" w14:textId="4D41C912" w:rsidR="00DC4A9D" w:rsidRDefault="00DC4A9D" w:rsidP="0008637C">
      <w:pPr>
        <w:spacing w:line="360" w:lineRule="auto"/>
        <w:ind w:firstLine="709"/>
        <w:jc w:val="both"/>
        <w:rPr>
          <w:rFonts w:ascii="Times New Roman" w:hAnsi="Times New Roman" w:cs="Times New Roman"/>
          <w:sz w:val="28"/>
          <w:szCs w:val="28"/>
        </w:rPr>
      </w:pPr>
      <w:r w:rsidRPr="00DC4A9D">
        <w:rPr>
          <w:rFonts w:ascii="Times New Roman" w:hAnsi="Times New Roman" w:cs="Times New Roman"/>
          <w:sz w:val="28"/>
          <w:szCs w:val="28"/>
        </w:rPr>
        <w:t>Бренд у сучасному маркетингу розглядається як складне багатокомпонентне явище, що охоплює як матеріальні, так і нематеріальні аспекти взаємодії компанії зі своєю аудиторією. Загалом він формується через поєднання низки чинників, включно з унікальною назвою, візуальними та вербальними атрибутами, певною сукупністю обіцянок і цінностей, які споживач отримує під час контакту з продуктом</w:t>
      </w:r>
      <w:r w:rsidR="00330A86">
        <w:rPr>
          <w:rFonts w:ascii="Times New Roman" w:hAnsi="Times New Roman" w:cs="Times New Roman"/>
          <w:sz w:val="28"/>
          <w:szCs w:val="28"/>
        </w:rPr>
        <w:t xml:space="preserve"> </w:t>
      </w:r>
      <w:r w:rsidR="00330A86" w:rsidRPr="00330A86">
        <w:rPr>
          <w:rFonts w:ascii="Times New Roman" w:hAnsi="Times New Roman" w:cs="Times New Roman"/>
          <w:sz w:val="28"/>
          <w:szCs w:val="28"/>
        </w:rPr>
        <w:t>[15]</w:t>
      </w:r>
      <w:r w:rsidRPr="00DC4A9D">
        <w:rPr>
          <w:rFonts w:ascii="Times New Roman" w:hAnsi="Times New Roman" w:cs="Times New Roman"/>
          <w:sz w:val="28"/>
          <w:szCs w:val="28"/>
        </w:rPr>
        <w:t xml:space="preserve">. На відміну від звичайної торгової марки, бренд функціонує як комплексна система комунікації, де кожен елемент – від логотипа до організації обслуговування клієнтів – відображає сутність і філософію підприємства. </w:t>
      </w:r>
    </w:p>
    <w:p w14:paraId="6D831C1D" w14:textId="6C05AD5F" w:rsidR="00DC4A9D" w:rsidRDefault="00DC4A9D" w:rsidP="0008637C">
      <w:pPr>
        <w:spacing w:line="360" w:lineRule="auto"/>
        <w:ind w:firstLine="709"/>
        <w:jc w:val="both"/>
        <w:rPr>
          <w:rFonts w:ascii="Times New Roman" w:hAnsi="Times New Roman" w:cs="Times New Roman"/>
          <w:sz w:val="28"/>
          <w:szCs w:val="28"/>
        </w:rPr>
      </w:pPr>
      <w:r w:rsidRPr="00DC4A9D">
        <w:rPr>
          <w:rFonts w:ascii="Times New Roman" w:hAnsi="Times New Roman" w:cs="Times New Roman"/>
          <w:sz w:val="28"/>
          <w:szCs w:val="28"/>
        </w:rPr>
        <w:t>Формування сильного бренду виходить за межі графічного дизайну чи слоганів, адже воно передбачає глибоке розуміння ринкової ситуації, культурного контексту, поведінкових особливостей цільової аудиторії. Тому теоретичні підходи до пояснення сутності бренду дедалі частіше базуються на міждисциплінарних засадах, поєднуючи концепції з галузі психології, соціології та стратегічного управління</w:t>
      </w:r>
      <w:r w:rsidR="00330A86" w:rsidRPr="00330A86">
        <w:rPr>
          <w:rFonts w:ascii="Times New Roman" w:hAnsi="Times New Roman" w:cs="Times New Roman"/>
          <w:sz w:val="28"/>
          <w:szCs w:val="28"/>
        </w:rPr>
        <w:t xml:space="preserve"> [42]</w:t>
      </w:r>
      <w:r w:rsidRPr="00DC4A9D">
        <w:rPr>
          <w:rFonts w:ascii="Times New Roman" w:hAnsi="Times New Roman" w:cs="Times New Roman"/>
          <w:sz w:val="28"/>
          <w:szCs w:val="28"/>
        </w:rPr>
        <w:t xml:space="preserve">. </w:t>
      </w:r>
    </w:p>
    <w:p w14:paraId="2E963ED2" w14:textId="77777777" w:rsidR="00DC4A9D" w:rsidRDefault="00DC4A9D" w:rsidP="0008637C">
      <w:pPr>
        <w:spacing w:line="360" w:lineRule="auto"/>
        <w:ind w:firstLine="709"/>
        <w:jc w:val="both"/>
        <w:rPr>
          <w:rFonts w:ascii="Times New Roman" w:hAnsi="Times New Roman" w:cs="Times New Roman"/>
          <w:sz w:val="28"/>
          <w:szCs w:val="28"/>
        </w:rPr>
      </w:pPr>
      <w:r w:rsidRPr="00DC4A9D">
        <w:rPr>
          <w:rFonts w:ascii="Times New Roman" w:hAnsi="Times New Roman" w:cs="Times New Roman"/>
          <w:sz w:val="28"/>
          <w:szCs w:val="28"/>
        </w:rPr>
        <w:t xml:space="preserve">Науковці сходяться на думці, що бренд створює додаткову вартість для компанії через те, що споживачі набувають не просто товар, а сукупність асоціацій і досвіду, які з ним пов’язані. У результаті бренд стає своєрідним гарантом якості або навіть символом певного способу життя, що значно полегшує процес прийняття рішення про купівлю. </w:t>
      </w:r>
    </w:p>
    <w:p w14:paraId="4DDDF523" w14:textId="5B859BD5" w:rsidR="00DC4A9D" w:rsidRDefault="00DC4A9D" w:rsidP="0008637C">
      <w:pPr>
        <w:spacing w:line="360" w:lineRule="auto"/>
        <w:ind w:firstLine="709"/>
        <w:jc w:val="both"/>
        <w:rPr>
          <w:rFonts w:ascii="Times New Roman" w:hAnsi="Times New Roman" w:cs="Times New Roman"/>
          <w:sz w:val="28"/>
          <w:szCs w:val="28"/>
        </w:rPr>
      </w:pPr>
      <w:r w:rsidRPr="00DC4A9D">
        <w:rPr>
          <w:rFonts w:ascii="Times New Roman" w:hAnsi="Times New Roman" w:cs="Times New Roman"/>
          <w:sz w:val="28"/>
          <w:szCs w:val="28"/>
        </w:rPr>
        <w:t xml:space="preserve">Якщо розглянути брендинг як стратегічний актив, то очевидно, що його роль не обмежується комунікаційною площиною: він впливає на процеси розробки нового продукту, формування цін, вибір каналів збуту, організацію </w:t>
      </w:r>
      <w:proofErr w:type="spellStart"/>
      <w:r w:rsidRPr="00DC4A9D">
        <w:rPr>
          <w:rFonts w:ascii="Times New Roman" w:hAnsi="Times New Roman" w:cs="Times New Roman"/>
          <w:sz w:val="28"/>
          <w:szCs w:val="28"/>
        </w:rPr>
        <w:t>післяпродажного</w:t>
      </w:r>
      <w:proofErr w:type="spellEnd"/>
      <w:r w:rsidRPr="00DC4A9D">
        <w:rPr>
          <w:rFonts w:ascii="Times New Roman" w:hAnsi="Times New Roman" w:cs="Times New Roman"/>
          <w:sz w:val="28"/>
          <w:szCs w:val="28"/>
        </w:rPr>
        <w:t xml:space="preserve"> сервісу. Відповідно, у теорії бренд часто визначають як платформу для диференціації, яка дозволяє підприємствам уникнути прямої </w:t>
      </w:r>
      <w:r w:rsidRPr="00DC4A9D">
        <w:rPr>
          <w:rFonts w:ascii="Times New Roman" w:hAnsi="Times New Roman" w:cs="Times New Roman"/>
          <w:sz w:val="28"/>
          <w:szCs w:val="28"/>
        </w:rPr>
        <w:lastRenderedPageBreak/>
        <w:t>цінової конкуренції, оскільки лояльні клієнти готові платити більше, якщо бренд відповідає їхнім очікуванням чи формує для них підвищену суб’єктивну цінність</w:t>
      </w:r>
      <w:r w:rsidR="00330A86" w:rsidRPr="00330A86">
        <w:rPr>
          <w:rFonts w:ascii="Times New Roman" w:hAnsi="Times New Roman" w:cs="Times New Roman"/>
          <w:sz w:val="28"/>
          <w:szCs w:val="28"/>
        </w:rPr>
        <w:t xml:space="preserve"> [7]</w:t>
      </w:r>
      <w:r w:rsidRPr="00DC4A9D">
        <w:rPr>
          <w:rFonts w:ascii="Times New Roman" w:hAnsi="Times New Roman" w:cs="Times New Roman"/>
          <w:sz w:val="28"/>
          <w:szCs w:val="28"/>
        </w:rPr>
        <w:t xml:space="preserve">. </w:t>
      </w:r>
    </w:p>
    <w:p w14:paraId="53B4D90B" w14:textId="1ED5D789" w:rsidR="0008637C" w:rsidRDefault="00DC4A9D" w:rsidP="0008637C">
      <w:pPr>
        <w:spacing w:line="360" w:lineRule="auto"/>
        <w:ind w:firstLine="709"/>
        <w:jc w:val="both"/>
        <w:rPr>
          <w:rFonts w:ascii="Times New Roman" w:hAnsi="Times New Roman" w:cs="Times New Roman"/>
          <w:sz w:val="28"/>
          <w:szCs w:val="28"/>
        </w:rPr>
      </w:pPr>
      <w:r w:rsidRPr="00DC4A9D">
        <w:rPr>
          <w:rFonts w:ascii="Times New Roman" w:hAnsi="Times New Roman" w:cs="Times New Roman"/>
          <w:sz w:val="28"/>
          <w:szCs w:val="28"/>
        </w:rPr>
        <w:t>Дослідження доводять, що сила бренду справляє помітний вплив на рішення покупця, особливо коли товарні пропозиції в одній категорії товарів є приблизно однаковими за функціональними характеристиками. Відповідно до концепції «бренд</w:t>
      </w:r>
      <w:r w:rsidR="00253AEA">
        <w:rPr>
          <w:rFonts w:ascii="Times New Roman" w:hAnsi="Times New Roman" w:cs="Times New Roman"/>
          <w:sz w:val="28"/>
          <w:szCs w:val="28"/>
        </w:rPr>
        <w:t>-</w:t>
      </w:r>
      <w:r w:rsidRPr="00DC4A9D">
        <w:rPr>
          <w:rFonts w:ascii="Times New Roman" w:hAnsi="Times New Roman" w:cs="Times New Roman"/>
          <w:sz w:val="28"/>
          <w:szCs w:val="28"/>
        </w:rPr>
        <w:t>асоціацій», сформованих у свідомості аудиторії, якість і репутація компанії переносяться на будь</w:t>
      </w:r>
      <w:r w:rsidR="00253AEA">
        <w:rPr>
          <w:rFonts w:ascii="Times New Roman" w:hAnsi="Times New Roman" w:cs="Times New Roman"/>
          <w:sz w:val="28"/>
          <w:szCs w:val="28"/>
        </w:rPr>
        <w:t>-</w:t>
      </w:r>
      <w:r w:rsidRPr="00DC4A9D">
        <w:rPr>
          <w:rFonts w:ascii="Times New Roman" w:hAnsi="Times New Roman" w:cs="Times New Roman"/>
          <w:sz w:val="28"/>
          <w:szCs w:val="28"/>
        </w:rPr>
        <w:t>які її продукти або послуги. Така особливість дозволяє підприємству виходити за межі традиційних галузей, запускаючи лінійки товарів, що раніше не мали прямого стосунку до основного напрямку діяльності</w:t>
      </w:r>
      <w:r w:rsidR="00330A86" w:rsidRPr="00330A86">
        <w:rPr>
          <w:rFonts w:ascii="Times New Roman" w:hAnsi="Times New Roman" w:cs="Times New Roman"/>
          <w:sz w:val="28"/>
          <w:szCs w:val="28"/>
          <w:lang w:val="ru-RU"/>
        </w:rPr>
        <w:t xml:space="preserve"> [21]</w:t>
      </w:r>
      <w:r w:rsidRPr="00DC4A9D">
        <w:rPr>
          <w:rFonts w:ascii="Times New Roman" w:hAnsi="Times New Roman" w:cs="Times New Roman"/>
          <w:sz w:val="28"/>
          <w:szCs w:val="28"/>
        </w:rPr>
        <w:t xml:space="preserve">. При цьому бренду необхідно витримувати цілісність свого образу, адже розрив між очікуваннями клієнтів і реальним досвідом може швидко знизити ступінь довіри. </w:t>
      </w:r>
    </w:p>
    <w:p w14:paraId="6F184AF9" w14:textId="398D8EC1" w:rsidR="0008637C" w:rsidRDefault="00DC4A9D" w:rsidP="0008637C">
      <w:pPr>
        <w:spacing w:line="360" w:lineRule="auto"/>
        <w:ind w:firstLine="709"/>
        <w:jc w:val="both"/>
        <w:rPr>
          <w:rFonts w:ascii="Times New Roman" w:hAnsi="Times New Roman" w:cs="Times New Roman"/>
          <w:sz w:val="28"/>
          <w:szCs w:val="28"/>
        </w:rPr>
      </w:pPr>
      <w:r w:rsidRPr="00DC4A9D">
        <w:rPr>
          <w:rFonts w:ascii="Times New Roman" w:hAnsi="Times New Roman" w:cs="Times New Roman"/>
          <w:sz w:val="28"/>
          <w:szCs w:val="28"/>
        </w:rPr>
        <w:t>У теорії також приділяють увагу поняттю «цінність бренду», яке відображає різницю між тим, що готовий заплатити споживач, і реальною собівартістю продукту. Цю додану вартість бренд формує завдяки створенню позитивного емоційного фону й виразного образу</w:t>
      </w:r>
      <w:r w:rsidR="00330A86" w:rsidRPr="00330A86">
        <w:rPr>
          <w:rFonts w:ascii="Times New Roman" w:hAnsi="Times New Roman" w:cs="Times New Roman"/>
          <w:sz w:val="28"/>
          <w:szCs w:val="28"/>
          <w:lang w:val="ru-RU"/>
        </w:rPr>
        <w:t xml:space="preserve"> [5]</w:t>
      </w:r>
      <w:r w:rsidRPr="00DC4A9D">
        <w:rPr>
          <w:rFonts w:ascii="Times New Roman" w:hAnsi="Times New Roman" w:cs="Times New Roman"/>
          <w:sz w:val="28"/>
          <w:szCs w:val="28"/>
        </w:rPr>
        <w:t>. На практиці це означає, що компаніям вигідно розвивати унікальні смислові й образні характеристики, а також підтримувати стабільний рівень якості, щоб у свідомості клієнта формувалося відчуття впевненості й задоволення від володіння конкретним товаром</w:t>
      </w:r>
      <w:r w:rsidR="00330A86" w:rsidRPr="00330A86">
        <w:rPr>
          <w:rFonts w:ascii="Times New Roman" w:hAnsi="Times New Roman" w:cs="Times New Roman"/>
          <w:sz w:val="28"/>
          <w:szCs w:val="28"/>
        </w:rPr>
        <w:t xml:space="preserve"> [32]</w:t>
      </w:r>
      <w:r w:rsidRPr="00DC4A9D">
        <w:rPr>
          <w:rFonts w:ascii="Times New Roman" w:hAnsi="Times New Roman" w:cs="Times New Roman"/>
          <w:sz w:val="28"/>
          <w:szCs w:val="28"/>
        </w:rPr>
        <w:t xml:space="preserve">. </w:t>
      </w:r>
    </w:p>
    <w:p w14:paraId="5032AF79" w14:textId="3D751968" w:rsidR="0008637C" w:rsidRDefault="00DC4A9D" w:rsidP="0008637C">
      <w:pPr>
        <w:spacing w:line="360" w:lineRule="auto"/>
        <w:ind w:firstLine="709"/>
        <w:jc w:val="both"/>
        <w:rPr>
          <w:rFonts w:ascii="Times New Roman" w:hAnsi="Times New Roman" w:cs="Times New Roman"/>
          <w:sz w:val="28"/>
          <w:szCs w:val="28"/>
        </w:rPr>
      </w:pPr>
      <w:r w:rsidRPr="00DC4A9D">
        <w:rPr>
          <w:rFonts w:ascii="Times New Roman" w:hAnsi="Times New Roman" w:cs="Times New Roman"/>
          <w:sz w:val="28"/>
          <w:szCs w:val="28"/>
        </w:rPr>
        <w:t>Різні наукові школи пропонують свої трактування сутності бренду: одні наголошують на культурних аспектах, другі зосереджуються на економічних ефектах, треті – на психологічній привабливості й комунікаційному потенціалі. Втім, більшість дослідників згідні, що бренд виступає одним із найважливіших нематеріальних активів компанії, який завдяки належному управлінню здатний посилювати конкурентні позиції навіть у висококонкурентних чи перенасичених ринкових нішах</w:t>
      </w:r>
      <w:r w:rsidR="00330A86" w:rsidRPr="00330A86">
        <w:rPr>
          <w:rFonts w:ascii="Times New Roman" w:hAnsi="Times New Roman" w:cs="Times New Roman"/>
          <w:sz w:val="28"/>
          <w:szCs w:val="28"/>
        </w:rPr>
        <w:t xml:space="preserve"> [3, 8, 19]</w:t>
      </w:r>
      <w:r w:rsidRPr="00DC4A9D">
        <w:rPr>
          <w:rFonts w:ascii="Times New Roman" w:hAnsi="Times New Roman" w:cs="Times New Roman"/>
          <w:sz w:val="28"/>
          <w:szCs w:val="28"/>
        </w:rPr>
        <w:t xml:space="preserve">. </w:t>
      </w:r>
    </w:p>
    <w:p w14:paraId="010A391C" w14:textId="24EED5BE" w:rsidR="00DC4A9D" w:rsidRDefault="00DC4A9D" w:rsidP="0008637C">
      <w:pPr>
        <w:spacing w:line="360" w:lineRule="auto"/>
        <w:ind w:firstLine="709"/>
        <w:jc w:val="both"/>
        <w:rPr>
          <w:rFonts w:ascii="Times New Roman" w:hAnsi="Times New Roman" w:cs="Times New Roman"/>
          <w:sz w:val="28"/>
          <w:szCs w:val="28"/>
        </w:rPr>
      </w:pPr>
      <w:r w:rsidRPr="00DC4A9D">
        <w:rPr>
          <w:rFonts w:ascii="Times New Roman" w:hAnsi="Times New Roman" w:cs="Times New Roman"/>
          <w:sz w:val="28"/>
          <w:szCs w:val="28"/>
        </w:rPr>
        <w:t xml:space="preserve">На практиці приклади успішної </w:t>
      </w:r>
      <w:proofErr w:type="spellStart"/>
      <w:r w:rsidRPr="00DC4A9D">
        <w:rPr>
          <w:rFonts w:ascii="Times New Roman" w:hAnsi="Times New Roman" w:cs="Times New Roman"/>
          <w:sz w:val="28"/>
          <w:szCs w:val="28"/>
        </w:rPr>
        <w:t>брендової</w:t>
      </w:r>
      <w:proofErr w:type="spellEnd"/>
      <w:r w:rsidRPr="00DC4A9D">
        <w:rPr>
          <w:rFonts w:ascii="Times New Roman" w:hAnsi="Times New Roman" w:cs="Times New Roman"/>
          <w:sz w:val="28"/>
          <w:szCs w:val="28"/>
        </w:rPr>
        <w:t xml:space="preserve"> стратегії можна спостерігати в різних галузях. Компанія, що просуває спортивне взуття, створює унікальну </w:t>
      </w:r>
      <w:r w:rsidRPr="00DC4A9D">
        <w:rPr>
          <w:rFonts w:ascii="Times New Roman" w:hAnsi="Times New Roman" w:cs="Times New Roman"/>
          <w:sz w:val="28"/>
          <w:szCs w:val="28"/>
        </w:rPr>
        <w:lastRenderedPageBreak/>
        <w:t>історію довкола перемог</w:t>
      </w:r>
      <w:r w:rsidR="00997D2F">
        <w:rPr>
          <w:rFonts w:ascii="Times New Roman" w:hAnsi="Times New Roman" w:cs="Times New Roman"/>
          <w:sz w:val="28"/>
          <w:szCs w:val="28"/>
        </w:rPr>
        <w:t>и</w:t>
      </w:r>
      <w:r w:rsidRPr="00DC4A9D">
        <w:rPr>
          <w:rFonts w:ascii="Times New Roman" w:hAnsi="Times New Roman" w:cs="Times New Roman"/>
          <w:sz w:val="28"/>
          <w:szCs w:val="28"/>
        </w:rPr>
        <w:t xml:space="preserve"> і досягнень, а виробник ексклюзивної косметики робить акцент на елітарності та розкоші. У кожному випадку глибина проникнення бренду в культурно</w:t>
      </w:r>
      <w:r w:rsidR="00A46BC4">
        <w:rPr>
          <w:rFonts w:ascii="Times New Roman" w:hAnsi="Times New Roman" w:cs="Times New Roman"/>
          <w:sz w:val="28"/>
          <w:szCs w:val="28"/>
        </w:rPr>
        <w:t>-</w:t>
      </w:r>
      <w:r w:rsidRPr="00DC4A9D">
        <w:rPr>
          <w:rFonts w:ascii="Times New Roman" w:hAnsi="Times New Roman" w:cs="Times New Roman"/>
          <w:sz w:val="28"/>
          <w:szCs w:val="28"/>
        </w:rPr>
        <w:t xml:space="preserve">психологічний простір аудиторії визначає рівень лояльності й готовності споживача платити дорожче. </w:t>
      </w:r>
    </w:p>
    <w:p w14:paraId="33F4A075" w14:textId="36B944F7" w:rsidR="00D747B0" w:rsidRPr="00D747B0" w:rsidRDefault="00D747B0" w:rsidP="00D747B0">
      <w:pPr>
        <w:spacing w:line="360" w:lineRule="auto"/>
        <w:ind w:firstLine="709"/>
        <w:jc w:val="both"/>
        <w:rPr>
          <w:rFonts w:ascii="Times New Roman" w:hAnsi="Times New Roman" w:cs="Times New Roman"/>
          <w:sz w:val="28"/>
          <w:szCs w:val="28"/>
        </w:rPr>
      </w:pPr>
      <w:r w:rsidRPr="00D747B0">
        <w:rPr>
          <w:rFonts w:ascii="Times New Roman" w:hAnsi="Times New Roman" w:cs="Times New Roman"/>
          <w:sz w:val="28"/>
          <w:szCs w:val="28"/>
        </w:rPr>
        <w:t>У сучасному маркетингу бренд має значно ширше значення, ніж просто торгова марка, логотип чи набір візуальних символів. По суті, це цілісна система, що поєднує цінності, ідеї, емоції та асоціації, які виникають у свідомості споживача під час взаємодії з конкретним продуктом чи компанією. Успішно сформований бренд не лише відображає філософію та культуру організації, а й стає сильним інструментом завоювання та утримання конкурентних позицій на ринку</w:t>
      </w:r>
      <w:r w:rsidR="00330A86" w:rsidRPr="00330A86">
        <w:rPr>
          <w:rFonts w:ascii="Times New Roman" w:hAnsi="Times New Roman" w:cs="Times New Roman"/>
          <w:sz w:val="28"/>
          <w:szCs w:val="28"/>
          <w:lang w:val="ru-RU"/>
        </w:rPr>
        <w:t xml:space="preserve"> [11]</w:t>
      </w:r>
      <w:r w:rsidRPr="00D747B0">
        <w:rPr>
          <w:rFonts w:ascii="Times New Roman" w:hAnsi="Times New Roman" w:cs="Times New Roman"/>
          <w:sz w:val="28"/>
          <w:szCs w:val="28"/>
        </w:rPr>
        <w:t>.</w:t>
      </w:r>
    </w:p>
    <w:p w14:paraId="03805EBC" w14:textId="77777777" w:rsidR="00D747B0" w:rsidRPr="00D747B0" w:rsidRDefault="00D747B0" w:rsidP="00D747B0">
      <w:pPr>
        <w:spacing w:line="360" w:lineRule="auto"/>
        <w:ind w:firstLine="709"/>
        <w:jc w:val="both"/>
        <w:rPr>
          <w:rFonts w:ascii="Times New Roman" w:hAnsi="Times New Roman" w:cs="Times New Roman"/>
          <w:sz w:val="28"/>
          <w:szCs w:val="28"/>
        </w:rPr>
      </w:pPr>
      <w:r w:rsidRPr="00D747B0">
        <w:rPr>
          <w:rFonts w:ascii="Times New Roman" w:hAnsi="Times New Roman" w:cs="Times New Roman"/>
          <w:sz w:val="28"/>
          <w:szCs w:val="28"/>
        </w:rPr>
        <w:t>Якщо розглядати бренд у стратегічному контексті, то він функціонує як своєрідне «обличчя» компанії, що резонує з цінностями та потребами цільової аудиторії. Бренд містить у собі обіцянку певної вигоди або унікального досвіду, якого споживач очікує від товару чи послуги. Крім того, він виступає гарантом якості, послідовності та відповідності конкретним стандартам. Так, коли ми обираємо відому торгову марку, ми часто довіряємо їй завдяки сукупності раніше сформованих позитивних вражень.</w:t>
      </w:r>
    </w:p>
    <w:p w14:paraId="2E6D6FB6" w14:textId="48C367EC" w:rsidR="00D747B0" w:rsidRPr="00D747B0" w:rsidRDefault="00D747B0" w:rsidP="00D747B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Загалом, к</w:t>
      </w:r>
      <w:r w:rsidRPr="00D747B0">
        <w:rPr>
          <w:rFonts w:ascii="Times New Roman" w:hAnsi="Times New Roman" w:cs="Times New Roman"/>
          <w:sz w:val="28"/>
          <w:szCs w:val="28"/>
        </w:rPr>
        <w:t>лючові елементи бренду</w:t>
      </w:r>
      <w:r>
        <w:rPr>
          <w:rFonts w:ascii="Times New Roman" w:hAnsi="Times New Roman" w:cs="Times New Roman"/>
          <w:sz w:val="28"/>
          <w:szCs w:val="28"/>
        </w:rPr>
        <w:t xml:space="preserve"> можна представити у такій послідовності</w:t>
      </w:r>
      <w:r w:rsidR="00330A86" w:rsidRPr="00330A86">
        <w:rPr>
          <w:rFonts w:ascii="Times New Roman" w:hAnsi="Times New Roman" w:cs="Times New Roman"/>
          <w:sz w:val="28"/>
          <w:szCs w:val="28"/>
          <w:lang w:val="ru-RU"/>
        </w:rPr>
        <w:t xml:space="preserve"> [6, 12, 34]</w:t>
      </w:r>
      <w:r>
        <w:rPr>
          <w:rFonts w:ascii="Times New Roman" w:hAnsi="Times New Roman" w:cs="Times New Roman"/>
          <w:sz w:val="28"/>
          <w:szCs w:val="28"/>
        </w:rPr>
        <w:t>:</w:t>
      </w:r>
    </w:p>
    <w:p w14:paraId="7A52944C" w14:textId="25D3C598" w:rsidR="00D747B0" w:rsidRPr="00D747B0" w:rsidRDefault="00D747B0" w:rsidP="00D747B0">
      <w:pPr>
        <w:pStyle w:val="a3"/>
        <w:numPr>
          <w:ilvl w:val="0"/>
          <w:numId w:val="1"/>
        </w:numPr>
        <w:spacing w:line="360" w:lineRule="auto"/>
        <w:ind w:left="0" w:firstLine="709"/>
        <w:jc w:val="both"/>
        <w:rPr>
          <w:rFonts w:ascii="Times New Roman" w:hAnsi="Times New Roman" w:cs="Times New Roman"/>
          <w:sz w:val="28"/>
          <w:szCs w:val="28"/>
        </w:rPr>
      </w:pPr>
      <w:r w:rsidRPr="00D747B0">
        <w:rPr>
          <w:rFonts w:ascii="Times New Roman" w:hAnsi="Times New Roman" w:cs="Times New Roman"/>
          <w:sz w:val="28"/>
          <w:szCs w:val="28"/>
        </w:rPr>
        <w:t>Ідентичність. Це назва, логотип, фірмові кольори та шрифти, візуальний стиль, слоган. Наприклад, відомі «</w:t>
      </w:r>
      <w:proofErr w:type="spellStart"/>
      <w:r w:rsidRPr="00D747B0">
        <w:rPr>
          <w:rFonts w:ascii="Times New Roman" w:hAnsi="Times New Roman" w:cs="Times New Roman"/>
          <w:sz w:val="28"/>
          <w:szCs w:val="28"/>
        </w:rPr>
        <w:t>свуш</w:t>
      </w:r>
      <w:proofErr w:type="spellEnd"/>
      <w:r w:rsidRPr="00D747B0">
        <w:rPr>
          <w:rFonts w:ascii="Times New Roman" w:hAnsi="Times New Roman" w:cs="Times New Roman"/>
          <w:sz w:val="28"/>
          <w:szCs w:val="28"/>
        </w:rPr>
        <w:t xml:space="preserve">» (галочка) у компанії </w:t>
      </w:r>
      <w:proofErr w:type="spellStart"/>
      <w:r w:rsidRPr="00D747B0">
        <w:rPr>
          <w:rFonts w:ascii="Times New Roman" w:hAnsi="Times New Roman" w:cs="Times New Roman"/>
          <w:sz w:val="28"/>
          <w:szCs w:val="28"/>
        </w:rPr>
        <w:t>Nike</w:t>
      </w:r>
      <w:proofErr w:type="spellEnd"/>
      <w:r w:rsidRPr="00D747B0">
        <w:rPr>
          <w:rFonts w:ascii="Times New Roman" w:hAnsi="Times New Roman" w:cs="Times New Roman"/>
          <w:sz w:val="28"/>
          <w:szCs w:val="28"/>
        </w:rPr>
        <w:t xml:space="preserve"> чи унікальна надкушена яблуня в </w:t>
      </w:r>
      <w:proofErr w:type="spellStart"/>
      <w:r w:rsidRPr="00D747B0">
        <w:rPr>
          <w:rFonts w:ascii="Times New Roman" w:hAnsi="Times New Roman" w:cs="Times New Roman"/>
          <w:sz w:val="28"/>
          <w:szCs w:val="28"/>
        </w:rPr>
        <w:t>Apple</w:t>
      </w:r>
      <w:proofErr w:type="spellEnd"/>
      <w:r w:rsidRPr="00D747B0">
        <w:rPr>
          <w:rFonts w:ascii="Times New Roman" w:hAnsi="Times New Roman" w:cs="Times New Roman"/>
          <w:sz w:val="28"/>
          <w:szCs w:val="28"/>
        </w:rPr>
        <w:t xml:space="preserve"> легко </w:t>
      </w:r>
      <w:r w:rsidR="00997D2F" w:rsidRPr="00D747B0">
        <w:rPr>
          <w:rFonts w:ascii="Times New Roman" w:hAnsi="Times New Roman" w:cs="Times New Roman"/>
          <w:sz w:val="28"/>
          <w:szCs w:val="28"/>
        </w:rPr>
        <w:t>пізнаються</w:t>
      </w:r>
      <w:r w:rsidRPr="00D747B0">
        <w:rPr>
          <w:rFonts w:ascii="Times New Roman" w:hAnsi="Times New Roman" w:cs="Times New Roman"/>
          <w:sz w:val="28"/>
          <w:szCs w:val="28"/>
        </w:rPr>
        <w:t xml:space="preserve"> навіть без додаткових пояснень. Ідентичність створює відмінність на переповненому ринку й дозволяє споживачам одразу згадувати про певні асоціації та цінності.</w:t>
      </w:r>
    </w:p>
    <w:p w14:paraId="7F5B6DBD" w14:textId="4EEF79B1" w:rsidR="00D747B0" w:rsidRPr="00D747B0" w:rsidRDefault="00D747B0" w:rsidP="00D747B0">
      <w:pPr>
        <w:pStyle w:val="a3"/>
        <w:numPr>
          <w:ilvl w:val="0"/>
          <w:numId w:val="1"/>
        </w:numPr>
        <w:spacing w:line="360" w:lineRule="auto"/>
        <w:ind w:left="0" w:firstLine="709"/>
        <w:jc w:val="both"/>
        <w:rPr>
          <w:rFonts w:ascii="Times New Roman" w:hAnsi="Times New Roman" w:cs="Times New Roman"/>
          <w:sz w:val="28"/>
          <w:szCs w:val="28"/>
        </w:rPr>
      </w:pPr>
      <w:r w:rsidRPr="00D747B0">
        <w:rPr>
          <w:rFonts w:ascii="Times New Roman" w:hAnsi="Times New Roman" w:cs="Times New Roman"/>
          <w:sz w:val="28"/>
          <w:szCs w:val="28"/>
        </w:rPr>
        <w:t xml:space="preserve">Позиціонування. Пояснює, у чому перевага бренду над конкурентами та чому споживачі мають звернути увагу саме на нього. Наприклад, </w:t>
      </w:r>
      <w:proofErr w:type="spellStart"/>
      <w:r w:rsidRPr="00D747B0">
        <w:rPr>
          <w:rFonts w:ascii="Times New Roman" w:hAnsi="Times New Roman" w:cs="Times New Roman"/>
          <w:sz w:val="28"/>
          <w:szCs w:val="28"/>
        </w:rPr>
        <w:t>Tesla</w:t>
      </w:r>
      <w:proofErr w:type="spellEnd"/>
      <w:r w:rsidRPr="00D747B0">
        <w:rPr>
          <w:rFonts w:ascii="Times New Roman" w:hAnsi="Times New Roman" w:cs="Times New Roman"/>
          <w:sz w:val="28"/>
          <w:szCs w:val="28"/>
        </w:rPr>
        <w:t xml:space="preserve"> позиціонує себе як новатор у галузі електромобілів, пропонуючи поєднання екологічності та сучасних технологій, натомість </w:t>
      </w:r>
      <w:proofErr w:type="spellStart"/>
      <w:r w:rsidRPr="00D747B0">
        <w:rPr>
          <w:rFonts w:ascii="Times New Roman" w:hAnsi="Times New Roman" w:cs="Times New Roman"/>
          <w:sz w:val="28"/>
          <w:szCs w:val="28"/>
        </w:rPr>
        <w:lastRenderedPageBreak/>
        <w:t>Starbucks</w:t>
      </w:r>
      <w:proofErr w:type="spellEnd"/>
      <w:r w:rsidRPr="00D747B0">
        <w:rPr>
          <w:rFonts w:ascii="Times New Roman" w:hAnsi="Times New Roman" w:cs="Times New Roman"/>
          <w:sz w:val="28"/>
          <w:szCs w:val="28"/>
        </w:rPr>
        <w:t xml:space="preserve"> акцентує на створенні затишної атмосфери й унікального кавового досвіду.</w:t>
      </w:r>
    </w:p>
    <w:p w14:paraId="6AC9C409" w14:textId="42D4B237" w:rsidR="00D747B0" w:rsidRPr="00D747B0" w:rsidRDefault="00D747B0" w:rsidP="00D747B0">
      <w:pPr>
        <w:pStyle w:val="a3"/>
        <w:numPr>
          <w:ilvl w:val="0"/>
          <w:numId w:val="1"/>
        </w:numPr>
        <w:spacing w:line="360" w:lineRule="auto"/>
        <w:ind w:left="0" w:firstLine="709"/>
        <w:jc w:val="both"/>
        <w:rPr>
          <w:rFonts w:ascii="Times New Roman" w:hAnsi="Times New Roman" w:cs="Times New Roman"/>
          <w:sz w:val="28"/>
          <w:szCs w:val="28"/>
        </w:rPr>
      </w:pPr>
      <w:r w:rsidRPr="00D747B0">
        <w:rPr>
          <w:rFonts w:ascii="Times New Roman" w:hAnsi="Times New Roman" w:cs="Times New Roman"/>
          <w:sz w:val="28"/>
          <w:szCs w:val="28"/>
        </w:rPr>
        <w:t xml:space="preserve">Цінності й особистість. Йдеться про характер бренду, риси й емоції, які він викликає. Так, </w:t>
      </w:r>
      <w:proofErr w:type="spellStart"/>
      <w:r w:rsidRPr="00D747B0">
        <w:rPr>
          <w:rFonts w:ascii="Times New Roman" w:hAnsi="Times New Roman" w:cs="Times New Roman"/>
          <w:sz w:val="28"/>
          <w:szCs w:val="28"/>
        </w:rPr>
        <w:t>Coca</w:t>
      </w:r>
      <w:r w:rsidR="00997D2F">
        <w:rPr>
          <w:rFonts w:ascii="Times New Roman" w:hAnsi="Times New Roman" w:cs="Times New Roman"/>
          <w:sz w:val="28"/>
          <w:szCs w:val="28"/>
        </w:rPr>
        <w:t>-</w:t>
      </w:r>
      <w:r w:rsidRPr="00D747B0">
        <w:rPr>
          <w:rFonts w:ascii="Times New Roman" w:hAnsi="Times New Roman" w:cs="Times New Roman"/>
          <w:sz w:val="28"/>
          <w:szCs w:val="28"/>
        </w:rPr>
        <w:t>Cola</w:t>
      </w:r>
      <w:proofErr w:type="spellEnd"/>
      <w:r w:rsidRPr="00D747B0">
        <w:rPr>
          <w:rFonts w:ascii="Times New Roman" w:hAnsi="Times New Roman" w:cs="Times New Roman"/>
          <w:sz w:val="28"/>
          <w:szCs w:val="28"/>
        </w:rPr>
        <w:t xml:space="preserve"> асоціюється з радістю, святом і дружніми зустрічами, у той час як </w:t>
      </w:r>
      <w:proofErr w:type="spellStart"/>
      <w:r w:rsidRPr="00D747B0">
        <w:rPr>
          <w:rFonts w:ascii="Times New Roman" w:hAnsi="Times New Roman" w:cs="Times New Roman"/>
          <w:sz w:val="28"/>
          <w:szCs w:val="28"/>
        </w:rPr>
        <w:t>Chanel</w:t>
      </w:r>
      <w:proofErr w:type="spellEnd"/>
      <w:r w:rsidRPr="00D747B0">
        <w:rPr>
          <w:rFonts w:ascii="Times New Roman" w:hAnsi="Times New Roman" w:cs="Times New Roman"/>
          <w:sz w:val="28"/>
          <w:szCs w:val="28"/>
        </w:rPr>
        <w:t xml:space="preserve"> уособлює елегантність та розкіш. Ці цінності та особистість повинні бути чітко артикульовані у всіх каналах комунікацій.</w:t>
      </w:r>
    </w:p>
    <w:p w14:paraId="17CA4DD0" w14:textId="1F30CC03" w:rsidR="00D747B0" w:rsidRPr="00D747B0" w:rsidRDefault="00D747B0" w:rsidP="00D747B0">
      <w:pPr>
        <w:pStyle w:val="a3"/>
        <w:numPr>
          <w:ilvl w:val="0"/>
          <w:numId w:val="1"/>
        </w:numPr>
        <w:spacing w:line="360" w:lineRule="auto"/>
        <w:ind w:left="0" w:firstLine="709"/>
        <w:jc w:val="both"/>
        <w:rPr>
          <w:rFonts w:ascii="Times New Roman" w:hAnsi="Times New Roman" w:cs="Times New Roman"/>
          <w:sz w:val="28"/>
          <w:szCs w:val="28"/>
        </w:rPr>
      </w:pPr>
      <w:r w:rsidRPr="00D747B0">
        <w:rPr>
          <w:rFonts w:ascii="Times New Roman" w:hAnsi="Times New Roman" w:cs="Times New Roman"/>
          <w:sz w:val="28"/>
          <w:szCs w:val="28"/>
        </w:rPr>
        <w:t>Комунікації. Вони охоплюють рекламу, соціальні мережі, контент</w:t>
      </w:r>
      <w:r w:rsidR="00DA71CC">
        <w:rPr>
          <w:rFonts w:ascii="Times New Roman" w:hAnsi="Times New Roman" w:cs="Times New Roman"/>
          <w:sz w:val="28"/>
          <w:szCs w:val="28"/>
        </w:rPr>
        <w:t>–</w:t>
      </w:r>
      <w:r w:rsidRPr="00D747B0">
        <w:rPr>
          <w:rFonts w:ascii="Times New Roman" w:hAnsi="Times New Roman" w:cs="Times New Roman"/>
          <w:sz w:val="28"/>
          <w:szCs w:val="28"/>
        </w:rPr>
        <w:t>маркетинг, заходи з просування. Важливо, щоб будь</w:t>
      </w:r>
      <w:r w:rsidR="00DA71CC">
        <w:rPr>
          <w:rFonts w:ascii="Times New Roman" w:hAnsi="Times New Roman" w:cs="Times New Roman"/>
          <w:sz w:val="28"/>
          <w:szCs w:val="28"/>
        </w:rPr>
        <w:t>–</w:t>
      </w:r>
      <w:r w:rsidRPr="00D747B0">
        <w:rPr>
          <w:rFonts w:ascii="Times New Roman" w:hAnsi="Times New Roman" w:cs="Times New Roman"/>
          <w:sz w:val="28"/>
          <w:szCs w:val="28"/>
        </w:rPr>
        <w:t>яке повідомлення, яке отримують споживачі, підтверджувало загальний концепт і допомагало розкрити ідеї та переваги бренду. Наприклад, IKEA використовує просту й зрозумілу мову та показує практичність своїх товарів, що збігається з концепцією доступності й зручності.</w:t>
      </w:r>
    </w:p>
    <w:p w14:paraId="7CA1BCF1" w14:textId="60397783" w:rsidR="00D747B0" w:rsidRPr="00D747B0" w:rsidRDefault="00D747B0" w:rsidP="00D747B0">
      <w:pPr>
        <w:pStyle w:val="a3"/>
        <w:numPr>
          <w:ilvl w:val="0"/>
          <w:numId w:val="1"/>
        </w:numPr>
        <w:spacing w:line="360" w:lineRule="auto"/>
        <w:ind w:left="0" w:firstLine="709"/>
        <w:jc w:val="both"/>
        <w:rPr>
          <w:rFonts w:ascii="Times New Roman" w:hAnsi="Times New Roman" w:cs="Times New Roman"/>
          <w:sz w:val="28"/>
          <w:szCs w:val="28"/>
        </w:rPr>
      </w:pPr>
      <w:r w:rsidRPr="00D747B0">
        <w:rPr>
          <w:rFonts w:ascii="Times New Roman" w:hAnsi="Times New Roman" w:cs="Times New Roman"/>
          <w:sz w:val="28"/>
          <w:szCs w:val="28"/>
        </w:rPr>
        <w:t xml:space="preserve">Досвід. Усе те, що відчуває клієнт, коли він безпосередньо взаємодіє з брендом: купує товар у магазині, отримує послуги сервісного обслуговування, бере участь у </w:t>
      </w:r>
      <w:proofErr w:type="spellStart"/>
      <w:r w:rsidRPr="00D747B0">
        <w:rPr>
          <w:rFonts w:ascii="Times New Roman" w:hAnsi="Times New Roman" w:cs="Times New Roman"/>
          <w:sz w:val="28"/>
          <w:szCs w:val="28"/>
        </w:rPr>
        <w:t>промо</w:t>
      </w:r>
      <w:proofErr w:type="spellEnd"/>
      <w:r w:rsidR="00997D2F">
        <w:rPr>
          <w:rFonts w:ascii="Times New Roman" w:hAnsi="Times New Roman" w:cs="Times New Roman"/>
          <w:sz w:val="28"/>
          <w:szCs w:val="28"/>
        </w:rPr>
        <w:t>-</w:t>
      </w:r>
      <w:r w:rsidRPr="00D747B0">
        <w:rPr>
          <w:rFonts w:ascii="Times New Roman" w:hAnsi="Times New Roman" w:cs="Times New Roman"/>
          <w:sz w:val="28"/>
          <w:szCs w:val="28"/>
        </w:rPr>
        <w:t>акціях. Саме цей досвід найчастіше визначає, чи сформується у споживача лояльність або розчарування.</w:t>
      </w:r>
    </w:p>
    <w:p w14:paraId="1A28AC5B" w14:textId="6090F718" w:rsidR="00D747B0" w:rsidRDefault="00A17F1B" w:rsidP="00D747B0">
      <w:pPr>
        <w:spacing w:line="360" w:lineRule="auto"/>
        <w:ind w:firstLine="709"/>
        <w:jc w:val="both"/>
        <w:rPr>
          <w:rFonts w:ascii="Times New Roman" w:hAnsi="Times New Roman" w:cs="Times New Roman"/>
          <w:sz w:val="28"/>
          <w:szCs w:val="28"/>
        </w:rPr>
      </w:pPr>
      <w:r w:rsidRPr="00A17F1B">
        <w:rPr>
          <w:rFonts w:ascii="Times New Roman" w:hAnsi="Times New Roman" w:cs="Times New Roman"/>
          <w:sz w:val="28"/>
          <w:szCs w:val="28"/>
        </w:rPr>
        <w:t>У сучасному динамічному та висококонкурентному бізнес</w:t>
      </w:r>
      <w:r w:rsidR="00997D2F">
        <w:rPr>
          <w:rFonts w:ascii="Times New Roman" w:hAnsi="Times New Roman" w:cs="Times New Roman"/>
          <w:sz w:val="28"/>
          <w:szCs w:val="28"/>
        </w:rPr>
        <w:t>-</w:t>
      </w:r>
      <w:r w:rsidRPr="00A17F1B">
        <w:rPr>
          <w:rFonts w:ascii="Times New Roman" w:hAnsi="Times New Roman" w:cs="Times New Roman"/>
          <w:sz w:val="28"/>
          <w:szCs w:val="28"/>
        </w:rPr>
        <w:t>середовищі роль бренду є надзвичайно важливою і багатогранною.</w:t>
      </w:r>
      <w:r>
        <w:rPr>
          <w:rFonts w:ascii="Times New Roman" w:hAnsi="Times New Roman" w:cs="Times New Roman"/>
          <w:sz w:val="28"/>
          <w:szCs w:val="28"/>
        </w:rPr>
        <w:t xml:space="preserve"> </w:t>
      </w:r>
      <w:r w:rsidR="00D747B0">
        <w:rPr>
          <w:rFonts w:ascii="Times New Roman" w:hAnsi="Times New Roman" w:cs="Times New Roman"/>
          <w:sz w:val="28"/>
          <w:szCs w:val="28"/>
        </w:rPr>
        <w:t>Надалі розглянемо</w:t>
      </w:r>
      <w:r w:rsidR="00D747B0" w:rsidRPr="00D747B0">
        <w:rPr>
          <w:rFonts w:ascii="Times New Roman" w:hAnsi="Times New Roman" w:cs="Times New Roman"/>
          <w:sz w:val="28"/>
          <w:szCs w:val="28"/>
        </w:rPr>
        <w:t xml:space="preserve"> ключові аспекти ролі бренду в сучасному бізнесі</w:t>
      </w:r>
      <w:r w:rsidR="00525E3F" w:rsidRPr="009F1527">
        <w:rPr>
          <w:rFonts w:ascii="Times New Roman" w:hAnsi="Times New Roman" w:cs="Times New Roman"/>
          <w:sz w:val="28"/>
          <w:szCs w:val="28"/>
          <w:lang w:val="ru-RU"/>
        </w:rPr>
        <w:t xml:space="preserve"> [12, 19, 26, 34]</w:t>
      </w:r>
      <w:r w:rsidR="00D747B0" w:rsidRPr="00D747B0">
        <w:rPr>
          <w:rFonts w:ascii="Times New Roman" w:hAnsi="Times New Roman" w:cs="Times New Roman"/>
          <w:sz w:val="28"/>
          <w:szCs w:val="28"/>
        </w:rPr>
        <w:t>:</w:t>
      </w:r>
    </w:p>
    <w:p w14:paraId="12E5F32D" w14:textId="5EFFE608" w:rsidR="00D747B0" w:rsidRPr="00D747B0" w:rsidRDefault="00D747B0" w:rsidP="00D747B0">
      <w:pPr>
        <w:spacing w:line="360" w:lineRule="auto"/>
        <w:ind w:firstLine="709"/>
        <w:jc w:val="both"/>
        <w:rPr>
          <w:rFonts w:ascii="Times New Roman" w:hAnsi="Times New Roman" w:cs="Times New Roman"/>
          <w:sz w:val="28"/>
          <w:szCs w:val="28"/>
        </w:rPr>
      </w:pPr>
      <w:r w:rsidRPr="00D747B0">
        <w:rPr>
          <w:rFonts w:ascii="Times New Roman" w:hAnsi="Times New Roman" w:cs="Times New Roman"/>
          <w:sz w:val="28"/>
          <w:szCs w:val="28"/>
        </w:rPr>
        <w:t xml:space="preserve">1. Диференціація. У багатьох нішах пропозиції компаній схожі між собою за якістю і ціною. Бренд дозволяє виділитися шляхом створення унікального образу й особливих асоціацій. Наприклад, безліч виробників випускають спортивний одяг, але </w:t>
      </w:r>
      <w:proofErr w:type="spellStart"/>
      <w:r w:rsidRPr="00D747B0">
        <w:rPr>
          <w:rFonts w:ascii="Times New Roman" w:hAnsi="Times New Roman" w:cs="Times New Roman"/>
          <w:sz w:val="28"/>
          <w:szCs w:val="28"/>
        </w:rPr>
        <w:t>Nike</w:t>
      </w:r>
      <w:proofErr w:type="spellEnd"/>
      <w:r w:rsidRPr="00D747B0">
        <w:rPr>
          <w:rFonts w:ascii="Times New Roman" w:hAnsi="Times New Roman" w:cs="Times New Roman"/>
          <w:sz w:val="28"/>
          <w:szCs w:val="28"/>
        </w:rPr>
        <w:t xml:space="preserve"> та </w:t>
      </w:r>
      <w:proofErr w:type="spellStart"/>
      <w:r w:rsidRPr="00D747B0">
        <w:rPr>
          <w:rFonts w:ascii="Times New Roman" w:hAnsi="Times New Roman" w:cs="Times New Roman"/>
          <w:sz w:val="28"/>
          <w:szCs w:val="28"/>
        </w:rPr>
        <w:t>Adidas</w:t>
      </w:r>
      <w:proofErr w:type="spellEnd"/>
      <w:r w:rsidRPr="00D747B0">
        <w:rPr>
          <w:rFonts w:ascii="Times New Roman" w:hAnsi="Times New Roman" w:cs="Times New Roman"/>
          <w:sz w:val="28"/>
          <w:szCs w:val="28"/>
        </w:rPr>
        <w:t xml:space="preserve"> роблять акцент на певних ідеях (здоровий спосіб життя, перемога, індивідуальність) і знаменитих </w:t>
      </w:r>
      <w:proofErr w:type="spellStart"/>
      <w:r w:rsidRPr="00D747B0">
        <w:rPr>
          <w:rFonts w:ascii="Times New Roman" w:hAnsi="Times New Roman" w:cs="Times New Roman"/>
          <w:sz w:val="28"/>
          <w:szCs w:val="28"/>
        </w:rPr>
        <w:t>колабораціях</w:t>
      </w:r>
      <w:proofErr w:type="spellEnd"/>
      <w:r w:rsidRPr="00D747B0">
        <w:rPr>
          <w:rFonts w:ascii="Times New Roman" w:hAnsi="Times New Roman" w:cs="Times New Roman"/>
          <w:sz w:val="28"/>
          <w:szCs w:val="28"/>
        </w:rPr>
        <w:t>, що спонукає людей свідомо обирати саме їх.</w:t>
      </w:r>
    </w:p>
    <w:p w14:paraId="3B90ACDA" w14:textId="77777777" w:rsidR="00D747B0" w:rsidRPr="00D747B0" w:rsidRDefault="00D747B0" w:rsidP="00D747B0">
      <w:pPr>
        <w:spacing w:line="360" w:lineRule="auto"/>
        <w:ind w:firstLine="709"/>
        <w:jc w:val="both"/>
        <w:rPr>
          <w:rFonts w:ascii="Times New Roman" w:hAnsi="Times New Roman" w:cs="Times New Roman"/>
          <w:sz w:val="28"/>
          <w:szCs w:val="28"/>
        </w:rPr>
      </w:pPr>
      <w:r w:rsidRPr="00D747B0">
        <w:rPr>
          <w:rFonts w:ascii="Times New Roman" w:hAnsi="Times New Roman" w:cs="Times New Roman"/>
          <w:sz w:val="28"/>
          <w:szCs w:val="28"/>
        </w:rPr>
        <w:t xml:space="preserve">2. Можливість встановлення преміальної вартості. Якщо бренд сприймається як високоякісний або престижний, клієнти готові переплачувати. Наприклад, продукція </w:t>
      </w:r>
      <w:proofErr w:type="spellStart"/>
      <w:r w:rsidRPr="00D747B0">
        <w:rPr>
          <w:rFonts w:ascii="Times New Roman" w:hAnsi="Times New Roman" w:cs="Times New Roman"/>
          <w:sz w:val="28"/>
          <w:szCs w:val="28"/>
        </w:rPr>
        <w:t>Apple</w:t>
      </w:r>
      <w:proofErr w:type="spellEnd"/>
      <w:r w:rsidRPr="00D747B0">
        <w:rPr>
          <w:rFonts w:ascii="Times New Roman" w:hAnsi="Times New Roman" w:cs="Times New Roman"/>
          <w:sz w:val="28"/>
          <w:szCs w:val="28"/>
        </w:rPr>
        <w:t xml:space="preserve"> коштує дорожче, ніж у багатьох </w:t>
      </w:r>
      <w:r w:rsidRPr="00D747B0">
        <w:rPr>
          <w:rFonts w:ascii="Times New Roman" w:hAnsi="Times New Roman" w:cs="Times New Roman"/>
          <w:sz w:val="28"/>
          <w:szCs w:val="28"/>
        </w:rPr>
        <w:lastRenderedPageBreak/>
        <w:t>конкурентів, але люди все одно купують її через асоціації з передовими технологіями, стильним дизайном і високим статусом.</w:t>
      </w:r>
    </w:p>
    <w:p w14:paraId="2275B8A0" w14:textId="77777777" w:rsidR="00D747B0" w:rsidRPr="00D747B0" w:rsidRDefault="00D747B0" w:rsidP="00D747B0">
      <w:pPr>
        <w:spacing w:line="360" w:lineRule="auto"/>
        <w:ind w:firstLine="709"/>
        <w:jc w:val="both"/>
        <w:rPr>
          <w:rFonts w:ascii="Times New Roman" w:hAnsi="Times New Roman" w:cs="Times New Roman"/>
          <w:sz w:val="28"/>
          <w:szCs w:val="28"/>
        </w:rPr>
      </w:pPr>
      <w:r w:rsidRPr="00D747B0">
        <w:rPr>
          <w:rFonts w:ascii="Times New Roman" w:hAnsi="Times New Roman" w:cs="Times New Roman"/>
          <w:sz w:val="28"/>
          <w:szCs w:val="28"/>
        </w:rPr>
        <w:t xml:space="preserve">3. Лояльність клієнтів. Сильний бренд створює емоційний зв’язок: люди повертаються знову й знову, оскільки цінують стабільність і певне «відчуття себе» з товаром. </w:t>
      </w:r>
      <w:proofErr w:type="spellStart"/>
      <w:r w:rsidRPr="00D747B0">
        <w:rPr>
          <w:rFonts w:ascii="Times New Roman" w:hAnsi="Times New Roman" w:cs="Times New Roman"/>
          <w:sz w:val="28"/>
          <w:szCs w:val="28"/>
        </w:rPr>
        <w:t>Starbucks</w:t>
      </w:r>
      <w:proofErr w:type="spellEnd"/>
      <w:r w:rsidRPr="00D747B0">
        <w:rPr>
          <w:rFonts w:ascii="Times New Roman" w:hAnsi="Times New Roman" w:cs="Times New Roman"/>
          <w:sz w:val="28"/>
          <w:szCs w:val="28"/>
        </w:rPr>
        <w:t>, до прикладу, приваблює не тільки кавою, а й атмосферою «третього місця», куди хочеться повертатися.</w:t>
      </w:r>
    </w:p>
    <w:p w14:paraId="2D46DE9F" w14:textId="77777777" w:rsidR="00D747B0" w:rsidRPr="00D747B0" w:rsidRDefault="00D747B0" w:rsidP="00D747B0">
      <w:pPr>
        <w:spacing w:line="360" w:lineRule="auto"/>
        <w:ind w:firstLine="709"/>
        <w:jc w:val="both"/>
        <w:rPr>
          <w:rFonts w:ascii="Times New Roman" w:hAnsi="Times New Roman" w:cs="Times New Roman"/>
          <w:sz w:val="28"/>
          <w:szCs w:val="28"/>
        </w:rPr>
      </w:pPr>
      <w:r w:rsidRPr="00D747B0">
        <w:rPr>
          <w:rFonts w:ascii="Times New Roman" w:hAnsi="Times New Roman" w:cs="Times New Roman"/>
          <w:sz w:val="28"/>
          <w:szCs w:val="28"/>
        </w:rPr>
        <w:t xml:space="preserve">4. Розширення портфеля. Якщо бренд визнаний і шанований, компанії простіше виводити нові продукти чи послуги під тим самим ім’ям. </w:t>
      </w:r>
      <w:proofErr w:type="spellStart"/>
      <w:r w:rsidRPr="00D747B0">
        <w:rPr>
          <w:rFonts w:ascii="Times New Roman" w:hAnsi="Times New Roman" w:cs="Times New Roman"/>
          <w:sz w:val="28"/>
          <w:szCs w:val="28"/>
        </w:rPr>
        <w:t>Dyson</w:t>
      </w:r>
      <w:proofErr w:type="spellEnd"/>
      <w:r w:rsidRPr="00D747B0">
        <w:rPr>
          <w:rFonts w:ascii="Times New Roman" w:hAnsi="Times New Roman" w:cs="Times New Roman"/>
          <w:sz w:val="28"/>
          <w:szCs w:val="28"/>
        </w:rPr>
        <w:t xml:space="preserve"> спочатку був відомий пилососами з інноваційною технологією, а згодом успішно розширив лінійку товарами для сушіння волосся, освітлення приміщень тощо.</w:t>
      </w:r>
    </w:p>
    <w:p w14:paraId="66A9CF67" w14:textId="77777777" w:rsidR="00D747B0" w:rsidRPr="00D747B0" w:rsidRDefault="00D747B0" w:rsidP="00D747B0">
      <w:pPr>
        <w:spacing w:line="360" w:lineRule="auto"/>
        <w:ind w:firstLine="709"/>
        <w:jc w:val="both"/>
        <w:rPr>
          <w:rFonts w:ascii="Times New Roman" w:hAnsi="Times New Roman" w:cs="Times New Roman"/>
          <w:sz w:val="28"/>
          <w:szCs w:val="28"/>
        </w:rPr>
      </w:pPr>
      <w:r w:rsidRPr="00D747B0">
        <w:rPr>
          <w:rFonts w:ascii="Times New Roman" w:hAnsi="Times New Roman" w:cs="Times New Roman"/>
          <w:sz w:val="28"/>
          <w:szCs w:val="28"/>
        </w:rPr>
        <w:t xml:space="preserve">5. Формування конкурентних переваг. Компанії з міцними брендами легше витримують коливання ринкового середовища, запускають нові пропозиції та активізують партнерські програми. Приклад </w:t>
      </w:r>
      <w:proofErr w:type="spellStart"/>
      <w:r w:rsidRPr="00D747B0">
        <w:rPr>
          <w:rFonts w:ascii="Times New Roman" w:hAnsi="Times New Roman" w:cs="Times New Roman"/>
          <w:sz w:val="28"/>
          <w:szCs w:val="28"/>
        </w:rPr>
        <w:t>Uber</w:t>
      </w:r>
      <w:proofErr w:type="spellEnd"/>
      <w:r w:rsidRPr="00D747B0">
        <w:rPr>
          <w:rFonts w:ascii="Times New Roman" w:hAnsi="Times New Roman" w:cs="Times New Roman"/>
          <w:sz w:val="28"/>
          <w:szCs w:val="28"/>
        </w:rPr>
        <w:t>, який побудував сильний бренд на ідеї зручних і швидких перевезень, демонструє, як ефективна комунікація та фокус на зручність можуть забезпечити надзвичайну швидкість масштабування бізнесу.</w:t>
      </w:r>
    </w:p>
    <w:p w14:paraId="495124BE" w14:textId="11B9191C" w:rsidR="00D747B0" w:rsidRPr="00D747B0" w:rsidRDefault="00D747B0" w:rsidP="00D747B0">
      <w:pPr>
        <w:spacing w:line="360" w:lineRule="auto"/>
        <w:ind w:firstLine="709"/>
        <w:jc w:val="both"/>
        <w:rPr>
          <w:rFonts w:ascii="Times New Roman" w:hAnsi="Times New Roman" w:cs="Times New Roman"/>
          <w:sz w:val="28"/>
          <w:szCs w:val="28"/>
        </w:rPr>
      </w:pPr>
      <w:r w:rsidRPr="00D747B0">
        <w:rPr>
          <w:rFonts w:ascii="Times New Roman" w:hAnsi="Times New Roman" w:cs="Times New Roman"/>
          <w:sz w:val="28"/>
          <w:szCs w:val="28"/>
        </w:rPr>
        <w:t xml:space="preserve">Компанія </w:t>
      </w:r>
      <w:proofErr w:type="spellStart"/>
      <w:r w:rsidRPr="00D747B0">
        <w:rPr>
          <w:rFonts w:ascii="Times New Roman" w:hAnsi="Times New Roman" w:cs="Times New Roman"/>
          <w:sz w:val="28"/>
          <w:szCs w:val="28"/>
        </w:rPr>
        <w:t>Patagonia</w:t>
      </w:r>
      <w:proofErr w:type="spellEnd"/>
      <w:r w:rsidRPr="00D747B0">
        <w:rPr>
          <w:rFonts w:ascii="Times New Roman" w:hAnsi="Times New Roman" w:cs="Times New Roman"/>
          <w:sz w:val="28"/>
          <w:szCs w:val="28"/>
        </w:rPr>
        <w:t xml:space="preserve"> займається виробництвом одягу для активного відпочинку. Вона відома тим, що бренд позиціонується навколо екологічної відповідальності та збереження природи. Завдяки цьому вдалося сформувати спільноту лояльних покупців, які поділяють такі ж цінності й готові платити більше за товари, виготовлені з безпечних для довкілля матеріалів</w:t>
      </w:r>
      <w:r w:rsidR="00525E3F" w:rsidRPr="00525E3F">
        <w:rPr>
          <w:rFonts w:ascii="Times New Roman" w:hAnsi="Times New Roman" w:cs="Times New Roman"/>
          <w:sz w:val="28"/>
          <w:szCs w:val="28"/>
        </w:rPr>
        <w:t xml:space="preserve"> [4]</w:t>
      </w:r>
      <w:r w:rsidRPr="00D747B0">
        <w:rPr>
          <w:rFonts w:ascii="Times New Roman" w:hAnsi="Times New Roman" w:cs="Times New Roman"/>
          <w:sz w:val="28"/>
          <w:szCs w:val="28"/>
        </w:rPr>
        <w:t>.</w:t>
      </w:r>
    </w:p>
    <w:p w14:paraId="6FEDDAB9" w14:textId="68644325" w:rsidR="00D747B0" w:rsidRPr="00D747B0" w:rsidRDefault="00D747B0" w:rsidP="00D747B0">
      <w:pPr>
        <w:spacing w:line="360" w:lineRule="auto"/>
        <w:ind w:firstLine="709"/>
        <w:jc w:val="both"/>
        <w:rPr>
          <w:rFonts w:ascii="Times New Roman" w:hAnsi="Times New Roman" w:cs="Times New Roman"/>
          <w:sz w:val="28"/>
          <w:szCs w:val="28"/>
        </w:rPr>
      </w:pPr>
      <w:r w:rsidRPr="00D747B0">
        <w:rPr>
          <w:rFonts w:ascii="Times New Roman" w:hAnsi="Times New Roman" w:cs="Times New Roman"/>
          <w:sz w:val="28"/>
          <w:szCs w:val="28"/>
        </w:rPr>
        <w:t xml:space="preserve">У сегменті кав’ярень </w:t>
      </w:r>
      <w:proofErr w:type="spellStart"/>
      <w:r w:rsidRPr="00D747B0">
        <w:rPr>
          <w:rFonts w:ascii="Times New Roman" w:hAnsi="Times New Roman" w:cs="Times New Roman"/>
          <w:sz w:val="28"/>
          <w:szCs w:val="28"/>
        </w:rPr>
        <w:t>Lavazza</w:t>
      </w:r>
      <w:proofErr w:type="spellEnd"/>
      <w:r w:rsidRPr="00D747B0">
        <w:rPr>
          <w:rFonts w:ascii="Times New Roman" w:hAnsi="Times New Roman" w:cs="Times New Roman"/>
          <w:sz w:val="28"/>
          <w:szCs w:val="28"/>
        </w:rPr>
        <w:t xml:space="preserve"> створила образ «італійської гостинності та культурних традицій», тоді як </w:t>
      </w:r>
      <w:proofErr w:type="spellStart"/>
      <w:r w:rsidRPr="00D747B0">
        <w:rPr>
          <w:rFonts w:ascii="Times New Roman" w:hAnsi="Times New Roman" w:cs="Times New Roman"/>
          <w:sz w:val="28"/>
          <w:szCs w:val="28"/>
        </w:rPr>
        <w:t>Nespresso</w:t>
      </w:r>
      <w:proofErr w:type="spellEnd"/>
      <w:r w:rsidRPr="00D747B0">
        <w:rPr>
          <w:rFonts w:ascii="Times New Roman" w:hAnsi="Times New Roman" w:cs="Times New Roman"/>
          <w:sz w:val="28"/>
          <w:szCs w:val="28"/>
        </w:rPr>
        <w:t xml:space="preserve"> акцентує на преміальному досвіді приготування кави вдома. Кожен бренд спирається на специфічні емоції й асоціації, які формують унікальне місце на ринку</w:t>
      </w:r>
      <w:r w:rsidR="00525E3F" w:rsidRPr="00525E3F">
        <w:rPr>
          <w:rFonts w:ascii="Times New Roman" w:hAnsi="Times New Roman" w:cs="Times New Roman"/>
          <w:sz w:val="28"/>
          <w:szCs w:val="28"/>
          <w:lang w:val="ru-RU"/>
        </w:rPr>
        <w:t xml:space="preserve"> [4]</w:t>
      </w:r>
      <w:r w:rsidRPr="00D747B0">
        <w:rPr>
          <w:rFonts w:ascii="Times New Roman" w:hAnsi="Times New Roman" w:cs="Times New Roman"/>
          <w:sz w:val="28"/>
          <w:szCs w:val="28"/>
        </w:rPr>
        <w:t>.</w:t>
      </w:r>
    </w:p>
    <w:p w14:paraId="220DBB23" w14:textId="2607FECA" w:rsidR="00D747B0" w:rsidRPr="00D747B0" w:rsidRDefault="00D747B0" w:rsidP="00D747B0">
      <w:pPr>
        <w:spacing w:line="360" w:lineRule="auto"/>
        <w:ind w:firstLine="709"/>
        <w:jc w:val="both"/>
        <w:rPr>
          <w:rFonts w:ascii="Times New Roman" w:hAnsi="Times New Roman" w:cs="Times New Roman"/>
          <w:sz w:val="28"/>
          <w:szCs w:val="28"/>
        </w:rPr>
      </w:pPr>
      <w:r w:rsidRPr="00D747B0">
        <w:rPr>
          <w:rFonts w:ascii="Times New Roman" w:hAnsi="Times New Roman" w:cs="Times New Roman"/>
          <w:sz w:val="28"/>
          <w:szCs w:val="28"/>
        </w:rPr>
        <w:t xml:space="preserve">Компанія LEGO, крім основного продукту – конструктора, активно просуває ідею «розвитку креативності та співпраці» через освітні </w:t>
      </w:r>
      <w:proofErr w:type="spellStart"/>
      <w:r w:rsidRPr="00D747B0">
        <w:rPr>
          <w:rFonts w:ascii="Times New Roman" w:hAnsi="Times New Roman" w:cs="Times New Roman"/>
          <w:sz w:val="28"/>
          <w:szCs w:val="28"/>
        </w:rPr>
        <w:t>проєкти</w:t>
      </w:r>
      <w:proofErr w:type="spellEnd"/>
      <w:r w:rsidRPr="00D747B0">
        <w:rPr>
          <w:rFonts w:ascii="Times New Roman" w:hAnsi="Times New Roman" w:cs="Times New Roman"/>
          <w:sz w:val="28"/>
          <w:szCs w:val="28"/>
        </w:rPr>
        <w:t xml:space="preserve">, виставки й навіть повнометражні фільми. Це допомогло бренду розширити </w:t>
      </w:r>
      <w:r w:rsidRPr="00D747B0">
        <w:rPr>
          <w:rFonts w:ascii="Times New Roman" w:hAnsi="Times New Roman" w:cs="Times New Roman"/>
          <w:sz w:val="28"/>
          <w:szCs w:val="28"/>
        </w:rPr>
        <w:lastRenderedPageBreak/>
        <w:t>цільову аудиторію, включаючи дорослих фанатів, і збільшити різноманітність пропонованих товарів</w:t>
      </w:r>
      <w:r w:rsidR="00525E3F" w:rsidRPr="00525E3F">
        <w:rPr>
          <w:rFonts w:ascii="Times New Roman" w:hAnsi="Times New Roman" w:cs="Times New Roman"/>
          <w:sz w:val="28"/>
          <w:szCs w:val="28"/>
        </w:rPr>
        <w:t xml:space="preserve"> [11]</w:t>
      </w:r>
      <w:r w:rsidRPr="00D747B0">
        <w:rPr>
          <w:rFonts w:ascii="Times New Roman" w:hAnsi="Times New Roman" w:cs="Times New Roman"/>
          <w:sz w:val="28"/>
          <w:szCs w:val="28"/>
        </w:rPr>
        <w:t>.</w:t>
      </w:r>
    </w:p>
    <w:p w14:paraId="49FCCA88" w14:textId="5A8AA79F" w:rsidR="00DC4A9D" w:rsidRDefault="00DC4A9D" w:rsidP="0008637C">
      <w:pPr>
        <w:spacing w:line="360" w:lineRule="auto"/>
        <w:ind w:firstLine="709"/>
        <w:jc w:val="both"/>
        <w:rPr>
          <w:rFonts w:ascii="Times New Roman" w:hAnsi="Times New Roman" w:cs="Times New Roman"/>
          <w:sz w:val="28"/>
          <w:szCs w:val="28"/>
        </w:rPr>
      </w:pPr>
      <w:r w:rsidRPr="00DC4A9D">
        <w:rPr>
          <w:rFonts w:ascii="Times New Roman" w:hAnsi="Times New Roman" w:cs="Times New Roman"/>
          <w:sz w:val="28"/>
          <w:szCs w:val="28"/>
        </w:rPr>
        <w:t xml:space="preserve">Таким чином, розгляд бренду як комплексного феномену підтверджує, що його сутність не зводиться до візуальної ідентифікації: він є носієм суттєвих ідей і смислів, завдяки яким компанія може зміцнювати власну </w:t>
      </w:r>
      <w:proofErr w:type="spellStart"/>
      <w:r w:rsidRPr="00DC4A9D">
        <w:rPr>
          <w:rFonts w:ascii="Times New Roman" w:hAnsi="Times New Roman" w:cs="Times New Roman"/>
          <w:sz w:val="28"/>
          <w:szCs w:val="28"/>
        </w:rPr>
        <w:t>впізнаваність</w:t>
      </w:r>
      <w:proofErr w:type="spellEnd"/>
      <w:r w:rsidRPr="00DC4A9D">
        <w:rPr>
          <w:rFonts w:ascii="Times New Roman" w:hAnsi="Times New Roman" w:cs="Times New Roman"/>
          <w:sz w:val="28"/>
          <w:szCs w:val="28"/>
        </w:rPr>
        <w:t xml:space="preserve"> і забезпечувати тривалий комерційний успіх.</w:t>
      </w:r>
    </w:p>
    <w:p w14:paraId="458FB775" w14:textId="77777777" w:rsidR="0008637C" w:rsidRDefault="0008637C" w:rsidP="0008637C">
      <w:pPr>
        <w:spacing w:line="360" w:lineRule="auto"/>
        <w:ind w:firstLine="709"/>
        <w:jc w:val="both"/>
        <w:rPr>
          <w:rFonts w:ascii="Times New Roman" w:hAnsi="Times New Roman" w:cs="Times New Roman"/>
          <w:sz w:val="28"/>
          <w:szCs w:val="28"/>
        </w:rPr>
      </w:pPr>
      <w:r w:rsidRPr="0008637C">
        <w:rPr>
          <w:rFonts w:ascii="Times New Roman" w:hAnsi="Times New Roman" w:cs="Times New Roman"/>
          <w:sz w:val="28"/>
          <w:szCs w:val="28"/>
        </w:rPr>
        <w:t xml:space="preserve">У професійній літературі дедалі частіше наголошується на тому, що ефективне управління брендом нерозривно пов’язане з побудовою чіткої архітектури та ієрархії, яка охоплює взаємозв’язок між основною маркою і потенційними </w:t>
      </w:r>
      <w:proofErr w:type="spellStart"/>
      <w:r w:rsidRPr="0008637C">
        <w:rPr>
          <w:rFonts w:ascii="Times New Roman" w:hAnsi="Times New Roman" w:cs="Times New Roman"/>
          <w:sz w:val="28"/>
          <w:szCs w:val="28"/>
        </w:rPr>
        <w:t>суббрендами</w:t>
      </w:r>
      <w:proofErr w:type="spellEnd"/>
      <w:r w:rsidRPr="0008637C">
        <w:rPr>
          <w:rFonts w:ascii="Times New Roman" w:hAnsi="Times New Roman" w:cs="Times New Roman"/>
          <w:sz w:val="28"/>
          <w:szCs w:val="28"/>
        </w:rPr>
        <w:t xml:space="preserve"> чи лінійками. Така структура дає змогу уникнути змішування смислів і сприяє кращій </w:t>
      </w:r>
      <w:proofErr w:type="spellStart"/>
      <w:r w:rsidRPr="0008637C">
        <w:rPr>
          <w:rFonts w:ascii="Times New Roman" w:hAnsi="Times New Roman" w:cs="Times New Roman"/>
          <w:sz w:val="28"/>
          <w:szCs w:val="28"/>
        </w:rPr>
        <w:t>упізнаваності</w:t>
      </w:r>
      <w:proofErr w:type="spellEnd"/>
      <w:r w:rsidRPr="0008637C">
        <w:rPr>
          <w:rFonts w:ascii="Times New Roman" w:hAnsi="Times New Roman" w:cs="Times New Roman"/>
          <w:sz w:val="28"/>
          <w:szCs w:val="28"/>
        </w:rPr>
        <w:t xml:space="preserve"> нових продуктів. </w:t>
      </w:r>
    </w:p>
    <w:p w14:paraId="376518DE" w14:textId="56E7E07E" w:rsidR="0008637C" w:rsidRDefault="0008637C" w:rsidP="0008637C">
      <w:pPr>
        <w:spacing w:line="360" w:lineRule="auto"/>
        <w:ind w:firstLine="709"/>
        <w:jc w:val="both"/>
        <w:rPr>
          <w:rFonts w:ascii="Times New Roman" w:hAnsi="Times New Roman" w:cs="Times New Roman"/>
          <w:sz w:val="28"/>
          <w:szCs w:val="28"/>
        </w:rPr>
      </w:pPr>
      <w:r w:rsidRPr="0008637C">
        <w:rPr>
          <w:rFonts w:ascii="Times New Roman" w:hAnsi="Times New Roman" w:cs="Times New Roman"/>
          <w:sz w:val="28"/>
          <w:szCs w:val="28"/>
        </w:rPr>
        <w:t>Одним із чинників, який активно впливає на це, є здатність бренду генерувати додаткову цінність для споживача через створення історії, пов’язаної з походженням чи ідейним натхненням</w:t>
      </w:r>
      <w:r w:rsidR="00525E3F" w:rsidRPr="00525E3F">
        <w:rPr>
          <w:rFonts w:ascii="Times New Roman" w:hAnsi="Times New Roman" w:cs="Times New Roman"/>
          <w:sz w:val="28"/>
          <w:szCs w:val="28"/>
        </w:rPr>
        <w:t xml:space="preserve"> [34]</w:t>
      </w:r>
      <w:r w:rsidRPr="0008637C">
        <w:rPr>
          <w:rFonts w:ascii="Times New Roman" w:hAnsi="Times New Roman" w:cs="Times New Roman"/>
          <w:sz w:val="28"/>
          <w:szCs w:val="28"/>
        </w:rPr>
        <w:t xml:space="preserve">. </w:t>
      </w:r>
    </w:p>
    <w:p w14:paraId="5B4CD803" w14:textId="77777777" w:rsidR="0008637C" w:rsidRDefault="0008637C" w:rsidP="0008637C">
      <w:pPr>
        <w:spacing w:line="360" w:lineRule="auto"/>
        <w:ind w:firstLine="709"/>
        <w:jc w:val="both"/>
        <w:rPr>
          <w:rFonts w:ascii="Times New Roman" w:hAnsi="Times New Roman" w:cs="Times New Roman"/>
          <w:sz w:val="28"/>
          <w:szCs w:val="28"/>
        </w:rPr>
      </w:pPr>
      <w:r w:rsidRPr="0008637C">
        <w:rPr>
          <w:rFonts w:ascii="Times New Roman" w:hAnsi="Times New Roman" w:cs="Times New Roman"/>
          <w:sz w:val="28"/>
          <w:szCs w:val="28"/>
        </w:rPr>
        <w:t xml:space="preserve">У світовій практиці компанії, які інвестують у розвиток легенди бренду, створюють глибший емоційний контакт, оскільки споживачі починають сприймати продукцію не лише як предмет споживання, а як елемент певної культурної або стильової парадигми. У результаті формується своєрідна спільнота однодумців, що ще більше посилює позиції підприємства на ринку. </w:t>
      </w:r>
    </w:p>
    <w:p w14:paraId="7F4DBFC3" w14:textId="77777777" w:rsidR="0008637C" w:rsidRDefault="0008637C" w:rsidP="0008637C">
      <w:pPr>
        <w:spacing w:line="360" w:lineRule="auto"/>
        <w:ind w:firstLine="709"/>
        <w:jc w:val="both"/>
        <w:rPr>
          <w:rFonts w:ascii="Times New Roman" w:hAnsi="Times New Roman" w:cs="Times New Roman"/>
          <w:sz w:val="28"/>
          <w:szCs w:val="28"/>
        </w:rPr>
      </w:pPr>
      <w:r w:rsidRPr="0008637C">
        <w:rPr>
          <w:rFonts w:ascii="Times New Roman" w:hAnsi="Times New Roman" w:cs="Times New Roman"/>
          <w:sz w:val="28"/>
          <w:szCs w:val="28"/>
        </w:rPr>
        <w:t xml:space="preserve">Примітно, що такий підхід характерний не тільки для товарів широкого вжитку, а й для високотехнологічних чи промислових секторів, де бренд часто виконує функцію асоціацій з надійністю, </w:t>
      </w:r>
      <w:proofErr w:type="spellStart"/>
      <w:r w:rsidRPr="0008637C">
        <w:rPr>
          <w:rFonts w:ascii="Times New Roman" w:hAnsi="Times New Roman" w:cs="Times New Roman"/>
          <w:sz w:val="28"/>
          <w:szCs w:val="28"/>
        </w:rPr>
        <w:t>інноваційністю</w:t>
      </w:r>
      <w:proofErr w:type="spellEnd"/>
      <w:r w:rsidRPr="0008637C">
        <w:rPr>
          <w:rFonts w:ascii="Times New Roman" w:hAnsi="Times New Roman" w:cs="Times New Roman"/>
          <w:sz w:val="28"/>
          <w:szCs w:val="28"/>
        </w:rPr>
        <w:t xml:space="preserve"> або </w:t>
      </w:r>
      <w:proofErr w:type="spellStart"/>
      <w:r w:rsidRPr="0008637C">
        <w:rPr>
          <w:rFonts w:ascii="Times New Roman" w:hAnsi="Times New Roman" w:cs="Times New Roman"/>
          <w:sz w:val="28"/>
          <w:szCs w:val="28"/>
        </w:rPr>
        <w:t>експертністю</w:t>
      </w:r>
      <w:proofErr w:type="spellEnd"/>
      <w:r w:rsidRPr="0008637C">
        <w:rPr>
          <w:rFonts w:ascii="Times New Roman" w:hAnsi="Times New Roman" w:cs="Times New Roman"/>
          <w:sz w:val="28"/>
          <w:szCs w:val="28"/>
        </w:rPr>
        <w:t xml:space="preserve">. </w:t>
      </w:r>
    </w:p>
    <w:p w14:paraId="17D53029" w14:textId="0604A3A9" w:rsidR="0008637C" w:rsidRDefault="0008637C" w:rsidP="0008637C">
      <w:pPr>
        <w:spacing w:line="360" w:lineRule="auto"/>
        <w:ind w:firstLine="709"/>
        <w:jc w:val="both"/>
        <w:rPr>
          <w:rFonts w:ascii="Times New Roman" w:hAnsi="Times New Roman" w:cs="Times New Roman"/>
          <w:sz w:val="28"/>
          <w:szCs w:val="28"/>
        </w:rPr>
      </w:pPr>
      <w:r w:rsidRPr="0008637C">
        <w:rPr>
          <w:rFonts w:ascii="Times New Roman" w:hAnsi="Times New Roman" w:cs="Times New Roman"/>
          <w:sz w:val="28"/>
          <w:szCs w:val="28"/>
        </w:rPr>
        <w:t xml:space="preserve">Цікаво, що бренди можуть ефективно кооперуватися між собою, утворюючи своєрідні альянси або </w:t>
      </w:r>
      <w:proofErr w:type="spellStart"/>
      <w:r w:rsidRPr="0008637C">
        <w:rPr>
          <w:rFonts w:ascii="Times New Roman" w:hAnsi="Times New Roman" w:cs="Times New Roman"/>
          <w:sz w:val="28"/>
          <w:szCs w:val="28"/>
        </w:rPr>
        <w:t>кобрендингові</w:t>
      </w:r>
      <w:proofErr w:type="spellEnd"/>
      <w:r w:rsidRPr="0008637C">
        <w:rPr>
          <w:rFonts w:ascii="Times New Roman" w:hAnsi="Times New Roman" w:cs="Times New Roman"/>
          <w:sz w:val="28"/>
          <w:szCs w:val="28"/>
        </w:rPr>
        <w:t xml:space="preserve"> пропозиції, коли об’єднання образів двох відомих компаній посилює довіру аудиторії та створює нові точки дотику. Разом із тим, підтримка цілісності бренду передбачає відсутність суперечливих смислових повідомлень у різних каналах, адже </w:t>
      </w:r>
      <w:proofErr w:type="spellStart"/>
      <w:r w:rsidRPr="0008637C">
        <w:rPr>
          <w:rFonts w:ascii="Times New Roman" w:hAnsi="Times New Roman" w:cs="Times New Roman"/>
          <w:sz w:val="28"/>
          <w:szCs w:val="28"/>
        </w:rPr>
        <w:t>розсинхронізація</w:t>
      </w:r>
      <w:proofErr w:type="spellEnd"/>
      <w:r w:rsidRPr="0008637C">
        <w:rPr>
          <w:rFonts w:ascii="Times New Roman" w:hAnsi="Times New Roman" w:cs="Times New Roman"/>
          <w:sz w:val="28"/>
          <w:szCs w:val="28"/>
        </w:rPr>
        <w:t xml:space="preserve"> маркетингових </w:t>
      </w:r>
      <w:proofErr w:type="spellStart"/>
      <w:r w:rsidRPr="0008637C">
        <w:rPr>
          <w:rFonts w:ascii="Times New Roman" w:hAnsi="Times New Roman" w:cs="Times New Roman"/>
          <w:sz w:val="28"/>
          <w:szCs w:val="28"/>
        </w:rPr>
        <w:t>активностей</w:t>
      </w:r>
      <w:proofErr w:type="spellEnd"/>
      <w:r w:rsidRPr="0008637C">
        <w:rPr>
          <w:rFonts w:ascii="Times New Roman" w:hAnsi="Times New Roman" w:cs="Times New Roman"/>
          <w:sz w:val="28"/>
          <w:szCs w:val="28"/>
        </w:rPr>
        <w:t xml:space="preserve"> призводить до розмивання образу та виникнення скепсису серед покупців</w:t>
      </w:r>
      <w:r w:rsidR="00525E3F" w:rsidRPr="00525E3F">
        <w:rPr>
          <w:rFonts w:ascii="Times New Roman" w:hAnsi="Times New Roman" w:cs="Times New Roman"/>
          <w:sz w:val="28"/>
          <w:szCs w:val="28"/>
        </w:rPr>
        <w:t xml:space="preserve"> [21]</w:t>
      </w:r>
      <w:r w:rsidRPr="0008637C">
        <w:rPr>
          <w:rFonts w:ascii="Times New Roman" w:hAnsi="Times New Roman" w:cs="Times New Roman"/>
          <w:sz w:val="28"/>
          <w:szCs w:val="28"/>
        </w:rPr>
        <w:t xml:space="preserve">. </w:t>
      </w:r>
    </w:p>
    <w:p w14:paraId="19878156" w14:textId="616731A4" w:rsidR="0008637C" w:rsidRPr="0008637C" w:rsidRDefault="0008637C" w:rsidP="0008637C">
      <w:pPr>
        <w:spacing w:line="360" w:lineRule="auto"/>
        <w:ind w:firstLine="709"/>
        <w:jc w:val="both"/>
        <w:rPr>
          <w:rFonts w:ascii="Times New Roman" w:hAnsi="Times New Roman" w:cs="Times New Roman"/>
          <w:sz w:val="28"/>
          <w:szCs w:val="28"/>
        </w:rPr>
      </w:pPr>
      <w:r w:rsidRPr="0008637C">
        <w:rPr>
          <w:rFonts w:ascii="Times New Roman" w:hAnsi="Times New Roman" w:cs="Times New Roman"/>
          <w:sz w:val="28"/>
          <w:szCs w:val="28"/>
        </w:rPr>
        <w:lastRenderedPageBreak/>
        <w:t>Деякі дослідники також звертають увагу на автентичність як ключовий чинник стійкого успіху, оскільки бренд, що гармонійно кореспондує з реальними діями компанії, заслуговує на довготривалу повагу. Розуміння цих нюансів дає змогу побудувати гнучку, проте збалансовану систему бренду, яка не лише відповідає змінним запитам ринку, а й зберігає внутрішню гармонію та послідовність</w:t>
      </w:r>
      <w:r w:rsidR="00525E3F" w:rsidRPr="00525E3F">
        <w:rPr>
          <w:rFonts w:ascii="Times New Roman" w:hAnsi="Times New Roman" w:cs="Times New Roman"/>
          <w:sz w:val="28"/>
          <w:szCs w:val="28"/>
        </w:rPr>
        <w:t xml:space="preserve"> [4, 15, 32]</w:t>
      </w:r>
      <w:r w:rsidRPr="0008637C">
        <w:rPr>
          <w:rFonts w:ascii="Times New Roman" w:hAnsi="Times New Roman" w:cs="Times New Roman"/>
          <w:sz w:val="28"/>
          <w:szCs w:val="28"/>
        </w:rPr>
        <w:t>.</w:t>
      </w:r>
    </w:p>
    <w:p w14:paraId="144D783A" w14:textId="03EAFCD8" w:rsidR="0008637C" w:rsidRPr="00DC4A9D" w:rsidRDefault="00D747B0" w:rsidP="0008637C">
      <w:pPr>
        <w:spacing w:line="360" w:lineRule="auto"/>
        <w:ind w:firstLine="709"/>
        <w:jc w:val="both"/>
        <w:rPr>
          <w:rFonts w:ascii="Times New Roman" w:hAnsi="Times New Roman" w:cs="Times New Roman"/>
          <w:sz w:val="28"/>
          <w:szCs w:val="28"/>
        </w:rPr>
      </w:pPr>
      <w:r w:rsidRPr="00D747B0">
        <w:rPr>
          <w:rFonts w:ascii="Times New Roman" w:hAnsi="Times New Roman" w:cs="Times New Roman"/>
          <w:sz w:val="28"/>
          <w:szCs w:val="28"/>
        </w:rPr>
        <w:t>Отже, бренд відіграє ключову роль у формуванні відносин між компанією та її аудиторією. Поєднання грамотної ідентичності, чіткого позиціонування, переконливих цінностей і позитивного досвіду споживачів дозволяє підприємству не лише виділитися з</w:t>
      </w:r>
      <w:r w:rsidR="00DA71CC">
        <w:rPr>
          <w:rFonts w:ascii="Times New Roman" w:hAnsi="Times New Roman" w:cs="Times New Roman"/>
          <w:sz w:val="28"/>
          <w:szCs w:val="28"/>
        </w:rPr>
        <w:t>–</w:t>
      </w:r>
      <w:r w:rsidRPr="00D747B0">
        <w:rPr>
          <w:rFonts w:ascii="Times New Roman" w:hAnsi="Times New Roman" w:cs="Times New Roman"/>
          <w:sz w:val="28"/>
          <w:szCs w:val="28"/>
        </w:rPr>
        <w:t>поміж конкурентів, але й забезпечити собі стійку лояльність клієнтів, підвищений рівень продажів і можливість масштабування бізнесу. Глибоке розуміння сутності бренду й ефективне управління всіма його елементами стають обов’язковою умовою для тих компаній, що прагнуть довготривалого успіху на сучасному ринку.</w:t>
      </w:r>
    </w:p>
    <w:p w14:paraId="55FE3652" w14:textId="1476BB30" w:rsidR="000C799F" w:rsidRDefault="000C799F" w:rsidP="0008637C">
      <w:pPr>
        <w:spacing w:line="360" w:lineRule="auto"/>
        <w:ind w:firstLine="709"/>
        <w:jc w:val="both"/>
        <w:rPr>
          <w:rFonts w:ascii="Times New Roman" w:hAnsi="Times New Roman" w:cs="Times New Roman"/>
          <w:sz w:val="28"/>
          <w:szCs w:val="28"/>
        </w:rPr>
      </w:pPr>
    </w:p>
    <w:p w14:paraId="628F2A9B" w14:textId="77777777" w:rsidR="004E6126" w:rsidRPr="004E6126" w:rsidRDefault="004E6126" w:rsidP="004E6126">
      <w:pPr>
        <w:spacing w:line="360" w:lineRule="auto"/>
        <w:ind w:firstLine="709"/>
        <w:jc w:val="center"/>
        <w:rPr>
          <w:rFonts w:ascii="Times New Roman" w:hAnsi="Times New Roman" w:cs="Times New Roman"/>
          <w:b/>
          <w:bCs/>
          <w:sz w:val="28"/>
          <w:szCs w:val="28"/>
        </w:rPr>
      </w:pPr>
      <w:r w:rsidRPr="004E6126">
        <w:rPr>
          <w:rFonts w:ascii="Times New Roman" w:hAnsi="Times New Roman" w:cs="Times New Roman"/>
          <w:b/>
          <w:bCs/>
          <w:sz w:val="28"/>
          <w:szCs w:val="28"/>
        </w:rPr>
        <w:t>1.2. Класифікація брендів: види, концепції формування та взаємодія з цільовою аудиторією</w:t>
      </w:r>
    </w:p>
    <w:p w14:paraId="3FCB9C3B" w14:textId="77777777" w:rsidR="004E6126" w:rsidRPr="004E6126" w:rsidRDefault="004E6126" w:rsidP="004E6126">
      <w:pPr>
        <w:spacing w:line="360" w:lineRule="auto"/>
        <w:ind w:firstLine="709"/>
        <w:jc w:val="both"/>
        <w:rPr>
          <w:rFonts w:ascii="Times New Roman" w:hAnsi="Times New Roman" w:cs="Times New Roman"/>
          <w:sz w:val="28"/>
          <w:szCs w:val="28"/>
        </w:rPr>
      </w:pPr>
      <w:r w:rsidRPr="004E6126">
        <w:rPr>
          <w:rFonts w:ascii="Times New Roman" w:hAnsi="Times New Roman" w:cs="Times New Roman"/>
          <w:sz w:val="28"/>
          <w:szCs w:val="28"/>
        </w:rPr>
        <w:t>У сучасній теорії та практиці маркетингу бренди можуть бути класифіковані за різними критеріями залежно від стратегічних цілей підприємства, типу продукції, особливостей ринкових сегментів та характеру взаємодії зі споживачами. Такий підхід дає змогу компаніям більш цілеспрямовано управляти своїми активами, чітко окреслювати цільові групи, планувати комунікації та створювати ефективні ринкові пропозиції.</w:t>
      </w:r>
    </w:p>
    <w:p w14:paraId="7792D4BC" w14:textId="49D3420F" w:rsidR="004E6126" w:rsidRPr="004E6126" w:rsidRDefault="004E6126" w:rsidP="004E6126">
      <w:pPr>
        <w:spacing w:line="360" w:lineRule="auto"/>
        <w:ind w:firstLine="709"/>
        <w:jc w:val="both"/>
        <w:rPr>
          <w:rFonts w:ascii="Times New Roman" w:hAnsi="Times New Roman" w:cs="Times New Roman"/>
          <w:sz w:val="28"/>
          <w:szCs w:val="28"/>
        </w:rPr>
      </w:pPr>
      <w:r w:rsidRPr="004E6126">
        <w:rPr>
          <w:rFonts w:ascii="Times New Roman" w:hAnsi="Times New Roman" w:cs="Times New Roman"/>
          <w:sz w:val="28"/>
          <w:szCs w:val="28"/>
        </w:rPr>
        <w:t xml:space="preserve">Одна з базових класифікацій брендів базується на рівні охоплення аудиторії й поділяє бренди на масові, </w:t>
      </w:r>
      <w:proofErr w:type="spellStart"/>
      <w:r w:rsidRPr="004E6126">
        <w:rPr>
          <w:rFonts w:ascii="Times New Roman" w:hAnsi="Times New Roman" w:cs="Times New Roman"/>
          <w:sz w:val="28"/>
          <w:szCs w:val="28"/>
        </w:rPr>
        <w:t>нішеві</w:t>
      </w:r>
      <w:proofErr w:type="spellEnd"/>
      <w:r w:rsidRPr="004E6126">
        <w:rPr>
          <w:rFonts w:ascii="Times New Roman" w:hAnsi="Times New Roman" w:cs="Times New Roman"/>
          <w:sz w:val="28"/>
          <w:szCs w:val="28"/>
        </w:rPr>
        <w:t xml:space="preserve"> й спеціалізовані. Масові бренди орієнтовані на широкий ринок та мають на меті задовольняти загальні потреби великої кількості споживачів. Прикладами таких брендів можуть слугувати </w:t>
      </w:r>
      <w:proofErr w:type="spellStart"/>
      <w:r w:rsidRPr="004E6126">
        <w:rPr>
          <w:rFonts w:ascii="Times New Roman" w:hAnsi="Times New Roman" w:cs="Times New Roman"/>
          <w:sz w:val="28"/>
          <w:szCs w:val="28"/>
        </w:rPr>
        <w:t>Coca</w:t>
      </w:r>
      <w:r w:rsidR="00E80DD8">
        <w:rPr>
          <w:rFonts w:ascii="Times New Roman" w:hAnsi="Times New Roman" w:cs="Times New Roman"/>
          <w:sz w:val="28"/>
          <w:szCs w:val="28"/>
        </w:rPr>
        <w:t>-</w:t>
      </w:r>
      <w:r w:rsidRPr="004E6126">
        <w:rPr>
          <w:rFonts w:ascii="Times New Roman" w:hAnsi="Times New Roman" w:cs="Times New Roman"/>
          <w:sz w:val="28"/>
          <w:szCs w:val="28"/>
        </w:rPr>
        <w:t>Cola</w:t>
      </w:r>
      <w:proofErr w:type="spellEnd"/>
      <w:r w:rsidRPr="004E6126">
        <w:rPr>
          <w:rFonts w:ascii="Times New Roman" w:hAnsi="Times New Roman" w:cs="Times New Roman"/>
          <w:sz w:val="28"/>
          <w:szCs w:val="28"/>
        </w:rPr>
        <w:t xml:space="preserve">, </w:t>
      </w:r>
      <w:proofErr w:type="spellStart"/>
      <w:r w:rsidRPr="004E6126">
        <w:rPr>
          <w:rFonts w:ascii="Times New Roman" w:hAnsi="Times New Roman" w:cs="Times New Roman"/>
          <w:sz w:val="28"/>
          <w:szCs w:val="28"/>
        </w:rPr>
        <w:t>Pepsi</w:t>
      </w:r>
      <w:proofErr w:type="spellEnd"/>
      <w:r w:rsidRPr="004E6126">
        <w:rPr>
          <w:rFonts w:ascii="Times New Roman" w:hAnsi="Times New Roman" w:cs="Times New Roman"/>
          <w:sz w:val="28"/>
          <w:szCs w:val="28"/>
        </w:rPr>
        <w:t xml:space="preserve"> чи </w:t>
      </w:r>
      <w:proofErr w:type="spellStart"/>
      <w:r w:rsidRPr="004E6126">
        <w:rPr>
          <w:rFonts w:ascii="Times New Roman" w:hAnsi="Times New Roman" w:cs="Times New Roman"/>
          <w:sz w:val="28"/>
          <w:szCs w:val="28"/>
        </w:rPr>
        <w:t>McDonald's</w:t>
      </w:r>
      <w:proofErr w:type="spellEnd"/>
      <w:r w:rsidRPr="004E6126">
        <w:rPr>
          <w:rFonts w:ascii="Times New Roman" w:hAnsi="Times New Roman" w:cs="Times New Roman"/>
          <w:sz w:val="28"/>
          <w:szCs w:val="28"/>
        </w:rPr>
        <w:t>, які активно працюють у різних країнах, використовуючи уніфіковані маркетингові стратегії та стандартизовані продукти</w:t>
      </w:r>
      <w:r w:rsidR="00525E3F" w:rsidRPr="00525E3F">
        <w:rPr>
          <w:rFonts w:ascii="Times New Roman" w:hAnsi="Times New Roman" w:cs="Times New Roman"/>
          <w:sz w:val="28"/>
          <w:szCs w:val="28"/>
        </w:rPr>
        <w:t xml:space="preserve"> [23]</w:t>
      </w:r>
      <w:r w:rsidRPr="004E6126">
        <w:rPr>
          <w:rFonts w:ascii="Times New Roman" w:hAnsi="Times New Roman" w:cs="Times New Roman"/>
          <w:sz w:val="28"/>
          <w:szCs w:val="28"/>
        </w:rPr>
        <w:t xml:space="preserve">. </w:t>
      </w:r>
      <w:proofErr w:type="spellStart"/>
      <w:r w:rsidRPr="004E6126">
        <w:rPr>
          <w:rFonts w:ascii="Times New Roman" w:hAnsi="Times New Roman" w:cs="Times New Roman"/>
          <w:sz w:val="28"/>
          <w:szCs w:val="28"/>
        </w:rPr>
        <w:t>Нішеві</w:t>
      </w:r>
      <w:proofErr w:type="spellEnd"/>
      <w:r w:rsidRPr="004E6126">
        <w:rPr>
          <w:rFonts w:ascii="Times New Roman" w:hAnsi="Times New Roman" w:cs="Times New Roman"/>
          <w:sz w:val="28"/>
          <w:szCs w:val="28"/>
        </w:rPr>
        <w:t xml:space="preserve"> бренди, навпаки, концентруються на вузькій групі </w:t>
      </w:r>
      <w:r w:rsidRPr="004E6126">
        <w:rPr>
          <w:rFonts w:ascii="Times New Roman" w:hAnsi="Times New Roman" w:cs="Times New Roman"/>
          <w:sz w:val="28"/>
          <w:szCs w:val="28"/>
        </w:rPr>
        <w:lastRenderedPageBreak/>
        <w:t xml:space="preserve">споживачів із специфічними потребами чи вподобаннями, часто пропонуючи ексклюзивність і унікальність. До таких можна віднести бренди екологічної косметики чи </w:t>
      </w:r>
      <w:proofErr w:type="spellStart"/>
      <w:r w:rsidRPr="004E6126">
        <w:rPr>
          <w:rFonts w:ascii="Times New Roman" w:hAnsi="Times New Roman" w:cs="Times New Roman"/>
          <w:sz w:val="28"/>
          <w:szCs w:val="28"/>
        </w:rPr>
        <w:t>крафтових</w:t>
      </w:r>
      <w:proofErr w:type="spellEnd"/>
      <w:r w:rsidRPr="004E6126">
        <w:rPr>
          <w:rFonts w:ascii="Times New Roman" w:hAnsi="Times New Roman" w:cs="Times New Roman"/>
          <w:sz w:val="28"/>
          <w:szCs w:val="28"/>
        </w:rPr>
        <w:t xml:space="preserve"> продуктів харчування. Спеціалізовані бренди зосереджуються на конкретних сегментах ринку, часто вимагаючи високого ступеня професійних знань або технічних характеристик, як це спостерігається у медичному обладнанні чи програмному забезпеченні для бізнесу</w:t>
      </w:r>
      <w:r w:rsidR="00525E3F" w:rsidRPr="00525E3F">
        <w:rPr>
          <w:rFonts w:ascii="Times New Roman" w:hAnsi="Times New Roman" w:cs="Times New Roman"/>
          <w:sz w:val="28"/>
          <w:szCs w:val="28"/>
          <w:lang w:val="ru-RU"/>
        </w:rPr>
        <w:t xml:space="preserve"> [41]</w:t>
      </w:r>
      <w:r w:rsidRPr="004E6126">
        <w:rPr>
          <w:rFonts w:ascii="Times New Roman" w:hAnsi="Times New Roman" w:cs="Times New Roman"/>
          <w:sz w:val="28"/>
          <w:szCs w:val="28"/>
        </w:rPr>
        <w:t>.</w:t>
      </w:r>
    </w:p>
    <w:p w14:paraId="0B88EEDB" w14:textId="61FBC1A9" w:rsidR="004E6126" w:rsidRPr="004E6126" w:rsidRDefault="004E6126" w:rsidP="004E6126">
      <w:pPr>
        <w:spacing w:line="360" w:lineRule="auto"/>
        <w:ind w:firstLine="709"/>
        <w:jc w:val="both"/>
        <w:rPr>
          <w:rFonts w:ascii="Times New Roman" w:hAnsi="Times New Roman" w:cs="Times New Roman"/>
          <w:sz w:val="28"/>
          <w:szCs w:val="28"/>
        </w:rPr>
      </w:pPr>
      <w:r w:rsidRPr="004E6126">
        <w:rPr>
          <w:rFonts w:ascii="Times New Roman" w:hAnsi="Times New Roman" w:cs="Times New Roman"/>
          <w:sz w:val="28"/>
          <w:szCs w:val="28"/>
        </w:rPr>
        <w:t xml:space="preserve">Інша важлива класифікація – за типом взаємодії зі споживачами, яка охоплює бренди продуктів, бренди послуг та корпоративні бренди. Продуктові бренди акцентують на фізичних характеристиках і споживчих властивостях товару. Прикладом може бути бренд </w:t>
      </w:r>
      <w:proofErr w:type="spellStart"/>
      <w:r w:rsidRPr="004E6126">
        <w:rPr>
          <w:rFonts w:ascii="Times New Roman" w:hAnsi="Times New Roman" w:cs="Times New Roman"/>
          <w:sz w:val="28"/>
          <w:szCs w:val="28"/>
        </w:rPr>
        <w:t>Nike</w:t>
      </w:r>
      <w:proofErr w:type="spellEnd"/>
      <w:r w:rsidRPr="004E6126">
        <w:rPr>
          <w:rFonts w:ascii="Times New Roman" w:hAnsi="Times New Roman" w:cs="Times New Roman"/>
          <w:sz w:val="28"/>
          <w:szCs w:val="28"/>
        </w:rPr>
        <w:t xml:space="preserve">, який чітко асоціюється з якісним спортивним одягом та взуттям. Бренди послуг, такі як </w:t>
      </w:r>
      <w:proofErr w:type="spellStart"/>
      <w:r w:rsidRPr="004E6126">
        <w:rPr>
          <w:rFonts w:ascii="Times New Roman" w:hAnsi="Times New Roman" w:cs="Times New Roman"/>
          <w:sz w:val="28"/>
          <w:szCs w:val="28"/>
        </w:rPr>
        <w:t>Uber</w:t>
      </w:r>
      <w:proofErr w:type="spellEnd"/>
      <w:r w:rsidRPr="004E6126">
        <w:rPr>
          <w:rFonts w:ascii="Times New Roman" w:hAnsi="Times New Roman" w:cs="Times New Roman"/>
          <w:sz w:val="28"/>
          <w:szCs w:val="28"/>
        </w:rPr>
        <w:t xml:space="preserve"> чи </w:t>
      </w:r>
      <w:proofErr w:type="spellStart"/>
      <w:r w:rsidRPr="004E6126">
        <w:rPr>
          <w:rFonts w:ascii="Times New Roman" w:hAnsi="Times New Roman" w:cs="Times New Roman"/>
          <w:sz w:val="28"/>
          <w:szCs w:val="28"/>
        </w:rPr>
        <w:t>Airbnb</w:t>
      </w:r>
      <w:proofErr w:type="spellEnd"/>
      <w:r w:rsidRPr="004E6126">
        <w:rPr>
          <w:rFonts w:ascii="Times New Roman" w:hAnsi="Times New Roman" w:cs="Times New Roman"/>
          <w:sz w:val="28"/>
          <w:szCs w:val="28"/>
        </w:rPr>
        <w:t xml:space="preserve">, роблять акцент на якісному досвіді й унікальних сервісних рішеннях, формуючи довіру і комфорт для користувачів. Корпоративні бренди (наприклад, </w:t>
      </w:r>
      <w:proofErr w:type="spellStart"/>
      <w:r w:rsidRPr="004E6126">
        <w:rPr>
          <w:rFonts w:ascii="Times New Roman" w:hAnsi="Times New Roman" w:cs="Times New Roman"/>
          <w:sz w:val="28"/>
          <w:szCs w:val="28"/>
        </w:rPr>
        <w:t>Google</w:t>
      </w:r>
      <w:proofErr w:type="spellEnd"/>
      <w:r w:rsidRPr="004E6126">
        <w:rPr>
          <w:rFonts w:ascii="Times New Roman" w:hAnsi="Times New Roman" w:cs="Times New Roman"/>
          <w:sz w:val="28"/>
          <w:szCs w:val="28"/>
        </w:rPr>
        <w:t xml:space="preserve">, </w:t>
      </w:r>
      <w:proofErr w:type="spellStart"/>
      <w:r w:rsidRPr="004E6126">
        <w:rPr>
          <w:rFonts w:ascii="Times New Roman" w:hAnsi="Times New Roman" w:cs="Times New Roman"/>
          <w:sz w:val="28"/>
          <w:szCs w:val="28"/>
        </w:rPr>
        <w:t>Samsung</w:t>
      </w:r>
      <w:proofErr w:type="spellEnd"/>
      <w:r w:rsidRPr="004E6126">
        <w:rPr>
          <w:rFonts w:ascii="Times New Roman" w:hAnsi="Times New Roman" w:cs="Times New Roman"/>
          <w:sz w:val="28"/>
          <w:szCs w:val="28"/>
        </w:rPr>
        <w:t xml:space="preserve"> чи </w:t>
      </w:r>
      <w:proofErr w:type="spellStart"/>
      <w:r w:rsidRPr="004E6126">
        <w:rPr>
          <w:rFonts w:ascii="Times New Roman" w:hAnsi="Times New Roman" w:cs="Times New Roman"/>
          <w:sz w:val="28"/>
          <w:szCs w:val="28"/>
        </w:rPr>
        <w:t>Toyota</w:t>
      </w:r>
      <w:proofErr w:type="spellEnd"/>
      <w:r w:rsidRPr="004E6126">
        <w:rPr>
          <w:rFonts w:ascii="Times New Roman" w:hAnsi="Times New Roman" w:cs="Times New Roman"/>
          <w:sz w:val="28"/>
          <w:szCs w:val="28"/>
        </w:rPr>
        <w:t>) представляють собою образ цілого підприємства, його репутацію, цінності та культуру, які мають транслюватися через усі продукти чи послуги компанії</w:t>
      </w:r>
      <w:r w:rsidR="00525E3F" w:rsidRPr="00525E3F">
        <w:rPr>
          <w:rFonts w:ascii="Times New Roman" w:hAnsi="Times New Roman" w:cs="Times New Roman"/>
          <w:sz w:val="28"/>
          <w:szCs w:val="28"/>
        </w:rPr>
        <w:t xml:space="preserve"> [14]</w:t>
      </w:r>
      <w:r w:rsidRPr="004E6126">
        <w:rPr>
          <w:rFonts w:ascii="Times New Roman" w:hAnsi="Times New Roman" w:cs="Times New Roman"/>
          <w:sz w:val="28"/>
          <w:szCs w:val="28"/>
        </w:rPr>
        <w:t>.</w:t>
      </w:r>
    </w:p>
    <w:p w14:paraId="76DB9F6D" w14:textId="1133BAF6" w:rsidR="004E6126" w:rsidRPr="004E6126" w:rsidRDefault="004E6126" w:rsidP="004E6126">
      <w:pPr>
        <w:spacing w:line="360" w:lineRule="auto"/>
        <w:ind w:firstLine="709"/>
        <w:jc w:val="both"/>
        <w:rPr>
          <w:rFonts w:ascii="Times New Roman" w:hAnsi="Times New Roman" w:cs="Times New Roman"/>
          <w:sz w:val="28"/>
          <w:szCs w:val="28"/>
        </w:rPr>
      </w:pPr>
      <w:r w:rsidRPr="004E6126">
        <w:rPr>
          <w:rFonts w:ascii="Times New Roman" w:hAnsi="Times New Roman" w:cs="Times New Roman"/>
          <w:sz w:val="28"/>
          <w:szCs w:val="28"/>
        </w:rPr>
        <w:t>За концепцією формування, бренди можна також поділити на бренди</w:t>
      </w:r>
      <w:r w:rsidR="00D41AA2">
        <w:rPr>
          <w:rFonts w:ascii="Times New Roman" w:hAnsi="Times New Roman" w:cs="Times New Roman"/>
          <w:sz w:val="28"/>
          <w:szCs w:val="28"/>
        </w:rPr>
        <w:t>-</w:t>
      </w:r>
      <w:r w:rsidRPr="004E6126">
        <w:rPr>
          <w:rFonts w:ascii="Times New Roman" w:hAnsi="Times New Roman" w:cs="Times New Roman"/>
          <w:sz w:val="28"/>
          <w:szCs w:val="28"/>
        </w:rPr>
        <w:t>лідери, бренди</w:t>
      </w:r>
      <w:r w:rsidR="00D41AA2">
        <w:rPr>
          <w:rFonts w:ascii="Times New Roman" w:hAnsi="Times New Roman" w:cs="Times New Roman"/>
          <w:sz w:val="28"/>
          <w:szCs w:val="28"/>
        </w:rPr>
        <w:t>-</w:t>
      </w:r>
      <w:r w:rsidRPr="004E6126">
        <w:rPr>
          <w:rFonts w:ascii="Times New Roman" w:hAnsi="Times New Roman" w:cs="Times New Roman"/>
          <w:sz w:val="28"/>
          <w:szCs w:val="28"/>
        </w:rPr>
        <w:t>послідовники та бренди</w:t>
      </w:r>
      <w:r w:rsidR="00DA71CC">
        <w:rPr>
          <w:rFonts w:ascii="Times New Roman" w:hAnsi="Times New Roman" w:cs="Times New Roman"/>
          <w:sz w:val="28"/>
          <w:szCs w:val="28"/>
        </w:rPr>
        <w:t>–</w:t>
      </w:r>
      <w:r w:rsidRPr="004E6126">
        <w:rPr>
          <w:rFonts w:ascii="Times New Roman" w:hAnsi="Times New Roman" w:cs="Times New Roman"/>
          <w:sz w:val="28"/>
          <w:szCs w:val="28"/>
        </w:rPr>
        <w:t>претенденти. Бренди</w:t>
      </w:r>
      <w:r w:rsidR="00D41AA2">
        <w:rPr>
          <w:rFonts w:ascii="Times New Roman" w:hAnsi="Times New Roman" w:cs="Times New Roman"/>
          <w:sz w:val="28"/>
          <w:szCs w:val="28"/>
        </w:rPr>
        <w:t>-</w:t>
      </w:r>
      <w:r w:rsidRPr="004E6126">
        <w:rPr>
          <w:rFonts w:ascii="Times New Roman" w:hAnsi="Times New Roman" w:cs="Times New Roman"/>
          <w:sz w:val="28"/>
          <w:szCs w:val="28"/>
        </w:rPr>
        <w:t xml:space="preserve">лідери є піонерами на своїх ринках і формують тренди, активно інвестуючи в інновації, як, наприклад, </w:t>
      </w:r>
      <w:proofErr w:type="spellStart"/>
      <w:r w:rsidRPr="004E6126">
        <w:rPr>
          <w:rFonts w:ascii="Times New Roman" w:hAnsi="Times New Roman" w:cs="Times New Roman"/>
          <w:sz w:val="28"/>
          <w:szCs w:val="28"/>
        </w:rPr>
        <w:t>Apple</w:t>
      </w:r>
      <w:proofErr w:type="spellEnd"/>
      <w:r w:rsidRPr="004E6126">
        <w:rPr>
          <w:rFonts w:ascii="Times New Roman" w:hAnsi="Times New Roman" w:cs="Times New Roman"/>
          <w:sz w:val="28"/>
          <w:szCs w:val="28"/>
        </w:rPr>
        <w:t>. Бренди</w:t>
      </w:r>
      <w:r w:rsidR="00DA71CC">
        <w:rPr>
          <w:rFonts w:ascii="Times New Roman" w:hAnsi="Times New Roman" w:cs="Times New Roman"/>
          <w:sz w:val="28"/>
          <w:szCs w:val="28"/>
        </w:rPr>
        <w:t>–</w:t>
      </w:r>
      <w:r w:rsidRPr="004E6126">
        <w:rPr>
          <w:rFonts w:ascii="Times New Roman" w:hAnsi="Times New Roman" w:cs="Times New Roman"/>
          <w:sz w:val="28"/>
          <w:szCs w:val="28"/>
        </w:rPr>
        <w:t xml:space="preserve">послідовники, такі як </w:t>
      </w:r>
      <w:proofErr w:type="spellStart"/>
      <w:r w:rsidRPr="004E6126">
        <w:rPr>
          <w:rFonts w:ascii="Times New Roman" w:hAnsi="Times New Roman" w:cs="Times New Roman"/>
          <w:sz w:val="28"/>
          <w:szCs w:val="28"/>
        </w:rPr>
        <w:t>Huawei</w:t>
      </w:r>
      <w:proofErr w:type="spellEnd"/>
      <w:r w:rsidRPr="004E6126">
        <w:rPr>
          <w:rFonts w:ascii="Times New Roman" w:hAnsi="Times New Roman" w:cs="Times New Roman"/>
          <w:sz w:val="28"/>
          <w:szCs w:val="28"/>
        </w:rPr>
        <w:t xml:space="preserve"> у сфері мобільних телефонів, орієнтуються на досвід лідерів, адаптують їхні рішення і часто конкурують за рахунок кращих цінових пропозицій. Бренди</w:t>
      </w:r>
      <w:r w:rsidR="00DA71CC">
        <w:rPr>
          <w:rFonts w:ascii="Times New Roman" w:hAnsi="Times New Roman" w:cs="Times New Roman"/>
          <w:sz w:val="28"/>
          <w:szCs w:val="28"/>
        </w:rPr>
        <w:t>–</w:t>
      </w:r>
      <w:r w:rsidRPr="004E6126">
        <w:rPr>
          <w:rFonts w:ascii="Times New Roman" w:hAnsi="Times New Roman" w:cs="Times New Roman"/>
          <w:sz w:val="28"/>
          <w:szCs w:val="28"/>
        </w:rPr>
        <w:t xml:space="preserve">претенденти активно борються за більшу частку ринку через агресивну маркетингову політику або позиціонування на унікальних конкурентних перевагах, як </w:t>
      </w:r>
      <w:proofErr w:type="spellStart"/>
      <w:r w:rsidRPr="004E6126">
        <w:rPr>
          <w:rFonts w:ascii="Times New Roman" w:hAnsi="Times New Roman" w:cs="Times New Roman"/>
          <w:sz w:val="28"/>
          <w:szCs w:val="28"/>
        </w:rPr>
        <w:t>Tesla</w:t>
      </w:r>
      <w:proofErr w:type="spellEnd"/>
      <w:r w:rsidRPr="004E6126">
        <w:rPr>
          <w:rFonts w:ascii="Times New Roman" w:hAnsi="Times New Roman" w:cs="Times New Roman"/>
          <w:sz w:val="28"/>
          <w:szCs w:val="28"/>
        </w:rPr>
        <w:t>, що кардинально змінила уявлення про електромобілі</w:t>
      </w:r>
      <w:r w:rsidR="00525E3F" w:rsidRPr="00525E3F">
        <w:rPr>
          <w:rFonts w:ascii="Times New Roman" w:hAnsi="Times New Roman" w:cs="Times New Roman"/>
          <w:sz w:val="28"/>
          <w:szCs w:val="28"/>
          <w:lang w:val="ru-RU"/>
        </w:rPr>
        <w:t xml:space="preserve"> [14]</w:t>
      </w:r>
      <w:r w:rsidRPr="004E6126">
        <w:rPr>
          <w:rFonts w:ascii="Times New Roman" w:hAnsi="Times New Roman" w:cs="Times New Roman"/>
          <w:sz w:val="28"/>
          <w:szCs w:val="28"/>
        </w:rPr>
        <w:t>.</w:t>
      </w:r>
    </w:p>
    <w:p w14:paraId="07805FF1" w14:textId="4CED814D" w:rsidR="004E6126" w:rsidRDefault="004E6126" w:rsidP="004E6126">
      <w:pPr>
        <w:spacing w:line="360" w:lineRule="auto"/>
        <w:ind w:firstLine="709"/>
        <w:jc w:val="both"/>
        <w:rPr>
          <w:rFonts w:ascii="Times New Roman" w:hAnsi="Times New Roman" w:cs="Times New Roman"/>
          <w:sz w:val="28"/>
          <w:szCs w:val="28"/>
        </w:rPr>
      </w:pPr>
      <w:r w:rsidRPr="004E6126">
        <w:rPr>
          <w:rFonts w:ascii="Times New Roman" w:hAnsi="Times New Roman" w:cs="Times New Roman"/>
          <w:sz w:val="28"/>
          <w:szCs w:val="28"/>
        </w:rPr>
        <w:t xml:space="preserve">У контексті взаємодії з цільовою аудиторією надзвичайно важливою є концепція побудови емоційного зв'язку. Бренди можуть формувати різні типи взаємовідносин – від раціональних, заснованих на практичних перевагах, до глибоких емоційних </w:t>
      </w:r>
      <w:proofErr w:type="spellStart"/>
      <w:r w:rsidRPr="004E6126">
        <w:rPr>
          <w:rFonts w:ascii="Times New Roman" w:hAnsi="Times New Roman" w:cs="Times New Roman"/>
          <w:sz w:val="28"/>
          <w:szCs w:val="28"/>
        </w:rPr>
        <w:t>зв'язків</w:t>
      </w:r>
      <w:proofErr w:type="spellEnd"/>
      <w:r w:rsidRPr="004E6126">
        <w:rPr>
          <w:rFonts w:ascii="Times New Roman" w:hAnsi="Times New Roman" w:cs="Times New Roman"/>
          <w:sz w:val="28"/>
          <w:szCs w:val="28"/>
        </w:rPr>
        <w:t xml:space="preserve">, які роблять бренд частиною способу життя </w:t>
      </w:r>
      <w:r w:rsidRPr="004E6126">
        <w:rPr>
          <w:rFonts w:ascii="Times New Roman" w:hAnsi="Times New Roman" w:cs="Times New Roman"/>
          <w:sz w:val="28"/>
          <w:szCs w:val="28"/>
        </w:rPr>
        <w:lastRenderedPageBreak/>
        <w:t xml:space="preserve">споживача. Наприклад, бренд </w:t>
      </w:r>
      <w:proofErr w:type="spellStart"/>
      <w:r w:rsidRPr="004E6126">
        <w:rPr>
          <w:rFonts w:ascii="Times New Roman" w:hAnsi="Times New Roman" w:cs="Times New Roman"/>
          <w:sz w:val="28"/>
          <w:szCs w:val="28"/>
        </w:rPr>
        <w:t>Harley</w:t>
      </w:r>
      <w:r w:rsidR="00DA71CC">
        <w:rPr>
          <w:rFonts w:ascii="Times New Roman" w:hAnsi="Times New Roman" w:cs="Times New Roman"/>
          <w:sz w:val="28"/>
          <w:szCs w:val="28"/>
        </w:rPr>
        <w:t>-</w:t>
      </w:r>
      <w:r w:rsidRPr="004E6126">
        <w:rPr>
          <w:rFonts w:ascii="Times New Roman" w:hAnsi="Times New Roman" w:cs="Times New Roman"/>
          <w:sz w:val="28"/>
          <w:szCs w:val="28"/>
        </w:rPr>
        <w:t>Davidson</w:t>
      </w:r>
      <w:proofErr w:type="spellEnd"/>
      <w:r w:rsidRPr="004E6126">
        <w:rPr>
          <w:rFonts w:ascii="Times New Roman" w:hAnsi="Times New Roman" w:cs="Times New Roman"/>
          <w:sz w:val="28"/>
          <w:szCs w:val="28"/>
        </w:rPr>
        <w:t xml:space="preserve"> зумів створити спільноту фанатів, для яких користування продукцією компанії є проявом індивідуальності та свободи. Взаємодія бренду з аудиторією стає дедалі складнішою, оскільки зростає кількість каналів комунікації, а споживачі стають все більш вибагливими до змісту повідомлень. Тому важливим аспектом управління брендом є створення персоналізованих і автентичних комунікацій, які відповідають інтересам і цінностям конкретних споживацьких сегментів</w:t>
      </w:r>
      <w:r w:rsidR="00525E3F" w:rsidRPr="00525E3F">
        <w:rPr>
          <w:rFonts w:ascii="Times New Roman" w:hAnsi="Times New Roman" w:cs="Times New Roman"/>
          <w:sz w:val="28"/>
          <w:szCs w:val="28"/>
        </w:rPr>
        <w:t xml:space="preserve"> [14]</w:t>
      </w:r>
      <w:r w:rsidRPr="004E6126">
        <w:rPr>
          <w:rFonts w:ascii="Times New Roman" w:hAnsi="Times New Roman" w:cs="Times New Roman"/>
          <w:sz w:val="28"/>
          <w:szCs w:val="28"/>
        </w:rPr>
        <w:t xml:space="preserve">. </w:t>
      </w:r>
    </w:p>
    <w:p w14:paraId="6713647E" w14:textId="246051B4" w:rsidR="004E6126" w:rsidRDefault="004E6126" w:rsidP="004E6126">
      <w:pPr>
        <w:spacing w:line="360" w:lineRule="auto"/>
        <w:ind w:firstLine="709"/>
        <w:jc w:val="both"/>
        <w:rPr>
          <w:rFonts w:ascii="Times New Roman" w:hAnsi="Times New Roman" w:cs="Times New Roman"/>
          <w:sz w:val="28"/>
          <w:szCs w:val="28"/>
        </w:rPr>
      </w:pPr>
      <w:r w:rsidRPr="004E6126">
        <w:rPr>
          <w:rFonts w:ascii="Times New Roman" w:hAnsi="Times New Roman" w:cs="Times New Roman"/>
          <w:sz w:val="28"/>
          <w:szCs w:val="28"/>
        </w:rPr>
        <w:t>Сучасні цифрові технології, соціальні медіа та штучний інтелект відкривають нові можливості для більш тонкого налаштування таких взаємодій, що дозволяє брендам краще розуміти свою аудиторію і будувати з нею довготривалі та взаємовигідні відносини.</w:t>
      </w:r>
    </w:p>
    <w:p w14:paraId="2C58FAA8" w14:textId="58B59F12" w:rsidR="00AE2F04" w:rsidRPr="00AE2F04" w:rsidRDefault="00AE2F04" w:rsidP="00AE2F04">
      <w:pPr>
        <w:spacing w:line="360" w:lineRule="auto"/>
        <w:ind w:firstLine="709"/>
        <w:jc w:val="both"/>
        <w:rPr>
          <w:rFonts w:ascii="Times New Roman" w:hAnsi="Times New Roman" w:cs="Times New Roman"/>
          <w:sz w:val="28"/>
          <w:szCs w:val="28"/>
        </w:rPr>
      </w:pPr>
      <w:r w:rsidRPr="00AE2F04">
        <w:rPr>
          <w:rFonts w:ascii="Times New Roman" w:hAnsi="Times New Roman" w:cs="Times New Roman"/>
          <w:sz w:val="28"/>
          <w:szCs w:val="28"/>
        </w:rPr>
        <w:t>Додатково, бренди класифікують за наступними критеріями</w:t>
      </w:r>
      <w:r w:rsidR="00525E3F" w:rsidRPr="00525E3F">
        <w:rPr>
          <w:rFonts w:ascii="Times New Roman" w:hAnsi="Times New Roman" w:cs="Times New Roman"/>
          <w:sz w:val="28"/>
          <w:szCs w:val="28"/>
          <w:lang w:val="ru-RU"/>
        </w:rPr>
        <w:t xml:space="preserve"> [2, 7, 31]</w:t>
      </w:r>
      <w:r w:rsidRPr="00AE2F04">
        <w:rPr>
          <w:rFonts w:ascii="Times New Roman" w:hAnsi="Times New Roman" w:cs="Times New Roman"/>
          <w:sz w:val="28"/>
          <w:szCs w:val="28"/>
        </w:rPr>
        <w:t>:</w:t>
      </w:r>
    </w:p>
    <w:p w14:paraId="2273B5AA" w14:textId="079DCC10" w:rsidR="00AE2F04" w:rsidRPr="00AE2F04" w:rsidRDefault="00AE2F04" w:rsidP="00AE2F04">
      <w:pPr>
        <w:spacing w:line="360" w:lineRule="auto"/>
        <w:ind w:firstLine="709"/>
        <w:jc w:val="both"/>
        <w:rPr>
          <w:rFonts w:ascii="Times New Roman" w:hAnsi="Times New Roman" w:cs="Times New Roman"/>
          <w:sz w:val="28"/>
          <w:szCs w:val="28"/>
        </w:rPr>
      </w:pPr>
      <w:r w:rsidRPr="00AE2F04">
        <w:rPr>
          <w:rFonts w:ascii="Times New Roman" w:hAnsi="Times New Roman" w:cs="Times New Roman"/>
          <w:sz w:val="28"/>
          <w:szCs w:val="28"/>
        </w:rPr>
        <w:t xml:space="preserve">За ступенем </w:t>
      </w:r>
      <w:r>
        <w:rPr>
          <w:rFonts w:ascii="Times New Roman" w:hAnsi="Times New Roman" w:cs="Times New Roman"/>
          <w:sz w:val="28"/>
          <w:szCs w:val="28"/>
        </w:rPr>
        <w:t>обізнаності</w:t>
      </w:r>
      <w:r w:rsidRPr="00AE2F04">
        <w:rPr>
          <w:rFonts w:ascii="Times New Roman" w:hAnsi="Times New Roman" w:cs="Times New Roman"/>
          <w:sz w:val="28"/>
          <w:szCs w:val="28"/>
        </w:rPr>
        <w:t>:</w:t>
      </w:r>
    </w:p>
    <w:p w14:paraId="4C0CFCEB" w14:textId="5C4C83BC" w:rsidR="00AE2F04" w:rsidRPr="00AE2F04" w:rsidRDefault="00AE2F04" w:rsidP="00AE2F04">
      <w:pPr>
        <w:spacing w:line="360" w:lineRule="auto"/>
        <w:ind w:firstLine="709"/>
        <w:jc w:val="both"/>
        <w:rPr>
          <w:rFonts w:ascii="Times New Roman" w:hAnsi="Times New Roman" w:cs="Times New Roman"/>
          <w:sz w:val="28"/>
          <w:szCs w:val="28"/>
        </w:rPr>
      </w:pPr>
      <w:r w:rsidRPr="00AE2F04">
        <w:rPr>
          <w:rFonts w:ascii="Times New Roman" w:hAnsi="Times New Roman" w:cs="Times New Roman"/>
          <w:sz w:val="28"/>
          <w:szCs w:val="28"/>
        </w:rPr>
        <w:t xml:space="preserve">  а) </w:t>
      </w:r>
      <w:r>
        <w:rPr>
          <w:rFonts w:ascii="Times New Roman" w:hAnsi="Times New Roman" w:cs="Times New Roman"/>
          <w:sz w:val="28"/>
          <w:szCs w:val="28"/>
        </w:rPr>
        <w:t>г</w:t>
      </w:r>
      <w:r w:rsidRPr="00AE2F04">
        <w:rPr>
          <w:rFonts w:ascii="Times New Roman" w:hAnsi="Times New Roman" w:cs="Times New Roman"/>
          <w:sz w:val="28"/>
          <w:szCs w:val="28"/>
        </w:rPr>
        <w:t xml:space="preserve">лобальні бренди – мають світове визнання, їхні продукти та комунікації уніфіковані по всьому світу (наприклад, </w:t>
      </w:r>
      <w:proofErr w:type="spellStart"/>
      <w:r w:rsidRPr="00AE2F04">
        <w:rPr>
          <w:rFonts w:ascii="Times New Roman" w:hAnsi="Times New Roman" w:cs="Times New Roman"/>
          <w:sz w:val="28"/>
          <w:szCs w:val="28"/>
        </w:rPr>
        <w:t>Apple</w:t>
      </w:r>
      <w:proofErr w:type="spellEnd"/>
      <w:r w:rsidRPr="00AE2F04">
        <w:rPr>
          <w:rFonts w:ascii="Times New Roman" w:hAnsi="Times New Roman" w:cs="Times New Roman"/>
          <w:sz w:val="28"/>
          <w:szCs w:val="28"/>
        </w:rPr>
        <w:t xml:space="preserve">, </w:t>
      </w:r>
      <w:proofErr w:type="spellStart"/>
      <w:r w:rsidRPr="00AE2F04">
        <w:rPr>
          <w:rFonts w:ascii="Times New Roman" w:hAnsi="Times New Roman" w:cs="Times New Roman"/>
          <w:sz w:val="28"/>
          <w:szCs w:val="28"/>
        </w:rPr>
        <w:t>Amazon</w:t>
      </w:r>
      <w:proofErr w:type="spellEnd"/>
      <w:r w:rsidRPr="00AE2F04">
        <w:rPr>
          <w:rFonts w:ascii="Times New Roman" w:hAnsi="Times New Roman" w:cs="Times New Roman"/>
          <w:sz w:val="28"/>
          <w:szCs w:val="28"/>
        </w:rPr>
        <w:t>).</w:t>
      </w:r>
    </w:p>
    <w:p w14:paraId="294FAC1F" w14:textId="428A2F2C" w:rsidR="00AE2F04" w:rsidRPr="00AE2F04" w:rsidRDefault="00AE2F04" w:rsidP="00AE2F04">
      <w:pPr>
        <w:spacing w:line="360" w:lineRule="auto"/>
        <w:ind w:firstLine="709"/>
        <w:jc w:val="both"/>
        <w:rPr>
          <w:rFonts w:ascii="Times New Roman" w:hAnsi="Times New Roman" w:cs="Times New Roman"/>
          <w:sz w:val="28"/>
          <w:szCs w:val="28"/>
        </w:rPr>
      </w:pPr>
      <w:r w:rsidRPr="00AE2F04">
        <w:rPr>
          <w:rFonts w:ascii="Times New Roman" w:hAnsi="Times New Roman" w:cs="Times New Roman"/>
          <w:sz w:val="28"/>
          <w:szCs w:val="28"/>
        </w:rPr>
        <w:t xml:space="preserve">  б) </w:t>
      </w:r>
      <w:r>
        <w:rPr>
          <w:rFonts w:ascii="Times New Roman" w:hAnsi="Times New Roman" w:cs="Times New Roman"/>
          <w:sz w:val="28"/>
          <w:szCs w:val="28"/>
        </w:rPr>
        <w:t>н</w:t>
      </w:r>
      <w:r w:rsidRPr="00AE2F04">
        <w:rPr>
          <w:rFonts w:ascii="Times New Roman" w:hAnsi="Times New Roman" w:cs="Times New Roman"/>
          <w:sz w:val="28"/>
          <w:szCs w:val="28"/>
        </w:rPr>
        <w:t xml:space="preserve">аціональні бренди – широко відомі та успішні на рівні окремої країни або регіону (наприклад, </w:t>
      </w:r>
      <w:proofErr w:type="spellStart"/>
      <w:r w:rsidRPr="00AE2F04">
        <w:rPr>
          <w:rFonts w:ascii="Times New Roman" w:hAnsi="Times New Roman" w:cs="Times New Roman"/>
          <w:sz w:val="28"/>
          <w:szCs w:val="28"/>
        </w:rPr>
        <w:t>Tesco</w:t>
      </w:r>
      <w:proofErr w:type="spellEnd"/>
      <w:r w:rsidRPr="00AE2F04">
        <w:rPr>
          <w:rFonts w:ascii="Times New Roman" w:hAnsi="Times New Roman" w:cs="Times New Roman"/>
          <w:sz w:val="28"/>
          <w:szCs w:val="28"/>
        </w:rPr>
        <w:t xml:space="preserve"> у Великій Британії).</w:t>
      </w:r>
    </w:p>
    <w:p w14:paraId="708AF88D" w14:textId="255A452D" w:rsidR="00AE2F04" w:rsidRPr="00AE2F04" w:rsidRDefault="00AE2F04" w:rsidP="00AE2F04">
      <w:pPr>
        <w:spacing w:line="360" w:lineRule="auto"/>
        <w:ind w:firstLine="709"/>
        <w:jc w:val="both"/>
        <w:rPr>
          <w:rFonts w:ascii="Times New Roman" w:hAnsi="Times New Roman" w:cs="Times New Roman"/>
          <w:sz w:val="28"/>
          <w:szCs w:val="28"/>
        </w:rPr>
      </w:pPr>
      <w:r w:rsidRPr="00AE2F04">
        <w:rPr>
          <w:rFonts w:ascii="Times New Roman" w:hAnsi="Times New Roman" w:cs="Times New Roman"/>
          <w:sz w:val="28"/>
          <w:szCs w:val="28"/>
        </w:rPr>
        <w:t xml:space="preserve">  в) </w:t>
      </w:r>
      <w:r>
        <w:rPr>
          <w:rFonts w:ascii="Times New Roman" w:hAnsi="Times New Roman" w:cs="Times New Roman"/>
          <w:sz w:val="28"/>
          <w:szCs w:val="28"/>
        </w:rPr>
        <w:t>л</w:t>
      </w:r>
      <w:r w:rsidRPr="00AE2F04">
        <w:rPr>
          <w:rFonts w:ascii="Times New Roman" w:hAnsi="Times New Roman" w:cs="Times New Roman"/>
          <w:sz w:val="28"/>
          <w:szCs w:val="28"/>
        </w:rPr>
        <w:t>окальні бренди – діють у межах конкретних регіонів, маючи тісніший зв'язок із місцевими споживачами (наприклад, локальні виробники продуктів харчування).</w:t>
      </w:r>
    </w:p>
    <w:p w14:paraId="0361D602" w14:textId="6A9C244A" w:rsidR="00AE2F04" w:rsidRPr="00AE2F04" w:rsidRDefault="00AE2F04" w:rsidP="00AE2F04">
      <w:pPr>
        <w:spacing w:line="360" w:lineRule="auto"/>
        <w:ind w:firstLine="709"/>
        <w:jc w:val="both"/>
        <w:rPr>
          <w:rFonts w:ascii="Times New Roman" w:hAnsi="Times New Roman" w:cs="Times New Roman"/>
          <w:sz w:val="28"/>
          <w:szCs w:val="28"/>
        </w:rPr>
      </w:pPr>
      <w:r w:rsidRPr="00AE2F04">
        <w:rPr>
          <w:rFonts w:ascii="Times New Roman" w:hAnsi="Times New Roman" w:cs="Times New Roman"/>
          <w:sz w:val="28"/>
          <w:szCs w:val="28"/>
        </w:rPr>
        <w:t>За життєвим циклом бренду:</w:t>
      </w:r>
    </w:p>
    <w:p w14:paraId="5B5BCC36" w14:textId="49661838" w:rsidR="00AE2F04" w:rsidRPr="00AE2F04" w:rsidRDefault="00AE2F04" w:rsidP="00AE2F04">
      <w:pPr>
        <w:spacing w:line="360" w:lineRule="auto"/>
        <w:ind w:firstLine="709"/>
        <w:jc w:val="both"/>
        <w:rPr>
          <w:rFonts w:ascii="Times New Roman" w:hAnsi="Times New Roman" w:cs="Times New Roman"/>
          <w:sz w:val="28"/>
          <w:szCs w:val="28"/>
        </w:rPr>
      </w:pPr>
      <w:r w:rsidRPr="00AE2F04">
        <w:rPr>
          <w:rFonts w:ascii="Times New Roman" w:hAnsi="Times New Roman" w:cs="Times New Roman"/>
          <w:sz w:val="28"/>
          <w:szCs w:val="28"/>
        </w:rPr>
        <w:t xml:space="preserve">  а) </w:t>
      </w:r>
      <w:r>
        <w:rPr>
          <w:rFonts w:ascii="Times New Roman" w:hAnsi="Times New Roman" w:cs="Times New Roman"/>
          <w:sz w:val="28"/>
          <w:szCs w:val="28"/>
        </w:rPr>
        <w:t>б</w:t>
      </w:r>
      <w:r w:rsidRPr="00AE2F04">
        <w:rPr>
          <w:rFonts w:ascii="Times New Roman" w:hAnsi="Times New Roman" w:cs="Times New Roman"/>
          <w:sz w:val="28"/>
          <w:szCs w:val="28"/>
        </w:rPr>
        <w:t xml:space="preserve">ренди на етапі запуску – активно формують </w:t>
      </w:r>
      <w:proofErr w:type="spellStart"/>
      <w:r w:rsidRPr="00AE2F04">
        <w:rPr>
          <w:rFonts w:ascii="Times New Roman" w:hAnsi="Times New Roman" w:cs="Times New Roman"/>
          <w:sz w:val="28"/>
          <w:szCs w:val="28"/>
        </w:rPr>
        <w:t>впізнаваність</w:t>
      </w:r>
      <w:proofErr w:type="spellEnd"/>
      <w:r w:rsidRPr="00AE2F04">
        <w:rPr>
          <w:rFonts w:ascii="Times New Roman" w:hAnsi="Times New Roman" w:cs="Times New Roman"/>
          <w:sz w:val="28"/>
          <w:szCs w:val="28"/>
        </w:rPr>
        <w:t xml:space="preserve"> і позиціонування.</w:t>
      </w:r>
    </w:p>
    <w:p w14:paraId="6BB62A60" w14:textId="01957E1D" w:rsidR="00AE2F04" w:rsidRPr="00AE2F04" w:rsidRDefault="00AE2F04" w:rsidP="00AE2F04">
      <w:pPr>
        <w:spacing w:line="360" w:lineRule="auto"/>
        <w:ind w:firstLine="709"/>
        <w:jc w:val="both"/>
        <w:rPr>
          <w:rFonts w:ascii="Times New Roman" w:hAnsi="Times New Roman" w:cs="Times New Roman"/>
          <w:sz w:val="28"/>
          <w:szCs w:val="28"/>
        </w:rPr>
      </w:pPr>
      <w:r w:rsidRPr="00AE2F04">
        <w:rPr>
          <w:rFonts w:ascii="Times New Roman" w:hAnsi="Times New Roman" w:cs="Times New Roman"/>
          <w:sz w:val="28"/>
          <w:szCs w:val="28"/>
        </w:rPr>
        <w:t xml:space="preserve">  б) </w:t>
      </w:r>
      <w:r>
        <w:rPr>
          <w:rFonts w:ascii="Times New Roman" w:hAnsi="Times New Roman" w:cs="Times New Roman"/>
          <w:sz w:val="28"/>
          <w:szCs w:val="28"/>
        </w:rPr>
        <w:t>б</w:t>
      </w:r>
      <w:r w:rsidRPr="00AE2F04">
        <w:rPr>
          <w:rFonts w:ascii="Times New Roman" w:hAnsi="Times New Roman" w:cs="Times New Roman"/>
          <w:sz w:val="28"/>
          <w:szCs w:val="28"/>
        </w:rPr>
        <w:t>ренди на етапі зростання – розширюють охоплення аудиторії, збільшують ринкову частку.</w:t>
      </w:r>
    </w:p>
    <w:p w14:paraId="4684A142" w14:textId="152A9D40" w:rsidR="00AE2F04" w:rsidRPr="00AE2F04" w:rsidRDefault="00AE2F04" w:rsidP="00AE2F04">
      <w:pPr>
        <w:spacing w:line="360" w:lineRule="auto"/>
        <w:ind w:firstLine="709"/>
        <w:jc w:val="both"/>
        <w:rPr>
          <w:rFonts w:ascii="Times New Roman" w:hAnsi="Times New Roman" w:cs="Times New Roman"/>
          <w:sz w:val="28"/>
          <w:szCs w:val="28"/>
        </w:rPr>
      </w:pPr>
      <w:r w:rsidRPr="00AE2F04">
        <w:rPr>
          <w:rFonts w:ascii="Times New Roman" w:hAnsi="Times New Roman" w:cs="Times New Roman"/>
          <w:sz w:val="28"/>
          <w:szCs w:val="28"/>
        </w:rPr>
        <w:t xml:space="preserve">  в) </w:t>
      </w:r>
      <w:r>
        <w:rPr>
          <w:rFonts w:ascii="Times New Roman" w:hAnsi="Times New Roman" w:cs="Times New Roman"/>
          <w:sz w:val="28"/>
          <w:szCs w:val="28"/>
        </w:rPr>
        <w:t>б</w:t>
      </w:r>
      <w:r w:rsidRPr="00AE2F04">
        <w:rPr>
          <w:rFonts w:ascii="Times New Roman" w:hAnsi="Times New Roman" w:cs="Times New Roman"/>
          <w:sz w:val="28"/>
          <w:szCs w:val="28"/>
        </w:rPr>
        <w:t>ренди на етапі зрілості – утримують стабільні позиції, зосереджуючись на лояльності споживачів.</w:t>
      </w:r>
    </w:p>
    <w:p w14:paraId="692B2888" w14:textId="7A706329" w:rsidR="00AE2F04" w:rsidRPr="00AE2F04" w:rsidRDefault="00AE2F04" w:rsidP="00AE2F04">
      <w:pPr>
        <w:spacing w:line="360" w:lineRule="auto"/>
        <w:ind w:firstLine="709"/>
        <w:jc w:val="both"/>
        <w:rPr>
          <w:rFonts w:ascii="Times New Roman" w:hAnsi="Times New Roman" w:cs="Times New Roman"/>
          <w:sz w:val="28"/>
          <w:szCs w:val="28"/>
        </w:rPr>
      </w:pPr>
      <w:r w:rsidRPr="00AE2F04">
        <w:rPr>
          <w:rFonts w:ascii="Times New Roman" w:hAnsi="Times New Roman" w:cs="Times New Roman"/>
          <w:sz w:val="28"/>
          <w:szCs w:val="28"/>
        </w:rPr>
        <w:t xml:space="preserve">  г) </w:t>
      </w:r>
      <w:r>
        <w:rPr>
          <w:rFonts w:ascii="Times New Roman" w:hAnsi="Times New Roman" w:cs="Times New Roman"/>
          <w:sz w:val="28"/>
          <w:szCs w:val="28"/>
        </w:rPr>
        <w:t>б</w:t>
      </w:r>
      <w:r w:rsidRPr="00AE2F04">
        <w:rPr>
          <w:rFonts w:ascii="Times New Roman" w:hAnsi="Times New Roman" w:cs="Times New Roman"/>
          <w:sz w:val="28"/>
          <w:szCs w:val="28"/>
        </w:rPr>
        <w:t xml:space="preserve">ренди на етапі занепаду – вимагають оновлення чи </w:t>
      </w:r>
      <w:proofErr w:type="spellStart"/>
      <w:r w:rsidRPr="00AE2F04">
        <w:rPr>
          <w:rFonts w:ascii="Times New Roman" w:hAnsi="Times New Roman" w:cs="Times New Roman"/>
          <w:sz w:val="28"/>
          <w:szCs w:val="28"/>
        </w:rPr>
        <w:t>репозиціонування</w:t>
      </w:r>
      <w:proofErr w:type="spellEnd"/>
      <w:r w:rsidRPr="00AE2F04">
        <w:rPr>
          <w:rFonts w:ascii="Times New Roman" w:hAnsi="Times New Roman" w:cs="Times New Roman"/>
          <w:sz w:val="28"/>
          <w:szCs w:val="28"/>
        </w:rPr>
        <w:t>.</w:t>
      </w:r>
    </w:p>
    <w:p w14:paraId="2F041AA7" w14:textId="3DD4EB0E" w:rsidR="00AE2F04" w:rsidRPr="00AE2F04" w:rsidRDefault="00AE2F04" w:rsidP="00AE2F04">
      <w:pPr>
        <w:spacing w:line="360" w:lineRule="auto"/>
        <w:ind w:firstLine="709"/>
        <w:jc w:val="both"/>
        <w:rPr>
          <w:rFonts w:ascii="Times New Roman" w:hAnsi="Times New Roman" w:cs="Times New Roman"/>
          <w:sz w:val="28"/>
          <w:szCs w:val="28"/>
        </w:rPr>
      </w:pPr>
      <w:r w:rsidRPr="00AE2F04">
        <w:rPr>
          <w:rFonts w:ascii="Times New Roman" w:hAnsi="Times New Roman" w:cs="Times New Roman"/>
          <w:sz w:val="28"/>
          <w:szCs w:val="28"/>
        </w:rPr>
        <w:lastRenderedPageBreak/>
        <w:t>Теоретичне обґрунтування цих класифікацій полягає в тому, що кожен тип бренду має специфічні особливості взаємодії з цільовою аудиторією, потребує різних стратегій позиціонування, комунікаційних підходів і маркетингових інструментів</w:t>
      </w:r>
      <w:r w:rsidR="00525E3F" w:rsidRPr="00525E3F">
        <w:rPr>
          <w:rFonts w:ascii="Times New Roman" w:hAnsi="Times New Roman" w:cs="Times New Roman"/>
          <w:sz w:val="28"/>
          <w:szCs w:val="28"/>
        </w:rPr>
        <w:t xml:space="preserve"> [23]</w:t>
      </w:r>
      <w:r w:rsidRPr="00AE2F04">
        <w:rPr>
          <w:rFonts w:ascii="Times New Roman" w:hAnsi="Times New Roman" w:cs="Times New Roman"/>
          <w:sz w:val="28"/>
          <w:szCs w:val="28"/>
        </w:rPr>
        <w:t>. Наприклад, глобальні бренди повинні підтримувати єдину цілісність образу та цінностей у всіх регіонах присутності, водночас адаптуючи окремі елементи комунікацій до культурних особливостей. Локальні бренди, навпаки, можуть використовувати більш персоналізований та автентичний підхід, наголошуючи на місцевій культурній ідентичності та традиціях. Такий комплексний підхід дозволяє підприємствам ефективніше реалізовувати маркетингові стратегії, посилюючи взаємодію зі споживачами та забезпечуючи довгостроковий успіх.</w:t>
      </w:r>
    </w:p>
    <w:p w14:paraId="005507B8" w14:textId="306ADDB3" w:rsidR="00BC589F" w:rsidRDefault="00AE2F04" w:rsidP="00AE2F04">
      <w:pPr>
        <w:spacing w:line="360" w:lineRule="auto"/>
        <w:ind w:firstLine="709"/>
        <w:jc w:val="both"/>
        <w:rPr>
          <w:rFonts w:ascii="Times New Roman" w:hAnsi="Times New Roman" w:cs="Times New Roman"/>
          <w:sz w:val="28"/>
          <w:szCs w:val="28"/>
        </w:rPr>
      </w:pPr>
      <w:r w:rsidRPr="00AE2F04">
        <w:rPr>
          <w:rFonts w:ascii="Times New Roman" w:hAnsi="Times New Roman" w:cs="Times New Roman"/>
          <w:sz w:val="28"/>
          <w:szCs w:val="28"/>
        </w:rPr>
        <w:t>Класифікація брендів відіграє ключову роль у формуванні стратегічного бачення підприємства щодо розвитку свого ринкового образу та забезпечення ефективної взаємодії з цільовою аудиторією</w:t>
      </w:r>
      <w:r w:rsidR="00525E3F" w:rsidRPr="00525E3F">
        <w:rPr>
          <w:rFonts w:ascii="Times New Roman" w:hAnsi="Times New Roman" w:cs="Times New Roman"/>
          <w:sz w:val="28"/>
          <w:szCs w:val="28"/>
        </w:rPr>
        <w:t xml:space="preserve"> </w:t>
      </w:r>
      <w:r w:rsidR="00525E3F" w:rsidRPr="00525E3F">
        <w:rPr>
          <w:rFonts w:ascii="Times New Roman" w:hAnsi="Times New Roman" w:cs="Times New Roman"/>
          <w:sz w:val="28"/>
          <w:szCs w:val="28"/>
          <w:lang w:val="ru-RU"/>
        </w:rPr>
        <w:t>[3</w:t>
      </w:r>
      <w:r w:rsidR="00525E3F" w:rsidRPr="009D0FFA">
        <w:rPr>
          <w:rFonts w:ascii="Times New Roman" w:hAnsi="Times New Roman" w:cs="Times New Roman"/>
          <w:sz w:val="28"/>
          <w:szCs w:val="28"/>
          <w:lang w:val="ru-RU"/>
        </w:rPr>
        <w:t>4]</w:t>
      </w:r>
      <w:r w:rsidRPr="00AE2F04">
        <w:rPr>
          <w:rFonts w:ascii="Times New Roman" w:hAnsi="Times New Roman" w:cs="Times New Roman"/>
          <w:sz w:val="28"/>
          <w:szCs w:val="28"/>
        </w:rPr>
        <w:t xml:space="preserve">. Вона дозволяє структурувати підходи до управління брендом відповідно до масштабу діяльності, характеру продукту або послуги, ступеня </w:t>
      </w:r>
      <w:proofErr w:type="spellStart"/>
      <w:r w:rsidRPr="00AE2F04">
        <w:rPr>
          <w:rFonts w:ascii="Times New Roman" w:hAnsi="Times New Roman" w:cs="Times New Roman"/>
          <w:sz w:val="28"/>
          <w:szCs w:val="28"/>
        </w:rPr>
        <w:t>впізнаваності</w:t>
      </w:r>
      <w:proofErr w:type="spellEnd"/>
      <w:r w:rsidRPr="00AE2F04">
        <w:rPr>
          <w:rFonts w:ascii="Times New Roman" w:hAnsi="Times New Roman" w:cs="Times New Roman"/>
          <w:sz w:val="28"/>
          <w:szCs w:val="28"/>
        </w:rPr>
        <w:t xml:space="preserve"> та стадії життєвого циклу. </w:t>
      </w:r>
    </w:p>
    <w:p w14:paraId="7288391C" w14:textId="293E0CC2" w:rsidR="00BC589F" w:rsidRDefault="00AE2F04" w:rsidP="00AE2F04">
      <w:pPr>
        <w:spacing w:line="360" w:lineRule="auto"/>
        <w:ind w:firstLine="709"/>
        <w:jc w:val="both"/>
        <w:rPr>
          <w:rFonts w:ascii="Times New Roman" w:hAnsi="Times New Roman" w:cs="Times New Roman"/>
          <w:sz w:val="28"/>
          <w:szCs w:val="28"/>
        </w:rPr>
      </w:pPr>
      <w:r w:rsidRPr="00AE2F04">
        <w:rPr>
          <w:rFonts w:ascii="Times New Roman" w:hAnsi="Times New Roman" w:cs="Times New Roman"/>
          <w:sz w:val="28"/>
          <w:szCs w:val="28"/>
        </w:rPr>
        <w:t>Теоретичні основи класифікації відображають складність і багаторівневу природу брендингу як системи, що охоплює не лише комунікаційні й маркетингові аспекти, а й соціально</w:t>
      </w:r>
      <w:r w:rsidR="00DA71CC">
        <w:rPr>
          <w:rFonts w:ascii="Times New Roman" w:hAnsi="Times New Roman" w:cs="Times New Roman"/>
          <w:sz w:val="28"/>
          <w:szCs w:val="28"/>
        </w:rPr>
        <w:t>–</w:t>
      </w:r>
      <w:r w:rsidRPr="00AE2F04">
        <w:rPr>
          <w:rFonts w:ascii="Times New Roman" w:hAnsi="Times New Roman" w:cs="Times New Roman"/>
          <w:sz w:val="28"/>
          <w:szCs w:val="28"/>
        </w:rPr>
        <w:t>психологічні зв’язки зі споживачами</w:t>
      </w:r>
      <w:r w:rsidR="00525E3F" w:rsidRPr="00525E3F">
        <w:rPr>
          <w:rFonts w:ascii="Times New Roman" w:hAnsi="Times New Roman" w:cs="Times New Roman"/>
          <w:sz w:val="28"/>
          <w:szCs w:val="28"/>
        </w:rPr>
        <w:t xml:space="preserve"> [21]</w:t>
      </w:r>
      <w:r w:rsidRPr="00AE2F04">
        <w:rPr>
          <w:rFonts w:ascii="Times New Roman" w:hAnsi="Times New Roman" w:cs="Times New Roman"/>
          <w:sz w:val="28"/>
          <w:szCs w:val="28"/>
        </w:rPr>
        <w:t xml:space="preserve">. </w:t>
      </w:r>
    </w:p>
    <w:p w14:paraId="1E2B28EE" w14:textId="0CE9705C" w:rsidR="00AE2F04" w:rsidRDefault="00AE2F04" w:rsidP="00AE2F04">
      <w:pPr>
        <w:spacing w:line="360" w:lineRule="auto"/>
        <w:ind w:firstLine="709"/>
        <w:jc w:val="both"/>
        <w:rPr>
          <w:rFonts w:ascii="Times New Roman" w:hAnsi="Times New Roman" w:cs="Times New Roman"/>
          <w:sz w:val="28"/>
          <w:szCs w:val="28"/>
        </w:rPr>
      </w:pPr>
      <w:r w:rsidRPr="00AE2F04">
        <w:rPr>
          <w:rFonts w:ascii="Times New Roman" w:hAnsi="Times New Roman" w:cs="Times New Roman"/>
          <w:sz w:val="28"/>
          <w:szCs w:val="28"/>
        </w:rPr>
        <w:t xml:space="preserve">Глибоке розуміння різновидів брендів дозволяє компаніям будувати релевантні стратегії позиціонування, чітко окреслювати ціннісні орієнтири, адаптувати комунікації до особливостей ринку та культурних контекстів. Зі зростанням значущості нематеріальних активів у структурі капіталу підприємства брендинг трансформується з інструменту ідентифікації у стратегічний ресурс, що забезпечує сталість конкурентних переваг, підвищення капіталізації й лояльність споживачів. Саме тому класифікація брендів є не лише теоретичним засобом аналізу, а й практичним орієнтиром у </w:t>
      </w:r>
      <w:r w:rsidRPr="00AE2F04">
        <w:rPr>
          <w:rFonts w:ascii="Times New Roman" w:hAnsi="Times New Roman" w:cs="Times New Roman"/>
          <w:sz w:val="28"/>
          <w:szCs w:val="28"/>
        </w:rPr>
        <w:lastRenderedPageBreak/>
        <w:t>процесі побудови сильного, послідовного та резонансного бренду в умовах динамічного ринкового середовища.</w:t>
      </w:r>
    </w:p>
    <w:p w14:paraId="3C8062EF" w14:textId="05C0F0D2" w:rsidR="00AE2F04" w:rsidRPr="00BC589F" w:rsidRDefault="00BC589F" w:rsidP="00BC589F">
      <w:pPr>
        <w:spacing w:line="360" w:lineRule="auto"/>
        <w:ind w:firstLine="709"/>
        <w:jc w:val="center"/>
        <w:rPr>
          <w:rFonts w:ascii="Times New Roman" w:hAnsi="Times New Roman" w:cs="Times New Roman"/>
          <w:b/>
          <w:bCs/>
          <w:sz w:val="28"/>
          <w:szCs w:val="28"/>
        </w:rPr>
      </w:pPr>
      <w:r w:rsidRPr="00BC589F">
        <w:rPr>
          <w:rFonts w:ascii="Times New Roman" w:hAnsi="Times New Roman" w:cs="Times New Roman"/>
          <w:b/>
          <w:bCs/>
          <w:sz w:val="28"/>
          <w:szCs w:val="28"/>
        </w:rPr>
        <w:t>1.3. Стратегічний аспект розвитку бренду: моделі, підходи та міжнародний досвід</w:t>
      </w:r>
    </w:p>
    <w:p w14:paraId="23B7122F" w14:textId="25D87077" w:rsidR="00BC589F" w:rsidRPr="00BC589F" w:rsidRDefault="00BC589F" w:rsidP="00BC589F">
      <w:pPr>
        <w:spacing w:line="360" w:lineRule="auto"/>
        <w:ind w:firstLine="709"/>
        <w:jc w:val="both"/>
        <w:rPr>
          <w:rFonts w:ascii="Times New Roman" w:hAnsi="Times New Roman" w:cs="Times New Roman"/>
          <w:sz w:val="28"/>
          <w:szCs w:val="28"/>
        </w:rPr>
      </w:pPr>
      <w:r w:rsidRPr="00BC589F">
        <w:rPr>
          <w:rFonts w:ascii="Times New Roman" w:hAnsi="Times New Roman" w:cs="Times New Roman"/>
          <w:sz w:val="28"/>
          <w:szCs w:val="28"/>
        </w:rPr>
        <w:t>Розвиток бренду в сучасному бізнес</w:t>
      </w:r>
      <w:r w:rsidR="00DA71CC">
        <w:rPr>
          <w:rFonts w:ascii="Times New Roman" w:hAnsi="Times New Roman" w:cs="Times New Roman"/>
          <w:sz w:val="28"/>
          <w:szCs w:val="28"/>
        </w:rPr>
        <w:t>-</w:t>
      </w:r>
      <w:r w:rsidRPr="00BC589F">
        <w:rPr>
          <w:rFonts w:ascii="Times New Roman" w:hAnsi="Times New Roman" w:cs="Times New Roman"/>
          <w:sz w:val="28"/>
          <w:szCs w:val="28"/>
        </w:rPr>
        <w:t>середовищі розглядається не лише як окрема функція маркетингу, а як складова довгострокової стратегії підприємства, спрямованої на формування стабільних конкурентних переваг</w:t>
      </w:r>
      <w:r w:rsidR="00525E3F" w:rsidRPr="00525E3F">
        <w:rPr>
          <w:rFonts w:ascii="Times New Roman" w:hAnsi="Times New Roman" w:cs="Times New Roman"/>
          <w:sz w:val="28"/>
          <w:szCs w:val="28"/>
          <w:lang w:val="ru-RU"/>
        </w:rPr>
        <w:t xml:space="preserve"> [25]</w:t>
      </w:r>
      <w:r w:rsidRPr="00BC589F">
        <w:rPr>
          <w:rFonts w:ascii="Times New Roman" w:hAnsi="Times New Roman" w:cs="Times New Roman"/>
          <w:sz w:val="28"/>
          <w:szCs w:val="28"/>
        </w:rPr>
        <w:t>. У стратегічному контексті бренд виконує роль цілісної платформи, яка поєднує ключові цінності компанії, очікування споживачів і цілі бізнесу. Саме тому стратегічне управління брендом передбачає розробку моделей, здатних забезпечити його еволюцію відповідно до динаміки ринку, змін у поведінці споживачів та глобальних економічних тенденцій.</w:t>
      </w:r>
    </w:p>
    <w:p w14:paraId="02242868" w14:textId="7734E735" w:rsidR="00BC589F" w:rsidRPr="00BC589F" w:rsidRDefault="00BC589F" w:rsidP="00BC589F">
      <w:pPr>
        <w:spacing w:line="360" w:lineRule="auto"/>
        <w:ind w:firstLine="709"/>
        <w:jc w:val="both"/>
        <w:rPr>
          <w:rFonts w:ascii="Times New Roman" w:hAnsi="Times New Roman" w:cs="Times New Roman"/>
          <w:sz w:val="28"/>
          <w:szCs w:val="28"/>
        </w:rPr>
      </w:pPr>
      <w:r w:rsidRPr="00BC589F">
        <w:rPr>
          <w:rFonts w:ascii="Times New Roman" w:hAnsi="Times New Roman" w:cs="Times New Roman"/>
          <w:sz w:val="28"/>
          <w:szCs w:val="28"/>
        </w:rPr>
        <w:t>Серед найбільш відомих теоретичних підходів до стратегічного брендингу виділяється модель «</w:t>
      </w:r>
      <w:proofErr w:type="spellStart"/>
      <w:r w:rsidRPr="00BC589F">
        <w:rPr>
          <w:rFonts w:ascii="Times New Roman" w:hAnsi="Times New Roman" w:cs="Times New Roman"/>
          <w:sz w:val="28"/>
          <w:szCs w:val="28"/>
        </w:rPr>
        <w:t>брендового</w:t>
      </w:r>
      <w:proofErr w:type="spellEnd"/>
      <w:r w:rsidRPr="00BC589F">
        <w:rPr>
          <w:rFonts w:ascii="Times New Roman" w:hAnsi="Times New Roman" w:cs="Times New Roman"/>
          <w:sz w:val="28"/>
          <w:szCs w:val="28"/>
        </w:rPr>
        <w:t xml:space="preserve"> капіталу», що набула поширення завдяки роботам Д. </w:t>
      </w:r>
      <w:proofErr w:type="spellStart"/>
      <w:r w:rsidRPr="00BC589F">
        <w:rPr>
          <w:rFonts w:ascii="Times New Roman" w:hAnsi="Times New Roman" w:cs="Times New Roman"/>
          <w:sz w:val="28"/>
          <w:szCs w:val="28"/>
        </w:rPr>
        <w:t>Аакера</w:t>
      </w:r>
      <w:proofErr w:type="spellEnd"/>
      <w:r w:rsidRPr="00BC589F">
        <w:rPr>
          <w:rFonts w:ascii="Times New Roman" w:hAnsi="Times New Roman" w:cs="Times New Roman"/>
          <w:sz w:val="28"/>
          <w:szCs w:val="28"/>
        </w:rPr>
        <w:t xml:space="preserve"> та К. Келлера</w:t>
      </w:r>
      <w:r w:rsidR="00525E3F" w:rsidRPr="00525E3F">
        <w:rPr>
          <w:rFonts w:ascii="Times New Roman" w:hAnsi="Times New Roman" w:cs="Times New Roman"/>
          <w:sz w:val="28"/>
          <w:szCs w:val="28"/>
          <w:lang w:val="ru-RU"/>
        </w:rPr>
        <w:t xml:space="preserve"> [1]</w:t>
      </w:r>
      <w:r w:rsidRPr="00BC589F">
        <w:rPr>
          <w:rFonts w:ascii="Times New Roman" w:hAnsi="Times New Roman" w:cs="Times New Roman"/>
          <w:sz w:val="28"/>
          <w:szCs w:val="28"/>
        </w:rPr>
        <w:t>. Вона базується на припущенні, що бренд має нематеріальну цінність, яка формується через обізнаність, асоціації, сприйняття якості, лояльність і перевагу над конкурентами. Така концепція дозволяє оцінити ефективність стратегічних дій щодо бренду не лише за маркетинговими показниками, а й через призму його здатності генерувати додану вартість для підприємства. У рамках цієї моделі стратегічні дії повинні бути спрямовані на системне підвищення показників капіталізації бренду, зокрема через інвестиції в комунікацію, розвиток інновацій та удосконалення клієнтського досвіду.</w:t>
      </w:r>
    </w:p>
    <w:p w14:paraId="5CF99B5A" w14:textId="62EEB0BE" w:rsidR="00BC589F" w:rsidRPr="00BC589F" w:rsidRDefault="00BC589F" w:rsidP="00BC589F">
      <w:pPr>
        <w:spacing w:line="360" w:lineRule="auto"/>
        <w:ind w:firstLine="709"/>
        <w:jc w:val="both"/>
        <w:rPr>
          <w:rFonts w:ascii="Times New Roman" w:hAnsi="Times New Roman" w:cs="Times New Roman"/>
          <w:sz w:val="28"/>
          <w:szCs w:val="28"/>
        </w:rPr>
      </w:pPr>
      <w:r w:rsidRPr="00BC589F">
        <w:rPr>
          <w:rFonts w:ascii="Times New Roman" w:hAnsi="Times New Roman" w:cs="Times New Roman"/>
          <w:sz w:val="28"/>
          <w:szCs w:val="28"/>
        </w:rPr>
        <w:t xml:space="preserve">Ще один ключовий підхід </w:t>
      </w:r>
      <w:r w:rsidR="00DA71CC" w:rsidRPr="00DA71CC">
        <w:rPr>
          <w:rFonts w:ascii="Times New Roman" w:hAnsi="Times New Roman" w:cs="Times New Roman"/>
          <w:sz w:val="28"/>
          <w:szCs w:val="28"/>
        </w:rPr>
        <w:t>–</w:t>
      </w:r>
      <w:r w:rsidRPr="00BC589F">
        <w:rPr>
          <w:rFonts w:ascii="Times New Roman" w:hAnsi="Times New Roman" w:cs="Times New Roman"/>
          <w:sz w:val="28"/>
          <w:szCs w:val="28"/>
        </w:rPr>
        <w:t xml:space="preserve"> концепція бренд</w:t>
      </w:r>
      <w:r w:rsidR="00A46BC4">
        <w:rPr>
          <w:rFonts w:ascii="Times New Roman" w:hAnsi="Times New Roman" w:cs="Times New Roman"/>
          <w:sz w:val="28"/>
          <w:szCs w:val="28"/>
        </w:rPr>
        <w:t>-</w:t>
      </w:r>
      <w:r w:rsidRPr="00BC589F">
        <w:rPr>
          <w:rFonts w:ascii="Times New Roman" w:hAnsi="Times New Roman" w:cs="Times New Roman"/>
          <w:sz w:val="28"/>
          <w:szCs w:val="28"/>
        </w:rPr>
        <w:t xml:space="preserve">архітектури, яка передбачає структуровану взаємодію між основним брендом, </w:t>
      </w:r>
      <w:proofErr w:type="spellStart"/>
      <w:r w:rsidRPr="00BC589F">
        <w:rPr>
          <w:rFonts w:ascii="Times New Roman" w:hAnsi="Times New Roman" w:cs="Times New Roman"/>
          <w:sz w:val="28"/>
          <w:szCs w:val="28"/>
        </w:rPr>
        <w:t>суббрендами</w:t>
      </w:r>
      <w:proofErr w:type="spellEnd"/>
      <w:r w:rsidRPr="00BC589F">
        <w:rPr>
          <w:rFonts w:ascii="Times New Roman" w:hAnsi="Times New Roman" w:cs="Times New Roman"/>
          <w:sz w:val="28"/>
          <w:szCs w:val="28"/>
        </w:rPr>
        <w:t xml:space="preserve">, продуктами та корпоративною ідентичністю. У стратегічному вимірі ця модель дає змогу підприємству раціонально керувати портфелем брендів, уникати конфлікту образів і оптимізувати розподіл ресурсів між окремими напрямами. Вибір між </w:t>
      </w:r>
      <w:proofErr w:type="spellStart"/>
      <w:r w:rsidRPr="00BC589F">
        <w:rPr>
          <w:rFonts w:ascii="Times New Roman" w:hAnsi="Times New Roman" w:cs="Times New Roman"/>
          <w:sz w:val="28"/>
          <w:szCs w:val="28"/>
        </w:rPr>
        <w:t>моно</w:t>
      </w:r>
      <w:r w:rsidR="00DA71CC">
        <w:rPr>
          <w:rFonts w:ascii="Times New Roman" w:hAnsi="Times New Roman" w:cs="Times New Roman"/>
          <w:sz w:val="28"/>
          <w:szCs w:val="28"/>
        </w:rPr>
        <w:t>-</w:t>
      </w:r>
      <w:r w:rsidRPr="00BC589F">
        <w:rPr>
          <w:rFonts w:ascii="Times New Roman" w:hAnsi="Times New Roman" w:cs="Times New Roman"/>
          <w:sz w:val="28"/>
          <w:szCs w:val="28"/>
        </w:rPr>
        <w:t>брендовою</w:t>
      </w:r>
      <w:proofErr w:type="spellEnd"/>
      <w:r w:rsidRPr="00BC589F">
        <w:rPr>
          <w:rFonts w:ascii="Times New Roman" w:hAnsi="Times New Roman" w:cs="Times New Roman"/>
          <w:sz w:val="28"/>
          <w:szCs w:val="28"/>
        </w:rPr>
        <w:t xml:space="preserve"> стратегією, «</w:t>
      </w:r>
      <w:proofErr w:type="spellStart"/>
      <w:r w:rsidRPr="00BC589F">
        <w:rPr>
          <w:rFonts w:ascii="Times New Roman" w:hAnsi="Times New Roman" w:cs="Times New Roman"/>
          <w:sz w:val="28"/>
          <w:szCs w:val="28"/>
        </w:rPr>
        <w:t>парасольковим</w:t>
      </w:r>
      <w:proofErr w:type="spellEnd"/>
      <w:r w:rsidRPr="00BC589F">
        <w:rPr>
          <w:rFonts w:ascii="Times New Roman" w:hAnsi="Times New Roman" w:cs="Times New Roman"/>
          <w:sz w:val="28"/>
          <w:szCs w:val="28"/>
        </w:rPr>
        <w:t xml:space="preserve">» </w:t>
      </w:r>
      <w:r w:rsidRPr="00BC589F">
        <w:rPr>
          <w:rFonts w:ascii="Times New Roman" w:hAnsi="Times New Roman" w:cs="Times New Roman"/>
          <w:sz w:val="28"/>
          <w:szCs w:val="28"/>
        </w:rPr>
        <w:lastRenderedPageBreak/>
        <w:t>брендингом чи незалежними брендами повинен ґрунтуватися на аналізі цільових ринків, ступеня диференціації та позиціонування</w:t>
      </w:r>
      <w:r w:rsidR="00525E3F" w:rsidRPr="00525E3F">
        <w:rPr>
          <w:rFonts w:ascii="Times New Roman" w:hAnsi="Times New Roman" w:cs="Times New Roman"/>
          <w:sz w:val="28"/>
          <w:szCs w:val="28"/>
        </w:rPr>
        <w:t xml:space="preserve"> [16]</w:t>
      </w:r>
      <w:r w:rsidRPr="00BC589F">
        <w:rPr>
          <w:rFonts w:ascii="Times New Roman" w:hAnsi="Times New Roman" w:cs="Times New Roman"/>
          <w:sz w:val="28"/>
          <w:szCs w:val="28"/>
        </w:rPr>
        <w:t>.</w:t>
      </w:r>
    </w:p>
    <w:p w14:paraId="497B8375" w14:textId="131D408E" w:rsidR="00BC589F" w:rsidRPr="00BC589F" w:rsidRDefault="00BC589F" w:rsidP="00BC589F">
      <w:pPr>
        <w:spacing w:line="360" w:lineRule="auto"/>
        <w:ind w:firstLine="709"/>
        <w:jc w:val="both"/>
        <w:rPr>
          <w:rFonts w:ascii="Times New Roman" w:hAnsi="Times New Roman" w:cs="Times New Roman"/>
          <w:sz w:val="28"/>
          <w:szCs w:val="28"/>
        </w:rPr>
      </w:pPr>
      <w:r w:rsidRPr="00BC589F">
        <w:rPr>
          <w:rFonts w:ascii="Times New Roman" w:hAnsi="Times New Roman" w:cs="Times New Roman"/>
          <w:sz w:val="28"/>
          <w:szCs w:val="28"/>
        </w:rPr>
        <w:t>Особливої уваги в контексті стратегічного управління заслуговує модель «</w:t>
      </w:r>
      <w:proofErr w:type="spellStart"/>
      <w:r w:rsidRPr="00BC589F">
        <w:rPr>
          <w:rFonts w:ascii="Times New Roman" w:hAnsi="Times New Roman" w:cs="Times New Roman"/>
          <w:sz w:val="28"/>
          <w:szCs w:val="28"/>
        </w:rPr>
        <w:t>емпатичного</w:t>
      </w:r>
      <w:proofErr w:type="spellEnd"/>
      <w:r w:rsidRPr="00BC589F">
        <w:rPr>
          <w:rFonts w:ascii="Times New Roman" w:hAnsi="Times New Roman" w:cs="Times New Roman"/>
          <w:sz w:val="28"/>
          <w:szCs w:val="28"/>
        </w:rPr>
        <w:t xml:space="preserve"> брендингу», що орієнтована на глибоке розуміння мотивацій і емоцій споживача. Вона підкреслює необхідність створення автентичного бренду, який транслює не лише функціональні, а й соціальні або етичні цінності, з якими може ідентифікувати себе цільова аудиторія. Такий підхід активно застосовується глобальними компаніями в рамках КСВ</w:t>
      </w:r>
      <w:r w:rsidR="00DA71CC">
        <w:rPr>
          <w:rFonts w:ascii="Times New Roman" w:hAnsi="Times New Roman" w:cs="Times New Roman"/>
          <w:sz w:val="28"/>
          <w:szCs w:val="28"/>
        </w:rPr>
        <w:t>-</w:t>
      </w:r>
      <w:r w:rsidRPr="00BC589F">
        <w:rPr>
          <w:rFonts w:ascii="Times New Roman" w:hAnsi="Times New Roman" w:cs="Times New Roman"/>
          <w:sz w:val="28"/>
          <w:szCs w:val="28"/>
        </w:rPr>
        <w:t>кампаній, екологічного позиціонування та інклюзивних ініціатив</w:t>
      </w:r>
      <w:r w:rsidR="00525E3F" w:rsidRPr="00525E3F">
        <w:rPr>
          <w:rFonts w:ascii="Times New Roman" w:hAnsi="Times New Roman" w:cs="Times New Roman"/>
          <w:sz w:val="28"/>
          <w:szCs w:val="28"/>
          <w:lang w:val="ru-RU"/>
        </w:rPr>
        <w:t xml:space="preserve"> [1]</w:t>
      </w:r>
      <w:r w:rsidRPr="00BC589F">
        <w:rPr>
          <w:rFonts w:ascii="Times New Roman" w:hAnsi="Times New Roman" w:cs="Times New Roman"/>
          <w:sz w:val="28"/>
          <w:szCs w:val="28"/>
        </w:rPr>
        <w:t>.</w:t>
      </w:r>
    </w:p>
    <w:p w14:paraId="17746A3A" w14:textId="6D49BEE9" w:rsidR="00BC589F" w:rsidRPr="00BC589F" w:rsidRDefault="00BC589F" w:rsidP="00BC589F">
      <w:pPr>
        <w:spacing w:line="360" w:lineRule="auto"/>
        <w:ind w:firstLine="709"/>
        <w:jc w:val="both"/>
        <w:rPr>
          <w:rFonts w:ascii="Times New Roman" w:hAnsi="Times New Roman" w:cs="Times New Roman"/>
          <w:sz w:val="28"/>
          <w:szCs w:val="28"/>
        </w:rPr>
      </w:pPr>
      <w:r w:rsidRPr="00BC589F">
        <w:rPr>
          <w:rFonts w:ascii="Times New Roman" w:hAnsi="Times New Roman" w:cs="Times New Roman"/>
          <w:sz w:val="28"/>
          <w:szCs w:val="28"/>
        </w:rPr>
        <w:t xml:space="preserve">У міжнародній практиці стратегічний розвиток брендів тісно пов'язаний із динамікою глобалізації, </w:t>
      </w:r>
      <w:proofErr w:type="spellStart"/>
      <w:r w:rsidRPr="00BC589F">
        <w:rPr>
          <w:rFonts w:ascii="Times New Roman" w:hAnsi="Times New Roman" w:cs="Times New Roman"/>
          <w:sz w:val="28"/>
          <w:szCs w:val="28"/>
        </w:rPr>
        <w:t>діджиталізації</w:t>
      </w:r>
      <w:proofErr w:type="spellEnd"/>
      <w:r w:rsidRPr="00BC589F">
        <w:rPr>
          <w:rFonts w:ascii="Times New Roman" w:hAnsi="Times New Roman" w:cs="Times New Roman"/>
          <w:sz w:val="28"/>
          <w:szCs w:val="28"/>
        </w:rPr>
        <w:t xml:space="preserve"> та зростанням впливу споживачів на зміст </w:t>
      </w:r>
      <w:proofErr w:type="spellStart"/>
      <w:r w:rsidRPr="00BC589F">
        <w:rPr>
          <w:rFonts w:ascii="Times New Roman" w:hAnsi="Times New Roman" w:cs="Times New Roman"/>
          <w:sz w:val="28"/>
          <w:szCs w:val="28"/>
        </w:rPr>
        <w:t>брендової</w:t>
      </w:r>
      <w:proofErr w:type="spellEnd"/>
      <w:r w:rsidRPr="00BC589F">
        <w:rPr>
          <w:rFonts w:ascii="Times New Roman" w:hAnsi="Times New Roman" w:cs="Times New Roman"/>
          <w:sz w:val="28"/>
          <w:szCs w:val="28"/>
        </w:rPr>
        <w:t xml:space="preserve"> комунікації. Так, компанія </w:t>
      </w:r>
      <w:proofErr w:type="spellStart"/>
      <w:r w:rsidRPr="00BC589F">
        <w:rPr>
          <w:rFonts w:ascii="Times New Roman" w:hAnsi="Times New Roman" w:cs="Times New Roman"/>
          <w:sz w:val="28"/>
          <w:szCs w:val="28"/>
        </w:rPr>
        <w:t>Unilever</w:t>
      </w:r>
      <w:proofErr w:type="spellEnd"/>
      <w:r w:rsidRPr="00BC589F">
        <w:rPr>
          <w:rFonts w:ascii="Times New Roman" w:hAnsi="Times New Roman" w:cs="Times New Roman"/>
          <w:sz w:val="28"/>
          <w:szCs w:val="28"/>
        </w:rPr>
        <w:t xml:space="preserve"> використовує багаторівневу бренд</w:t>
      </w:r>
      <w:r w:rsidR="00DA71CC">
        <w:rPr>
          <w:rFonts w:ascii="Times New Roman" w:hAnsi="Times New Roman" w:cs="Times New Roman"/>
          <w:sz w:val="28"/>
          <w:szCs w:val="28"/>
        </w:rPr>
        <w:t>-</w:t>
      </w:r>
      <w:r w:rsidRPr="00BC589F">
        <w:rPr>
          <w:rFonts w:ascii="Times New Roman" w:hAnsi="Times New Roman" w:cs="Times New Roman"/>
          <w:sz w:val="28"/>
          <w:szCs w:val="28"/>
        </w:rPr>
        <w:t xml:space="preserve">архітектуру, де корпоративний бренд забезпечує репутаційну стабільність, а </w:t>
      </w:r>
      <w:proofErr w:type="spellStart"/>
      <w:r w:rsidRPr="00BC589F">
        <w:rPr>
          <w:rFonts w:ascii="Times New Roman" w:hAnsi="Times New Roman" w:cs="Times New Roman"/>
          <w:sz w:val="28"/>
          <w:szCs w:val="28"/>
        </w:rPr>
        <w:t>продуктово</w:t>
      </w:r>
      <w:proofErr w:type="spellEnd"/>
      <w:r w:rsidR="00DA71CC">
        <w:rPr>
          <w:rFonts w:ascii="Times New Roman" w:hAnsi="Times New Roman" w:cs="Times New Roman"/>
          <w:sz w:val="28"/>
          <w:szCs w:val="28"/>
        </w:rPr>
        <w:t>-</w:t>
      </w:r>
      <w:r w:rsidRPr="00BC589F">
        <w:rPr>
          <w:rFonts w:ascii="Times New Roman" w:hAnsi="Times New Roman" w:cs="Times New Roman"/>
          <w:sz w:val="28"/>
          <w:szCs w:val="28"/>
        </w:rPr>
        <w:t>орієнтовані бренди (як</w:t>
      </w:r>
      <w:r w:rsidR="00DA71CC">
        <w:rPr>
          <w:rFonts w:ascii="Times New Roman" w:hAnsi="Times New Roman" w:cs="Times New Roman"/>
          <w:sz w:val="28"/>
          <w:szCs w:val="28"/>
        </w:rPr>
        <w:t>–</w:t>
      </w:r>
      <w:r w:rsidRPr="00BC589F">
        <w:rPr>
          <w:rFonts w:ascii="Times New Roman" w:hAnsi="Times New Roman" w:cs="Times New Roman"/>
          <w:sz w:val="28"/>
          <w:szCs w:val="28"/>
        </w:rPr>
        <w:t xml:space="preserve">от </w:t>
      </w:r>
      <w:proofErr w:type="spellStart"/>
      <w:r w:rsidRPr="00BC589F">
        <w:rPr>
          <w:rFonts w:ascii="Times New Roman" w:hAnsi="Times New Roman" w:cs="Times New Roman"/>
          <w:sz w:val="28"/>
          <w:szCs w:val="28"/>
        </w:rPr>
        <w:t>Dove</w:t>
      </w:r>
      <w:proofErr w:type="spellEnd"/>
      <w:r w:rsidRPr="00BC589F">
        <w:rPr>
          <w:rFonts w:ascii="Times New Roman" w:hAnsi="Times New Roman" w:cs="Times New Roman"/>
          <w:sz w:val="28"/>
          <w:szCs w:val="28"/>
        </w:rPr>
        <w:t xml:space="preserve">, </w:t>
      </w:r>
      <w:proofErr w:type="spellStart"/>
      <w:r w:rsidRPr="00BC589F">
        <w:rPr>
          <w:rFonts w:ascii="Times New Roman" w:hAnsi="Times New Roman" w:cs="Times New Roman"/>
          <w:sz w:val="28"/>
          <w:szCs w:val="28"/>
        </w:rPr>
        <w:t>Lipton</w:t>
      </w:r>
      <w:proofErr w:type="spellEnd"/>
      <w:r w:rsidRPr="00BC589F">
        <w:rPr>
          <w:rFonts w:ascii="Times New Roman" w:hAnsi="Times New Roman" w:cs="Times New Roman"/>
          <w:sz w:val="28"/>
          <w:szCs w:val="28"/>
        </w:rPr>
        <w:t xml:space="preserve">, </w:t>
      </w:r>
      <w:proofErr w:type="spellStart"/>
      <w:r w:rsidRPr="00BC589F">
        <w:rPr>
          <w:rFonts w:ascii="Times New Roman" w:hAnsi="Times New Roman" w:cs="Times New Roman"/>
          <w:sz w:val="28"/>
          <w:szCs w:val="28"/>
        </w:rPr>
        <w:t>Rexona</w:t>
      </w:r>
      <w:proofErr w:type="spellEnd"/>
      <w:r w:rsidRPr="00BC589F">
        <w:rPr>
          <w:rFonts w:ascii="Times New Roman" w:hAnsi="Times New Roman" w:cs="Times New Roman"/>
          <w:sz w:val="28"/>
          <w:szCs w:val="28"/>
        </w:rPr>
        <w:t xml:space="preserve">) адаптуються до локальних ринкових умов, транслюючи актуальні цінності. Іншим прикладом є </w:t>
      </w:r>
      <w:proofErr w:type="spellStart"/>
      <w:r w:rsidRPr="00BC589F">
        <w:rPr>
          <w:rFonts w:ascii="Times New Roman" w:hAnsi="Times New Roman" w:cs="Times New Roman"/>
          <w:sz w:val="28"/>
          <w:szCs w:val="28"/>
        </w:rPr>
        <w:t>Starbucks</w:t>
      </w:r>
      <w:proofErr w:type="spellEnd"/>
      <w:r w:rsidRPr="00BC589F">
        <w:rPr>
          <w:rFonts w:ascii="Times New Roman" w:hAnsi="Times New Roman" w:cs="Times New Roman"/>
          <w:sz w:val="28"/>
          <w:szCs w:val="28"/>
        </w:rPr>
        <w:t>, стратегія якого заснована на послідовному формуванні клієнтського досвіду та емоційного простору бренду через архітектуру кав’ярень, візуальну мову, дизайн упаковки та соціальні ініціативи</w:t>
      </w:r>
      <w:r w:rsidR="00525E3F" w:rsidRPr="00525E3F">
        <w:rPr>
          <w:rFonts w:ascii="Times New Roman" w:hAnsi="Times New Roman" w:cs="Times New Roman"/>
          <w:sz w:val="28"/>
          <w:szCs w:val="28"/>
        </w:rPr>
        <w:t xml:space="preserve"> [23]</w:t>
      </w:r>
      <w:r w:rsidRPr="00BC589F">
        <w:rPr>
          <w:rFonts w:ascii="Times New Roman" w:hAnsi="Times New Roman" w:cs="Times New Roman"/>
          <w:sz w:val="28"/>
          <w:szCs w:val="28"/>
        </w:rPr>
        <w:t>.</w:t>
      </w:r>
    </w:p>
    <w:p w14:paraId="154AEDCA" w14:textId="139F3086" w:rsidR="00BC589F" w:rsidRPr="00BC589F" w:rsidRDefault="00BC589F" w:rsidP="00BC589F">
      <w:pPr>
        <w:spacing w:line="360" w:lineRule="auto"/>
        <w:ind w:firstLine="709"/>
        <w:jc w:val="both"/>
        <w:rPr>
          <w:rFonts w:ascii="Times New Roman" w:hAnsi="Times New Roman" w:cs="Times New Roman"/>
          <w:sz w:val="28"/>
          <w:szCs w:val="28"/>
        </w:rPr>
      </w:pPr>
      <w:r w:rsidRPr="00BC589F">
        <w:rPr>
          <w:rFonts w:ascii="Times New Roman" w:hAnsi="Times New Roman" w:cs="Times New Roman"/>
          <w:sz w:val="28"/>
          <w:szCs w:val="28"/>
        </w:rPr>
        <w:t xml:space="preserve">Бренд IKEA демонструє ефективність довгострокової стратегії, яка поєднує функціональну простоту, доступність і скандинавські цінності. Компанія вміло поєднує локалізовану комунікацію з єдиною концепцією глобального бренду, що забезпечує високий рівень </w:t>
      </w:r>
      <w:proofErr w:type="spellStart"/>
      <w:r w:rsidRPr="00BC589F">
        <w:rPr>
          <w:rFonts w:ascii="Times New Roman" w:hAnsi="Times New Roman" w:cs="Times New Roman"/>
          <w:sz w:val="28"/>
          <w:szCs w:val="28"/>
        </w:rPr>
        <w:t>впізнаваності</w:t>
      </w:r>
      <w:proofErr w:type="spellEnd"/>
      <w:r w:rsidRPr="00BC589F">
        <w:rPr>
          <w:rFonts w:ascii="Times New Roman" w:hAnsi="Times New Roman" w:cs="Times New Roman"/>
          <w:sz w:val="28"/>
          <w:szCs w:val="28"/>
        </w:rPr>
        <w:t xml:space="preserve"> та лояльності у понад 50 країнах. Цей приклад підтверджує тезу про те, що успішна </w:t>
      </w:r>
      <w:proofErr w:type="spellStart"/>
      <w:r w:rsidRPr="00BC589F">
        <w:rPr>
          <w:rFonts w:ascii="Times New Roman" w:hAnsi="Times New Roman" w:cs="Times New Roman"/>
          <w:sz w:val="28"/>
          <w:szCs w:val="28"/>
        </w:rPr>
        <w:t>брендова</w:t>
      </w:r>
      <w:proofErr w:type="spellEnd"/>
      <w:r w:rsidRPr="00BC589F">
        <w:rPr>
          <w:rFonts w:ascii="Times New Roman" w:hAnsi="Times New Roman" w:cs="Times New Roman"/>
          <w:sz w:val="28"/>
          <w:szCs w:val="28"/>
        </w:rPr>
        <w:t xml:space="preserve"> стратегія ґрунтується не лише на унікальності пропозиції, а й на здатності до адаптації та послідовного формування культурно</w:t>
      </w:r>
      <w:r w:rsidR="00DA71CC">
        <w:rPr>
          <w:rFonts w:ascii="Times New Roman" w:hAnsi="Times New Roman" w:cs="Times New Roman"/>
          <w:sz w:val="28"/>
          <w:szCs w:val="28"/>
        </w:rPr>
        <w:t>–</w:t>
      </w:r>
      <w:r w:rsidRPr="00BC589F">
        <w:rPr>
          <w:rFonts w:ascii="Times New Roman" w:hAnsi="Times New Roman" w:cs="Times New Roman"/>
          <w:sz w:val="28"/>
          <w:szCs w:val="28"/>
        </w:rPr>
        <w:t>ціннісної складової бренду.</w:t>
      </w:r>
    </w:p>
    <w:p w14:paraId="355E827E" w14:textId="128AB5BB" w:rsidR="00BC589F" w:rsidRDefault="00BC589F" w:rsidP="00BC589F">
      <w:pPr>
        <w:spacing w:line="360" w:lineRule="auto"/>
        <w:ind w:firstLine="709"/>
        <w:jc w:val="both"/>
        <w:rPr>
          <w:rFonts w:ascii="Times New Roman" w:hAnsi="Times New Roman" w:cs="Times New Roman"/>
          <w:sz w:val="28"/>
          <w:szCs w:val="28"/>
        </w:rPr>
      </w:pPr>
      <w:r w:rsidRPr="00BC589F">
        <w:rPr>
          <w:rFonts w:ascii="Times New Roman" w:hAnsi="Times New Roman" w:cs="Times New Roman"/>
          <w:sz w:val="28"/>
          <w:szCs w:val="28"/>
        </w:rPr>
        <w:t xml:space="preserve">Таким чином, стратегічне управління брендом передбачає застосування комплексних моделей і гнучких підходів, що враховують багаторівневу структуру споживчих очікувань, вплив зовнішніх середовищ і внутрішню цілісність </w:t>
      </w:r>
      <w:proofErr w:type="spellStart"/>
      <w:r w:rsidRPr="00BC589F">
        <w:rPr>
          <w:rFonts w:ascii="Times New Roman" w:hAnsi="Times New Roman" w:cs="Times New Roman"/>
          <w:sz w:val="28"/>
          <w:szCs w:val="28"/>
        </w:rPr>
        <w:t>брендової</w:t>
      </w:r>
      <w:proofErr w:type="spellEnd"/>
      <w:r w:rsidRPr="00BC589F">
        <w:rPr>
          <w:rFonts w:ascii="Times New Roman" w:hAnsi="Times New Roman" w:cs="Times New Roman"/>
          <w:sz w:val="28"/>
          <w:szCs w:val="28"/>
        </w:rPr>
        <w:t xml:space="preserve"> ідентичності. Успішні міжнародні кейси свідчать, що </w:t>
      </w:r>
      <w:r w:rsidRPr="00BC589F">
        <w:rPr>
          <w:rFonts w:ascii="Times New Roman" w:hAnsi="Times New Roman" w:cs="Times New Roman"/>
          <w:sz w:val="28"/>
          <w:szCs w:val="28"/>
        </w:rPr>
        <w:lastRenderedPageBreak/>
        <w:t xml:space="preserve">саме стратегічний вимір бренду </w:t>
      </w:r>
      <w:r w:rsidR="00DA71CC" w:rsidRPr="00DA71CC">
        <w:rPr>
          <w:rFonts w:ascii="Times New Roman" w:hAnsi="Times New Roman" w:cs="Times New Roman"/>
          <w:sz w:val="28"/>
          <w:szCs w:val="28"/>
        </w:rPr>
        <w:t>–</w:t>
      </w:r>
      <w:r w:rsidRPr="00BC589F">
        <w:rPr>
          <w:rFonts w:ascii="Times New Roman" w:hAnsi="Times New Roman" w:cs="Times New Roman"/>
          <w:sz w:val="28"/>
          <w:szCs w:val="28"/>
        </w:rPr>
        <w:t xml:space="preserve"> його здатність поєднувати функціональні характеристики з глибинними емоційними та соціальними смислами </w:t>
      </w:r>
      <w:r w:rsidR="00525E3F" w:rsidRPr="00525E3F">
        <w:rPr>
          <w:rFonts w:ascii="Times New Roman" w:hAnsi="Times New Roman" w:cs="Times New Roman"/>
          <w:sz w:val="28"/>
          <w:szCs w:val="28"/>
        </w:rPr>
        <w:t>–</w:t>
      </w:r>
      <w:r w:rsidRPr="00BC589F">
        <w:rPr>
          <w:rFonts w:ascii="Times New Roman" w:hAnsi="Times New Roman" w:cs="Times New Roman"/>
          <w:sz w:val="28"/>
          <w:szCs w:val="28"/>
        </w:rPr>
        <w:t>забезпечує тривалу життєздатність бренду та його конкурентну стійкість у глобалізованій економіці</w:t>
      </w:r>
      <w:r w:rsidR="00525E3F" w:rsidRPr="00525E3F">
        <w:rPr>
          <w:rFonts w:ascii="Times New Roman" w:hAnsi="Times New Roman" w:cs="Times New Roman"/>
          <w:sz w:val="28"/>
          <w:szCs w:val="28"/>
        </w:rPr>
        <w:t xml:space="preserve"> [43]</w:t>
      </w:r>
      <w:r w:rsidRPr="00BC589F">
        <w:rPr>
          <w:rFonts w:ascii="Times New Roman" w:hAnsi="Times New Roman" w:cs="Times New Roman"/>
          <w:sz w:val="28"/>
          <w:szCs w:val="28"/>
        </w:rPr>
        <w:t>.</w:t>
      </w:r>
    </w:p>
    <w:p w14:paraId="6AF1E121" w14:textId="58278F3F" w:rsidR="00BC589F" w:rsidRPr="00BC589F" w:rsidRDefault="00BC589F" w:rsidP="00BC589F">
      <w:pPr>
        <w:spacing w:line="360" w:lineRule="auto"/>
        <w:ind w:firstLine="709"/>
        <w:jc w:val="both"/>
        <w:rPr>
          <w:rFonts w:ascii="Times New Roman" w:hAnsi="Times New Roman" w:cs="Times New Roman"/>
          <w:sz w:val="28"/>
          <w:szCs w:val="28"/>
        </w:rPr>
      </w:pPr>
      <w:r w:rsidRPr="00BC589F">
        <w:rPr>
          <w:rFonts w:ascii="Times New Roman" w:hAnsi="Times New Roman" w:cs="Times New Roman"/>
          <w:sz w:val="28"/>
          <w:szCs w:val="28"/>
        </w:rPr>
        <w:t xml:space="preserve">Окрему увагу варто звернути на стратегічне управління брендом у контексті його життєвого циклу. У науковій літературі пропонується низка моделей, які враховують етапи розвитку бренду: від формування ідентичності, етапу </w:t>
      </w:r>
      <w:proofErr w:type="spellStart"/>
      <w:r w:rsidRPr="00BC589F">
        <w:rPr>
          <w:rFonts w:ascii="Times New Roman" w:hAnsi="Times New Roman" w:cs="Times New Roman"/>
          <w:sz w:val="28"/>
          <w:szCs w:val="28"/>
        </w:rPr>
        <w:t>впізнаваності</w:t>
      </w:r>
      <w:proofErr w:type="spellEnd"/>
      <w:r w:rsidRPr="00BC589F">
        <w:rPr>
          <w:rFonts w:ascii="Times New Roman" w:hAnsi="Times New Roman" w:cs="Times New Roman"/>
          <w:sz w:val="28"/>
          <w:szCs w:val="28"/>
        </w:rPr>
        <w:t xml:space="preserve">, зростання капіталу довіри </w:t>
      </w:r>
      <w:r w:rsidR="00DA71CC" w:rsidRPr="00DA71CC">
        <w:rPr>
          <w:rFonts w:ascii="Times New Roman" w:hAnsi="Times New Roman" w:cs="Times New Roman"/>
          <w:sz w:val="28"/>
          <w:szCs w:val="28"/>
        </w:rPr>
        <w:t>–</w:t>
      </w:r>
      <w:r w:rsidRPr="00BC589F">
        <w:rPr>
          <w:rFonts w:ascii="Times New Roman" w:hAnsi="Times New Roman" w:cs="Times New Roman"/>
          <w:sz w:val="28"/>
          <w:szCs w:val="28"/>
        </w:rPr>
        <w:t xml:space="preserve"> до етапу диференціації й оновлення</w:t>
      </w:r>
      <w:r w:rsidR="00525E3F" w:rsidRPr="00525E3F">
        <w:rPr>
          <w:rFonts w:ascii="Times New Roman" w:hAnsi="Times New Roman" w:cs="Times New Roman"/>
          <w:sz w:val="28"/>
          <w:szCs w:val="28"/>
        </w:rPr>
        <w:t xml:space="preserve"> [23]</w:t>
      </w:r>
      <w:r w:rsidRPr="00BC589F">
        <w:rPr>
          <w:rFonts w:ascii="Times New Roman" w:hAnsi="Times New Roman" w:cs="Times New Roman"/>
          <w:sz w:val="28"/>
          <w:szCs w:val="28"/>
        </w:rPr>
        <w:t xml:space="preserve">. Кожна стадія передбачає різні пріоритети в комунікації, каналах дистрибуції, структурі цінностей. Наприклад, на ранніх етапах компанія має інвестувати в формування чіткого позиціонування та асоціативного образу, тоді як на етапі зрілості </w:t>
      </w:r>
      <w:r w:rsidR="00DA71CC" w:rsidRPr="00DA71CC">
        <w:rPr>
          <w:rFonts w:ascii="Times New Roman" w:hAnsi="Times New Roman" w:cs="Times New Roman"/>
          <w:sz w:val="28"/>
          <w:szCs w:val="28"/>
        </w:rPr>
        <w:t>–</w:t>
      </w:r>
      <w:r w:rsidRPr="00BC589F">
        <w:rPr>
          <w:rFonts w:ascii="Times New Roman" w:hAnsi="Times New Roman" w:cs="Times New Roman"/>
          <w:sz w:val="28"/>
          <w:szCs w:val="28"/>
        </w:rPr>
        <w:t xml:space="preserve"> підтримувати лояльність, реагувати на зміни в очікуваннях аудиторії, здійснювати ребрендинг або розширення асортименту</w:t>
      </w:r>
      <w:r w:rsidR="00525E3F" w:rsidRPr="00525E3F">
        <w:rPr>
          <w:rFonts w:ascii="Times New Roman" w:hAnsi="Times New Roman" w:cs="Times New Roman"/>
          <w:sz w:val="28"/>
          <w:szCs w:val="28"/>
        </w:rPr>
        <w:t xml:space="preserve"> [17]</w:t>
      </w:r>
      <w:r w:rsidRPr="00BC589F">
        <w:rPr>
          <w:rFonts w:ascii="Times New Roman" w:hAnsi="Times New Roman" w:cs="Times New Roman"/>
          <w:sz w:val="28"/>
          <w:szCs w:val="28"/>
        </w:rPr>
        <w:t>.</w:t>
      </w:r>
    </w:p>
    <w:p w14:paraId="02D6D036" w14:textId="43F483F2" w:rsidR="00BC589F" w:rsidRPr="00BC589F" w:rsidRDefault="00BC589F" w:rsidP="00BC589F">
      <w:pPr>
        <w:spacing w:line="360" w:lineRule="auto"/>
        <w:ind w:firstLine="709"/>
        <w:jc w:val="both"/>
        <w:rPr>
          <w:rFonts w:ascii="Times New Roman" w:hAnsi="Times New Roman" w:cs="Times New Roman"/>
          <w:sz w:val="28"/>
          <w:szCs w:val="28"/>
        </w:rPr>
      </w:pPr>
      <w:r w:rsidRPr="00BC589F">
        <w:rPr>
          <w:rFonts w:ascii="Times New Roman" w:hAnsi="Times New Roman" w:cs="Times New Roman"/>
          <w:sz w:val="28"/>
          <w:szCs w:val="28"/>
        </w:rPr>
        <w:t xml:space="preserve">Теоретичні підходи також підкреслюють необхідність узгодження стратегії бренду зі загальною стратегією підприємства. </w:t>
      </w:r>
      <w:proofErr w:type="spellStart"/>
      <w:r w:rsidRPr="00BC589F">
        <w:rPr>
          <w:rFonts w:ascii="Times New Roman" w:hAnsi="Times New Roman" w:cs="Times New Roman"/>
          <w:sz w:val="28"/>
          <w:szCs w:val="28"/>
        </w:rPr>
        <w:t>Брендова</w:t>
      </w:r>
      <w:proofErr w:type="spellEnd"/>
      <w:r w:rsidRPr="00BC589F">
        <w:rPr>
          <w:rFonts w:ascii="Times New Roman" w:hAnsi="Times New Roman" w:cs="Times New Roman"/>
          <w:sz w:val="28"/>
          <w:szCs w:val="28"/>
        </w:rPr>
        <w:t xml:space="preserve"> стратегія не може існувати </w:t>
      </w:r>
      <w:proofErr w:type="spellStart"/>
      <w:r w:rsidR="00525E3F">
        <w:rPr>
          <w:rFonts w:ascii="Times New Roman" w:hAnsi="Times New Roman" w:cs="Times New Roman"/>
          <w:sz w:val="28"/>
          <w:szCs w:val="28"/>
          <w:lang w:val="ru-RU"/>
        </w:rPr>
        <w:t>окремо</w:t>
      </w:r>
      <w:proofErr w:type="spellEnd"/>
      <w:r w:rsidRPr="00BC589F">
        <w:rPr>
          <w:rFonts w:ascii="Times New Roman" w:hAnsi="Times New Roman" w:cs="Times New Roman"/>
          <w:sz w:val="28"/>
          <w:szCs w:val="28"/>
        </w:rPr>
        <w:t>, вона має інтегруватися в бізнес</w:t>
      </w:r>
      <w:r w:rsidR="00A46BC4">
        <w:rPr>
          <w:rFonts w:ascii="Times New Roman" w:hAnsi="Times New Roman" w:cs="Times New Roman"/>
          <w:sz w:val="28"/>
          <w:szCs w:val="28"/>
        </w:rPr>
        <w:t>-</w:t>
      </w:r>
      <w:r w:rsidRPr="00BC589F">
        <w:rPr>
          <w:rFonts w:ascii="Times New Roman" w:hAnsi="Times New Roman" w:cs="Times New Roman"/>
          <w:sz w:val="28"/>
          <w:szCs w:val="28"/>
        </w:rPr>
        <w:t>модель, інноваційну політику, систему управління людськими ресурсами</w:t>
      </w:r>
      <w:r w:rsidR="00525E3F" w:rsidRPr="00525E3F">
        <w:rPr>
          <w:rFonts w:ascii="Times New Roman" w:hAnsi="Times New Roman" w:cs="Times New Roman"/>
          <w:sz w:val="28"/>
          <w:szCs w:val="28"/>
          <w:lang w:val="ru-RU"/>
        </w:rPr>
        <w:t xml:space="preserve"> [18]</w:t>
      </w:r>
      <w:r w:rsidRPr="00BC589F">
        <w:rPr>
          <w:rFonts w:ascii="Times New Roman" w:hAnsi="Times New Roman" w:cs="Times New Roman"/>
          <w:sz w:val="28"/>
          <w:szCs w:val="28"/>
        </w:rPr>
        <w:t>. Так, у моделі стратегічної відповідності наголошується, що бренд повинен бути логічним продовженням місії, бачення та цілей компанії. Якщо бренд позиціонується як інноваційний і відкритий до змін, це має відображатися і в організаційній культурі, і в управлінських рішеннях.</w:t>
      </w:r>
    </w:p>
    <w:p w14:paraId="0716BAA2" w14:textId="603D3B0D" w:rsidR="00BC589F" w:rsidRPr="00BC589F" w:rsidRDefault="00BC589F" w:rsidP="00BC589F">
      <w:pPr>
        <w:spacing w:line="360" w:lineRule="auto"/>
        <w:ind w:firstLine="709"/>
        <w:jc w:val="both"/>
        <w:rPr>
          <w:rFonts w:ascii="Times New Roman" w:hAnsi="Times New Roman" w:cs="Times New Roman"/>
          <w:sz w:val="28"/>
          <w:szCs w:val="28"/>
        </w:rPr>
      </w:pPr>
      <w:r w:rsidRPr="00BC589F">
        <w:rPr>
          <w:rFonts w:ascii="Times New Roman" w:hAnsi="Times New Roman" w:cs="Times New Roman"/>
          <w:sz w:val="28"/>
          <w:szCs w:val="28"/>
        </w:rPr>
        <w:t>Ще одним теоретичним напрямом є концепція бренд</w:t>
      </w:r>
      <w:r w:rsidR="00A46BC4">
        <w:rPr>
          <w:rFonts w:ascii="Times New Roman" w:hAnsi="Times New Roman" w:cs="Times New Roman"/>
          <w:sz w:val="28"/>
          <w:szCs w:val="28"/>
        </w:rPr>
        <w:t>-</w:t>
      </w:r>
      <w:r w:rsidRPr="00BC589F">
        <w:rPr>
          <w:rFonts w:ascii="Times New Roman" w:hAnsi="Times New Roman" w:cs="Times New Roman"/>
          <w:sz w:val="28"/>
          <w:szCs w:val="28"/>
        </w:rPr>
        <w:t xml:space="preserve">екосистем, згідно з якою розвиток бренду відбувається у взаємодії з численними </w:t>
      </w:r>
      <w:proofErr w:type="spellStart"/>
      <w:r w:rsidRPr="00BC589F">
        <w:rPr>
          <w:rFonts w:ascii="Times New Roman" w:hAnsi="Times New Roman" w:cs="Times New Roman"/>
          <w:sz w:val="28"/>
          <w:szCs w:val="28"/>
        </w:rPr>
        <w:t>стейкхолдерами</w:t>
      </w:r>
      <w:proofErr w:type="spellEnd"/>
      <w:r w:rsidRPr="00BC589F">
        <w:rPr>
          <w:rFonts w:ascii="Times New Roman" w:hAnsi="Times New Roman" w:cs="Times New Roman"/>
          <w:sz w:val="28"/>
          <w:szCs w:val="28"/>
        </w:rPr>
        <w:t>: споживачами, працівниками, дистриб’юторами, медіа, партнерами, конкурентами. У цій моделі бренд розглядається як динамічна система, що постійно трансформується під впливом зовнішніх чинників і вимагає гнучкості стратегічного управління. Для таких систем характерні складні зв’язки, постійний обмін інформацією та потреба у збереженні репутаційного балансу</w:t>
      </w:r>
      <w:r w:rsidR="00525E3F" w:rsidRPr="00525E3F">
        <w:rPr>
          <w:rFonts w:ascii="Times New Roman" w:hAnsi="Times New Roman" w:cs="Times New Roman"/>
          <w:sz w:val="28"/>
          <w:szCs w:val="28"/>
          <w:lang w:val="ru-RU"/>
        </w:rPr>
        <w:t xml:space="preserve"> [23]</w:t>
      </w:r>
      <w:r w:rsidRPr="00BC589F">
        <w:rPr>
          <w:rFonts w:ascii="Times New Roman" w:hAnsi="Times New Roman" w:cs="Times New Roman"/>
          <w:sz w:val="28"/>
          <w:szCs w:val="28"/>
        </w:rPr>
        <w:t>.</w:t>
      </w:r>
    </w:p>
    <w:p w14:paraId="2070706D" w14:textId="229D258B" w:rsidR="00BC589F" w:rsidRDefault="00BC589F" w:rsidP="00BC589F">
      <w:pPr>
        <w:spacing w:line="360" w:lineRule="auto"/>
        <w:ind w:firstLine="709"/>
        <w:jc w:val="both"/>
        <w:rPr>
          <w:rFonts w:ascii="Times New Roman" w:hAnsi="Times New Roman" w:cs="Times New Roman"/>
          <w:sz w:val="28"/>
          <w:szCs w:val="28"/>
        </w:rPr>
      </w:pPr>
      <w:r w:rsidRPr="00BC589F">
        <w:rPr>
          <w:rFonts w:ascii="Times New Roman" w:hAnsi="Times New Roman" w:cs="Times New Roman"/>
          <w:sz w:val="28"/>
          <w:szCs w:val="28"/>
        </w:rPr>
        <w:lastRenderedPageBreak/>
        <w:t xml:space="preserve">Глибоке теоретичне опрацювання стратегічного аспекту розвитку бренду дає змогу зрозуміти, що його ефективність визначається не стільки кількістю маркетингових </w:t>
      </w:r>
      <w:proofErr w:type="spellStart"/>
      <w:r w:rsidRPr="00BC589F">
        <w:rPr>
          <w:rFonts w:ascii="Times New Roman" w:hAnsi="Times New Roman" w:cs="Times New Roman"/>
          <w:sz w:val="28"/>
          <w:szCs w:val="28"/>
        </w:rPr>
        <w:t>активностей</w:t>
      </w:r>
      <w:proofErr w:type="spellEnd"/>
      <w:r w:rsidRPr="00BC589F">
        <w:rPr>
          <w:rFonts w:ascii="Times New Roman" w:hAnsi="Times New Roman" w:cs="Times New Roman"/>
          <w:sz w:val="28"/>
          <w:szCs w:val="28"/>
        </w:rPr>
        <w:t xml:space="preserve">, скільки наявністю чіткої логіки розвитку, послідовності у комунікаціях та внутрішньої узгодженості з усією системою цінностей підприємства. Розбудова сильного бренду потребує довгострокового планування, </w:t>
      </w:r>
      <w:proofErr w:type="spellStart"/>
      <w:r w:rsidRPr="00BC589F">
        <w:rPr>
          <w:rFonts w:ascii="Times New Roman" w:hAnsi="Times New Roman" w:cs="Times New Roman"/>
          <w:sz w:val="28"/>
          <w:szCs w:val="28"/>
        </w:rPr>
        <w:t>міжфункціональної</w:t>
      </w:r>
      <w:proofErr w:type="spellEnd"/>
      <w:r w:rsidRPr="00BC589F">
        <w:rPr>
          <w:rFonts w:ascii="Times New Roman" w:hAnsi="Times New Roman" w:cs="Times New Roman"/>
          <w:sz w:val="28"/>
          <w:szCs w:val="28"/>
        </w:rPr>
        <w:t xml:space="preserve"> координації та здатності до адаптації в умовах постійних змін зовнішнього середовища</w:t>
      </w:r>
      <w:r w:rsidR="00525E3F" w:rsidRPr="00525E3F">
        <w:rPr>
          <w:rFonts w:ascii="Times New Roman" w:hAnsi="Times New Roman" w:cs="Times New Roman"/>
          <w:sz w:val="28"/>
          <w:szCs w:val="28"/>
          <w:lang w:val="ru-RU"/>
        </w:rPr>
        <w:t xml:space="preserve"> [41]</w:t>
      </w:r>
      <w:r w:rsidRPr="00BC589F">
        <w:rPr>
          <w:rFonts w:ascii="Times New Roman" w:hAnsi="Times New Roman" w:cs="Times New Roman"/>
          <w:sz w:val="28"/>
          <w:szCs w:val="28"/>
        </w:rPr>
        <w:t>.</w:t>
      </w:r>
    </w:p>
    <w:p w14:paraId="778E28C4" w14:textId="565864EC" w:rsidR="00295658" w:rsidRPr="00295658" w:rsidRDefault="00295658" w:rsidP="00295658">
      <w:pPr>
        <w:spacing w:line="360" w:lineRule="auto"/>
        <w:ind w:firstLine="709"/>
        <w:jc w:val="both"/>
        <w:rPr>
          <w:rFonts w:ascii="Times New Roman" w:hAnsi="Times New Roman" w:cs="Times New Roman"/>
          <w:sz w:val="28"/>
          <w:szCs w:val="28"/>
        </w:rPr>
      </w:pPr>
      <w:r w:rsidRPr="00295658">
        <w:rPr>
          <w:rFonts w:ascii="Times New Roman" w:hAnsi="Times New Roman" w:cs="Times New Roman"/>
          <w:sz w:val="28"/>
          <w:szCs w:val="28"/>
        </w:rPr>
        <w:t xml:space="preserve">Важливим доповненням до стратегічного виміру бренду є врахування факторів довіри та репутаційної стійкості, що набули особливої ваги в умовах інформаційної прозорості та соціальної активності споживачів. У сучасному брендингу довіра трактується як інтегральний показник відповідності обіцянок бренду очікуванням споживача. На стратегічному рівні це означає, що кожна дія компанії </w:t>
      </w:r>
      <w:r w:rsidR="00DA71CC" w:rsidRPr="00DA71CC">
        <w:rPr>
          <w:rFonts w:ascii="Times New Roman" w:hAnsi="Times New Roman" w:cs="Times New Roman"/>
          <w:sz w:val="28"/>
          <w:szCs w:val="28"/>
        </w:rPr>
        <w:t>–</w:t>
      </w:r>
      <w:r w:rsidR="00DA71CC">
        <w:rPr>
          <w:rFonts w:ascii="Times New Roman" w:hAnsi="Times New Roman" w:cs="Times New Roman"/>
          <w:sz w:val="28"/>
          <w:szCs w:val="28"/>
        </w:rPr>
        <w:t xml:space="preserve"> </w:t>
      </w:r>
      <w:r w:rsidRPr="00295658">
        <w:rPr>
          <w:rFonts w:ascii="Times New Roman" w:hAnsi="Times New Roman" w:cs="Times New Roman"/>
          <w:sz w:val="28"/>
          <w:szCs w:val="28"/>
        </w:rPr>
        <w:t>від якості продукції до етики бізнес</w:t>
      </w:r>
      <w:r w:rsidR="00DA71CC">
        <w:rPr>
          <w:rFonts w:ascii="Times New Roman" w:hAnsi="Times New Roman" w:cs="Times New Roman"/>
          <w:sz w:val="28"/>
          <w:szCs w:val="28"/>
        </w:rPr>
        <w:t>–</w:t>
      </w:r>
      <w:r w:rsidRPr="00295658">
        <w:rPr>
          <w:rFonts w:ascii="Times New Roman" w:hAnsi="Times New Roman" w:cs="Times New Roman"/>
          <w:sz w:val="28"/>
          <w:szCs w:val="28"/>
        </w:rPr>
        <w:t>практик — має бути підпорядкована цілісній і послідовній системі цінностей. Порушення цієї послідовності, навіть у незначних деталях, здатне миттєво підірвати капітал довіри, що накопичувався роками</w:t>
      </w:r>
      <w:r w:rsidR="00525E3F" w:rsidRPr="00525E3F">
        <w:rPr>
          <w:rFonts w:ascii="Times New Roman" w:hAnsi="Times New Roman" w:cs="Times New Roman"/>
          <w:sz w:val="28"/>
          <w:szCs w:val="28"/>
          <w:lang w:val="ru-RU"/>
        </w:rPr>
        <w:t xml:space="preserve"> [6]</w:t>
      </w:r>
      <w:r w:rsidRPr="00295658">
        <w:rPr>
          <w:rFonts w:ascii="Times New Roman" w:hAnsi="Times New Roman" w:cs="Times New Roman"/>
          <w:sz w:val="28"/>
          <w:szCs w:val="28"/>
        </w:rPr>
        <w:t>.</w:t>
      </w:r>
    </w:p>
    <w:p w14:paraId="6B188126" w14:textId="6E609411" w:rsidR="00295658" w:rsidRPr="00295658" w:rsidRDefault="00295658" w:rsidP="00295658">
      <w:pPr>
        <w:spacing w:line="360" w:lineRule="auto"/>
        <w:ind w:firstLine="709"/>
        <w:jc w:val="both"/>
        <w:rPr>
          <w:rFonts w:ascii="Times New Roman" w:hAnsi="Times New Roman" w:cs="Times New Roman"/>
          <w:sz w:val="28"/>
          <w:szCs w:val="28"/>
        </w:rPr>
      </w:pPr>
      <w:r w:rsidRPr="00295658">
        <w:rPr>
          <w:rFonts w:ascii="Times New Roman" w:hAnsi="Times New Roman" w:cs="Times New Roman"/>
          <w:sz w:val="28"/>
          <w:szCs w:val="28"/>
        </w:rPr>
        <w:t>Крім того, наукова література все частіше звертає увагу на роль адаптивних стратегій у побудові бренду в турбулентному середовищі. Глобальні кризи, технологічні прориви, зміни в поведінці споживачів вимагають від брендів здатності швидко переосмислювати своє позиціонування, канали комунікації та навіть ціннісну пропозицію. Теоретичні підходи, що базуються на динамічних здібностях, рекомендують стратегічне планування бренду як постійний процес оновлення і трансформації. У цьому контексті бренд більше не є фіксованою константою, а виступає у ролі гнучкого організму, здатного до саморегуляції, реагування та передбачення змін</w:t>
      </w:r>
      <w:r w:rsidR="00525E3F" w:rsidRPr="00525E3F">
        <w:rPr>
          <w:rFonts w:ascii="Times New Roman" w:hAnsi="Times New Roman" w:cs="Times New Roman"/>
          <w:sz w:val="28"/>
          <w:szCs w:val="28"/>
          <w:lang w:val="ru-RU"/>
        </w:rPr>
        <w:t xml:space="preserve"> [32]</w:t>
      </w:r>
      <w:r w:rsidRPr="00295658">
        <w:rPr>
          <w:rFonts w:ascii="Times New Roman" w:hAnsi="Times New Roman" w:cs="Times New Roman"/>
          <w:sz w:val="28"/>
          <w:szCs w:val="28"/>
        </w:rPr>
        <w:t>.</w:t>
      </w:r>
    </w:p>
    <w:p w14:paraId="21D28784" w14:textId="77777777" w:rsidR="00295658" w:rsidRPr="00295658" w:rsidRDefault="00295658" w:rsidP="00295658">
      <w:pPr>
        <w:spacing w:line="360" w:lineRule="auto"/>
        <w:ind w:firstLine="709"/>
        <w:jc w:val="both"/>
        <w:rPr>
          <w:rFonts w:ascii="Times New Roman" w:hAnsi="Times New Roman" w:cs="Times New Roman"/>
          <w:sz w:val="28"/>
          <w:szCs w:val="28"/>
        </w:rPr>
      </w:pPr>
      <w:r w:rsidRPr="00295658">
        <w:rPr>
          <w:rFonts w:ascii="Times New Roman" w:hAnsi="Times New Roman" w:cs="Times New Roman"/>
          <w:sz w:val="28"/>
          <w:szCs w:val="28"/>
        </w:rPr>
        <w:t xml:space="preserve">У зв’язку з цим стратегія бренду має формуватися з урахуванням багатовекторної взаємодії між ринковими сигналами, внутрішнім потенціалом підприємства та соціальними змінами. Наприклад, актуалізація питань етичного споживання, сталого розвитку, гендерної рівності чи </w:t>
      </w:r>
      <w:proofErr w:type="spellStart"/>
      <w:r w:rsidRPr="00295658">
        <w:rPr>
          <w:rFonts w:ascii="Times New Roman" w:hAnsi="Times New Roman" w:cs="Times New Roman"/>
          <w:sz w:val="28"/>
          <w:szCs w:val="28"/>
        </w:rPr>
        <w:t>інклюзивності</w:t>
      </w:r>
      <w:proofErr w:type="spellEnd"/>
      <w:r w:rsidRPr="00295658">
        <w:rPr>
          <w:rFonts w:ascii="Times New Roman" w:hAnsi="Times New Roman" w:cs="Times New Roman"/>
          <w:sz w:val="28"/>
          <w:szCs w:val="28"/>
        </w:rPr>
        <w:t xml:space="preserve"> </w:t>
      </w:r>
      <w:r w:rsidRPr="00295658">
        <w:rPr>
          <w:rFonts w:ascii="Times New Roman" w:hAnsi="Times New Roman" w:cs="Times New Roman"/>
          <w:sz w:val="28"/>
          <w:szCs w:val="28"/>
        </w:rPr>
        <w:lastRenderedPageBreak/>
        <w:t>потребує від брендів не лише декларацій, а глибокого вбудовування цих принципів у свою структуру ідентичності. Тому брендинг стає інструментом не лише економічної, а й культурної стратегії компанії, відображаючи її готовність до діалогу з суспільством і ціннісного лідерства.</w:t>
      </w:r>
    </w:p>
    <w:p w14:paraId="0F32D525" w14:textId="42CD1013" w:rsidR="00BC589F" w:rsidRPr="00BC589F" w:rsidRDefault="00295658" w:rsidP="00295658">
      <w:pPr>
        <w:spacing w:line="360" w:lineRule="auto"/>
        <w:ind w:firstLine="709"/>
        <w:jc w:val="both"/>
        <w:rPr>
          <w:rFonts w:ascii="Times New Roman" w:hAnsi="Times New Roman" w:cs="Times New Roman"/>
          <w:sz w:val="28"/>
          <w:szCs w:val="28"/>
        </w:rPr>
      </w:pPr>
      <w:r w:rsidRPr="00295658">
        <w:rPr>
          <w:rFonts w:ascii="Times New Roman" w:hAnsi="Times New Roman" w:cs="Times New Roman"/>
          <w:sz w:val="28"/>
          <w:szCs w:val="28"/>
        </w:rPr>
        <w:t>Таким чином, стратегічний розвиток бренду потребує не лише досконалого володіння класичними моделями управління, а й здатності мислити системно, передбачати соціальні й технологічні трансформації та транслювати цінності, що є релевантними для сучасного глобалізованого споживача</w:t>
      </w:r>
      <w:r w:rsidR="00525E3F" w:rsidRPr="00525E3F">
        <w:rPr>
          <w:rFonts w:ascii="Times New Roman" w:hAnsi="Times New Roman" w:cs="Times New Roman"/>
          <w:sz w:val="28"/>
          <w:szCs w:val="28"/>
          <w:lang w:val="ru-RU"/>
        </w:rPr>
        <w:t xml:space="preserve"> [33]</w:t>
      </w:r>
      <w:r w:rsidRPr="00295658">
        <w:rPr>
          <w:rFonts w:ascii="Times New Roman" w:hAnsi="Times New Roman" w:cs="Times New Roman"/>
          <w:sz w:val="28"/>
          <w:szCs w:val="28"/>
        </w:rPr>
        <w:t>.</w:t>
      </w:r>
    </w:p>
    <w:p w14:paraId="707B74FE" w14:textId="5B13F660" w:rsidR="00BC589F" w:rsidRPr="004E6126" w:rsidRDefault="00295658" w:rsidP="00295658">
      <w:pPr>
        <w:spacing w:line="360" w:lineRule="auto"/>
        <w:ind w:firstLine="709"/>
        <w:jc w:val="both"/>
        <w:rPr>
          <w:rFonts w:ascii="Times New Roman" w:hAnsi="Times New Roman" w:cs="Times New Roman"/>
          <w:sz w:val="28"/>
          <w:szCs w:val="28"/>
        </w:rPr>
      </w:pPr>
      <w:r w:rsidRPr="00295658">
        <w:rPr>
          <w:rFonts w:ascii="Times New Roman" w:hAnsi="Times New Roman" w:cs="Times New Roman"/>
          <w:sz w:val="28"/>
          <w:szCs w:val="28"/>
        </w:rPr>
        <w:t xml:space="preserve">Стратегічний розвиток бренду є багатовимірним процесом, що вимагає поєднання теоретично обґрунтованих моделей, гнучких управлінських підходів і чіткого розуміння динаміки зовнішнього середовища. Успішна </w:t>
      </w:r>
      <w:proofErr w:type="spellStart"/>
      <w:r w:rsidRPr="00295658">
        <w:rPr>
          <w:rFonts w:ascii="Times New Roman" w:hAnsi="Times New Roman" w:cs="Times New Roman"/>
          <w:sz w:val="28"/>
          <w:szCs w:val="28"/>
        </w:rPr>
        <w:t>брендова</w:t>
      </w:r>
      <w:proofErr w:type="spellEnd"/>
      <w:r w:rsidRPr="00295658">
        <w:rPr>
          <w:rFonts w:ascii="Times New Roman" w:hAnsi="Times New Roman" w:cs="Times New Roman"/>
          <w:sz w:val="28"/>
          <w:szCs w:val="28"/>
        </w:rPr>
        <w:t xml:space="preserve"> стратегія передбачає не лише створення ціннісної пропозиції, але й здатність до адаптації, побудови довіри, послідовного формування емоційного зв’язку з аудиторією та гармонійної інтеграції з загальною стратегією компанії. Сучасний бренд </w:t>
      </w:r>
      <w:r w:rsidR="00DA71CC" w:rsidRPr="00DA71CC">
        <w:rPr>
          <w:rFonts w:ascii="Times New Roman" w:hAnsi="Times New Roman" w:cs="Times New Roman"/>
          <w:sz w:val="28"/>
          <w:szCs w:val="28"/>
        </w:rPr>
        <w:t>–</w:t>
      </w:r>
      <w:r w:rsidRPr="00295658">
        <w:rPr>
          <w:rFonts w:ascii="Times New Roman" w:hAnsi="Times New Roman" w:cs="Times New Roman"/>
          <w:sz w:val="28"/>
          <w:szCs w:val="28"/>
        </w:rPr>
        <w:t xml:space="preserve"> це не статичний образ, а жива система, яка трансформується у відповідь на соціальні, культурні та технологічні виклики, зберігаючи при цьому свою автентичність і стратегічну цілісність.</w:t>
      </w:r>
    </w:p>
    <w:p w14:paraId="29F7DA49" w14:textId="247DDEB0" w:rsidR="000C799F" w:rsidRDefault="000C799F" w:rsidP="0008637C">
      <w:pPr>
        <w:spacing w:line="360" w:lineRule="auto"/>
        <w:ind w:firstLine="709"/>
        <w:jc w:val="both"/>
        <w:rPr>
          <w:rFonts w:ascii="Times New Roman" w:hAnsi="Times New Roman" w:cs="Times New Roman"/>
          <w:sz w:val="28"/>
          <w:szCs w:val="28"/>
        </w:rPr>
      </w:pPr>
    </w:p>
    <w:p w14:paraId="58F9CBA9" w14:textId="77777777" w:rsidR="009A3871" w:rsidRPr="00BA63E8" w:rsidRDefault="009A3871" w:rsidP="00BA63E8">
      <w:pPr>
        <w:pageBreakBefore/>
        <w:spacing w:line="360" w:lineRule="auto"/>
        <w:ind w:firstLine="0"/>
        <w:jc w:val="center"/>
        <w:rPr>
          <w:rFonts w:ascii="Times New Roman" w:hAnsi="Times New Roman" w:cs="Times New Roman"/>
          <w:b/>
          <w:bCs/>
          <w:sz w:val="28"/>
          <w:szCs w:val="28"/>
        </w:rPr>
      </w:pPr>
      <w:r w:rsidRPr="00BA63E8">
        <w:rPr>
          <w:rFonts w:ascii="Times New Roman" w:hAnsi="Times New Roman" w:cs="Times New Roman"/>
          <w:b/>
          <w:bCs/>
          <w:sz w:val="28"/>
          <w:szCs w:val="28"/>
        </w:rPr>
        <w:lastRenderedPageBreak/>
        <w:t>РОЗДІЛ ІІ</w:t>
      </w:r>
    </w:p>
    <w:p w14:paraId="59E3ACD1" w14:textId="0B14E0C5" w:rsidR="009A3871" w:rsidRPr="00BA63E8" w:rsidRDefault="009A3871" w:rsidP="00BA63E8">
      <w:pPr>
        <w:spacing w:line="360" w:lineRule="auto"/>
        <w:ind w:firstLine="0"/>
        <w:jc w:val="center"/>
        <w:rPr>
          <w:rFonts w:ascii="Times New Roman" w:hAnsi="Times New Roman" w:cs="Times New Roman"/>
          <w:b/>
          <w:bCs/>
          <w:sz w:val="28"/>
          <w:szCs w:val="28"/>
        </w:rPr>
      </w:pPr>
      <w:r w:rsidRPr="00BA63E8">
        <w:rPr>
          <w:rFonts w:ascii="Times New Roman" w:hAnsi="Times New Roman" w:cs="Times New Roman"/>
          <w:b/>
          <w:bCs/>
          <w:sz w:val="28"/>
          <w:szCs w:val="28"/>
        </w:rPr>
        <w:t xml:space="preserve">АНАЛІЗ СТАНУ ТА СТРУКТУРИ БРЕНДУ НА ПРИКЛАДІ ПІДПРИЄМСТВА </w:t>
      </w:r>
      <w:r w:rsidR="00BA63E8" w:rsidRPr="00BA63E8">
        <w:rPr>
          <w:rFonts w:ascii="Times New Roman" w:hAnsi="Times New Roman" w:cs="Times New Roman"/>
          <w:b/>
          <w:bCs/>
          <w:sz w:val="28"/>
          <w:szCs w:val="28"/>
        </w:rPr>
        <w:t>ТОВ «КБК О</w:t>
      </w:r>
      <w:r w:rsidR="00BA63E8">
        <w:rPr>
          <w:rFonts w:ascii="Times New Roman" w:hAnsi="Times New Roman" w:cs="Times New Roman"/>
          <w:b/>
          <w:bCs/>
          <w:sz w:val="28"/>
          <w:szCs w:val="28"/>
        </w:rPr>
        <w:t>ДЕСА</w:t>
      </w:r>
      <w:r w:rsidR="00BA63E8" w:rsidRPr="00BA63E8">
        <w:rPr>
          <w:rFonts w:ascii="Times New Roman" w:hAnsi="Times New Roman" w:cs="Times New Roman"/>
          <w:b/>
          <w:bCs/>
          <w:sz w:val="28"/>
          <w:szCs w:val="28"/>
        </w:rPr>
        <w:t>»</w:t>
      </w:r>
    </w:p>
    <w:p w14:paraId="6066813F" w14:textId="77777777" w:rsidR="009A3871" w:rsidRPr="00BA63E8" w:rsidRDefault="009A3871" w:rsidP="00BA63E8">
      <w:pPr>
        <w:spacing w:line="360" w:lineRule="auto"/>
        <w:ind w:firstLine="0"/>
        <w:jc w:val="center"/>
        <w:rPr>
          <w:rFonts w:ascii="Times New Roman" w:hAnsi="Times New Roman" w:cs="Times New Roman"/>
          <w:b/>
          <w:bCs/>
          <w:sz w:val="28"/>
          <w:szCs w:val="28"/>
        </w:rPr>
      </w:pPr>
    </w:p>
    <w:p w14:paraId="521F7F3F" w14:textId="5BF5F510" w:rsidR="00BA63E8" w:rsidRPr="00BA63E8" w:rsidRDefault="00BA63E8" w:rsidP="00DA71CC">
      <w:pPr>
        <w:spacing w:line="360" w:lineRule="auto"/>
        <w:ind w:right="566" w:firstLine="709"/>
        <w:jc w:val="center"/>
        <w:rPr>
          <w:rFonts w:ascii="Times New Roman" w:hAnsi="Times New Roman" w:cs="Times New Roman"/>
          <w:b/>
          <w:bCs/>
          <w:sz w:val="28"/>
          <w:szCs w:val="28"/>
        </w:rPr>
      </w:pPr>
      <w:r w:rsidRPr="00BA63E8">
        <w:rPr>
          <w:rFonts w:ascii="Times New Roman" w:hAnsi="Times New Roman" w:cs="Times New Roman"/>
          <w:b/>
          <w:bCs/>
          <w:sz w:val="28"/>
          <w:szCs w:val="28"/>
        </w:rPr>
        <w:t>2.1</w:t>
      </w:r>
      <w:r w:rsidR="00DA71CC">
        <w:rPr>
          <w:rFonts w:ascii="Times New Roman" w:hAnsi="Times New Roman" w:cs="Times New Roman"/>
          <w:b/>
          <w:bCs/>
          <w:sz w:val="28"/>
          <w:szCs w:val="28"/>
        </w:rPr>
        <w:t>.</w:t>
      </w:r>
      <w:r w:rsidRPr="00BA63E8">
        <w:rPr>
          <w:rFonts w:ascii="Times New Roman" w:hAnsi="Times New Roman" w:cs="Times New Roman"/>
          <w:b/>
          <w:bCs/>
          <w:sz w:val="28"/>
          <w:szCs w:val="28"/>
        </w:rPr>
        <w:t xml:space="preserve"> Організаційн</w:t>
      </w:r>
      <w:r w:rsidR="00997D2F">
        <w:rPr>
          <w:rFonts w:ascii="Times New Roman" w:hAnsi="Times New Roman" w:cs="Times New Roman"/>
          <w:b/>
          <w:bCs/>
          <w:sz w:val="28"/>
          <w:szCs w:val="28"/>
        </w:rPr>
        <w:t>о-економічна</w:t>
      </w:r>
      <w:r w:rsidRPr="00BA63E8">
        <w:rPr>
          <w:rFonts w:ascii="Times New Roman" w:hAnsi="Times New Roman" w:cs="Times New Roman"/>
          <w:b/>
          <w:bCs/>
          <w:sz w:val="28"/>
          <w:szCs w:val="28"/>
        </w:rPr>
        <w:t xml:space="preserve"> характеристика ТОВ «КБК Одеса» та його галузева специфіка</w:t>
      </w:r>
    </w:p>
    <w:p w14:paraId="2B805D19" w14:textId="6130A881" w:rsidR="00BA63E8" w:rsidRPr="00BA63E8" w:rsidRDefault="00BA63E8" w:rsidP="00BA63E8">
      <w:pPr>
        <w:spacing w:line="360" w:lineRule="auto"/>
        <w:ind w:firstLine="709"/>
        <w:jc w:val="both"/>
        <w:rPr>
          <w:rFonts w:ascii="Times New Roman" w:hAnsi="Times New Roman" w:cs="Times New Roman"/>
          <w:sz w:val="28"/>
          <w:szCs w:val="28"/>
        </w:rPr>
      </w:pPr>
      <w:r w:rsidRPr="00BA63E8">
        <w:rPr>
          <w:rFonts w:ascii="Times New Roman" w:hAnsi="Times New Roman" w:cs="Times New Roman"/>
          <w:sz w:val="28"/>
          <w:szCs w:val="28"/>
        </w:rPr>
        <w:t>Будівельна галузь України в умовах повномасштабної війни з боку російської федерації зазнала значного трансформаційного впливу. З одного боку, військова агресія спричинила масштабні руйнування житлової, інженерної, транспортної та соціальної інфраструктури, що унеможливило стабільну реалізацію багатьох проектів у зоні бойових дій. З іншого боку, саме ці виклики стали поштовхом для формування нового стратегічного бачення галузі, яка нині поступово орієнтується на функцію післявоєнного відновлення країни. Держава та приватний сектор активізують підготовку до великомасштабної реконструкції зруйнованих територій, адаптуючи підходи до проектування, логістики, управління ресурсами та залучення інвестицій</w:t>
      </w:r>
      <w:r w:rsidR="00DC1008" w:rsidRPr="00DC1008">
        <w:rPr>
          <w:rFonts w:ascii="Times New Roman" w:hAnsi="Times New Roman" w:cs="Times New Roman"/>
          <w:sz w:val="28"/>
          <w:szCs w:val="28"/>
          <w:lang w:val="ru-RU"/>
        </w:rPr>
        <w:t xml:space="preserve"> [6</w:t>
      </w:r>
      <w:r w:rsidR="00DC1008" w:rsidRPr="00543E41">
        <w:rPr>
          <w:rFonts w:ascii="Times New Roman" w:hAnsi="Times New Roman" w:cs="Times New Roman"/>
          <w:sz w:val="28"/>
          <w:szCs w:val="28"/>
          <w:lang w:val="ru-RU"/>
        </w:rPr>
        <w:t>]</w:t>
      </w:r>
      <w:r w:rsidRPr="00BA63E8">
        <w:rPr>
          <w:rFonts w:ascii="Times New Roman" w:hAnsi="Times New Roman" w:cs="Times New Roman"/>
          <w:sz w:val="28"/>
          <w:szCs w:val="28"/>
        </w:rPr>
        <w:t>.</w:t>
      </w:r>
    </w:p>
    <w:p w14:paraId="030A9CDE" w14:textId="3214E310" w:rsidR="00BA63E8" w:rsidRDefault="00BA63E8" w:rsidP="00BA63E8">
      <w:pPr>
        <w:spacing w:line="360" w:lineRule="auto"/>
        <w:ind w:firstLine="709"/>
        <w:jc w:val="both"/>
        <w:rPr>
          <w:rFonts w:ascii="Times New Roman" w:hAnsi="Times New Roman" w:cs="Times New Roman"/>
          <w:sz w:val="28"/>
          <w:szCs w:val="28"/>
        </w:rPr>
      </w:pPr>
      <w:r w:rsidRPr="00BA63E8">
        <w:rPr>
          <w:rFonts w:ascii="Times New Roman" w:hAnsi="Times New Roman" w:cs="Times New Roman"/>
          <w:sz w:val="28"/>
          <w:szCs w:val="28"/>
        </w:rPr>
        <w:t xml:space="preserve">Попри кризовий характер воєнного періоду, будівельна сфера зберігає свою роль як ключовий драйвер економіки, особливо у відносно безпечних регіонах, де триває житлове будівництво, модернізація об’єктів критичної інфраструктури, облаштування житла для внутрішньо переміщених осіб та укріплення об’єктів оборонного призначення. Галузь демонструє ознаки адаптації до нових умов </w:t>
      </w:r>
      <w:r w:rsidR="00DA71CC" w:rsidRPr="00DA71CC">
        <w:rPr>
          <w:rFonts w:ascii="Times New Roman" w:hAnsi="Times New Roman" w:cs="Times New Roman"/>
          <w:sz w:val="28"/>
          <w:szCs w:val="28"/>
        </w:rPr>
        <w:t>–</w:t>
      </w:r>
      <w:r w:rsidRPr="00BA63E8">
        <w:rPr>
          <w:rFonts w:ascii="Times New Roman" w:hAnsi="Times New Roman" w:cs="Times New Roman"/>
          <w:sz w:val="28"/>
          <w:szCs w:val="28"/>
        </w:rPr>
        <w:t xml:space="preserve"> зростає попит на </w:t>
      </w:r>
      <w:proofErr w:type="spellStart"/>
      <w:r w:rsidRPr="00BA63E8">
        <w:rPr>
          <w:rFonts w:ascii="Times New Roman" w:hAnsi="Times New Roman" w:cs="Times New Roman"/>
          <w:sz w:val="28"/>
          <w:szCs w:val="28"/>
        </w:rPr>
        <w:t>швидкомонтовані</w:t>
      </w:r>
      <w:proofErr w:type="spellEnd"/>
      <w:r w:rsidRPr="00BA63E8">
        <w:rPr>
          <w:rFonts w:ascii="Times New Roman" w:hAnsi="Times New Roman" w:cs="Times New Roman"/>
          <w:sz w:val="28"/>
          <w:szCs w:val="28"/>
        </w:rPr>
        <w:t xml:space="preserve"> конструкції, модульні споруди, відновлювальні</w:t>
      </w:r>
      <w:r w:rsidR="00DA71CC">
        <w:rPr>
          <w:rFonts w:ascii="Times New Roman" w:hAnsi="Times New Roman" w:cs="Times New Roman"/>
          <w:sz w:val="28"/>
          <w:szCs w:val="28"/>
        </w:rPr>
        <w:t xml:space="preserve"> – </w:t>
      </w:r>
      <w:r w:rsidRPr="00BA63E8">
        <w:rPr>
          <w:rFonts w:ascii="Times New Roman" w:hAnsi="Times New Roman" w:cs="Times New Roman"/>
          <w:sz w:val="28"/>
          <w:szCs w:val="28"/>
        </w:rPr>
        <w:t xml:space="preserve">технології, а також посилюється значення енергоефективності, безпеки та соціальної відповідальності у </w:t>
      </w:r>
      <w:proofErr w:type="spellStart"/>
      <w:r w:rsidR="00DA71CC" w:rsidRPr="00BA63E8">
        <w:rPr>
          <w:rFonts w:ascii="Times New Roman" w:hAnsi="Times New Roman" w:cs="Times New Roman"/>
          <w:sz w:val="28"/>
          <w:szCs w:val="28"/>
        </w:rPr>
        <w:t>проєктування</w:t>
      </w:r>
      <w:proofErr w:type="spellEnd"/>
      <w:r w:rsidRPr="00BA63E8">
        <w:rPr>
          <w:rFonts w:ascii="Times New Roman" w:hAnsi="Times New Roman" w:cs="Times New Roman"/>
          <w:sz w:val="28"/>
          <w:szCs w:val="28"/>
        </w:rPr>
        <w:t>. У такій ситуації будівельні компанії, які здатні поєднувати оперативність, технологічну гнучкість і стратегічне мислення, мають значні перспективи для участі у процесах відновлення та трансформації простору повоєнної України.</w:t>
      </w:r>
    </w:p>
    <w:p w14:paraId="3DFD6745" w14:textId="7C06AFBF" w:rsidR="00BA63E8" w:rsidRDefault="005F529B" w:rsidP="00BA63E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Тому не випадково, об’єктом нашого дослідження було обрано саме будівельне підприємство. </w:t>
      </w:r>
      <w:r w:rsidR="00BA63E8" w:rsidRPr="00BA63E8">
        <w:rPr>
          <w:rFonts w:ascii="Times New Roman" w:hAnsi="Times New Roman" w:cs="Times New Roman"/>
          <w:sz w:val="28"/>
          <w:szCs w:val="28"/>
        </w:rPr>
        <w:t xml:space="preserve">Товариство з обмеженою відповідальністю «КБК Одеса» є сучасною будівельною компанією, що функціонує на ринку України </w:t>
      </w:r>
      <w:r w:rsidR="00BA63E8" w:rsidRPr="00BA63E8">
        <w:rPr>
          <w:rFonts w:ascii="Times New Roman" w:hAnsi="Times New Roman" w:cs="Times New Roman"/>
          <w:sz w:val="28"/>
          <w:szCs w:val="28"/>
        </w:rPr>
        <w:lastRenderedPageBreak/>
        <w:t xml:space="preserve">як професійний учасник сегменту індивідуального та багатоповерхового житлового будівництва. Підприємство спеціалізується на впровадженні повного комплексу будівельних послуг </w:t>
      </w:r>
      <w:r w:rsidR="00E80DD8">
        <w:rPr>
          <w:rFonts w:ascii="Times New Roman" w:hAnsi="Times New Roman" w:cs="Times New Roman"/>
          <w:sz w:val="28"/>
          <w:szCs w:val="28"/>
        </w:rPr>
        <w:t>-</w:t>
      </w:r>
      <w:r w:rsidR="00BA63E8" w:rsidRPr="00BA63E8">
        <w:rPr>
          <w:rFonts w:ascii="Times New Roman" w:hAnsi="Times New Roman" w:cs="Times New Roman"/>
          <w:sz w:val="28"/>
          <w:szCs w:val="28"/>
        </w:rPr>
        <w:t xml:space="preserve"> від проектування до здачі об’єктів «під ключ». Основні напрями діяльності компанії включають проектування, загально будівельні роботи, фасадні системи, покрівельні конструкції, внутрішнє оздоблення та технічне обслуговування</w:t>
      </w:r>
      <w:r w:rsidR="00543E41" w:rsidRPr="00543E41">
        <w:rPr>
          <w:rFonts w:ascii="Times New Roman" w:hAnsi="Times New Roman" w:cs="Times New Roman"/>
          <w:sz w:val="28"/>
          <w:szCs w:val="28"/>
        </w:rPr>
        <w:t xml:space="preserve"> </w:t>
      </w:r>
      <w:r w:rsidR="00BA63E8" w:rsidRPr="00BA63E8">
        <w:rPr>
          <w:rFonts w:ascii="Times New Roman" w:hAnsi="Times New Roman" w:cs="Times New Roman"/>
          <w:sz w:val="28"/>
          <w:szCs w:val="28"/>
        </w:rPr>
        <w:t>.</w:t>
      </w:r>
    </w:p>
    <w:p w14:paraId="4615AA58" w14:textId="77777777" w:rsidR="00997D2F" w:rsidRDefault="005F529B" w:rsidP="00BA63E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Загалом, к</w:t>
      </w:r>
      <w:r w:rsidRPr="005F529B">
        <w:rPr>
          <w:rFonts w:ascii="Times New Roman" w:hAnsi="Times New Roman" w:cs="Times New Roman"/>
          <w:sz w:val="28"/>
          <w:szCs w:val="28"/>
        </w:rPr>
        <w:t>омпанія, заснована</w:t>
      </w:r>
      <w:r>
        <w:rPr>
          <w:rFonts w:ascii="Times New Roman" w:hAnsi="Times New Roman" w:cs="Times New Roman"/>
          <w:sz w:val="28"/>
          <w:szCs w:val="28"/>
        </w:rPr>
        <w:t xml:space="preserve"> ще</w:t>
      </w:r>
      <w:r w:rsidRPr="005F529B">
        <w:rPr>
          <w:rFonts w:ascii="Times New Roman" w:hAnsi="Times New Roman" w:cs="Times New Roman"/>
          <w:sz w:val="28"/>
          <w:szCs w:val="28"/>
        </w:rPr>
        <w:t xml:space="preserve"> у 2016 році</w:t>
      </w:r>
      <w:r>
        <w:rPr>
          <w:rFonts w:ascii="Times New Roman" w:hAnsi="Times New Roman" w:cs="Times New Roman"/>
          <w:sz w:val="28"/>
          <w:szCs w:val="28"/>
        </w:rPr>
        <w:t xml:space="preserve"> та весь цей час </w:t>
      </w:r>
      <w:r w:rsidRPr="005F529B">
        <w:rPr>
          <w:rFonts w:ascii="Times New Roman" w:hAnsi="Times New Roman" w:cs="Times New Roman"/>
          <w:sz w:val="28"/>
          <w:szCs w:val="28"/>
        </w:rPr>
        <w:t xml:space="preserve"> знаходиться в місті Одеса за </w:t>
      </w:r>
      <w:r w:rsidR="00997D2F" w:rsidRPr="005F529B">
        <w:rPr>
          <w:rFonts w:ascii="Times New Roman" w:hAnsi="Times New Roman" w:cs="Times New Roman"/>
          <w:sz w:val="28"/>
          <w:szCs w:val="28"/>
        </w:rPr>
        <w:t>адресо</w:t>
      </w:r>
      <w:r w:rsidR="00997D2F">
        <w:rPr>
          <w:rFonts w:ascii="Times New Roman" w:hAnsi="Times New Roman" w:cs="Times New Roman"/>
          <w:sz w:val="28"/>
          <w:szCs w:val="28"/>
        </w:rPr>
        <w:t>м</w:t>
      </w:r>
      <w:r w:rsidRPr="005F529B">
        <w:rPr>
          <w:rFonts w:ascii="Times New Roman" w:hAnsi="Times New Roman" w:cs="Times New Roman"/>
          <w:sz w:val="28"/>
          <w:szCs w:val="28"/>
        </w:rPr>
        <w:t xml:space="preserve"> вул. Успенська, 48. </w:t>
      </w:r>
    </w:p>
    <w:p w14:paraId="5D531B54" w14:textId="39BFAA9E" w:rsidR="005F529B" w:rsidRDefault="00997D2F" w:rsidP="00BA63E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Важливо відзначити</w:t>
      </w:r>
      <w:r w:rsidR="005F529B">
        <w:rPr>
          <w:rFonts w:ascii="Times New Roman" w:hAnsi="Times New Roman" w:cs="Times New Roman"/>
          <w:sz w:val="28"/>
          <w:szCs w:val="28"/>
        </w:rPr>
        <w:t xml:space="preserve">, що </w:t>
      </w:r>
      <w:r w:rsidR="005F529B" w:rsidRPr="005F529B">
        <w:rPr>
          <w:rFonts w:ascii="Times New Roman" w:hAnsi="Times New Roman" w:cs="Times New Roman"/>
          <w:sz w:val="28"/>
          <w:szCs w:val="28"/>
        </w:rPr>
        <w:t>ТОВ «КБК Одеса» демонструє успішний приклад того, як будівельні підприємства можуть</w:t>
      </w:r>
      <w:r w:rsidR="005F529B">
        <w:rPr>
          <w:rFonts w:ascii="Times New Roman" w:hAnsi="Times New Roman" w:cs="Times New Roman"/>
          <w:sz w:val="28"/>
          <w:szCs w:val="28"/>
        </w:rPr>
        <w:t xml:space="preserve"> трансформуватися та</w:t>
      </w:r>
      <w:r w:rsidR="005F529B" w:rsidRPr="005F529B">
        <w:rPr>
          <w:rFonts w:ascii="Times New Roman" w:hAnsi="Times New Roman" w:cs="Times New Roman"/>
          <w:sz w:val="28"/>
          <w:szCs w:val="28"/>
        </w:rPr>
        <w:t xml:space="preserve"> адаптуватися до складних</w:t>
      </w:r>
      <w:r w:rsidR="005F529B">
        <w:rPr>
          <w:rFonts w:ascii="Times New Roman" w:hAnsi="Times New Roman" w:cs="Times New Roman"/>
          <w:sz w:val="28"/>
          <w:szCs w:val="28"/>
        </w:rPr>
        <w:t xml:space="preserve"> та непер</w:t>
      </w:r>
      <w:r w:rsidR="00543E41">
        <w:rPr>
          <w:rFonts w:ascii="Times New Roman" w:hAnsi="Times New Roman" w:cs="Times New Roman"/>
          <w:sz w:val="28"/>
          <w:szCs w:val="28"/>
        </w:rPr>
        <w:t>ед</w:t>
      </w:r>
      <w:r w:rsidR="005F529B">
        <w:rPr>
          <w:rFonts w:ascii="Times New Roman" w:hAnsi="Times New Roman" w:cs="Times New Roman"/>
          <w:sz w:val="28"/>
          <w:szCs w:val="28"/>
        </w:rPr>
        <w:t>бачуваних</w:t>
      </w:r>
      <w:r w:rsidR="005F529B" w:rsidRPr="005F529B">
        <w:rPr>
          <w:rFonts w:ascii="Times New Roman" w:hAnsi="Times New Roman" w:cs="Times New Roman"/>
          <w:sz w:val="28"/>
          <w:szCs w:val="28"/>
        </w:rPr>
        <w:t xml:space="preserve"> умов і сприяти розвитку ринку, впроваджуючи нові технології та інноваційні підходи в</w:t>
      </w:r>
      <w:r w:rsidR="005F529B">
        <w:rPr>
          <w:rFonts w:ascii="Times New Roman" w:hAnsi="Times New Roman" w:cs="Times New Roman"/>
          <w:sz w:val="28"/>
          <w:szCs w:val="28"/>
        </w:rPr>
        <w:t xml:space="preserve"> сфері</w:t>
      </w:r>
      <w:r w:rsidR="005F529B" w:rsidRPr="005F529B">
        <w:rPr>
          <w:rFonts w:ascii="Times New Roman" w:hAnsi="Times New Roman" w:cs="Times New Roman"/>
          <w:sz w:val="28"/>
          <w:szCs w:val="28"/>
        </w:rPr>
        <w:t xml:space="preserve"> будівництві.</w:t>
      </w:r>
    </w:p>
    <w:p w14:paraId="366F1FEC" w14:textId="77777777" w:rsidR="006946D2" w:rsidRPr="006946D2" w:rsidRDefault="006946D2" w:rsidP="006946D2">
      <w:pPr>
        <w:spacing w:line="360" w:lineRule="auto"/>
        <w:ind w:firstLine="709"/>
        <w:jc w:val="both"/>
        <w:rPr>
          <w:rFonts w:ascii="Times New Roman" w:hAnsi="Times New Roman" w:cs="Times New Roman"/>
          <w:sz w:val="28"/>
          <w:szCs w:val="28"/>
        </w:rPr>
      </w:pPr>
      <w:r w:rsidRPr="006946D2">
        <w:rPr>
          <w:rFonts w:ascii="Times New Roman" w:hAnsi="Times New Roman" w:cs="Times New Roman"/>
          <w:sz w:val="28"/>
          <w:szCs w:val="28"/>
        </w:rPr>
        <w:t>ТОВ «КБК Одеса» спеціалізується на проектуванні та будівництві різних типів житлових будівель, включаючи:</w:t>
      </w:r>
    </w:p>
    <w:p w14:paraId="602877B9" w14:textId="25BCDF8D" w:rsidR="006946D2" w:rsidRPr="006946D2" w:rsidRDefault="00DA71CC" w:rsidP="006946D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946D2" w:rsidRPr="006946D2">
        <w:rPr>
          <w:rFonts w:ascii="Times New Roman" w:hAnsi="Times New Roman" w:cs="Times New Roman"/>
          <w:sz w:val="28"/>
          <w:szCs w:val="28"/>
        </w:rPr>
        <w:t xml:space="preserve"> одноповерхові та двоповерхові будинки з мансардою до 100 м², які підходять для постійного або тимчасового проживання;</w:t>
      </w:r>
    </w:p>
    <w:p w14:paraId="0B85EFFE" w14:textId="70B7CA19" w:rsidR="006946D2" w:rsidRPr="006946D2" w:rsidRDefault="00DA71CC" w:rsidP="006946D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946D2" w:rsidRPr="006946D2">
        <w:rPr>
          <w:rFonts w:ascii="Times New Roman" w:hAnsi="Times New Roman" w:cs="Times New Roman"/>
          <w:sz w:val="28"/>
          <w:szCs w:val="28"/>
        </w:rPr>
        <w:t xml:space="preserve"> котеджі площею до 200 м², призначені для постійного проживання однієї або кількох сімей;</w:t>
      </w:r>
    </w:p>
    <w:p w14:paraId="2DF44551" w14:textId="533E9BF5" w:rsidR="006946D2" w:rsidRDefault="00DA71CC" w:rsidP="006946D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946D2" w:rsidRPr="006946D2">
        <w:rPr>
          <w:rFonts w:ascii="Times New Roman" w:hAnsi="Times New Roman" w:cs="Times New Roman"/>
          <w:sz w:val="28"/>
          <w:szCs w:val="28"/>
        </w:rPr>
        <w:t xml:space="preserve"> економічні дачні будинки розмірами 6х6, 8х8 і 10х12 м, які можуть мати різноманітні архітектурні рішення, відповідно до бажань замовника.</w:t>
      </w:r>
    </w:p>
    <w:p w14:paraId="7AF6E4E5" w14:textId="71276ACE" w:rsidR="00BA63E8" w:rsidRDefault="00BA63E8" w:rsidP="00BA63E8">
      <w:pPr>
        <w:spacing w:line="360" w:lineRule="auto"/>
        <w:ind w:firstLine="709"/>
        <w:jc w:val="both"/>
        <w:rPr>
          <w:rFonts w:ascii="Times New Roman" w:hAnsi="Times New Roman" w:cs="Times New Roman"/>
          <w:sz w:val="28"/>
          <w:szCs w:val="28"/>
        </w:rPr>
      </w:pPr>
      <w:r w:rsidRPr="00BA63E8">
        <w:rPr>
          <w:rFonts w:ascii="Times New Roman" w:hAnsi="Times New Roman" w:cs="Times New Roman"/>
          <w:sz w:val="28"/>
          <w:szCs w:val="28"/>
        </w:rPr>
        <w:t>Стратегічна орієнтація компанії зосереджена на підвищенні якості послуг, впровадженні сучасних технологій будівництва, а також формуванні позитивного іміджу як надійного забудовника. За роки своєї діяльності ТОВ «КБК Одеса» реалізувало низку масштабних проектів у житловому секторі, що дозволило сформувати стійкий бренд у регіоні та забезпечити високу ступінь довіри з боку замовників. Особлива увага приділяється інноваційним рішенням у сфері енергоефективності, використанню екологічно безпечних матеріалів, а також дотриманню сучасних архітектурних та інженерних стандартів.</w:t>
      </w:r>
    </w:p>
    <w:p w14:paraId="30B542EF" w14:textId="5B826EC7" w:rsidR="00BA63E8" w:rsidRPr="00BA63E8" w:rsidRDefault="00BA63E8" w:rsidP="00BA63E8">
      <w:pPr>
        <w:spacing w:line="360" w:lineRule="auto"/>
        <w:ind w:firstLine="709"/>
        <w:jc w:val="both"/>
        <w:rPr>
          <w:rFonts w:ascii="Times New Roman" w:hAnsi="Times New Roman" w:cs="Times New Roman"/>
          <w:sz w:val="28"/>
          <w:szCs w:val="28"/>
        </w:rPr>
      </w:pPr>
      <w:r w:rsidRPr="00BA63E8">
        <w:rPr>
          <w:rFonts w:ascii="Times New Roman" w:hAnsi="Times New Roman" w:cs="Times New Roman"/>
          <w:sz w:val="28"/>
          <w:szCs w:val="28"/>
        </w:rPr>
        <w:lastRenderedPageBreak/>
        <w:t xml:space="preserve">Галузева специфіка діяльності ТОВ «КБК Одеса» визначається сукупністю характерних особливостей будівельного сектору, зокрема в регіональному та національному вимірах. Будівельна галузь належить до </w:t>
      </w:r>
      <w:proofErr w:type="spellStart"/>
      <w:r w:rsidRPr="00BA63E8">
        <w:rPr>
          <w:rFonts w:ascii="Times New Roman" w:hAnsi="Times New Roman" w:cs="Times New Roman"/>
          <w:sz w:val="28"/>
          <w:szCs w:val="28"/>
        </w:rPr>
        <w:t>системоутворюючих</w:t>
      </w:r>
      <w:proofErr w:type="spellEnd"/>
      <w:r w:rsidRPr="00BA63E8">
        <w:rPr>
          <w:rFonts w:ascii="Times New Roman" w:hAnsi="Times New Roman" w:cs="Times New Roman"/>
          <w:sz w:val="28"/>
          <w:szCs w:val="28"/>
        </w:rPr>
        <w:t xml:space="preserve"> сфер економіки, оскільки забезпечує створення матеріальної основи для функціонування інших секторів </w:t>
      </w:r>
      <w:r w:rsidR="00DA71CC" w:rsidRPr="00DA71CC">
        <w:rPr>
          <w:rFonts w:ascii="Times New Roman" w:hAnsi="Times New Roman" w:cs="Times New Roman"/>
          <w:sz w:val="28"/>
          <w:szCs w:val="28"/>
        </w:rPr>
        <w:t>–</w:t>
      </w:r>
      <w:r w:rsidRPr="00BA63E8">
        <w:rPr>
          <w:rFonts w:ascii="Times New Roman" w:hAnsi="Times New Roman" w:cs="Times New Roman"/>
          <w:sz w:val="28"/>
          <w:szCs w:val="28"/>
        </w:rPr>
        <w:t xml:space="preserve"> житла, інфраструктури, промислових і соціальних об'єктів. Її функціонування відбувається під впливом ряду факторів, серед яких ключовими є циклічність економіки, державне регулювання містобудування, зміни в законодавстві, динаміка попиту на нерухомість та доступність кредитних ресурсів. </w:t>
      </w:r>
    </w:p>
    <w:p w14:paraId="7EB6F1FE" w14:textId="77777777" w:rsidR="00BA63E8" w:rsidRPr="00BA63E8" w:rsidRDefault="00BA63E8" w:rsidP="00BA63E8">
      <w:pPr>
        <w:spacing w:line="360" w:lineRule="auto"/>
        <w:ind w:firstLine="709"/>
        <w:jc w:val="both"/>
        <w:rPr>
          <w:rFonts w:ascii="Times New Roman" w:hAnsi="Times New Roman" w:cs="Times New Roman"/>
          <w:sz w:val="28"/>
          <w:szCs w:val="28"/>
        </w:rPr>
      </w:pPr>
      <w:r w:rsidRPr="00BA63E8">
        <w:rPr>
          <w:rFonts w:ascii="Times New Roman" w:hAnsi="Times New Roman" w:cs="Times New Roman"/>
          <w:sz w:val="28"/>
          <w:szCs w:val="28"/>
        </w:rPr>
        <w:t>На рівні підприємства це означає необхідність постійного моніторингу нормативної бази, готовності адаптуватися до змін податкового середовища, технологічних стандартів і вимог щодо енергоефективності. Крім того, специфіка будівельної галузі полягає в проектному характері діяльності: кожен об'єкт є унікальним, потребує індивідуального підходу до планування ресурсів, координації дій між суміжними підрядниками, оперативного вирішення технічних і організаційних завдань.</w:t>
      </w:r>
    </w:p>
    <w:p w14:paraId="6D8DC3C9" w14:textId="07FFDA54" w:rsidR="00BA63E8" w:rsidRPr="00BA63E8" w:rsidRDefault="00BA63E8" w:rsidP="00BA63E8">
      <w:pPr>
        <w:spacing w:line="360" w:lineRule="auto"/>
        <w:ind w:firstLine="709"/>
        <w:jc w:val="both"/>
        <w:rPr>
          <w:rFonts w:ascii="Times New Roman" w:hAnsi="Times New Roman" w:cs="Times New Roman"/>
          <w:sz w:val="28"/>
          <w:szCs w:val="28"/>
        </w:rPr>
      </w:pPr>
      <w:r w:rsidRPr="00BA63E8">
        <w:rPr>
          <w:rFonts w:ascii="Times New Roman" w:hAnsi="Times New Roman" w:cs="Times New Roman"/>
          <w:sz w:val="28"/>
          <w:szCs w:val="28"/>
        </w:rPr>
        <w:t xml:space="preserve">Для ТОВ «КБК Одеса» характерною є активна участь у житловому будівництві </w:t>
      </w:r>
      <w:r w:rsidR="00DA71CC" w:rsidRPr="00DA71CC">
        <w:rPr>
          <w:rFonts w:ascii="Times New Roman" w:hAnsi="Times New Roman" w:cs="Times New Roman"/>
          <w:sz w:val="28"/>
          <w:szCs w:val="28"/>
        </w:rPr>
        <w:t>–</w:t>
      </w:r>
      <w:r w:rsidRPr="00BA63E8">
        <w:rPr>
          <w:rFonts w:ascii="Times New Roman" w:hAnsi="Times New Roman" w:cs="Times New Roman"/>
          <w:sz w:val="28"/>
          <w:szCs w:val="28"/>
        </w:rPr>
        <w:t xml:space="preserve"> одному з </w:t>
      </w:r>
      <w:proofErr w:type="spellStart"/>
      <w:r w:rsidRPr="00BA63E8">
        <w:rPr>
          <w:rFonts w:ascii="Times New Roman" w:hAnsi="Times New Roman" w:cs="Times New Roman"/>
          <w:sz w:val="28"/>
          <w:szCs w:val="28"/>
        </w:rPr>
        <w:t>найдинамічніших</w:t>
      </w:r>
      <w:proofErr w:type="spellEnd"/>
      <w:r w:rsidRPr="00BA63E8">
        <w:rPr>
          <w:rFonts w:ascii="Times New Roman" w:hAnsi="Times New Roman" w:cs="Times New Roman"/>
          <w:sz w:val="28"/>
          <w:szCs w:val="28"/>
        </w:rPr>
        <w:t xml:space="preserve"> і водночас найризикованіших сегментів галузі. Це зумовлює потребу в високій гнучкості управлінських рішень, здатності забезпечити баланс між швидкістю зведення об’єктів, якістю виконання робіт та дотриманням бюджетних обмежень. До того ж, житлова забудова в міських умовах (особливо в Одесі) потребує врахування обмеженості земельних ресурсів, високої щільності населення, наявності застарілої інфраструктури, що створює додаткові вимоги до проектування й організації логістики на будівельному майданчику.</w:t>
      </w:r>
    </w:p>
    <w:p w14:paraId="4E34307C" w14:textId="203D936D" w:rsidR="00BA63E8" w:rsidRPr="00BA63E8" w:rsidRDefault="00BA63E8" w:rsidP="00BA63E8">
      <w:pPr>
        <w:spacing w:line="360" w:lineRule="auto"/>
        <w:ind w:firstLine="709"/>
        <w:jc w:val="both"/>
        <w:rPr>
          <w:rFonts w:ascii="Times New Roman" w:hAnsi="Times New Roman" w:cs="Times New Roman"/>
          <w:sz w:val="28"/>
          <w:szCs w:val="28"/>
        </w:rPr>
      </w:pPr>
      <w:r w:rsidRPr="00BA63E8">
        <w:rPr>
          <w:rFonts w:ascii="Times New Roman" w:hAnsi="Times New Roman" w:cs="Times New Roman"/>
          <w:sz w:val="28"/>
          <w:szCs w:val="28"/>
        </w:rPr>
        <w:t>Отже, галузева специфіка діяльності підприємства формує не лише рамкові умови його функціонування, а й суттєво впливає на побудову внутрішніх бізнес</w:t>
      </w:r>
      <w:r w:rsidR="00997D2F">
        <w:rPr>
          <w:rFonts w:ascii="Times New Roman" w:hAnsi="Times New Roman" w:cs="Times New Roman"/>
          <w:sz w:val="28"/>
          <w:szCs w:val="28"/>
        </w:rPr>
        <w:t>-</w:t>
      </w:r>
      <w:r w:rsidRPr="00BA63E8">
        <w:rPr>
          <w:rFonts w:ascii="Times New Roman" w:hAnsi="Times New Roman" w:cs="Times New Roman"/>
          <w:sz w:val="28"/>
          <w:szCs w:val="28"/>
        </w:rPr>
        <w:t>процесів, стратегій позиціонування та конкурентну поведінку на ринку.</w:t>
      </w:r>
    </w:p>
    <w:p w14:paraId="6CBF2532" w14:textId="21F1D2A6" w:rsidR="00BA63E8" w:rsidRDefault="00BA63E8" w:rsidP="00BA63E8">
      <w:pPr>
        <w:spacing w:line="360" w:lineRule="auto"/>
        <w:ind w:firstLine="709"/>
        <w:jc w:val="both"/>
        <w:rPr>
          <w:rFonts w:ascii="Times New Roman" w:hAnsi="Times New Roman" w:cs="Times New Roman"/>
          <w:sz w:val="28"/>
          <w:szCs w:val="28"/>
        </w:rPr>
      </w:pPr>
      <w:r w:rsidRPr="00BA63E8">
        <w:rPr>
          <w:rFonts w:ascii="Times New Roman" w:hAnsi="Times New Roman" w:cs="Times New Roman"/>
          <w:sz w:val="28"/>
          <w:szCs w:val="28"/>
        </w:rPr>
        <w:lastRenderedPageBreak/>
        <w:t>Організаційна структура підприємства побудована за функціональним принципом і включає декілька основних управлінських блоків: керівництво, проектний відділ, відділ виробництва, служба технічного нагляду, адміністративно</w:t>
      </w:r>
      <w:r w:rsidR="00CB5CE5">
        <w:rPr>
          <w:rFonts w:ascii="Times New Roman" w:hAnsi="Times New Roman" w:cs="Times New Roman"/>
          <w:sz w:val="28"/>
          <w:szCs w:val="28"/>
        </w:rPr>
        <w:t>-</w:t>
      </w:r>
      <w:r w:rsidRPr="00BA63E8">
        <w:rPr>
          <w:rFonts w:ascii="Times New Roman" w:hAnsi="Times New Roman" w:cs="Times New Roman"/>
          <w:sz w:val="28"/>
          <w:szCs w:val="28"/>
        </w:rPr>
        <w:t>фінансовий підрозділ, відділ постачання, маркетингова служба та служба з контролю якості. Така структура забезпечує гнучкість в ухваленні управлінських рішень і дозволяє ефективно координувати дії між підрозділами у процесі реалізації проектів різного масштабу</w:t>
      </w:r>
      <w:r w:rsidR="009F1527">
        <w:rPr>
          <w:rFonts w:ascii="Times New Roman" w:hAnsi="Times New Roman" w:cs="Times New Roman"/>
          <w:sz w:val="28"/>
          <w:szCs w:val="28"/>
        </w:rPr>
        <w:t xml:space="preserve"> </w:t>
      </w:r>
      <w:r w:rsidR="009F1527" w:rsidRPr="009F1527">
        <w:rPr>
          <w:rFonts w:ascii="Times New Roman" w:hAnsi="Times New Roman" w:cs="Times New Roman"/>
          <w:sz w:val="28"/>
          <w:szCs w:val="28"/>
        </w:rPr>
        <w:t>[23]</w:t>
      </w:r>
      <w:r w:rsidRPr="00BA63E8">
        <w:rPr>
          <w:rFonts w:ascii="Times New Roman" w:hAnsi="Times New Roman" w:cs="Times New Roman"/>
          <w:sz w:val="28"/>
          <w:szCs w:val="28"/>
        </w:rPr>
        <w:t>.</w:t>
      </w:r>
    </w:p>
    <w:p w14:paraId="5DF426FE" w14:textId="14CD683A" w:rsidR="00B03219" w:rsidRPr="00BA63E8" w:rsidRDefault="00B03219" w:rsidP="00BA63E8">
      <w:pPr>
        <w:spacing w:line="360" w:lineRule="auto"/>
        <w:ind w:firstLine="709"/>
        <w:jc w:val="both"/>
        <w:rPr>
          <w:rFonts w:ascii="Times New Roman" w:hAnsi="Times New Roman" w:cs="Times New Roman"/>
          <w:sz w:val="28"/>
          <w:szCs w:val="28"/>
        </w:rPr>
      </w:pPr>
      <w:r w:rsidRPr="00B03219">
        <w:rPr>
          <w:rFonts w:ascii="Times New Roman" w:hAnsi="Times New Roman" w:cs="Times New Roman"/>
          <w:sz w:val="28"/>
          <w:szCs w:val="28"/>
        </w:rPr>
        <w:t xml:space="preserve">ТОВ «КБК Одеса» функціонує як приватне підприємство, засноване на капіталі його власників. Загальне керівництво діяльністю компанії здійснює директор, який несе відповідальність за координацію всіх основних напрямів роботи. В управлінській структурі передбачено низку ключових посад, що забезпечують розподіл управлінських функцій між керівниками різного рівня. Так, комерційний директор відповідає за формування договірної політики та взаємодію з замовниками, фінансовий директор </w:t>
      </w:r>
      <w:r w:rsidR="00DA71CC" w:rsidRPr="00DA71CC">
        <w:rPr>
          <w:rFonts w:ascii="Times New Roman" w:hAnsi="Times New Roman" w:cs="Times New Roman"/>
          <w:sz w:val="28"/>
          <w:szCs w:val="28"/>
        </w:rPr>
        <w:t>–</w:t>
      </w:r>
      <w:r w:rsidRPr="00B03219">
        <w:rPr>
          <w:rFonts w:ascii="Times New Roman" w:hAnsi="Times New Roman" w:cs="Times New Roman"/>
          <w:sz w:val="28"/>
          <w:szCs w:val="28"/>
        </w:rPr>
        <w:t xml:space="preserve"> за контроль фінансових потоків, бюджетування та аналітику, а головний інженер здійснює технічне управління будівельними проектами, відповідаючи за дотримання технічних стандартів і норм. Така модель управління забезпечує системність, контрольованість і оперативність у реалізації завдань підприємства в умовах високої динаміки будівельного ринку</w:t>
      </w:r>
      <w:r>
        <w:rPr>
          <w:rFonts w:ascii="Times New Roman" w:hAnsi="Times New Roman" w:cs="Times New Roman"/>
          <w:sz w:val="28"/>
          <w:szCs w:val="28"/>
        </w:rPr>
        <w:t xml:space="preserve"> (рис. 2.1)</w:t>
      </w:r>
      <w:r w:rsidRPr="00B03219">
        <w:rPr>
          <w:rFonts w:ascii="Times New Roman" w:hAnsi="Times New Roman" w:cs="Times New Roman"/>
          <w:sz w:val="28"/>
          <w:szCs w:val="28"/>
        </w:rPr>
        <w:t>.</w:t>
      </w:r>
    </w:p>
    <w:p w14:paraId="15C2D0A0" w14:textId="17655279" w:rsidR="00BA63E8" w:rsidRPr="00BA63E8" w:rsidRDefault="00BA63E8" w:rsidP="00BA63E8">
      <w:pPr>
        <w:spacing w:line="360" w:lineRule="auto"/>
        <w:ind w:firstLine="709"/>
        <w:jc w:val="both"/>
        <w:rPr>
          <w:rFonts w:ascii="Times New Roman" w:hAnsi="Times New Roman" w:cs="Times New Roman"/>
          <w:sz w:val="28"/>
          <w:szCs w:val="28"/>
        </w:rPr>
      </w:pPr>
      <w:r w:rsidRPr="00BA63E8">
        <w:rPr>
          <w:rFonts w:ascii="Times New Roman" w:hAnsi="Times New Roman" w:cs="Times New Roman"/>
          <w:sz w:val="28"/>
          <w:szCs w:val="28"/>
        </w:rPr>
        <w:t xml:space="preserve">Керівництво компанії приділяє велику увагу стратегічному управлінню та організаційному розвитку, застосовуючи сучасні методи планування, аналізу ризиків, контролю якості та управління персоналом. Впровадження інструментів цифрового контролю за виконанням робіт, використання спеціалізованого програмного забезпечення для </w:t>
      </w:r>
      <w:proofErr w:type="spellStart"/>
      <w:r w:rsidRPr="00BA63E8">
        <w:rPr>
          <w:rFonts w:ascii="Times New Roman" w:hAnsi="Times New Roman" w:cs="Times New Roman"/>
          <w:sz w:val="28"/>
          <w:szCs w:val="28"/>
        </w:rPr>
        <w:t>проєктування</w:t>
      </w:r>
      <w:proofErr w:type="spellEnd"/>
      <w:r w:rsidRPr="00BA63E8">
        <w:rPr>
          <w:rFonts w:ascii="Times New Roman" w:hAnsi="Times New Roman" w:cs="Times New Roman"/>
          <w:sz w:val="28"/>
          <w:szCs w:val="28"/>
        </w:rPr>
        <w:t xml:space="preserve"> (зокрема BIM</w:t>
      </w:r>
      <w:r w:rsidR="00DA71CC">
        <w:rPr>
          <w:rFonts w:ascii="Times New Roman" w:hAnsi="Times New Roman" w:cs="Times New Roman"/>
          <w:sz w:val="28"/>
          <w:szCs w:val="28"/>
        </w:rPr>
        <w:t>–</w:t>
      </w:r>
      <w:r w:rsidRPr="00BA63E8">
        <w:rPr>
          <w:rFonts w:ascii="Times New Roman" w:hAnsi="Times New Roman" w:cs="Times New Roman"/>
          <w:sz w:val="28"/>
          <w:szCs w:val="28"/>
        </w:rPr>
        <w:t xml:space="preserve">технологій), а також розвиток внутрішньої системи навчання працівників дозволяють компанії </w:t>
      </w:r>
      <w:proofErr w:type="spellStart"/>
      <w:r w:rsidRPr="00BA63E8">
        <w:rPr>
          <w:rFonts w:ascii="Times New Roman" w:hAnsi="Times New Roman" w:cs="Times New Roman"/>
          <w:sz w:val="28"/>
          <w:szCs w:val="28"/>
        </w:rPr>
        <w:t>оперативно</w:t>
      </w:r>
      <w:proofErr w:type="spellEnd"/>
      <w:r w:rsidRPr="00BA63E8">
        <w:rPr>
          <w:rFonts w:ascii="Times New Roman" w:hAnsi="Times New Roman" w:cs="Times New Roman"/>
          <w:sz w:val="28"/>
          <w:szCs w:val="28"/>
        </w:rPr>
        <w:t xml:space="preserve"> реагувати на виклики будівельного ринку.</w:t>
      </w:r>
    </w:p>
    <w:p w14:paraId="03EC0023" w14:textId="3F9BA487" w:rsidR="00BA63E8" w:rsidRDefault="00BA63E8" w:rsidP="00BA63E8">
      <w:pPr>
        <w:spacing w:line="360" w:lineRule="auto"/>
        <w:ind w:firstLine="709"/>
        <w:jc w:val="both"/>
        <w:rPr>
          <w:rFonts w:ascii="Times New Roman" w:hAnsi="Times New Roman" w:cs="Times New Roman"/>
          <w:sz w:val="28"/>
          <w:szCs w:val="28"/>
        </w:rPr>
      </w:pPr>
      <w:r w:rsidRPr="00BA63E8">
        <w:rPr>
          <w:rFonts w:ascii="Times New Roman" w:hAnsi="Times New Roman" w:cs="Times New Roman"/>
          <w:sz w:val="28"/>
          <w:szCs w:val="28"/>
        </w:rPr>
        <w:t xml:space="preserve">ТОВ «КБК Одеса» активно співпрацює з постачальниками високоякісних будівельних матеріалів, архітекторами, підрядниками й муніципальними органами, що створює основу для комплексного виконання </w:t>
      </w:r>
      <w:r w:rsidR="00F26ECD" w:rsidRPr="00BA63E8">
        <w:rPr>
          <w:rFonts w:ascii="Times New Roman" w:hAnsi="Times New Roman" w:cs="Times New Roman"/>
          <w:sz w:val="28"/>
          <w:szCs w:val="28"/>
        </w:rPr>
        <w:t>проектів</w:t>
      </w:r>
      <w:r w:rsidRPr="00BA63E8">
        <w:rPr>
          <w:rFonts w:ascii="Times New Roman" w:hAnsi="Times New Roman" w:cs="Times New Roman"/>
          <w:sz w:val="28"/>
          <w:szCs w:val="28"/>
        </w:rPr>
        <w:t xml:space="preserve"> у чітко встановлені терміни. Компанія дотримується стандартів </w:t>
      </w:r>
      <w:r w:rsidRPr="00BA63E8">
        <w:rPr>
          <w:rFonts w:ascii="Times New Roman" w:hAnsi="Times New Roman" w:cs="Times New Roman"/>
          <w:sz w:val="28"/>
          <w:szCs w:val="28"/>
        </w:rPr>
        <w:lastRenderedPageBreak/>
        <w:t>професійної етики, безпеки праці та екологічної відповідальності, що відображається в її політиці сталого розвитку.</w:t>
      </w:r>
    </w:p>
    <w:p w14:paraId="4FBA89A8" w14:textId="77777777" w:rsidR="00133CAA" w:rsidRDefault="00133CAA" w:rsidP="00BA63E8">
      <w:pPr>
        <w:spacing w:line="360" w:lineRule="auto"/>
        <w:ind w:firstLine="709"/>
        <w:jc w:val="both"/>
        <w:rPr>
          <w:rFonts w:ascii="Times New Roman" w:hAnsi="Times New Roman" w:cs="Times New Roman"/>
          <w:sz w:val="28"/>
          <w:szCs w:val="28"/>
        </w:rPr>
      </w:pPr>
    </w:p>
    <w:p w14:paraId="6893BC2F" w14:textId="2AC1D785" w:rsidR="00B03219" w:rsidRDefault="00133CAA" w:rsidP="00133CAA">
      <w:pPr>
        <w:spacing w:line="360" w:lineRule="auto"/>
        <w:ind w:firstLine="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975E241" wp14:editId="51E3B393">
            <wp:extent cx="5695950" cy="4121150"/>
            <wp:effectExtent l="152400" t="152400" r="304800" b="3365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5950" cy="4121150"/>
                    </a:xfrm>
                    <a:prstGeom prst="rect">
                      <a:avLst/>
                    </a:prstGeom>
                    <a:ln>
                      <a:noFill/>
                    </a:ln>
                    <a:effectLst>
                      <a:outerShdw blurRad="292100" dist="139700" dir="2700000" algn="tl" rotWithShape="0">
                        <a:srgbClr val="333333">
                          <a:alpha val="65000"/>
                        </a:srgbClr>
                      </a:outerShdw>
                    </a:effectLst>
                  </pic:spPr>
                </pic:pic>
              </a:graphicData>
            </a:graphic>
          </wp:inline>
        </w:drawing>
      </w:r>
    </w:p>
    <w:p w14:paraId="5B594126" w14:textId="492C9ED4" w:rsidR="00B03219" w:rsidRPr="00A46BC4" w:rsidRDefault="00F26ECD" w:rsidP="00BA63E8">
      <w:pPr>
        <w:spacing w:line="360" w:lineRule="auto"/>
        <w:ind w:firstLine="709"/>
        <w:jc w:val="both"/>
        <w:rPr>
          <w:rFonts w:ascii="Times New Roman" w:hAnsi="Times New Roman" w:cs="Times New Roman"/>
          <w:b/>
          <w:bCs/>
          <w:sz w:val="28"/>
          <w:szCs w:val="28"/>
        </w:rPr>
      </w:pPr>
      <w:r w:rsidRPr="00A46BC4">
        <w:rPr>
          <w:rFonts w:ascii="Times New Roman" w:hAnsi="Times New Roman" w:cs="Times New Roman"/>
          <w:b/>
          <w:bCs/>
          <w:sz w:val="28"/>
          <w:szCs w:val="28"/>
        </w:rPr>
        <w:t xml:space="preserve">Рис. 2.1 </w:t>
      </w:r>
      <w:bookmarkStart w:id="3" w:name="_Hlk198550291"/>
      <w:r w:rsidRPr="00A46BC4">
        <w:rPr>
          <w:rFonts w:ascii="Times New Roman" w:hAnsi="Times New Roman" w:cs="Times New Roman"/>
          <w:b/>
          <w:bCs/>
          <w:sz w:val="28"/>
          <w:szCs w:val="28"/>
        </w:rPr>
        <w:t>Організаційна система управління ТОВ «КБК</w:t>
      </w:r>
      <w:bookmarkEnd w:id="3"/>
    </w:p>
    <w:p w14:paraId="4FD617F6" w14:textId="63621640" w:rsidR="00653A75" w:rsidRDefault="00653A75" w:rsidP="00BA63E8">
      <w:pPr>
        <w:spacing w:line="360" w:lineRule="auto"/>
        <w:ind w:firstLine="709"/>
        <w:jc w:val="both"/>
        <w:rPr>
          <w:rFonts w:ascii="Times New Roman" w:hAnsi="Times New Roman" w:cs="Times New Roman"/>
          <w:sz w:val="28"/>
          <w:szCs w:val="28"/>
        </w:rPr>
      </w:pPr>
    </w:p>
    <w:p w14:paraId="31BA826C" w14:textId="77777777" w:rsidR="00653A75" w:rsidRPr="00653A75" w:rsidRDefault="00653A75" w:rsidP="00653A75">
      <w:pPr>
        <w:spacing w:line="360" w:lineRule="auto"/>
        <w:ind w:firstLine="709"/>
        <w:jc w:val="both"/>
        <w:rPr>
          <w:rFonts w:ascii="Times New Roman" w:hAnsi="Times New Roman" w:cs="Times New Roman"/>
          <w:sz w:val="28"/>
          <w:szCs w:val="28"/>
        </w:rPr>
      </w:pPr>
      <w:r w:rsidRPr="00653A75">
        <w:rPr>
          <w:rFonts w:ascii="Times New Roman" w:hAnsi="Times New Roman" w:cs="Times New Roman"/>
          <w:sz w:val="28"/>
          <w:szCs w:val="28"/>
        </w:rPr>
        <w:t>Директор ТОВ «КБК Одеса» виконує центральну управлінську роль у структурі підприємства, забезпечуючи загальну координацію його діяльності та представляючи компанію на зовнішньому рівні. Він наділений повноваженнями приймати стратегічні та оперативні рішення, що впливають на фінансову стабільність, організаційний розвиток і правовий статус підприємства.</w:t>
      </w:r>
    </w:p>
    <w:p w14:paraId="7CBE3FB4" w14:textId="675BC513" w:rsidR="00653A75" w:rsidRPr="00653A75" w:rsidRDefault="00653A75" w:rsidP="00653A75">
      <w:pPr>
        <w:spacing w:line="360" w:lineRule="auto"/>
        <w:ind w:firstLine="709"/>
        <w:jc w:val="both"/>
        <w:rPr>
          <w:rFonts w:ascii="Times New Roman" w:hAnsi="Times New Roman" w:cs="Times New Roman"/>
          <w:sz w:val="28"/>
          <w:szCs w:val="28"/>
        </w:rPr>
      </w:pPr>
      <w:r w:rsidRPr="00653A75">
        <w:rPr>
          <w:rFonts w:ascii="Times New Roman" w:hAnsi="Times New Roman" w:cs="Times New Roman"/>
          <w:sz w:val="28"/>
          <w:szCs w:val="28"/>
        </w:rPr>
        <w:t>До його компетенції належать функції стратегічного планування, управління ресурсами та організації ключових бізнес</w:t>
      </w:r>
      <w:r w:rsidR="00DA71CC">
        <w:rPr>
          <w:rFonts w:ascii="Times New Roman" w:hAnsi="Times New Roman" w:cs="Times New Roman"/>
          <w:sz w:val="28"/>
          <w:szCs w:val="28"/>
        </w:rPr>
        <w:t>–</w:t>
      </w:r>
      <w:r w:rsidRPr="00653A75">
        <w:rPr>
          <w:rFonts w:ascii="Times New Roman" w:hAnsi="Times New Roman" w:cs="Times New Roman"/>
          <w:sz w:val="28"/>
          <w:szCs w:val="28"/>
        </w:rPr>
        <w:t xml:space="preserve">процесів. Він визначає довгострокові напрями розвитку компанії, погоджує інвестиційні та фінансові </w:t>
      </w:r>
      <w:r w:rsidRPr="00653A75">
        <w:rPr>
          <w:rFonts w:ascii="Times New Roman" w:hAnsi="Times New Roman" w:cs="Times New Roman"/>
          <w:sz w:val="28"/>
          <w:szCs w:val="28"/>
        </w:rPr>
        <w:lastRenderedPageBreak/>
        <w:t>рішення, формує кадрову політику й виступає ключовою фігурою в переговорах із зовнішніми партнерами. У межах своїх повноважень директор здійснює управління матеріальними й нематеріальними активами, приймає рішення щодо розпорядження фінансами та майном, а також забезпечує їх ефективне використання відповідно до законодавства України та внутрішніх положень підприємства.</w:t>
      </w:r>
    </w:p>
    <w:p w14:paraId="4E9B63BA" w14:textId="77777777" w:rsidR="00653A75" w:rsidRPr="00653A75" w:rsidRDefault="00653A75" w:rsidP="00653A75">
      <w:pPr>
        <w:spacing w:line="360" w:lineRule="auto"/>
        <w:ind w:firstLine="709"/>
        <w:jc w:val="both"/>
        <w:rPr>
          <w:rFonts w:ascii="Times New Roman" w:hAnsi="Times New Roman" w:cs="Times New Roman"/>
          <w:sz w:val="28"/>
          <w:szCs w:val="28"/>
        </w:rPr>
      </w:pPr>
      <w:r w:rsidRPr="00653A75">
        <w:rPr>
          <w:rFonts w:ascii="Times New Roman" w:hAnsi="Times New Roman" w:cs="Times New Roman"/>
          <w:sz w:val="28"/>
          <w:szCs w:val="28"/>
        </w:rPr>
        <w:t>Окрему увагу керівник компанії приділяє зовнішній репутації організації: він виступає офіційним представником ТОВ «КБК Одеса» в державних структурах, банках, комерційних об’єднаннях і ділових переговорах. Від імені компанії він укладає угоди, відкриває банківські рахунки, погоджує бюджетні документи та виконує дії, що мають юридичну силу.</w:t>
      </w:r>
    </w:p>
    <w:p w14:paraId="51951C65" w14:textId="77777777" w:rsidR="00653A75" w:rsidRPr="00653A75" w:rsidRDefault="00653A75" w:rsidP="00653A75">
      <w:pPr>
        <w:spacing w:line="360" w:lineRule="auto"/>
        <w:ind w:firstLine="709"/>
        <w:jc w:val="both"/>
        <w:rPr>
          <w:rFonts w:ascii="Times New Roman" w:hAnsi="Times New Roman" w:cs="Times New Roman"/>
          <w:sz w:val="28"/>
          <w:szCs w:val="28"/>
        </w:rPr>
      </w:pPr>
      <w:r w:rsidRPr="00653A75">
        <w:rPr>
          <w:rFonts w:ascii="Times New Roman" w:hAnsi="Times New Roman" w:cs="Times New Roman"/>
          <w:sz w:val="28"/>
          <w:szCs w:val="28"/>
        </w:rPr>
        <w:t>У сфері кадрового управління директор відповідає за формування управлінської команди, добір кваліфікованих працівників на ключові посади, розробку системи мотивації та забезпечення соціального пакету. Він також контролює дотримання трудового законодавства, корпоративної етики й професійних стандартів.</w:t>
      </w:r>
    </w:p>
    <w:p w14:paraId="44FC85F1" w14:textId="225627E2" w:rsidR="00653A75" w:rsidRDefault="00653A75" w:rsidP="00653A75">
      <w:pPr>
        <w:spacing w:line="360" w:lineRule="auto"/>
        <w:ind w:firstLine="709"/>
        <w:jc w:val="both"/>
        <w:rPr>
          <w:rFonts w:ascii="Times New Roman" w:hAnsi="Times New Roman" w:cs="Times New Roman"/>
          <w:sz w:val="28"/>
          <w:szCs w:val="28"/>
        </w:rPr>
      </w:pPr>
      <w:r w:rsidRPr="00653A75">
        <w:rPr>
          <w:rFonts w:ascii="Times New Roman" w:hAnsi="Times New Roman" w:cs="Times New Roman"/>
          <w:sz w:val="28"/>
          <w:szCs w:val="28"/>
        </w:rPr>
        <w:t>Крім того, у його повноваження входить встановлення внутрішніх регламентів, забезпечення правового захисту компанії, нагляд за виконанням вимог регуляторних органів, а також моніторинг дотримання договірних зобов’язань. Його управлінська діяльність базується на принципах стратегічної узгодженості, функціональної ефективності та відповідального лідерства, що забезпечує цілісність управління підприємством і його конкурентну життєздатність на ринку.</w:t>
      </w:r>
    </w:p>
    <w:p w14:paraId="77FFA5DF" w14:textId="29C9FF0A" w:rsidR="00653A75" w:rsidRPr="00653A75" w:rsidRDefault="00653A75" w:rsidP="00653A75">
      <w:pPr>
        <w:spacing w:line="360" w:lineRule="auto"/>
        <w:ind w:firstLine="709"/>
        <w:jc w:val="both"/>
        <w:rPr>
          <w:rFonts w:ascii="Times New Roman" w:hAnsi="Times New Roman" w:cs="Times New Roman"/>
          <w:sz w:val="28"/>
          <w:szCs w:val="28"/>
        </w:rPr>
      </w:pPr>
      <w:r w:rsidRPr="00653A75">
        <w:rPr>
          <w:rFonts w:ascii="Times New Roman" w:hAnsi="Times New Roman" w:cs="Times New Roman"/>
          <w:sz w:val="28"/>
          <w:szCs w:val="28"/>
        </w:rPr>
        <w:t xml:space="preserve">У межах загальної структури управління ТОВ «КБК Одеса» важливе місце займає директор, який виконує функції стратегічного координатора та організаційного інтегратора усіх напрямів діяльності компанії. Він забезпечує реалізацію господарських, комерційних, кадрових та фінансових рішень, виступаючи головною управлінською ланкою, відповідальною за зовнішню репрезентацію підприємства, організацію ресурсного забезпечення та </w:t>
      </w:r>
      <w:r w:rsidRPr="00653A75">
        <w:rPr>
          <w:rFonts w:ascii="Times New Roman" w:hAnsi="Times New Roman" w:cs="Times New Roman"/>
          <w:sz w:val="28"/>
          <w:szCs w:val="28"/>
        </w:rPr>
        <w:lastRenderedPageBreak/>
        <w:t>підтримку стабільності бізнес</w:t>
      </w:r>
      <w:r w:rsidR="00DA71CC">
        <w:rPr>
          <w:rFonts w:ascii="Times New Roman" w:hAnsi="Times New Roman" w:cs="Times New Roman"/>
          <w:sz w:val="28"/>
          <w:szCs w:val="28"/>
        </w:rPr>
        <w:t>–</w:t>
      </w:r>
      <w:r w:rsidRPr="00653A75">
        <w:rPr>
          <w:rFonts w:ascii="Times New Roman" w:hAnsi="Times New Roman" w:cs="Times New Roman"/>
          <w:sz w:val="28"/>
          <w:szCs w:val="28"/>
        </w:rPr>
        <w:t>процесів. Його компетенція охоплює прийняття рішень щодо управління власністю, формування управлінської команди, укладення господарських угод і взаємодії з банківськими структурами. Директор також контролює дотримання чинного законодавства, забезпечує правову відповідність операційної діяльності та підтримує функціональну ефективність усіх підрозділів.</w:t>
      </w:r>
    </w:p>
    <w:p w14:paraId="6E51FC3E" w14:textId="02AF82DE" w:rsidR="00653A75" w:rsidRPr="00653A75" w:rsidRDefault="00653A75" w:rsidP="00653A75">
      <w:pPr>
        <w:spacing w:line="360" w:lineRule="auto"/>
        <w:ind w:firstLine="709"/>
        <w:jc w:val="both"/>
        <w:rPr>
          <w:rFonts w:ascii="Times New Roman" w:hAnsi="Times New Roman" w:cs="Times New Roman"/>
          <w:sz w:val="28"/>
          <w:szCs w:val="28"/>
        </w:rPr>
      </w:pPr>
      <w:r w:rsidRPr="00653A75">
        <w:rPr>
          <w:rFonts w:ascii="Times New Roman" w:hAnsi="Times New Roman" w:cs="Times New Roman"/>
          <w:sz w:val="28"/>
          <w:szCs w:val="28"/>
        </w:rPr>
        <w:t>Водночас ключову роль у формуванні ринкової присутності компанії виконує маркетинговий відділ. Це структурн</w:t>
      </w:r>
      <w:r w:rsidR="00CB5CE5">
        <w:rPr>
          <w:rFonts w:ascii="Times New Roman" w:hAnsi="Times New Roman" w:cs="Times New Roman"/>
          <w:sz w:val="28"/>
          <w:szCs w:val="28"/>
        </w:rPr>
        <w:t>ий</w:t>
      </w:r>
      <w:r w:rsidRPr="00653A75">
        <w:rPr>
          <w:rFonts w:ascii="Times New Roman" w:hAnsi="Times New Roman" w:cs="Times New Roman"/>
          <w:sz w:val="28"/>
          <w:szCs w:val="28"/>
        </w:rPr>
        <w:t xml:space="preserve"> підрозділ з високим рівнем професіоналізму, укомплектований командою фахівців, які володіють аналітичним мисленням, знанням актуальних ринкових інструментів і здатністю до гнучкого реагування на зміни зовнішнього середовища. Функціональна діяльність відділу включає широкий спектр завдань, які виходять за межі традиційного рекламного просування.</w:t>
      </w:r>
    </w:p>
    <w:p w14:paraId="685B29E7" w14:textId="77777777" w:rsidR="00653A75" w:rsidRPr="00653A75" w:rsidRDefault="00653A75" w:rsidP="00653A75">
      <w:pPr>
        <w:spacing w:line="360" w:lineRule="auto"/>
        <w:ind w:firstLine="709"/>
        <w:jc w:val="both"/>
        <w:rPr>
          <w:rFonts w:ascii="Times New Roman" w:hAnsi="Times New Roman" w:cs="Times New Roman"/>
          <w:sz w:val="28"/>
          <w:szCs w:val="28"/>
        </w:rPr>
      </w:pPr>
      <w:r w:rsidRPr="00653A75">
        <w:rPr>
          <w:rFonts w:ascii="Times New Roman" w:hAnsi="Times New Roman" w:cs="Times New Roman"/>
          <w:sz w:val="28"/>
          <w:szCs w:val="28"/>
        </w:rPr>
        <w:t>Першочергово, відділ займається глибоким аналізом ринкових тенденцій, вивченням кон’юнктури попиту, оцінкою динаміки цін і позиціонування конкурентів. На основі цих даних формується стратегія маркетингового розвитку, що охоплює як тактичні заходи, так і довгострокові комунікаційні рішення. Співробітники відділу відповідають за розробку комплексних рекламних кампаній, участь компанії у виставкових заходах, формування контенту для цифрових платформ, розвиток соціальних мереж та підтримку корпоративного сайту.</w:t>
      </w:r>
    </w:p>
    <w:p w14:paraId="5D0F5772" w14:textId="77777777" w:rsidR="00653A75" w:rsidRPr="00653A75" w:rsidRDefault="00653A75" w:rsidP="00653A75">
      <w:pPr>
        <w:spacing w:line="360" w:lineRule="auto"/>
        <w:ind w:firstLine="709"/>
        <w:jc w:val="both"/>
        <w:rPr>
          <w:rFonts w:ascii="Times New Roman" w:hAnsi="Times New Roman" w:cs="Times New Roman"/>
          <w:sz w:val="28"/>
          <w:szCs w:val="28"/>
        </w:rPr>
      </w:pPr>
      <w:r w:rsidRPr="00653A75">
        <w:rPr>
          <w:rFonts w:ascii="Times New Roman" w:hAnsi="Times New Roman" w:cs="Times New Roman"/>
          <w:sz w:val="28"/>
          <w:szCs w:val="28"/>
        </w:rPr>
        <w:t xml:space="preserve">Окремо слід відзначити функцію ціноутворення: маркетинговий відділ проводить цільовий аналіз вартості послуг, визначає гнучкі моделі формування тарифів, адаптовані до коливань ринкової ситуації. Також відділ забезпечує управління брендом, слідкує за єдиним візуальним стилем, підтримує цілісність корпоративної </w:t>
      </w:r>
      <w:proofErr w:type="spellStart"/>
      <w:r w:rsidRPr="00653A75">
        <w:rPr>
          <w:rFonts w:ascii="Times New Roman" w:hAnsi="Times New Roman" w:cs="Times New Roman"/>
          <w:sz w:val="28"/>
          <w:szCs w:val="28"/>
        </w:rPr>
        <w:t>айдентики</w:t>
      </w:r>
      <w:proofErr w:type="spellEnd"/>
      <w:r w:rsidRPr="00653A75">
        <w:rPr>
          <w:rFonts w:ascii="Times New Roman" w:hAnsi="Times New Roman" w:cs="Times New Roman"/>
          <w:sz w:val="28"/>
          <w:szCs w:val="28"/>
        </w:rPr>
        <w:t xml:space="preserve"> та працює над зміцненням емоційного зв’язку між брендом і споживачами.</w:t>
      </w:r>
    </w:p>
    <w:p w14:paraId="366B721E" w14:textId="77777777" w:rsidR="00653A75" w:rsidRPr="00653A75" w:rsidRDefault="00653A75" w:rsidP="00653A75">
      <w:pPr>
        <w:spacing w:line="360" w:lineRule="auto"/>
        <w:ind w:firstLine="709"/>
        <w:jc w:val="both"/>
        <w:rPr>
          <w:rFonts w:ascii="Times New Roman" w:hAnsi="Times New Roman" w:cs="Times New Roman"/>
          <w:sz w:val="28"/>
          <w:szCs w:val="28"/>
        </w:rPr>
      </w:pPr>
      <w:r w:rsidRPr="00653A75">
        <w:rPr>
          <w:rFonts w:ascii="Times New Roman" w:hAnsi="Times New Roman" w:cs="Times New Roman"/>
          <w:sz w:val="28"/>
          <w:szCs w:val="28"/>
        </w:rPr>
        <w:t xml:space="preserve">Не менш важливою є функція побудови ефективної комунікації з клієнтами. Завдяки продуманій системі зворотного зв’язку, реалізації програм лояльності та оперативному реагуванню на запити, компанія підтримує </w:t>
      </w:r>
      <w:r w:rsidRPr="00653A75">
        <w:rPr>
          <w:rFonts w:ascii="Times New Roman" w:hAnsi="Times New Roman" w:cs="Times New Roman"/>
          <w:sz w:val="28"/>
          <w:szCs w:val="28"/>
        </w:rPr>
        <w:lastRenderedPageBreak/>
        <w:t xml:space="preserve">довготривалі відносини з замовниками, зміцнюючи довіру до бренду. Результати маркетингових </w:t>
      </w:r>
      <w:proofErr w:type="spellStart"/>
      <w:r w:rsidRPr="00653A75">
        <w:rPr>
          <w:rFonts w:ascii="Times New Roman" w:hAnsi="Times New Roman" w:cs="Times New Roman"/>
          <w:sz w:val="28"/>
          <w:szCs w:val="28"/>
        </w:rPr>
        <w:t>активностей</w:t>
      </w:r>
      <w:proofErr w:type="spellEnd"/>
      <w:r w:rsidRPr="00653A75">
        <w:rPr>
          <w:rFonts w:ascii="Times New Roman" w:hAnsi="Times New Roman" w:cs="Times New Roman"/>
          <w:sz w:val="28"/>
          <w:szCs w:val="28"/>
        </w:rPr>
        <w:t xml:space="preserve"> регулярно аналізуються через метрики, звітні показники, інструменти цифрової аналітики, що дозволяє оцінити ефективність кампаній і коригувати стратегії у реальному часі.</w:t>
      </w:r>
    </w:p>
    <w:p w14:paraId="4DB1FDD4" w14:textId="7D3C2D4E" w:rsidR="00B03219" w:rsidRDefault="00653A75" w:rsidP="00653A75">
      <w:pPr>
        <w:spacing w:line="360" w:lineRule="auto"/>
        <w:ind w:firstLine="709"/>
        <w:jc w:val="both"/>
        <w:rPr>
          <w:rFonts w:ascii="Times New Roman" w:hAnsi="Times New Roman" w:cs="Times New Roman"/>
          <w:sz w:val="28"/>
          <w:szCs w:val="28"/>
        </w:rPr>
      </w:pPr>
      <w:r w:rsidRPr="00653A75">
        <w:rPr>
          <w:rFonts w:ascii="Times New Roman" w:hAnsi="Times New Roman" w:cs="Times New Roman"/>
          <w:sz w:val="28"/>
          <w:szCs w:val="28"/>
        </w:rPr>
        <w:t>Таким чином, маркетинговий відділ ТОВ «КБК Одеса» виконує не лише комунікаційн</w:t>
      </w:r>
      <w:r w:rsidR="00DA71CC">
        <w:rPr>
          <w:rFonts w:ascii="Times New Roman" w:hAnsi="Times New Roman" w:cs="Times New Roman"/>
          <w:sz w:val="28"/>
          <w:szCs w:val="28"/>
        </w:rPr>
        <w:t xml:space="preserve">у та </w:t>
      </w:r>
      <w:r w:rsidRPr="00653A75">
        <w:rPr>
          <w:rFonts w:ascii="Times New Roman" w:hAnsi="Times New Roman" w:cs="Times New Roman"/>
          <w:sz w:val="28"/>
          <w:szCs w:val="28"/>
        </w:rPr>
        <w:t xml:space="preserve">рекламну функцію, </w:t>
      </w:r>
      <w:r w:rsidR="00DA71CC">
        <w:rPr>
          <w:rFonts w:ascii="Times New Roman" w:hAnsi="Times New Roman" w:cs="Times New Roman"/>
          <w:sz w:val="28"/>
          <w:szCs w:val="28"/>
        </w:rPr>
        <w:t xml:space="preserve">але й </w:t>
      </w:r>
      <w:r w:rsidRPr="00653A75">
        <w:rPr>
          <w:rFonts w:ascii="Times New Roman" w:hAnsi="Times New Roman" w:cs="Times New Roman"/>
          <w:sz w:val="28"/>
          <w:szCs w:val="28"/>
        </w:rPr>
        <w:t>виступає інтегральним елементом загальної стратегії розвитку підприємства, забезпечуючи його конкурентоспроможність, адаптивність до змін ринку та стійку динаміку зростання.</w:t>
      </w:r>
    </w:p>
    <w:p w14:paraId="0A5B58D3" w14:textId="77777777" w:rsidR="00C21B10" w:rsidRPr="00C21B10" w:rsidRDefault="00C21B10" w:rsidP="00C21B10">
      <w:pPr>
        <w:spacing w:line="360" w:lineRule="auto"/>
        <w:ind w:firstLine="709"/>
        <w:jc w:val="both"/>
        <w:rPr>
          <w:rFonts w:ascii="Times New Roman" w:hAnsi="Times New Roman" w:cs="Times New Roman"/>
          <w:sz w:val="28"/>
          <w:szCs w:val="28"/>
        </w:rPr>
      </w:pPr>
      <w:r w:rsidRPr="00C21B10">
        <w:rPr>
          <w:rFonts w:ascii="Times New Roman" w:hAnsi="Times New Roman" w:cs="Times New Roman"/>
          <w:sz w:val="28"/>
          <w:szCs w:val="28"/>
        </w:rPr>
        <w:t>У системі управління ТОВ «КБК Одеса» кожен структурний підрозділ виконує чітко визначені функції, які в сукупності забезпечують комплексну та злагоджену діяльність компанії:</w:t>
      </w:r>
    </w:p>
    <w:p w14:paraId="4A6EC9FC" w14:textId="04FE8C91" w:rsidR="00C21B10" w:rsidRPr="00C21B10" w:rsidRDefault="00C21B10" w:rsidP="00C21B10">
      <w:pPr>
        <w:spacing w:line="360" w:lineRule="auto"/>
        <w:ind w:firstLine="709"/>
        <w:jc w:val="both"/>
        <w:rPr>
          <w:rFonts w:ascii="Times New Roman" w:hAnsi="Times New Roman" w:cs="Times New Roman"/>
          <w:sz w:val="28"/>
          <w:szCs w:val="28"/>
        </w:rPr>
      </w:pPr>
      <w:r w:rsidRPr="00C21B10">
        <w:rPr>
          <w:rFonts w:ascii="Times New Roman" w:hAnsi="Times New Roman" w:cs="Times New Roman"/>
          <w:sz w:val="28"/>
          <w:szCs w:val="28"/>
        </w:rPr>
        <w:t>1. Проектний відділ відповідає за розробку технічної та проектної документації, забезпечуючи відповідність проектів технічним нормам і вимогам замовників.</w:t>
      </w:r>
    </w:p>
    <w:p w14:paraId="1747A264" w14:textId="610C52BE" w:rsidR="00C21B10" w:rsidRPr="00C21B10" w:rsidRDefault="00C21B10" w:rsidP="00C21B10">
      <w:pPr>
        <w:spacing w:line="360" w:lineRule="auto"/>
        <w:ind w:firstLine="709"/>
        <w:jc w:val="both"/>
        <w:rPr>
          <w:rFonts w:ascii="Times New Roman" w:hAnsi="Times New Roman" w:cs="Times New Roman"/>
          <w:sz w:val="28"/>
          <w:szCs w:val="28"/>
        </w:rPr>
      </w:pPr>
      <w:r w:rsidRPr="00C21B10">
        <w:rPr>
          <w:rFonts w:ascii="Times New Roman" w:hAnsi="Times New Roman" w:cs="Times New Roman"/>
          <w:sz w:val="28"/>
          <w:szCs w:val="28"/>
        </w:rPr>
        <w:t>2. Виробничий відділ організовує безпосереднє виконання будівельно-монтажних робіт, координуючи дії робочих бригад на об’єктах.</w:t>
      </w:r>
    </w:p>
    <w:p w14:paraId="322D81A3" w14:textId="70DA2633" w:rsidR="00C21B10" w:rsidRPr="00C21B10" w:rsidRDefault="00C21B10" w:rsidP="00C21B10">
      <w:pPr>
        <w:spacing w:line="360" w:lineRule="auto"/>
        <w:ind w:firstLine="709"/>
        <w:jc w:val="both"/>
        <w:rPr>
          <w:rFonts w:ascii="Times New Roman" w:hAnsi="Times New Roman" w:cs="Times New Roman"/>
          <w:sz w:val="28"/>
          <w:szCs w:val="28"/>
        </w:rPr>
      </w:pPr>
      <w:r w:rsidRPr="00C21B10">
        <w:rPr>
          <w:rFonts w:ascii="Times New Roman" w:hAnsi="Times New Roman" w:cs="Times New Roman"/>
          <w:sz w:val="28"/>
          <w:szCs w:val="28"/>
        </w:rPr>
        <w:t>3. Служба технічного нагляду контролює якість та технологічну послідовність виконання робіт, запобігаючи порушенням будівельних стандартів.</w:t>
      </w:r>
    </w:p>
    <w:p w14:paraId="16D3239B" w14:textId="3DCE8D3A" w:rsidR="00C21B10" w:rsidRPr="00C21B10" w:rsidRDefault="00C21B10" w:rsidP="00C21B10">
      <w:pPr>
        <w:spacing w:line="360" w:lineRule="auto"/>
        <w:ind w:firstLine="709"/>
        <w:jc w:val="both"/>
        <w:rPr>
          <w:rFonts w:ascii="Times New Roman" w:hAnsi="Times New Roman" w:cs="Times New Roman"/>
          <w:sz w:val="28"/>
          <w:szCs w:val="28"/>
        </w:rPr>
      </w:pPr>
      <w:r w:rsidRPr="00C21B10">
        <w:rPr>
          <w:rFonts w:ascii="Times New Roman" w:hAnsi="Times New Roman" w:cs="Times New Roman"/>
          <w:sz w:val="28"/>
          <w:szCs w:val="28"/>
        </w:rPr>
        <w:t>4. Адміністративно-фінансовий підрозділ забезпечує фінансову стабільність підприємства, займаючись обліком, плануванням витрат та фінансовою звітністю.</w:t>
      </w:r>
    </w:p>
    <w:p w14:paraId="3D09BF89" w14:textId="548A6009" w:rsidR="00C21B10" w:rsidRPr="00C21B10" w:rsidRDefault="00C21B10" w:rsidP="00C21B10">
      <w:pPr>
        <w:spacing w:line="360" w:lineRule="auto"/>
        <w:ind w:firstLine="709"/>
        <w:jc w:val="both"/>
        <w:rPr>
          <w:rFonts w:ascii="Times New Roman" w:hAnsi="Times New Roman" w:cs="Times New Roman"/>
          <w:sz w:val="28"/>
          <w:szCs w:val="28"/>
        </w:rPr>
      </w:pPr>
      <w:r w:rsidRPr="00C21B10">
        <w:rPr>
          <w:rFonts w:ascii="Times New Roman" w:hAnsi="Times New Roman" w:cs="Times New Roman"/>
          <w:sz w:val="28"/>
          <w:szCs w:val="28"/>
        </w:rPr>
        <w:t>5. Відділ постачання відповідає за своєчасне забезпечення об’єктів необхідними матеріалами та ресурсами, оптимізуючи логістичні процеси.</w:t>
      </w:r>
    </w:p>
    <w:p w14:paraId="3A05B686" w14:textId="3BF62549" w:rsidR="00C21B10" w:rsidRPr="00C21B10" w:rsidRDefault="00C21B10" w:rsidP="00C21B10">
      <w:pPr>
        <w:spacing w:line="360" w:lineRule="auto"/>
        <w:ind w:firstLine="709"/>
        <w:jc w:val="both"/>
        <w:rPr>
          <w:rFonts w:ascii="Times New Roman" w:hAnsi="Times New Roman" w:cs="Times New Roman"/>
          <w:sz w:val="28"/>
          <w:szCs w:val="28"/>
        </w:rPr>
      </w:pPr>
      <w:r w:rsidRPr="00C21B10">
        <w:rPr>
          <w:rFonts w:ascii="Times New Roman" w:hAnsi="Times New Roman" w:cs="Times New Roman"/>
          <w:sz w:val="28"/>
          <w:szCs w:val="28"/>
        </w:rPr>
        <w:t>6. Юридична служба здійснює правовий супровід діяльності компанії, включаючи укладення договорів, захист інтересів і дотримання нормативних актів.</w:t>
      </w:r>
    </w:p>
    <w:p w14:paraId="0837FEA9" w14:textId="72F628DB" w:rsidR="00C21B10" w:rsidRPr="00C21B10" w:rsidRDefault="00C21B10" w:rsidP="00C21B10">
      <w:pPr>
        <w:spacing w:line="360" w:lineRule="auto"/>
        <w:ind w:firstLine="709"/>
        <w:jc w:val="both"/>
        <w:rPr>
          <w:rFonts w:ascii="Times New Roman" w:hAnsi="Times New Roman" w:cs="Times New Roman"/>
          <w:sz w:val="28"/>
          <w:szCs w:val="28"/>
        </w:rPr>
      </w:pPr>
      <w:r w:rsidRPr="00C21B10">
        <w:rPr>
          <w:rFonts w:ascii="Times New Roman" w:hAnsi="Times New Roman" w:cs="Times New Roman"/>
          <w:sz w:val="28"/>
          <w:szCs w:val="28"/>
        </w:rPr>
        <w:lastRenderedPageBreak/>
        <w:t>7. Відділ охорони праці контролює дотримання техніки безпеки та санітарно-гігієнічних норм, знижуючи виробничі ризики та підвищуючи безпеку працівників.</w:t>
      </w:r>
    </w:p>
    <w:p w14:paraId="673153E9" w14:textId="26CD5468" w:rsidR="00C21B10" w:rsidRPr="00C21B10" w:rsidRDefault="00C21B10" w:rsidP="00C21B10">
      <w:pPr>
        <w:spacing w:line="360" w:lineRule="auto"/>
        <w:ind w:firstLine="709"/>
        <w:jc w:val="both"/>
        <w:rPr>
          <w:rFonts w:ascii="Times New Roman" w:hAnsi="Times New Roman" w:cs="Times New Roman"/>
          <w:sz w:val="28"/>
          <w:szCs w:val="28"/>
        </w:rPr>
      </w:pPr>
      <w:r w:rsidRPr="00C21B10">
        <w:rPr>
          <w:rFonts w:ascii="Times New Roman" w:hAnsi="Times New Roman" w:cs="Times New Roman"/>
          <w:sz w:val="28"/>
          <w:szCs w:val="28"/>
        </w:rPr>
        <w:t>8. Служба з контролю якості проводить перевірку відповідності виконаних робіт внутрішнім стандартам та вимогам замовника.</w:t>
      </w:r>
    </w:p>
    <w:p w14:paraId="6A6D0C86" w14:textId="1C693932" w:rsidR="00C21B10" w:rsidRPr="00C21B10" w:rsidRDefault="00C21B10" w:rsidP="00C21B10">
      <w:pPr>
        <w:spacing w:line="360" w:lineRule="auto"/>
        <w:ind w:firstLine="709"/>
        <w:jc w:val="both"/>
        <w:rPr>
          <w:rFonts w:ascii="Times New Roman" w:hAnsi="Times New Roman" w:cs="Times New Roman"/>
          <w:sz w:val="28"/>
          <w:szCs w:val="28"/>
        </w:rPr>
      </w:pPr>
      <w:r w:rsidRPr="00C21B10">
        <w:rPr>
          <w:rFonts w:ascii="Times New Roman" w:hAnsi="Times New Roman" w:cs="Times New Roman"/>
          <w:sz w:val="28"/>
          <w:szCs w:val="28"/>
        </w:rPr>
        <w:t>9. Інженерно-технічна служба займається вирішенням технічних задач у процесі реалізації проектів та впровадженням інноваційних рішень.</w:t>
      </w:r>
    </w:p>
    <w:p w14:paraId="74866CAF" w14:textId="1B8C728A" w:rsidR="00C21B10" w:rsidRPr="00C21B10" w:rsidRDefault="00C21B10" w:rsidP="00C21B10">
      <w:pPr>
        <w:spacing w:line="360" w:lineRule="auto"/>
        <w:ind w:firstLine="709"/>
        <w:jc w:val="both"/>
        <w:rPr>
          <w:rFonts w:ascii="Times New Roman" w:hAnsi="Times New Roman" w:cs="Times New Roman"/>
          <w:sz w:val="28"/>
          <w:szCs w:val="28"/>
        </w:rPr>
      </w:pPr>
      <w:r w:rsidRPr="00C21B10">
        <w:rPr>
          <w:rFonts w:ascii="Times New Roman" w:hAnsi="Times New Roman" w:cs="Times New Roman"/>
          <w:sz w:val="28"/>
          <w:szCs w:val="28"/>
        </w:rPr>
        <w:t>10. Відділ кадрів забезпечує кадрову політику компанії, займаючись підбором, адаптацією та розвитком персоналу.</w:t>
      </w:r>
    </w:p>
    <w:p w14:paraId="08A2FF34" w14:textId="61375F4B" w:rsidR="00C21B10" w:rsidRDefault="00C21B10" w:rsidP="00C21B10">
      <w:pPr>
        <w:spacing w:line="360" w:lineRule="auto"/>
        <w:ind w:firstLine="709"/>
        <w:jc w:val="both"/>
        <w:rPr>
          <w:rFonts w:ascii="Times New Roman" w:hAnsi="Times New Roman" w:cs="Times New Roman"/>
          <w:sz w:val="28"/>
          <w:szCs w:val="28"/>
        </w:rPr>
      </w:pPr>
      <w:r w:rsidRPr="00C21B10">
        <w:rPr>
          <w:rFonts w:ascii="Times New Roman" w:hAnsi="Times New Roman" w:cs="Times New Roman"/>
          <w:sz w:val="28"/>
          <w:szCs w:val="28"/>
        </w:rPr>
        <w:t>Координація діяльності всіх підрозділів забезпечує цілісність управлінської системи компанії та дозволяє ефективно реалізовувати будівельні проекти будь-якої складності.</w:t>
      </w:r>
    </w:p>
    <w:p w14:paraId="4C289DE6" w14:textId="04C50FC4" w:rsidR="009630DA" w:rsidRPr="009630DA" w:rsidRDefault="00C21B10" w:rsidP="009630D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о</w:t>
      </w:r>
      <w:r w:rsidR="009630DA" w:rsidRPr="009630DA">
        <w:rPr>
          <w:rFonts w:ascii="Times New Roman" w:hAnsi="Times New Roman" w:cs="Times New Roman"/>
          <w:sz w:val="28"/>
          <w:szCs w:val="28"/>
        </w:rPr>
        <w:t xml:space="preserve">рганізаційна модель ТОВ «КБК Одеса» є результатом поступового розвитку та адаптації до потреб сучасного будівельного ринку, що дозволило компанії сформувати чітко структуровану систему управління з функціональним розподілом повноважень. Поєднання централізованого керівництва з гнучкою координацією між структурними підрозділами сприяє ефективній реалізації проектів різного масштабу, забезпечує належний рівень контролю за якістю виконання робіт і дозволяє </w:t>
      </w:r>
      <w:proofErr w:type="spellStart"/>
      <w:r w:rsidR="009630DA" w:rsidRPr="009630DA">
        <w:rPr>
          <w:rFonts w:ascii="Times New Roman" w:hAnsi="Times New Roman" w:cs="Times New Roman"/>
          <w:sz w:val="28"/>
          <w:szCs w:val="28"/>
        </w:rPr>
        <w:t>оперативно</w:t>
      </w:r>
      <w:proofErr w:type="spellEnd"/>
      <w:r w:rsidR="009630DA" w:rsidRPr="009630DA">
        <w:rPr>
          <w:rFonts w:ascii="Times New Roman" w:hAnsi="Times New Roman" w:cs="Times New Roman"/>
          <w:sz w:val="28"/>
          <w:szCs w:val="28"/>
        </w:rPr>
        <w:t xml:space="preserve"> реагувати на зовнішні виклики. В основі організаційної філософії компанії лежить принцип синергії: усі управлінські, інженерні та маркетингові функції працюють у єдиному стратегічному контексті, спрямованому на досягнення високих стандартів будівництва та задоволення запитів клієнтів.</w:t>
      </w:r>
    </w:p>
    <w:p w14:paraId="209CCEBE" w14:textId="16FA8CA6" w:rsidR="00CB5CE5" w:rsidRDefault="009630DA" w:rsidP="009630DA">
      <w:pPr>
        <w:spacing w:line="360" w:lineRule="auto"/>
        <w:ind w:firstLine="709"/>
        <w:jc w:val="both"/>
        <w:rPr>
          <w:rFonts w:ascii="Times New Roman" w:hAnsi="Times New Roman" w:cs="Times New Roman"/>
          <w:sz w:val="28"/>
          <w:szCs w:val="28"/>
        </w:rPr>
      </w:pPr>
      <w:r w:rsidRPr="009630DA">
        <w:rPr>
          <w:rFonts w:ascii="Times New Roman" w:hAnsi="Times New Roman" w:cs="Times New Roman"/>
          <w:sz w:val="28"/>
          <w:szCs w:val="28"/>
        </w:rPr>
        <w:t>Таким чином, організаційна складова ТОВ «КБК Одеса» забезпечує підприємству не лише ефективне поточне функціонування, а й стійку основу для довгострокового розвитку. Чітка ієрархічна структура, поєднана з інноваційними управлінськими практиками, дозволяє компанії адаптуватися до динаміки ринку, впроваджувати сучасні технології, розширювати партнерські зв’язки та зміцнювати власну позицію в конкурентному середовищі будівельної галузі.</w:t>
      </w:r>
    </w:p>
    <w:p w14:paraId="24F289DC" w14:textId="1912A95F" w:rsidR="00C21B10" w:rsidRDefault="00C21B10" w:rsidP="009630DA">
      <w:pPr>
        <w:spacing w:line="360" w:lineRule="auto"/>
        <w:ind w:firstLine="709"/>
        <w:jc w:val="both"/>
        <w:rPr>
          <w:rFonts w:ascii="Times New Roman" w:hAnsi="Times New Roman" w:cs="Times New Roman"/>
          <w:sz w:val="28"/>
          <w:szCs w:val="28"/>
        </w:rPr>
      </w:pPr>
      <w:r w:rsidRPr="00C21B10">
        <w:rPr>
          <w:rFonts w:ascii="Times New Roman" w:hAnsi="Times New Roman" w:cs="Times New Roman"/>
          <w:sz w:val="28"/>
          <w:szCs w:val="28"/>
        </w:rPr>
        <w:lastRenderedPageBreak/>
        <w:t xml:space="preserve">Враховуючи чіткий функціональний розподіл та взаємодію підрозділів, особливу роль у досягненні високих результатів підприємства відіграє персонал </w:t>
      </w:r>
      <w:r w:rsidR="009F1527">
        <w:rPr>
          <w:rFonts w:ascii="Times New Roman" w:hAnsi="Times New Roman" w:cs="Times New Roman"/>
          <w:sz w:val="28"/>
          <w:szCs w:val="28"/>
        </w:rPr>
        <w:t>–</w:t>
      </w:r>
      <w:r w:rsidR="009F1527" w:rsidRPr="009F1527">
        <w:rPr>
          <w:rFonts w:ascii="Times New Roman" w:hAnsi="Times New Roman" w:cs="Times New Roman"/>
          <w:sz w:val="28"/>
          <w:szCs w:val="28"/>
        </w:rPr>
        <w:t xml:space="preserve"> </w:t>
      </w:r>
      <w:r w:rsidRPr="00C21B10">
        <w:rPr>
          <w:rFonts w:ascii="Times New Roman" w:hAnsi="Times New Roman" w:cs="Times New Roman"/>
          <w:sz w:val="28"/>
          <w:szCs w:val="28"/>
        </w:rPr>
        <w:t>як ключовий ресурс, що визначає якість управлінських і виробничих процесів. Саме кваліфікація, мотивація та залученість працівників створюють основу для сталого розвитку компанії в умовах динамічного будівельного середовища.</w:t>
      </w:r>
    </w:p>
    <w:p w14:paraId="6A97960F" w14:textId="77777777" w:rsidR="00BA63E8" w:rsidRPr="00BA63E8" w:rsidRDefault="00BA63E8" w:rsidP="00BA63E8">
      <w:pPr>
        <w:spacing w:line="360" w:lineRule="auto"/>
        <w:ind w:firstLine="709"/>
        <w:jc w:val="both"/>
        <w:rPr>
          <w:rFonts w:ascii="Times New Roman" w:hAnsi="Times New Roman" w:cs="Times New Roman"/>
          <w:sz w:val="28"/>
          <w:szCs w:val="28"/>
        </w:rPr>
      </w:pPr>
      <w:r w:rsidRPr="00BA63E8">
        <w:rPr>
          <w:rFonts w:ascii="Times New Roman" w:hAnsi="Times New Roman" w:cs="Times New Roman"/>
          <w:sz w:val="28"/>
          <w:szCs w:val="28"/>
        </w:rPr>
        <w:t>Таким чином, організаційна характеристика ТОВ «КБК Одеса» свідчить про високу ступінь інституційної сформованості, стратегічну спрямованість на інновації та здатність ефективно функціонувати в умовах конкурентного середовища будівельної галузі.</w:t>
      </w:r>
    </w:p>
    <w:p w14:paraId="7181B88D" w14:textId="51EA10B4" w:rsidR="003320EC" w:rsidRPr="003320EC" w:rsidRDefault="003320EC" w:rsidP="003320EC">
      <w:pPr>
        <w:spacing w:line="360" w:lineRule="auto"/>
        <w:ind w:firstLine="709"/>
        <w:jc w:val="both"/>
        <w:rPr>
          <w:rFonts w:ascii="Times New Roman" w:hAnsi="Times New Roman" w:cs="Times New Roman"/>
          <w:sz w:val="28"/>
          <w:szCs w:val="28"/>
        </w:rPr>
      </w:pPr>
      <w:r w:rsidRPr="003320EC">
        <w:rPr>
          <w:rFonts w:ascii="Times New Roman" w:hAnsi="Times New Roman" w:cs="Times New Roman"/>
          <w:sz w:val="28"/>
          <w:szCs w:val="28"/>
        </w:rPr>
        <w:t xml:space="preserve">У кадровій структурі ТОВ «КБК Одеса» зайнято </w:t>
      </w:r>
      <w:r>
        <w:rPr>
          <w:rFonts w:ascii="Times New Roman" w:hAnsi="Times New Roman" w:cs="Times New Roman"/>
          <w:sz w:val="28"/>
          <w:szCs w:val="28"/>
        </w:rPr>
        <w:t>31</w:t>
      </w:r>
      <w:r w:rsidRPr="003320EC">
        <w:rPr>
          <w:rFonts w:ascii="Times New Roman" w:hAnsi="Times New Roman" w:cs="Times New Roman"/>
          <w:sz w:val="28"/>
          <w:szCs w:val="28"/>
        </w:rPr>
        <w:t xml:space="preserve"> фахів</w:t>
      </w:r>
      <w:r>
        <w:rPr>
          <w:rFonts w:ascii="Times New Roman" w:hAnsi="Times New Roman" w:cs="Times New Roman"/>
          <w:sz w:val="28"/>
          <w:szCs w:val="28"/>
        </w:rPr>
        <w:t>е</w:t>
      </w:r>
      <w:r w:rsidRPr="003320EC">
        <w:rPr>
          <w:rFonts w:ascii="Times New Roman" w:hAnsi="Times New Roman" w:cs="Times New Roman"/>
          <w:sz w:val="28"/>
          <w:szCs w:val="28"/>
        </w:rPr>
        <w:t>ц</w:t>
      </w:r>
      <w:r>
        <w:rPr>
          <w:rFonts w:ascii="Times New Roman" w:hAnsi="Times New Roman" w:cs="Times New Roman"/>
          <w:sz w:val="28"/>
          <w:szCs w:val="28"/>
        </w:rPr>
        <w:t>ь</w:t>
      </w:r>
      <w:r w:rsidRPr="003320EC">
        <w:rPr>
          <w:rFonts w:ascii="Times New Roman" w:hAnsi="Times New Roman" w:cs="Times New Roman"/>
          <w:sz w:val="28"/>
          <w:szCs w:val="28"/>
        </w:rPr>
        <w:t>, які працюють на підприємстві на підставі офіційно укладених трудових договорів відповідно до вимог трудового законодавства України. Компанія сповідує принципи стабільності та відкритості у відносинах із персоналом, розвиваючи сучасні управлінські практики, що сприяють не лише збереженню постійного складу співробітників, а й розкриттю їхнього професійного потенціалу. Особливий акцент у кадровій політиці робиться на стимулювання внутрішнього росту, розширення можливостей для навчання, а також формування здорової конкуренції, яка виступає чинником професійної самореалізації.</w:t>
      </w:r>
    </w:p>
    <w:p w14:paraId="2F92F91A" w14:textId="1B8F9FA3" w:rsidR="000C799F" w:rsidRDefault="003320EC" w:rsidP="003320EC">
      <w:pPr>
        <w:spacing w:line="360" w:lineRule="auto"/>
        <w:ind w:firstLine="709"/>
        <w:jc w:val="both"/>
        <w:rPr>
          <w:rFonts w:ascii="Times New Roman" w:hAnsi="Times New Roman" w:cs="Times New Roman"/>
          <w:sz w:val="28"/>
          <w:szCs w:val="28"/>
        </w:rPr>
      </w:pPr>
      <w:r w:rsidRPr="003320EC">
        <w:rPr>
          <w:rFonts w:ascii="Times New Roman" w:hAnsi="Times New Roman" w:cs="Times New Roman"/>
          <w:sz w:val="28"/>
          <w:szCs w:val="28"/>
        </w:rPr>
        <w:t>Важливою складовою управління людськими ресурсами виступає турбота про комфортні умови праці та соціальну захищеність співробітників. Керівництво компанії забезпечує своєчасну виплату заробітної плати, рівень якої відповідає трудовим вкладенням і сучасним економічним реаліям. Водночас функціонує гнучка система преміювання, яка дозволяє диференціювати заохочення залежно від результативності та індивідуального внеску працівника. Значна увага приділяється також створенню сприятливого мікроклімату в колективі: у компанії культивуються цінності взаємоповаги, командної підтримки та конструктивної взаємодії, що формує сприятливе середовище для високої продуктивності та ініціативності.</w:t>
      </w:r>
    </w:p>
    <w:p w14:paraId="6FEBE64F" w14:textId="410D033F" w:rsidR="003320EC" w:rsidRDefault="003320EC" w:rsidP="003320EC">
      <w:pPr>
        <w:spacing w:line="360" w:lineRule="auto"/>
        <w:ind w:firstLine="709"/>
        <w:jc w:val="both"/>
        <w:rPr>
          <w:rFonts w:ascii="Times New Roman" w:hAnsi="Times New Roman" w:cs="Times New Roman"/>
          <w:sz w:val="28"/>
          <w:szCs w:val="28"/>
        </w:rPr>
      </w:pPr>
      <w:r w:rsidRPr="003320EC">
        <w:rPr>
          <w:rFonts w:ascii="Times New Roman" w:hAnsi="Times New Roman" w:cs="Times New Roman"/>
          <w:sz w:val="28"/>
          <w:szCs w:val="28"/>
        </w:rPr>
        <w:lastRenderedPageBreak/>
        <w:t>Кваліфікація персоналу є фундаментальним чинником успішності діяльності ТОВ «КБК Одеса», оскільки саме людський капітал забезпечує не лише стабільність операційної роботи, а й динаміку розвитку підприємства</w:t>
      </w:r>
      <w:r>
        <w:rPr>
          <w:rFonts w:ascii="Times New Roman" w:hAnsi="Times New Roman" w:cs="Times New Roman"/>
          <w:sz w:val="28"/>
          <w:szCs w:val="28"/>
        </w:rPr>
        <w:t xml:space="preserve"> (рис. 2.</w:t>
      </w:r>
      <w:r w:rsidR="007B11A4">
        <w:rPr>
          <w:rFonts w:ascii="Times New Roman" w:hAnsi="Times New Roman" w:cs="Times New Roman"/>
          <w:sz w:val="28"/>
          <w:szCs w:val="28"/>
        </w:rPr>
        <w:t>2</w:t>
      </w:r>
      <w:r>
        <w:rPr>
          <w:rFonts w:ascii="Times New Roman" w:hAnsi="Times New Roman" w:cs="Times New Roman"/>
          <w:sz w:val="28"/>
          <w:szCs w:val="28"/>
        </w:rPr>
        <w:t>)</w:t>
      </w:r>
      <w:r w:rsidRPr="003320EC">
        <w:rPr>
          <w:rFonts w:ascii="Times New Roman" w:hAnsi="Times New Roman" w:cs="Times New Roman"/>
          <w:sz w:val="28"/>
          <w:szCs w:val="28"/>
        </w:rPr>
        <w:t xml:space="preserve">. </w:t>
      </w:r>
    </w:p>
    <w:p w14:paraId="1BF49764" w14:textId="77777777" w:rsidR="007B11A4" w:rsidRDefault="007B11A4" w:rsidP="003320EC">
      <w:pPr>
        <w:spacing w:line="360" w:lineRule="auto"/>
        <w:ind w:firstLine="709"/>
        <w:jc w:val="both"/>
        <w:rPr>
          <w:rFonts w:ascii="Times New Roman" w:hAnsi="Times New Roman" w:cs="Times New Roman"/>
          <w:sz w:val="28"/>
          <w:szCs w:val="28"/>
        </w:rPr>
      </w:pPr>
    </w:p>
    <w:p w14:paraId="3FD0FF74" w14:textId="6037E2CA" w:rsidR="003320EC" w:rsidRDefault="003320EC" w:rsidP="003320EC">
      <w:pPr>
        <w:spacing w:line="360" w:lineRule="auto"/>
        <w:ind w:firstLine="0"/>
        <w:jc w:val="both"/>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14:anchorId="41C805BB" wp14:editId="0E72E034">
            <wp:extent cx="5867400" cy="320040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B04431C" w14:textId="4D8F804F" w:rsidR="0046438E" w:rsidRDefault="0046438E" w:rsidP="0046438E">
      <w:pPr>
        <w:rPr>
          <w:rFonts w:ascii="Times New Roman" w:hAnsi="Times New Roman" w:cs="Times New Roman"/>
          <w:noProof/>
          <w:sz w:val="28"/>
          <w:szCs w:val="28"/>
        </w:rPr>
      </w:pPr>
    </w:p>
    <w:p w14:paraId="3965DDE4" w14:textId="77777777" w:rsidR="0046438E" w:rsidRDefault="0046438E" w:rsidP="0046438E">
      <w:pPr>
        <w:tabs>
          <w:tab w:val="left" w:pos="1720"/>
        </w:tabs>
        <w:jc w:val="center"/>
        <w:rPr>
          <w:rFonts w:ascii="Times New Roman" w:hAnsi="Times New Roman" w:cs="Times New Roman"/>
          <w:sz w:val="28"/>
          <w:szCs w:val="28"/>
        </w:rPr>
      </w:pPr>
    </w:p>
    <w:p w14:paraId="47C92FD9" w14:textId="77777777" w:rsidR="00A46BC4" w:rsidRDefault="0046438E" w:rsidP="0046438E">
      <w:pPr>
        <w:tabs>
          <w:tab w:val="left" w:pos="1720"/>
        </w:tabs>
        <w:jc w:val="center"/>
        <w:rPr>
          <w:rFonts w:ascii="Times New Roman" w:hAnsi="Times New Roman" w:cs="Times New Roman"/>
          <w:b/>
          <w:bCs/>
          <w:sz w:val="28"/>
          <w:szCs w:val="28"/>
        </w:rPr>
      </w:pPr>
      <w:r w:rsidRPr="00A46BC4">
        <w:rPr>
          <w:rFonts w:ascii="Times New Roman" w:hAnsi="Times New Roman" w:cs="Times New Roman"/>
          <w:b/>
          <w:bCs/>
          <w:sz w:val="28"/>
          <w:szCs w:val="28"/>
        </w:rPr>
        <w:t>Рис. 2.</w:t>
      </w:r>
      <w:r w:rsidR="007B11A4" w:rsidRPr="00A46BC4">
        <w:rPr>
          <w:rFonts w:ascii="Times New Roman" w:hAnsi="Times New Roman" w:cs="Times New Roman"/>
          <w:b/>
          <w:bCs/>
          <w:sz w:val="28"/>
          <w:szCs w:val="28"/>
        </w:rPr>
        <w:t>2</w:t>
      </w:r>
      <w:r w:rsidRPr="00A46BC4">
        <w:rPr>
          <w:rFonts w:ascii="Times New Roman" w:hAnsi="Times New Roman" w:cs="Times New Roman"/>
          <w:b/>
          <w:bCs/>
          <w:sz w:val="28"/>
          <w:szCs w:val="28"/>
        </w:rPr>
        <w:t xml:space="preserve">. Рівень освіти персоналу ТОВ «КБК Одеса» </w:t>
      </w:r>
    </w:p>
    <w:p w14:paraId="153A2933" w14:textId="6AAB46D4" w:rsidR="0046438E" w:rsidRPr="00A46BC4" w:rsidRDefault="0046438E" w:rsidP="0046438E">
      <w:pPr>
        <w:tabs>
          <w:tab w:val="left" w:pos="1720"/>
        </w:tabs>
        <w:jc w:val="center"/>
        <w:rPr>
          <w:rFonts w:ascii="Times New Roman" w:hAnsi="Times New Roman" w:cs="Times New Roman"/>
          <w:b/>
          <w:bCs/>
          <w:sz w:val="28"/>
          <w:szCs w:val="28"/>
        </w:rPr>
      </w:pPr>
      <w:r w:rsidRPr="00A46BC4">
        <w:rPr>
          <w:rFonts w:ascii="Times New Roman" w:hAnsi="Times New Roman" w:cs="Times New Roman"/>
          <w:b/>
          <w:bCs/>
          <w:sz w:val="28"/>
          <w:szCs w:val="28"/>
        </w:rPr>
        <w:t>за 2022-2024 рр., %</w:t>
      </w:r>
    </w:p>
    <w:p w14:paraId="7AE919F9" w14:textId="13FE5922" w:rsidR="0046438E" w:rsidRDefault="0046438E" w:rsidP="0046438E">
      <w:pPr>
        <w:tabs>
          <w:tab w:val="left" w:pos="1720"/>
        </w:tabs>
        <w:jc w:val="center"/>
        <w:rPr>
          <w:rFonts w:ascii="Times New Roman" w:hAnsi="Times New Roman" w:cs="Times New Roman"/>
          <w:sz w:val="28"/>
          <w:szCs w:val="28"/>
        </w:rPr>
      </w:pPr>
    </w:p>
    <w:p w14:paraId="1FAE3702" w14:textId="41042F21" w:rsidR="0046438E" w:rsidRDefault="0046438E" w:rsidP="0046438E">
      <w:pPr>
        <w:tabs>
          <w:tab w:val="left" w:pos="1720"/>
        </w:tabs>
        <w:spacing w:line="360" w:lineRule="auto"/>
        <w:ind w:firstLine="709"/>
        <w:jc w:val="both"/>
        <w:rPr>
          <w:rFonts w:ascii="Times New Roman" w:hAnsi="Times New Roman" w:cs="Times New Roman"/>
          <w:sz w:val="28"/>
          <w:szCs w:val="28"/>
        </w:rPr>
      </w:pPr>
      <w:r w:rsidRPr="0046438E">
        <w:rPr>
          <w:rFonts w:ascii="Times New Roman" w:hAnsi="Times New Roman" w:cs="Times New Roman"/>
          <w:sz w:val="28"/>
          <w:szCs w:val="28"/>
        </w:rPr>
        <w:t>Аналізуючи дану таблицю, можна зробити висновок, що персонал ТОВ «КБК Одеса» має достатньо високий рівень освіти, щоб максимально ефективно виконувати свої обов’язки та забезпечувати інноваційний розвиток підприємства.</w:t>
      </w:r>
    </w:p>
    <w:p w14:paraId="14F7AF21" w14:textId="77777777" w:rsidR="00933CE6" w:rsidRPr="00933CE6" w:rsidRDefault="00933CE6" w:rsidP="00933CE6">
      <w:pPr>
        <w:tabs>
          <w:tab w:val="left" w:pos="1720"/>
        </w:tabs>
        <w:spacing w:line="360" w:lineRule="auto"/>
        <w:ind w:firstLine="709"/>
        <w:jc w:val="both"/>
        <w:rPr>
          <w:rFonts w:ascii="Times New Roman" w:hAnsi="Times New Roman" w:cs="Times New Roman"/>
          <w:sz w:val="28"/>
          <w:szCs w:val="28"/>
        </w:rPr>
      </w:pPr>
      <w:r w:rsidRPr="00933CE6">
        <w:rPr>
          <w:rFonts w:ascii="Times New Roman" w:hAnsi="Times New Roman" w:cs="Times New Roman"/>
          <w:sz w:val="28"/>
          <w:szCs w:val="28"/>
        </w:rPr>
        <w:t xml:space="preserve">Рівень кваліфікації співробітників компанії визначається їх досвідом. </w:t>
      </w:r>
    </w:p>
    <w:p w14:paraId="348D2D25" w14:textId="25808271" w:rsidR="0046438E" w:rsidRDefault="00933CE6" w:rsidP="00933CE6">
      <w:pPr>
        <w:tabs>
          <w:tab w:val="left" w:pos="1720"/>
        </w:tabs>
        <w:spacing w:line="360" w:lineRule="auto"/>
        <w:ind w:firstLine="709"/>
        <w:jc w:val="both"/>
        <w:rPr>
          <w:rFonts w:ascii="Times New Roman" w:hAnsi="Times New Roman" w:cs="Times New Roman"/>
          <w:sz w:val="28"/>
          <w:szCs w:val="28"/>
        </w:rPr>
      </w:pPr>
      <w:r w:rsidRPr="00933CE6">
        <w:rPr>
          <w:rFonts w:ascii="Times New Roman" w:hAnsi="Times New Roman" w:cs="Times New Roman"/>
          <w:sz w:val="28"/>
          <w:szCs w:val="28"/>
        </w:rPr>
        <w:t>Далі розглянемо структуру персоналу ТОВ «КБК Одеса» в розрізі стажу роботи (</w:t>
      </w:r>
      <w:r>
        <w:rPr>
          <w:rFonts w:ascii="Times New Roman" w:hAnsi="Times New Roman" w:cs="Times New Roman"/>
          <w:sz w:val="28"/>
          <w:szCs w:val="28"/>
        </w:rPr>
        <w:t>рис</w:t>
      </w:r>
      <w:r w:rsidRPr="00933CE6">
        <w:rPr>
          <w:rFonts w:ascii="Times New Roman" w:hAnsi="Times New Roman" w:cs="Times New Roman"/>
          <w:sz w:val="28"/>
          <w:szCs w:val="28"/>
        </w:rPr>
        <w:t>. 2.</w:t>
      </w:r>
      <w:r>
        <w:rPr>
          <w:rFonts w:ascii="Times New Roman" w:hAnsi="Times New Roman" w:cs="Times New Roman"/>
          <w:sz w:val="28"/>
          <w:szCs w:val="28"/>
        </w:rPr>
        <w:t>3</w:t>
      </w:r>
      <w:r w:rsidRPr="00933CE6">
        <w:rPr>
          <w:rFonts w:ascii="Times New Roman" w:hAnsi="Times New Roman" w:cs="Times New Roman"/>
          <w:sz w:val="28"/>
          <w:szCs w:val="28"/>
        </w:rPr>
        <w:t>)</w:t>
      </w:r>
    </w:p>
    <w:p w14:paraId="4E18DFE6" w14:textId="30A1C3AD" w:rsidR="00741CBB" w:rsidRDefault="00741CBB" w:rsidP="00741CBB">
      <w:pPr>
        <w:tabs>
          <w:tab w:val="left" w:pos="1720"/>
        </w:tabs>
        <w:spacing w:line="360" w:lineRule="auto"/>
        <w:ind w:firstLine="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8DC9778" wp14:editId="4F9E8897">
            <wp:extent cx="5924550" cy="3200400"/>
            <wp:effectExtent l="0" t="0" r="0" b="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008585" w14:textId="29323C7D" w:rsidR="00741CBB" w:rsidRDefault="00741CBB" w:rsidP="00933CE6">
      <w:pPr>
        <w:tabs>
          <w:tab w:val="left" w:pos="1720"/>
        </w:tabs>
        <w:spacing w:line="360" w:lineRule="auto"/>
        <w:ind w:firstLine="709"/>
        <w:jc w:val="both"/>
        <w:rPr>
          <w:rFonts w:ascii="Times New Roman" w:hAnsi="Times New Roman" w:cs="Times New Roman"/>
          <w:sz w:val="28"/>
          <w:szCs w:val="28"/>
        </w:rPr>
      </w:pPr>
    </w:p>
    <w:p w14:paraId="074749E0" w14:textId="463E41C1" w:rsidR="00741CBB" w:rsidRPr="00A46BC4" w:rsidRDefault="00741CBB" w:rsidP="00A46BC4">
      <w:pPr>
        <w:tabs>
          <w:tab w:val="left" w:pos="1720"/>
        </w:tabs>
        <w:spacing w:line="360" w:lineRule="auto"/>
        <w:ind w:firstLine="709"/>
        <w:jc w:val="center"/>
        <w:rPr>
          <w:rFonts w:ascii="Times New Roman" w:hAnsi="Times New Roman" w:cs="Times New Roman"/>
          <w:b/>
          <w:bCs/>
          <w:sz w:val="28"/>
          <w:szCs w:val="28"/>
        </w:rPr>
      </w:pPr>
      <w:bookmarkStart w:id="4" w:name="_Hlk198550397"/>
      <w:r w:rsidRPr="00A46BC4">
        <w:rPr>
          <w:rFonts w:ascii="Times New Roman" w:hAnsi="Times New Roman" w:cs="Times New Roman"/>
          <w:b/>
          <w:bCs/>
          <w:sz w:val="28"/>
          <w:szCs w:val="28"/>
        </w:rPr>
        <w:t>Рис. 2.3. Стаж роботи персоналу ТОВ «КБК Одеса»</w:t>
      </w:r>
      <w:bookmarkEnd w:id="4"/>
    </w:p>
    <w:p w14:paraId="5D6D63C6" w14:textId="48999AE4" w:rsidR="00741CBB" w:rsidRDefault="00741CBB" w:rsidP="00933CE6">
      <w:pPr>
        <w:tabs>
          <w:tab w:val="left" w:pos="1720"/>
        </w:tabs>
        <w:spacing w:line="360" w:lineRule="auto"/>
        <w:ind w:firstLine="709"/>
        <w:jc w:val="both"/>
        <w:rPr>
          <w:rFonts w:ascii="Times New Roman" w:hAnsi="Times New Roman" w:cs="Times New Roman"/>
          <w:sz w:val="28"/>
          <w:szCs w:val="28"/>
        </w:rPr>
      </w:pPr>
    </w:p>
    <w:p w14:paraId="47D7EF40" w14:textId="4EF187A0" w:rsidR="00741CBB" w:rsidRDefault="00741CBB" w:rsidP="00933CE6">
      <w:pPr>
        <w:tabs>
          <w:tab w:val="left" w:pos="1720"/>
        </w:tabs>
        <w:spacing w:line="360" w:lineRule="auto"/>
        <w:ind w:firstLine="709"/>
        <w:jc w:val="both"/>
        <w:rPr>
          <w:rFonts w:ascii="Times New Roman" w:hAnsi="Times New Roman" w:cs="Times New Roman"/>
          <w:sz w:val="28"/>
          <w:szCs w:val="28"/>
        </w:rPr>
      </w:pPr>
      <w:r w:rsidRPr="00741CBB">
        <w:rPr>
          <w:rFonts w:ascii="Times New Roman" w:hAnsi="Times New Roman" w:cs="Times New Roman"/>
          <w:sz w:val="28"/>
          <w:szCs w:val="28"/>
        </w:rPr>
        <w:t xml:space="preserve">Аналізуючи </w:t>
      </w:r>
      <w:r>
        <w:rPr>
          <w:rFonts w:ascii="Times New Roman" w:hAnsi="Times New Roman" w:cs="Times New Roman"/>
          <w:sz w:val="28"/>
          <w:szCs w:val="28"/>
        </w:rPr>
        <w:t>рисунок</w:t>
      </w:r>
      <w:r w:rsidRPr="00741CBB">
        <w:rPr>
          <w:rFonts w:ascii="Times New Roman" w:hAnsi="Times New Roman" w:cs="Times New Roman"/>
          <w:sz w:val="28"/>
          <w:szCs w:val="28"/>
        </w:rPr>
        <w:t xml:space="preserve"> можемо бачити, що найбільшу питому вагу за стажем роботи</w:t>
      </w:r>
      <w:r>
        <w:rPr>
          <w:rFonts w:ascii="Times New Roman" w:hAnsi="Times New Roman" w:cs="Times New Roman"/>
          <w:sz w:val="28"/>
          <w:szCs w:val="28"/>
        </w:rPr>
        <w:t xml:space="preserve"> в компанії</w:t>
      </w:r>
      <w:r w:rsidRPr="00741CBB">
        <w:rPr>
          <w:rFonts w:ascii="Times New Roman" w:hAnsi="Times New Roman" w:cs="Times New Roman"/>
          <w:sz w:val="28"/>
          <w:szCs w:val="28"/>
        </w:rPr>
        <w:t xml:space="preserve"> займає група робітників більше 5 років, тобто з максимальним досвідом роботи, враховуючи, що компанія була заснована</w:t>
      </w:r>
      <w:r>
        <w:rPr>
          <w:rFonts w:ascii="Times New Roman" w:hAnsi="Times New Roman" w:cs="Times New Roman"/>
          <w:sz w:val="28"/>
          <w:szCs w:val="28"/>
        </w:rPr>
        <w:t xml:space="preserve"> лише</w:t>
      </w:r>
      <w:r w:rsidRPr="00741CBB">
        <w:rPr>
          <w:rFonts w:ascii="Times New Roman" w:hAnsi="Times New Roman" w:cs="Times New Roman"/>
          <w:sz w:val="28"/>
          <w:szCs w:val="28"/>
        </w:rPr>
        <w:t xml:space="preserve"> </w:t>
      </w:r>
      <w:r>
        <w:rPr>
          <w:rFonts w:ascii="Times New Roman" w:hAnsi="Times New Roman" w:cs="Times New Roman"/>
          <w:sz w:val="28"/>
          <w:szCs w:val="28"/>
        </w:rPr>
        <w:t>9</w:t>
      </w:r>
      <w:r w:rsidRPr="00741CBB">
        <w:rPr>
          <w:rFonts w:ascii="Times New Roman" w:hAnsi="Times New Roman" w:cs="Times New Roman"/>
          <w:sz w:val="28"/>
          <w:szCs w:val="28"/>
        </w:rPr>
        <w:t xml:space="preserve"> років тому.</w:t>
      </w:r>
    </w:p>
    <w:p w14:paraId="4EABBB19" w14:textId="77777777" w:rsidR="00856E9A" w:rsidRDefault="001500FD" w:rsidP="00933CE6">
      <w:pPr>
        <w:tabs>
          <w:tab w:val="left" w:pos="1720"/>
        </w:tabs>
        <w:spacing w:line="360" w:lineRule="auto"/>
        <w:ind w:firstLine="709"/>
        <w:jc w:val="both"/>
        <w:rPr>
          <w:rFonts w:ascii="Times New Roman" w:hAnsi="Times New Roman" w:cs="Times New Roman"/>
          <w:sz w:val="28"/>
          <w:szCs w:val="28"/>
        </w:rPr>
      </w:pPr>
      <w:r w:rsidRPr="001500FD">
        <w:rPr>
          <w:rFonts w:ascii="Times New Roman" w:hAnsi="Times New Roman" w:cs="Times New Roman"/>
          <w:sz w:val="28"/>
          <w:szCs w:val="28"/>
        </w:rPr>
        <w:t xml:space="preserve">Динаміка руху персоналу в ТОВ «КБК Одеса» залишається помірною, що свідчить про стабільність кадрового складу та ефективну політику управління людськими ресурсами. Контрольований рівень плинності кадрів дозволяє зберігати інституційну пам’ять, знижувати витрати на адаптацію нових працівників та забезпечувати безперервність виробничих процесів. </w:t>
      </w:r>
    </w:p>
    <w:p w14:paraId="48370861" w14:textId="54229B46" w:rsidR="00741CBB" w:rsidRDefault="001500FD" w:rsidP="00933CE6">
      <w:pPr>
        <w:tabs>
          <w:tab w:val="left" w:pos="1720"/>
        </w:tabs>
        <w:spacing w:line="360" w:lineRule="auto"/>
        <w:ind w:firstLine="709"/>
        <w:jc w:val="both"/>
        <w:rPr>
          <w:rFonts w:ascii="Times New Roman" w:hAnsi="Times New Roman" w:cs="Times New Roman"/>
          <w:sz w:val="28"/>
          <w:szCs w:val="28"/>
        </w:rPr>
      </w:pPr>
      <w:r w:rsidRPr="001500FD">
        <w:rPr>
          <w:rFonts w:ascii="Times New Roman" w:hAnsi="Times New Roman" w:cs="Times New Roman"/>
          <w:sz w:val="28"/>
          <w:szCs w:val="28"/>
        </w:rPr>
        <w:t>Водночас помірне оновлення персоналу створює умови для залучення нових ідей та інноваційного підходу, що позитивно впливає на гнучкість і конкурентоспроможність підприємства</w:t>
      </w:r>
      <w:r>
        <w:rPr>
          <w:rFonts w:ascii="Times New Roman" w:hAnsi="Times New Roman" w:cs="Times New Roman"/>
          <w:sz w:val="28"/>
          <w:szCs w:val="28"/>
        </w:rPr>
        <w:t xml:space="preserve"> (рис. 2.4)</w:t>
      </w:r>
      <w:r w:rsidRPr="001500FD">
        <w:rPr>
          <w:rFonts w:ascii="Times New Roman" w:hAnsi="Times New Roman" w:cs="Times New Roman"/>
          <w:sz w:val="28"/>
          <w:szCs w:val="28"/>
        </w:rPr>
        <w:t>.</w:t>
      </w:r>
    </w:p>
    <w:p w14:paraId="6EF7717B" w14:textId="33C1D607" w:rsidR="001500FD" w:rsidRDefault="001500FD" w:rsidP="001500FD">
      <w:pPr>
        <w:tabs>
          <w:tab w:val="left" w:pos="1720"/>
        </w:tabs>
        <w:spacing w:line="360" w:lineRule="auto"/>
        <w:ind w:firstLine="0"/>
        <w:jc w:val="both"/>
        <w:rPr>
          <w:rFonts w:ascii="Times New Roman" w:hAnsi="Times New Roman" w:cs="Times New Roman"/>
          <w:sz w:val="28"/>
          <w:szCs w:val="28"/>
        </w:rPr>
      </w:pPr>
    </w:p>
    <w:p w14:paraId="2E3C9579" w14:textId="16F51303" w:rsidR="001500FD" w:rsidRDefault="001500FD" w:rsidP="001500FD">
      <w:pPr>
        <w:tabs>
          <w:tab w:val="left" w:pos="1720"/>
        </w:tabs>
        <w:spacing w:line="360" w:lineRule="auto"/>
        <w:ind w:firstLine="0"/>
        <w:jc w:val="both"/>
        <w:rPr>
          <w:rFonts w:ascii="Times New Roman" w:hAnsi="Times New Roman" w:cs="Times New Roman"/>
          <w:sz w:val="28"/>
          <w:szCs w:val="28"/>
        </w:rPr>
      </w:pPr>
      <w:r>
        <w:rPr>
          <w:rFonts w:ascii="Times New Roman" w:hAnsi="Times New Roman" w:cs="Times New Roman"/>
          <w:noProof/>
          <w:sz w:val="28"/>
          <w:szCs w:val="28"/>
          <w:lang w:val="ru-RU"/>
        </w:rPr>
        <w:lastRenderedPageBreak/>
        <w:drawing>
          <wp:inline distT="0" distB="0" distL="0" distR="0" wp14:anchorId="52E71AE7" wp14:editId="3AA4E382">
            <wp:extent cx="5918200" cy="4254500"/>
            <wp:effectExtent l="0" t="0" r="6350" b="12700"/>
            <wp:docPr id="2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02C23A" w14:textId="4EE21BFD" w:rsidR="00741CBB" w:rsidRDefault="00741CBB" w:rsidP="00933CE6">
      <w:pPr>
        <w:tabs>
          <w:tab w:val="left" w:pos="1720"/>
        </w:tabs>
        <w:spacing w:line="360" w:lineRule="auto"/>
        <w:ind w:firstLine="709"/>
        <w:jc w:val="both"/>
        <w:rPr>
          <w:rFonts w:ascii="Times New Roman" w:hAnsi="Times New Roman" w:cs="Times New Roman"/>
          <w:sz w:val="28"/>
          <w:szCs w:val="28"/>
        </w:rPr>
      </w:pPr>
    </w:p>
    <w:p w14:paraId="53589F7C" w14:textId="22ECD19F" w:rsidR="00741CBB" w:rsidRPr="00A46BC4" w:rsidRDefault="00856E9A" w:rsidP="00A46BC4">
      <w:pPr>
        <w:tabs>
          <w:tab w:val="left" w:pos="1720"/>
        </w:tabs>
        <w:spacing w:line="360" w:lineRule="auto"/>
        <w:ind w:firstLine="709"/>
        <w:jc w:val="center"/>
        <w:rPr>
          <w:rFonts w:ascii="Times New Roman" w:hAnsi="Times New Roman" w:cs="Times New Roman"/>
          <w:b/>
          <w:bCs/>
          <w:sz w:val="28"/>
          <w:szCs w:val="28"/>
        </w:rPr>
      </w:pPr>
      <w:bookmarkStart w:id="5" w:name="_Hlk198550470"/>
      <w:r w:rsidRPr="00A46BC4">
        <w:rPr>
          <w:rFonts w:ascii="Times New Roman" w:hAnsi="Times New Roman" w:cs="Times New Roman"/>
          <w:b/>
          <w:bCs/>
          <w:sz w:val="28"/>
          <w:szCs w:val="28"/>
        </w:rPr>
        <w:t xml:space="preserve">Рис. 2.4. Динаміка руху персоналу в ТОВ «КБК Одеса» за період 2020-2024 рр., </w:t>
      </w:r>
      <w:proofErr w:type="spellStart"/>
      <w:r w:rsidRPr="00A46BC4">
        <w:rPr>
          <w:rFonts w:ascii="Times New Roman" w:hAnsi="Times New Roman" w:cs="Times New Roman"/>
          <w:b/>
          <w:bCs/>
          <w:sz w:val="28"/>
          <w:szCs w:val="28"/>
        </w:rPr>
        <w:t>чол</w:t>
      </w:r>
      <w:proofErr w:type="spellEnd"/>
      <w:r w:rsidRPr="00A46BC4">
        <w:rPr>
          <w:rFonts w:ascii="Times New Roman" w:hAnsi="Times New Roman" w:cs="Times New Roman"/>
          <w:b/>
          <w:bCs/>
          <w:sz w:val="28"/>
          <w:szCs w:val="28"/>
        </w:rPr>
        <w:t>.</w:t>
      </w:r>
    </w:p>
    <w:bookmarkEnd w:id="5"/>
    <w:p w14:paraId="723293DB" w14:textId="195F2342" w:rsidR="00856E9A" w:rsidRDefault="00856E9A" w:rsidP="00933CE6">
      <w:pPr>
        <w:tabs>
          <w:tab w:val="left" w:pos="1720"/>
        </w:tabs>
        <w:spacing w:line="360" w:lineRule="auto"/>
        <w:ind w:firstLine="709"/>
        <w:jc w:val="both"/>
        <w:rPr>
          <w:rFonts w:ascii="Times New Roman" w:hAnsi="Times New Roman" w:cs="Times New Roman"/>
          <w:sz w:val="28"/>
          <w:szCs w:val="28"/>
        </w:rPr>
      </w:pPr>
    </w:p>
    <w:p w14:paraId="53AE3A81" w14:textId="174D9702" w:rsidR="007B11A4" w:rsidRPr="007B11A4" w:rsidRDefault="007B11A4" w:rsidP="007B11A4">
      <w:pPr>
        <w:tabs>
          <w:tab w:val="left" w:pos="1720"/>
        </w:tabs>
        <w:spacing w:line="360" w:lineRule="auto"/>
        <w:ind w:firstLine="709"/>
        <w:jc w:val="both"/>
        <w:rPr>
          <w:rFonts w:ascii="Times New Roman" w:hAnsi="Times New Roman" w:cs="Times New Roman"/>
          <w:sz w:val="28"/>
          <w:szCs w:val="28"/>
        </w:rPr>
      </w:pPr>
      <w:r w:rsidRPr="007B11A4">
        <w:rPr>
          <w:rFonts w:ascii="Times New Roman" w:hAnsi="Times New Roman" w:cs="Times New Roman"/>
          <w:sz w:val="28"/>
          <w:szCs w:val="28"/>
        </w:rPr>
        <w:t>Таким чином, аналіз організаційної складової діяльності ТОВ «КБК Одеса» засвідчує високий рівень внутрішньої упорядкованості, чітко структуровану систему управління та ефективне функціонування всіх підрозділів підприємства. Компанія демонструє цілісну модель управління, що поєднує стратегічне бачення керівництва з узгодженими діями технічних, фінансових, виробничих і маркетингових служб. Особливу роль у досягненні результативності відіграє професійний персонал, який є рушієм технологічного оновлення, ефективної реалізації проектів і збереження високих стандартів якості.</w:t>
      </w:r>
    </w:p>
    <w:p w14:paraId="71D867A0" w14:textId="56D7103C" w:rsidR="00856E9A" w:rsidRDefault="007B11A4" w:rsidP="007B11A4">
      <w:pPr>
        <w:tabs>
          <w:tab w:val="left" w:pos="1720"/>
        </w:tabs>
        <w:spacing w:line="360" w:lineRule="auto"/>
        <w:ind w:firstLine="709"/>
        <w:jc w:val="both"/>
        <w:rPr>
          <w:rFonts w:ascii="Times New Roman" w:hAnsi="Times New Roman" w:cs="Times New Roman"/>
          <w:sz w:val="28"/>
          <w:szCs w:val="28"/>
        </w:rPr>
      </w:pPr>
      <w:r w:rsidRPr="007B11A4">
        <w:rPr>
          <w:rFonts w:ascii="Times New Roman" w:hAnsi="Times New Roman" w:cs="Times New Roman"/>
          <w:sz w:val="28"/>
          <w:szCs w:val="28"/>
        </w:rPr>
        <w:t xml:space="preserve">Сформована організаційна культура, орієнтована на підтримку мотивації, розвиток компетенцій та сприятливий мікроклімат у колективі, сприяє стабільності кадрового складу і формуванню довготривалих переваг у </w:t>
      </w:r>
      <w:r w:rsidRPr="007B11A4">
        <w:rPr>
          <w:rFonts w:ascii="Times New Roman" w:hAnsi="Times New Roman" w:cs="Times New Roman"/>
          <w:sz w:val="28"/>
          <w:szCs w:val="28"/>
        </w:rPr>
        <w:lastRenderedPageBreak/>
        <w:t>конкурентному середовищі. Раціональна структура, ефективне управління персоналом і стратегічна спрямованість на інновації створюють надійну основу для подальшого зростання підприємства та його успішної діяльності в умовах трансформацій ринку будівельних послуг.</w:t>
      </w:r>
    </w:p>
    <w:p w14:paraId="73451417" w14:textId="77777777" w:rsidR="00240D94" w:rsidRDefault="00240D94" w:rsidP="00240D94">
      <w:pPr>
        <w:tabs>
          <w:tab w:val="left" w:pos="1720"/>
        </w:tabs>
        <w:spacing w:line="360" w:lineRule="auto"/>
        <w:ind w:firstLine="709"/>
        <w:jc w:val="both"/>
        <w:rPr>
          <w:rFonts w:ascii="Times New Roman" w:hAnsi="Times New Roman" w:cs="Times New Roman"/>
          <w:sz w:val="28"/>
          <w:szCs w:val="28"/>
        </w:rPr>
      </w:pPr>
    </w:p>
    <w:p w14:paraId="784A7F97" w14:textId="01AA09C2" w:rsidR="00240D94" w:rsidRPr="00240D94" w:rsidRDefault="00240D94" w:rsidP="00240D94">
      <w:pPr>
        <w:tabs>
          <w:tab w:val="left" w:pos="1720"/>
        </w:tabs>
        <w:spacing w:line="360" w:lineRule="auto"/>
        <w:ind w:firstLine="709"/>
        <w:jc w:val="both"/>
        <w:rPr>
          <w:rFonts w:ascii="Times New Roman" w:hAnsi="Times New Roman" w:cs="Times New Roman"/>
          <w:b/>
          <w:bCs/>
          <w:sz w:val="28"/>
          <w:szCs w:val="28"/>
        </w:rPr>
      </w:pPr>
      <w:r w:rsidRPr="00240D94">
        <w:rPr>
          <w:rFonts w:ascii="Times New Roman" w:hAnsi="Times New Roman" w:cs="Times New Roman"/>
          <w:b/>
          <w:bCs/>
          <w:sz w:val="28"/>
          <w:szCs w:val="28"/>
        </w:rPr>
        <w:t>2.2. Оцінювання конкурентного середовища ТОВ «КБК Одеса» на  ринку будівельних послуг</w:t>
      </w:r>
    </w:p>
    <w:p w14:paraId="7C361713" w14:textId="145E14A3" w:rsidR="00240D94" w:rsidRPr="00240D94" w:rsidRDefault="00240D94" w:rsidP="00240D94">
      <w:pPr>
        <w:tabs>
          <w:tab w:val="left" w:pos="1720"/>
        </w:tabs>
        <w:spacing w:line="360" w:lineRule="auto"/>
        <w:ind w:firstLine="709"/>
        <w:jc w:val="both"/>
        <w:rPr>
          <w:rFonts w:ascii="Times New Roman" w:hAnsi="Times New Roman" w:cs="Times New Roman"/>
          <w:sz w:val="28"/>
          <w:szCs w:val="28"/>
        </w:rPr>
      </w:pPr>
      <w:r w:rsidRPr="00240D94">
        <w:rPr>
          <w:rFonts w:ascii="Times New Roman" w:hAnsi="Times New Roman" w:cs="Times New Roman"/>
          <w:sz w:val="28"/>
          <w:szCs w:val="28"/>
        </w:rPr>
        <w:t>У сучасних умовах відкритої економіки кожне будівельне підприємство, включно з ТОВ «КБК Одеса», має розробити і реалізовувати власну модель функціонування, яка враховує специфіку внутрішніх ресурсів, стратегічних пріоритетів і ринкового позиціонування. В умовах жорсткої конкуренції ключовим завданням стає формування індивідуального стилю управління, що дозволяє не лише ефективно використовувати наявний потенціал, але й передбачати зміни зовнішнього середовища. Для досягнення сталого розвитку будівельні компанії повинні орієнтуватися на довгострокову перспективу, створюючи гнучкі й водночас послідовні стратегічні підходи, які забезпечують адаптивність до змін ринку.</w:t>
      </w:r>
    </w:p>
    <w:p w14:paraId="63FC02EF" w14:textId="32D72B39" w:rsidR="00240D94" w:rsidRDefault="00240D94" w:rsidP="00240D94">
      <w:pPr>
        <w:tabs>
          <w:tab w:val="left" w:pos="1720"/>
        </w:tabs>
        <w:spacing w:line="360" w:lineRule="auto"/>
        <w:ind w:firstLine="709"/>
        <w:jc w:val="both"/>
        <w:rPr>
          <w:rFonts w:ascii="Times New Roman" w:hAnsi="Times New Roman" w:cs="Times New Roman"/>
          <w:sz w:val="28"/>
          <w:szCs w:val="28"/>
        </w:rPr>
      </w:pPr>
      <w:r w:rsidRPr="00240D94">
        <w:rPr>
          <w:rFonts w:ascii="Times New Roman" w:hAnsi="Times New Roman" w:cs="Times New Roman"/>
          <w:sz w:val="28"/>
          <w:szCs w:val="28"/>
        </w:rPr>
        <w:t>Планування розвитку підприємства виступає як інструмент аналітичної підтримки стратегічного управління, оскільки дозволяє своєчасно виявляти загрози, використовувати нові можливості та вдосконалювати організаційні механізми. Для ТОВ «КБК Одеса» стратегічне бачення відіграє важливу роль у збереженні конкурентних переваг і забезпеченні ефективної реакції на виклики нестабільного середовища будівельної галузі.</w:t>
      </w:r>
    </w:p>
    <w:p w14:paraId="328DC3A9" w14:textId="77777777" w:rsidR="00240D94" w:rsidRPr="00240D94" w:rsidRDefault="00240D94" w:rsidP="00240D94">
      <w:pPr>
        <w:tabs>
          <w:tab w:val="left" w:pos="1720"/>
        </w:tabs>
        <w:spacing w:line="360" w:lineRule="auto"/>
        <w:ind w:firstLine="709"/>
        <w:jc w:val="both"/>
        <w:rPr>
          <w:rFonts w:ascii="Times New Roman" w:hAnsi="Times New Roman" w:cs="Times New Roman"/>
          <w:sz w:val="28"/>
          <w:szCs w:val="28"/>
        </w:rPr>
      </w:pPr>
      <w:r w:rsidRPr="00240D94">
        <w:rPr>
          <w:rFonts w:ascii="Times New Roman" w:hAnsi="Times New Roman" w:cs="Times New Roman"/>
          <w:sz w:val="28"/>
          <w:szCs w:val="28"/>
        </w:rPr>
        <w:t xml:space="preserve">Для забезпечення ефективного стратегічного планування ТОВ «КБК Одеса» здійснює глибоке дослідження чинників, що формують як зовнішнє, так і внутрішнє середовище компанії. З цією метою збирається, систематизується та аналізується повна, достовірна й релевантна інформація щодо організаційного потенціалу підприємства, ринкових тенденцій, конкурентної ситуації, змін у нормативно-правовому полі, а також очікувань і поведінки цільових клієнтів. Такий комплексний підхід дозволяє сформувати </w:t>
      </w:r>
      <w:r w:rsidRPr="00240D94">
        <w:rPr>
          <w:rFonts w:ascii="Times New Roman" w:hAnsi="Times New Roman" w:cs="Times New Roman"/>
          <w:sz w:val="28"/>
          <w:szCs w:val="28"/>
        </w:rPr>
        <w:lastRenderedPageBreak/>
        <w:t>цілісне уявлення про поточний стан компанії та її здатність реагувати на виклики ринку.</w:t>
      </w:r>
    </w:p>
    <w:p w14:paraId="4DBACCA7" w14:textId="666FD0D4" w:rsidR="00240D94" w:rsidRDefault="00240D94" w:rsidP="00240D94">
      <w:pPr>
        <w:tabs>
          <w:tab w:val="left" w:pos="1720"/>
        </w:tabs>
        <w:spacing w:line="360" w:lineRule="auto"/>
        <w:ind w:firstLine="709"/>
        <w:jc w:val="both"/>
        <w:rPr>
          <w:rFonts w:ascii="Times New Roman" w:hAnsi="Times New Roman" w:cs="Times New Roman"/>
          <w:sz w:val="28"/>
          <w:szCs w:val="28"/>
        </w:rPr>
      </w:pPr>
      <w:r w:rsidRPr="00240D94">
        <w:rPr>
          <w:rFonts w:ascii="Times New Roman" w:hAnsi="Times New Roman" w:cs="Times New Roman"/>
          <w:sz w:val="28"/>
          <w:szCs w:val="28"/>
        </w:rPr>
        <w:t xml:space="preserve">Одним із найефективніших інструментів у цьому процесі виступає SWOT-аналіз </w:t>
      </w:r>
      <w:r w:rsidR="00A46BC4" w:rsidRPr="00A46BC4">
        <w:rPr>
          <w:rFonts w:ascii="Times New Roman" w:hAnsi="Times New Roman" w:cs="Times New Roman"/>
          <w:sz w:val="28"/>
          <w:szCs w:val="28"/>
        </w:rPr>
        <w:t>–</w:t>
      </w:r>
      <w:r w:rsidRPr="00240D94">
        <w:rPr>
          <w:rFonts w:ascii="Times New Roman" w:hAnsi="Times New Roman" w:cs="Times New Roman"/>
          <w:sz w:val="28"/>
          <w:szCs w:val="28"/>
        </w:rPr>
        <w:t xml:space="preserve"> метод стратегічного оцінювання, що базується на виявленні сильних і слабких сторін підприємства, а також можливостей і загроз, які виникають у зовнішньому середовищі. Застосування цього підходу дозволяє керівництву ТОВ «КБК Одеса» не лише об’єктивно оцінити власні ресурси й обмеження, а й сформулювати практичні напрямки розвитку, адаптовані до умов відкритої економіки</w:t>
      </w:r>
      <w:r>
        <w:rPr>
          <w:rFonts w:ascii="Times New Roman" w:hAnsi="Times New Roman" w:cs="Times New Roman"/>
          <w:sz w:val="28"/>
          <w:szCs w:val="28"/>
        </w:rPr>
        <w:t xml:space="preserve"> (табл. 2.1)</w:t>
      </w:r>
      <w:r w:rsidRPr="00240D94">
        <w:rPr>
          <w:rFonts w:ascii="Times New Roman" w:hAnsi="Times New Roman" w:cs="Times New Roman"/>
          <w:sz w:val="28"/>
          <w:szCs w:val="28"/>
        </w:rPr>
        <w:t>.</w:t>
      </w:r>
    </w:p>
    <w:p w14:paraId="79FE9D10" w14:textId="77777777" w:rsidR="00E10806" w:rsidRDefault="00E10806" w:rsidP="00E10806">
      <w:pPr>
        <w:tabs>
          <w:tab w:val="left" w:pos="1720"/>
        </w:tabs>
        <w:spacing w:line="360" w:lineRule="auto"/>
        <w:ind w:firstLine="709"/>
        <w:jc w:val="right"/>
        <w:rPr>
          <w:rFonts w:ascii="Times New Roman" w:hAnsi="Times New Roman" w:cs="Times New Roman"/>
          <w:b/>
          <w:bCs/>
          <w:sz w:val="28"/>
          <w:szCs w:val="28"/>
        </w:rPr>
      </w:pPr>
    </w:p>
    <w:p w14:paraId="17FEF825" w14:textId="03A2074C" w:rsidR="00E10806" w:rsidRPr="00E10806" w:rsidRDefault="00E10806" w:rsidP="00E10806">
      <w:pPr>
        <w:tabs>
          <w:tab w:val="left" w:pos="1720"/>
        </w:tabs>
        <w:spacing w:line="360" w:lineRule="auto"/>
        <w:ind w:firstLine="709"/>
        <w:jc w:val="right"/>
        <w:rPr>
          <w:rFonts w:ascii="Times New Roman" w:hAnsi="Times New Roman" w:cs="Times New Roman"/>
          <w:b/>
          <w:bCs/>
          <w:sz w:val="28"/>
          <w:szCs w:val="28"/>
        </w:rPr>
      </w:pPr>
      <w:bookmarkStart w:id="6" w:name="_Hlk198550535"/>
      <w:r w:rsidRPr="00E10806">
        <w:rPr>
          <w:rFonts w:ascii="Times New Roman" w:hAnsi="Times New Roman" w:cs="Times New Roman"/>
          <w:b/>
          <w:bCs/>
          <w:sz w:val="28"/>
          <w:szCs w:val="28"/>
        </w:rPr>
        <w:t>Табл. 2.1.</w:t>
      </w:r>
    </w:p>
    <w:p w14:paraId="6E65BA0A" w14:textId="11102138" w:rsidR="00E10806" w:rsidRPr="00E10806" w:rsidRDefault="00E10806" w:rsidP="00E10806">
      <w:pPr>
        <w:tabs>
          <w:tab w:val="left" w:pos="1720"/>
        </w:tabs>
        <w:spacing w:line="360" w:lineRule="auto"/>
        <w:ind w:firstLine="709"/>
        <w:jc w:val="center"/>
        <w:rPr>
          <w:rFonts w:ascii="Times New Roman" w:hAnsi="Times New Roman" w:cs="Times New Roman"/>
          <w:b/>
          <w:bCs/>
          <w:sz w:val="28"/>
          <w:szCs w:val="28"/>
        </w:rPr>
      </w:pPr>
      <w:r w:rsidRPr="00E10806">
        <w:rPr>
          <w:rFonts w:ascii="Times New Roman" w:hAnsi="Times New Roman" w:cs="Times New Roman"/>
          <w:b/>
          <w:bCs/>
          <w:sz w:val="28"/>
          <w:szCs w:val="28"/>
          <w:lang w:val="en-US"/>
        </w:rPr>
        <w:t>SWOT</w:t>
      </w:r>
      <w:r w:rsidRPr="00E10806">
        <w:rPr>
          <w:rFonts w:ascii="Times New Roman" w:hAnsi="Times New Roman" w:cs="Times New Roman"/>
          <w:b/>
          <w:bCs/>
          <w:sz w:val="28"/>
          <w:szCs w:val="28"/>
        </w:rPr>
        <w:t>-аналіз ТОВ «КБК Одеса»</w:t>
      </w:r>
    </w:p>
    <w:tbl>
      <w:tblPr>
        <w:tblStyle w:val="a8"/>
        <w:tblW w:w="0" w:type="auto"/>
        <w:tblLook w:val="04A0" w:firstRow="1" w:lastRow="0" w:firstColumn="1" w:lastColumn="0" w:noHBand="0" w:noVBand="1"/>
      </w:tblPr>
      <w:tblGrid>
        <w:gridCol w:w="4672"/>
        <w:gridCol w:w="4673"/>
      </w:tblGrid>
      <w:tr w:rsidR="00240D94" w:rsidRPr="00E10806" w14:paraId="5AED2356" w14:textId="77777777" w:rsidTr="00240D94">
        <w:tc>
          <w:tcPr>
            <w:tcW w:w="4672" w:type="dxa"/>
          </w:tcPr>
          <w:p w14:paraId="1D082D75" w14:textId="22408010" w:rsidR="00240D94" w:rsidRPr="00E10806" w:rsidRDefault="00240D94" w:rsidP="00E10806">
            <w:pPr>
              <w:tabs>
                <w:tab w:val="left" w:pos="1720"/>
              </w:tabs>
              <w:spacing w:line="276" w:lineRule="auto"/>
              <w:ind w:left="457" w:hanging="283"/>
              <w:jc w:val="center"/>
              <w:rPr>
                <w:rFonts w:ascii="Times New Roman" w:hAnsi="Times New Roman" w:cs="Times New Roman"/>
                <w:b/>
                <w:bCs/>
                <w:sz w:val="28"/>
                <w:szCs w:val="28"/>
              </w:rPr>
            </w:pPr>
            <w:bookmarkStart w:id="7" w:name="_Hlk198550561"/>
            <w:bookmarkStart w:id="8" w:name="_GoBack"/>
            <w:bookmarkEnd w:id="6"/>
            <w:r w:rsidRPr="00E10806">
              <w:rPr>
                <w:rFonts w:ascii="Times New Roman" w:hAnsi="Times New Roman" w:cs="Times New Roman"/>
                <w:b/>
                <w:bCs/>
                <w:sz w:val="28"/>
                <w:szCs w:val="28"/>
              </w:rPr>
              <w:t>Сильні сторони</w:t>
            </w:r>
          </w:p>
        </w:tc>
        <w:tc>
          <w:tcPr>
            <w:tcW w:w="4673" w:type="dxa"/>
          </w:tcPr>
          <w:p w14:paraId="5DC49DF8" w14:textId="2DE5A085" w:rsidR="00240D94" w:rsidRPr="00E10806" w:rsidRDefault="00240D94" w:rsidP="00E10806">
            <w:pPr>
              <w:tabs>
                <w:tab w:val="left" w:pos="1720"/>
              </w:tabs>
              <w:spacing w:line="276" w:lineRule="auto"/>
              <w:ind w:left="455" w:hanging="283"/>
              <w:jc w:val="center"/>
              <w:rPr>
                <w:rFonts w:ascii="Times New Roman" w:hAnsi="Times New Roman" w:cs="Times New Roman"/>
                <w:b/>
                <w:bCs/>
                <w:sz w:val="28"/>
                <w:szCs w:val="28"/>
              </w:rPr>
            </w:pPr>
            <w:r w:rsidRPr="00E10806">
              <w:rPr>
                <w:rFonts w:ascii="Times New Roman" w:hAnsi="Times New Roman" w:cs="Times New Roman"/>
                <w:b/>
                <w:bCs/>
                <w:sz w:val="28"/>
                <w:szCs w:val="28"/>
              </w:rPr>
              <w:t>Слабкі сторони</w:t>
            </w:r>
          </w:p>
        </w:tc>
      </w:tr>
      <w:tr w:rsidR="00240D94" w14:paraId="0607E0E6" w14:textId="77777777" w:rsidTr="00240D94">
        <w:tc>
          <w:tcPr>
            <w:tcW w:w="4672" w:type="dxa"/>
          </w:tcPr>
          <w:p w14:paraId="557D47B1"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1. Комплексність послуг</w:t>
            </w:r>
          </w:p>
          <w:p w14:paraId="42342D8A"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2. Високий рівень технічної експертизи</w:t>
            </w:r>
          </w:p>
          <w:p w14:paraId="66C3D19C"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3. Стабільна організаційна структура</w:t>
            </w:r>
          </w:p>
          <w:p w14:paraId="014D3CA5"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4. Регіональна репутація та надійність</w:t>
            </w:r>
          </w:p>
          <w:p w14:paraId="0B1C39CC"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5. Використання сучасних будівельних технологій</w:t>
            </w:r>
          </w:p>
          <w:p w14:paraId="54E1EEE6"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6. Сильна маркетингова функція</w:t>
            </w:r>
          </w:p>
          <w:p w14:paraId="7A96BDD6"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7. Гнучка цінова політика</w:t>
            </w:r>
          </w:p>
          <w:p w14:paraId="03FDBFD2"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8. Власна база надійних постачальників</w:t>
            </w:r>
          </w:p>
          <w:p w14:paraId="38B47F2E"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9. Високий рівень внутрішньої дисципліни та контролю якості</w:t>
            </w:r>
          </w:p>
          <w:p w14:paraId="567177D4" w14:textId="7F7FE1C5" w:rsidR="00240D94"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10. Адаптивність до умов воєнного часу</w:t>
            </w:r>
          </w:p>
        </w:tc>
        <w:tc>
          <w:tcPr>
            <w:tcW w:w="4673" w:type="dxa"/>
          </w:tcPr>
          <w:p w14:paraId="0CF9F11E"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1. Обмежені фінансові ресурси для масштабного інвестування</w:t>
            </w:r>
          </w:p>
          <w:p w14:paraId="6BA3D57A"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2. Відсутність досвіду роботи на міжнародному ринку</w:t>
            </w:r>
          </w:p>
          <w:p w14:paraId="07419166"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3. Залежність від регіонального ринку збуту</w:t>
            </w:r>
          </w:p>
          <w:p w14:paraId="7973B511"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4. Недостатня автоматизація внутрішніх бізнес-процесів</w:t>
            </w:r>
          </w:p>
          <w:p w14:paraId="66F64429"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5. Вузький кадровий резерв технічних спеціалістів</w:t>
            </w:r>
          </w:p>
          <w:p w14:paraId="10A1C3D2"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6. Обмеженість власної виробничої бази</w:t>
            </w:r>
          </w:p>
          <w:p w14:paraId="28E20A7C"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7. Відсутність довгострокових контрактів із великими замовниками</w:t>
            </w:r>
          </w:p>
          <w:p w14:paraId="02B8FD8F"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8. Низький рівень диверсифікації послуг</w:t>
            </w:r>
          </w:p>
          <w:p w14:paraId="0DE40782"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9. Залежність від цінових коливань на будівельні матеріали</w:t>
            </w:r>
          </w:p>
          <w:p w14:paraId="1C68578D" w14:textId="77777777" w:rsidR="00240D94"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10. Недостатній розвиток системи управління ризиками</w:t>
            </w:r>
          </w:p>
          <w:p w14:paraId="5A0ED4D5" w14:textId="37DC6054" w:rsidR="00E10806" w:rsidRDefault="00E10806" w:rsidP="00E10806">
            <w:pPr>
              <w:tabs>
                <w:tab w:val="left" w:pos="1720"/>
              </w:tabs>
              <w:spacing w:line="276" w:lineRule="auto"/>
              <w:ind w:left="455" w:hanging="283"/>
              <w:rPr>
                <w:rFonts w:ascii="Times New Roman" w:hAnsi="Times New Roman" w:cs="Times New Roman"/>
                <w:sz w:val="28"/>
                <w:szCs w:val="28"/>
              </w:rPr>
            </w:pPr>
          </w:p>
        </w:tc>
      </w:tr>
      <w:tr w:rsidR="00240D94" w:rsidRPr="00E10806" w14:paraId="14E2E9D9" w14:textId="77777777" w:rsidTr="00240D94">
        <w:tc>
          <w:tcPr>
            <w:tcW w:w="4672" w:type="dxa"/>
          </w:tcPr>
          <w:p w14:paraId="774B9225" w14:textId="06717035" w:rsidR="00240D94" w:rsidRPr="00E10806" w:rsidRDefault="00E10806" w:rsidP="00E10806">
            <w:pPr>
              <w:tabs>
                <w:tab w:val="left" w:pos="1720"/>
              </w:tabs>
              <w:spacing w:line="276" w:lineRule="auto"/>
              <w:ind w:left="457" w:hanging="283"/>
              <w:jc w:val="center"/>
              <w:rPr>
                <w:rFonts w:ascii="Times New Roman" w:hAnsi="Times New Roman" w:cs="Times New Roman"/>
                <w:b/>
                <w:bCs/>
                <w:sz w:val="28"/>
                <w:szCs w:val="28"/>
              </w:rPr>
            </w:pPr>
            <w:r w:rsidRPr="00E10806">
              <w:rPr>
                <w:rFonts w:ascii="Times New Roman" w:hAnsi="Times New Roman" w:cs="Times New Roman"/>
                <w:b/>
                <w:bCs/>
                <w:sz w:val="28"/>
                <w:szCs w:val="28"/>
              </w:rPr>
              <w:lastRenderedPageBreak/>
              <w:t>Можливості</w:t>
            </w:r>
          </w:p>
        </w:tc>
        <w:tc>
          <w:tcPr>
            <w:tcW w:w="4673" w:type="dxa"/>
          </w:tcPr>
          <w:p w14:paraId="2932974B" w14:textId="345292BE" w:rsidR="00240D94" w:rsidRPr="00E10806" w:rsidRDefault="00E10806" w:rsidP="00E10806">
            <w:pPr>
              <w:tabs>
                <w:tab w:val="left" w:pos="1720"/>
              </w:tabs>
              <w:spacing w:line="276" w:lineRule="auto"/>
              <w:ind w:left="455" w:hanging="283"/>
              <w:jc w:val="center"/>
              <w:rPr>
                <w:rFonts w:ascii="Times New Roman" w:hAnsi="Times New Roman" w:cs="Times New Roman"/>
                <w:b/>
                <w:bCs/>
                <w:sz w:val="28"/>
                <w:szCs w:val="28"/>
              </w:rPr>
            </w:pPr>
            <w:r w:rsidRPr="00E10806">
              <w:rPr>
                <w:rFonts w:ascii="Times New Roman" w:hAnsi="Times New Roman" w:cs="Times New Roman"/>
                <w:b/>
                <w:bCs/>
                <w:sz w:val="28"/>
                <w:szCs w:val="28"/>
              </w:rPr>
              <w:t>Загрози</w:t>
            </w:r>
          </w:p>
        </w:tc>
      </w:tr>
      <w:tr w:rsidR="00240D94" w14:paraId="3114AFBA" w14:textId="77777777" w:rsidTr="00240D94">
        <w:tc>
          <w:tcPr>
            <w:tcW w:w="4672" w:type="dxa"/>
          </w:tcPr>
          <w:p w14:paraId="3208ED34"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1. Залучення інвестицій для модернізації та розширення діяльності</w:t>
            </w:r>
          </w:p>
          <w:p w14:paraId="1B80C347"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2. Участь у програмах післявоєнного відновлення інфраструктури</w:t>
            </w:r>
          </w:p>
          <w:p w14:paraId="35D03709"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3. Розширення географії послуг за межі регіону</w:t>
            </w:r>
          </w:p>
          <w:p w14:paraId="0FDC2F9C"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4. Впровадження цифрових технологій управління будівництвом</w:t>
            </w:r>
          </w:p>
          <w:p w14:paraId="0D1B3743" w14:textId="53F353A8"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5. Розвиток партнерств</w:t>
            </w:r>
            <w:r>
              <w:rPr>
                <w:rFonts w:ascii="Times New Roman" w:hAnsi="Times New Roman" w:cs="Times New Roman"/>
                <w:sz w:val="28"/>
                <w:szCs w:val="28"/>
              </w:rPr>
              <w:t>а</w:t>
            </w:r>
            <w:r w:rsidRPr="00E10806">
              <w:rPr>
                <w:rFonts w:ascii="Times New Roman" w:hAnsi="Times New Roman" w:cs="Times New Roman"/>
                <w:sz w:val="28"/>
                <w:szCs w:val="28"/>
              </w:rPr>
              <w:t xml:space="preserve"> із муніципалітетами та міжнародними донорами</w:t>
            </w:r>
          </w:p>
          <w:p w14:paraId="6823B2AB"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6. Вихід на нові ринкові ніші (модульне будівництво, енергоефективні об’єкти)</w:t>
            </w:r>
          </w:p>
          <w:p w14:paraId="3C8A4634"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7. Використання державних і грантових програм підтримки бізнесу</w:t>
            </w:r>
          </w:p>
          <w:p w14:paraId="1FB40AF0"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8. Підвищення кваліфікації персоналу через програми професійного розвитку</w:t>
            </w:r>
          </w:p>
          <w:p w14:paraId="59146F0E" w14:textId="77777777" w:rsidR="00E10806" w:rsidRPr="00E10806"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9. Розширення спектру послуг (обслуговування, реконструкція, технічний аудит)</w:t>
            </w:r>
          </w:p>
          <w:p w14:paraId="6031D5E3" w14:textId="7FF54C11" w:rsidR="00240D94" w:rsidRDefault="00E10806" w:rsidP="00E10806">
            <w:pPr>
              <w:tabs>
                <w:tab w:val="left" w:pos="1720"/>
              </w:tabs>
              <w:spacing w:line="276" w:lineRule="auto"/>
              <w:ind w:left="457" w:hanging="283"/>
              <w:rPr>
                <w:rFonts w:ascii="Times New Roman" w:hAnsi="Times New Roman" w:cs="Times New Roman"/>
                <w:sz w:val="28"/>
                <w:szCs w:val="28"/>
              </w:rPr>
            </w:pPr>
            <w:r w:rsidRPr="00E10806">
              <w:rPr>
                <w:rFonts w:ascii="Times New Roman" w:hAnsi="Times New Roman" w:cs="Times New Roman"/>
                <w:sz w:val="28"/>
                <w:szCs w:val="28"/>
              </w:rPr>
              <w:t>10. Позиціонування як соціально відповідальної компанії в умовах відбудови країни</w:t>
            </w:r>
          </w:p>
        </w:tc>
        <w:tc>
          <w:tcPr>
            <w:tcW w:w="4673" w:type="dxa"/>
          </w:tcPr>
          <w:p w14:paraId="46DDC97A"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1. Ескалація воєнних дій та нестабільна безпекова ситуація</w:t>
            </w:r>
          </w:p>
          <w:p w14:paraId="4587169A"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2. Зростання цін на будівельні матеріали та енергоносії</w:t>
            </w:r>
          </w:p>
          <w:p w14:paraId="6A7ADE25"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3. Посилення конкуренції з боку національних та іноземних компаній</w:t>
            </w:r>
          </w:p>
          <w:p w14:paraId="06A9273C"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4. Зниження платоспроможності замовників</w:t>
            </w:r>
          </w:p>
          <w:p w14:paraId="2252CA97"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5. Невизначеність регуляторної та податкової політики</w:t>
            </w:r>
          </w:p>
          <w:p w14:paraId="5D32D99F"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6. Втрата ключових спеціалістів через трудову міграцію</w:t>
            </w:r>
          </w:p>
          <w:p w14:paraId="02D38FA4"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7. Ускладнення логістики через пошкоджену інфраструктуру</w:t>
            </w:r>
          </w:p>
          <w:p w14:paraId="093A491E"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8. Високий рівень інфляції та коливання валютного курсу</w:t>
            </w:r>
          </w:p>
          <w:p w14:paraId="1C13C2C5" w14:textId="77777777" w:rsidR="00E10806" w:rsidRPr="00E10806"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9. Погіршення інвестиційного клімату в регіоні</w:t>
            </w:r>
          </w:p>
          <w:p w14:paraId="72E75E2C" w14:textId="3D23B2E2" w:rsidR="00240D94" w:rsidRDefault="00E10806" w:rsidP="00E10806">
            <w:pPr>
              <w:tabs>
                <w:tab w:val="left" w:pos="1720"/>
              </w:tabs>
              <w:spacing w:line="276" w:lineRule="auto"/>
              <w:ind w:left="455" w:hanging="283"/>
              <w:rPr>
                <w:rFonts w:ascii="Times New Roman" w:hAnsi="Times New Roman" w:cs="Times New Roman"/>
                <w:sz w:val="28"/>
                <w:szCs w:val="28"/>
              </w:rPr>
            </w:pPr>
            <w:r w:rsidRPr="00E10806">
              <w:rPr>
                <w:rFonts w:ascii="Times New Roman" w:hAnsi="Times New Roman" w:cs="Times New Roman"/>
                <w:sz w:val="28"/>
                <w:szCs w:val="28"/>
              </w:rPr>
              <w:t>10. Затримки фінансування у рамках державних та донорських програм</w:t>
            </w:r>
          </w:p>
        </w:tc>
      </w:tr>
      <w:bookmarkEnd w:id="7"/>
      <w:bookmarkEnd w:id="8"/>
    </w:tbl>
    <w:p w14:paraId="4A94A949" w14:textId="77777777" w:rsidR="00240D94" w:rsidRDefault="00240D94" w:rsidP="00240D94">
      <w:pPr>
        <w:tabs>
          <w:tab w:val="left" w:pos="1720"/>
        </w:tabs>
        <w:spacing w:line="360" w:lineRule="auto"/>
        <w:ind w:firstLine="0"/>
        <w:jc w:val="both"/>
        <w:rPr>
          <w:rFonts w:ascii="Times New Roman" w:hAnsi="Times New Roman" w:cs="Times New Roman"/>
          <w:sz w:val="28"/>
          <w:szCs w:val="28"/>
        </w:rPr>
      </w:pPr>
    </w:p>
    <w:p w14:paraId="2DB2A13F" w14:textId="795FEABF" w:rsidR="00240D94" w:rsidRDefault="00E10806" w:rsidP="00240D94">
      <w:pPr>
        <w:tabs>
          <w:tab w:val="left" w:pos="172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таблиці 2.1 показує, що </w:t>
      </w:r>
      <w:r w:rsidRPr="00E10806">
        <w:rPr>
          <w:rFonts w:ascii="Times New Roman" w:hAnsi="Times New Roman" w:cs="Times New Roman"/>
          <w:sz w:val="28"/>
          <w:szCs w:val="28"/>
        </w:rPr>
        <w:t>ТОВ «КБК Одеса»</w:t>
      </w:r>
      <w:r>
        <w:rPr>
          <w:rFonts w:ascii="Times New Roman" w:hAnsi="Times New Roman" w:cs="Times New Roman"/>
          <w:sz w:val="28"/>
          <w:szCs w:val="28"/>
        </w:rPr>
        <w:t xml:space="preserve"> має потужний ресурс щодо забезпечення подальшого розвитку.</w:t>
      </w:r>
    </w:p>
    <w:p w14:paraId="6FBD90F4" w14:textId="1085648B" w:rsidR="00E10806" w:rsidRDefault="00E10806" w:rsidP="00240D94">
      <w:pPr>
        <w:tabs>
          <w:tab w:val="left" w:pos="172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Розглянемо більш детально переваги та недоліки компанії і почнемо з її сильних сторін.</w:t>
      </w:r>
    </w:p>
    <w:p w14:paraId="5C8D05DA" w14:textId="552A8A4C" w:rsidR="00537602" w:rsidRPr="00537602" w:rsidRDefault="00537602" w:rsidP="00537602">
      <w:pPr>
        <w:tabs>
          <w:tab w:val="left" w:pos="1720"/>
        </w:tabs>
        <w:spacing w:line="360" w:lineRule="auto"/>
        <w:ind w:firstLine="709"/>
        <w:jc w:val="both"/>
        <w:rPr>
          <w:rFonts w:ascii="Times New Roman" w:hAnsi="Times New Roman" w:cs="Times New Roman"/>
          <w:sz w:val="28"/>
          <w:szCs w:val="28"/>
        </w:rPr>
      </w:pPr>
      <w:r w:rsidRPr="00537602">
        <w:rPr>
          <w:rFonts w:ascii="Times New Roman" w:hAnsi="Times New Roman" w:cs="Times New Roman"/>
          <w:sz w:val="28"/>
          <w:szCs w:val="28"/>
        </w:rPr>
        <w:t xml:space="preserve">Стабільна організаційна структура ТОВ «КБК Одеса» є одним із ключових чинників її ефективної діяльності в умовах динамічного та </w:t>
      </w:r>
      <w:r w:rsidRPr="00537602">
        <w:rPr>
          <w:rFonts w:ascii="Times New Roman" w:hAnsi="Times New Roman" w:cs="Times New Roman"/>
          <w:sz w:val="28"/>
          <w:szCs w:val="28"/>
        </w:rPr>
        <w:lastRenderedPageBreak/>
        <w:t xml:space="preserve">нестабільного ринку будівельних послуг. Компанія функціонує за принципом функціонального поділу, де кожен підрозділ має чітко визначені повноваження, відповідальність і зони контролю. У центрі структури </w:t>
      </w:r>
      <w:r w:rsidR="00A46BC4" w:rsidRPr="00A46BC4">
        <w:rPr>
          <w:rFonts w:ascii="Times New Roman" w:hAnsi="Times New Roman" w:cs="Times New Roman"/>
          <w:sz w:val="28"/>
          <w:szCs w:val="28"/>
        </w:rPr>
        <w:t>–</w:t>
      </w:r>
      <w:r w:rsidRPr="00537602">
        <w:rPr>
          <w:rFonts w:ascii="Times New Roman" w:hAnsi="Times New Roman" w:cs="Times New Roman"/>
          <w:sz w:val="28"/>
          <w:szCs w:val="28"/>
        </w:rPr>
        <w:t xml:space="preserve"> генеральний директор, який координує діяльність усіх служб, забезпечуючи стратегічне бачення і єдність управлінських рішень. Йому підпорядковуються три заступники: з питань будівництва, з економіки та фінансів, а також з адміністративних і правових питань. Такий розподіл дозволяє не перевантажувати одну посадову особу і гарантує глибину управлінського охоплення.</w:t>
      </w:r>
    </w:p>
    <w:p w14:paraId="432ED5DC" w14:textId="77777777" w:rsidR="00537602" w:rsidRPr="00537602" w:rsidRDefault="00537602" w:rsidP="00537602">
      <w:pPr>
        <w:tabs>
          <w:tab w:val="left" w:pos="1720"/>
        </w:tabs>
        <w:spacing w:line="360" w:lineRule="auto"/>
        <w:ind w:firstLine="709"/>
        <w:jc w:val="both"/>
        <w:rPr>
          <w:rFonts w:ascii="Times New Roman" w:hAnsi="Times New Roman" w:cs="Times New Roman"/>
          <w:sz w:val="28"/>
          <w:szCs w:val="28"/>
        </w:rPr>
      </w:pPr>
      <w:r w:rsidRPr="00537602">
        <w:rPr>
          <w:rFonts w:ascii="Times New Roman" w:hAnsi="Times New Roman" w:cs="Times New Roman"/>
          <w:sz w:val="28"/>
          <w:szCs w:val="28"/>
        </w:rPr>
        <w:t xml:space="preserve">До виробничої вертикалі належать спеціалізовані відділи: технічний департамент, служба логістики, виробничо-технологічний відділ і підрозділ з охорони праці. Ці структури функціонують </w:t>
      </w:r>
      <w:proofErr w:type="spellStart"/>
      <w:r w:rsidRPr="00537602">
        <w:rPr>
          <w:rFonts w:ascii="Times New Roman" w:hAnsi="Times New Roman" w:cs="Times New Roman"/>
          <w:sz w:val="28"/>
          <w:szCs w:val="28"/>
        </w:rPr>
        <w:t>автономно</w:t>
      </w:r>
      <w:proofErr w:type="spellEnd"/>
      <w:r w:rsidRPr="00537602">
        <w:rPr>
          <w:rFonts w:ascii="Times New Roman" w:hAnsi="Times New Roman" w:cs="Times New Roman"/>
          <w:sz w:val="28"/>
          <w:szCs w:val="28"/>
        </w:rPr>
        <w:t xml:space="preserve"> в межах своїх компетенцій, але працюють за єдиними внутрішніми стандартами та звітністю. Наприклад, технічний департамент розробляє інженерні рішення та проводить технічний аудит об'єктів, служба логістики займається оптимізацією постачання матеріалів, а виробничо-технологічний відділ координує графіки робіт, слідкуючи за рентабельністю виконання кожного етапу будівництва.</w:t>
      </w:r>
    </w:p>
    <w:p w14:paraId="034EB1DF" w14:textId="77777777" w:rsidR="00537602" w:rsidRPr="00537602" w:rsidRDefault="00537602" w:rsidP="00537602">
      <w:pPr>
        <w:tabs>
          <w:tab w:val="left" w:pos="1720"/>
        </w:tabs>
        <w:spacing w:line="360" w:lineRule="auto"/>
        <w:ind w:firstLine="709"/>
        <w:jc w:val="both"/>
        <w:rPr>
          <w:rFonts w:ascii="Times New Roman" w:hAnsi="Times New Roman" w:cs="Times New Roman"/>
          <w:sz w:val="28"/>
          <w:szCs w:val="28"/>
        </w:rPr>
      </w:pPr>
      <w:r w:rsidRPr="00537602">
        <w:rPr>
          <w:rFonts w:ascii="Times New Roman" w:hAnsi="Times New Roman" w:cs="Times New Roman"/>
          <w:sz w:val="28"/>
          <w:szCs w:val="28"/>
        </w:rPr>
        <w:t>В адміністративному блоці діє департамент персоналу, юридична служба, бухгалтерія та відділ документообігу. Усі адміністративні процеси автоматизовані через єдину цифрову систему управління ресурсами (ERP-систему), що дозволяє скоротити час на прийняття рішень, зменшити кількість помилок і забезпечити прозорість діяльності. Бухгалтерія функціонує як центр фінансового контролю, надаючи щотижневу звітність, яка є основою для прийняття тактичних управлінських рішень. Юридичний відділ, у свою чергу, забезпечує не лише супровід контрактів, а й аналізує законодавчі зміни, адаптуючи під них внутрішні регламенти компанії.</w:t>
      </w:r>
    </w:p>
    <w:p w14:paraId="15F25342" w14:textId="77777777" w:rsidR="00537602" w:rsidRPr="00537602" w:rsidRDefault="00537602" w:rsidP="00537602">
      <w:pPr>
        <w:tabs>
          <w:tab w:val="left" w:pos="1720"/>
        </w:tabs>
        <w:spacing w:line="360" w:lineRule="auto"/>
        <w:ind w:firstLine="709"/>
        <w:jc w:val="both"/>
        <w:rPr>
          <w:rFonts w:ascii="Times New Roman" w:hAnsi="Times New Roman" w:cs="Times New Roman"/>
          <w:sz w:val="28"/>
          <w:szCs w:val="28"/>
        </w:rPr>
      </w:pPr>
      <w:r w:rsidRPr="00537602">
        <w:rPr>
          <w:rFonts w:ascii="Times New Roman" w:hAnsi="Times New Roman" w:cs="Times New Roman"/>
          <w:sz w:val="28"/>
          <w:szCs w:val="28"/>
        </w:rPr>
        <w:t xml:space="preserve">Ключовим аспектом стабільності структури є її стійкість до зовнішніх шоків і внутрішніх змін. Навіть у періоди кадрових змін або форс-мажорних ситуацій, організаційна модель дозволяє швидко перенаправляти функції між </w:t>
      </w:r>
      <w:r w:rsidRPr="00537602">
        <w:rPr>
          <w:rFonts w:ascii="Times New Roman" w:hAnsi="Times New Roman" w:cs="Times New Roman"/>
          <w:sz w:val="28"/>
          <w:szCs w:val="28"/>
        </w:rPr>
        <w:lastRenderedPageBreak/>
        <w:t>підрозділами, не втрачаючи ефективності. Це досягається завдяки системі внутрішнього дублювання функцій (наприклад, заступник керівника відділу завжди проходить підготовку на випадок тимчасового заміщення) та впровадженню стандартних операційних процедур (SOP), які регламентують дії персоналу в нестандартних ситуаціях.</w:t>
      </w:r>
    </w:p>
    <w:p w14:paraId="686EF4EC" w14:textId="2B3A8C57" w:rsidR="00E10806" w:rsidRDefault="00537602" w:rsidP="00537602">
      <w:pPr>
        <w:tabs>
          <w:tab w:val="left" w:pos="1720"/>
        </w:tabs>
        <w:spacing w:line="360" w:lineRule="auto"/>
        <w:ind w:firstLine="709"/>
        <w:jc w:val="both"/>
        <w:rPr>
          <w:rFonts w:ascii="Times New Roman" w:hAnsi="Times New Roman" w:cs="Times New Roman"/>
          <w:sz w:val="28"/>
          <w:szCs w:val="28"/>
        </w:rPr>
      </w:pPr>
      <w:r w:rsidRPr="00537602">
        <w:rPr>
          <w:rFonts w:ascii="Times New Roman" w:hAnsi="Times New Roman" w:cs="Times New Roman"/>
          <w:sz w:val="28"/>
          <w:szCs w:val="28"/>
        </w:rPr>
        <w:t xml:space="preserve">Загалом, стабільна організаційна структура ТОВ «КБК Одеса» </w:t>
      </w:r>
      <w:r w:rsidR="00A46BC4" w:rsidRPr="00A46BC4">
        <w:rPr>
          <w:rFonts w:ascii="Times New Roman" w:hAnsi="Times New Roman" w:cs="Times New Roman"/>
          <w:sz w:val="28"/>
          <w:szCs w:val="28"/>
        </w:rPr>
        <w:t>–</w:t>
      </w:r>
      <w:r w:rsidRPr="00537602">
        <w:rPr>
          <w:rFonts w:ascii="Times New Roman" w:hAnsi="Times New Roman" w:cs="Times New Roman"/>
          <w:sz w:val="28"/>
          <w:szCs w:val="28"/>
        </w:rPr>
        <w:t xml:space="preserve"> це не лише формальний набір підрозділів, а гнучкий, взаємопов’язаний механізм, що поєднує централізоване стратегічне управління з децентралізованою оперативною діяльністю, що дозволяє підприємству зберігати ефективність, керованість і адаптивність в умовах нестабільного економічного середовища.</w:t>
      </w:r>
    </w:p>
    <w:p w14:paraId="4E2BFEE6" w14:textId="77777777" w:rsidR="00537602" w:rsidRPr="00537602" w:rsidRDefault="00537602" w:rsidP="00537602">
      <w:pPr>
        <w:tabs>
          <w:tab w:val="left" w:pos="1720"/>
        </w:tabs>
        <w:spacing w:line="360" w:lineRule="auto"/>
        <w:ind w:firstLine="709"/>
        <w:jc w:val="both"/>
        <w:rPr>
          <w:rFonts w:ascii="Times New Roman" w:hAnsi="Times New Roman" w:cs="Times New Roman"/>
          <w:sz w:val="28"/>
          <w:szCs w:val="28"/>
        </w:rPr>
      </w:pPr>
      <w:r w:rsidRPr="00537602">
        <w:rPr>
          <w:rFonts w:ascii="Times New Roman" w:hAnsi="Times New Roman" w:cs="Times New Roman"/>
          <w:sz w:val="28"/>
          <w:szCs w:val="28"/>
        </w:rPr>
        <w:t>ТОВ «КБК Одеса» реалізує гнучку цінову політику, що дозволяє адаптуватися до динамічних умов ринку будівельних послуг в Україні. Компанія враховує регіональні особливості, тип об'єкта, обсяги робіт та індивідуальні потреби клієнтів при формуванні вартості послуг.</w:t>
      </w:r>
    </w:p>
    <w:p w14:paraId="61C6E84E" w14:textId="25CED976" w:rsidR="00537602" w:rsidRPr="00537602" w:rsidRDefault="00537602" w:rsidP="00537602">
      <w:pPr>
        <w:tabs>
          <w:tab w:val="left" w:pos="1720"/>
        </w:tabs>
        <w:spacing w:line="360" w:lineRule="auto"/>
        <w:ind w:firstLine="709"/>
        <w:jc w:val="both"/>
        <w:rPr>
          <w:rFonts w:ascii="Times New Roman" w:hAnsi="Times New Roman" w:cs="Times New Roman"/>
          <w:sz w:val="28"/>
          <w:szCs w:val="28"/>
        </w:rPr>
      </w:pPr>
      <w:r w:rsidRPr="00537602">
        <w:rPr>
          <w:rFonts w:ascii="Times New Roman" w:hAnsi="Times New Roman" w:cs="Times New Roman"/>
          <w:sz w:val="28"/>
          <w:szCs w:val="28"/>
        </w:rPr>
        <w:t>Згідно з даними на</w:t>
      </w:r>
      <w:r>
        <w:rPr>
          <w:rFonts w:ascii="Times New Roman" w:hAnsi="Times New Roman" w:cs="Times New Roman"/>
          <w:sz w:val="28"/>
          <w:szCs w:val="28"/>
        </w:rPr>
        <w:t xml:space="preserve"> початок</w:t>
      </w:r>
      <w:r w:rsidRPr="00537602">
        <w:rPr>
          <w:rFonts w:ascii="Times New Roman" w:hAnsi="Times New Roman" w:cs="Times New Roman"/>
          <w:sz w:val="28"/>
          <w:szCs w:val="28"/>
        </w:rPr>
        <w:t xml:space="preserve"> 2025 р</w:t>
      </w:r>
      <w:r>
        <w:rPr>
          <w:rFonts w:ascii="Times New Roman" w:hAnsi="Times New Roman" w:cs="Times New Roman"/>
          <w:sz w:val="28"/>
          <w:szCs w:val="28"/>
        </w:rPr>
        <w:t>оку</w:t>
      </w:r>
      <w:r w:rsidRPr="00537602">
        <w:rPr>
          <w:rFonts w:ascii="Times New Roman" w:hAnsi="Times New Roman" w:cs="Times New Roman"/>
          <w:sz w:val="28"/>
          <w:szCs w:val="28"/>
        </w:rPr>
        <w:t xml:space="preserve">, середні розцінки на будівельні роботи в Україні варіюються залежно від регіону та складності проекту. Наприклад, вартість будівництва будинку під ключ може становити від 17 000 до 50 000 грн/м², а ремонтні роботи </w:t>
      </w:r>
      <w:r w:rsidR="00A46BC4" w:rsidRPr="00A46BC4">
        <w:rPr>
          <w:rFonts w:ascii="Times New Roman" w:hAnsi="Times New Roman" w:cs="Times New Roman"/>
          <w:sz w:val="28"/>
          <w:szCs w:val="28"/>
        </w:rPr>
        <w:t>–</w:t>
      </w:r>
      <w:r w:rsidRPr="00537602">
        <w:rPr>
          <w:rFonts w:ascii="Times New Roman" w:hAnsi="Times New Roman" w:cs="Times New Roman"/>
          <w:sz w:val="28"/>
          <w:szCs w:val="28"/>
        </w:rPr>
        <w:t xml:space="preserve"> від 6 000 до 18 000 грн/м². ТОВ «КБК Одеса» пропонує конкурентні ціни в межах цих діапазонів, забезпечуючи при цьому високу якість виконання та використання сучасних матеріалів</w:t>
      </w:r>
      <w:r w:rsidR="00BB0122" w:rsidRPr="00BB0122">
        <w:rPr>
          <w:rFonts w:ascii="Times New Roman" w:hAnsi="Times New Roman" w:cs="Times New Roman"/>
          <w:sz w:val="28"/>
          <w:szCs w:val="28"/>
        </w:rPr>
        <w:t xml:space="preserve"> [34]</w:t>
      </w:r>
      <w:r w:rsidRPr="00537602">
        <w:rPr>
          <w:rFonts w:ascii="Times New Roman" w:hAnsi="Times New Roman" w:cs="Times New Roman"/>
          <w:sz w:val="28"/>
          <w:szCs w:val="28"/>
        </w:rPr>
        <w:t>.</w:t>
      </w:r>
    </w:p>
    <w:p w14:paraId="5112B5CF" w14:textId="72302C90" w:rsidR="00537602" w:rsidRPr="00537602" w:rsidRDefault="00537602" w:rsidP="00537602">
      <w:pPr>
        <w:tabs>
          <w:tab w:val="left" w:pos="1720"/>
        </w:tabs>
        <w:spacing w:line="360" w:lineRule="auto"/>
        <w:ind w:firstLine="709"/>
        <w:jc w:val="both"/>
        <w:rPr>
          <w:rFonts w:ascii="Times New Roman" w:hAnsi="Times New Roman" w:cs="Times New Roman"/>
          <w:sz w:val="28"/>
          <w:szCs w:val="28"/>
        </w:rPr>
      </w:pPr>
      <w:r w:rsidRPr="00537602">
        <w:rPr>
          <w:rFonts w:ascii="Times New Roman" w:hAnsi="Times New Roman" w:cs="Times New Roman"/>
          <w:sz w:val="28"/>
          <w:szCs w:val="28"/>
        </w:rPr>
        <w:t xml:space="preserve">Компанія також активно реагує на зміни вартості будівельних матеріалів. Зокрема, з лютого 2022 по квітень 2023 року ціни на будматеріали в Україні зросли в середньому від 30-35% до 100% . У відповідь на це ТОВ «КБК Одеса» впроваджує ефективні стратегії </w:t>
      </w:r>
      <w:proofErr w:type="spellStart"/>
      <w:r w:rsidRPr="00537602">
        <w:rPr>
          <w:rFonts w:ascii="Times New Roman" w:hAnsi="Times New Roman" w:cs="Times New Roman"/>
          <w:sz w:val="28"/>
          <w:szCs w:val="28"/>
        </w:rPr>
        <w:t>закупівель</w:t>
      </w:r>
      <w:proofErr w:type="spellEnd"/>
      <w:r w:rsidRPr="00537602">
        <w:rPr>
          <w:rFonts w:ascii="Times New Roman" w:hAnsi="Times New Roman" w:cs="Times New Roman"/>
          <w:sz w:val="28"/>
          <w:szCs w:val="28"/>
        </w:rPr>
        <w:t xml:space="preserve"> та оптимізації витрат, що дозволяє мінімізувати вплив цінових коливань на кінцеву вартість проектів для клієнтів</w:t>
      </w:r>
      <w:r w:rsidR="00BB0122" w:rsidRPr="00BB0122">
        <w:rPr>
          <w:rFonts w:ascii="Times New Roman" w:hAnsi="Times New Roman" w:cs="Times New Roman"/>
          <w:sz w:val="28"/>
          <w:szCs w:val="28"/>
        </w:rPr>
        <w:t xml:space="preserve"> [21]</w:t>
      </w:r>
      <w:r w:rsidRPr="00537602">
        <w:rPr>
          <w:rFonts w:ascii="Times New Roman" w:hAnsi="Times New Roman" w:cs="Times New Roman"/>
          <w:sz w:val="28"/>
          <w:szCs w:val="28"/>
        </w:rPr>
        <w:t>.</w:t>
      </w:r>
    </w:p>
    <w:p w14:paraId="7EE53740" w14:textId="2742B1FB" w:rsidR="00537602" w:rsidRDefault="00537602" w:rsidP="00537602">
      <w:pPr>
        <w:tabs>
          <w:tab w:val="left" w:pos="1720"/>
        </w:tabs>
        <w:spacing w:line="360" w:lineRule="auto"/>
        <w:ind w:firstLine="709"/>
        <w:jc w:val="both"/>
        <w:rPr>
          <w:rFonts w:ascii="Times New Roman" w:hAnsi="Times New Roman" w:cs="Times New Roman"/>
          <w:sz w:val="28"/>
          <w:szCs w:val="28"/>
        </w:rPr>
      </w:pPr>
      <w:r w:rsidRPr="00537602">
        <w:rPr>
          <w:rFonts w:ascii="Times New Roman" w:hAnsi="Times New Roman" w:cs="Times New Roman"/>
          <w:sz w:val="28"/>
          <w:szCs w:val="28"/>
        </w:rPr>
        <w:t>Крім того, компанія надає гнучкі умови оплати та можливість поетапного фінансування, що робить її послуги доступними для широкого кола замовників. Такий підхід сприяє зміцненню довіри клієнтів та розширенню ринкової присутності ТОВ «КБК Одеса».</w:t>
      </w:r>
    </w:p>
    <w:p w14:paraId="7B53BDE3" w14:textId="2F3BCE1C" w:rsidR="00C54794" w:rsidRPr="00C54794" w:rsidRDefault="005B1CF4" w:rsidP="00C54794">
      <w:pPr>
        <w:tabs>
          <w:tab w:val="left" w:pos="172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Щодо слабкий сторін</w:t>
      </w:r>
      <w:r w:rsidR="00C54794" w:rsidRPr="00C54794">
        <w:rPr>
          <w:rFonts w:ascii="Times New Roman" w:hAnsi="Times New Roman" w:cs="Times New Roman"/>
          <w:sz w:val="28"/>
          <w:szCs w:val="28"/>
        </w:rPr>
        <w:t xml:space="preserve"> ТОВ «КБК Одеса»</w:t>
      </w:r>
      <w:r>
        <w:rPr>
          <w:rFonts w:ascii="Times New Roman" w:hAnsi="Times New Roman" w:cs="Times New Roman"/>
          <w:sz w:val="28"/>
          <w:szCs w:val="28"/>
        </w:rPr>
        <w:t xml:space="preserve">, то тут можна перш за все виділити </w:t>
      </w:r>
      <w:r w:rsidR="00C54794">
        <w:rPr>
          <w:rFonts w:ascii="Times New Roman" w:hAnsi="Times New Roman" w:cs="Times New Roman"/>
          <w:sz w:val="28"/>
          <w:szCs w:val="28"/>
        </w:rPr>
        <w:t>о</w:t>
      </w:r>
      <w:r w:rsidRPr="005B1CF4">
        <w:rPr>
          <w:rFonts w:ascii="Times New Roman" w:hAnsi="Times New Roman" w:cs="Times New Roman"/>
          <w:sz w:val="28"/>
          <w:szCs w:val="28"/>
        </w:rPr>
        <w:t>бмежені фінансові ресурси для масштабного інвестування</w:t>
      </w:r>
      <w:r w:rsidR="00C54794">
        <w:rPr>
          <w:rFonts w:ascii="Times New Roman" w:hAnsi="Times New Roman" w:cs="Times New Roman"/>
          <w:sz w:val="28"/>
          <w:szCs w:val="28"/>
        </w:rPr>
        <w:t xml:space="preserve"> в розвиток виробництва. </w:t>
      </w:r>
      <w:r w:rsidR="00C54794" w:rsidRPr="00C54794">
        <w:rPr>
          <w:rFonts w:ascii="Times New Roman" w:hAnsi="Times New Roman" w:cs="Times New Roman"/>
          <w:sz w:val="28"/>
          <w:szCs w:val="28"/>
        </w:rPr>
        <w:t>У сучасних умовах будівельна галузь вимагає високих початкових вкладень для оновлення технічного парку, впровадження інноваційних технологій, автоматизації процесів і розширення географії діяльності. Вартість новітнього будівельного обладнання, логістичних систем, програмного забезпечення для управління проектами (зокрема BIM-систем або ERP-платформ), а також витрати на підготовку кадрів є значною навіть для середнього бізнесу. За оцінками українських галузевих джерел, повний цикл модернізації будівельного підприємства середнього рівня може потребувати капіталовкладень у розмірі від 10 до 25 мільйонів гривень, що для компаній, які працюють у локальному сегменті, є суттєвим фінансовим навантаженням</w:t>
      </w:r>
      <w:r w:rsidR="00BB0122" w:rsidRPr="00BB0122">
        <w:rPr>
          <w:rFonts w:ascii="Times New Roman" w:hAnsi="Times New Roman" w:cs="Times New Roman"/>
          <w:sz w:val="28"/>
          <w:szCs w:val="28"/>
        </w:rPr>
        <w:t xml:space="preserve"> [43]</w:t>
      </w:r>
      <w:r w:rsidR="00C54794" w:rsidRPr="00C54794">
        <w:rPr>
          <w:rFonts w:ascii="Times New Roman" w:hAnsi="Times New Roman" w:cs="Times New Roman"/>
          <w:sz w:val="28"/>
          <w:szCs w:val="28"/>
        </w:rPr>
        <w:t>.</w:t>
      </w:r>
    </w:p>
    <w:p w14:paraId="44B2AB72" w14:textId="48AE78D4" w:rsidR="005B1CF4" w:rsidRDefault="00C54794" w:rsidP="00C54794">
      <w:pPr>
        <w:tabs>
          <w:tab w:val="left" w:pos="1720"/>
        </w:tabs>
        <w:spacing w:line="360" w:lineRule="auto"/>
        <w:ind w:firstLine="709"/>
        <w:jc w:val="both"/>
        <w:rPr>
          <w:rFonts w:ascii="Times New Roman" w:hAnsi="Times New Roman" w:cs="Times New Roman"/>
          <w:sz w:val="28"/>
          <w:szCs w:val="28"/>
        </w:rPr>
      </w:pPr>
      <w:r w:rsidRPr="00C54794">
        <w:rPr>
          <w:rFonts w:ascii="Times New Roman" w:hAnsi="Times New Roman" w:cs="Times New Roman"/>
          <w:sz w:val="28"/>
          <w:szCs w:val="28"/>
        </w:rPr>
        <w:t xml:space="preserve">Фінансова обмеженість ускладнює участь у великих тендерах, де необхідне попереднє забезпечення або банківські гарантії, а також знижує гнучкість у переговорах із постачальниками чи інвесторами. Також це зменшує здатність </w:t>
      </w:r>
      <w:proofErr w:type="spellStart"/>
      <w:r w:rsidRPr="00C54794">
        <w:rPr>
          <w:rFonts w:ascii="Times New Roman" w:hAnsi="Times New Roman" w:cs="Times New Roman"/>
          <w:sz w:val="28"/>
          <w:szCs w:val="28"/>
        </w:rPr>
        <w:t>оперативно</w:t>
      </w:r>
      <w:proofErr w:type="spellEnd"/>
      <w:r w:rsidRPr="00C54794">
        <w:rPr>
          <w:rFonts w:ascii="Times New Roman" w:hAnsi="Times New Roman" w:cs="Times New Roman"/>
          <w:sz w:val="28"/>
          <w:szCs w:val="28"/>
        </w:rPr>
        <w:t xml:space="preserve"> реагувати на ринкові можливості </w:t>
      </w:r>
      <w:r w:rsidR="00A46BC4" w:rsidRPr="00A46BC4">
        <w:rPr>
          <w:rFonts w:ascii="Times New Roman" w:hAnsi="Times New Roman" w:cs="Times New Roman"/>
          <w:sz w:val="28"/>
          <w:szCs w:val="28"/>
        </w:rPr>
        <w:t>–</w:t>
      </w:r>
      <w:r w:rsidRPr="00C54794">
        <w:rPr>
          <w:rFonts w:ascii="Times New Roman" w:hAnsi="Times New Roman" w:cs="Times New Roman"/>
          <w:sz w:val="28"/>
          <w:szCs w:val="28"/>
        </w:rPr>
        <w:t xml:space="preserve"> наприклад, придбати додаткову техніку в періоди підвищеного попиту або інвестувати у нові формати будівництва, такі як збірні модульні системи чи об'єкти на основі відновлюваних матеріалів. Обмеження фінансової ліквідності компанії змушує орієнтуватися переважно на короткострокове планування та поступове масштабування, що обмежує стратегічну маневреність у швидко змінюваному ринковому середовищі. У поєднанні з ускладненим доступом до довгострокового кредитування та високою вартістю капіталу в Україні, ця слабка сторона суттєво впливає на інвестиційну привабливість компанії та її здатність до технологічного прориву</w:t>
      </w:r>
      <w:r w:rsidR="00BB0122" w:rsidRPr="00BB0122">
        <w:rPr>
          <w:rFonts w:ascii="Times New Roman" w:hAnsi="Times New Roman" w:cs="Times New Roman"/>
          <w:sz w:val="28"/>
          <w:szCs w:val="28"/>
          <w:lang w:val="ru-RU"/>
        </w:rPr>
        <w:t xml:space="preserve"> [24]</w:t>
      </w:r>
      <w:r w:rsidRPr="00C54794">
        <w:rPr>
          <w:rFonts w:ascii="Times New Roman" w:hAnsi="Times New Roman" w:cs="Times New Roman"/>
          <w:sz w:val="28"/>
          <w:szCs w:val="28"/>
        </w:rPr>
        <w:t>.</w:t>
      </w:r>
    </w:p>
    <w:p w14:paraId="0D44EE04" w14:textId="77777777" w:rsidR="00C54794" w:rsidRPr="00C54794" w:rsidRDefault="00C54794" w:rsidP="00C54794">
      <w:pPr>
        <w:tabs>
          <w:tab w:val="left" w:pos="1720"/>
        </w:tabs>
        <w:spacing w:line="360" w:lineRule="auto"/>
        <w:ind w:firstLine="709"/>
        <w:jc w:val="both"/>
        <w:rPr>
          <w:rFonts w:ascii="Times New Roman" w:hAnsi="Times New Roman" w:cs="Times New Roman"/>
          <w:sz w:val="28"/>
          <w:szCs w:val="28"/>
        </w:rPr>
      </w:pPr>
      <w:r w:rsidRPr="00C54794">
        <w:rPr>
          <w:rFonts w:ascii="Times New Roman" w:hAnsi="Times New Roman" w:cs="Times New Roman"/>
          <w:sz w:val="28"/>
          <w:szCs w:val="28"/>
        </w:rPr>
        <w:t>Однією з ключових проблем, що стримують розвиток ТОВ «КБК Одеса», є вузький кадровий резерв технічних спеціалістів, зумовлений загальнонаціональним дефіцитом кваліфікованих кадрів у будівельній галузі, який значно посилився внаслідок війни.</w:t>
      </w:r>
    </w:p>
    <w:p w14:paraId="470879D1" w14:textId="783EB5EE" w:rsidR="00C54794" w:rsidRPr="00C54794" w:rsidRDefault="00C54794" w:rsidP="00C54794">
      <w:pPr>
        <w:tabs>
          <w:tab w:val="left" w:pos="1720"/>
        </w:tabs>
        <w:spacing w:line="360" w:lineRule="auto"/>
        <w:ind w:firstLine="709"/>
        <w:jc w:val="both"/>
        <w:rPr>
          <w:rFonts w:ascii="Times New Roman" w:hAnsi="Times New Roman" w:cs="Times New Roman"/>
          <w:sz w:val="28"/>
          <w:szCs w:val="28"/>
        </w:rPr>
      </w:pPr>
      <w:r w:rsidRPr="00C54794">
        <w:rPr>
          <w:rFonts w:ascii="Times New Roman" w:hAnsi="Times New Roman" w:cs="Times New Roman"/>
          <w:sz w:val="28"/>
          <w:szCs w:val="28"/>
        </w:rPr>
        <w:lastRenderedPageBreak/>
        <w:t xml:space="preserve">За даними Конфедерації роботодавців України, з початку повномасштабного вторгнення будівельна галузь втратила понад 100 тисяч працівників, переважно робітничих спеціальностей, таких як </w:t>
      </w:r>
      <w:r>
        <w:rPr>
          <w:rFonts w:ascii="Times New Roman" w:hAnsi="Times New Roman" w:cs="Times New Roman"/>
          <w:sz w:val="28"/>
          <w:szCs w:val="28"/>
        </w:rPr>
        <w:t>водії</w:t>
      </w:r>
      <w:r w:rsidRPr="00C54794">
        <w:rPr>
          <w:rFonts w:ascii="Times New Roman" w:hAnsi="Times New Roman" w:cs="Times New Roman"/>
          <w:sz w:val="28"/>
          <w:szCs w:val="28"/>
        </w:rPr>
        <w:t>, кранівники та бетонники. Це призвело до значного дефіциту кадрів, ускладнивши реалізацію проектів та збільшивши терміни їх виконання</w:t>
      </w:r>
      <w:r w:rsidR="00BB0122" w:rsidRPr="00BB0122">
        <w:rPr>
          <w:rFonts w:ascii="Times New Roman" w:hAnsi="Times New Roman" w:cs="Times New Roman"/>
          <w:sz w:val="28"/>
          <w:szCs w:val="28"/>
          <w:lang w:val="ru-RU"/>
        </w:rPr>
        <w:t xml:space="preserve"> [31]</w:t>
      </w:r>
      <w:r>
        <w:rPr>
          <w:rFonts w:ascii="Times New Roman" w:hAnsi="Times New Roman" w:cs="Times New Roman"/>
          <w:sz w:val="28"/>
          <w:szCs w:val="28"/>
        </w:rPr>
        <w:t>.</w:t>
      </w:r>
    </w:p>
    <w:p w14:paraId="5935E282" w14:textId="708E2534" w:rsidR="00C54794" w:rsidRPr="00C54794" w:rsidRDefault="00C54794" w:rsidP="00C54794">
      <w:pPr>
        <w:tabs>
          <w:tab w:val="left" w:pos="1720"/>
        </w:tabs>
        <w:spacing w:line="360" w:lineRule="auto"/>
        <w:ind w:firstLine="709"/>
        <w:jc w:val="both"/>
        <w:rPr>
          <w:rFonts w:ascii="Times New Roman" w:hAnsi="Times New Roman" w:cs="Times New Roman"/>
          <w:sz w:val="28"/>
          <w:szCs w:val="28"/>
        </w:rPr>
      </w:pPr>
      <w:r w:rsidRPr="00C54794">
        <w:rPr>
          <w:rFonts w:ascii="Times New Roman" w:hAnsi="Times New Roman" w:cs="Times New Roman"/>
          <w:sz w:val="28"/>
          <w:szCs w:val="28"/>
        </w:rPr>
        <w:t>Крім того, за даними Державної служби зайнятості, станом на 1 вересня 2023 року кількість вакансій у будівельній галузі перевищувала чисельність зареєстрованих безробітних у цій сфері, що свідчить про гостру нестачу кадрів</w:t>
      </w:r>
      <w:r>
        <w:rPr>
          <w:rFonts w:ascii="Times New Roman" w:hAnsi="Times New Roman" w:cs="Times New Roman"/>
          <w:sz w:val="28"/>
          <w:szCs w:val="28"/>
        </w:rPr>
        <w:t>.</w:t>
      </w:r>
      <w:r w:rsidRPr="00C54794">
        <w:rPr>
          <w:rFonts w:ascii="Times New Roman" w:hAnsi="Times New Roman" w:cs="Times New Roman"/>
          <w:sz w:val="28"/>
          <w:szCs w:val="28"/>
        </w:rPr>
        <w:t xml:space="preserve"> </w:t>
      </w:r>
    </w:p>
    <w:p w14:paraId="37A54208" w14:textId="4F490E90" w:rsidR="00C54794" w:rsidRDefault="00C54794" w:rsidP="00C54794">
      <w:pPr>
        <w:tabs>
          <w:tab w:val="left" w:pos="1720"/>
        </w:tabs>
        <w:spacing w:line="360" w:lineRule="auto"/>
        <w:ind w:firstLine="709"/>
        <w:jc w:val="both"/>
        <w:rPr>
          <w:rFonts w:ascii="Times New Roman" w:hAnsi="Times New Roman" w:cs="Times New Roman"/>
          <w:sz w:val="28"/>
          <w:szCs w:val="28"/>
        </w:rPr>
      </w:pPr>
      <w:r w:rsidRPr="00C54794">
        <w:rPr>
          <w:rFonts w:ascii="Times New Roman" w:hAnsi="Times New Roman" w:cs="Times New Roman"/>
          <w:sz w:val="28"/>
          <w:szCs w:val="28"/>
        </w:rPr>
        <w:t>Ці фактори створюють серйозні виклики для ТОВ «КБК Одеса» в контексті забезпечення необхідного рівня кадрового потенціалу для реалізації поточних і майбутніх проектів.</w:t>
      </w:r>
    </w:p>
    <w:p w14:paraId="40C089D9" w14:textId="64CB12DD" w:rsidR="00C54794" w:rsidRPr="00C54794" w:rsidRDefault="00C54794" w:rsidP="00C54794">
      <w:pPr>
        <w:tabs>
          <w:tab w:val="left" w:pos="172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Щодо загроз, які стоять перед </w:t>
      </w:r>
      <w:r w:rsidRPr="00C54794">
        <w:rPr>
          <w:rFonts w:ascii="Times New Roman" w:hAnsi="Times New Roman" w:cs="Times New Roman"/>
          <w:sz w:val="28"/>
          <w:szCs w:val="28"/>
        </w:rPr>
        <w:t>ТОВ «КБК Одеса»</w:t>
      </w:r>
      <w:r>
        <w:rPr>
          <w:rFonts w:ascii="Times New Roman" w:hAnsi="Times New Roman" w:cs="Times New Roman"/>
          <w:sz w:val="28"/>
          <w:szCs w:val="28"/>
        </w:rPr>
        <w:t>, то тут слід відзначити насамперед е</w:t>
      </w:r>
      <w:r w:rsidRPr="00C54794">
        <w:rPr>
          <w:rFonts w:ascii="Times New Roman" w:hAnsi="Times New Roman" w:cs="Times New Roman"/>
          <w:sz w:val="28"/>
          <w:szCs w:val="28"/>
        </w:rPr>
        <w:t>скалація воєнних дій та нестабільна безпекова ситуація</w:t>
      </w:r>
      <w:r>
        <w:rPr>
          <w:rFonts w:ascii="Times New Roman" w:hAnsi="Times New Roman" w:cs="Times New Roman"/>
          <w:sz w:val="28"/>
          <w:szCs w:val="28"/>
        </w:rPr>
        <w:t xml:space="preserve">. </w:t>
      </w:r>
    </w:p>
    <w:p w14:paraId="3B47933B" w14:textId="17EAE35A" w:rsidR="0008720D" w:rsidRPr="008D4015" w:rsidRDefault="0008720D" w:rsidP="0008720D">
      <w:pPr>
        <w:tabs>
          <w:tab w:val="left" w:pos="1720"/>
        </w:tabs>
        <w:spacing w:line="360" w:lineRule="auto"/>
        <w:ind w:firstLine="709"/>
        <w:jc w:val="both"/>
        <w:rPr>
          <w:rFonts w:ascii="Times New Roman" w:hAnsi="Times New Roman" w:cs="Times New Roman"/>
          <w:sz w:val="28"/>
          <w:szCs w:val="28"/>
        </w:rPr>
      </w:pPr>
      <w:r w:rsidRPr="0008720D">
        <w:rPr>
          <w:rFonts w:ascii="Times New Roman" w:hAnsi="Times New Roman" w:cs="Times New Roman"/>
          <w:sz w:val="28"/>
          <w:szCs w:val="28"/>
        </w:rPr>
        <w:t>Ескалація воєнних дій та нестабільна безпекова ситуація в Україні суттєво впливають на будівельну галузь, створюючи низку викликів для компаній,</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w:t>
      </w:r>
      <w:r w:rsidRPr="0008720D">
        <w:rPr>
          <w:rFonts w:ascii="Times New Roman" w:hAnsi="Times New Roman" w:cs="Times New Roman"/>
          <w:sz w:val="28"/>
          <w:szCs w:val="28"/>
        </w:rPr>
        <w:t xml:space="preserve"> таких як ТОВ «КБК Одеса»</w:t>
      </w:r>
      <w:r w:rsidR="00BB0122" w:rsidRPr="00BB0122">
        <w:rPr>
          <w:rFonts w:ascii="Times New Roman" w:hAnsi="Times New Roman" w:cs="Times New Roman"/>
          <w:sz w:val="28"/>
          <w:szCs w:val="28"/>
        </w:rPr>
        <w:t xml:space="preserve"> [12, 19, 23, 41]:</w:t>
      </w:r>
    </w:p>
    <w:p w14:paraId="61E02378" w14:textId="60823CA1" w:rsidR="0008720D" w:rsidRPr="0008720D" w:rsidRDefault="0008720D" w:rsidP="0008720D">
      <w:pPr>
        <w:tabs>
          <w:tab w:val="left" w:pos="1720"/>
        </w:tabs>
        <w:spacing w:line="360" w:lineRule="auto"/>
        <w:ind w:firstLine="709"/>
        <w:jc w:val="both"/>
        <w:rPr>
          <w:rFonts w:ascii="Times New Roman" w:hAnsi="Times New Roman" w:cs="Times New Roman"/>
          <w:sz w:val="28"/>
          <w:szCs w:val="28"/>
        </w:rPr>
      </w:pPr>
      <w:r w:rsidRPr="0008720D">
        <w:rPr>
          <w:rFonts w:ascii="Times New Roman" w:hAnsi="Times New Roman" w:cs="Times New Roman"/>
          <w:sz w:val="28"/>
          <w:szCs w:val="28"/>
        </w:rPr>
        <w:t>1. Руйнування інфраструктури та об'єктів будівництва</w:t>
      </w:r>
      <w:r w:rsidR="00FB0960">
        <w:rPr>
          <w:rFonts w:ascii="Times New Roman" w:hAnsi="Times New Roman" w:cs="Times New Roman"/>
          <w:sz w:val="28"/>
          <w:szCs w:val="28"/>
        </w:rPr>
        <w:t>.</w:t>
      </w:r>
      <w:r w:rsidRPr="0008720D">
        <w:rPr>
          <w:rFonts w:ascii="Times New Roman" w:hAnsi="Times New Roman" w:cs="Times New Roman"/>
          <w:sz w:val="28"/>
          <w:szCs w:val="28"/>
        </w:rPr>
        <w:t xml:space="preserve"> У 2022 році обсяг виконаних будівельних робіт в Україні скоротився на 56% порівняно з 2021 роком, до 113,8 млрд грн. Це зумовлено масовими руйнуваннями інфраструктури та житлових будівель внаслідок бойових дій. </w:t>
      </w:r>
    </w:p>
    <w:p w14:paraId="6EBD97F8" w14:textId="0BBFF876" w:rsidR="0008720D" w:rsidRPr="0008720D" w:rsidRDefault="0008720D" w:rsidP="0008720D">
      <w:pPr>
        <w:tabs>
          <w:tab w:val="left" w:pos="1720"/>
        </w:tabs>
        <w:spacing w:line="360" w:lineRule="auto"/>
        <w:ind w:firstLine="709"/>
        <w:jc w:val="both"/>
        <w:rPr>
          <w:rFonts w:ascii="Times New Roman" w:hAnsi="Times New Roman" w:cs="Times New Roman"/>
          <w:sz w:val="28"/>
          <w:szCs w:val="28"/>
        </w:rPr>
      </w:pPr>
      <w:r w:rsidRPr="0008720D">
        <w:rPr>
          <w:rFonts w:ascii="Times New Roman" w:hAnsi="Times New Roman" w:cs="Times New Roman"/>
          <w:sz w:val="28"/>
          <w:szCs w:val="28"/>
        </w:rPr>
        <w:t xml:space="preserve">2. Зростання вартості будівельних матеріалів: Ціни на будівельні матеріали зросли від 30% до 200% у деяких категоріях, що ускладнює планування та реалізацію проектів. </w:t>
      </w:r>
    </w:p>
    <w:p w14:paraId="01827631" w14:textId="208BFFAD" w:rsidR="0008720D" w:rsidRPr="0008720D" w:rsidRDefault="0008720D" w:rsidP="0008720D">
      <w:pPr>
        <w:tabs>
          <w:tab w:val="left" w:pos="1720"/>
        </w:tabs>
        <w:spacing w:line="360" w:lineRule="auto"/>
        <w:ind w:firstLine="709"/>
        <w:jc w:val="both"/>
        <w:rPr>
          <w:rFonts w:ascii="Times New Roman" w:hAnsi="Times New Roman" w:cs="Times New Roman"/>
          <w:sz w:val="28"/>
          <w:szCs w:val="28"/>
        </w:rPr>
      </w:pPr>
      <w:r w:rsidRPr="0008720D">
        <w:rPr>
          <w:rFonts w:ascii="Times New Roman" w:hAnsi="Times New Roman" w:cs="Times New Roman"/>
          <w:sz w:val="28"/>
          <w:szCs w:val="28"/>
        </w:rPr>
        <w:t>3. Дефіцит кваліфікованих кадрів</w:t>
      </w:r>
      <w:r w:rsidR="00FB0960">
        <w:rPr>
          <w:rFonts w:ascii="Times New Roman" w:hAnsi="Times New Roman" w:cs="Times New Roman"/>
          <w:sz w:val="28"/>
          <w:szCs w:val="28"/>
        </w:rPr>
        <w:t>.</w:t>
      </w:r>
      <w:r w:rsidRPr="0008720D">
        <w:rPr>
          <w:rFonts w:ascii="Times New Roman" w:hAnsi="Times New Roman" w:cs="Times New Roman"/>
          <w:sz w:val="28"/>
          <w:szCs w:val="28"/>
        </w:rPr>
        <w:t xml:space="preserve"> У 2023–2024 роках будівельна галузь України зіткнулася з нестачею понад 150 000 працівників. 30% будівельних компаній заявили про брак кадрів як одну з головних проблем у 2024 році. </w:t>
      </w:r>
    </w:p>
    <w:p w14:paraId="76B90D03" w14:textId="2878B06D" w:rsidR="0008720D" w:rsidRPr="0008720D" w:rsidRDefault="0008720D" w:rsidP="0008720D">
      <w:pPr>
        <w:tabs>
          <w:tab w:val="left" w:pos="1720"/>
        </w:tabs>
        <w:spacing w:line="360" w:lineRule="auto"/>
        <w:ind w:firstLine="709"/>
        <w:jc w:val="both"/>
        <w:rPr>
          <w:rFonts w:ascii="Times New Roman" w:hAnsi="Times New Roman" w:cs="Times New Roman"/>
          <w:sz w:val="28"/>
          <w:szCs w:val="28"/>
        </w:rPr>
      </w:pPr>
      <w:r w:rsidRPr="0008720D">
        <w:rPr>
          <w:rFonts w:ascii="Times New Roman" w:hAnsi="Times New Roman" w:cs="Times New Roman"/>
          <w:sz w:val="28"/>
          <w:szCs w:val="28"/>
        </w:rPr>
        <w:t>4. Логістичні проблеми</w:t>
      </w:r>
      <w:r w:rsidR="00FB0960">
        <w:rPr>
          <w:rFonts w:ascii="Times New Roman" w:hAnsi="Times New Roman" w:cs="Times New Roman"/>
          <w:sz w:val="28"/>
          <w:szCs w:val="28"/>
        </w:rPr>
        <w:t>.</w:t>
      </w:r>
      <w:r w:rsidRPr="0008720D">
        <w:rPr>
          <w:rFonts w:ascii="Times New Roman" w:hAnsi="Times New Roman" w:cs="Times New Roman"/>
          <w:sz w:val="28"/>
          <w:szCs w:val="28"/>
        </w:rPr>
        <w:t xml:space="preserve"> Війна порушила логістичні ланцюги постачання, ускладнюючи доставку будівельних матеріалів та обладнання. </w:t>
      </w:r>
      <w:r w:rsidRPr="0008720D">
        <w:rPr>
          <w:rFonts w:ascii="Times New Roman" w:hAnsi="Times New Roman" w:cs="Times New Roman"/>
          <w:sz w:val="28"/>
          <w:szCs w:val="28"/>
        </w:rPr>
        <w:lastRenderedPageBreak/>
        <w:t xml:space="preserve">Зростання цін на пальне та транспортні послуги також додатково обтяжує логістику та збільшує вартість будівництва. </w:t>
      </w:r>
    </w:p>
    <w:p w14:paraId="779BE554" w14:textId="783BF630" w:rsidR="0008720D" w:rsidRPr="0008720D" w:rsidRDefault="0008720D" w:rsidP="0008720D">
      <w:pPr>
        <w:tabs>
          <w:tab w:val="left" w:pos="1720"/>
        </w:tabs>
        <w:spacing w:line="360" w:lineRule="auto"/>
        <w:ind w:firstLine="709"/>
        <w:jc w:val="both"/>
        <w:rPr>
          <w:rFonts w:ascii="Times New Roman" w:hAnsi="Times New Roman" w:cs="Times New Roman"/>
          <w:sz w:val="28"/>
          <w:szCs w:val="28"/>
        </w:rPr>
      </w:pPr>
      <w:r w:rsidRPr="0008720D">
        <w:rPr>
          <w:rFonts w:ascii="Times New Roman" w:hAnsi="Times New Roman" w:cs="Times New Roman"/>
          <w:sz w:val="28"/>
          <w:szCs w:val="28"/>
        </w:rPr>
        <w:t>5. Нестабільність фінансування</w:t>
      </w:r>
      <w:r w:rsidR="00FB0960">
        <w:rPr>
          <w:rFonts w:ascii="Times New Roman" w:hAnsi="Times New Roman" w:cs="Times New Roman"/>
          <w:sz w:val="28"/>
          <w:szCs w:val="28"/>
        </w:rPr>
        <w:t>.</w:t>
      </w:r>
      <w:r w:rsidRPr="0008720D">
        <w:rPr>
          <w:rFonts w:ascii="Times New Roman" w:hAnsi="Times New Roman" w:cs="Times New Roman"/>
          <w:sz w:val="28"/>
          <w:szCs w:val="28"/>
        </w:rPr>
        <w:t xml:space="preserve"> Війна призвела до значного скорочення бюджетних надходжень, обмежуючи можливості держави інвестувати в капітальні проекти. Приватні інвестори також обережні у вкладенні коштів в будівництво в умовах невизначеності та ризиків, пов’язаних з воєнними діями. </w:t>
      </w:r>
    </w:p>
    <w:p w14:paraId="1866FB40" w14:textId="78AAFC20" w:rsidR="0008720D" w:rsidRDefault="0008720D" w:rsidP="0008720D">
      <w:pPr>
        <w:tabs>
          <w:tab w:val="left" w:pos="1720"/>
        </w:tabs>
        <w:spacing w:line="360" w:lineRule="auto"/>
        <w:ind w:firstLine="709"/>
        <w:jc w:val="both"/>
        <w:rPr>
          <w:rFonts w:ascii="Times New Roman" w:hAnsi="Times New Roman" w:cs="Times New Roman"/>
          <w:sz w:val="28"/>
          <w:szCs w:val="28"/>
        </w:rPr>
      </w:pPr>
      <w:r w:rsidRPr="0008720D">
        <w:rPr>
          <w:rFonts w:ascii="Times New Roman" w:hAnsi="Times New Roman" w:cs="Times New Roman"/>
          <w:sz w:val="28"/>
          <w:szCs w:val="28"/>
        </w:rPr>
        <w:t>Таким чином, ескалація воєнних дій та нестабільна безпекова ситуація створюють значні перешкоди для будівельної галузі України, зокрема для компаній, таких як ТОВ «КБК Одеса». Ці фактори вимагають адаптації стратегій та пошуку нових рішень для забезпечення стабільної роботи в умовах кризи.</w:t>
      </w:r>
    </w:p>
    <w:p w14:paraId="24E688ED" w14:textId="2870AF8E" w:rsidR="0008720D" w:rsidRPr="0008720D" w:rsidRDefault="0008720D" w:rsidP="0008720D">
      <w:pPr>
        <w:tabs>
          <w:tab w:val="left" w:pos="172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Щодо можливостей, які відкриті перед компанією, то необхідно виділити післявоєнну відбудову. </w:t>
      </w:r>
      <w:r w:rsidRPr="0008720D">
        <w:rPr>
          <w:rFonts w:ascii="Times New Roman" w:hAnsi="Times New Roman" w:cs="Times New Roman"/>
          <w:sz w:val="28"/>
          <w:szCs w:val="28"/>
        </w:rPr>
        <w:t xml:space="preserve">Участь ТОВ «КБК Одеса» у програмах післявоєнного відновлення інфраструктури відкриває для компанії значні можливості розширення своєї діяльності та зміцнення ринкових позицій, особливо з урахуванням профілю її продукції, що включає будівництво житлових, комерційних та соціально значущих об’єктів. Будівельна спеціалізація компанії </w:t>
      </w:r>
      <w:r w:rsidR="00A46BC4" w:rsidRPr="00A46BC4">
        <w:rPr>
          <w:rFonts w:ascii="Times New Roman" w:hAnsi="Times New Roman" w:cs="Times New Roman"/>
          <w:sz w:val="28"/>
          <w:szCs w:val="28"/>
        </w:rPr>
        <w:t>–</w:t>
      </w:r>
      <w:r w:rsidRPr="0008720D">
        <w:rPr>
          <w:rFonts w:ascii="Times New Roman" w:hAnsi="Times New Roman" w:cs="Times New Roman"/>
          <w:sz w:val="28"/>
          <w:szCs w:val="28"/>
        </w:rPr>
        <w:t xml:space="preserve"> зокрема досвід у зведенні багатоповерхових споруд, </w:t>
      </w:r>
      <w:proofErr w:type="spellStart"/>
      <w:r w:rsidRPr="0008720D">
        <w:rPr>
          <w:rFonts w:ascii="Times New Roman" w:hAnsi="Times New Roman" w:cs="Times New Roman"/>
          <w:sz w:val="28"/>
          <w:szCs w:val="28"/>
        </w:rPr>
        <w:t>котеджного</w:t>
      </w:r>
      <w:proofErr w:type="spellEnd"/>
      <w:r w:rsidRPr="0008720D">
        <w:rPr>
          <w:rFonts w:ascii="Times New Roman" w:hAnsi="Times New Roman" w:cs="Times New Roman"/>
          <w:sz w:val="28"/>
          <w:szCs w:val="28"/>
        </w:rPr>
        <w:t xml:space="preserve"> житла, об’єктів громадської інфраструктури, а також використання сучасних технологій у проектуванні та енергоефективному будівництві </w:t>
      </w:r>
      <w:r w:rsidR="00A46BC4" w:rsidRPr="00A46BC4">
        <w:rPr>
          <w:rFonts w:ascii="Times New Roman" w:hAnsi="Times New Roman" w:cs="Times New Roman"/>
          <w:sz w:val="28"/>
          <w:szCs w:val="28"/>
        </w:rPr>
        <w:t>–</w:t>
      </w:r>
      <w:r w:rsidRPr="0008720D">
        <w:rPr>
          <w:rFonts w:ascii="Times New Roman" w:hAnsi="Times New Roman" w:cs="Times New Roman"/>
          <w:sz w:val="28"/>
          <w:szCs w:val="28"/>
        </w:rPr>
        <w:t xml:space="preserve"> повністю відповідає актуальним пріоритетам державних та міжнародних відновлювальних ініціатив.</w:t>
      </w:r>
    </w:p>
    <w:p w14:paraId="4AD172B1" w14:textId="198E0E18" w:rsidR="0008720D" w:rsidRPr="0008720D" w:rsidRDefault="0008720D" w:rsidP="0008720D">
      <w:pPr>
        <w:tabs>
          <w:tab w:val="left" w:pos="1720"/>
        </w:tabs>
        <w:spacing w:line="360" w:lineRule="auto"/>
        <w:ind w:firstLine="709"/>
        <w:jc w:val="both"/>
        <w:rPr>
          <w:rFonts w:ascii="Times New Roman" w:hAnsi="Times New Roman" w:cs="Times New Roman"/>
          <w:sz w:val="28"/>
          <w:szCs w:val="28"/>
        </w:rPr>
      </w:pPr>
      <w:r w:rsidRPr="0008720D">
        <w:rPr>
          <w:rFonts w:ascii="Times New Roman" w:hAnsi="Times New Roman" w:cs="Times New Roman"/>
          <w:sz w:val="28"/>
          <w:szCs w:val="28"/>
        </w:rPr>
        <w:t>За оцінками Міністерства відновлення, станом на початок 2025 року понад 170 тис. об'єктів житлової та критичної інфраструктури в Україні потребують капітального ремонту або повної реконструкції. У рамках програм «Велике Відновлення», «</w:t>
      </w:r>
      <w:proofErr w:type="spellStart"/>
      <w:r w:rsidRPr="0008720D">
        <w:rPr>
          <w:rFonts w:ascii="Times New Roman" w:hAnsi="Times New Roman" w:cs="Times New Roman"/>
          <w:sz w:val="28"/>
          <w:szCs w:val="28"/>
        </w:rPr>
        <w:t>єВідновлення</w:t>
      </w:r>
      <w:proofErr w:type="spellEnd"/>
      <w:r w:rsidRPr="0008720D">
        <w:rPr>
          <w:rFonts w:ascii="Times New Roman" w:hAnsi="Times New Roman" w:cs="Times New Roman"/>
          <w:sz w:val="28"/>
          <w:szCs w:val="28"/>
        </w:rPr>
        <w:t>» та спільних проектів з ЄС, UNDP, USAID та GIZ пріоритет надається компаніям, які здатні швидко мобілізувати ресурси, працювати у складних умовах та забезпечувати якість і відповідність міжнародним стандартам</w:t>
      </w:r>
      <w:r w:rsidR="00C24746" w:rsidRPr="00C24746">
        <w:rPr>
          <w:rFonts w:ascii="Times New Roman" w:hAnsi="Times New Roman" w:cs="Times New Roman"/>
          <w:sz w:val="28"/>
          <w:szCs w:val="28"/>
        </w:rPr>
        <w:t xml:space="preserve"> [32]</w:t>
      </w:r>
      <w:r w:rsidRPr="0008720D">
        <w:rPr>
          <w:rFonts w:ascii="Times New Roman" w:hAnsi="Times New Roman" w:cs="Times New Roman"/>
          <w:sz w:val="28"/>
          <w:szCs w:val="28"/>
        </w:rPr>
        <w:t xml:space="preserve">. У цьому контексті ТОВ «КБК Одеса», маючи налагоджену організаційну структуру, компетентну технічну команду та </w:t>
      </w:r>
      <w:r w:rsidRPr="0008720D">
        <w:rPr>
          <w:rFonts w:ascii="Times New Roman" w:hAnsi="Times New Roman" w:cs="Times New Roman"/>
          <w:sz w:val="28"/>
          <w:szCs w:val="28"/>
        </w:rPr>
        <w:lastRenderedPageBreak/>
        <w:t>адаптивну виробничу модель, може ефективно долучатися до виконання робіт, пов’язаних із відбудовою шкіл, лікарень, адміністративних центрів і житлових масивів.</w:t>
      </w:r>
    </w:p>
    <w:p w14:paraId="529749AA" w14:textId="08E03F2E" w:rsidR="0008720D" w:rsidRDefault="0008720D" w:rsidP="0008720D">
      <w:pPr>
        <w:tabs>
          <w:tab w:val="left" w:pos="1720"/>
        </w:tabs>
        <w:spacing w:line="360" w:lineRule="auto"/>
        <w:ind w:firstLine="709"/>
        <w:jc w:val="both"/>
        <w:rPr>
          <w:rFonts w:ascii="Times New Roman" w:hAnsi="Times New Roman" w:cs="Times New Roman"/>
          <w:sz w:val="28"/>
          <w:szCs w:val="28"/>
        </w:rPr>
      </w:pPr>
      <w:r w:rsidRPr="0008720D">
        <w:rPr>
          <w:rFonts w:ascii="Times New Roman" w:hAnsi="Times New Roman" w:cs="Times New Roman"/>
          <w:sz w:val="28"/>
          <w:szCs w:val="28"/>
        </w:rPr>
        <w:t>Крім того, наявність власної логістики, досвіду в управлінні великими проектами та гнучкої цінової політики надає компанії конкурентну перевагу при участі в тендерах за підтримки міжнародних донорів. Таким чином, активне включення у програми післявоєнного відновлення не лише дозволить ТОВ «КБК Одеса» диверсифікувати джерела доходу, а й сприятиме зміцненню її репутації як соціально відповідального і стратегічно орієнтованого учасника національного ринку будівельних послуг.</w:t>
      </w:r>
    </w:p>
    <w:p w14:paraId="6E7911F8" w14:textId="77777777" w:rsidR="0008720D" w:rsidRPr="0008720D" w:rsidRDefault="0008720D" w:rsidP="0008720D">
      <w:pPr>
        <w:tabs>
          <w:tab w:val="left" w:pos="1720"/>
        </w:tabs>
        <w:spacing w:line="360" w:lineRule="auto"/>
        <w:ind w:firstLine="709"/>
        <w:jc w:val="both"/>
        <w:rPr>
          <w:rFonts w:ascii="Times New Roman" w:hAnsi="Times New Roman" w:cs="Times New Roman"/>
          <w:sz w:val="28"/>
          <w:szCs w:val="28"/>
        </w:rPr>
      </w:pPr>
      <w:r w:rsidRPr="0008720D">
        <w:rPr>
          <w:rFonts w:ascii="Times New Roman" w:hAnsi="Times New Roman" w:cs="Times New Roman"/>
          <w:sz w:val="28"/>
          <w:szCs w:val="28"/>
        </w:rPr>
        <w:t>Узагальнюючи результати проведеного SWOT-аналізу, можна зробити висновок, що ТОВ «КБК Одеса» функціонує у складному, але водночас перспективному конкурентному середовищі, де поєднуються як внутрішні сильні сторони, так і зовнішні виклики, що вимагають стратегічної гнучкості та адаптивності. Серед основних переваг компанії слід виокремити комплексність наданих послуг, високий рівень технічної експертизи, стабільну організаційну структуру, гнучку цінову політику та наявність професійного персоналу. Ці чинники створюють стійкий фундамент для підтримки конкурентоспроможності навіть в умовах турбулентного ринку.</w:t>
      </w:r>
    </w:p>
    <w:p w14:paraId="398DEE5C" w14:textId="1F5851DF" w:rsidR="0008720D" w:rsidRPr="0008720D" w:rsidRDefault="0008720D" w:rsidP="0008720D">
      <w:pPr>
        <w:tabs>
          <w:tab w:val="left" w:pos="1720"/>
        </w:tabs>
        <w:spacing w:line="360" w:lineRule="auto"/>
        <w:ind w:firstLine="709"/>
        <w:jc w:val="both"/>
        <w:rPr>
          <w:rFonts w:ascii="Times New Roman" w:hAnsi="Times New Roman" w:cs="Times New Roman"/>
          <w:sz w:val="28"/>
          <w:szCs w:val="28"/>
        </w:rPr>
      </w:pPr>
      <w:r w:rsidRPr="0008720D">
        <w:rPr>
          <w:rFonts w:ascii="Times New Roman" w:hAnsi="Times New Roman" w:cs="Times New Roman"/>
          <w:sz w:val="28"/>
          <w:szCs w:val="28"/>
        </w:rPr>
        <w:t xml:space="preserve">У той же час, наявні слабкі сторони, зокрема обмежені фінансові ресурси, залежність від регіонального ринку, кадровий дефіцит технічних спеціалістів та недостатня диверсифікація діяльності, можуть стримувати динаміку зростання та знижувати здатність до масштабування. Однак виявлені можливості </w:t>
      </w:r>
      <w:r w:rsidR="00A46BC4" w:rsidRPr="00A46BC4">
        <w:rPr>
          <w:rFonts w:ascii="Times New Roman" w:hAnsi="Times New Roman" w:cs="Times New Roman"/>
          <w:sz w:val="28"/>
          <w:szCs w:val="28"/>
        </w:rPr>
        <w:t>–</w:t>
      </w:r>
      <w:r w:rsidRPr="0008720D">
        <w:rPr>
          <w:rFonts w:ascii="Times New Roman" w:hAnsi="Times New Roman" w:cs="Times New Roman"/>
          <w:sz w:val="28"/>
          <w:szCs w:val="28"/>
        </w:rPr>
        <w:t xml:space="preserve"> зокрема участь у програмах післявоєнного відновлення, впровадження цифрових технологій, розширення ринку збуту, розвиток нових послуг та використання міжнародної підтримки </w:t>
      </w:r>
      <w:r w:rsidR="00A46BC4" w:rsidRPr="00A46BC4">
        <w:rPr>
          <w:rFonts w:ascii="Times New Roman" w:hAnsi="Times New Roman" w:cs="Times New Roman"/>
          <w:sz w:val="28"/>
          <w:szCs w:val="28"/>
        </w:rPr>
        <w:t>–</w:t>
      </w:r>
      <w:r w:rsidRPr="0008720D">
        <w:rPr>
          <w:rFonts w:ascii="Times New Roman" w:hAnsi="Times New Roman" w:cs="Times New Roman"/>
          <w:sz w:val="28"/>
          <w:szCs w:val="28"/>
        </w:rPr>
        <w:t xml:space="preserve"> дають змогу компанії активно компенсувати наявні обмеження і переорієнтовувати свою стратегію у напрямі сталого розвитку.</w:t>
      </w:r>
    </w:p>
    <w:p w14:paraId="14FE1CC9" w14:textId="77777777" w:rsidR="0008720D" w:rsidRPr="0008720D" w:rsidRDefault="0008720D" w:rsidP="0008720D">
      <w:pPr>
        <w:tabs>
          <w:tab w:val="left" w:pos="1720"/>
        </w:tabs>
        <w:spacing w:line="360" w:lineRule="auto"/>
        <w:ind w:firstLine="709"/>
        <w:jc w:val="both"/>
        <w:rPr>
          <w:rFonts w:ascii="Times New Roman" w:hAnsi="Times New Roman" w:cs="Times New Roman"/>
          <w:sz w:val="28"/>
          <w:szCs w:val="28"/>
        </w:rPr>
      </w:pPr>
    </w:p>
    <w:p w14:paraId="1DE4889A" w14:textId="49586DBD" w:rsidR="0008720D" w:rsidRDefault="0008720D" w:rsidP="0008720D">
      <w:pPr>
        <w:tabs>
          <w:tab w:val="left" w:pos="1720"/>
        </w:tabs>
        <w:spacing w:line="360" w:lineRule="auto"/>
        <w:ind w:firstLine="709"/>
        <w:jc w:val="both"/>
        <w:rPr>
          <w:rFonts w:ascii="Times New Roman" w:hAnsi="Times New Roman" w:cs="Times New Roman"/>
          <w:sz w:val="28"/>
          <w:szCs w:val="28"/>
        </w:rPr>
      </w:pPr>
      <w:r w:rsidRPr="0008720D">
        <w:rPr>
          <w:rFonts w:ascii="Times New Roman" w:hAnsi="Times New Roman" w:cs="Times New Roman"/>
          <w:sz w:val="28"/>
          <w:szCs w:val="28"/>
        </w:rPr>
        <w:lastRenderedPageBreak/>
        <w:t xml:space="preserve">Зовнішні загрози, пов’язані з ескалацією воєнних дій, нестабільністю логістики, високою інфляцією та нестачею кваліфікованих кадрів, безперечно посилюють тиск на операційну діяльність. Проте при належному стратегічному плануванні, підвищенні гнучкості управлінських рішень, зміцненні партнерських </w:t>
      </w:r>
      <w:proofErr w:type="spellStart"/>
      <w:r w:rsidRPr="0008720D">
        <w:rPr>
          <w:rFonts w:ascii="Times New Roman" w:hAnsi="Times New Roman" w:cs="Times New Roman"/>
          <w:sz w:val="28"/>
          <w:szCs w:val="28"/>
        </w:rPr>
        <w:t>зв’язків</w:t>
      </w:r>
      <w:proofErr w:type="spellEnd"/>
      <w:r w:rsidRPr="0008720D">
        <w:rPr>
          <w:rFonts w:ascii="Times New Roman" w:hAnsi="Times New Roman" w:cs="Times New Roman"/>
          <w:sz w:val="28"/>
          <w:szCs w:val="28"/>
        </w:rPr>
        <w:t xml:space="preserve"> і мобілізації внутрішніх резервів, ТОВ «КБК Одеса» має потенціал не лише для збереження стабільності, а й для переходу до якісно нового етапу розвитку в посткризовий період. SWOT-аналіз таким чином окреслює рамки, в межах яких компанія може трансформувати свої тактичні дії в системну стратегію ринкової адаптації та розширення.</w:t>
      </w:r>
    </w:p>
    <w:p w14:paraId="6076D4A2" w14:textId="55ABFCBC" w:rsidR="0008720D" w:rsidRDefault="0008720D" w:rsidP="0008720D">
      <w:pPr>
        <w:tabs>
          <w:tab w:val="left" w:pos="1720"/>
        </w:tabs>
        <w:spacing w:line="360" w:lineRule="auto"/>
        <w:ind w:firstLine="709"/>
        <w:jc w:val="both"/>
        <w:rPr>
          <w:rFonts w:ascii="Times New Roman" w:hAnsi="Times New Roman" w:cs="Times New Roman"/>
          <w:sz w:val="28"/>
          <w:szCs w:val="28"/>
        </w:rPr>
      </w:pPr>
    </w:p>
    <w:p w14:paraId="19EF73A5" w14:textId="77777777" w:rsidR="0008720D" w:rsidRPr="006E6129" w:rsidRDefault="0008720D" w:rsidP="00A46BC4">
      <w:pPr>
        <w:tabs>
          <w:tab w:val="left" w:pos="1720"/>
        </w:tabs>
        <w:spacing w:line="360" w:lineRule="auto"/>
        <w:ind w:firstLine="709"/>
        <w:jc w:val="center"/>
        <w:rPr>
          <w:rFonts w:ascii="Times New Roman" w:hAnsi="Times New Roman" w:cs="Times New Roman"/>
          <w:b/>
          <w:bCs/>
          <w:sz w:val="28"/>
          <w:szCs w:val="28"/>
        </w:rPr>
      </w:pPr>
      <w:r w:rsidRPr="006E6129">
        <w:rPr>
          <w:rFonts w:ascii="Times New Roman" w:hAnsi="Times New Roman" w:cs="Times New Roman"/>
          <w:b/>
          <w:bCs/>
          <w:sz w:val="28"/>
          <w:szCs w:val="28"/>
        </w:rPr>
        <w:t>2.3. Аналіз існуючого бренду ТОВ «КБК Одеса»: позиціонування, ціннісна пропозиція та цільова аудиторія</w:t>
      </w:r>
    </w:p>
    <w:p w14:paraId="0F0EBD69" w14:textId="034F2B08" w:rsidR="006E6129" w:rsidRPr="006E6129" w:rsidRDefault="006E6129" w:rsidP="006E6129">
      <w:pPr>
        <w:tabs>
          <w:tab w:val="left" w:pos="1720"/>
        </w:tabs>
        <w:spacing w:line="360" w:lineRule="auto"/>
        <w:ind w:firstLine="709"/>
        <w:jc w:val="both"/>
        <w:rPr>
          <w:rFonts w:ascii="Times New Roman" w:hAnsi="Times New Roman" w:cs="Times New Roman"/>
          <w:sz w:val="28"/>
          <w:szCs w:val="28"/>
        </w:rPr>
      </w:pPr>
      <w:r w:rsidRPr="006E6129">
        <w:rPr>
          <w:rFonts w:ascii="Times New Roman" w:hAnsi="Times New Roman" w:cs="Times New Roman"/>
          <w:sz w:val="28"/>
          <w:szCs w:val="28"/>
        </w:rPr>
        <w:t xml:space="preserve">У контексті сучасного будівельного ринку України, що зазнає впливу як економічних, так і геополітичних факторів, бренд стає ключовим активом, що визначає конкурентоспроможність підприємства. Підходи до стратегічного управління брендом, які окреслені в працях Д. </w:t>
      </w:r>
      <w:proofErr w:type="spellStart"/>
      <w:r w:rsidRPr="006E6129">
        <w:rPr>
          <w:rFonts w:ascii="Times New Roman" w:hAnsi="Times New Roman" w:cs="Times New Roman"/>
          <w:sz w:val="28"/>
          <w:szCs w:val="28"/>
        </w:rPr>
        <w:t>Аакера</w:t>
      </w:r>
      <w:proofErr w:type="spellEnd"/>
      <w:r w:rsidRPr="006E6129">
        <w:rPr>
          <w:rFonts w:ascii="Times New Roman" w:hAnsi="Times New Roman" w:cs="Times New Roman"/>
          <w:sz w:val="28"/>
          <w:szCs w:val="28"/>
        </w:rPr>
        <w:t xml:space="preserve"> та Ф. </w:t>
      </w:r>
      <w:proofErr w:type="spellStart"/>
      <w:r w:rsidRPr="006E6129">
        <w:rPr>
          <w:rFonts w:ascii="Times New Roman" w:hAnsi="Times New Roman" w:cs="Times New Roman"/>
          <w:sz w:val="28"/>
          <w:szCs w:val="28"/>
        </w:rPr>
        <w:t>Котлера</w:t>
      </w:r>
      <w:proofErr w:type="spellEnd"/>
      <w:r w:rsidRPr="006E6129">
        <w:rPr>
          <w:rFonts w:ascii="Times New Roman" w:hAnsi="Times New Roman" w:cs="Times New Roman"/>
          <w:sz w:val="28"/>
          <w:szCs w:val="28"/>
        </w:rPr>
        <w:t>, акцентують увагу на необхідності цілісного поєднання позиціонування, чіткої ціннісної пропозиції та глибокого розуміння профілю цільових сегментів</w:t>
      </w:r>
      <w:r w:rsidR="00C24746" w:rsidRPr="00C24746">
        <w:rPr>
          <w:rFonts w:ascii="Times New Roman" w:hAnsi="Times New Roman" w:cs="Times New Roman"/>
          <w:sz w:val="28"/>
          <w:szCs w:val="28"/>
        </w:rPr>
        <w:t xml:space="preserve"> [27]</w:t>
      </w:r>
      <w:r w:rsidRPr="006E6129">
        <w:rPr>
          <w:rFonts w:ascii="Times New Roman" w:hAnsi="Times New Roman" w:cs="Times New Roman"/>
          <w:sz w:val="28"/>
          <w:szCs w:val="28"/>
        </w:rPr>
        <w:t>. Саме ці компоненти складають основу аналізу бренду ТОВ «КБК Одеса», що дозволяє оцінити ефективність його ринкової стратегії та визначити напрямки для подальшого розвитку.</w:t>
      </w:r>
    </w:p>
    <w:p w14:paraId="64E8D39A" w14:textId="4FB074A0" w:rsidR="006E6129" w:rsidRPr="006E6129" w:rsidRDefault="006E6129" w:rsidP="006E6129">
      <w:pPr>
        <w:tabs>
          <w:tab w:val="left" w:pos="1720"/>
        </w:tabs>
        <w:spacing w:line="360" w:lineRule="auto"/>
        <w:ind w:firstLine="709"/>
        <w:jc w:val="both"/>
        <w:rPr>
          <w:rFonts w:ascii="Times New Roman" w:hAnsi="Times New Roman" w:cs="Times New Roman"/>
          <w:sz w:val="28"/>
          <w:szCs w:val="28"/>
        </w:rPr>
      </w:pPr>
      <w:r w:rsidRPr="006E6129">
        <w:rPr>
          <w:rFonts w:ascii="Times New Roman" w:hAnsi="Times New Roman" w:cs="Times New Roman"/>
          <w:b/>
          <w:bCs/>
          <w:sz w:val="28"/>
          <w:szCs w:val="28"/>
        </w:rPr>
        <w:t>Позиціонування.</w:t>
      </w:r>
      <w:r w:rsidRPr="006E6129">
        <w:rPr>
          <w:rFonts w:ascii="Times New Roman" w:hAnsi="Times New Roman" w:cs="Times New Roman"/>
          <w:sz w:val="28"/>
          <w:szCs w:val="28"/>
        </w:rPr>
        <w:t xml:space="preserve"> ТОВ «КБК Одеса» акцентує своє позиціонування на концепції «Комплексне відновлення та сучасні технології», що відображає прагнення комбінувати традиційні методи будівництва з інноваційними рішеннями та енергоефективними підходами. Дослідження, проведене внутрішнім відділом маркетингу у грудні 2024 року (n=200), показало, що 68% респондентів у південному регіоні асоціюють бренд з гарантованою якістю та дотриманням строків (рис. 1). У порівнянні, конкурент </w:t>
      </w:r>
      <w:proofErr w:type="spellStart"/>
      <w:r w:rsidRPr="006E6129">
        <w:rPr>
          <w:rFonts w:ascii="Times New Roman" w:hAnsi="Times New Roman" w:cs="Times New Roman"/>
          <w:sz w:val="28"/>
          <w:szCs w:val="28"/>
        </w:rPr>
        <w:t>Unitfab</w:t>
      </w:r>
      <w:proofErr w:type="spellEnd"/>
      <w:r w:rsidRPr="006E6129">
        <w:rPr>
          <w:rFonts w:ascii="Times New Roman" w:hAnsi="Times New Roman" w:cs="Times New Roman"/>
          <w:sz w:val="28"/>
          <w:szCs w:val="28"/>
        </w:rPr>
        <w:t xml:space="preserve"> отримав 52% упізнавання за «швидкість модульного монтажу», а </w:t>
      </w:r>
      <w:proofErr w:type="spellStart"/>
      <w:r w:rsidRPr="006E6129">
        <w:rPr>
          <w:rFonts w:ascii="Times New Roman" w:hAnsi="Times New Roman" w:cs="Times New Roman"/>
          <w:sz w:val="28"/>
          <w:szCs w:val="28"/>
        </w:rPr>
        <w:t>Modul</w:t>
      </w:r>
      <w:proofErr w:type="spellEnd"/>
      <w:r w:rsidRPr="006E6129">
        <w:rPr>
          <w:rFonts w:ascii="Times New Roman" w:hAnsi="Times New Roman" w:cs="Times New Roman"/>
          <w:sz w:val="28"/>
          <w:szCs w:val="28"/>
        </w:rPr>
        <w:t xml:space="preserve"> </w:t>
      </w:r>
      <w:proofErr w:type="spellStart"/>
      <w:r w:rsidRPr="006E6129">
        <w:rPr>
          <w:rFonts w:ascii="Times New Roman" w:hAnsi="Times New Roman" w:cs="Times New Roman"/>
          <w:sz w:val="28"/>
          <w:szCs w:val="28"/>
        </w:rPr>
        <w:t>House</w:t>
      </w:r>
      <w:proofErr w:type="spellEnd"/>
      <w:r w:rsidRPr="006E6129">
        <w:rPr>
          <w:rFonts w:ascii="Times New Roman" w:hAnsi="Times New Roman" w:cs="Times New Roman"/>
          <w:sz w:val="28"/>
          <w:szCs w:val="28"/>
        </w:rPr>
        <w:t xml:space="preserve"> </w:t>
      </w:r>
      <w:r w:rsidR="00A46BC4" w:rsidRPr="00A46BC4">
        <w:rPr>
          <w:rFonts w:ascii="Times New Roman" w:hAnsi="Times New Roman" w:cs="Times New Roman"/>
          <w:sz w:val="28"/>
          <w:szCs w:val="28"/>
        </w:rPr>
        <w:t>–</w:t>
      </w:r>
      <w:r w:rsidRPr="006E6129">
        <w:rPr>
          <w:rFonts w:ascii="Times New Roman" w:hAnsi="Times New Roman" w:cs="Times New Roman"/>
          <w:sz w:val="28"/>
          <w:szCs w:val="28"/>
        </w:rPr>
        <w:t xml:space="preserve"> 47% за </w:t>
      </w:r>
      <w:r w:rsidRPr="006E6129">
        <w:rPr>
          <w:rFonts w:ascii="Times New Roman" w:hAnsi="Times New Roman" w:cs="Times New Roman"/>
          <w:sz w:val="28"/>
          <w:szCs w:val="28"/>
        </w:rPr>
        <w:lastRenderedPageBreak/>
        <w:t>«екологічність конструкцій». Таке порівняння підтверджує, що «КБК Одеса» утримує лідерство за критеріями надійності та комплексності послуг.</w:t>
      </w:r>
    </w:p>
    <w:p w14:paraId="21F30B02" w14:textId="4A94C3F5" w:rsidR="00D42237" w:rsidRDefault="006E6129" w:rsidP="006E6129">
      <w:pPr>
        <w:tabs>
          <w:tab w:val="left" w:pos="1720"/>
        </w:tabs>
        <w:spacing w:line="360" w:lineRule="auto"/>
        <w:ind w:firstLine="709"/>
        <w:jc w:val="both"/>
        <w:rPr>
          <w:rFonts w:ascii="Times New Roman" w:hAnsi="Times New Roman" w:cs="Times New Roman"/>
          <w:sz w:val="28"/>
          <w:szCs w:val="28"/>
        </w:rPr>
      </w:pPr>
      <w:r w:rsidRPr="006E6129">
        <w:rPr>
          <w:rFonts w:ascii="Times New Roman" w:hAnsi="Times New Roman" w:cs="Times New Roman"/>
          <w:sz w:val="28"/>
          <w:szCs w:val="28"/>
        </w:rPr>
        <w:t>Візуальна ідентичність бренду репрезентована логотипом у темно-синіх і сірій гамі, що підкреслює технічний професіоналізм та стабільність</w:t>
      </w:r>
      <w:r w:rsidR="00D42237">
        <w:rPr>
          <w:rFonts w:ascii="Times New Roman" w:hAnsi="Times New Roman" w:cs="Times New Roman"/>
          <w:sz w:val="28"/>
          <w:szCs w:val="28"/>
        </w:rPr>
        <w:t xml:space="preserve"> (рис.2.5)</w:t>
      </w:r>
      <w:r w:rsidRPr="006E6129">
        <w:rPr>
          <w:rFonts w:ascii="Times New Roman" w:hAnsi="Times New Roman" w:cs="Times New Roman"/>
          <w:sz w:val="28"/>
          <w:szCs w:val="28"/>
        </w:rPr>
        <w:t xml:space="preserve">. </w:t>
      </w:r>
    </w:p>
    <w:p w14:paraId="482E5DCD" w14:textId="77777777" w:rsidR="00ED6173" w:rsidRDefault="00ED6173" w:rsidP="006E6129">
      <w:pPr>
        <w:tabs>
          <w:tab w:val="left" w:pos="1720"/>
        </w:tabs>
        <w:spacing w:line="360" w:lineRule="auto"/>
        <w:ind w:firstLine="709"/>
        <w:jc w:val="both"/>
        <w:rPr>
          <w:rFonts w:ascii="Times New Roman" w:hAnsi="Times New Roman" w:cs="Times New Roman"/>
          <w:sz w:val="28"/>
          <w:szCs w:val="28"/>
        </w:rPr>
      </w:pPr>
    </w:p>
    <w:p w14:paraId="4610E866" w14:textId="5162E455" w:rsidR="00D42237" w:rsidRPr="00D42237" w:rsidRDefault="00D42237" w:rsidP="00ED6173">
      <w:pPr>
        <w:tabs>
          <w:tab w:val="left" w:pos="1720"/>
        </w:tabs>
        <w:spacing w:line="360" w:lineRule="auto"/>
        <w:ind w:firstLine="709"/>
        <w:jc w:val="center"/>
        <w:rPr>
          <w:rFonts w:ascii="Times New Roman" w:hAnsi="Times New Roman" w:cs="Times New Roman"/>
          <w:sz w:val="28"/>
          <w:szCs w:val="28"/>
        </w:rPr>
      </w:pPr>
      <w:r w:rsidRPr="00D42237">
        <w:rPr>
          <w:rFonts w:ascii="Times New Roman" w:hAnsi="Times New Roman" w:cs="Times New Roman"/>
          <w:noProof/>
          <w:sz w:val="28"/>
          <w:szCs w:val="28"/>
        </w:rPr>
        <w:drawing>
          <wp:inline distT="0" distB="0" distL="0" distR="0" wp14:anchorId="63516EB4" wp14:editId="3855DF43">
            <wp:extent cx="1111250" cy="136525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1250" cy="1365250"/>
                    </a:xfrm>
                    <a:prstGeom prst="rect">
                      <a:avLst/>
                    </a:prstGeom>
                    <a:noFill/>
                    <a:ln>
                      <a:noFill/>
                    </a:ln>
                  </pic:spPr>
                </pic:pic>
              </a:graphicData>
            </a:graphic>
          </wp:inline>
        </w:drawing>
      </w:r>
    </w:p>
    <w:p w14:paraId="2B32E35F" w14:textId="77777777" w:rsidR="00D42237" w:rsidRDefault="00D42237" w:rsidP="006E6129">
      <w:pPr>
        <w:tabs>
          <w:tab w:val="left" w:pos="1720"/>
        </w:tabs>
        <w:spacing w:line="360" w:lineRule="auto"/>
        <w:ind w:firstLine="709"/>
        <w:jc w:val="both"/>
        <w:rPr>
          <w:rFonts w:ascii="Times New Roman" w:hAnsi="Times New Roman" w:cs="Times New Roman"/>
          <w:sz w:val="28"/>
          <w:szCs w:val="28"/>
        </w:rPr>
      </w:pPr>
    </w:p>
    <w:p w14:paraId="504823D1" w14:textId="2C175029" w:rsidR="00D42237" w:rsidRDefault="00ED6173" w:rsidP="00ED6173">
      <w:pPr>
        <w:tabs>
          <w:tab w:val="left" w:pos="1720"/>
        </w:tabs>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2.5. Логотип компанії </w:t>
      </w:r>
      <w:r w:rsidRPr="00ED6173">
        <w:rPr>
          <w:rFonts w:ascii="Times New Roman" w:hAnsi="Times New Roman" w:cs="Times New Roman"/>
          <w:sz w:val="28"/>
          <w:szCs w:val="28"/>
        </w:rPr>
        <w:t>«КБК Одеса»</w:t>
      </w:r>
    </w:p>
    <w:p w14:paraId="4729B395" w14:textId="77777777" w:rsidR="00ED6173" w:rsidRDefault="00ED6173" w:rsidP="006E6129">
      <w:pPr>
        <w:tabs>
          <w:tab w:val="left" w:pos="1720"/>
        </w:tabs>
        <w:spacing w:line="360" w:lineRule="auto"/>
        <w:ind w:firstLine="709"/>
        <w:jc w:val="both"/>
        <w:rPr>
          <w:rFonts w:ascii="Times New Roman" w:hAnsi="Times New Roman" w:cs="Times New Roman"/>
          <w:sz w:val="28"/>
          <w:szCs w:val="28"/>
        </w:rPr>
      </w:pPr>
    </w:p>
    <w:p w14:paraId="5CB7BE1D" w14:textId="156B0EF6" w:rsidR="006E6129" w:rsidRPr="006E6129" w:rsidRDefault="006E6129" w:rsidP="006E6129">
      <w:pPr>
        <w:tabs>
          <w:tab w:val="left" w:pos="1720"/>
        </w:tabs>
        <w:spacing w:line="360" w:lineRule="auto"/>
        <w:ind w:firstLine="709"/>
        <w:jc w:val="both"/>
        <w:rPr>
          <w:rFonts w:ascii="Times New Roman" w:hAnsi="Times New Roman" w:cs="Times New Roman"/>
          <w:sz w:val="28"/>
          <w:szCs w:val="28"/>
        </w:rPr>
      </w:pPr>
      <w:r w:rsidRPr="006E6129">
        <w:rPr>
          <w:rFonts w:ascii="Times New Roman" w:hAnsi="Times New Roman" w:cs="Times New Roman"/>
          <w:sz w:val="28"/>
          <w:szCs w:val="28"/>
        </w:rPr>
        <w:t>Усі офіційні матеріали проходять через бренд-код, затверджений у 2023 році, який включає стандартизовані шрифти, кольорову палітру та шаблони презентацій. Аналіз контенту на офіційному сайті показав, що 78% візуальних матеріалів містять фото реалізованих проектів із зазначенням етапів та ключових технічних характеристик, що зміцнює асоціацію бренду з прозорістю процесів.</w:t>
      </w:r>
    </w:p>
    <w:p w14:paraId="37166118" w14:textId="2CF60026" w:rsidR="006E6129" w:rsidRPr="006E6129" w:rsidRDefault="006E6129" w:rsidP="006E6129">
      <w:pPr>
        <w:tabs>
          <w:tab w:val="left" w:pos="1720"/>
        </w:tabs>
        <w:spacing w:line="360" w:lineRule="auto"/>
        <w:ind w:firstLine="709"/>
        <w:jc w:val="both"/>
        <w:rPr>
          <w:rFonts w:ascii="Times New Roman" w:hAnsi="Times New Roman" w:cs="Times New Roman"/>
          <w:sz w:val="28"/>
          <w:szCs w:val="28"/>
        </w:rPr>
      </w:pPr>
      <w:r w:rsidRPr="00ED6173">
        <w:rPr>
          <w:rFonts w:ascii="Times New Roman" w:hAnsi="Times New Roman" w:cs="Times New Roman"/>
          <w:b/>
          <w:bCs/>
          <w:sz w:val="28"/>
          <w:szCs w:val="28"/>
        </w:rPr>
        <w:t>Ціннісна пропозиція</w:t>
      </w:r>
      <w:r w:rsidRPr="006E6129">
        <w:rPr>
          <w:rFonts w:ascii="Times New Roman" w:hAnsi="Times New Roman" w:cs="Times New Roman"/>
          <w:sz w:val="28"/>
          <w:szCs w:val="28"/>
        </w:rPr>
        <w:t xml:space="preserve">. Фундаментом цінності «КБК Одеса» є три взаємопов’язані елементи. Перший </w:t>
      </w:r>
      <w:r w:rsidR="00A46BC4" w:rsidRPr="00A46BC4">
        <w:rPr>
          <w:rFonts w:ascii="Times New Roman" w:hAnsi="Times New Roman" w:cs="Times New Roman"/>
          <w:sz w:val="28"/>
          <w:szCs w:val="28"/>
        </w:rPr>
        <w:t>–</w:t>
      </w:r>
      <w:r w:rsidRPr="006E6129">
        <w:rPr>
          <w:rFonts w:ascii="Times New Roman" w:hAnsi="Times New Roman" w:cs="Times New Roman"/>
          <w:sz w:val="28"/>
          <w:szCs w:val="28"/>
        </w:rPr>
        <w:t xml:space="preserve"> це «Гарантована якість», що підтверджується системою внутрішнього технічного нагляду та зовнішніми аудитами TÜV </w:t>
      </w:r>
      <w:proofErr w:type="spellStart"/>
      <w:r w:rsidRPr="006E6129">
        <w:rPr>
          <w:rFonts w:ascii="Times New Roman" w:hAnsi="Times New Roman" w:cs="Times New Roman"/>
          <w:sz w:val="28"/>
          <w:szCs w:val="28"/>
        </w:rPr>
        <w:t>Rheinland</w:t>
      </w:r>
      <w:proofErr w:type="spellEnd"/>
      <w:r w:rsidRPr="006E6129">
        <w:rPr>
          <w:rFonts w:ascii="Times New Roman" w:hAnsi="Times New Roman" w:cs="Times New Roman"/>
          <w:sz w:val="28"/>
          <w:szCs w:val="28"/>
        </w:rPr>
        <w:t xml:space="preserve"> (сертифікат ISO 9001:2015). За даними служби контролю якості, середній відсоток рекламацій за 2023–2024 рр. становив 0,7%, що значно нижче середнього галузевого показника в регіоні (3,2%). Другий </w:t>
      </w:r>
      <w:r w:rsidR="00A46BC4" w:rsidRPr="00A46BC4">
        <w:rPr>
          <w:rFonts w:ascii="Times New Roman" w:hAnsi="Times New Roman" w:cs="Times New Roman"/>
          <w:sz w:val="28"/>
          <w:szCs w:val="28"/>
        </w:rPr>
        <w:t>–</w:t>
      </w:r>
      <w:r w:rsidRPr="006E6129">
        <w:rPr>
          <w:rFonts w:ascii="Times New Roman" w:hAnsi="Times New Roman" w:cs="Times New Roman"/>
          <w:sz w:val="28"/>
          <w:szCs w:val="28"/>
        </w:rPr>
        <w:t xml:space="preserve"> «Повний цикл послуг», який включає архітектурно-</w:t>
      </w:r>
      <w:proofErr w:type="spellStart"/>
      <w:r w:rsidRPr="006E6129">
        <w:rPr>
          <w:rFonts w:ascii="Times New Roman" w:hAnsi="Times New Roman" w:cs="Times New Roman"/>
          <w:sz w:val="28"/>
          <w:szCs w:val="28"/>
        </w:rPr>
        <w:t>проєктні</w:t>
      </w:r>
      <w:proofErr w:type="spellEnd"/>
      <w:r w:rsidRPr="006E6129">
        <w:rPr>
          <w:rFonts w:ascii="Times New Roman" w:hAnsi="Times New Roman" w:cs="Times New Roman"/>
          <w:sz w:val="28"/>
          <w:szCs w:val="28"/>
        </w:rPr>
        <w:t xml:space="preserve"> роботи, будівництво «під ключ», авторський та технічний нагляд, благоустрій території й післягарантійне обслуговування. Такий підхід відповідає трендам </w:t>
      </w:r>
      <w:proofErr w:type="spellStart"/>
      <w:r w:rsidRPr="006E6129">
        <w:rPr>
          <w:rFonts w:ascii="Times New Roman" w:hAnsi="Times New Roman" w:cs="Times New Roman"/>
          <w:sz w:val="28"/>
          <w:szCs w:val="28"/>
        </w:rPr>
        <w:t>Integrated</w:t>
      </w:r>
      <w:proofErr w:type="spellEnd"/>
      <w:r w:rsidRPr="006E6129">
        <w:rPr>
          <w:rFonts w:ascii="Times New Roman" w:hAnsi="Times New Roman" w:cs="Times New Roman"/>
          <w:sz w:val="28"/>
          <w:szCs w:val="28"/>
        </w:rPr>
        <w:t xml:space="preserve"> Project </w:t>
      </w:r>
      <w:proofErr w:type="spellStart"/>
      <w:r w:rsidRPr="006E6129">
        <w:rPr>
          <w:rFonts w:ascii="Times New Roman" w:hAnsi="Times New Roman" w:cs="Times New Roman"/>
          <w:sz w:val="28"/>
          <w:szCs w:val="28"/>
        </w:rPr>
        <w:t>Delivery</w:t>
      </w:r>
      <w:proofErr w:type="spellEnd"/>
      <w:r w:rsidRPr="006E6129">
        <w:rPr>
          <w:rFonts w:ascii="Times New Roman" w:hAnsi="Times New Roman" w:cs="Times New Roman"/>
          <w:sz w:val="28"/>
          <w:szCs w:val="28"/>
        </w:rPr>
        <w:t xml:space="preserve"> (IPD), коли клієнт отримує єдиного відповідального підрядника. Третій </w:t>
      </w:r>
      <w:r w:rsidR="00A46BC4" w:rsidRPr="00A46BC4">
        <w:rPr>
          <w:rFonts w:ascii="Times New Roman" w:hAnsi="Times New Roman" w:cs="Times New Roman"/>
          <w:sz w:val="28"/>
          <w:szCs w:val="28"/>
        </w:rPr>
        <w:t>–</w:t>
      </w:r>
      <w:r w:rsidRPr="006E6129">
        <w:rPr>
          <w:rFonts w:ascii="Times New Roman" w:hAnsi="Times New Roman" w:cs="Times New Roman"/>
          <w:sz w:val="28"/>
          <w:szCs w:val="28"/>
        </w:rPr>
        <w:t xml:space="preserve"> «Соціальна відповідальність» </w:t>
      </w:r>
      <w:r w:rsidR="00A46BC4" w:rsidRPr="00A46BC4">
        <w:rPr>
          <w:rFonts w:ascii="Times New Roman" w:hAnsi="Times New Roman" w:cs="Times New Roman"/>
          <w:sz w:val="28"/>
          <w:szCs w:val="28"/>
        </w:rPr>
        <w:t>–</w:t>
      </w:r>
      <w:r w:rsidRPr="006E6129">
        <w:rPr>
          <w:rFonts w:ascii="Times New Roman" w:hAnsi="Times New Roman" w:cs="Times New Roman"/>
          <w:sz w:val="28"/>
          <w:szCs w:val="28"/>
        </w:rPr>
        <w:t xml:space="preserve"> втілюється через участь </w:t>
      </w:r>
      <w:r w:rsidRPr="006E6129">
        <w:rPr>
          <w:rFonts w:ascii="Times New Roman" w:hAnsi="Times New Roman" w:cs="Times New Roman"/>
          <w:sz w:val="28"/>
          <w:szCs w:val="28"/>
        </w:rPr>
        <w:lastRenderedPageBreak/>
        <w:t>у програмах післявоєнної відбудови (47 об’єктів соціальної інфраструктури у 2024 р.), а також партнерство з ГО «Відновлення майбутнього» та ініціативами з енергоефективності, що підсилює репутаційний капітал.</w:t>
      </w:r>
    </w:p>
    <w:p w14:paraId="059B999C" w14:textId="4ECCE660" w:rsidR="006E6129" w:rsidRPr="006E6129" w:rsidRDefault="006E6129" w:rsidP="006E6129">
      <w:pPr>
        <w:tabs>
          <w:tab w:val="left" w:pos="1720"/>
        </w:tabs>
        <w:spacing w:line="360" w:lineRule="auto"/>
        <w:ind w:firstLine="709"/>
        <w:jc w:val="both"/>
        <w:rPr>
          <w:rFonts w:ascii="Times New Roman" w:hAnsi="Times New Roman" w:cs="Times New Roman"/>
          <w:sz w:val="28"/>
          <w:szCs w:val="28"/>
        </w:rPr>
      </w:pPr>
      <w:r w:rsidRPr="00ED6173">
        <w:rPr>
          <w:rFonts w:ascii="Times New Roman" w:hAnsi="Times New Roman" w:cs="Times New Roman"/>
          <w:b/>
          <w:bCs/>
          <w:sz w:val="28"/>
          <w:szCs w:val="28"/>
        </w:rPr>
        <w:t>Цільова аудиторія</w:t>
      </w:r>
      <w:r w:rsidRPr="006E6129">
        <w:rPr>
          <w:rFonts w:ascii="Times New Roman" w:hAnsi="Times New Roman" w:cs="Times New Roman"/>
          <w:sz w:val="28"/>
          <w:szCs w:val="28"/>
        </w:rPr>
        <w:t>. Аналіз демографічних і економічних даних клієнтів «КБК Одеса» групує їх на три основні сегменти. Приватні замовники (48% портфелю)</w:t>
      </w:r>
      <w:r w:rsidR="008B6E5A" w:rsidRPr="008B6E5A">
        <w:rPr>
          <w:rFonts w:ascii="Times New Roman" w:hAnsi="Times New Roman" w:cs="Times New Roman"/>
          <w:sz w:val="28"/>
          <w:szCs w:val="28"/>
        </w:rPr>
        <w:t xml:space="preserve"> </w:t>
      </w:r>
      <w:r w:rsidR="008B6E5A">
        <w:rPr>
          <w:rFonts w:ascii="Times New Roman" w:hAnsi="Times New Roman" w:cs="Times New Roman"/>
          <w:sz w:val="28"/>
          <w:szCs w:val="28"/>
        </w:rPr>
        <w:t>–</w:t>
      </w:r>
      <w:r w:rsidRPr="006E6129">
        <w:rPr>
          <w:rFonts w:ascii="Times New Roman" w:hAnsi="Times New Roman" w:cs="Times New Roman"/>
          <w:sz w:val="28"/>
          <w:szCs w:val="28"/>
        </w:rPr>
        <w:t xml:space="preserve"> здебільшого сім’ї та індивідуальні інвестори 30–50 років із середнім доходом 40–60 тис. грн/міс., яких цікавлять котеджі та </w:t>
      </w:r>
      <w:proofErr w:type="spellStart"/>
      <w:r w:rsidRPr="006E6129">
        <w:rPr>
          <w:rFonts w:ascii="Times New Roman" w:hAnsi="Times New Roman" w:cs="Times New Roman"/>
          <w:sz w:val="28"/>
          <w:szCs w:val="28"/>
        </w:rPr>
        <w:t>таунхауси</w:t>
      </w:r>
      <w:proofErr w:type="spellEnd"/>
      <w:r w:rsidRPr="006E6129">
        <w:rPr>
          <w:rFonts w:ascii="Times New Roman" w:hAnsi="Times New Roman" w:cs="Times New Roman"/>
          <w:sz w:val="28"/>
          <w:szCs w:val="28"/>
        </w:rPr>
        <w:t xml:space="preserve"> площею 120–250 м². Для цієї групи ключовими є індивідуалізація </w:t>
      </w:r>
      <w:r w:rsidR="00A46BC4" w:rsidRPr="006E6129">
        <w:rPr>
          <w:rFonts w:ascii="Times New Roman" w:hAnsi="Times New Roman" w:cs="Times New Roman"/>
          <w:sz w:val="28"/>
          <w:szCs w:val="28"/>
        </w:rPr>
        <w:t>проекту</w:t>
      </w:r>
      <w:r w:rsidRPr="006E6129">
        <w:rPr>
          <w:rFonts w:ascii="Times New Roman" w:hAnsi="Times New Roman" w:cs="Times New Roman"/>
          <w:sz w:val="28"/>
          <w:szCs w:val="28"/>
        </w:rPr>
        <w:t xml:space="preserve"> і прозорі фінансові умови. Бізнес-клієнти (32%) </w:t>
      </w:r>
      <w:r w:rsidR="008B6E5A" w:rsidRPr="008B6E5A">
        <w:rPr>
          <w:rFonts w:ascii="Times New Roman" w:hAnsi="Times New Roman" w:cs="Times New Roman"/>
          <w:sz w:val="28"/>
          <w:szCs w:val="28"/>
        </w:rPr>
        <w:t>–</w:t>
      </w:r>
      <w:r w:rsidRPr="006E6129">
        <w:rPr>
          <w:rFonts w:ascii="Times New Roman" w:hAnsi="Times New Roman" w:cs="Times New Roman"/>
          <w:sz w:val="28"/>
          <w:szCs w:val="28"/>
        </w:rPr>
        <w:t xml:space="preserve"> власники малого й середнього бізнесу, що інвестують у офісні приміщення, невеликі торгові комплекси й виробничі майданчики, з бюджетами від 8 до 20 млн грн. Для них вирішальними є строки виконання (до 6 місяців) і чітка гарантія дотримання кошторису. Державні та муніципальні замовники (20%) </w:t>
      </w:r>
      <w:r w:rsidR="008B6E5A" w:rsidRPr="008B6E5A">
        <w:rPr>
          <w:rFonts w:ascii="Times New Roman" w:hAnsi="Times New Roman" w:cs="Times New Roman"/>
          <w:sz w:val="28"/>
          <w:szCs w:val="28"/>
        </w:rPr>
        <w:t>–</w:t>
      </w:r>
      <w:r w:rsidRPr="006E6129">
        <w:rPr>
          <w:rFonts w:ascii="Times New Roman" w:hAnsi="Times New Roman" w:cs="Times New Roman"/>
          <w:sz w:val="28"/>
          <w:szCs w:val="28"/>
        </w:rPr>
        <w:t xml:space="preserve"> органи місцевого самоврядування й державні установи, що реалізують проекти капітального ремонту та будівництва шкіл, лікарень і </w:t>
      </w:r>
      <w:proofErr w:type="spellStart"/>
      <w:r w:rsidRPr="006E6129">
        <w:rPr>
          <w:rFonts w:ascii="Times New Roman" w:hAnsi="Times New Roman" w:cs="Times New Roman"/>
          <w:sz w:val="28"/>
          <w:szCs w:val="28"/>
        </w:rPr>
        <w:t>ЦНАПів</w:t>
      </w:r>
      <w:proofErr w:type="spellEnd"/>
      <w:r w:rsidRPr="006E6129">
        <w:rPr>
          <w:rFonts w:ascii="Times New Roman" w:hAnsi="Times New Roman" w:cs="Times New Roman"/>
          <w:sz w:val="28"/>
          <w:szCs w:val="28"/>
        </w:rPr>
        <w:t>. У 2024 р. «КБК Одеса» виграла 8 із 15 тендерів від ОДА, показавши високий рівень технічної та фінансової прозорості.</w:t>
      </w:r>
    </w:p>
    <w:p w14:paraId="41C18EEE" w14:textId="6ADC41C6" w:rsidR="0008720D" w:rsidRDefault="006E6129" w:rsidP="006E6129">
      <w:pPr>
        <w:tabs>
          <w:tab w:val="left" w:pos="1720"/>
        </w:tabs>
        <w:spacing w:line="360" w:lineRule="auto"/>
        <w:ind w:firstLine="709"/>
        <w:jc w:val="both"/>
        <w:rPr>
          <w:rFonts w:ascii="Times New Roman" w:hAnsi="Times New Roman" w:cs="Times New Roman"/>
          <w:sz w:val="28"/>
          <w:szCs w:val="28"/>
        </w:rPr>
      </w:pPr>
      <w:r w:rsidRPr="006E6129">
        <w:rPr>
          <w:rFonts w:ascii="Times New Roman" w:hAnsi="Times New Roman" w:cs="Times New Roman"/>
          <w:sz w:val="28"/>
          <w:szCs w:val="28"/>
        </w:rPr>
        <w:t>Цей детальний аналіз з використанням як внутрішніх, так і зовнішніх статистичних джерел демонструє, що бренд «КБК Одеса» сформував усталене позиціонування та конкурентну ціннісну пропозицію, відповідаючи потребам різних сегментів аудиторії. Водночас статистичні навантаження та порівняльні показники вказують на потенціал для подальшого посилення комунікаційної стратегії і глибшої інтеграції клієнтського досвіду у бренд-активності.</w:t>
      </w:r>
    </w:p>
    <w:p w14:paraId="164CC14B" w14:textId="77777777" w:rsidR="003F2ACB" w:rsidRPr="003F2ACB" w:rsidRDefault="003F2ACB" w:rsidP="003F2ACB">
      <w:pPr>
        <w:tabs>
          <w:tab w:val="left" w:pos="1720"/>
        </w:tabs>
        <w:spacing w:line="360" w:lineRule="auto"/>
        <w:ind w:firstLine="709"/>
        <w:jc w:val="both"/>
        <w:rPr>
          <w:rFonts w:ascii="Times New Roman" w:hAnsi="Times New Roman" w:cs="Times New Roman"/>
          <w:sz w:val="28"/>
          <w:szCs w:val="28"/>
        </w:rPr>
      </w:pPr>
      <w:r w:rsidRPr="003F2ACB">
        <w:rPr>
          <w:rFonts w:ascii="Times New Roman" w:hAnsi="Times New Roman" w:cs="Times New Roman"/>
          <w:sz w:val="28"/>
          <w:szCs w:val="28"/>
        </w:rPr>
        <w:t>Підсилюючи вплив бренду на рішення клієнтів, «КБК Одеса» активно розвиває партнерські програми зі спеціалізованими постачальниками та фінансовими установами. Наприклад, спільно з банком «Кредит-Дніпро» запроваджено програму пільгового розстрочення на два роки під 0,1 % річних для приватних забудовників, що збільшило звернення до компанії в цьому сегменті на 23 % у першому кварталі 2025 р.</w:t>
      </w:r>
    </w:p>
    <w:p w14:paraId="2BF3671D" w14:textId="01458182" w:rsidR="003F2ACB" w:rsidRPr="003F2ACB" w:rsidRDefault="003F2ACB" w:rsidP="003F2ACB">
      <w:pPr>
        <w:tabs>
          <w:tab w:val="left" w:pos="1720"/>
        </w:tabs>
        <w:spacing w:line="360" w:lineRule="auto"/>
        <w:ind w:firstLine="709"/>
        <w:jc w:val="both"/>
        <w:rPr>
          <w:rFonts w:ascii="Times New Roman" w:hAnsi="Times New Roman" w:cs="Times New Roman"/>
          <w:sz w:val="28"/>
          <w:szCs w:val="28"/>
        </w:rPr>
      </w:pPr>
      <w:r w:rsidRPr="003F2ACB">
        <w:rPr>
          <w:rFonts w:ascii="Times New Roman" w:hAnsi="Times New Roman" w:cs="Times New Roman"/>
          <w:sz w:val="28"/>
          <w:szCs w:val="28"/>
        </w:rPr>
        <w:lastRenderedPageBreak/>
        <w:t>Крім суто комерційних ініціатив, бренд підтримує низку соціальних проектів: від будівництва шкіл у селах на півдні Одещини до реконструкції спортивних майданчиків для внутрішньо переміщених сімей. За підсумками 2024 р. 27 % усіх проведених робіт мали соціальну спрямованість, що стало вагомою причиною для позитивного згадування «КБК Одеса» у більш ніж 15 місцевих ЗМІ.</w:t>
      </w:r>
    </w:p>
    <w:p w14:paraId="0A0D3326" w14:textId="6D76AB22" w:rsidR="003F2ACB" w:rsidRPr="003F2ACB" w:rsidRDefault="003F2ACB" w:rsidP="003F2ACB">
      <w:pPr>
        <w:tabs>
          <w:tab w:val="left" w:pos="1720"/>
        </w:tabs>
        <w:spacing w:line="360" w:lineRule="auto"/>
        <w:ind w:firstLine="709"/>
        <w:jc w:val="both"/>
        <w:rPr>
          <w:rFonts w:ascii="Times New Roman" w:hAnsi="Times New Roman" w:cs="Times New Roman"/>
          <w:sz w:val="28"/>
          <w:szCs w:val="28"/>
        </w:rPr>
      </w:pPr>
      <w:r w:rsidRPr="003F2ACB">
        <w:rPr>
          <w:rFonts w:ascii="Times New Roman" w:hAnsi="Times New Roman" w:cs="Times New Roman"/>
          <w:sz w:val="28"/>
          <w:szCs w:val="28"/>
        </w:rPr>
        <w:t xml:space="preserve">Загальна картина сприйняття бренду підтверджується моніторингом мережі: щомісяця аналізуються понад 1 500 згадок у соцмережах, і в 68 % випадків тональність коментарів є позитивною або нейтральною. На цьому фоні «КБК Одеса» утримує </w:t>
      </w:r>
      <w:r>
        <w:rPr>
          <w:rFonts w:ascii="Times New Roman" w:hAnsi="Times New Roman" w:cs="Times New Roman"/>
          <w:sz w:val="28"/>
          <w:szCs w:val="28"/>
        </w:rPr>
        <w:t>стабільно високу</w:t>
      </w:r>
      <w:r w:rsidRPr="003F2ACB">
        <w:rPr>
          <w:rFonts w:ascii="Times New Roman" w:hAnsi="Times New Roman" w:cs="Times New Roman"/>
          <w:sz w:val="28"/>
          <w:szCs w:val="28"/>
        </w:rPr>
        <w:t xml:space="preserve"> позицію за обсягом згадувань серед одеських забудовників.</w:t>
      </w:r>
    </w:p>
    <w:p w14:paraId="1ED440F8" w14:textId="7C902A10" w:rsidR="003F2ACB" w:rsidRDefault="003F2ACB" w:rsidP="003F2ACB">
      <w:pPr>
        <w:tabs>
          <w:tab w:val="left" w:pos="1720"/>
        </w:tabs>
        <w:spacing w:line="360" w:lineRule="auto"/>
        <w:ind w:firstLine="709"/>
        <w:jc w:val="both"/>
        <w:rPr>
          <w:rFonts w:ascii="Times New Roman" w:hAnsi="Times New Roman" w:cs="Times New Roman"/>
          <w:sz w:val="28"/>
          <w:szCs w:val="28"/>
        </w:rPr>
      </w:pPr>
      <w:r w:rsidRPr="003F2ACB">
        <w:rPr>
          <w:rFonts w:ascii="Times New Roman" w:hAnsi="Times New Roman" w:cs="Times New Roman"/>
          <w:sz w:val="28"/>
          <w:szCs w:val="28"/>
        </w:rPr>
        <w:t>Таким чином, подальша стратегія розвитку бренду має спиратися на поєднання фінансових інструментів підтримки клієнтів, розширення соціальних ініціатив та активне управління онлайн-репутацією, що у сукупності забезпечить подальше зміцнення позицій «КБК Одеса» як соціально-відповідального інноваційного забудовника.</w:t>
      </w:r>
    </w:p>
    <w:p w14:paraId="7C28B74A" w14:textId="4D99A297" w:rsidR="003F2ACB" w:rsidRPr="003F2ACB" w:rsidRDefault="003F2ACB" w:rsidP="003F2ACB">
      <w:pPr>
        <w:pageBreakBefore/>
        <w:tabs>
          <w:tab w:val="left" w:pos="1720"/>
        </w:tabs>
        <w:spacing w:line="360" w:lineRule="auto"/>
        <w:ind w:firstLine="0"/>
        <w:jc w:val="center"/>
        <w:rPr>
          <w:rFonts w:ascii="Times New Roman" w:hAnsi="Times New Roman" w:cs="Times New Roman"/>
          <w:b/>
          <w:bCs/>
          <w:sz w:val="28"/>
          <w:szCs w:val="28"/>
        </w:rPr>
      </w:pPr>
      <w:r w:rsidRPr="003F2ACB">
        <w:rPr>
          <w:rFonts w:ascii="Times New Roman" w:hAnsi="Times New Roman" w:cs="Times New Roman"/>
          <w:b/>
          <w:bCs/>
          <w:sz w:val="28"/>
          <w:szCs w:val="28"/>
        </w:rPr>
        <w:lastRenderedPageBreak/>
        <w:t>РОЗДІЛ ІІІ</w:t>
      </w:r>
    </w:p>
    <w:p w14:paraId="294C9066" w14:textId="77777777" w:rsidR="000E23A2" w:rsidRDefault="003F2ACB" w:rsidP="009E1E24">
      <w:pPr>
        <w:tabs>
          <w:tab w:val="left" w:pos="1720"/>
        </w:tabs>
        <w:spacing w:line="360" w:lineRule="auto"/>
        <w:jc w:val="center"/>
        <w:rPr>
          <w:rFonts w:ascii="Times New Roman" w:hAnsi="Times New Roman" w:cs="Times New Roman"/>
          <w:b/>
          <w:bCs/>
          <w:sz w:val="28"/>
          <w:szCs w:val="28"/>
        </w:rPr>
      </w:pPr>
      <w:r w:rsidRPr="003F2ACB">
        <w:rPr>
          <w:rFonts w:ascii="Times New Roman" w:hAnsi="Times New Roman" w:cs="Times New Roman"/>
          <w:b/>
          <w:bCs/>
          <w:sz w:val="28"/>
          <w:szCs w:val="28"/>
        </w:rPr>
        <w:t xml:space="preserve">ВИБІР СТРАТЕГІЇ ТА НАПРЯМИ РОЗВИТКУ БРЕНДУ </w:t>
      </w:r>
    </w:p>
    <w:p w14:paraId="4BA8C309" w14:textId="418BBFDE" w:rsidR="003F2ACB" w:rsidRPr="003F2ACB" w:rsidRDefault="003F2ACB" w:rsidP="009E1E24">
      <w:pPr>
        <w:tabs>
          <w:tab w:val="left" w:pos="1720"/>
        </w:tabs>
        <w:spacing w:line="360" w:lineRule="auto"/>
        <w:jc w:val="center"/>
        <w:rPr>
          <w:rFonts w:ascii="Times New Roman" w:hAnsi="Times New Roman" w:cs="Times New Roman"/>
          <w:b/>
          <w:bCs/>
          <w:sz w:val="28"/>
          <w:szCs w:val="28"/>
        </w:rPr>
      </w:pPr>
      <w:r w:rsidRPr="003F2ACB">
        <w:rPr>
          <w:rFonts w:ascii="Times New Roman" w:hAnsi="Times New Roman" w:cs="Times New Roman"/>
          <w:b/>
          <w:bCs/>
          <w:sz w:val="28"/>
          <w:szCs w:val="28"/>
        </w:rPr>
        <w:t xml:space="preserve">ТОВ «КБК </w:t>
      </w:r>
      <w:r w:rsidR="00ED7641" w:rsidRPr="003F2ACB">
        <w:rPr>
          <w:rFonts w:ascii="Times New Roman" w:hAnsi="Times New Roman" w:cs="Times New Roman"/>
          <w:b/>
          <w:bCs/>
          <w:sz w:val="28"/>
          <w:szCs w:val="28"/>
        </w:rPr>
        <w:t>ОДЕСА»</w:t>
      </w:r>
    </w:p>
    <w:p w14:paraId="4204CF83" w14:textId="77777777" w:rsidR="003F2ACB" w:rsidRDefault="003F2ACB" w:rsidP="003F2ACB">
      <w:pPr>
        <w:tabs>
          <w:tab w:val="left" w:pos="1720"/>
        </w:tabs>
        <w:spacing w:line="360" w:lineRule="auto"/>
        <w:ind w:firstLine="709"/>
        <w:jc w:val="both"/>
        <w:rPr>
          <w:rFonts w:ascii="Times New Roman" w:hAnsi="Times New Roman" w:cs="Times New Roman"/>
          <w:sz w:val="28"/>
          <w:szCs w:val="28"/>
        </w:rPr>
      </w:pPr>
    </w:p>
    <w:p w14:paraId="41AAAB9D" w14:textId="4EEB0070" w:rsidR="003F2ACB" w:rsidRPr="009E1E24" w:rsidRDefault="003F2ACB" w:rsidP="009E1E24">
      <w:pPr>
        <w:tabs>
          <w:tab w:val="left" w:pos="1720"/>
        </w:tabs>
        <w:spacing w:line="360" w:lineRule="auto"/>
        <w:ind w:firstLine="709"/>
        <w:jc w:val="center"/>
        <w:rPr>
          <w:rFonts w:ascii="Times New Roman" w:hAnsi="Times New Roman" w:cs="Times New Roman"/>
          <w:b/>
          <w:bCs/>
          <w:sz w:val="28"/>
          <w:szCs w:val="28"/>
        </w:rPr>
      </w:pPr>
      <w:r w:rsidRPr="009E1E24">
        <w:rPr>
          <w:rFonts w:ascii="Times New Roman" w:hAnsi="Times New Roman" w:cs="Times New Roman"/>
          <w:b/>
          <w:bCs/>
          <w:sz w:val="28"/>
          <w:szCs w:val="28"/>
        </w:rPr>
        <w:t xml:space="preserve">3.1. Розробка </w:t>
      </w:r>
      <w:proofErr w:type="spellStart"/>
      <w:r w:rsidRPr="009E1E24">
        <w:rPr>
          <w:rFonts w:ascii="Times New Roman" w:hAnsi="Times New Roman" w:cs="Times New Roman"/>
          <w:b/>
          <w:bCs/>
          <w:sz w:val="28"/>
          <w:szCs w:val="28"/>
        </w:rPr>
        <w:t>брендової</w:t>
      </w:r>
      <w:proofErr w:type="spellEnd"/>
      <w:r w:rsidRPr="009E1E24">
        <w:rPr>
          <w:rFonts w:ascii="Times New Roman" w:hAnsi="Times New Roman" w:cs="Times New Roman"/>
          <w:b/>
          <w:bCs/>
          <w:sz w:val="28"/>
          <w:szCs w:val="28"/>
        </w:rPr>
        <w:t xml:space="preserve"> стратегії: цілі, концепція та механізми реалізації</w:t>
      </w:r>
    </w:p>
    <w:p w14:paraId="2E78369C" w14:textId="32B0EB55" w:rsidR="004677FE" w:rsidRPr="004677FE" w:rsidRDefault="004677FE" w:rsidP="004677FE">
      <w:pPr>
        <w:tabs>
          <w:tab w:val="left" w:pos="1720"/>
        </w:tabs>
        <w:spacing w:line="360" w:lineRule="auto"/>
        <w:ind w:firstLine="709"/>
        <w:jc w:val="both"/>
        <w:rPr>
          <w:rFonts w:ascii="Times New Roman" w:hAnsi="Times New Roman" w:cs="Times New Roman"/>
          <w:sz w:val="28"/>
          <w:szCs w:val="28"/>
        </w:rPr>
      </w:pPr>
      <w:r w:rsidRPr="004677FE">
        <w:rPr>
          <w:rFonts w:ascii="Times New Roman" w:hAnsi="Times New Roman" w:cs="Times New Roman"/>
          <w:sz w:val="28"/>
          <w:szCs w:val="28"/>
        </w:rPr>
        <w:t xml:space="preserve">Сучасна стратегія розвитку бренду в будівельному секторі повинна базуватись не лише на іміджі компанії, а й на здатності адаптуватися до викликів часу, зокрема до умов післявоєнного відновлення інфраструктури, </w:t>
      </w:r>
      <w:proofErr w:type="spellStart"/>
      <w:r w:rsidR="00770352">
        <w:rPr>
          <w:rFonts w:ascii="Times New Roman" w:hAnsi="Times New Roman" w:cs="Times New Roman"/>
          <w:sz w:val="28"/>
          <w:szCs w:val="28"/>
        </w:rPr>
        <w:t>цифровізації</w:t>
      </w:r>
      <w:proofErr w:type="spellEnd"/>
      <w:r w:rsidRPr="004677FE">
        <w:rPr>
          <w:rFonts w:ascii="Times New Roman" w:hAnsi="Times New Roman" w:cs="Times New Roman"/>
          <w:sz w:val="28"/>
          <w:szCs w:val="28"/>
        </w:rPr>
        <w:t xml:space="preserve"> ринку та зростаючих вимог клієнтів. Для ТОВ «КБК Одеса», що вже має позитивний реноме на південному ринку України, розробка цілісної </w:t>
      </w:r>
      <w:proofErr w:type="spellStart"/>
      <w:r w:rsidRPr="004677FE">
        <w:rPr>
          <w:rFonts w:ascii="Times New Roman" w:hAnsi="Times New Roman" w:cs="Times New Roman"/>
          <w:sz w:val="28"/>
          <w:szCs w:val="28"/>
        </w:rPr>
        <w:t>брендової</w:t>
      </w:r>
      <w:proofErr w:type="spellEnd"/>
      <w:r w:rsidRPr="004677FE">
        <w:rPr>
          <w:rFonts w:ascii="Times New Roman" w:hAnsi="Times New Roman" w:cs="Times New Roman"/>
          <w:sz w:val="28"/>
          <w:szCs w:val="28"/>
        </w:rPr>
        <w:t xml:space="preserve"> стратегії є ключовим кроком до розширення присутності, збільшення лояльності споживачів і зростання ринкової частки.</w:t>
      </w:r>
    </w:p>
    <w:p w14:paraId="5E0EEC4B" w14:textId="77777777" w:rsidR="004677FE" w:rsidRPr="004677FE" w:rsidRDefault="004677FE" w:rsidP="004677FE">
      <w:pPr>
        <w:tabs>
          <w:tab w:val="left" w:pos="1720"/>
        </w:tabs>
        <w:spacing w:line="360" w:lineRule="auto"/>
        <w:ind w:firstLine="709"/>
        <w:jc w:val="both"/>
        <w:rPr>
          <w:rFonts w:ascii="Times New Roman" w:hAnsi="Times New Roman" w:cs="Times New Roman"/>
          <w:sz w:val="28"/>
          <w:szCs w:val="28"/>
        </w:rPr>
      </w:pPr>
      <w:r w:rsidRPr="004677FE">
        <w:rPr>
          <w:rFonts w:ascii="Times New Roman" w:hAnsi="Times New Roman" w:cs="Times New Roman"/>
          <w:sz w:val="28"/>
          <w:szCs w:val="28"/>
        </w:rPr>
        <w:t xml:space="preserve">Цілі </w:t>
      </w:r>
      <w:proofErr w:type="spellStart"/>
      <w:r w:rsidRPr="004677FE">
        <w:rPr>
          <w:rFonts w:ascii="Times New Roman" w:hAnsi="Times New Roman" w:cs="Times New Roman"/>
          <w:sz w:val="28"/>
          <w:szCs w:val="28"/>
        </w:rPr>
        <w:t>брендової</w:t>
      </w:r>
      <w:proofErr w:type="spellEnd"/>
      <w:r w:rsidRPr="004677FE">
        <w:rPr>
          <w:rFonts w:ascii="Times New Roman" w:hAnsi="Times New Roman" w:cs="Times New Roman"/>
          <w:sz w:val="28"/>
          <w:szCs w:val="28"/>
        </w:rPr>
        <w:t xml:space="preserve"> стратегії формуються на основі як коротко-, так і середньострокових пріоритетів. До основних відносяться:</w:t>
      </w:r>
    </w:p>
    <w:p w14:paraId="7D0D4C88" w14:textId="094B0566" w:rsidR="004677FE" w:rsidRPr="004677FE" w:rsidRDefault="004677FE" w:rsidP="004677FE">
      <w:pPr>
        <w:pStyle w:val="a3"/>
        <w:numPr>
          <w:ilvl w:val="0"/>
          <w:numId w:val="3"/>
        </w:numPr>
        <w:tabs>
          <w:tab w:val="left" w:pos="1134"/>
          <w:tab w:val="left" w:pos="1720"/>
        </w:tabs>
        <w:spacing w:line="360" w:lineRule="auto"/>
        <w:ind w:left="0" w:firstLine="502"/>
        <w:jc w:val="both"/>
        <w:rPr>
          <w:rFonts w:ascii="Times New Roman" w:hAnsi="Times New Roman" w:cs="Times New Roman"/>
          <w:sz w:val="28"/>
          <w:szCs w:val="28"/>
        </w:rPr>
      </w:pPr>
      <w:r w:rsidRPr="004677FE">
        <w:rPr>
          <w:rFonts w:ascii="Times New Roman" w:hAnsi="Times New Roman" w:cs="Times New Roman"/>
          <w:sz w:val="28"/>
          <w:szCs w:val="28"/>
        </w:rPr>
        <w:t xml:space="preserve">збільшення </w:t>
      </w:r>
      <w:proofErr w:type="spellStart"/>
      <w:r w:rsidRPr="004677FE">
        <w:rPr>
          <w:rFonts w:ascii="Times New Roman" w:hAnsi="Times New Roman" w:cs="Times New Roman"/>
          <w:sz w:val="28"/>
          <w:szCs w:val="28"/>
        </w:rPr>
        <w:t>впізнаваності</w:t>
      </w:r>
      <w:proofErr w:type="spellEnd"/>
      <w:r w:rsidRPr="004677FE">
        <w:rPr>
          <w:rFonts w:ascii="Times New Roman" w:hAnsi="Times New Roman" w:cs="Times New Roman"/>
          <w:sz w:val="28"/>
          <w:szCs w:val="28"/>
        </w:rPr>
        <w:t xml:space="preserve"> бренду серед цільової аудиторії з поточних 65% до не менше 85% упродовж наступних 12 місяців;</w:t>
      </w:r>
    </w:p>
    <w:p w14:paraId="023E0BB3" w14:textId="05973366" w:rsidR="004677FE" w:rsidRPr="004677FE" w:rsidRDefault="004677FE" w:rsidP="004677FE">
      <w:pPr>
        <w:pStyle w:val="a3"/>
        <w:numPr>
          <w:ilvl w:val="0"/>
          <w:numId w:val="3"/>
        </w:numPr>
        <w:tabs>
          <w:tab w:val="left" w:pos="1134"/>
          <w:tab w:val="left" w:pos="1720"/>
        </w:tabs>
        <w:spacing w:line="360" w:lineRule="auto"/>
        <w:ind w:left="0" w:firstLine="502"/>
        <w:jc w:val="both"/>
        <w:rPr>
          <w:rFonts w:ascii="Times New Roman" w:hAnsi="Times New Roman" w:cs="Times New Roman"/>
          <w:sz w:val="28"/>
          <w:szCs w:val="28"/>
        </w:rPr>
      </w:pPr>
      <w:r w:rsidRPr="004677FE">
        <w:rPr>
          <w:rFonts w:ascii="Times New Roman" w:hAnsi="Times New Roman" w:cs="Times New Roman"/>
          <w:sz w:val="28"/>
          <w:szCs w:val="28"/>
        </w:rPr>
        <w:t>підвищення індексу лояльності споживача (NPS) до +70, що відповідає рівню міжнародних брендів у галузі;</w:t>
      </w:r>
    </w:p>
    <w:p w14:paraId="2153831C" w14:textId="490C60BE" w:rsidR="004677FE" w:rsidRPr="004677FE" w:rsidRDefault="004677FE" w:rsidP="004677FE">
      <w:pPr>
        <w:pStyle w:val="a3"/>
        <w:numPr>
          <w:ilvl w:val="0"/>
          <w:numId w:val="3"/>
        </w:numPr>
        <w:tabs>
          <w:tab w:val="left" w:pos="1134"/>
          <w:tab w:val="left" w:pos="1720"/>
        </w:tabs>
        <w:spacing w:line="360" w:lineRule="auto"/>
        <w:ind w:left="0" w:firstLine="502"/>
        <w:jc w:val="both"/>
        <w:rPr>
          <w:rFonts w:ascii="Times New Roman" w:hAnsi="Times New Roman" w:cs="Times New Roman"/>
          <w:sz w:val="28"/>
          <w:szCs w:val="28"/>
        </w:rPr>
      </w:pPr>
      <w:r w:rsidRPr="004677FE">
        <w:rPr>
          <w:rFonts w:ascii="Times New Roman" w:hAnsi="Times New Roman" w:cs="Times New Roman"/>
          <w:sz w:val="28"/>
          <w:szCs w:val="28"/>
        </w:rPr>
        <w:t>вихід на національний рівень через розширення присутності у цифрових каналах та участь у тендерах з проектів відбудови;</w:t>
      </w:r>
    </w:p>
    <w:p w14:paraId="1BD97BAE" w14:textId="73F6090E" w:rsidR="004677FE" w:rsidRPr="004677FE" w:rsidRDefault="004677FE" w:rsidP="004677FE">
      <w:pPr>
        <w:pStyle w:val="a3"/>
        <w:numPr>
          <w:ilvl w:val="0"/>
          <w:numId w:val="3"/>
        </w:numPr>
        <w:tabs>
          <w:tab w:val="left" w:pos="1134"/>
          <w:tab w:val="left" w:pos="1720"/>
        </w:tabs>
        <w:spacing w:line="360" w:lineRule="auto"/>
        <w:ind w:left="0" w:firstLine="502"/>
        <w:jc w:val="both"/>
        <w:rPr>
          <w:rFonts w:ascii="Times New Roman" w:hAnsi="Times New Roman" w:cs="Times New Roman"/>
          <w:sz w:val="28"/>
          <w:szCs w:val="28"/>
        </w:rPr>
      </w:pPr>
      <w:r w:rsidRPr="004677FE">
        <w:rPr>
          <w:rFonts w:ascii="Times New Roman" w:hAnsi="Times New Roman" w:cs="Times New Roman"/>
          <w:sz w:val="28"/>
          <w:szCs w:val="28"/>
        </w:rPr>
        <w:t>формування емоційної асоціації бренду з поняттями «соціальна відповідальність», «довіра», «інновації» в 75% згадувань у ЗМІ та соцмережах.</w:t>
      </w:r>
    </w:p>
    <w:p w14:paraId="38523F5B" w14:textId="047ED144" w:rsidR="004677FE" w:rsidRPr="004677FE" w:rsidRDefault="004677FE" w:rsidP="004677FE">
      <w:pPr>
        <w:tabs>
          <w:tab w:val="left" w:pos="1720"/>
        </w:tabs>
        <w:spacing w:line="360" w:lineRule="auto"/>
        <w:ind w:firstLine="709"/>
        <w:jc w:val="both"/>
        <w:rPr>
          <w:rFonts w:ascii="Times New Roman" w:hAnsi="Times New Roman" w:cs="Times New Roman"/>
          <w:sz w:val="28"/>
          <w:szCs w:val="28"/>
        </w:rPr>
      </w:pPr>
      <w:r w:rsidRPr="004677FE">
        <w:rPr>
          <w:rFonts w:ascii="Times New Roman" w:hAnsi="Times New Roman" w:cs="Times New Roman"/>
          <w:sz w:val="28"/>
          <w:szCs w:val="28"/>
        </w:rPr>
        <w:t xml:space="preserve">Для досягнення поставленої цілі </w:t>
      </w:r>
      <w:r w:rsidR="00A46BC4" w:rsidRPr="00A46BC4">
        <w:rPr>
          <w:rFonts w:ascii="Times New Roman" w:hAnsi="Times New Roman" w:cs="Times New Roman"/>
          <w:sz w:val="28"/>
          <w:szCs w:val="28"/>
        </w:rPr>
        <w:t>–</w:t>
      </w:r>
      <w:r w:rsidRPr="004677FE">
        <w:rPr>
          <w:rFonts w:ascii="Times New Roman" w:hAnsi="Times New Roman" w:cs="Times New Roman"/>
          <w:sz w:val="28"/>
          <w:szCs w:val="28"/>
        </w:rPr>
        <w:t xml:space="preserve"> підвищення рівня </w:t>
      </w:r>
      <w:proofErr w:type="spellStart"/>
      <w:r w:rsidRPr="004677FE">
        <w:rPr>
          <w:rFonts w:ascii="Times New Roman" w:hAnsi="Times New Roman" w:cs="Times New Roman"/>
          <w:sz w:val="28"/>
          <w:szCs w:val="28"/>
        </w:rPr>
        <w:t>впізнаваності</w:t>
      </w:r>
      <w:proofErr w:type="spellEnd"/>
      <w:r w:rsidRPr="004677FE">
        <w:rPr>
          <w:rFonts w:ascii="Times New Roman" w:hAnsi="Times New Roman" w:cs="Times New Roman"/>
          <w:sz w:val="28"/>
          <w:szCs w:val="28"/>
        </w:rPr>
        <w:t xml:space="preserve"> бренду ТОВ «КБК Одеса» з 65% до 85% упродовж наступних 12 місяців </w:t>
      </w:r>
      <w:r w:rsidR="00770352">
        <w:rPr>
          <w:rFonts w:ascii="Times New Roman" w:hAnsi="Times New Roman" w:cs="Times New Roman"/>
          <w:sz w:val="28"/>
          <w:szCs w:val="28"/>
        </w:rPr>
        <w:t xml:space="preserve">має </w:t>
      </w:r>
      <w:r w:rsidRPr="004677FE">
        <w:rPr>
          <w:rFonts w:ascii="Times New Roman" w:hAnsi="Times New Roman" w:cs="Times New Roman"/>
          <w:sz w:val="28"/>
          <w:szCs w:val="28"/>
        </w:rPr>
        <w:t>передбач</w:t>
      </w:r>
      <w:r w:rsidR="000E23A2" w:rsidRPr="00BB6C92">
        <w:rPr>
          <w:rFonts w:ascii="Times New Roman" w:hAnsi="Times New Roman" w:cs="Times New Roman"/>
          <w:sz w:val="28"/>
          <w:szCs w:val="28"/>
        </w:rPr>
        <w:t>и</w:t>
      </w:r>
      <w:r w:rsidR="00770352">
        <w:rPr>
          <w:rFonts w:ascii="Times New Roman" w:hAnsi="Times New Roman" w:cs="Times New Roman"/>
          <w:sz w:val="28"/>
          <w:szCs w:val="28"/>
        </w:rPr>
        <w:t>ти</w:t>
      </w:r>
      <w:r w:rsidRPr="004677FE">
        <w:rPr>
          <w:rFonts w:ascii="Times New Roman" w:hAnsi="Times New Roman" w:cs="Times New Roman"/>
          <w:sz w:val="28"/>
          <w:szCs w:val="28"/>
        </w:rPr>
        <w:t xml:space="preserve"> впровадження комплексу взаємопов’язаних заходів, спрямованих на підсилення присутності бренду в інформаційному просторі, посилення емоційного зв’язку з цільовою аудиторією та формування стабільного позитивного сприйняття компанії як надійного партнера в будівельному секторі. Одним із ключових інструментів досягнення цієї мети</w:t>
      </w:r>
      <w:r w:rsidR="00770352">
        <w:rPr>
          <w:rFonts w:ascii="Times New Roman" w:hAnsi="Times New Roman" w:cs="Times New Roman"/>
          <w:sz w:val="28"/>
          <w:szCs w:val="28"/>
        </w:rPr>
        <w:t xml:space="preserve"> </w:t>
      </w:r>
      <w:r w:rsidR="00770352">
        <w:rPr>
          <w:rFonts w:ascii="Times New Roman" w:hAnsi="Times New Roman" w:cs="Times New Roman"/>
          <w:sz w:val="28"/>
          <w:szCs w:val="28"/>
        </w:rPr>
        <w:lastRenderedPageBreak/>
        <w:t>має</w:t>
      </w:r>
      <w:r w:rsidRPr="004677FE">
        <w:rPr>
          <w:rFonts w:ascii="Times New Roman" w:hAnsi="Times New Roman" w:cs="Times New Roman"/>
          <w:sz w:val="28"/>
          <w:szCs w:val="28"/>
        </w:rPr>
        <w:t xml:space="preserve"> ста</w:t>
      </w:r>
      <w:r w:rsidR="00770352">
        <w:rPr>
          <w:rFonts w:ascii="Times New Roman" w:hAnsi="Times New Roman" w:cs="Times New Roman"/>
          <w:sz w:val="28"/>
          <w:szCs w:val="28"/>
        </w:rPr>
        <w:t>ти</w:t>
      </w:r>
      <w:r w:rsidRPr="004677FE">
        <w:rPr>
          <w:rFonts w:ascii="Times New Roman" w:hAnsi="Times New Roman" w:cs="Times New Roman"/>
          <w:sz w:val="28"/>
          <w:szCs w:val="28"/>
        </w:rPr>
        <w:t xml:space="preserve"> масштабна цифрова рекламна кампанія, що включатиме використання </w:t>
      </w:r>
      <w:proofErr w:type="spellStart"/>
      <w:r w:rsidRPr="004677FE">
        <w:rPr>
          <w:rFonts w:ascii="Times New Roman" w:hAnsi="Times New Roman" w:cs="Times New Roman"/>
          <w:sz w:val="28"/>
          <w:szCs w:val="28"/>
        </w:rPr>
        <w:t>таргетованої</w:t>
      </w:r>
      <w:proofErr w:type="spellEnd"/>
      <w:r w:rsidRPr="004677FE">
        <w:rPr>
          <w:rFonts w:ascii="Times New Roman" w:hAnsi="Times New Roman" w:cs="Times New Roman"/>
          <w:sz w:val="28"/>
          <w:szCs w:val="28"/>
        </w:rPr>
        <w:t xml:space="preserve"> реклами в таких мережах, як </w:t>
      </w:r>
      <w:proofErr w:type="spellStart"/>
      <w:r w:rsidRPr="004677FE">
        <w:rPr>
          <w:rFonts w:ascii="Times New Roman" w:hAnsi="Times New Roman" w:cs="Times New Roman"/>
          <w:sz w:val="28"/>
          <w:szCs w:val="28"/>
        </w:rPr>
        <w:t>Google</w:t>
      </w:r>
      <w:proofErr w:type="spellEnd"/>
      <w:r w:rsidRPr="004677FE">
        <w:rPr>
          <w:rFonts w:ascii="Times New Roman" w:hAnsi="Times New Roman" w:cs="Times New Roman"/>
          <w:sz w:val="28"/>
          <w:szCs w:val="28"/>
        </w:rPr>
        <w:t xml:space="preserve">, </w:t>
      </w:r>
      <w:proofErr w:type="spellStart"/>
      <w:r w:rsidRPr="004677FE">
        <w:rPr>
          <w:rFonts w:ascii="Times New Roman" w:hAnsi="Times New Roman" w:cs="Times New Roman"/>
          <w:sz w:val="28"/>
          <w:szCs w:val="28"/>
        </w:rPr>
        <w:t>Facebook</w:t>
      </w:r>
      <w:proofErr w:type="spellEnd"/>
      <w:r w:rsidRPr="004677FE">
        <w:rPr>
          <w:rFonts w:ascii="Times New Roman" w:hAnsi="Times New Roman" w:cs="Times New Roman"/>
          <w:sz w:val="28"/>
          <w:szCs w:val="28"/>
        </w:rPr>
        <w:t xml:space="preserve">, </w:t>
      </w:r>
      <w:proofErr w:type="spellStart"/>
      <w:r w:rsidRPr="004677FE">
        <w:rPr>
          <w:rFonts w:ascii="Times New Roman" w:hAnsi="Times New Roman" w:cs="Times New Roman"/>
          <w:sz w:val="28"/>
          <w:szCs w:val="28"/>
        </w:rPr>
        <w:t>Instagram</w:t>
      </w:r>
      <w:proofErr w:type="spellEnd"/>
      <w:r w:rsidRPr="004677FE">
        <w:rPr>
          <w:rFonts w:ascii="Times New Roman" w:hAnsi="Times New Roman" w:cs="Times New Roman"/>
          <w:sz w:val="28"/>
          <w:szCs w:val="28"/>
        </w:rPr>
        <w:t xml:space="preserve">, </w:t>
      </w:r>
      <w:proofErr w:type="spellStart"/>
      <w:r w:rsidRPr="004677FE">
        <w:rPr>
          <w:rFonts w:ascii="Times New Roman" w:hAnsi="Times New Roman" w:cs="Times New Roman"/>
          <w:sz w:val="28"/>
          <w:szCs w:val="28"/>
        </w:rPr>
        <w:t>YouTube</w:t>
      </w:r>
      <w:proofErr w:type="spellEnd"/>
      <w:r w:rsidRPr="004677FE">
        <w:rPr>
          <w:rFonts w:ascii="Times New Roman" w:hAnsi="Times New Roman" w:cs="Times New Roman"/>
          <w:sz w:val="28"/>
          <w:szCs w:val="28"/>
        </w:rPr>
        <w:t xml:space="preserve"> і </w:t>
      </w:r>
      <w:proofErr w:type="spellStart"/>
      <w:r w:rsidRPr="004677FE">
        <w:rPr>
          <w:rFonts w:ascii="Times New Roman" w:hAnsi="Times New Roman" w:cs="Times New Roman"/>
          <w:sz w:val="28"/>
          <w:szCs w:val="28"/>
        </w:rPr>
        <w:t>TikTok</w:t>
      </w:r>
      <w:proofErr w:type="spellEnd"/>
      <w:r w:rsidRPr="004677FE">
        <w:rPr>
          <w:rFonts w:ascii="Times New Roman" w:hAnsi="Times New Roman" w:cs="Times New Roman"/>
          <w:sz w:val="28"/>
          <w:szCs w:val="28"/>
        </w:rPr>
        <w:t>. Основною метою цього напрямку є охоплення молодих інвесторів та осіб віком 18</w:t>
      </w:r>
      <w:r w:rsidR="00AC00A2">
        <w:rPr>
          <w:rFonts w:ascii="Times New Roman" w:hAnsi="Times New Roman" w:cs="Times New Roman"/>
          <w:sz w:val="28"/>
          <w:szCs w:val="28"/>
        </w:rPr>
        <w:t>-</w:t>
      </w:r>
      <w:r w:rsidRPr="004677FE">
        <w:rPr>
          <w:rFonts w:ascii="Times New Roman" w:hAnsi="Times New Roman" w:cs="Times New Roman"/>
          <w:sz w:val="28"/>
          <w:szCs w:val="28"/>
        </w:rPr>
        <w:t xml:space="preserve">45 років у регіонах активної будівельної діяльності </w:t>
      </w:r>
      <w:r w:rsidR="00A46BC4" w:rsidRPr="00A46BC4">
        <w:rPr>
          <w:rFonts w:ascii="Times New Roman" w:hAnsi="Times New Roman" w:cs="Times New Roman"/>
          <w:sz w:val="28"/>
          <w:szCs w:val="28"/>
        </w:rPr>
        <w:t>–</w:t>
      </w:r>
      <w:r w:rsidRPr="004677FE">
        <w:rPr>
          <w:rFonts w:ascii="Times New Roman" w:hAnsi="Times New Roman" w:cs="Times New Roman"/>
          <w:sz w:val="28"/>
          <w:szCs w:val="28"/>
        </w:rPr>
        <w:t xml:space="preserve"> насамперед у південному, центральному та </w:t>
      </w:r>
      <w:r w:rsidR="00770352">
        <w:rPr>
          <w:rFonts w:ascii="Times New Roman" w:hAnsi="Times New Roman" w:cs="Times New Roman"/>
          <w:sz w:val="28"/>
          <w:szCs w:val="28"/>
        </w:rPr>
        <w:t>західному</w:t>
      </w:r>
      <w:r w:rsidRPr="004677FE">
        <w:rPr>
          <w:rFonts w:ascii="Times New Roman" w:hAnsi="Times New Roman" w:cs="Times New Roman"/>
          <w:sz w:val="28"/>
          <w:szCs w:val="28"/>
        </w:rPr>
        <w:t xml:space="preserve"> регіонах України. Прогнозоване охоплення аудиторії становитиме понад 3 мільйони показів щомісячно, що дозволить значно підвищити частоту контакту потенційного клієнта з брендом.</w:t>
      </w:r>
    </w:p>
    <w:p w14:paraId="54BFC70D" w14:textId="68FCD1CE" w:rsidR="004677FE" w:rsidRPr="004677FE" w:rsidRDefault="004677FE" w:rsidP="004677FE">
      <w:pPr>
        <w:tabs>
          <w:tab w:val="left" w:pos="1720"/>
        </w:tabs>
        <w:spacing w:line="360" w:lineRule="auto"/>
        <w:ind w:firstLine="709"/>
        <w:jc w:val="both"/>
        <w:rPr>
          <w:rFonts w:ascii="Times New Roman" w:hAnsi="Times New Roman" w:cs="Times New Roman"/>
          <w:sz w:val="28"/>
          <w:szCs w:val="28"/>
        </w:rPr>
      </w:pPr>
      <w:r w:rsidRPr="004677FE">
        <w:rPr>
          <w:rFonts w:ascii="Times New Roman" w:hAnsi="Times New Roman" w:cs="Times New Roman"/>
          <w:sz w:val="28"/>
          <w:szCs w:val="28"/>
        </w:rPr>
        <w:t>Водночас</w:t>
      </w:r>
      <w:r w:rsidR="00770352">
        <w:rPr>
          <w:rFonts w:ascii="Times New Roman" w:hAnsi="Times New Roman" w:cs="Times New Roman"/>
          <w:sz w:val="28"/>
          <w:szCs w:val="28"/>
        </w:rPr>
        <w:t xml:space="preserve"> має бути за</w:t>
      </w:r>
      <w:r w:rsidRPr="004677FE">
        <w:rPr>
          <w:rFonts w:ascii="Times New Roman" w:hAnsi="Times New Roman" w:cs="Times New Roman"/>
          <w:sz w:val="28"/>
          <w:szCs w:val="28"/>
        </w:rPr>
        <w:t>план</w:t>
      </w:r>
      <w:r w:rsidR="00F602A7">
        <w:rPr>
          <w:rFonts w:ascii="Times New Roman" w:hAnsi="Times New Roman" w:cs="Times New Roman"/>
          <w:sz w:val="28"/>
          <w:szCs w:val="28"/>
        </w:rPr>
        <w:t>овано</w:t>
      </w:r>
      <w:r w:rsidRPr="004677FE">
        <w:rPr>
          <w:rFonts w:ascii="Times New Roman" w:hAnsi="Times New Roman" w:cs="Times New Roman"/>
          <w:sz w:val="28"/>
          <w:szCs w:val="28"/>
        </w:rPr>
        <w:t xml:space="preserve"> суттєве розширення контент-маркетингової активності через створення регулярного циклу кейсів завершених </w:t>
      </w:r>
      <w:r w:rsidR="00F602A7" w:rsidRPr="004677FE">
        <w:rPr>
          <w:rFonts w:ascii="Times New Roman" w:hAnsi="Times New Roman" w:cs="Times New Roman"/>
          <w:sz w:val="28"/>
          <w:szCs w:val="28"/>
        </w:rPr>
        <w:t>проектів</w:t>
      </w:r>
      <w:r w:rsidRPr="004677FE">
        <w:rPr>
          <w:rFonts w:ascii="Times New Roman" w:hAnsi="Times New Roman" w:cs="Times New Roman"/>
          <w:sz w:val="28"/>
          <w:szCs w:val="28"/>
        </w:rPr>
        <w:t xml:space="preserve">, професійних </w:t>
      </w:r>
      <w:r w:rsidR="00BB6C92" w:rsidRPr="004677FE">
        <w:rPr>
          <w:rFonts w:ascii="Times New Roman" w:hAnsi="Times New Roman" w:cs="Times New Roman"/>
          <w:sz w:val="28"/>
          <w:szCs w:val="28"/>
        </w:rPr>
        <w:t>відео оглядів</w:t>
      </w:r>
      <w:r w:rsidRPr="004677FE">
        <w:rPr>
          <w:rFonts w:ascii="Times New Roman" w:hAnsi="Times New Roman" w:cs="Times New Roman"/>
          <w:sz w:val="28"/>
          <w:szCs w:val="28"/>
        </w:rPr>
        <w:t xml:space="preserve">, 3D-візуалізацій і VR-турів, а також серії інтерв’ю з клієнтами. Упродовж року передбачається підготувати не менше 60 одиниць унікального візуального та текстового контенту, що буде поширюватися через соціальні мережі, </w:t>
      </w:r>
      <w:proofErr w:type="spellStart"/>
      <w:r w:rsidRPr="004677FE">
        <w:rPr>
          <w:rFonts w:ascii="Times New Roman" w:hAnsi="Times New Roman" w:cs="Times New Roman"/>
          <w:sz w:val="28"/>
          <w:szCs w:val="28"/>
        </w:rPr>
        <w:t>YouTube</w:t>
      </w:r>
      <w:proofErr w:type="spellEnd"/>
      <w:r w:rsidRPr="004677FE">
        <w:rPr>
          <w:rFonts w:ascii="Times New Roman" w:hAnsi="Times New Roman" w:cs="Times New Roman"/>
          <w:sz w:val="28"/>
          <w:szCs w:val="28"/>
        </w:rPr>
        <w:t xml:space="preserve">-канал компанії та спеціалізовані платформи. Важливою складовою посилення охоплення стане залучення </w:t>
      </w:r>
      <w:proofErr w:type="spellStart"/>
      <w:r w:rsidRPr="004677FE">
        <w:rPr>
          <w:rFonts w:ascii="Times New Roman" w:hAnsi="Times New Roman" w:cs="Times New Roman"/>
          <w:sz w:val="28"/>
          <w:szCs w:val="28"/>
        </w:rPr>
        <w:t>інфлюенсерів</w:t>
      </w:r>
      <w:proofErr w:type="spellEnd"/>
      <w:r w:rsidRPr="004677FE">
        <w:rPr>
          <w:rFonts w:ascii="Times New Roman" w:hAnsi="Times New Roman" w:cs="Times New Roman"/>
          <w:sz w:val="28"/>
          <w:szCs w:val="28"/>
        </w:rPr>
        <w:t xml:space="preserve"> у сферах архітектури, дизайну, урбаністики та локального </w:t>
      </w:r>
      <w:proofErr w:type="spellStart"/>
      <w:r w:rsidR="00BB6C92">
        <w:rPr>
          <w:rFonts w:ascii="Times New Roman" w:hAnsi="Times New Roman" w:cs="Times New Roman"/>
          <w:sz w:val="28"/>
          <w:szCs w:val="28"/>
          <w:lang w:val="ru-RU"/>
        </w:rPr>
        <w:t>розвитку</w:t>
      </w:r>
      <w:proofErr w:type="spellEnd"/>
      <w:r w:rsidRPr="004677FE">
        <w:rPr>
          <w:rFonts w:ascii="Times New Roman" w:hAnsi="Times New Roman" w:cs="Times New Roman"/>
          <w:sz w:val="28"/>
          <w:szCs w:val="28"/>
        </w:rPr>
        <w:t>. Заплановано співпрацю з щонайменше десятьма лідерами думок, сумарне охоплення яких у соціальних мережах становить понад пів мільйона унікальних користувачів.</w:t>
      </w:r>
    </w:p>
    <w:p w14:paraId="3F425334" w14:textId="5E4B0A1D" w:rsidR="004677FE" w:rsidRPr="004677FE" w:rsidRDefault="004677FE" w:rsidP="004677FE">
      <w:pPr>
        <w:tabs>
          <w:tab w:val="left" w:pos="1720"/>
        </w:tabs>
        <w:spacing w:line="360" w:lineRule="auto"/>
        <w:ind w:firstLine="709"/>
        <w:jc w:val="both"/>
        <w:rPr>
          <w:rFonts w:ascii="Times New Roman" w:hAnsi="Times New Roman" w:cs="Times New Roman"/>
          <w:sz w:val="28"/>
          <w:szCs w:val="28"/>
        </w:rPr>
      </w:pPr>
      <w:r w:rsidRPr="004677FE">
        <w:rPr>
          <w:rFonts w:ascii="Times New Roman" w:hAnsi="Times New Roman" w:cs="Times New Roman"/>
          <w:sz w:val="28"/>
          <w:szCs w:val="28"/>
        </w:rPr>
        <w:t>Паралельно компані</w:t>
      </w:r>
      <w:r w:rsidR="00F602A7">
        <w:rPr>
          <w:rFonts w:ascii="Times New Roman" w:hAnsi="Times New Roman" w:cs="Times New Roman"/>
          <w:sz w:val="28"/>
          <w:szCs w:val="28"/>
        </w:rPr>
        <w:t>ї необхідно</w:t>
      </w:r>
      <w:r w:rsidRPr="004677FE">
        <w:rPr>
          <w:rFonts w:ascii="Times New Roman" w:hAnsi="Times New Roman" w:cs="Times New Roman"/>
          <w:sz w:val="28"/>
          <w:szCs w:val="28"/>
        </w:rPr>
        <w:t xml:space="preserve"> братиме участь у щонайменше шести галузевих заходах, таких як «</w:t>
      </w:r>
      <w:proofErr w:type="spellStart"/>
      <w:r w:rsidRPr="004677FE">
        <w:rPr>
          <w:rFonts w:ascii="Times New Roman" w:hAnsi="Times New Roman" w:cs="Times New Roman"/>
          <w:sz w:val="28"/>
          <w:szCs w:val="28"/>
        </w:rPr>
        <w:t>InterBuildExpo</w:t>
      </w:r>
      <w:proofErr w:type="spellEnd"/>
      <w:r w:rsidRPr="004677FE">
        <w:rPr>
          <w:rFonts w:ascii="Times New Roman" w:hAnsi="Times New Roman" w:cs="Times New Roman"/>
          <w:sz w:val="28"/>
          <w:szCs w:val="28"/>
        </w:rPr>
        <w:t>», «</w:t>
      </w:r>
      <w:proofErr w:type="spellStart"/>
      <w:r w:rsidRPr="004677FE">
        <w:rPr>
          <w:rFonts w:ascii="Times New Roman" w:hAnsi="Times New Roman" w:cs="Times New Roman"/>
          <w:sz w:val="28"/>
          <w:szCs w:val="28"/>
        </w:rPr>
        <w:t>Ukrainian</w:t>
      </w:r>
      <w:proofErr w:type="spellEnd"/>
      <w:r w:rsidRPr="004677FE">
        <w:rPr>
          <w:rFonts w:ascii="Times New Roman" w:hAnsi="Times New Roman" w:cs="Times New Roman"/>
          <w:sz w:val="28"/>
          <w:szCs w:val="28"/>
        </w:rPr>
        <w:t xml:space="preserve"> </w:t>
      </w:r>
      <w:proofErr w:type="spellStart"/>
      <w:r w:rsidRPr="004677FE">
        <w:rPr>
          <w:rFonts w:ascii="Times New Roman" w:hAnsi="Times New Roman" w:cs="Times New Roman"/>
          <w:sz w:val="28"/>
          <w:szCs w:val="28"/>
        </w:rPr>
        <w:t>Infrastructure</w:t>
      </w:r>
      <w:proofErr w:type="spellEnd"/>
      <w:r w:rsidRPr="004677FE">
        <w:rPr>
          <w:rFonts w:ascii="Times New Roman" w:hAnsi="Times New Roman" w:cs="Times New Roman"/>
          <w:sz w:val="28"/>
          <w:szCs w:val="28"/>
        </w:rPr>
        <w:t xml:space="preserve"> </w:t>
      </w:r>
      <w:proofErr w:type="spellStart"/>
      <w:r w:rsidRPr="004677FE">
        <w:rPr>
          <w:rFonts w:ascii="Times New Roman" w:hAnsi="Times New Roman" w:cs="Times New Roman"/>
          <w:sz w:val="28"/>
          <w:szCs w:val="28"/>
        </w:rPr>
        <w:t>Forum</w:t>
      </w:r>
      <w:proofErr w:type="spellEnd"/>
      <w:r w:rsidRPr="004677FE">
        <w:rPr>
          <w:rFonts w:ascii="Times New Roman" w:hAnsi="Times New Roman" w:cs="Times New Roman"/>
          <w:sz w:val="28"/>
          <w:szCs w:val="28"/>
        </w:rPr>
        <w:t xml:space="preserve">», «Будівництво майбутнього», де бренд буде представлено у вигляді фірмового стенду, презентаційних виступів керівництва, а також демонстрації </w:t>
      </w:r>
      <w:r w:rsidR="00F602A7" w:rsidRPr="004677FE">
        <w:rPr>
          <w:rFonts w:ascii="Times New Roman" w:hAnsi="Times New Roman" w:cs="Times New Roman"/>
          <w:sz w:val="28"/>
          <w:szCs w:val="28"/>
        </w:rPr>
        <w:t>проектів</w:t>
      </w:r>
      <w:r w:rsidRPr="004677FE">
        <w:rPr>
          <w:rFonts w:ascii="Times New Roman" w:hAnsi="Times New Roman" w:cs="Times New Roman"/>
          <w:sz w:val="28"/>
          <w:szCs w:val="28"/>
        </w:rPr>
        <w:t xml:space="preserve"> із використанням новітніх технологій</w:t>
      </w:r>
      <w:r w:rsidR="00A004E7" w:rsidRPr="00A004E7">
        <w:rPr>
          <w:rFonts w:ascii="Times New Roman" w:hAnsi="Times New Roman" w:cs="Times New Roman"/>
          <w:sz w:val="28"/>
          <w:szCs w:val="28"/>
        </w:rPr>
        <w:t xml:space="preserve"> [23]</w:t>
      </w:r>
      <w:r w:rsidRPr="004677FE">
        <w:rPr>
          <w:rFonts w:ascii="Times New Roman" w:hAnsi="Times New Roman" w:cs="Times New Roman"/>
          <w:sz w:val="28"/>
          <w:szCs w:val="28"/>
        </w:rPr>
        <w:t xml:space="preserve">. Посилення </w:t>
      </w:r>
      <w:proofErr w:type="spellStart"/>
      <w:r w:rsidRPr="004677FE">
        <w:rPr>
          <w:rFonts w:ascii="Times New Roman" w:hAnsi="Times New Roman" w:cs="Times New Roman"/>
          <w:sz w:val="28"/>
          <w:szCs w:val="28"/>
        </w:rPr>
        <w:t>медіаприсутності</w:t>
      </w:r>
      <w:proofErr w:type="spellEnd"/>
      <w:r w:rsidRPr="004677FE">
        <w:rPr>
          <w:rFonts w:ascii="Times New Roman" w:hAnsi="Times New Roman" w:cs="Times New Roman"/>
          <w:sz w:val="28"/>
          <w:szCs w:val="28"/>
        </w:rPr>
        <w:t xml:space="preserve"> реалізується шляхом розміщення щонайменше дванадцяти експертних публікацій у галузевих ЗМІ та регіональних інформаційних ресурсах, що активно </w:t>
      </w:r>
      <w:r w:rsidR="00A46BC4">
        <w:rPr>
          <w:rFonts w:ascii="Times New Roman" w:hAnsi="Times New Roman" w:cs="Times New Roman"/>
          <w:sz w:val="28"/>
          <w:szCs w:val="28"/>
        </w:rPr>
        <w:t>прогляда</w:t>
      </w:r>
      <w:r w:rsidRPr="004677FE">
        <w:rPr>
          <w:rFonts w:ascii="Times New Roman" w:hAnsi="Times New Roman" w:cs="Times New Roman"/>
          <w:sz w:val="28"/>
          <w:szCs w:val="28"/>
        </w:rPr>
        <w:t xml:space="preserve">ються цільовою аудиторією будівельників, інвесторів і представників органів влади. Значну роль у формуванні візуального впізнавання відіграватиме </w:t>
      </w:r>
      <w:proofErr w:type="spellStart"/>
      <w:r w:rsidRPr="004677FE">
        <w:rPr>
          <w:rFonts w:ascii="Times New Roman" w:hAnsi="Times New Roman" w:cs="Times New Roman"/>
          <w:sz w:val="28"/>
          <w:szCs w:val="28"/>
        </w:rPr>
        <w:t>брендування</w:t>
      </w:r>
      <w:proofErr w:type="spellEnd"/>
      <w:r w:rsidRPr="004677FE">
        <w:rPr>
          <w:rFonts w:ascii="Times New Roman" w:hAnsi="Times New Roman" w:cs="Times New Roman"/>
          <w:sz w:val="28"/>
          <w:szCs w:val="28"/>
        </w:rPr>
        <w:t xml:space="preserve"> техніки, корпоративного транспорту та будівельних майданчиків, які маркуватимуться фірмовим стилем із QR-</w:t>
      </w:r>
      <w:r w:rsidRPr="004677FE">
        <w:rPr>
          <w:rFonts w:ascii="Times New Roman" w:hAnsi="Times New Roman" w:cs="Times New Roman"/>
          <w:sz w:val="28"/>
          <w:szCs w:val="28"/>
        </w:rPr>
        <w:lastRenderedPageBreak/>
        <w:t xml:space="preserve">кодами для прямого переходу на сайт. Встановлення великих інформаційних банерів із LED-екранами на ключових об'єктах дозволить охопити додаткову </w:t>
      </w:r>
      <w:proofErr w:type="spellStart"/>
      <w:r w:rsidRPr="004677FE">
        <w:rPr>
          <w:rFonts w:ascii="Times New Roman" w:hAnsi="Times New Roman" w:cs="Times New Roman"/>
          <w:sz w:val="28"/>
          <w:szCs w:val="28"/>
        </w:rPr>
        <w:t>офлайн</w:t>
      </w:r>
      <w:proofErr w:type="spellEnd"/>
      <w:r w:rsidRPr="004677FE">
        <w:rPr>
          <w:rFonts w:ascii="Times New Roman" w:hAnsi="Times New Roman" w:cs="Times New Roman"/>
          <w:sz w:val="28"/>
          <w:szCs w:val="28"/>
        </w:rPr>
        <w:t>-аудиторію.</w:t>
      </w:r>
    </w:p>
    <w:p w14:paraId="11211932" w14:textId="001A347E" w:rsidR="004677FE" w:rsidRPr="004677FE" w:rsidRDefault="004677FE" w:rsidP="004677FE">
      <w:pPr>
        <w:tabs>
          <w:tab w:val="left" w:pos="1720"/>
        </w:tabs>
        <w:spacing w:line="360" w:lineRule="auto"/>
        <w:ind w:firstLine="709"/>
        <w:jc w:val="both"/>
        <w:rPr>
          <w:rFonts w:ascii="Times New Roman" w:hAnsi="Times New Roman" w:cs="Times New Roman"/>
          <w:sz w:val="28"/>
          <w:szCs w:val="28"/>
        </w:rPr>
      </w:pPr>
      <w:r w:rsidRPr="004677FE">
        <w:rPr>
          <w:rFonts w:ascii="Times New Roman" w:hAnsi="Times New Roman" w:cs="Times New Roman"/>
          <w:sz w:val="28"/>
          <w:szCs w:val="28"/>
        </w:rPr>
        <w:t xml:space="preserve">У рамках партнерських комунікацій планується запуск спільних інформаційних кампаній із великими забудовниками, архітектурними бюро, постачальниками будматеріалів та </w:t>
      </w:r>
      <w:proofErr w:type="spellStart"/>
      <w:r w:rsidRPr="004677FE">
        <w:rPr>
          <w:rFonts w:ascii="Times New Roman" w:hAnsi="Times New Roman" w:cs="Times New Roman"/>
          <w:sz w:val="28"/>
          <w:szCs w:val="28"/>
        </w:rPr>
        <w:t>маркетплейсами</w:t>
      </w:r>
      <w:proofErr w:type="spellEnd"/>
      <w:r w:rsidRPr="004677FE">
        <w:rPr>
          <w:rFonts w:ascii="Times New Roman" w:hAnsi="Times New Roman" w:cs="Times New Roman"/>
          <w:sz w:val="28"/>
          <w:szCs w:val="28"/>
        </w:rPr>
        <w:t xml:space="preserve">, на яких присутня цільова аудиторія компанії. Доповненням стане реалізація комплексу заходів з пошукової оптимізації: оновлення структури сайту, створення серії тематичних </w:t>
      </w:r>
      <w:proofErr w:type="spellStart"/>
      <w:r w:rsidRPr="004677FE">
        <w:rPr>
          <w:rFonts w:ascii="Times New Roman" w:hAnsi="Times New Roman" w:cs="Times New Roman"/>
          <w:sz w:val="28"/>
          <w:szCs w:val="28"/>
        </w:rPr>
        <w:t>лендингів</w:t>
      </w:r>
      <w:proofErr w:type="spellEnd"/>
      <w:r w:rsidRPr="004677FE">
        <w:rPr>
          <w:rFonts w:ascii="Times New Roman" w:hAnsi="Times New Roman" w:cs="Times New Roman"/>
          <w:sz w:val="28"/>
          <w:szCs w:val="28"/>
        </w:rPr>
        <w:t xml:space="preserve">, інтеграція CRM-системи для </w:t>
      </w:r>
      <w:proofErr w:type="spellStart"/>
      <w:r w:rsidRPr="004677FE">
        <w:rPr>
          <w:rFonts w:ascii="Times New Roman" w:hAnsi="Times New Roman" w:cs="Times New Roman"/>
          <w:sz w:val="28"/>
          <w:szCs w:val="28"/>
        </w:rPr>
        <w:t>лідогенерації</w:t>
      </w:r>
      <w:proofErr w:type="spellEnd"/>
      <w:r w:rsidRPr="004677FE">
        <w:rPr>
          <w:rFonts w:ascii="Times New Roman" w:hAnsi="Times New Roman" w:cs="Times New Roman"/>
          <w:sz w:val="28"/>
          <w:szCs w:val="28"/>
        </w:rPr>
        <w:t xml:space="preserve"> та аналітики клієнтських дій. Передбачене також впровадження розширеної аналітики </w:t>
      </w:r>
      <w:proofErr w:type="spellStart"/>
      <w:r w:rsidRPr="004677FE">
        <w:rPr>
          <w:rFonts w:ascii="Times New Roman" w:hAnsi="Times New Roman" w:cs="Times New Roman"/>
          <w:sz w:val="28"/>
          <w:szCs w:val="28"/>
        </w:rPr>
        <w:t>Google</w:t>
      </w:r>
      <w:proofErr w:type="spellEnd"/>
      <w:r w:rsidRPr="004677FE">
        <w:rPr>
          <w:rFonts w:ascii="Times New Roman" w:hAnsi="Times New Roman" w:cs="Times New Roman"/>
          <w:sz w:val="28"/>
          <w:szCs w:val="28"/>
        </w:rPr>
        <w:t xml:space="preserve"> </w:t>
      </w:r>
      <w:proofErr w:type="spellStart"/>
      <w:r w:rsidRPr="004677FE">
        <w:rPr>
          <w:rFonts w:ascii="Times New Roman" w:hAnsi="Times New Roman" w:cs="Times New Roman"/>
          <w:sz w:val="28"/>
          <w:szCs w:val="28"/>
        </w:rPr>
        <w:t>Tag</w:t>
      </w:r>
      <w:proofErr w:type="spellEnd"/>
      <w:r w:rsidRPr="004677FE">
        <w:rPr>
          <w:rFonts w:ascii="Times New Roman" w:hAnsi="Times New Roman" w:cs="Times New Roman"/>
          <w:sz w:val="28"/>
          <w:szCs w:val="28"/>
        </w:rPr>
        <w:t xml:space="preserve"> </w:t>
      </w:r>
      <w:proofErr w:type="spellStart"/>
      <w:r w:rsidRPr="004677FE">
        <w:rPr>
          <w:rFonts w:ascii="Times New Roman" w:hAnsi="Times New Roman" w:cs="Times New Roman"/>
          <w:sz w:val="28"/>
          <w:szCs w:val="28"/>
        </w:rPr>
        <w:t>Manager</w:t>
      </w:r>
      <w:proofErr w:type="spellEnd"/>
      <w:r w:rsidRPr="004677FE">
        <w:rPr>
          <w:rFonts w:ascii="Times New Roman" w:hAnsi="Times New Roman" w:cs="Times New Roman"/>
          <w:sz w:val="28"/>
          <w:szCs w:val="28"/>
        </w:rPr>
        <w:t xml:space="preserve"> та </w:t>
      </w:r>
      <w:proofErr w:type="spellStart"/>
      <w:r w:rsidRPr="004677FE">
        <w:rPr>
          <w:rFonts w:ascii="Times New Roman" w:hAnsi="Times New Roman" w:cs="Times New Roman"/>
          <w:sz w:val="28"/>
          <w:szCs w:val="28"/>
        </w:rPr>
        <w:t>Hotjar</w:t>
      </w:r>
      <w:proofErr w:type="spellEnd"/>
      <w:r w:rsidRPr="004677FE">
        <w:rPr>
          <w:rFonts w:ascii="Times New Roman" w:hAnsi="Times New Roman" w:cs="Times New Roman"/>
          <w:sz w:val="28"/>
          <w:szCs w:val="28"/>
        </w:rPr>
        <w:t xml:space="preserve"> для ідентифікації воронки продажів.</w:t>
      </w:r>
    </w:p>
    <w:p w14:paraId="016A76AA" w14:textId="693E9CB0" w:rsidR="004677FE" w:rsidRDefault="004677FE" w:rsidP="004677FE">
      <w:pPr>
        <w:tabs>
          <w:tab w:val="left" w:pos="1720"/>
        </w:tabs>
        <w:spacing w:line="360" w:lineRule="auto"/>
        <w:ind w:firstLine="709"/>
        <w:jc w:val="both"/>
        <w:rPr>
          <w:rFonts w:ascii="Times New Roman" w:hAnsi="Times New Roman" w:cs="Times New Roman"/>
          <w:sz w:val="28"/>
          <w:szCs w:val="28"/>
        </w:rPr>
      </w:pPr>
      <w:r w:rsidRPr="004677FE">
        <w:rPr>
          <w:rFonts w:ascii="Times New Roman" w:hAnsi="Times New Roman" w:cs="Times New Roman"/>
          <w:sz w:val="28"/>
          <w:szCs w:val="28"/>
        </w:rPr>
        <w:t xml:space="preserve">Усі ці заходи є частиною єдиної </w:t>
      </w:r>
      <w:proofErr w:type="spellStart"/>
      <w:r w:rsidRPr="004677FE">
        <w:rPr>
          <w:rFonts w:ascii="Times New Roman" w:hAnsi="Times New Roman" w:cs="Times New Roman"/>
          <w:sz w:val="28"/>
          <w:szCs w:val="28"/>
        </w:rPr>
        <w:t>брендової</w:t>
      </w:r>
      <w:proofErr w:type="spellEnd"/>
      <w:r w:rsidRPr="004677FE">
        <w:rPr>
          <w:rFonts w:ascii="Times New Roman" w:hAnsi="Times New Roman" w:cs="Times New Roman"/>
          <w:sz w:val="28"/>
          <w:szCs w:val="28"/>
        </w:rPr>
        <w:t xml:space="preserve"> стратегії й реалізовуватимуться скоординовано відповідно до погодженого </w:t>
      </w:r>
      <w:r w:rsidR="00AC00A2">
        <w:rPr>
          <w:rFonts w:ascii="Times New Roman" w:hAnsi="Times New Roman" w:cs="Times New Roman"/>
          <w:sz w:val="28"/>
          <w:szCs w:val="28"/>
        </w:rPr>
        <w:t>розкладу</w:t>
      </w:r>
      <w:r w:rsidRPr="004677FE">
        <w:rPr>
          <w:rFonts w:ascii="Times New Roman" w:hAnsi="Times New Roman" w:cs="Times New Roman"/>
          <w:sz w:val="28"/>
          <w:szCs w:val="28"/>
        </w:rPr>
        <w:t xml:space="preserve">, що дозволить не лише досягти встановленого рівня </w:t>
      </w:r>
      <w:proofErr w:type="spellStart"/>
      <w:r w:rsidRPr="004677FE">
        <w:rPr>
          <w:rFonts w:ascii="Times New Roman" w:hAnsi="Times New Roman" w:cs="Times New Roman"/>
          <w:sz w:val="28"/>
          <w:szCs w:val="28"/>
        </w:rPr>
        <w:t>впізнаваності</w:t>
      </w:r>
      <w:proofErr w:type="spellEnd"/>
      <w:r w:rsidRPr="004677FE">
        <w:rPr>
          <w:rFonts w:ascii="Times New Roman" w:hAnsi="Times New Roman" w:cs="Times New Roman"/>
          <w:sz w:val="28"/>
          <w:szCs w:val="28"/>
        </w:rPr>
        <w:t xml:space="preserve"> у 85%, але й закріпити </w:t>
      </w:r>
      <w:proofErr w:type="spellStart"/>
      <w:r w:rsidRPr="004677FE">
        <w:rPr>
          <w:rFonts w:ascii="Times New Roman" w:hAnsi="Times New Roman" w:cs="Times New Roman"/>
          <w:sz w:val="28"/>
          <w:szCs w:val="28"/>
        </w:rPr>
        <w:t>емоційно</w:t>
      </w:r>
      <w:proofErr w:type="spellEnd"/>
      <w:r w:rsidRPr="004677FE">
        <w:rPr>
          <w:rFonts w:ascii="Times New Roman" w:hAnsi="Times New Roman" w:cs="Times New Roman"/>
          <w:sz w:val="28"/>
          <w:szCs w:val="28"/>
        </w:rPr>
        <w:t>-асоціативну присутність бренду ТОВ «КБК Одеса» у свідомості цільових груп.</w:t>
      </w:r>
    </w:p>
    <w:p w14:paraId="0C1F3B54" w14:textId="146C9755" w:rsidR="009E1E24" w:rsidRPr="009E1E24" w:rsidRDefault="009E1E24" w:rsidP="009E1E24">
      <w:pPr>
        <w:tabs>
          <w:tab w:val="left" w:pos="1720"/>
        </w:tabs>
        <w:spacing w:line="360" w:lineRule="auto"/>
        <w:ind w:firstLine="709"/>
        <w:jc w:val="both"/>
        <w:rPr>
          <w:rFonts w:ascii="Times New Roman" w:hAnsi="Times New Roman" w:cs="Times New Roman"/>
          <w:sz w:val="28"/>
          <w:szCs w:val="28"/>
        </w:rPr>
      </w:pPr>
      <w:r w:rsidRPr="009E1E24">
        <w:rPr>
          <w:rFonts w:ascii="Times New Roman" w:hAnsi="Times New Roman" w:cs="Times New Roman"/>
          <w:sz w:val="28"/>
          <w:szCs w:val="28"/>
        </w:rPr>
        <w:t>Для досягнення індексу лояльності споживача (NPS) на рівні +70, що відповідає показникам провідних міжнародних брендів у будівельній галузі, стратегія ТОВ «КБК Одеса»</w:t>
      </w:r>
      <w:r w:rsidR="00770352">
        <w:rPr>
          <w:rFonts w:ascii="Times New Roman" w:hAnsi="Times New Roman" w:cs="Times New Roman"/>
          <w:sz w:val="28"/>
          <w:szCs w:val="28"/>
        </w:rPr>
        <w:t xml:space="preserve"> має</w:t>
      </w:r>
      <w:r w:rsidRPr="009E1E24">
        <w:rPr>
          <w:rFonts w:ascii="Times New Roman" w:hAnsi="Times New Roman" w:cs="Times New Roman"/>
          <w:sz w:val="28"/>
          <w:szCs w:val="28"/>
        </w:rPr>
        <w:t xml:space="preserve"> передбача</w:t>
      </w:r>
      <w:r w:rsidR="00770352">
        <w:rPr>
          <w:rFonts w:ascii="Times New Roman" w:hAnsi="Times New Roman" w:cs="Times New Roman"/>
          <w:sz w:val="28"/>
          <w:szCs w:val="28"/>
        </w:rPr>
        <w:t>ти</w:t>
      </w:r>
      <w:r w:rsidRPr="009E1E24">
        <w:rPr>
          <w:rFonts w:ascii="Times New Roman" w:hAnsi="Times New Roman" w:cs="Times New Roman"/>
          <w:sz w:val="28"/>
          <w:szCs w:val="28"/>
        </w:rPr>
        <w:t xml:space="preserve"> впровадження ряду інструментів, спрямованих на формування глибшого емоційного зв’язку з клієнтами, підвищення рівня сервісу та персоналізацію взаємодії. У центрі цих заходів </w:t>
      </w:r>
      <w:r w:rsidR="00A46BC4" w:rsidRPr="00A46BC4">
        <w:rPr>
          <w:rFonts w:ascii="Times New Roman" w:hAnsi="Times New Roman" w:cs="Times New Roman"/>
          <w:sz w:val="28"/>
          <w:szCs w:val="28"/>
        </w:rPr>
        <w:t>–</w:t>
      </w:r>
      <w:r w:rsidR="00A46BC4">
        <w:rPr>
          <w:rFonts w:ascii="Times New Roman" w:hAnsi="Times New Roman" w:cs="Times New Roman"/>
          <w:sz w:val="28"/>
          <w:szCs w:val="28"/>
        </w:rPr>
        <w:t xml:space="preserve"> </w:t>
      </w:r>
      <w:r w:rsidRPr="009E1E24">
        <w:rPr>
          <w:rFonts w:ascii="Times New Roman" w:hAnsi="Times New Roman" w:cs="Times New Roman"/>
          <w:sz w:val="28"/>
          <w:szCs w:val="28"/>
        </w:rPr>
        <w:t xml:space="preserve">розвиток </w:t>
      </w:r>
      <w:proofErr w:type="spellStart"/>
      <w:r w:rsidRPr="009E1E24">
        <w:rPr>
          <w:rFonts w:ascii="Times New Roman" w:hAnsi="Times New Roman" w:cs="Times New Roman"/>
          <w:sz w:val="28"/>
          <w:szCs w:val="28"/>
        </w:rPr>
        <w:t>клієнтоцентричних</w:t>
      </w:r>
      <w:proofErr w:type="spellEnd"/>
      <w:r w:rsidRPr="009E1E24">
        <w:rPr>
          <w:rFonts w:ascii="Times New Roman" w:hAnsi="Times New Roman" w:cs="Times New Roman"/>
          <w:sz w:val="28"/>
          <w:szCs w:val="28"/>
        </w:rPr>
        <w:t xml:space="preserve"> процесів: зокрема, впровадження CRM-системи з можливістю зберігання повної історії взаємодії, створення окремих віртуальних кабінетів для клієнтів з персоналізованими пропозиціями та можливістю відстеження </w:t>
      </w:r>
      <w:r w:rsidR="00770352" w:rsidRPr="009E1E24">
        <w:rPr>
          <w:rFonts w:ascii="Times New Roman" w:hAnsi="Times New Roman" w:cs="Times New Roman"/>
          <w:sz w:val="28"/>
          <w:szCs w:val="28"/>
        </w:rPr>
        <w:t>проектного</w:t>
      </w:r>
      <w:r w:rsidRPr="009E1E24">
        <w:rPr>
          <w:rFonts w:ascii="Times New Roman" w:hAnsi="Times New Roman" w:cs="Times New Roman"/>
          <w:sz w:val="28"/>
          <w:szCs w:val="28"/>
        </w:rPr>
        <w:t xml:space="preserve"> прогресу в режимі реального часу. Також значний акцент</w:t>
      </w:r>
      <w:r w:rsidR="00770352">
        <w:rPr>
          <w:rFonts w:ascii="Times New Roman" w:hAnsi="Times New Roman" w:cs="Times New Roman"/>
          <w:sz w:val="28"/>
          <w:szCs w:val="28"/>
        </w:rPr>
        <w:t xml:space="preserve"> має</w:t>
      </w:r>
      <w:r w:rsidRPr="009E1E24">
        <w:rPr>
          <w:rFonts w:ascii="Times New Roman" w:hAnsi="Times New Roman" w:cs="Times New Roman"/>
          <w:sz w:val="28"/>
          <w:szCs w:val="28"/>
        </w:rPr>
        <w:t xml:space="preserve"> бу</w:t>
      </w:r>
      <w:r w:rsidR="00770352">
        <w:rPr>
          <w:rFonts w:ascii="Times New Roman" w:hAnsi="Times New Roman" w:cs="Times New Roman"/>
          <w:sz w:val="28"/>
          <w:szCs w:val="28"/>
        </w:rPr>
        <w:t>ти</w:t>
      </w:r>
      <w:r w:rsidRPr="009E1E24">
        <w:rPr>
          <w:rFonts w:ascii="Times New Roman" w:hAnsi="Times New Roman" w:cs="Times New Roman"/>
          <w:sz w:val="28"/>
          <w:szCs w:val="28"/>
        </w:rPr>
        <w:t xml:space="preserve"> зроблено на сервіс після продажу: впровадження системи «післягарантійного куратора» для кожного клієнта, який буде відповідальним за супровід ще протягом 12 місяців після завершення об'єкта. Вимірювання індексу NPS відбуватиметься щоквартально за допомогою автоматизованих онлайн-опитувань і телефонного зворотного зв’язку.</w:t>
      </w:r>
    </w:p>
    <w:p w14:paraId="4BD3FF60" w14:textId="3F3DBF3E" w:rsidR="009E1E24" w:rsidRPr="009E1E24" w:rsidRDefault="009E1E24" w:rsidP="009E1E24">
      <w:pPr>
        <w:tabs>
          <w:tab w:val="left" w:pos="1720"/>
        </w:tabs>
        <w:spacing w:line="360" w:lineRule="auto"/>
        <w:ind w:firstLine="709"/>
        <w:jc w:val="both"/>
        <w:rPr>
          <w:rFonts w:ascii="Times New Roman" w:hAnsi="Times New Roman" w:cs="Times New Roman"/>
          <w:sz w:val="28"/>
          <w:szCs w:val="28"/>
        </w:rPr>
      </w:pPr>
      <w:r w:rsidRPr="009E1E24">
        <w:rPr>
          <w:rFonts w:ascii="Times New Roman" w:hAnsi="Times New Roman" w:cs="Times New Roman"/>
          <w:sz w:val="28"/>
          <w:szCs w:val="28"/>
        </w:rPr>
        <w:lastRenderedPageBreak/>
        <w:t xml:space="preserve">Ще одним важливим стратегічним орієнтиром </w:t>
      </w:r>
      <w:r w:rsidR="00770352">
        <w:rPr>
          <w:rFonts w:ascii="Times New Roman" w:hAnsi="Times New Roman" w:cs="Times New Roman"/>
          <w:sz w:val="28"/>
          <w:szCs w:val="28"/>
        </w:rPr>
        <w:t>ма</w:t>
      </w:r>
      <w:r w:rsidRPr="009E1E24">
        <w:rPr>
          <w:rFonts w:ascii="Times New Roman" w:hAnsi="Times New Roman" w:cs="Times New Roman"/>
          <w:sz w:val="28"/>
          <w:szCs w:val="28"/>
        </w:rPr>
        <w:t>є</w:t>
      </w:r>
      <w:r w:rsidR="00770352">
        <w:rPr>
          <w:rFonts w:ascii="Times New Roman" w:hAnsi="Times New Roman" w:cs="Times New Roman"/>
          <w:sz w:val="28"/>
          <w:szCs w:val="28"/>
        </w:rPr>
        <w:t xml:space="preserve"> стати</w:t>
      </w:r>
      <w:r w:rsidRPr="009E1E24">
        <w:rPr>
          <w:rFonts w:ascii="Times New Roman" w:hAnsi="Times New Roman" w:cs="Times New Roman"/>
          <w:sz w:val="28"/>
          <w:szCs w:val="28"/>
        </w:rPr>
        <w:t xml:space="preserve"> вихід на національний рівень, що передбачає розширення присутності бренду у цифровому середовищі та посилення участі у загальнодержавних тендерах, зокрема в межах програм з відновлення критичної та соціальної інфраструктури. З цією метою ТОВ «КБК Одеса» </w:t>
      </w:r>
      <w:r w:rsidR="00770352">
        <w:rPr>
          <w:rFonts w:ascii="Times New Roman" w:hAnsi="Times New Roman" w:cs="Times New Roman"/>
          <w:sz w:val="28"/>
          <w:szCs w:val="28"/>
        </w:rPr>
        <w:t>слід</w:t>
      </w:r>
      <w:r w:rsidRPr="009E1E24">
        <w:rPr>
          <w:rFonts w:ascii="Times New Roman" w:hAnsi="Times New Roman" w:cs="Times New Roman"/>
          <w:sz w:val="28"/>
          <w:szCs w:val="28"/>
        </w:rPr>
        <w:t xml:space="preserve"> реалізувати оновлення корпоративного </w:t>
      </w:r>
      <w:r w:rsidR="00A46BC4" w:rsidRPr="009E1E24">
        <w:rPr>
          <w:rFonts w:ascii="Times New Roman" w:hAnsi="Times New Roman" w:cs="Times New Roman"/>
          <w:sz w:val="28"/>
          <w:szCs w:val="28"/>
        </w:rPr>
        <w:t>веб ресурсу</w:t>
      </w:r>
      <w:r w:rsidRPr="009E1E24">
        <w:rPr>
          <w:rFonts w:ascii="Times New Roman" w:hAnsi="Times New Roman" w:cs="Times New Roman"/>
          <w:sz w:val="28"/>
          <w:szCs w:val="28"/>
        </w:rPr>
        <w:t xml:space="preserve"> із запуском розділу «Портфоліо державних </w:t>
      </w:r>
      <w:r w:rsidR="00770352" w:rsidRPr="009E1E24">
        <w:rPr>
          <w:rFonts w:ascii="Times New Roman" w:hAnsi="Times New Roman" w:cs="Times New Roman"/>
          <w:sz w:val="28"/>
          <w:szCs w:val="28"/>
        </w:rPr>
        <w:t>проектів</w:t>
      </w:r>
      <w:r w:rsidRPr="009E1E24">
        <w:rPr>
          <w:rFonts w:ascii="Times New Roman" w:hAnsi="Times New Roman" w:cs="Times New Roman"/>
          <w:sz w:val="28"/>
          <w:szCs w:val="28"/>
        </w:rPr>
        <w:t xml:space="preserve">», який міститиме документи, сертифікати, кейси, а також автоматизований інструмент створення технічної документації до тендерних пропозицій. Паралельно, </w:t>
      </w:r>
      <w:r w:rsidR="00770352">
        <w:rPr>
          <w:rFonts w:ascii="Times New Roman" w:hAnsi="Times New Roman" w:cs="Times New Roman"/>
          <w:sz w:val="28"/>
          <w:szCs w:val="28"/>
        </w:rPr>
        <w:t xml:space="preserve">має </w:t>
      </w:r>
      <w:r w:rsidRPr="009E1E24">
        <w:rPr>
          <w:rFonts w:ascii="Times New Roman" w:hAnsi="Times New Roman" w:cs="Times New Roman"/>
          <w:sz w:val="28"/>
          <w:szCs w:val="28"/>
        </w:rPr>
        <w:t>відбу</w:t>
      </w:r>
      <w:r w:rsidR="00770352">
        <w:rPr>
          <w:rFonts w:ascii="Times New Roman" w:hAnsi="Times New Roman" w:cs="Times New Roman"/>
          <w:sz w:val="28"/>
          <w:szCs w:val="28"/>
        </w:rPr>
        <w:t>вати</w:t>
      </w:r>
      <w:r w:rsidRPr="009E1E24">
        <w:rPr>
          <w:rFonts w:ascii="Times New Roman" w:hAnsi="Times New Roman" w:cs="Times New Roman"/>
          <w:sz w:val="28"/>
          <w:szCs w:val="28"/>
        </w:rPr>
        <w:t xml:space="preserve">ся активізація участі у публічних заходах, які організовуються під егідою урядових і міжнародних структур (USAID, GIZ, ПРООН). </w:t>
      </w:r>
      <w:r w:rsidR="00770352">
        <w:rPr>
          <w:rFonts w:ascii="Times New Roman" w:hAnsi="Times New Roman" w:cs="Times New Roman"/>
          <w:sz w:val="28"/>
          <w:szCs w:val="28"/>
        </w:rPr>
        <w:t>Має бути заплановано та реалізовано</w:t>
      </w:r>
      <w:r w:rsidRPr="009E1E24">
        <w:rPr>
          <w:rFonts w:ascii="Times New Roman" w:hAnsi="Times New Roman" w:cs="Times New Roman"/>
          <w:sz w:val="28"/>
          <w:szCs w:val="28"/>
        </w:rPr>
        <w:t xml:space="preserve"> принаймні 10 подібних виступів, а також акредитація компанії як надійного партнера для трьох основних донорських програм у регіоні. Це дозволить суттєво зміцнити авторитет бренду на центральному рівні й закласти підґрунтя для укладання стратегічних міжрегіональних контрактів.</w:t>
      </w:r>
    </w:p>
    <w:p w14:paraId="5A625C8F" w14:textId="01728F1E" w:rsidR="009E1E24" w:rsidRPr="004677FE" w:rsidRDefault="009E1E24" w:rsidP="009E1E24">
      <w:pPr>
        <w:tabs>
          <w:tab w:val="left" w:pos="1720"/>
        </w:tabs>
        <w:spacing w:line="360" w:lineRule="auto"/>
        <w:ind w:firstLine="709"/>
        <w:jc w:val="both"/>
        <w:rPr>
          <w:rFonts w:ascii="Times New Roman" w:hAnsi="Times New Roman" w:cs="Times New Roman"/>
          <w:sz w:val="28"/>
          <w:szCs w:val="28"/>
        </w:rPr>
      </w:pPr>
      <w:r w:rsidRPr="009E1E24">
        <w:rPr>
          <w:rFonts w:ascii="Times New Roman" w:hAnsi="Times New Roman" w:cs="Times New Roman"/>
          <w:sz w:val="28"/>
          <w:szCs w:val="28"/>
        </w:rPr>
        <w:t xml:space="preserve">Формування чіткої емоційної асоціації бренду з поняттями «соціальна відповідальність», «довіра» та «інновації» реалізовуватиметься через комплексну комунікаційну платформу, в основі якої лежить принцип емоційного брендингу. У практичній площині це означає створення та поширення історій реальних клієнтів і громад, де компанія реалізувала соціальні проекти </w:t>
      </w:r>
      <w:r w:rsidR="00A46BC4" w:rsidRPr="00A46BC4">
        <w:rPr>
          <w:rFonts w:ascii="Times New Roman" w:hAnsi="Times New Roman" w:cs="Times New Roman"/>
          <w:sz w:val="28"/>
          <w:szCs w:val="28"/>
        </w:rPr>
        <w:t>–</w:t>
      </w:r>
      <w:r w:rsidRPr="009E1E24">
        <w:rPr>
          <w:rFonts w:ascii="Times New Roman" w:hAnsi="Times New Roman" w:cs="Times New Roman"/>
          <w:sz w:val="28"/>
          <w:szCs w:val="28"/>
        </w:rPr>
        <w:t xml:space="preserve"> такі як будівництво </w:t>
      </w:r>
      <w:r w:rsidR="00770352">
        <w:rPr>
          <w:rFonts w:ascii="Times New Roman" w:hAnsi="Times New Roman" w:cs="Times New Roman"/>
          <w:sz w:val="28"/>
          <w:szCs w:val="28"/>
        </w:rPr>
        <w:t>сховищ</w:t>
      </w:r>
      <w:r w:rsidRPr="009E1E24">
        <w:rPr>
          <w:rFonts w:ascii="Times New Roman" w:hAnsi="Times New Roman" w:cs="Times New Roman"/>
          <w:sz w:val="28"/>
          <w:szCs w:val="28"/>
        </w:rPr>
        <w:t xml:space="preserve">, медичних пунктів, центрів дозвілля. Згідно з планом, протягом року буде підготовлено 24 подібних медіа-історії у форматі відео, текстових інтерв’ю та короткометражних сюжетів для трансляції на регіональних телеканалах і соціальних платформах. Одночасно </w:t>
      </w:r>
      <w:r w:rsidR="00770352">
        <w:rPr>
          <w:rFonts w:ascii="Times New Roman" w:hAnsi="Times New Roman" w:cs="Times New Roman"/>
          <w:sz w:val="28"/>
          <w:szCs w:val="28"/>
        </w:rPr>
        <w:t xml:space="preserve">має </w:t>
      </w:r>
      <w:r w:rsidRPr="009E1E24">
        <w:rPr>
          <w:rFonts w:ascii="Times New Roman" w:hAnsi="Times New Roman" w:cs="Times New Roman"/>
          <w:sz w:val="28"/>
          <w:szCs w:val="28"/>
        </w:rPr>
        <w:t xml:space="preserve">проводитися систематичний </w:t>
      </w:r>
      <w:proofErr w:type="spellStart"/>
      <w:r w:rsidRPr="009E1E24">
        <w:rPr>
          <w:rFonts w:ascii="Times New Roman" w:hAnsi="Times New Roman" w:cs="Times New Roman"/>
          <w:sz w:val="28"/>
          <w:szCs w:val="28"/>
        </w:rPr>
        <w:t>медіамоніторинг</w:t>
      </w:r>
      <w:proofErr w:type="spellEnd"/>
      <w:r w:rsidRPr="009E1E24">
        <w:rPr>
          <w:rFonts w:ascii="Times New Roman" w:hAnsi="Times New Roman" w:cs="Times New Roman"/>
          <w:sz w:val="28"/>
          <w:szCs w:val="28"/>
        </w:rPr>
        <w:t xml:space="preserve"> згадок бренду із застосуванням сервісів </w:t>
      </w:r>
      <w:proofErr w:type="spellStart"/>
      <w:r w:rsidRPr="009E1E24">
        <w:rPr>
          <w:rFonts w:ascii="Times New Roman" w:hAnsi="Times New Roman" w:cs="Times New Roman"/>
          <w:sz w:val="28"/>
          <w:szCs w:val="28"/>
        </w:rPr>
        <w:t>YouScan</w:t>
      </w:r>
      <w:proofErr w:type="spellEnd"/>
      <w:r w:rsidRPr="009E1E24">
        <w:rPr>
          <w:rFonts w:ascii="Times New Roman" w:hAnsi="Times New Roman" w:cs="Times New Roman"/>
          <w:sz w:val="28"/>
          <w:szCs w:val="28"/>
        </w:rPr>
        <w:t xml:space="preserve"> та </w:t>
      </w:r>
      <w:proofErr w:type="spellStart"/>
      <w:r w:rsidRPr="009E1E24">
        <w:rPr>
          <w:rFonts w:ascii="Times New Roman" w:hAnsi="Times New Roman" w:cs="Times New Roman"/>
          <w:sz w:val="28"/>
          <w:szCs w:val="28"/>
        </w:rPr>
        <w:t>SemanticForce</w:t>
      </w:r>
      <w:proofErr w:type="spellEnd"/>
      <w:r w:rsidRPr="009E1E24">
        <w:rPr>
          <w:rFonts w:ascii="Times New Roman" w:hAnsi="Times New Roman" w:cs="Times New Roman"/>
          <w:sz w:val="28"/>
          <w:szCs w:val="28"/>
        </w:rPr>
        <w:t xml:space="preserve"> для визначення емоційного забарвлення. Завдання полягає у досягненні стабільного рівня позитивної або нейтральної тональності в щонайменше 75% згадувань у публічному інформаційному полі, що відповідатиме загальноприйнятим критеріям етичного та відповідального бізнесу. У такий спосіб ТОВ «КБК Одеса» зможе </w:t>
      </w:r>
      <w:r w:rsidRPr="009E1E24">
        <w:rPr>
          <w:rFonts w:ascii="Times New Roman" w:hAnsi="Times New Roman" w:cs="Times New Roman"/>
          <w:sz w:val="28"/>
          <w:szCs w:val="28"/>
        </w:rPr>
        <w:lastRenderedPageBreak/>
        <w:t xml:space="preserve">посилити не лише свою </w:t>
      </w:r>
      <w:proofErr w:type="spellStart"/>
      <w:r w:rsidRPr="009E1E24">
        <w:rPr>
          <w:rFonts w:ascii="Times New Roman" w:hAnsi="Times New Roman" w:cs="Times New Roman"/>
          <w:sz w:val="28"/>
          <w:szCs w:val="28"/>
        </w:rPr>
        <w:t>впізнаваність</w:t>
      </w:r>
      <w:proofErr w:type="spellEnd"/>
      <w:r w:rsidRPr="009E1E24">
        <w:rPr>
          <w:rFonts w:ascii="Times New Roman" w:hAnsi="Times New Roman" w:cs="Times New Roman"/>
          <w:sz w:val="28"/>
          <w:szCs w:val="28"/>
        </w:rPr>
        <w:t>, а й глибину довіри до бренду як серед приватних, так і серед інституційних клієнтів.</w:t>
      </w:r>
    </w:p>
    <w:p w14:paraId="6C5710ED" w14:textId="5AC78E89" w:rsidR="004677FE" w:rsidRPr="004677FE" w:rsidRDefault="004677FE" w:rsidP="004677FE">
      <w:pPr>
        <w:tabs>
          <w:tab w:val="left" w:pos="1720"/>
        </w:tabs>
        <w:spacing w:line="360" w:lineRule="auto"/>
        <w:ind w:firstLine="709"/>
        <w:jc w:val="both"/>
        <w:rPr>
          <w:rFonts w:ascii="Times New Roman" w:hAnsi="Times New Roman" w:cs="Times New Roman"/>
          <w:sz w:val="28"/>
          <w:szCs w:val="28"/>
        </w:rPr>
      </w:pPr>
      <w:r w:rsidRPr="004677FE">
        <w:rPr>
          <w:rFonts w:ascii="Times New Roman" w:hAnsi="Times New Roman" w:cs="Times New Roman"/>
          <w:sz w:val="28"/>
          <w:szCs w:val="28"/>
        </w:rPr>
        <w:t xml:space="preserve">Концепція </w:t>
      </w:r>
      <w:proofErr w:type="spellStart"/>
      <w:r w:rsidRPr="004677FE">
        <w:rPr>
          <w:rFonts w:ascii="Times New Roman" w:hAnsi="Times New Roman" w:cs="Times New Roman"/>
          <w:sz w:val="28"/>
          <w:szCs w:val="28"/>
        </w:rPr>
        <w:t>брендової</w:t>
      </w:r>
      <w:proofErr w:type="spellEnd"/>
      <w:r w:rsidRPr="004677FE">
        <w:rPr>
          <w:rFonts w:ascii="Times New Roman" w:hAnsi="Times New Roman" w:cs="Times New Roman"/>
          <w:sz w:val="28"/>
          <w:szCs w:val="28"/>
        </w:rPr>
        <w:t xml:space="preserve"> стратегії ТОВ «КБК Одеса»</w:t>
      </w:r>
      <w:r w:rsidR="00770352">
        <w:rPr>
          <w:rFonts w:ascii="Times New Roman" w:hAnsi="Times New Roman" w:cs="Times New Roman"/>
          <w:sz w:val="28"/>
          <w:szCs w:val="28"/>
        </w:rPr>
        <w:t xml:space="preserve"> має </w:t>
      </w:r>
      <w:r w:rsidRPr="004677FE">
        <w:rPr>
          <w:rFonts w:ascii="Times New Roman" w:hAnsi="Times New Roman" w:cs="Times New Roman"/>
          <w:sz w:val="28"/>
          <w:szCs w:val="28"/>
        </w:rPr>
        <w:t>ґрунту</w:t>
      </w:r>
      <w:r w:rsidR="00770352">
        <w:rPr>
          <w:rFonts w:ascii="Times New Roman" w:hAnsi="Times New Roman" w:cs="Times New Roman"/>
          <w:sz w:val="28"/>
          <w:szCs w:val="28"/>
        </w:rPr>
        <w:t>ватися</w:t>
      </w:r>
      <w:r w:rsidRPr="004677FE">
        <w:rPr>
          <w:rFonts w:ascii="Times New Roman" w:hAnsi="Times New Roman" w:cs="Times New Roman"/>
          <w:sz w:val="28"/>
          <w:szCs w:val="28"/>
        </w:rPr>
        <w:t xml:space="preserve"> на моделі 4C, яка передбачає чотири основні фокуси:</w:t>
      </w:r>
    </w:p>
    <w:p w14:paraId="74232636" w14:textId="23F5C616" w:rsidR="004677FE" w:rsidRPr="004677FE" w:rsidRDefault="004677FE" w:rsidP="004677FE">
      <w:pPr>
        <w:tabs>
          <w:tab w:val="left" w:pos="1720"/>
        </w:tabs>
        <w:spacing w:line="360" w:lineRule="auto"/>
        <w:ind w:firstLine="709"/>
        <w:jc w:val="both"/>
        <w:rPr>
          <w:rFonts w:ascii="Times New Roman" w:hAnsi="Times New Roman" w:cs="Times New Roman"/>
          <w:sz w:val="28"/>
          <w:szCs w:val="28"/>
        </w:rPr>
      </w:pPr>
      <w:r w:rsidRPr="004677FE">
        <w:rPr>
          <w:rFonts w:ascii="Times New Roman" w:hAnsi="Times New Roman" w:cs="Times New Roman"/>
          <w:sz w:val="28"/>
          <w:szCs w:val="28"/>
        </w:rPr>
        <w:t>1. Клієнт – орієнтація на конкретні запити приватних замовників, комерційних структур і державних установ. За результатами анкетування серед клієнтів у 2024 році (n=300), 72% очікують високий рівень комунікації та прозорі фінансові механізми.</w:t>
      </w:r>
    </w:p>
    <w:p w14:paraId="037DCF45" w14:textId="39B25D79" w:rsidR="004677FE" w:rsidRPr="004677FE" w:rsidRDefault="004677FE" w:rsidP="004677FE">
      <w:pPr>
        <w:tabs>
          <w:tab w:val="left" w:pos="1720"/>
        </w:tabs>
        <w:spacing w:line="360" w:lineRule="auto"/>
        <w:ind w:firstLine="709"/>
        <w:jc w:val="both"/>
        <w:rPr>
          <w:rFonts w:ascii="Times New Roman" w:hAnsi="Times New Roman" w:cs="Times New Roman"/>
          <w:sz w:val="28"/>
          <w:szCs w:val="28"/>
        </w:rPr>
      </w:pPr>
      <w:r w:rsidRPr="004677FE">
        <w:rPr>
          <w:rFonts w:ascii="Times New Roman" w:hAnsi="Times New Roman" w:cs="Times New Roman"/>
          <w:sz w:val="28"/>
          <w:szCs w:val="28"/>
        </w:rPr>
        <w:t>2. Компетентність – доказова база професійності: ISO-сертифікація, власна виробнича база, кадровий склад з понад 40% працівників із технічною освітою, а також внутрішня система контролю якості на кожному етапі реалізації.</w:t>
      </w:r>
    </w:p>
    <w:p w14:paraId="0C85420B" w14:textId="79E96DEA" w:rsidR="004677FE" w:rsidRPr="004677FE" w:rsidRDefault="004677FE" w:rsidP="004677FE">
      <w:pPr>
        <w:tabs>
          <w:tab w:val="left" w:pos="1720"/>
        </w:tabs>
        <w:spacing w:line="360" w:lineRule="auto"/>
        <w:ind w:firstLine="709"/>
        <w:jc w:val="both"/>
        <w:rPr>
          <w:rFonts w:ascii="Times New Roman" w:hAnsi="Times New Roman" w:cs="Times New Roman"/>
          <w:sz w:val="28"/>
          <w:szCs w:val="28"/>
        </w:rPr>
      </w:pPr>
      <w:r w:rsidRPr="004677FE">
        <w:rPr>
          <w:rFonts w:ascii="Times New Roman" w:hAnsi="Times New Roman" w:cs="Times New Roman"/>
          <w:sz w:val="28"/>
          <w:szCs w:val="28"/>
        </w:rPr>
        <w:t xml:space="preserve">3. Громада – участь у соціально значущих </w:t>
      </w:r>
      <w:r w:rsidR="00770352" w:rsidRPr="004677FE">
        <w:rPr>
          <w:rFonts w:ascii="Times New Roman" w:hAnsi="Times New Roman" w:cs="Times New Roman"/>
          <w:sz w:val="28"/>
          <w:szCs w:val="28"/>
        </w:rPr>
        <w:t>проектах</w:t>
      </w:r>
      <w:r w:rsidRPr="004677FE">
        <w:rPr>
          <w:rFonts w:ascii="Times New Roman" w:hAnsi="Times New Roman" w:cs="Times New Roman"/>
          <w:sz w:val="28"/>
          <w:szCs w:val="28"/>
        </w:rPr>
        <w:t>. У 2024 році компанія реалізувала 47 об’єктів соціального призначення (школи, укриття, амбулаторії), що створює додану емоційну вартість бренду.</w:t>
      </w:r>
    </w:p>
    <w:p w14:paraId="6F434768" w14:textId="7BD882B5" w:rsidR="004677FE" w:rsidRPr="004677FE" w:rsidRDefault="004677FE" w:rsidP="004677FE">
      <w:pPr>
        <w:tabs>
          <w:tab w:val="left" w:pos="1720"/>
        </w:tabs>
        <w:spacing w:line="360" w:lineRule="auto"/>
        <w:ind w:firstLine="709"/>
        <w:jc w:val="both"/>
        <w:rPr>
          <w:rFonts w:ascii="Times New Roman" w:hAnsi="Times New Roman" w:cs="Times New Roman"/>
          <w:sz w:val="28"/>
          <w:szCs w:val="28"/>
        </w:rPr>
      </w:pPr>
      <w:r w:rsidRPr="004677FE">
        <w:rPr>
          <w:rFonts w:ascii="Times New Roman" w:hAnsi="Times New Roman" w:cs="Times New Roman"/>
          <w:sz w:val="28"/>
          <w:szCs w:val="28"/>
        </w:rPr>
        <w:t>4. Стійкість – довгостроковий супровід, післягарантійне обслуговування, персоналізовані рішення. За даними внутрішнього звіту, 28% клієнтів звернулися повторно упродовж 2023</w:t>
      </w:r>
      <w:r w:rsidR="002F7801" w:rsidRPr="002F7801">
        <w:rPr>
          <w:rFonts w:ascii="Times New Roman" w:hAnsi="Times New Roman" w:cs="Times New Roman"/>
          <w:sz w:val="28"/>
          <w:szCs w:val="28"/>
          <w:lang w:val="ru-RU"/>
        </w:rPr>
        <w:t>-</w:t>
      </w:r>
      <w:r w:rsidRPr="004677FE">
        <w:rPr>
          <w:rFonts w:ascii="Times New Roman" w:hAnsi="Times New Roman" w:cs="Times New Roman"/>
          <w:sz w:val="28"/>
          <w:szCs w:val="28"/>
        </w:rPr>
        <w:t>2024 років, а середній строк співпраці з бізнес-клієнтами становить 3,2 роки.</w:t>
      </w:r>
    </w:p>
    <w:p w14:paraId="304FD38F" w14:textId="77777777" w:rsidR="004677FE" w:rsidRPr="004677FE" w:rsidRDefault="004677FE" w:rsidP="004677FE">
      <w:pPr>
        <w:tabs>
          <w:tab w:val="left" w:pos="1720"/>
        </w:tabs>
        <w:spacing w:line="360" w:lineRule="auto"/>
        <w:ind w:firstLine="709"/>
        <w:jc w:val="both"/>
        <w:rPr>
          <w:rFonts w:ascii="Times New Roman" w:hAnsi="Times New Roman" w:cs="Times New Roman"/>
          <w:sz w:val="28"/>
          <w:szCs w:val="28"/>
        </w:rPr>
      </w:pPr>
      <w:r w:rsidRPr="004677FE">
        <w:rPr>
          <w:rFonts w:ascii="Times New Roman" w:hAnsi="Times New Roman" w:cs="Times New Roman"/>
          <w:sz w:val="28"/>
          <w:szCs w:val="28"/>
        </w:rPr>
        <w:t>Механізми реалізації стратегії включають низку взаємопов’язаних інструментів:</w:t>
      </w:r>
    </w:p>
    <w:p w14:paraId="53A031F8" w14:textId="70685529" w:rsidR="004677FE" w:rsidRPr="00770352" w:rsidRDefault="004677FE" w:rsidP="00770352">
      <w:pPr>
        <w:pStyle w:val="a3"/>
        <w:numPr>
          <w:ilvl w:val="0"/>
          <w:numId w:val="4"/>
        </w:numPr>
        <w:tabs>
          <w:tab w:val="left" w:pos="1134"/>
          <w:tab w:val="left" w:pos="1720"/>
        </w:tabs>
        <w:spacing w:line="360" w:lineRule="auto"/>
        <w:ind w:left="0" w:firstLine="709"/>
        <w:jc w:val="both"/>
        <w:rPr>
          <w:rFonts w:ascii="Times New Roman" w:hAnsi="Times New Roman" w:cs="Times New Roman"/>
          <w:sz w:val="28"/>
          <w:szCs w:val="28"/>
        </w:rPr>
      </w:pPr>
      <w:r w:rsidRPr="00770352">
        <w:rPr>
          <w:rFonts w:ascii="Times New Roman" w:hAnsi="Times New Roman" w:cs="Times New Roman"/>
          <w:sz w:val="28"/>
          <w:szCs w:val="28"/>
        </w:rPr>
        <w:t>Маркетинг і комунікації</w:t>
      </w:r>
      <w:r w:rsidR="002F7801" w:rsidRPr="002F7801">
        <w:rPr>
          <w:rFonts w:ascii="Times New Roman" w:hAnsi="Times New Roman" w:cs="Times New Roman"/>
          <w:sz w:val="28"/>
          <w:szCs w:val="28"/>
        </w:rPr>
        <w:t xml:space="preserve"> – </w:t>
      </w:r>
      <w:r w:rsidRPr="00770352">
        <w:rPr>
          <w:rFonts w:ascii="Times New Roman" w:hAnsi="Times New Roman" w:cs="Times New Roman"/>
          <w:sz w:val="28"/>
          <w:szCs w:val="28"/>
        </w:rPr>
        <w:t>впровадження єдиного стилю бренду в усіх каналах, запуск інформаційної кампанії «КБК – твоє місце для майбутнього», щомісячна генерація контенту на основі реалізованих кейсів.</w:t>
      </w:r>
    </w:p>
    <w:p w14:paraId="43A9CC97" w14:textId="60A19255" w:rsidR="004677FE" w:rsidRPr="00770352" w:rsidRDefault="00770352" w:rsidP="00770352">
      <w:pPr>
        <w:pStyle w:val="a3"/>
        <w:numPr>
          <w:ilvl w:val="0"/>
          <w:numId w:val="4"/>
        </w:numPr>
        <w:tabs>
          <w:tab w:val="left" w:pos="1134"/>
          <w:tab w:val="left" w:pos="1720"/>
        </w:tabs>
        <w:spacing w:line="360" w:lineRule="auto"/>
        <w:ind w:left="0" w:firstLine="709"/>
        <w:jc w:val="both"/>
        <w:rPr>
          <w:rFonts w:ascii="Times New Roman" w:hAnsi="Times New Roman" w:cs="Times New Roman"/>
          <w:sz w:val="28"/>
          <w:szCs w:val="28"/>
        </w:rPr>
      </w:pPr>
      <w:r w:rsidRPr="00770352">
        <w:rPr>
          <w:rFonts w:ascii="Times New Roman" w:hAnsi="Times New Roman" w:cs="Times New Roman"/>
          <w:sz w:val="28"/>
          <w:szCs w:val="28"/>
        </w:rPr>
        <w:t xml:space="preserve">Цифрові </w:t>
      </w:r>
      <w:r w:rsidR="004677FE" w:rsidRPr="00770352">
        <w:rPr>
          <w:rFonts w:ascii="Times New Roman" w:hAnsi="Times New Roman" w:cs="Times New Roman"/>
          <w:sz w:val="28"/>
          <w:szCs w:val="28"/>
        </w:rPr>
        <w:t>платформи</w:t>
      </w:r>
      <w:r w:rsidR="002F7801" w:rsidRPr="002F7801">
        <w:rPr>
          <w:rFonts w:ascii="Times New Roman" w:hAnsi="Times New Roman" w:cs="Times New Roman"/>
          <w:sz w:val="28"/>
          <w:szCs w:val="28"/>
        </w:rPr>
        <w:t xml:space="preserve"> –</w:t>
      </w:r>
      <w:r w:rsidR="004677FE" w:rsidRPr="00770352">
        <w:rPr>
          <w:rFonts w:ascii="Times New Roman" w:hAnsi="Times New Roman" w:cs="Times New Roman"/>
          <w:sz w:val="28"/>
          <w:szCs w:val="28"/>
        </w:rPr>
        <w:t xml:space="preserve"> оновлення сайту з інтеграцією віртуальних турів будівництв</w:t>
      </w:r>
      <w:r w:rsidRPr="00770352">
        <w:rPr>
          <w:rFonts w:ascii="Times New Roman" w:hAnsi="Times New Roman" w:cs="Times New Roman"/>
          <w:sz w:val="28"/>
          <w:szCs w:val="28"/>
        </w:rPr>
        <w:t>а</w:t>
      </w:r>
      <w:r w:rsidR="004677FE" w:rsidRPr="00770352">
        <w:rPr>
          <w:rFonts w:ascii="Times New Roman" w:hAnsi="Times New Roman" w:cs="Times New Roman"/>
          <w:sz w:val="28"/>
          <w:szCs w:val="28"/>
        </w:rPr>
        <w:t xml:space="preserve">, використання штучного інтелекту для персоналізованих пропозицій клієнтам, запуск мобільного застосунку для відстеження статусу </w:t>
      </w:r>
      <w:r w:rsidR="009E1E24" w:rsidRPr="00770352">
        <w:rPr>
          <w:rFonts w:ascii="Times New Roman" w:hAnsi="Times New Roman" w:cs="Times New Roman"/>
          <w:sz w:val="28"/>
          <w:szCs w:val="28"/>
        </w:rPr>
        <w:t>проектів</w:t>
      </w:r>
      <w:r w:rsidR="004677FE" w:rsidRPr="00770352">
        <w:rPr>
          <w:rFonts w:ascii="Times New Roman" w:hAnsi="Times New Roman" w:cs="Times New Roman"/>
          <w:sz w:val="28"/>
          <w:szCs w:val="28"/>
        </w:rPr>
        <w:t>.</w:t>
      </w:r>
    </w:p>
    <w:p w14:paraId="641A8576" w14:textId="133A5653" w:rsidR="004677FE" w:rsidRPr="00770352" w:rsidRDefault="004677FE" w:rsidP="00770352">
      <w:pPr>
        <w:pStyle w:val="a3"/>
        <w:numPr>
          <w:ilvl w:val="0"/>
          <w:numId w:val="4"/>
        </w:numPr>
        <w:tabs>
          <w:tab w:val="left" w:pos="1134"/>
          <w:tab w:val="left" w:pos="1720"/>
        </w:tabs>
        <w:spacing w:line="360" w:lineRule="auto"/>
        <w:ind w:left="0" w:firstLine="709"/>
        <w:jc w:val="both"/>
        <w:rPr>
          <w:rFonts w:ascii="Times New Roman" w:hAnsi="Times New Roman" w:cs="Times New Roman"/>
          <w:sz w:val="28"/>
          <w:szCs w:val="28"/>
        </w:rPr>
      </w:pPr>
      <w:r w:rsidRPr="00770352">
        <w:rPr>
          <w:rFonts w:ascii="Times New Roman" w:hAnsi="Times New Roman" w:cs="Times New Roman"/>
          <w:sz w:val="28"/>
          <w:szCs w:val="28"/>
        </w:rPr>
        <w:lastRenderedPageBreak/>
        <w:t>PR-стратегія</w:t>
      </w:r>
      <w:r w:rsidR="002F7801" w:rsidRPr="002F7801">
        <w:rPr>
          <w:rFonts w:ascii="Times New Roman" w:hAnsi="Times New Roman" w:cs="Times New Roman"/>
          <w:sz w:val="28"/>
          <w:szCs w:val="28"/>
        </w:rPr>
        <w:t xml:space="preserve"> –</w:t>
      </w:r>
      <w:r w:rsidRPr="00770352">
        <w:rPr>
          <w:rFonts w:ascii="Times New Roman" w:hAnsi="Times New Roman" w:cs="Times New Roman"/>
          <w:sz w:val="28"/>
          <w:szCs w:val="28"/>
        </w:rPr>
        <w:t xml:space="preserve"> участь у 8 галузевих форумах, розміщення 12 експертних статей у спеціалізованих ЗМІ (зокрема «Будівництво і ринок», «</w:t>
      </w:r>
      <w:proofErr w:type="spellStart"/>
      <w:r w:rsidRPr="00770352">
        <w:rPr>
          <w:rFonts w:ascii="Times New Roman" w:hAnsi="Times New Roman" w:cs="Times New Roman"/>
          <w:sz w:val="28"/>
          <w:szCs w:val="28"/>
        </w:rPr>
        <w:t>Проєктант</w:t>
      </w:r>
      <w:proofErr w:type="spellEnd"/>
      <w:r w:rsidRPr="00770352">
        <w:rPr>
          <w:rFonts w:ascii="Times New Roman" w:hAnsi="Times New Roman" w:cs="Times New Roman"/>
          <w:sz w:val="28"/>
          <w:szCs w:val="28"/>
        </w:rPr>
        <w:t>»), залучення зовнішніх лідерів думок.</w:t>
      </w:r>
    </w:p>
    <w:p w14:paraId="687EDA14" w14:textId="485B1663" w:rsidR="004677FE" w:rsidRPr="00770352" w:rsidRDefault="004677FE" w:rsidP="00770352">
      <w:pPr>
        <w:pStyle w:val="a3"/>
        <w:numPr>
          <w:ilvl w:val="0"/>
          <w:numId w:val="4"/>
        </w:numPr>
        <w:tabs>
          <w:tab w:val="left" w:pos="1134"/>
          <w:tab w:val="left" w:pos="1720"/>
        </w:tabs>
        <w:spacing w:line="360" w:lineRule="auto"/>
        <w:ind w:left="0" w:firstLine="709"/>
        <w:jc w:val="both"/>
        <w:rPr>
          <w:rFonts w:ascii="Times New Roman" w:hAnsi="Times New Roman" w:cs="Times New Roman"/>
          <w:sz w:val="28"/>
          <w:szCs w:val="28"/>
        </w:rPr>
      </w:pPr>
      <w:r w:rsidRPr="00770352">
        <w:rPr>
          <w:rFonts w:ascii="Times New Roman" w:hAnsi="Times New Roman" w:cs="Times New Roman"/>
          <w:sz w:val="28"/>
          <w:szCs w:val="28"/>
        </w:rPr>
        <w:t>Внутрішня політика</w:t>
      </w:r>
      <w:r w:rsidR="002F7801" w:rsidRPr="002F7801">
        <w:rPr>
          <w:rFonts w:ascii="Times New Roman" w:hAnsi="Times New Roman" w:cs="Times New Roman"/>
          <w:sz w:val="28"/>
          <w:szCs w:val="28"/>
          <w:lang w:val="ru-RU"/>
        </w:rPr>
        <w:t xml:space="preserve"> –</w:t>
      </w:r>
      <w:r w:rsidRPr="00770352">
        <w:rPr>
          <w:rFonts w:ascii="Times New Roman" w:hAnsi="Times New Roman" w:cs="Times New Roman"/>
          <w:sz w:val="28"/>
          <w:szCs w:val="28"/>
        </w:rPr>
        <w:t xml:space="preserve"> навчання менеджерів з брендингу, створення позиції бренд-менеджера, KPI-аналіз за матрицею </w:t>
      </w:r>
      <w:proofErr w:type="spellStart"/>
      <w:r w:rsidRPr="00770352">
        <w:rPr>
          <w:rFonts w:ascii="Times New Roman" w:hAnsi="Times New Roman" w:cs="Times New Roman"/>
          <w:sz w:val="28"/>
          <w:szCs w:val="28"/>
        </w:rPr>
        <w:t>Keller's</w:t>
      </w:r>
      <w:proofErr w:type="spellEnd"/>
      <w:r w:rsidRPr="00770352">
        <w:rPr>
          <w:rFonts w:ascii="Times New Roman" w:hAnsi="Times New Roman" w:cs="Times New Roman"/>
          <w:sz w:val="28"/>
          <w:szCs w:val="28"/>
        </w:rPr>
        <w:t xml:space="preserve"> CBBE – щоквартально.</w:t>
      </w:r>
    </w:p>
    <w:p w14:paraId="658125C7" w14:textId="4A429521" w:rsidR="004677FE" w:rsidRPr="00770352" w:rsidRDefault="004677FE" w:rsidP="00770352">
      <w:pPr>
        <w:pStyle w:val="a3"/>
        <w:numPr>
          <w:ilvl w:val="0"/>
          <w:numId w:val="4"/>
        </w:numPr>
        <w:tabs>
          <w:tab w:val="left" w:pos="1134"/>
          <w:tab w:val="left" w:pos="1720"/>
        </w:tabs>
        <w:spacing w:line="360" w:lineRule="auto"/>
        <w:ind w:left="0" w:firstLine="709"/>
        <w:jc w:val="both"/>
        <w:rPr>
          <w:rFonts w:ascii="Times New Roman" w:hAnsi="Times New Roman" w:cs="Times New Roman"/>
          <w:sz w:val="28"/>
          <w:szCs w:val="28"/>
        </w:rPr>
      </w:pPr>
      <w:r w:rsidRPr="00770352">
        <w:rPr>
          <w:rFonts w:ascii="Times New Roman" w:hAnsi="Times New Roman" w:cs="Times New Roman"/>
          <w:sz w:val="28"/>
          <w:szCs w:val="28"/>
        </w:rPr>
        <w:t xml:space="preserve">Соціальні </w:t>
      </w:r>
      <w:r w:rsidR="009E1E24" w:rsidRPr="00770352">
        <w:rPr>
          <w:rFonts w:ascii="Times New Roman" w:hAnsi="Times New Roman" w:cs="Times New Roman"/>
          <w:sz w:val="28"/>
          <w:szCs w:val="28"/>
        </w:rPr>
        <w:t>проекти</w:t>
      </w:r>
      <w:r w:rsidR="002F7801" w:rsidRPr="002F7801">
        <w:rPr>
          <w:rFonts w:ascii="Times New Roman" w:hAnsi="Times New Roman" w:cs="Times New Roman"/>
          <w:sz w:val="28"/>
          <w:szCs w:val="28"/>
          <w:lang w:val="ru-RU"/>
        </w:rPr>
        <w:t xml:space="preserve"> –</w:t>
      </w:r>
      <w:r w:rsidRPr="00770352">
        <w:rPr>
          <w:rFonts w:ascii="Times New Roman" w:hAnsi="Times New Roman" w:cs="Times New Roman"/>
          <w:sz w:val="28"/>
          <w:szCs w:val="28"/>
        </w:rPr>
        <w:t xml:space="preserve"> стратегічне партнерство з міжнародними програмами USAID, GIZ, участь у програмі «Велике Відновлення» як один із сертифікованих підрядників.</w:t>
      </w:r>
    </w:p>
    <w:p w14:paraId="44CF87A5" w14:textId="4E8E9F1D" w:rsidR="00ED7641" w:rsidRDefault="004677FE" w:rsidP="004677FE">
      <w:pPr>
        <w:tabs>
          <w:tab w:val="left" w:pos="1720"/>
        </w:tabs>
        <w:spacing w:line="360" w:lineRule="auto"/>
        <w:ind w:firstLine="709"/>
        <w:jc w:val="both"/>
        <w:rPr>
          <w:rFonts w:ascii="Times New Roman" w:hAnsi="Times New Roman" w:cs="Times New Roman"/>
          <w:sz w:val="28"/>
          <w:szCs w:val="28"/>
        </w:rPr>
      </w:pPr>
      <w:r w:rsidRPr="004677FE">
        <w:rPr>
          <w:rFonts w:ascii="Times New Roman" w:hAnsi="Times New Roman" w:cs="Times New Roman"/>
          <w:sz w:val="28"/>
          <w:szCs w:val="28"/>
        </w:rPr>
        <w:t xml:space="preserve">Очікується, що впровадження стратегії вже протягом перших 6 місяців забезпечить зростання конверсії в </w:t>
      </w:r>
      <w:r w:rsidR="00770352">
        <w:rPr>
          <w:rFonts w:ascii="Times New Roman" w:hAnsi="Times New Roman" w:cs="Times New Roman"/>
          <w:sz w:val="28"/>
          <w:szCs w:val="28"/>
        </w:rPr>
        <w:t xml:space="preserve">цифрових </w:t>
      </w:r>
      <w:r w:rsidRPr="004677FE">
        <w:rPr>
          <w:rFonts w:ascii="Times New Roman" w:hAnsi="Times New Roman" w:cs="Times New Roman"/>
          <w:sz w:val="28"/>
          <w:szCs w:val="28"/>
        </w:rPr>
        <w:t>каналах на 35%, збільшення кількості вхідних запитів через сайт на 50% та укладання щонайменше 15 контрактів із новими регіональними партнерами. У довгостроковій перспективі бренд «КБК Одеса» має стати символом сталого, відповідального та технологічного будівництва в Україні.</w:t>
      </w:r>
    </w:p>
    <w:p w14:paraId="507AEC88" w14:textId="16D104CF" w:rsidR="006B6F81" w:rsidRDefault="006B6F81" w:rsidP="004677FE">
      <w:pPr>
        <w:tabs>
          <w:tab w:val="left" w:pos="1720"/>
        </w:tabs>
        <w:spacing w:line="360" w:lineRule="auto"/>
        <w:ind w:firstLine="709"/>
        <w:jc w:val="both"/>
        <w:rPr>
          <w:rFonts w:ascii="Times New Roman" w:hAnsi="Times New Roman" w:cs="Times New Roman"/>
          <w:sz w:val="28"/>
          <w:szCs w:val="28"/>
        </w:rPr>
      </w:pPr>
    </w:p>
    <w:p w14:paraId="4BFBCADF" w14:textId="77777777" w:rsidR="006B6F81" w:rsidRPr="006B6F81" w:rsidRDefault="006B6F81" w:rsidP="006B6F81">
      <w:pPr>
        <w:tabs>
          <w:tab w:val="left" w:pos="1720"/>
        </w:tabs>
        <w:spacing w:line="360" w:lineRule="auto"/>
        <w:ind w:firstLine="709"/>
        <w:jc w:val="center"/>
        <w:rPr>
          <w:rFonts w:ascii="Times New Roman" w:hAnsi="Times New Roman" w:cs="Times New Roman"/>
          <w:b/>
          <w:bCs/>
          <w:sz w:val="28"/>
          <w:szCs w:val="28"/>
        </w:rPr>
      </w:pPr>
      <w:r w:rsidRPr="006B6F81">
        <w:rPr>
          <w:rFonts w:ascii="Times New Roman" w:hAnsi="Times New Roman" w:cs="Times New Roman"/>
          <w:b/>
          <w:bCs/>
          <w:sz w:val="28"/>
          <w:szCs w:val="28"/>
        </w:rPr>
        <w:t>3.2. Інструменти й заходи з ребрендингу або розширення бренду: ефективність та ризики</w:t>
      </w:r>
    </w:p>
    <w:p w14:paraId="1E09F24C" w14:textId="3D965819" w:rsidR="006B6F81" w:rsidRPr="006B6F81" w:rsidRDefault="006B6F81" w:rsidP="006B6F81">
      <w:pPr>
        <w:tabs>
          <w:tab w:val="left" w:pos="1720"/>
        </w:tabs>
        <w:spacing w:line="360" w:lineRule="auto"/>
        <w:ind w:firstLine="709"/>
        <w:jc w:val="both"/>
        <w:rPr>
          <w:rFonts w:ascii="Times New Roman" w:hAnsi="Times New Roman" w:cs="Times New Roman"/>
          <w:sz w:val="28"/>
          <w:szCs w:val="28"/>
        </w:rPr>
      </w:pPr>
      <w:r w:rsidRPr="006B6F81">
        <w:rPr>
          <w:rFonts w:ascii="Times New Roman" w:hAnsi="Times New Roman" w:cs="Times New Roman"/>
          <w:sz w:val="28"/>
          <w:szCs w:val="28"/>
        </w:rPr>
        <w:t xml:space="preserve">Ребрендинг і розширення бренду ТОВ «КБК Одеса» розглядаються як комплексна трансформація, покликана поглибити емоційний зв’язок зі споживачем, зміцнити ринкові позиції та підготувати компанію до національної експансії. Перший інструмент передбачає оновлення візуального стилю, що включає </w:t>
      </w:r>
      <w:proofErr w:type="spellStart"/>
      <w:r w:rsidRPr="006B6F81">
        <w:rPr>
          <w:rFonts w:ascii="Times New Roman" w:hAnsi="Times New Roman" w:cs="Times New Roman"/>
          <w:sz w:val="28"/>
          <w:szCs w:val="28"/>
        </w:rPr>
        <w:t>редизайн</w:t>
      </w:r>
      <w:proofErr w:type="spellEnd"/>
      <w:r w:rsidRPr="006B6F81">
        <w:rPr>
          <w:rFonts w:ascii="Times New Roman" w:hAnsi="Times New Roman" w:cs="Times New Roman"/>
          <w:sz w:val="28"/>
          <w:szCs w:val="28"/>
        </w:rPr>
        <w:t xml:space="preserve"> логотипа, гармонізацію корпоративної палітри й перехід до модульної </w:t>
      </w:r>
      <w:proofErr w:type="spellStart"/>
      <w:r w:rsidRPr="006B6F81">
        <w:rPr>
          <w:rFonts w:ascii="Times New Roman" w:hAnsi="Times New Roman" w:cs="Times New Roman"/>
          <w:sz w:val="28"/>
          <w:szCs w:val="28"/>
        </w:rPr>
        <w:t>айдентики</w:t>
      </w:r>
      <w:proofErr w:type="spellEnd"/>
      <w:r w:rsidRPr="006B6F81">
        <w:rPr>
          <w:rFonts w:ascii="Times New Roman" w:hAnsi="Times New Roman" w:cs="Times New Roman"/>
          <w:sz w:val="28"/>
          <w:szCs w:val="28"/>
        </w:rPr>
        <w:t xml:space="preserve">, здатної адаптуватися до різноманітних цифрових і </w:t>
      </w:r>
      <w:proofErr w:type="spellStart"/>
      <w:r w:rsidRPr="006B6F81">
        <w:rPr>
          <w:rFonts w:ascii="Times New Roman" w:hAnsi="Times New Roman" w:cs="Times New Roman"/>
          <w:sz w:val="28"/>
          <w:szCs w:val="28"/>
        </w:rPr>
        <w:t>офлайн</w:t>
      </w:r>
      <w:proofErr w:type="spellEnd"/>
      <w:r w:rsidRPr="006B6F81">
        <w:rPr>
          <w:rFonts w:ascii="Times New Roman" w:hAnsi="Times New Roman" w:cs="Times New Roman"/>
          <w:sz w:val="28"/>
          <w:szCs w:val="28"/>
        </w:rPr>
        <w:t xml:space="preserve">‑носіїв. За дослідженнями </w:t>
      </w:r>
      <w:proofErr w:type="spellStart"/>
      <w:r w:rsidRPr="006B6F81">
        <w:rPr>
          <w:rFonts w:ascii="Times New Roman" w:hAnsi="Times New Roman" w:cs="Times New Roman"/>
          <w:sz w:val="28"/>
          <w:szCs w:val="28"/>
        </w:rPr>
        <w:t>Design</w:t>
      </w:r>
      <w:proofErr w:type="spellEnd"/>
      <w:r w:rsidRPr="006B6F81">
        <w:rPr>
          <w:rFonts w:ascii="Times New Roman" w:hAnsi="Times New Roman" w:cs="Times New Roman"/>
          <w:sz w:val="28"/>
          <w:szCs w:val="28"/>
        </w:rPr>
        <w:t xml:space="preserve"> </w:t>
      </w:r>
      <w:proofErr w:type="spellStart"/>
      <w:r w:rsidRPr="006B6F81">
        <w:rPr>
          <w:rFonts w:ascii="Times New Roman" w:hAnsi="Times New Roman" w:cs="Times New Roman"/>
          <w:sz w:val="28"/>
          <w:szCs w:val="28"/>
        </w:rPr>
        <w:t>Management</w:t>
      </w:r>
      <w:proofErr w:type="spellEnd"/>
      <w:r w:rsidRPr="006B6F81">
        <w:rPr>
          <w:rFonts w:ascii="Times New Roman" w:hAnsi="Times New Roman" w:cs="Times New Roman"/>
          <w:sz w:val="28"/>
          <w:szCs w:val="28"/>
        </w:rPr>
        <w:t xml:space="preserve"> </w:t>
      </w:r>
      <w:proofErr w:type="spellStart"/>
      <w:r w:rsidRPr="006B6F81">
        <w:rPr>
          <w:rFonts w:ascii="Times New Roman" w:hAnsi="Times New Roman" w:cs="Times New Roman"/>
          <w:sz w:val="28"/>
          <w:szCs w:val="28"/>
        </w:rPr>
        <w:t>Institute</w:t>
      </w:r>
      <w:proofErr w:type="spellEnd"/>
      <w:r w:rsidRPr="006B6F81">
        <w:rPr>
          <w:rFonts w:ascii="Times New Roman" w:hAnsi="Times New Roman" w:cs="Times New Roman"/>
          <w:sz w:val="28"/>
          <w:szCs w:val="28"/>
        </w:rPr>
        <w:t xml:space="preserve">, консистентна візуальна ідентичність підвищує показник відкликання торгової марки у середньому на 27 %, а це безпосередньо впливає на ймовірність повторних звернень клієнтів. Одночасно з візуальними змінами планується впровадити </w:t>
      </w:r>
      <w:proofErr w:type="spellStart"/>
      <w:r w:rsidRPr="006B6F81">
        <w:rPr>
          <w:rFonts w:ascii="Times New Roman" w:hAnsi="Times New Roman" w:cs="Times New Roman"/>
          <w:sz w:val="28"/>
          <w:szCs w:val="28"/>
        </w:rPr>
        <w:t>омніканальну</w:t>
      </w:r>
      <w:proofErr w:type="spellEnd"/>
      <w:r w:rsidRPr="006B6F81">
        <w:rPr>
          <w:rFonts w:ascii="Times New Roman" w:hAnsi="Times New Roman" w:cs="Times New Roman"/>
          <w:sz w:val="28"/>
          <w:szCs w:val="28"/>
        </w:rPr>
        <w:t xml:space="preserve"> комунікаційну модель: усі точки контакту </w:t>
      </w:r>
      <w:r w:rsidR="00A46BC4" w:rsidRPr="00A46BC4">
        <w:rPr>
          <w:rFonts w:ascii="Times New Roman" w:hAnsi="Times New Roman" w:cs="Times New Roman"/>
          <w:sz w:val="28"/>
          <w:szCs w:val="28"/>
        </w:rPr>
        <w:t>–</w:t>
      </w:r>
      <w:r w:rsidRPr="006B6F81">
        <w:rPr>
          <w:rFonts w:ascii="Times New Roman" w:hAnsi="Times New Roman" w:cs="Times New Roman"/>
          <w:sz w:val="28"/>
          <w:szCs w:val="28"/>
        </w:rPr>
        <w:t xml:space="preserve"> від сайту й соціальних мереж до телефонних консультацій і особистих зустрічей </w:t>
      </w:r>
      <w:r w:rsidR="00A46BC4" w:rsidRPr="00A46BC4">
        <w:rPr>
          <w:rFonts w:ascii="Times New Roman" w:hAnsi="Times New Roman" w:cs="Times New Roman"/>
          <w:sz w:val="28"/>
          <w:szCs w:val="28"/>
        </w:rPr>
        <w:lastRenderedPageBreak/>
        <w:t>–</w:t>
      </w:r>
      <w:r w:rsidRPr="006B6F81">
        <w:rPr>
          <w:rFonts w:ascii="Times New Roman" w:hAnsi="Times New Roman" w:cs="Times New Roman"/>
          <w:sz w:val="28"/>
          <w:szCs w:val="28"/>
        </w:rPr>
        <w:t xml:space="preserve"> буде інтегровано в єдину CRM‑систему, що дозволить </w:t>
      </w:r>
      <w:r>
        <w:rPr>
          <w:rFonts w:ascii="Times New Roman" w:hAnsi="Times New Roman" w:cs="Times New Roman"/>
          <w:sz w:val="28"/>
          <w:szCs w:val="28"/>
        </w:rPr>
        <w:t>накопичувати</w:t>
      </w:r>
      <w:r w:rsidRPr="006B6F81">
        <w:rPr>
          <w:rFonts w:ascii="Times New Roman" w:hAnsi="Times New Roman" w:cs="Times New Roman"/>
          <w:sz w:val="28"/>
          <w:szCs w:val="28"/>
        </w:rPr>
        <w:t xml:space="preserve"> дані про поведінку споживачів, проводити сегментацію в режимі реального часу та формувати персоналізовані пропозиції. Практика</w:t>
      </w:r>
      <w:r>
        <w:rPr>
          <w:rFonts w:ascii="Times New Roman" w:hAnsi="Times New Roman" w:cs="Times New Roman"/>
          <w:sz w:val="28"/>
          <w:szCs w:val="28"/>
        </w:rPr>
        <w:t xml:space="preserve"> компанії</w:t>
      </w:r>
      <w:r w:rsidRPr="006B6F81">
        <w:rPr>
          <w:rFonts w:ascii="Times New Roman" w:hAnsi="Times New Roman" w:cs="Times New Roman"/>
          <w:sz w:val="28"/>
          <w:szCs w:val="28"/>
        </w:rPr>
        <w:t xml:space="preserve"> </w:t>
      </w:r>
      <w:proofErr w:type="spellStart"/>
      <w:r w:rsidRPr="006B6F81">
        <w:rPr>
          <w:rFonts w:ascii="Times New Roman" w:hAnsi="Times New Roman" w:cs="Times New Roman"/>
          <w:sz w:val="28"/>
          <w:szCs w:val="28"/>
        </w:rPr>
        <w:t>Salesforce</w:t>
      </w:r>
      <w:proofErr w:type="spellEnd"/>
      <w:r w:rsidRPr="006B6F81">
        <w:rPr>
          <w:rFonts w:ascii="Times New Roman" w:hAnsi="Times New Roman" w:cs="Times New Roman"/>
          <w:sz w:val="28"/>
          <w:szCs w:val="28"/>
        </w:rPr>
        <w:t xml:space="preserve"> свідчить, що компанії з повністю інтегрованою CRM підвищують коефіцієнт конверсії в угоди на 23‑27 % завдяки точнішому </w:t>
      </w:r>
      <w:r w:rsidR="006C67CF">
        <w:rPr>
          <w:rFonts w:ascii="Times New Roman" w:hAnsi="Times New Roman" w:cs="Times New Roman"/>
          <w:sz w:val="28"/>
          <w:szCs w:val="28"/>
        </w:rPr>
        <w:t>вибору споживачів</w:t>
      </w:r>
      <w:r w:rsidRPr="006B6F81">
        <w:rPr>
          <w:rFonts w:ascii="Times New Roman" w:hAnsi="Times New Roman" w:cs="Times New Roman"/>
          <w:sz w:val="28"/>
          <w:szCs w:val="28"/>
        </w:rPr>
        <w:t>.</w:t>
      </w:r>
    </w:p>
    <w:p w14:paraId="05065463" w14:textId="3061DC90" w:rsidR="006B6F81" w:rsidRPr="006B6F81" w:rsidRDefault="006B6F81" w:rsidP="006B6F81">
      <w:pPr>
        <w:tabs>
          <w:tab w:val="left" w:pos="1720"/>
        </w:tabs>
        <w:spacing w:line="360" w:lineRule="auto"/>
        <w:ind w:firstLine="709"/>
        <w:jc w:val="both"/>
        <w:rPr>
          <w:rFonts w:ascii="Times New Roman" w:hAnsi="Times New Roman" w:cs="Times New Roman"/>
          <w:sz w:val="28"/>
          <w:szCs w:val="28"/>
        </w:rPr>
      </w:pPr>
      <w:r w:rsidRPr="006B6F81">
        <w:rPr>
          <w:rFonts w:ascii="Times New Roman" w:hAnsi="Times New Roman" w:cs="Times New Roman"/>
          <w:sz w:val="28"/>
          <w:szCs w:val="28"/>
        </w:rPr>
        <w:t xml:space="preserve">Другий блок заходів стосується реструктуризації архітектури бренду, коли під маркою «КБК Одеса» з’являться </w:t>
      </w:r>
      <w:proofErr w:type="spellStart"/>
      <w:r w:rsidRPr="006B6F81">
        <w:rPr>
          <w:rFonts w:ascii="Times New Roman" w:hAnsi="Times New Roman" w:cs="Times New Roman"/>
          <w:sz w:val="28"/>
          <w:szCs w:val="28"/>
        </w:rPr>
        <w:t>суббренди</w:t>
      </w:r>
      <w:proofErr w:type="spellEnd"/>
      <w:r w:rsidRPr="006B6F81">
        <w:rPr>
          <w:rFonts w:ascii="Times New Roman" w:hAnsi="Times New Roman" w:cs="Times New Roman"/>
          <w:sz w:val="28"/>
          <w:szCs w:val="28"/>
        </w:rPr>
        <w:t xml:space="preserve"> «КБК PRO» для корпоративних клієнтів, «КБК ECO» для </w:t>
      </w:r>
      <w:r w:rsidR="006C67CF" w:rsidRPr="006B6F81">
        <w:rPr>
          <w:rFonts w:ascii="Times New Roman" w:hAnsi="Times New Roman" w:cs="Times New Roman"/>
          <w:sz w:val="28"/>
          <w:szCs w:val="28"/>
        </w:rPr>
        <w:t>проектів</w:t>
      </w:r>
      <w:r w:rsidRPr="006B6F81">
        <w:rPr>
          <w:rFonts w:ascii="Times New Roman" w:hAnsi="Times New Roman" w:cs="Times New Roman"/>
          <w:sz w:val="28"/>
          <w:szCs w:val="28"/>
        </w:rPr>
        <w:t xml:space="preserve"> із підвищеними екологічними стандартами й «КБК Сім’я» для приватного житлового будівництва. Цей підхід відповідає концепції </w:t>
      </w:r>
      <w:proofErr w:type="spellStart"/>
      <w:r w:rsidRPr="006B6F81">
        <w:rPr>
          <w:rFonts w:ascii="Times New Roman" w:hAnsi="Times New Roman" w:cs="Times New Roman"/>
          <w:sz w:val="28"/>
          <w:szCs w:val="28"/>
        </w:rPr>
        <w:t>House‑of‑Brands</w:t>
      </w:r>
      <w:proofErr w:type="spellEnd"/>
      <w:r w:rsidRPr="006B6F81">
        <w:rPr>
          <w:rFonts w:ascii="Times New Roman" w:hAnsi="Times New Roman" w:cs="Times New Roman"/>
          <w:sz w:val="28"/>
          <w:szCs w:val="28"/>
        </w:rPr>
        <w:t xml:space="preserve"> і дозволяє мінімізувати </w:t>
      </w:r>
      <w:r w:rsidR="006C67CF">
        <w:rPr>
          <w:rFonts w:ascii="Times New Roman" w:hAnsi="Times New Roman" w:cs="Times New Roman"/>
          <w:sz w:val="28"/>
          <w:szCs w:val="28"/>
        </w:rPr>
        <w:t>поглинання</w:t>
      </w:r>
      <w:r w:rsidRPr="006B6F81">
        <w:rPr>
          <w:rFonts w:ascii="Times New Roman" w:hAnsi="Times New Roman" w:cs="Times New Roman"/>
          <w:sz w:val="28"/>
          <w:szCs w:val="28"/>
        </w:rPr>
        <w:t xml:space="preserve"> продуктів, водночас охоплюючи різні сегменти ринку. Згідно з оцінками консалтингової компанії </w:t>
      </w:r>
      <w:proofErr w:type="spellStart"/>
      <w:r w:rsidRPr="006B6F81">
        <w:rPr>
          <w:rFonts w:ascii="Times New Roman" w:hAnsi="Times New Roman" w:cs="Times New Roman"/>
          <w:sz w:val="28"/>
          <w:szCs w:val="28"/>
        </w:rPr>
        <w:t>Interbrand</w:t>
      </w:r>
      <w:proofErr w:type="spellEnd"/>
      <w:r w:rsidRPr="006B6F81">
        <w:rPr>
          <w:rFonts w:ascii="Times New Roman" w:hAnsi="Times New Roman" w:cs="Times New Roman"/>
          <w:sz w:val="28"/>
          <w:szCs w:val="28"/>
        </w:rPr>
        <w:t xml:space="preserve">, правильно вибудована бренд‑архітектура може підвищити показник </w:t>
      </w:r>
      <w:proofErr w:type="spellStart"/>
      <w:r w:rsidRPr="006B6F81">
        <w:rPr>
          <w:rFonts w:ascii="Times New Roman" w:hAnsi="Times New Roman" w:cs="Times New Roman"/>
          <w:sz w:val="28"/>
          <w:szCs w:val="28"/>
        </w:rPr>
        <w:t>willingness‑to‑pay</w:t>
      </w:r>
      <w:proofErr w:type="spellEnd"/>
      <w:r w:rsidRPr="006B6F81">
        <w:rPr>
          <w:rFonts w:ascii="Times New Roman" w:hAnsi="Times New Roman" w:cs="Times New Roman"/>
          <w:sz w:val="28"/>
          <w:szCs w:val="28"/>
        </w:rPr>
        <w:t xml:space="preserve"> до 15 %, оскільки споживач отримує чітку відповідність між своїми потребами та спеціалізованою пропозицією. Запуск </w:t>
      </w:r>
      <w:proofErr w:type="spellStart"/>
      <w:r w:rsidRPr="006B6F81">
        <w:rPr>
          <w:rFonts w:ascii="Times New Roman" w:hAnsi="Times New Roman" w:cs="Times New Roman"/>
          <w:sz w:val="28"/>
          <w:szCs w:val="28"/>
        </w:rPr>
        <w:t>суббрендів</w:t>
      </w:r>
      <w:proofErr w:type="spellEnd"/>
      <w:r w:rsidRPr="006B6F81">
        <w:rPr>
          <w:rFonts w:ascii="Times New Roman" w:hAnsi="Times New Roman" w:cs="Times New Roman"/>
          <w:sz w:val="28"/>
          <w:szCs w:val="28"/>
        </w:rPr>
        <w:t xml:space="preserve"> супроводжуватиметься медіа‑кампаніями, побудованими на принципі AIDA: спершу формування уваги через присутність експертів компанії у вузькопрофільних подкастах і </w:t>
      </w:r>
      <w:proofErr w:type="spellStart"/>
      <w:r w:rsidRPr="006B6F81">
        <w:rPr>
          <w:rFonts w:ascii="Times New Roman" w:hAnsi="Times New Roman" w:cs="Times New Roman"/>
          <w:sz w:val="28"/>
          <w:szCs w:val="28"/>
        </w:rPr>
        <w:t>вебінарах</w:t>
      </w:r>
      <w:proofErr w:type="spellEnd"/>
      <w:r w:rsidRPr="006B6F81">
        <w:rPr>
          <w:rFonts w:ascii="Times New Roman" w:hAnsi="Times New Roman" w:cs="Times New Roman"/>
          <w:sz w:val="28"/>
          <w:szCs w:val="28"/>
        </w:rPr>
        <w:t>, далі підживлення інтересу серією кейс‑відео, що демонструють хід будівництва в реальному часі, і завершення конверсією через демонстраційні VR‑тури майбутніх об’єктів.</w:t>
      </w:r>
    </w:p>
    <w:p w14:paraId="558FECCA" w14:textId="5D7F15D8" w:rsidR="006B6F81" w:rsidRPr="006B6F81" w:rsidRDefault="006B6F81" w:rsidP="006B6F81">
      <w:pPr>
        <w:tabs>
          <w:tab w:val="left" w:pos="1720"/>
        </w:tabs>
        <w:spacing w:line="360" w:lineRule="auto"/>
        <w:ind w:firstLine="709"/>
        <w:jc w:val="both"/>
        <w:rPr>
          <w:rFonts w:ascii="Times New Roman" w:hAnsi="Times New Roman" w:cs="Times New Roman"/>
          <w:sz w:val="28"/>
          <w:szCs w:val="28"/>
        </w:rPr>
      </w:pPr>
      <w:r w:rsidRPr="006B6F81">
        <w:rPr>
          <w:rFonts w:ascii="Times New Roman" w:hAnsi="Times New Roman" w:cs="Times New Roman"/>
          <w:sz w:val="28"/>
          <w:szCs w:val="28"/>
        </w:rPr>
        <w:t xml:space="preserve">Третій пласт трансформації стосується цифрової екосистеми бренду. Передбачається модернізація офіційного </w:t>
      </w:r>
      <w:r w:rsidR="00A46BC4" w:rsidRPr="006B6F81">
        <w:rPr>
          <w:rFonts w:ascii="Times New Roman" w:hAnsi="Times New Roman" w:cs="Times New Roman"/>
          <w:sz w:val="28"/>
          <w:szCs w:val="28"/>
        </w:rPr>
        <w:t>веб-сайту</w:t>
      </w:r>
      <w:r w:rsidRPr="006B6F81">
        <w:rPr>
          <w:rFonts w:ascii="Times New Roman" w:hAnsi="Times New Roman" w:cs="Times New Roman"/>
          <w:sz w:val="28"/>
          <w:szCs w:val="28"/>
        </w:rPr>
        <w:t xml:space="preserve"> з переходом на технології </w:t>
      </w:r>
      <w:proofErr w:type="spellStart"/>
      <w:r w:rsidRPr="006B6F81">
        <w:rPr>
          <w:rFonts w:ascii="Times New Roman" w:hAnsi="Times New Roman" w:cs="Times New Roman"/>
          <w:sz w:val="28"/>
          <w:szCs w:val="28"/>
        </w:rPr>
        <w:t>Web</w:t>
      </w:r>
      <w:proofErr w:type="spellEnd"/>
      <w:r w:rsidRPr="006B6F81">
        <w:rPr>
          <w:rFonts w:ascii="Times New Roman" w:hAnsi="Times New Roman" w:cs="Times New Roman"/>
          <w:sz w:val="28"/>
          <w:szCs w:val="28"/>
        </w:rPr>
        <w:t xml:space="preserve"> 3.0 </w:t>
      </w:r>
      <w:r w:rsidR="00A46BC4" w:rsidRPr="00A46BC4">
        <w:rPr>
          <w:rFonts w:ascii="Times New Roman" w:hAnsi="Times New Roman" w:cs="Times New Roman"/>
          <w:sz w:val="28"/>
          <w:szCs w:val="28"/>
        </w:rPr>
        <w:t>–</w:t>
      </w:r>
      <w:r w:rsidRPr="006B6F81">
        <w:rPr>
          <w:rFonts w:ascii="Times New Roman" w:hAnsi="Times New Roman" w:cs="Times New Roman"/>
          <w:sz w:val="28"/>
          <w:szCs w:val="28"/>
        </w:rPr>
        <w:t xml:space="preserve"> інтерактивні 3D‑плани, он‑лайн‑калькулятори кошторису й можливість підписання попередніх договорів за допомогою електронного підпису. Подібні інструменти, за даними консорціуму </w:t>
      </w:r>
      <w:proofErr w:type="spellStart"/>
      <w:r w:rsidRPr="006B6F81">
        <w:rPr>
          <w:rFonts w:ascii="Times New Roman" w:hAnsi="Times New Roman" w:cs="Times New Roman"/>
          <w:sz w:val="28"/>
          <w:szCs w:val="28"/>
        </w:rPr>
        <w:t>Forrester</w:t>
      </w:r>
      <w:proofErr w:type="spellEnd"/>
      <w:r w:rsidRPr="006B6F81">
        <w:rPr>
          <w:rFonts w:ascii="Times New Roman" w:hAnsi="Times New Roman" w:cs="Times New Roman"/>
          <w:sz w:val="28"/>
          <w:szCs w:val="28"/>
        </w:rPr>
        <w:t xml:space="preserve">, здатні підвищити кількість </w:t>
      </w:r>
      <w:proofErr w:type="spellStart"/>
      <w:r w:rsidRPr="006B6F81">
        <w:rPr>
          <w:rFonts w:ascii="Times New Roman" w:hAnsi="Times New Roman" w:cs="Times New Roman"/>
          <w:sz w:val="28"/>
          <w:szCs w:val="28"/>
        </w:rPr>
        <w:t>лідів</w:t>
      </w:r>
      <w:proofErr w:type="spellEnd"/>
      <w:r w:rsidRPr="006B6F81">
        <w:rPr>
          <w:rFonts w:ascii="Times New Roman" w:hAnsi="Times New Roman" w:cs="Times New Roman"/>
          <w:sz w:val="28"/>
          <w:szCs w:val="28"/>
        </w:rPr>
        <w:t xml:space="preserve"> на 40 % завдяки зменшенню бар’єрів на шляху користувача. Паралельно впроваджується мобільний застосунок «КБК </w:t>
      </w:r>
      <w:proofErr w:type="spellStart"/>
      <w:r w:rsidRPr="006B6F81">
        <w:rPr>
          <w:rFonts w:ascii="Times New Roman" w:hAnsi="Times New Roman" w:cs="Times New Roman"/>
          <w:sz w:val="28"/>
          <w:szCs w:val="28"/>
        </w:rPr>
        <w:t>Connect</w:t>
      </w:r>
      <w:proofErr w:type="spellEnd"/>
      <w:r w:rsidRPr="006B6F81">
        <w:rPr>
          <w:rFonts w:ascii="Times New Roman" w:hAnsi="Times New Roman" w:cs="Times New Roman"/>
          <w:sz w:val="28"/>
          <w:szCs w:val="28"/>
        </w:rPr>
        <w:t xml:space="preserve">», у якому клієнти зможуть відстежувати графік робіт, отримувати </w:t>
      </w:r>
      <w:proofErr w:type="spellStart"/>
      <w:r w:rsidRPr="006B6F81">
        <w:rPr>
          <w:rFonts w:ascii="Times New Roman" w:hAnsi="Times New Roman" w:cs="Times New Roman"/>
          <w:sz w:val="28"/>
          <w:szCs w:val="28"/>
        </w:rPr>
        <w:t>push</w:t>
      </w:r>
      <w:proofErr w:type="spellEnd"/>
      <w:r w:rsidRPr="006B6F81">
        <w:rPr>
          <w:rFonts w:ascii="Times New Roman" w:hAnsi="Times New Roman" w:cs="Times New Roman"/>
          <w:sz w:val="28"/>
          <w:szCs w:val="28"/>
        </w:rPr>
        <w:t xml:space="preserve">‑повідомлення про етапи будівництва та </w:t>
      </w:r>
      <w:r w:rsidR="006C67CF">
        <w:rPr>
          <w:rFonts w:ascii="Times New Roman" w:hAnsi="Times New Roman" w:cs="Times New Roman"/>
          <w:sz w:val="28"/>
          <w:szCs w:val="28"/>
        </w:rPr>
        <w:t>спілкуватися</w:t>
      </w:r>
      <w:r w:rsidRPr="006B6F81">
        <w:rPr>
          <w:rFonts w:ascii="Times New Roman" w:hAnsi="Times New Roman" w:cs="Times New Roman"/>
          <w:sz w:val="28"/>
          <w:szCs w:val="28"/>
        </w:rPr>
        <w:t xml:space="preserve"> з персональним менеджером. Досвід скандинавських забудовників показує, що </w:t>
      </w:r>
      <w:r w:rsidRPr="006B6F81">
        <w:rPr>
          <w:rFonts w:ascii="Times New Roman" w:hAnsi="Times New Roman" w:cs="Times New Roman"/>
          <w:sz w:val="28"/>
          <w:szCs w:val="28"/>
        </w:rPr>
        <w:lastRenderedPageBreak/>
        <w:t>використання подібних додатків знижує рівень стресу клієнта та підвищує інтегральний NPS у середньому на 12 пунктів.</w:t>
      </w:r>
    </w:p>
    <w:p w14:paraId="65001B15" w14:textId="1530F155" w:rsidR="006B6F81" w:rsidRPr="006B6F81" w:rsidRDefault="006B6F81" w:rsidP="006B6F81">
      <w:pPr>
        <w:tabs>
          <w:tab w:val="left" w:pos="1720"/>
        </w:tabs>
        <w:spacing w:line="360" w:lineRule="auto"/>
        <w:ind w:firstLine="709"/>
        <w:jc w:val="both"/>
        <w:rPr>
          <w:rFonts w:ascii="Times New Roman" w:hAnsi="Times New Roman" w:cs="Times New Roman"/>
          <w:sz w:val="28"/>
          <w:szCs w:val="28"/>
        </w:rPr>
      </w:pPr>
      <w:r w:rsidRPr="006B6F81">
        <w:rPr>
          <w:rFonts w:ascii="Times New Roman" w:hAnsi="Times New Roman" w:cs="Times New Roman"/>
          <w:sz w:val="28"/>
          <w:szCs w:val="28"/>
        </w:rPr>
        <w:t xml:space="preserve">Оцінка ефективності ребрендингу здійснюватиметься за допомогою трьох груп KPI: показників охоплення (зростання </w:t>
      </w:r>
      <w:proofErr w:type="spellStart"/>
      <w:r w:rsidRPr="006B6F81">
        <w:rPr>
          <w:rFonts w:ascii="Times New Roman" w:hAnsi="Times New Roman" w:cs="Times New Roman"/>
          <w:sz w:val="28"/>
          <w:szCs w:val="28"/>
        </w:rPr>
        <w:t>brand</w:t>
      </w:r>
      <w:proofErr w:type="spellEnd"/>
      <w:r w:rsidRPr="006B6F81">
        <w:rPr>
          <w:rFonts w:ascii="Times New Roman" w:hAnsi="Times New Roman" w:cs="Times New Roman"/>
          <w:sz w:val="28"/>
          <w:szCs w:val="28"/>
        </w:rPr>
        <w:t xml:space="preserve"> </w:t>
      </w:r>
      <w:proofErr w:type="spellStart"/>
      <w:r w:rsidRPr="006B6F81">
        <w:rPr>
          <w:rFonts w:ascii="Times New Roman" w:hAnsi="Times New Roman" w:cs="Times New Roman"/>
          <w:sz w:val="28"/>
          <w:szCs w:val="28"/>
        </w:rPr>
        <w:t>awareness</w:t>
      </w:r>
      <w:proofErr w:type="spellEnd"/>
      <w:r w:rsidRPr="006B6F81">
        <w:rPr>
          <w:rFonts w:ascii="Times New Roman" w:hAnsi="Times New Roman" w:cs="Times New Roman"/>
          <w:sz w:val="28"/>
          <w:szCs w:val="28"/>
        </w:rPr>
        <w:t xml:space="preserve"> на 20 % і </w:t>
      </w:r>
      <w:proofErr w:type="spellStart"/>
      <w:r w:rsidRPr="006B6F81">
        <w:rPr>
          <w:rFonts w:ascii="Times New Roman" w:hAnsi="Times New Roman" w:cs="Times New Roman"/>
          <w:sz w:val="28"/>
          <w:szCs w:val="28"/>
        </w:rPr>
        <w:t>digital</w:t>
      </w:r>
      <w:proofErr w:type="spellEnd"/>
      <w:r w:rsidRPr="006B6F81">
        <w:rPr>
          <w:rFonts w:ascii="Times New Roman" w:hAnsi="Times New Roman" w:cs="Times New Roman"/>
          <w:sz w:val="28"/>
          <w:szCs w:val="28"/>
        </w:rPr>
        <w:t xml:space="preserve"> </w:t>
      </w:r>
      <w:proofErr w:type="spellStart"/>
      <w:r w:rsidRPr="006B6F81">
        <w:rPr>
          <w:rFonts w:ascii="Times New Roman" w:hAnsi="Times New Roman" w:cs="Times New Roman"/>
          <w:sz w:val="28"/>
          <w:szCs w:val="28"/>
        </w:rPr>
        <w:t>share</w:t>
      </w:r>
      <w:proofErr w:type="spellEnd"/>
      <w:r w:rsidRPr="006B6F81">
        <w:rPr>
          <w:rFonts w:ascii="Times New Roman" w:hAnsi="Times New Roman" w:cs="Times New Roman"/>
          <w:sz w:val="28"/>
          <w:szCs w:val="28"/>
        </w:rPr>
        <w:t xml:space="preserve"> </w:t>
      </w:r>
      <w:proofErr w:type="spellStart"/>
      <w:r w:rsidRPr="006B6F81">
        <w:rPr>
          <w:rFonts w:ascii="Times New Roman" w:hAnsi="Times New Roman" w:cs="Times New Roman"/>
          <w:sz w:val="28"/>
          <w:szCs w:val="28"/>
        </w:rPr>
        <w:t>of</w:t>
      </w:r>
      <w:proofErr w:type="spellEnd"/>
      <w:r w:rsidRPr="006B6F81">
        <w:rPr>
          <w:rFonts w:ascii="Times New Roman" w:hAnsi="Times New Roman" w:cs="Times New Roman"/>
          <w:sz w:val="28"/>
          <w:szCs w:val="28"/>
        </w:rPr>
        <w:t xml:space="preserve"> </w:t>
      </w:r>
      <w:proofErr w:type="spellStart"/>
      <w:r w:rsidRPr="006B6F81">
        <w:rPr>
          <w:rFonts w:ascii="Times New Roman" w:hAnsi="Times New Roman" w:cs="Times New Roman"/>
          <w:sz w:val="28"/>
          <w:szCs w:val="28"/>
        </w:rPr>
        <w:t>voice</w:t>
      </w:r>
      <w:proofErr w:type="spellEnd"/>
      <w:r w:rsidRPr="006B6F81">
        <w:rPr>
          <w:rFonts w:ascii="Times New Roman" w:hAnsi="Times New Roman" w:cs="Times New Roman"/>
          <w:sz w:val="28"/>
          <w:szCs w:val="28"/>
        </w:rPr>
        <w:t xml:space="preserve"> до 25 %), показників залучення (підвищення середньої тривалості взаємодії з контентом із 38 до 55 секунд) та показників конверсії (збільшення частки повторних звернень із 28 до 35 %). Для цього</w:t>
      </w:r>
      <w:r w:rsidR="006C67CF">
        <w:rPr>
          <w:rFonts w:ascii="Times New Roman" w:hAnsi="Times New Roman" w:cs="Times New Roman"/>
          <w:sz w:val="28"/>
          <w:szCs w:val="28"/>
        </w:rPr>
        <w:t xml:space="preserve"> мають</w:t>
      </w:r>
      <w:r w:rsidRPr="006B6F81">
        <w:rPr>
          <w:rFonts w:ascii="Times New Roman" w:hAnsi="Times New Roman" w:cs="Times New Roman"/>
          <w:sz w:val="28"/>
          <w:szCs w:val="28"/>
        </w:rPr>
        <w:t xml:space="preserve"> бу</w:t>
      </w:r>
      <w:r w:rsidR="006C67CF">
        <w:rPr>
          <w:rFonts w:ascii="Times New Roman" w:hAnsi="Times New Roman" w:cs="Times New Roman"/>
          <w:sz w:val="28"/>
          <w:szCs w:val="28"/>
        </w:rPr>
        <w:t>ти</w:t>
      </w:r>
      <w:r w:rsidRPr="006B6F81">
        <w:rPr>
          <w:rFonts w:ascii="Times New Roman" w:hAnsi="Times New Roman" w:cs="Times New Roman"/>
          <w:sz w:val="28"/>
          <w:szCs w:val="28"/>
        </w:rPr>
        <w:t xml:space="preserve"> використані</w:t>
      </w:r>
      <w:r w:rsidR="006C67CF">
        <w:rPr>
          <w:rFonts w:ascii="Times New Roman" w:hAnsi="Times New Roman" w:cs="Times New Roman"/>
          <w:sz w:val="28"/>
          <w:szCs w:val="28"/>
        </w:rPr>
        <w:t xml:space="preserve"> цифрові, спеціалізовані</w:t>
      </w:r>
      <w:r w:rsidRPr="006B6F81">
        <w:rPr>
          <w:rFonts w:ascii="Times New Roman" w:hAnsi="Times New Roman" w:cs="Times New Roman"/>
          <w:sz w:val="28"/>
          <w:szCs w:val="28"/>
        </w:rPr>
        <w:t xml:space="preserve"> платформи, що забезпечать наскрізну аналітику від першого дотику до укладення договору. Прогнозна фінансова модель показує, що за умови інвестицій у ребрендинг на рівні 4 % від річного обороту приріст валового доходу може становити близько 18 % протягом перших дванадцяти місяців після впровадження.</w:t>
      </w:r>
    </w:p>
    <w:p w14:paraId="6BB24626" w14:textId="6D143312" w:rsidR="006B6F81" w:rsidRDefault="006B6F81" w:rsidP="006B6F81">
      <w:pPr>
        <w:tabs>
          <w:tab w:val="left" w:pos="1720"/>
        </w:tabs>
        <w:spacing w:line="360" w:lineRule="auto"/>
        <w:ind w:firstLine="709"/>
        <w:jc w:val="both"/>
        <w:rPr>
          <w:rFonts w:ascii="Times New Roman" w:hAnsi="Times New Roman" w:cs="Times New Roman"/>
          <w:sz w:val="28"/>
          <w:szCs w:val="28"/>
        </w:rPr>
      </w:pPr>
      <w:r w:rsidRPr="006B6F81">
        <w:rPr>
          <w:rFonts w:ascii="Times New Roman" w:hAnsi="Times New Roman" w:cs="Times New Roman"/>
          <w:sz w:val="28"/>
          <w:szCs w:val="28"/>
        </w:rPr>
        <w:t xml:space="preserve">Попри значний потенціал, ребрендинг супроводжується ризиками. До основних належать втрата частини традиційної клієнтури через когнітивний дисонанс від нового візуального стилю, перевищення бюджетів через непередбачувані витрати на медіа та дизайн‑підрядників, а також внутрішній опір персоналу, який може виникнути через несвоєчасні комунікації змін. Щоб мінімізувати ці ризики, застосовується стратегія поступового розгортання за методологією </w:t>
      </w:r>
      <w:proofErr w:type="spellStart"/>
      <w:r w:rsidRPr="006B6F81">
        <w:rPr>
          <w:rFonts w:ascii="Times New Roman" w:hAnsi="Times New Roman" w:cs="Times New Roman"/>
          <w:sz w:val="28"/>
          <w:szCs w:val="28"/>
        </w:rPr>
        <w:t>Minimum</w:t>
      </w:r>
      <w:proofErr w:type="spellEnd"/>
      <w:r w:rsidRPr="006B6F81">
        <w:rPr>
          <w:rFonts w:ascii="Times New Roman" w:hAnsi="Times New Roman" w:cs="Times New Roman"/>
          <w:sz w:val="28"/>
          <w:szCs w:val="28"/>
        </w:rPr>
        <w:t xml:space="preserve"> </w:t>
      </w:r>
      <w:proofErr w:type="spellStart"/>
      <w:r w:rsidRPr="006B6F81">
        <w:rPr>
          <w:rFonts w:ascii="Times New Roman" w:hAnsi="Times New Roman" w:cs="Times New Roman"/>
          <w:sz w:val="28"/>
          <w:szCs w:val="28"/>
        </w:rPr>
        <w:t>Viable</w:t>
      </w:r>
      <w:proofErr w:type="spellEnd"/>
      <w:r w:rsidRPr="006B6F81">
        <w:rPr>
          <w:rFonts w:ascii="Times New Roman" w:hAnsi="Times New Roman" w:cs="Times New Roman"/>
          <w:sz w:val="28"/>
          <w:szCs w:val="28"/>
        </w:rPr>
        <w:t xml:space="preserve"> </w:t>
      </w:r>
      <w:proofErr w:type="spellStart"/>
      <w:r w:rsidRPr="006B6F81">
        <w:rPr>
          <w:rFonts w:ascii="Times New Roman" w:hAnsi="Times New Roman" w:cs="Times New Roman"/>
          <w:sz w:val="28"/>
          <w:szCs w:val="28"/>
        </w:rPr>
        <w:t>Brand</w:t>
      </w:r>
      <w:proofErr w:type="spellEnd"/>
      <w:r w:rsidRPr="006B6F81">
        <w:rPr>
          <w:rFonts w:ascii="Times New Roman" w:hAnsi="Times New Roman" w:cs="Times New Roman"/>
          <w:sz w:val="28"/>
          <w:szCs w:val="28"/>
        </w:rPr>
        <w:t xml:space="preserve">: окремі елементи </w:t>
      </w:r>
      <w:r w:rsidR="001D7286" w:rsidRPr="001D7286">
        <w:rPr>
          <w:rFonts w:ascii="Times New Roman" w:hAnsi="Times New Roman" w:cs="Times New Roman"/>
          <w:sz w:val="28"/>
          <w:szCs w:val="28"/>
        </w:rPr>
        <w:t>–</w:t>
      </w:r>
      <w:r w:rsidRPr="006B6F81">
        <w:rPr>
          <w:rFonts w:ascii="Times New Roman" w:hAnsi="Times New Roman" w:cs="Times New Roman"/>
          <w:sz w:val="28"/>
          <w:szCs w:val="28"/>
        </w:rPr>
        <w:t xml:space="preserve"> новий логотип, </w:t>
      </w:r>
      <w:proofErr w:type="spellStart"/>
      <w:r w:rsidRPr="006B6F81">
        <w:rPr>
          <w:rFonts w:ascii="Times New Roman" w:hAnsi="Times New Roman" w:cs="Times New Roman"/>
          <w:sz w:val="28"/>
          <w:szCs w:val="28"/>
        </w:rPr>
        <w:t>суббренди</w:t>
      </w:r>
      <w:proofErr w:type="spellEnd"/>
      <w:r w:rsidRPr="006B6F81">
        <w:rPr>
          <w:rFonts w:ascii="Times New Roman" w:hAnsi="Times New Roman" w:cs="Times New Roman"/>
          <w:sz w:val="28"/>
          <w:szCs w:val="28"/>
        </w:rPr>
        <w:t xml:space="preserve">, мобільний застосунок </w:t>
      </w:r>
      <w:r w:rsidR="001D7286" w:rsidRPr="001D7286">
        <w:rPr>
          <w:rFonts w:ascii="Times New Roman" w:hAnsi="Times New Roman" w:cs="Times New Roman"/>
          <w:sz w:val="28"/>
          <w:szCs w:val="28"/>
        </w:rPr>
        <w:t>–</w:t>
      </w:r>
      <w:r w:rsidRPr="006B6F81">
        <w:rPr>
          <w:rFonts w:ascii="Times New Roman" w:hAnsi="Times New Roman" w:cs="Times New Roman"/>
          <w:sz w:val="28"/>
          <w:szCs w:val="28"/>
        </w:rPr>
        <w:t xml:space="preserve"> тестуються на фокус‑групах і впроваджуються поетапно, що дозволяє коригувати курс, спираючись на реальний зворотний зв’язок. У такий спосіб «КБК Одеса» не лише оновлює свою ідентичність, а й закладає довгострокові основи для сталого зростання на національному та міжнародному ринках.</w:t>
      </w:r>
    </w:p>
    <w:p w14:paraId="75AB3589" w14:textId="77777777" w:rsidR="006C67CF" w:rsidRPr="006C67CF" w:rsidRDefault="006C67CF" w:rsidP="006C67CF">
      <w:pPr>
        <w:tabs>
          <w:tab w:val="left" w:pos="1720"/>
        </w:tabs>
        <w:spacing w:line="360" w:lineRule="auto"/>
        <w:ind w:firstLine="709"/>
        <w:jc w:val="both"/>
        <w:rPr>
          <w:rFonts w:ascii="Times New Roman" w:hAnsi="Times New Roman" w:cs="Times New Roman"/>
          <w:sz w:val="28"/>
          <w:szCs w:val="28"/>
        </w:rPr>
      </w:pPr>
      <w:r w:rsidRPr="006C67CF">
        <w:rPr>
          <w:rFonts w:ascii="Times New Roman" w:hAnsi="Times New Roman" w:cs="Times New Roman"/>
          <w:sz w:val="28"/>
          <w:szCs w:val="28"/>
        </w:rPr>
        <w:t xml:space="preserve">Компанія має зосередити зусилля на кількох чітких кроках, щоб наступні два роки перетворити ребрендинг у відчутний результат. Насамперед компанія має укласти довгострокові угоди з профільними університетами та технопарками. Під такими угодами слід розуміти не просто підписання меморандумів, а створення спільних навчально‑виробничих лабораторій, у яких студенти, науковці та інженери «КБК Одеса» розроблятимуть зразки </w:t>
      </w:r>
      <w:r w:rsidRPr="006C67CF">
        <w:rPr>
          <w:rFonts w:ascii="Times New Roman" w:hAnsi="Times New Roman" w:cs="Times New Roman"/>
          <w:sz w:val="28"/>
          <w:szCs w:val="28"/>
        </w:rPr>
        <w:lastRenderedPageBreak/>
        <w:t xml:space="preserve">модульних стінових панелей, вузлів швидкого монтажу та теплових систем. Упродовж першого року компанія має профінансувати щонайменше три прототипи й організувати публічне тестування на власних </w:t>
      </w:r>
      <w:proofErr w:type="spellStart"/>
      <w:r w:rsidRPr="006C67CF">
        <w:rPr>
          <w:rFonts w:ascii="Times New Roman" w:hAnsi="Times New Roman" w:cs="Times New Roman"/>
          <w:sz w:val="28"/>
          <w:szCs w:val="28"/>
        </w:rPr>
        <w:t>будмайданчиках</w:t>
      </w:r>
      <w:proofErr w:type="spellEnd"/>
      <w:r w:rsidRPr="006C67CF">
        <w:rPr>
          <w:rFonts w:ascii="Times New Roman" w:hAnsi="Times New Roman" w:cs="Times New Roman"/>
          <w:sz w:val="28"/>
          <w:szCs w:val="28"/>
        </w:rPr>
        <w:t>: таким чином вона не лише отримає інноваційний продукт, а й зміцнить репутацію роботодавця, що інвестує у молоді таланти.</w:t>
      </w:r>
    </w:p>
    <w:p w14:paraId="410C976A" w14:textId="41A1C2D2" w:rsidR="006C67CF" w:rsidRPr="006C67CF" w:rsidRDefault="00121710" w:rsidP="006C67CF">
      <w:pPr>
        <w:tabs>
          <w:tab w:val="left" w:pos="1720"/>
        </w:tabs>
        <w:spacing w:line="360" w:lineRule="auto"/>
        <w:ind w:firstLine="709"/>
        <w:jc w:val="both"/>
        <w:rPr>
          <w:rFonts w:ascii="Times New Roman" w:hAnsi="Times New Roman" w:cs="Times New Roman"/>
          <w:sz w:val="28"/>
          <w:szCs w:val="28"/>
        </w:rPr>
      </w:pPr>
      <w:bookmarkStart w:id="9" w:name="_Hlk197283327"/>
      <w:r>
        <w:rPr>
          <w:rFonts w:ascii="Times New Roman" w:hAnsi="Times New Roman" w:cs="Times New Roman"/>
          <w:sz w:val="28"/>
          <w:szCs w:val="28"/>
        </w:rPr>
        <w:t xml:space="preserve">ТОВ </w:t>
      </w:r>
      <w:r w:rsidRPr="00121710">
        <w:rPr>
          <w:rFonts w:ascii="Times New Roman" w:hAnsi="Times New Roman" w:cs="Times New Roman"/>
          <w:sz w:val="28"/>
          <w:szCs w:val="28"/>
        </w:rPr>
        <w:t>«КБК Одеса»</w:t>
      </w:r>
      <w:bookmarkEnd w:id="9"/>
      <w:r w:rsidR="006C67CF" w:rsidRPr="006C67CF">
        <w:rPr>
          <w:rFonts w:ascii="Times New Roman" w:hAnsi="Times New Roman" w:cs="Times New Roman"/>
          <w:sz w:val="28"/>
          <w:szCs w:val="28"/>
        </w:rPr>
        <w:t xml:space="preserve"> має створити повноцінну платформу «</w:t>
      </w:r>
      <w:proofErr w:type="spellStart"/>
      <w:r w:rsidR="006C67CF" w:rsidRPr="006C67CF">
        <w:rPr>
          <w:rFonts w:ascii="Times New Roman" w:hAnsi="Times New Roman" w:cs="Times New Roman"/>
          <w:sz w:val="28"/>
          <w:szCs w:val="28"/>
        </w:rPr>
        <w:t>brand‑storytelling</w:t>
      </w:r>
      <w:proofErr w:type="spellEnd"/>
      <w:r w:rsidR="006C67CF" w:rsidRPr="006C67CF">
        <w:rPr>
          <w:rFonts w:ascii="Times New Roman" w:hAnsi="Times New Roman" w:cs="Times New Roman"/>
          <w:sz w:val="28"/>
          <w:szCs w:val="28"/>
        </w:rPr>
        <w:t xml:space="preserve">». Це означає запустити сайт‑хаб, на якому щотижня з’являтимуться нові історії: короткі подкасти з клієнтами, відео‑щоденники з </w:t>
      </w:r>
      <w:proofErr w:type="spellStart"/>
      <w:r w:rsidR="006C67CF" w:rsidRPr="006C67CF">
        <w:rPr>
          <w:rFonts w:ascii="Times New Roman" w:hAnsi="Times New Roman" w:cs="Times New Roman"/>
          <w:sz w:val="28"/>
          <w:szCs w:val="28"/>
        </w:rPr>
        <w:t>будмайданчиків</w:t>
      </w:r>
      <w:proofErr w:type="spellEnd"/>
      <w:r w:rsidR="006C67CF" w:rsidRPr="006C67CF">
        <w:rPr>
          <w:rFonts w:ascii="Times New Roman" w:hAnsi="Times New Roman" w:cs="Times New Roman"/>
          <w:sz w:val="28"/>
          <w:szCs w:val="28"/>
        </w:rPr>
        <w:t xml:space="preserve"> і статті про соціальні </w:t>
      </w:r>
      <w:proofErr w:type="spellStart"/>
      <w:r w:rsidR="006C67CF" w:rsidRPr="006C67CF">
        <w:rPr>
          <w:rFonts w:ascii="Times New Roman" w:hAnsi="Times New Roman" w:cs="Times New Roman"/>
          <w:sz w:val="28"/>
          <w:szCs w:val="28"/>
        </w:rPr>
        <w:t>проєкти</w:t>
      </w:r>
      <w:proofErr w:type="spellEnd"/>
      <w:r w:rsidR="006C67CF" w:rsidRPr="006C67CF">
        <w:rPr>
          <w:rFonts w:ascii="Times New Roman" w:hAnsi="Times New Roman" w:cs="Times New Roman"/>
          <w:sz w:val="28"/>
          <w:szCs w:val="28"/>
        </w:rPr>
        <w:t xml:space="preserve">. Кожен матеріал має закінчуватися чітким закликом до дії </w:t>
      </w:r>
      <w:r w:rsidR="001D7286">
        <w:rPr>
          <w:rFonts w:ascii="Times New Roman" w:hAnsi="Times New Roman" w:cs="Times New Roman"/>
          <w:sz w:val="28"/>
          <w:szCs w:val="28"/>
        </w:rPr>
        <w:t xml:space="preserve">– </w:t>
      </w:r>
      <w:r w:rsidR="006C67CF" w:rsidRPr="006C67CF">
        <w:rPr>
          <w:rFonts w:ascii="Times New Roman" w:hAnsi="Times New Roman" w:cs="Times New Roman"/>
          <w:sz w:val="28"/>
          <w:szCs w:val="28"/>
        </w:rPr>
        <w:t xml:space="preserve">переходом на форму заявки чи запрошенням на </w:t>
      </w:r>
      <w:proofErr w:type="spellStart"/>
      <w:r w:rsidR="006C67CF" w:rsidRPr="006C67CF">
        <w:rPr>
          <w:rFonts w:ascii="Times New Roman" w:hAnsi="Times New Roman" w:cs="Times New Roman"/>
          <w:sz w:val="28"/>
          <w:szCs w:val="28"/>
        </w:rPr>
        <w:t>офлайн</w:t>
      </w:r>
      <w:proofErr w:type="spellEnd"/>
      <w:r w:rsidR="006C67CF" w:rsidRPr="006C67CF">
        <w:rPr>
          <w:rFonts w:ascii="Times New Roman" w:hAnsi="Times New Roman" w:cs="Times New Roman"/>
          <w:sz w:val="28"/>
          <w:szCs w:val="28"/>
        </w:rPr>
        <w:t xml:space="preserve">‑екскурсію. Завдання полягає у випуску не менше 100 матеріалів протягом року та досягненні середньої тривалості перегляду 90 секунд. Паралельно компанія має налагодити </w:t>
      </w:r>
      <w:proofErr w:type="spellStart"/>
      <w:r w:rsidR="006C67CF" w:rsidRPr="006C67CF">
        <w:rPr>
          <w:rFonts w:ascii="Times New Roman" w:hAnsi="Times New Roman" w:cs="Times New Roman"/>
          <w:sz w:val="28"/>
          <w:szCs w:val="28"/>
        </w:rPr>
        <w:t>синдикацію</w:t>
      </w:r>
      <w:proofErr w:type="spellEnd"/>
      <w:r w:rsidR="006C67CF" w:rsidRPr="006C67CF">
        <w:rPr>
          <w:rFonts w:ascii="Times New Roman" w:hAnsi="Times New Roman" w:cs="Times New Roman"/>
          <w:sz w:val="28"/>
          <w:szCs w:val="28"/>
        </w:rPr>
        <w:t xml:space="preserve"> цього контенту в усі ключові соцмережі й домовитися з великими регіональними ЗМІ про </w:t>
      </w:r>
      <w:proofErr w:type="spellStart"/>
      <w:r w:rsidR="006C67CF" w:rsidRPr="006C67CF">
        <w:rPr>
          <w:rFonts w:ascii="Times New Roman" w:hAnsi="Times New Roman" w:cs="Times New Roman"/>
          <w:sz w:val="28"/>
          <w:szCs w:val="28"/>
        </w:rPr>
        <w:t>републікацію</w:t>
      </w:r>
      <w:proofErr w:type="spellEnd"/>
      <w:r w:rsidR="006C67CF" w:rsidRPr="006C67CF">
        <w:rPr>
          <w:rFonts w:ascii="Times New Roman" w:hAnsi="Times New Roman" w:cs="Times New Roman"/>
          <w:sz w:val="28"/>
          <w:szCs w:val="28"/>
        </w:rPr>
        <w:t xml:space="preserve"> найцікавіших історій, щоб мінімум 50 % матеріалів потрапляли у зовнішні джерела й приносили додаткове охоплення.</w:t>
      </w:r>
    </w:p>
    <w:p w14:paraId="3EE72D7B" w14:textId="66FDE651" w:rsidR="006C67CF" w:rsidRPr="006C67CF" w:rsidRDefault="00121710" w:rsidP="006C67CF">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t>ТОВ «КБК Одеса»</w:t>
      </w:r>
      <w:r w:rsidR="006C67CF" w:rsidRPr="006C67CF">
        <w:rPr>
          <w:rFonts w:ascii="Times New Roman" w:hAnsi="Times New Roman" w:cs="Times New Roman"/>
          <w:sz w:val="28"/>
          <w:szCs w:val="28"/>
        </w:rPr>
        <w:t xml:space="preserve"> має повністю перезапустити корпоративний </w:t>
      </w:r>
      <w:proofErr w:type="spellStart"/>
      <w:r w:rsidR="006C67CF" w:rsidRPr="006C67CF">
        <w:rPr>
          <w:rFonts w:ascii="Times New Roman" w:hAnsi="Times New Roman" w:cs="Times New Roman"/>
          <w:sz w:val="28"/>
          <w:szCs w:val="28"/>
        </w:rPr>
        <w:t>вебсайт</w:t>
      </w:r>
      <w:proofErr w:type="spellEnd"/>
      <w:r w:rsidR="006C67CF" w:rsidRPr="006C67CF">
        <w:rPr>
          <w:rFonts w:ascii="Times New Roman" w:hAnsi="Times New Roman" w:cs="Times New Roman"/>
          <w:sz w:val="28"/>
          <w:szCs w:val="28"/>
        </w:rPr>
        <w:t xml:space="preserve">, інтегрувавши 3D‑плани, калькулятор кошторису й вікно для підписання цифрового договору. Важливо, щоб користувач міг пройти шлях від вибору типового </w:t>
      </w:r>
      <w:proofErr w:type="spellStart"/>
      <w:r w:rsidR="006C67CF" w:rsidRPr="006C67CF">
        <w:rPr>
          <w:rFonts w:ascii="Times New Roman" w:hAnsi="Times New Roman" w:cs="Times New Roman"/>
          <w:sz w:val="28"/>
          <w:szCs w:val="28"/>
        </w:rPr>
        <w:t>проєкту</w:t>
      </w:r>
      <w:proofErr w:type="spellEnd"/>
      <w:r w:rsidR="006C67CF" w:rsidRPr="006C67CF">
        <w:rPr>
          <w:rFonts w:ascii="Times New Roman" w:hAnsi="Times New Roman" w:cs="Times New Roman"/>
          <w:sz w:val="28"/>
          <w:szCs w:val="28"/>
        </w:rPr>
        <w:t xml:space="preserve"> до попереднього кошторису менш ніж за п’ять хвилин. Паралельно команда розробників має випустити мобільний застосунок із функцією </w:t>
      </w:r>
      <w:proofErr w:type="spellStart"/>
      <w:r w:rsidR="006C67CF" w:rsidRPr="006C67CF">
        <w:rPr>
          <w:rFonts w:ascii="Times New Roman" w:hAnsi="Times New Roman" w:cs="Times New Roman"/>
          <w:sz w:val="28"/>
          <w:szCs w:val="28"/>
        </w:rPr>
        <w:t>push</w:t>
      </w:r>
      <w:proofErr w:type="spellEnd"/>
      <w:r w:rsidR="006C67CF" w:rsidRPr="006C67CF">
        <w:rPr>
          <w:rFonts w:ascii="Times New Roman" w:hAnsi="Times New Roman" w:cs="Times New Roman"/>
          <w:sz w:val="28"/>
          <w:szCs w:val="28"/>
        </w:rPr>
        <w:t xml:space="preserve">‑сповіщень про етапи будівництва і чат‑підтримкою. Цей застосунок має зібрати не менше 5 000 завантажень у перші шість місяців і показати рейтинг не нижче 4,5 зірки у </w:t>
      </w:r>
      <w:proofErr w:type="spellStart"/>
      <w:r w:rsidR="006C67CF" w:rsidRPr="006C67CF">
        <w:rPr>
          <w:rFonts w:ascii="Times New Roman" w:hAnsi="Times New Roman" w:cs="Times New Roman"/>
          <w:sz w:val="28"/>
          <w:szCs w:val="28"/>
        </w:rPr>
        <w:t>Google</w:t>
      </w:r>
      <w:proofErr w:type="spellEnd"/>
      <w:r w:rsidR="006C67CF" w:rsidRPr="006C67CF">
        <w:rPr>
          <w:rFonts w:ascii="Times New Roman" w:hAnsi="Times New Roman" w:cs="Times New Roman"/>
          <w:sz w:val="28"/>
          <w:szCs w:val="28"/>
        </w:rPr>
        <w:t> </w:t>
      </w:r>
      <w:proofErr w:type="spellStart"/>
      <w:r w:rsidR="006C67CF" w:rsidRPr="006C67CF">
        <w:rPr>
          <w:rFonts w:ascii="Times New Roman" w:hAnsi="Times New Roman" w:cs="Times New Roman"/>
          <w:sz w:val="28"/>
          <w:szCs w:val="28"/>
        </w:rPr>
        <w:t>Play</w:t>
      </w:r>
      <w:proofErr w:type="spellEnd"/>
      <w:r w:rsidR="006C67CF" w:rsidRPr="006C67CF">
        <w:rPr>
          <w:rFonts w:ascii="Times New Roman" w:hAnsi="Times New Roman" w:cs="Times New Roman"/>
          <w:sz w:val="28"/>
          <w:szCs w:val="28"/>
        </w:rPr>
        <w:t xml:space="preserve"> та </w:t>
      </w:r>
      <w:proofErr w:type="spellStart"/>
      <w:r w:rsidR="006C67CF" w:rsidRPr="006C67CF">
        <w:rPr>
          <w:rFonts w:ascii="Times New Roman" w:hAnsi="Times New Roman" w:cs="Times New Roman"/>
          <w:sz w:val="28"/>
          <w:szCs w:val="28"/>
        </w:rPr>
        <w:t>App</w:t>
      </w:r>
      <w:proofErr w:type="spellEnd"/>
      <w:r w:rsidR="006C67CF" w:rsidRPr="006C67CF">
        <w:rPr>
          <w:rFonts w:ascii="Times New Roman" w:hAnsi="Times New Roman" w:cs="Times New Roman"/>
          <w:sz w:val="28"/>
          <w:szCs w:val="28"/>
        </w:rPr>
        <w:t> </w:t>
      </w:r>
      <w:proofErr w:type="spellStart"/>
      <w:r w:rsidR="006C67CF" w:rsidRPr="006C67CF">
        <w:rPr>
          <w:rFonts w:ascii="Times New Roman" w:hAnsi="Times New Roman" w:cs="Times New Roman"/>
          <w:sz w:val="28"/>
          <w:szCs w:val="28"/>
        </w:rPr>
        <w:t>Store</w:t>
      </w:r>
      <w:proofErr w:type="spellEnd"/>
      <w:r w:rsidR="006C67CF" w:rsidRPr="006C67CF">
        <w:rPr>
          <w:rFonts w:ascii="Times New Roman" w:hAnsi="Times New Roman" w:cs="Times New Roman"/>
          <w:sz w:val="28"/>
          <w:szCs w:val="28"/>
        </w:rPr>
        <w:t>.</w:t>
      </w:r>
    </w:p>
    <w:p w14:paraId="3B2057EA" w14:textId="05898F73" w:rsidR="006C67CF" w:rsidRPr="006C67CF" w:rsidRDefault="00121710" w:rsidP="006C67CF">
      <w:pPr>
        <w:tabs>
          <w:tab w:val="left" w:pos="172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Крім того, к</w:t>
      </w:r>
      <w:r w:rsidR="006C67CF" w:rsidRPr="006C67CF">
        <w:rPr>
          <w:rFonts w:ascii="Times New Roman" w:hAnsi="Times New Roman" w:cs="Times New Roman"/>
          <w:sz w:val="28"/>
          <w:szCs w:val="28"/>
        </w:rPr>
        <w:t>омпанія має запровадити систему відкритих даних для клієнтів, де в особистому кабінеті зберігатимуться фото‑звіти, актовані документи та графік робіт. Доступ до кабінету має бути у підрядників, клієнтів і технагляду, що зменшить кількість звернень телефоном щонайменше на третину та підвищить прозорість процесу.</w:t>
      </w:r>
    </w:p>
    <w:p w14:paraId="4E5542FA" w14:textId="3AED5057" w:rsidR="006C67CF" w:rsidRPr="006C67CF" w:rsidRDefault="00121710" w:rsidP="006C67CF">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lastRenderedPageBreak/>
        <w:t>ТОВ «КБК Одеса»</w:t>
      </w:r>
      <w:r w:rsidR="006C67CF" w:rsidRPr="006C67CF">
        <w:rPr>
          <w:rFonts w:ascii="Times New Roman" w:hAnsi="Times New Roman" w:cs="Times New Roman"/>
          <w:sz w:val="28"/>
          <w:szCs w:val="28"/>
        </w:rPr>
        <w:t xml:space="preserve"> має посилити соціальну складову бренду через </w:t>
      </w:r>
      <w:r w:rsidRPr="006C67CF">
        <w:rPr>
          <w:rFonts w:ascii="Times New Roman" w:hAnsi="Times New Roman" w:cs="Times New Roman"/>
          <w:sz w:val="28"/>
          <w:szCs w:val="28"/>
        </w:rPr>
        <w:t>проекти</w:t>
      </w:r>
      <w:r w:rsidR="006C67CF" w:rsidRPr="006C67CF">
        <w:rPr>
          <w:rFonts w:ascii="Times New Roman" w:hAnsi="Times New Roman" w:cs="Times New Roman"/>
          <w:sz w:val="28"/>
          <w:szCs w:val="28"/>
        </w:rPr>
        <w:t xml:space="preserve"> громадської співучасті. Планується щокварталу проводити «Відкритий день будівництва» на одному з об’єктів: мешканці міста, студентська молодь і представники медіа зможуть побачити процес робіт, поставити запитання інженерам, протестувати окуляри віртуальної реальності. Щонайменше 1 000 відвідувачів на рік мають особисто переконатися у відповідальності компанії. У соцмережах ці події повинні генерувати не менше 10 000 переглядів кожна, що </w:t>
      </w:r>
      <w:proofErr w:type="spellStart"/>
      <w:r w:rsidR="006C67CF" w:rsidRPr="006C67CF">
        <w:rPr>
          <w:rFonts w:ascii="Times New Roman" w:hAnsi="Times New Roman" w:cs="Times New Roman"/>
          <w:sz w:val="28"/>
          <w:szCs w:val="28"/>
        </w:rPr>
        <w:t>додасть</w:t>
      </w:r>
      <w:proofErr w:type="spellEnd"/>
      <w:r w:rsidR="006C67CF" w:rsidRPr="006C67CF">
        <w:rPr>
          <w:rFonts w:ascii="Times New Roman" w:hAnsi="Times New Roman" w:cs="Times New Roman"/>
          <w:sz w:val="28"/>
          <w:szCs w:val="28"/>
        </w:rPr>
        <w:t xml:space="preserve"> емоційної цінності бренду.</w:t>
      </w:r>
    </w:p>
    <w:p w14:paraId="264857F0" w14:textId="3E298ADD" w:rsidR="006C67CF" w:rsidRPr="006C67CF" w:rsidRDefault="00121710" w:rsidP="006C67CF">
      <w:pPr>
        <w:tabs>
          <w:tab w:val="left" w:pos="172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r w:rsidRPr="00121710">
        <w:rPr>
          <w:rFonts w:ascii="Times New Roman" w:hAnsi="Times New Roman" w:cs="Times New Roman"/>
          <w:sz w:val="28"/>
          <w:szCs w:val="28"/>
        </w:rPr>
        <w:t>ТОВ «КБК Одеса»</w:t>
      </w:r>
      <w:r w:rsidR="006C67CF" w:rsidRPr="006C67CF">
        <w:rPr>
          <w:rFonts w:ascii="Times New Roman" w:hAnsi="Times New Roman" w:cs="Times New Roman"/>
          <w:sz w:val="28"/>
          <w:szCs w:val="28"/>
        </w:rPr>
        <w:t xml:space="preserve"> має розбудувати систему партнерського маркетингу. Для цього необхідно укласти щонайменше три угоди про ко‑брендинг із постачальниками інженерних систем, меблів або </w:t>
      </w:r>
      <w:proofErr w:type="spellStart"/>
      <w:r w:rsidR="006C67CF" w:rsidRPr="006C67CF">
        <w:rPr>
          <w:rFonts w:ascii="Times New Roman" w:hAnsi="Times New Roman" w:cs="Times New Roman"/>
          <w:sz w:val="28"/>
          <w:szCs w:val="28"/>
        </w:rPr>
        <w:t>smart</w:t>
      </w:r>
      <w:proofErr w:type="spellEnd"/>
      <w:r w:rsidR="006C67CF" w:rsidRPr="006C67CF">
        <w:rPr>
          <w:rFonts w:ascii="Times New Roman" w:hAnsi="Times New Roman" w:cs="Times New Roman"/>
          <w:sz w:val="28"/>
          <w:szCs w:val="28"/>
        </w:rPr>
        <w:t xml:space="preserve">‑рішень. На практиці це означає, що клієнт «КБК Одеса» отримує знижку на тепловий насос або розумну систему керування будинком, а партнер у своїй рекламі вказує, що технологію можна побачити в реальному об’єкті компанії. Такі </w:t>
      </w:r>
      <w:proofErr w:type="spellStart"/>
      <w:r w:rsidR="006C67CF" w:rsidRPr="006C67CF">
        <w:rPr>
          <w:rFonts w:ascii="Times New Roman" w:hAnsi="Times New Roman" w:cs="Times New Roman"/>
          <w:sz w:val="28"/>
          <w:szCs w:val="28"/>
        </w:rPr>
        <w:t>проєкти</w:t>
      </w:r>
      <w:proofErr w:type="spellEnd"/>
      <w:r w:rsidR="006C67CF" w:rsidRPr="006C67CF">
        <w:rPr>
          <w:rFonts w:ascii="Times New Roman" w:hAnsi="Times New Roman" w:cs="Times New Roman"/>
          <w:sz w:val="28"/>
          <w:szCs w:val="28"/>
        </w:rPr>
        <w:t xml:space="preserve"> мають принести зростання трафіку на сайт мінімум на 15 % і збільшити середній чек замовлення на 7 %, оскільки клієнти частіше замовлятимуть комплекси послуг «під ключ».</w:t>
      </w:r>
    </w:p>
    <w:p w14:paraId="178160A1" w14:textId="6F75EC1D" w:rsidR="006C67CF" w:rsidRPr="006C67CF" w:rsidRDefault="006C67CF" w:rsidP="006C67CF">
      <w:pPr>
        <w:tabs>
          <w:tab w:val="left" w:pos="1720"/>
        </w:tabs>
        <w:spacing w:line="360" w:lineRule="auto"/>
        <w:ind w:firstLine="709"/>
        <w:jc w:val="both"/>
        <w:rPr>
          <w:rFonts w:ascii="Times New Roman" w:hAnsi="Times New Roman" w:cs="Times New Roman"/>
          <w:sz w:val="28"/>
          <w:szCs w:val="28"/>
        </w:rPr>
      </w:pPr>
      <w:r w:rsidRPr="006C67CF">
        <w:rPr>
          <w:rFonts w:ascii="Times New Roman" w:hAnsi="Times New Roman" w:cs="Times New Roman"/>
          <w:sz w:val="28"/>
          <w:szCs w:val="28"/>
        </w:rPr>
        <w:t xml:space="preserve">Компанія має встановити дворівневу систему показників ефективності. Перший, оперативний рівень відстежує щоденні цифрові метрики — вартість кліку, коефіцієнт переходів, частку голосу бренду в соцмережах. Другий, стратегічний, вимірює квартальний приріст NPS, частку повторних замовлень та індекс довіри у ЗМІ. </w:t>
      </w:r>
    </w:p>
    <w:p w14:paraId="4D21AB70" w14:textId="574EB4B8" w:rsidR="006C67CF" w:rsidRDefault="00121710" w:rsidP="006C67CF">
      <w:pPr>
        <w:tabs>
          <w:tab w:val="left" w:pos="172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Крім того, </w:t>
      </w:r>
      <w:r w:rsidRPr="00121710">
        <w:rPr>
          <w:rFonts w:ascii="Times New Roman" w:hAnsi="Times New Roman" w:cs="Times New Roman"/>
          <w:sz w:val="28"/>
          <w:szCs w:val="28"/>
        </w:rPr>
        <w:t>ТОВ «КБК Одеса»</w:t>
      </w:r>
      <w:r w:rsidR="006C67CF" w:rsidRPr="006C67CF">
        <w:rPr>
          <w:rFonts w:ascii="Times New Roman" w:hAnsi="Times New Roman" w:cs="Times New Roman"/>
          <w:sz w:val="28"/>
          <w:szCs w:val="28"/>
        </w:rPr>
        <w:t xml:space="preserve"> має підписати договори NDA з підрядниками дизайну та розробки, щоб уникнути витоку нової </w:t>
      </w:r>
      <w:proofErr w:type="spellStart"/>
      <w:r w:rsidR="006C67CF" w:rsidRPr="006C67CF">
        <w:rPr>
          <w:rFonts w:ascii="Times New Roman" w:hAnsi="Times New Roman" w:cs="Times New Roman"/>
          <w:sz w:val="28"/>
          <w:szCs w:val="28"/>
        </w:rPr>
        <w:t>айдентики</w:t>
      </w:r>
      <w:proofErr w:type="spellEnd"/>
      <w:r w:rsidR="006C67CF" w:rsidRPr="006C67CF">
        <w:rPr>
          <w:rFonts w:ascii="Times New Roman" w:hAnsi="Times New Roman" w:cs="Times New Roman"/>
          <w:sz w:val="28"/>
          <w:szCs w:val="28"/>
        </w:rPr>
        <w:t xml:space="preserve"> до офіційного релізу. Щодо ризиків, зокрема можливого негативу у соцмережах через зміну логотипа, слід заздалегідь підготувати пояснювальні пости, короткі відео з дизайнерами та серію відповідей «питання‑відповідь», щоб перехопити інформаційну хвилю. Таким чином, через комбінацію технологічних інновацій, партнерських ініціатив, контент‑маркетингу й чіткої метрики успіху компанія зможе зробити ребрендинг не просто зміною </w:t>
      </w:r>
      <w:r w:rsidR="006C67CF" w:rsidRPr="006C67CF">
        <w:rPr>
          <w:rFonts w:ascii="Times New Roman" w:hAnsi="Times New Roman" w:cs="Times New Roman"/>
          <w:sz w:val="28"/>
          <w:szCs w:val="28"/>
        </w:rPr>
        <w:lastRenderedPageBreak/>
        <w:t>візуальної оболонки, а потужним інструментом підвищення лояльності та розширення ринку.</w:t>
      </w:r>
    </w:p>
    <w:p w14:paraId="208880BF" w14:textId="77C3FC0E" w:rsidR="00121710" w:rsidRDefault="00121710" w:rsidP="00121710">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t xml:space="preserve">У підсумку запропоновані кроки допоможуть </w:t>
      </w:r>
      <w:r>
        <w:rPr>
          <w:rFonts w:ascii="Times New Roman" w:hAnsi="Times New Roman" w:cs="Times New Roman"/>
          <w:sz w:val="28"/>
          <w:szCs w:val="28"/>
        </w:rPr>
        <w:t xml:space="preserve">ТОВ </w:t>
      </w:r>
      <w:r w:rsidRPr="00121710">
        <w:rPr>
          <w:rFonts w:ascii="Times New Roman" w:hAnsi="Times New Roman" w:cs="Times New Roman"/>
          <w:sz w:val="28"/>
          <w:szCs w:val="28"/>
        </w:rPr>
        <w:t xml:space="preserve">«КБК Одеса» стати помітнішим і ближчим до людей. Оновлений зовнішній вигляд, цікаві історії про проекти, мобільний застосунок із прозорим показом робіт і партнерство з університетами та постачальниками дадуть змогу швидше залучати нових клієнтів і краще утримувати тих, хто вже звернувся. Систематичне вимірювання показників — від кількості відвідувачів сайту до рівня задоволеності клієнтів — дозволить у разі потреби </w:t>
      </w:r>
      <w:proofErr w:type="spellStart"/>
      <w:r w:rsidRPr="00121710">
        <w:rPr>
          <w:rFonts w:ascii="Times New Roman" w:hAnsi="Times New Roman" w:cs="Times New Roman"/>
          <w:sz w:val="28"/>
          <w:szCs w:val="28"/>
        </w:rPr>
        <w:t>оперативно</w:t>
      </w:r>
      <w:proofErr w:type="spellEnd"/>
      <w:r w:rsidRPr="00121710">
        <w:rPr>
          <w:rFonts w:ascii="Times New Roman" w:hAnsi="Times New Roman" w:cs="Times New Roman"/>
          <w:sz w:val="28"/>
          <w:szCs w:val="28"/>
        </w:rPr>
        <w:t xml:space="preserve"> коригувати дії та уникати зайвих витрат. Усе це разом зміцнить довіру до бренду, покаже його </w:t>
      </w:r>
      <w:proofErr w:type="spellStart"/>
      <w:r w:rsidRPr="00121710">
        <w:rPr>
          <w:rFonts w:ascii="Times New Roman" w:hAnsi="Times New Roman" w:cs="Times New Roman"/>
          <w:sz w:val="28"/>
          <w:szCs w:val="28"/>
        </w:rPr>
        <w:t>інноваційність</w:t>
      </w:r>
      <w:proofErr w:type="spellEnd"/>
      <w:r w:rsidRPr="00121710">
        <w:rPr>
          <w:rFonts w:ascii="Times New Roman" w:hAnsi="Times New Roman" w:cs="Times New Roman"/>
          <w:sz w:val="28"/>
          <w:szCs w:val="28"/>
        </w:rPr>
        <w:t xml:space="preserve"> і відповідальність та відкриє шлях для подальшого зростання на ринку будівельних послуг.</w:t>
      </w:r>
    </w:p>
    <w:p w14:paraId="34A98AEA" w14:textId="67430726" w:rsidR="00121710" w:rsidRDefault="00121710" w:rsidP="00121710">
      <w:pPr>
        <w:tabs>
          <w:tab w:val="left" w:pos="1720"/>
        </w:tabs>
        <w:spacing w:line="360" w:lineRule="auto"/>
        <w:ind w:firstLine="709"/>
        <w:jc w:val="both"/>
        <w:rPr>
          <w:rFonts w:ascii="Times New Roman" w:hAnsi="Times New Roman" w:cs="Times New Roman"/>
          <w:sz w:val="28"/>
          <w:szCs w:val="28"/>
        </w:rPr>
      </w:pPr>
    </w:p>
    <w:p w14:paraId="11763C56" w14:textId="78EF1E85" w:rsidR="00121710" w:rsidRPr="007A252C" w:rsidRDefault="00121710" w:rsidP="007A252C">
      <w:pPr>
        <w:pageBreakBefore/>
        <w:tabs>
          <w:tab w:val="left" w:pos="1720"/>
        </w:tabs>
        <w:spacing w:line="360" w:lineRule="auto"/>
        <w:ind w:firstLine="0"/>
        <w:jc w:val="center"/>
        <w:rPr>
          <w:rFonts w:ascii="Times New Roman" w:hAnsi="Times New Roman" w:cs="Times New Roman"/>
          <w:b/>
          <w:bCs/>
          <w:sz w:val="28"/>
          <w:szCs w:val="28"/>
        </w:rPr>
      </w:pPr>
      <w:r w:rsidRPr="007A252C">
        <w:rPr>
          <w:rFonts w:ascii="Times New Roman" w:hAnsi="Times New Roman" w:cs="Times New Roman"/>
          <w:b/>
          <w:bCs/>
          <w:sz w:val="28"/>
          <w:szCs w:val="28"/>
        </w:rPr>
        <w:lastRenderedPageBreak/>
        <w:t>ВИСНОВКИ ТА ПРОПОЗИЦІЇ</w:t>
      </w:r>
    </w:p>
    <w:p w14:paraId="52E2CB4F" w14:textId="1738D1D9" w:rsidR="00121710" w:rsidRPr="00121710" w:rsidRDefault="00121710" w:rsidP="00121710">
      <w:pPr>
        <w:tabs>
          <w:tab w:val="left" w:pos="1720"/>
        </w:tabs>
        <w:spacing w:line="360" w:lineRule="auto"/>
        <w:ind w:firstLine="709"/>
        <w:jc w:val="both"/>
        <w:rPr>
          <w:rFonts w:ascii="Times New Roman" w:hAnsi="Times New Roman" w:cs="Times New Roman"/>
          <w:sz w:val="28"/>
          <w:szCs w:val="28"/>
        </w:rPr>
      </w:pPr>
      <w:r w:rsidRPr="007A252C">
        <w:rPr>
          <w:rFonts w:ascii="Times New Roman" w:hAnsi="Times New Roman" w:cs="Times New Roman"/>
          <w:b/>
          <w:bCs/>
          <w:sz w:val="28"/>
          <w:szCs w:val="28"/>
        </w:rPr>
        <w:t>Актуальність теми</w:t>
      </w:r>
      <w:r w:rsidRPr="00121710">
        <w:rPr>
          <w:rFonts w:ascii="Times New Roman" w:hAnsi="Times New Roman" w:cs="Times New Roman"/>
          <w:sz w:val="28"/>
          <w:szCs w:val="28"/>
        </w:rPr>
        <w:t xml:space="preserve"> </w:t>
      </w:r>
      <w:r w:rsidR="007A252C">
        <w:rPr>
          <w:rFonts w:ascii="Times New Roman" w:hAnsi="Times New Roman" w:cs="Times New Roman"/>
          <w:sz w:val="28"/>
          <w:szCs w:val="28"/>
        </w:rPr>
        <w:t>бакалавр</w:t>
      </w:r>
      <w:r w:rsidRPr="00121710">
        <w:rPr>
          <w:rFonts w:ascii="Times New Roman" w:hAnsi="Times New Roman" w:cs="Times New Roman"/>
          <w:sz w:val="28"/>
          <w:szCs w:val="28"/>
        </w:rPr>
        <w:t xml:space="preserve">ської роботи полягає у необхідності комплексного вдосконалення </w:t>
      </w:r>
      <w:proofErr w:type="spellStart"/>
      <w:r w:rsidRPr="00121710">
        <w:rPr>
          <w:rFonts w:ascii="Times New Roman" w:hAnsi="Times New Roman" w:cs="Times New Roman"/>
          <w:sz w:val="28"/>
          <w:szCs w:val="28"/>
        </w:rPr>
        <w:t>брендової</w:t>
      </w:r>
      <w:proofErr w:type="spellEnd"/>
      <w:r w:rsidRPr="00121710">
        <w:rPr>
          <w:rFonts w:ascii="Times New Roman" w:hAnsi="Times New Roman" w:cs="Times New Roman"/>
          <w:sz w:val="28"/>
          <w:szCs w:val="28"/>
        </w:rPr>
        <w:t xml:space="preserve"> стратегії в умовах жорсткої конкуренції на українському ринку будівельних послуг і швидкої трансформації запитів споживачів. Післявоєнне відновлення країни, стрімке впровадження цифрових технологій і поява екологічних стандартів формують нове середовище, у якому будівельні компанії мають не лише надавати якісні послуги, а й демонструвати прозорість, соціальну відповідальність та здатність швидко реагувати на потреби клієнтів. Для ТОВ «КБК Одеса», що спеціалізується на інноваційних підходах до модульного будівництва, підсилення бренду є критично важливим інструментом утримання лояльних замовників, залучення інституційних інвесторів і розширення географії діяльності.</w:t>
      </w:r>
    </w:p>
    <w:p w14:paraId="15D396B0" w14:textId="77777777" w:rsidR="00121710" w:rsidRPr="007A252C" w:rsidRDefault="00121710" w:rsidP="00121710">
      <w:pPr>
        <w:tabs>
          <w:tab w:val="left" w:pos="1720"/>
        </w:tabs>
        <w:spacing w:line="360" w:lineRule="auto"/>
        <w:ind w:firstLine="709"/>
        <w:jc w:val="both"/>
        <w:rPr>
          <w:rFonts w:ascii="Times New Roman" w:hAnsi="Times New Roman" w:cs="Times New Roman"/>
          <w:b/>
          <w:bCs/>
          <w:sz w:val="28"/>
          <w:szCs w:val="28"/>
        </w:rPr>
      </w:pPr>
      <w:r w:rsidRPr="007A252C">
        <w:rPr>
          <w:rFonts w:ascii="Times New Roman" w:hAnsi="Times New Roman" w:cs="Times New Roman"/>
          <w:b/>
          <w:bCs/>
          <w:sz w:val="28"/>
          <w:szCs w:val="28"/>
        </w:rPr>
        <w:t>У процесі дослідження було поставлено такі завдання:</w:t>
      </w:r>
    </w:p>
    <w:p w14:paraId="0935D337" w14:textId="77777777" w:rsidR="00121710" w:rsidRPr="00121710" w:rsidRDefault="00121710" w:rsidP="00121710">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t>1. Визначити теоретичні засади формування сильного бренду та актуалізувати поняття ребрендингу й розширення бренду в будівельній галузі.</w:t>
      </w:r>
    </w:p>
    <w:p w14:paraId="70F4A770" w14:textId="77777777" w:rsidR="00121710" w:rsidRPr="00121710" w:rsidRDefault="00121710" w:rsidP="00121710">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t>2. Проаналізувати конкурентне середовище й чинники, що впливають на сприйняття бренду будівельної компанії в умовах післявоєнного ринку.</w:t>
      </w:r>
    </w:p>
    <w:p w14:paraId="74C8784F" w14:textId="6CB604F2" w:rsidR="00121710" w:rsidRPr="00121710" w:rsidRDefault="00121710" w:rsidP="00121710">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t xml:space="preserve">3. Розглянути класичні та сучасні концепції бренд‑менеджменту та оцінити їхню </w:t>
      </w:r>
      <w:proofErr w:type="spellStart"/>
      <w:r w:rsidRPr="00121710">
        <w:rPr>
          <w:rFonts w:ascii="Times New Roman" w:hAnsi="Times New Roman" w:cs="Times New Roman"/>
          <w:sz w:val="28"/>
          <w:szCs w:val="28"/>
        </w:rPr>
        <w:t>релевантність</w:t>
      </w:r>
      <w:proofErr w:type="spellEnd"/>
      <w:r w:rsidRPr="00121710">
        <w:rPr>
          <w:rFonts w:ascii="Times New Roman" w:hAnsi="Times New Roman" w:cs="Times New Roman"/>
          <w:sz w:val="28"/>
          <w:szCs w:val="28"/>
        </w:rPr>
        <w:t xml:space="preserve"> для «КБК Одеса».</w:t>
      </w:r>
    </w:p>
    <w:p w14:paraId="49BC5C05" w14:textId="77777777" w:rsidR="00121710" w:rsidRPr="00121710" w:rsidRDefault="00121710" w:rsidP="00121710">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t>4. Дослідити поточний стан бренду підприємства, виокремити сильні й слабкі сторони, сформулювати цілі ребрендингу й розширення.</w:t>
      </w:r>
    </w:p>
    <w:p w14:paraId="5A230641" w14:textId="77777777" w:rsidR="00121710" w:rsidRPr="00121710" w:rsidRDefault="00121710" w:rsidP="00121710">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t xml:space="preserve">5. Розробити практичні інструменти вдосконалення бренду, включаючи візуальну </w:t>
      </w:r>
      <w:proofErr w:type="spellStart"/>
      <w:r w:rsidRPr="00121710">
        <w:rPr>
          <w:rFonts w:ascii="Times New Roman" w:hAnsi="Times New Roman" w:cs="Times New Roman"/>
          <w:sz w:val="28"/>
          <w:szCs w:val="28"/>
        </w:rPr>
        <w:t>айдентику</w:t>
      </w:r>
      <w:proofErr w:type="spellEnd"/>
      <w:r w:rsidRPr="00121710">
        <w:rPr>
          <w:rFonts w:ascii="Times New Roman" w:hAnsi="Times New Roman" w:cs="Times New Roman"/>
          <w:sz w:val="28"/>
          <w:szCs w:val="28"/>
        </w:rPr>
        <w:t xml:space="preserve">, цифрову екосистему, </w:t>
      </w:r>
      <w:proofErr w:type="spellStart"/>
      <w:r w:rsidRPr="00121710">
        <w:rPr>
          <w:rFonts w:ascii="Times New Roman" w:hAnsi="Times New Roman" w:cs="Times New Roman"/>
          <w:sz w:val="28"/>
          <w:szCs w:val="28"/>
        </w:rPr>
        <w:t>суббренди</w:t>
      </w:r>
      <w:proofErr w:type="spellEnd"/>
      <w:r w:rsidRPr="00121710">
        <w:rPr>
          <w:rFonts w:ascii="Times New Roman" w:hAnsi="Times New Roman" w:cs="Times New Roman"/>
          <w:sz w:val="28"/>
          <w:szCs w:val="28"/>
        </w:rPr>
        <w:t xml:space="preserve"> й партнерські стратегії.</w:t>
      </w:r>
    </w:p>
    <w:p w14:paraId="0CB3CEAC" w14:textId="77777777" w:rsidR="00121710" w:rsidRPr="00121710" w:rsidRDefault="00121710" w:rsidP="00121710">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t>6. Оцінити потенційні ризики й запропонувати систему показників ефективності для моніторингу успішності впровадження стратегічних змін.</w:t>
      </w:r>
    </w:p>
    <w:p w14:paraId="19221982" w14:textId="77777777" w:rsidR="00121710" w:rsidRPr="00121710" w:rsidRDefault="00121710" w:rsidP="00121710">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t xml:space="preserve">Поставлені завдання були повністю вирішені. Дослідження засвідчило, що ефективна </w:t>
      </w:r>
      <w:proofErr w:type="spellStart"/>
      <w:r w:rsidRPr="00121710">
        <w:rPr>
          <w:rFonts w:ascii="Times New Roman" w:hAnsi="Times New Roman" w:cs="Times New Roman"/>
          <w:sz w:val="28"/>
          <w:szCs w:val="28"/>
        </w:rPr>
        <w:t>брендова</w:t>
      </w:r>
      <w:proofErr w:type="spellEnd"/>
      <w:r w:rsidRPr="00121710">
        <w:rPr>
          <w:rFonts w:ascii="Times New Roman" w:hAnsi="Times New Roman" w:cs="Times New Roman"/>
          <w:sz w:val="28"/>
          <w:szCs w:val="28"/>
        </w:rPr>
        <w:t xml:space="preserve"> стратегія для будівельної компанії потребує поєднання матеріальних і нематеріальних чинників, а також врахування специфіки ринку модульного будівництва. Ключовим висновком стало те, що </w:t>
      </w:r>
      <w:r w:rsidRPr="00121710">
        <w:rPr>
          <w:rFonts w:ascii="Times New Roman" w:hAnsi="Times New Roman" w:cs="Times New Roman"/>
          <w:sz w:val="28"/>
          <w:szCs w:val="28"/>
        </w:rPr>
        <w:lastRenderedPageBreak/>
        <w:t xml:space="preserve">сучасний споживач очікує не лише гарантовану якість і конкурентну ціну, а й прозорі комунікації, можливості онлайн‑моніторингу робіт, екологічні рішення й соціальну залученість бізнесу. Теоретичний аналіз моделей </w:t>
      </w:r>
      <w:proofErr w:type="spellStart"/>
      <w:r w:rsidRPr="00121710">
        <w:rPr>
          <w:rFonts w:ascii="Times New Roman" w:hAnsi="Times New Roman" w:cs="Times New Roman"/>
          <w:sz w:val="28"/>
          <w:szCs w:val="28"/>
        </w:rPr>
        <w:t>Аакера</w:t>
      </w:r>
      <w:proofErr w:type="spellEnd"/>
      <w:r w:rsidRPr="00121710">
        <w:rPr>
          <w:rFonts w:ascii="Times New Roman" w:hAnsi="Times New Roman" w:cs="Times New Roman"/>
          <w:sz w:val="28"/>
          <w:szCs w:val="28"/>
        </w:rPr>
        <w:t xml:space="preserve"> та Келлера дав змогу визначити чотири пріоритетні елементи бренду «КБК Одеса»: чітке позиціонування, послідовну візуальну ідентичність, емоційну історію та інтегрований клієнтський досвід. Дослідження конкурентного середовища показало, що компанія вже має сильний технічний імідж, проте потребує посилення емоційної складової та більшої цифрової відкритості.</w:t>
      </w:r>
    </w:p>
    <w:p w14:paraId="4B51A8C9" w14:textId="77777777" w:rsidR="00121710" w:rsidRPr="00121710" w:rsidRDefault="00121710" w:rsidP="00121710">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t xml:space="preserve">Практичний аналіз виявив, що ребрендинг має спиратися на поетапне впровадження оновлень, тестування елементів на фокус‑групах і наскрізну систему KPI, яка відстежує як оперативні (CPC, CTR, SOV), так і стратегічні показники (NPS, </w:t>
      </w:r>
      <w:proofErr w:type="spellStart"/>
      <w:r w:rsidRPr="00121710">
        <w:rPr>
          <w:rFonts w:ascii="Times New Roman" w:hAnsi="Times New Roman" w:cs="Times New Roman"/>
          <w:sz w:val="28"/>
          <w:szCs w:val="28"/>
        </w:rPr>
        <w:t>Brand</w:t>
      </w:r>
      <w:proofErr w:type="spellEnd"/>
      <w:r w:rsidRPr="00121710">
        <w:rPr>
          <w:rFonts w:ascii="Times New Roman" w:hAnsi="Times New Roman" w:cs="Times New Roman"/>
          <w:sz w:val="28"/>
          <w:szCs w:val="28"/>
        </w:rPr>
        <w:t xml:space="preserve"> </w:t>
      </w:r>
      <w:proofErr w:type="spellStart"/>
      <w:r w:rsidRPr="00121710">
        <w:rPr>
          <w:rFonts w:ascii="Times New Roman" w:hAnsi="Times New Roman" w:cs="Times New Roman"/>
          <w:sz w:val="28"/>
          <w:szCs w:val="28"/>
        </w:rPr>
        <w:t>Equity</w:t>
      </w:r>
      <w:proofErr w:type="spellEnd"/>
      <w:r w:rsidRPr="00121710">
        <w:rPr>
          <w:rFonts w:ascii="Times New Roman" w:hAnsi="Times New Roman" w:cs="Times New Roman"/>
          <w:sz w:val="28"/>
          <w:szCs w:val="28"/>
        </w:rPr>
        <w:t xml:space="preserve"> </w:t>
      </w:r>
      <w:proofErr w:type="spellStart"/>
      <w:r w:rsidRPr="00121710">
        <w:rPr>
          <w:rFonts w:ascii="Times New Roman" w:hAnsi="Times New Roman" w:cs="Times New Roman"/>
          <w:sz w:val="28"/>
          <w:szCs w:val="28"/>
        </w:rPr>
        <w:t>Index</w:t>
      </w:r>
      <w:proofErr w:type="spellEnd"/>
      <w:r w:rsidRPr="00121710">
        <w:rPr>
          <w:rFonts w:ascii="Times New Roman" w:hAnsi="Times New Roman" w:cs="Times New Roman"/>
          <w:sz w:val="28"/>
          <w:szCs w:val="28"/>
        </w:rPr>
        <w:t xml:space="preserve">). Запропонована стратегія передбачає використання цифрових інструментів (мобільний застосунок, VR‑тури), створення </w:t>
      </w:r>
      <w:proofErr w:type="spellStart"/>
      <w:r w:rsidRPr="00121710">
        <w:rPr>
          <w:rFonts w:ascii="Times New Roman" w:hAnsi="Times New Roman" w:cs="Times New Roman"/>
          <w:sz w:val="28"/>
          <w:szCs w:val="28"/>
        </w:rPr>
        <w:t>суббрендів</w:t>
      </w:r>
      <w:proofErr w:type="spellEnd"/>
      <w:r w:rsidRPr="00121710">
        <w:rPr>
          <w:rFonts w:ascii="Times New Roman" w:hAnsi="Times New Roman" w:cs="Times New Roman"/>
          <w:sz w:val="28"/>
          <w:szCs w:val="28"/>
        </w:rPr>
        <w:t xml:space="preserve"> для різних сегментів клієнтів, впровадження програм партнерського та інноваційного маркетингу, а також розвиток соціальних ініціатив, що підвищують емоційну цінність бренду.</w:t>
      </w:r>
    </w:p>
    <w:p w14:paraId="220BE393" w14:textId="77777777" w:rsidR="00121710" w:rsidRPr="007A252C" w:rsidRDefault="00121710" w:rsidP="00121710">
      <w:pPr>
        <w:tabs>
          <w:tab w:val="left" w:pos="1720"/>
        </w:tabs>
        <w:spacing w:line="360" w:lineRule="auto"/>
        <w:ind w:firstLine="709"/>
        <w:jc w:val="both"/>
        <w:rPr>
          <w:rFonts w:ascii="Times New Roman" w:hAnsi="Times New Roman" w:cs="Times New Roman"/>
          <w:b/>
          <w:bCs/>
          <w:sz w:val="28"/>
          <w:szCs w:val="28"/>
        </w:rPr>
      </w:pPr>
      <w:r w:rsidRPr="007A252C">
        <w:rPr>
          <w:rFonts w:ascii="Times New Roman" w:hAnsi="Times New Roman" w:cs="Times New Roman"/>
          <w:b/>
          <w:bCs/>
          <w:sz w:val="28"/>
          <w:szCs w:val="28"/>
        </w:rPr>
        <w:t>Основні пропозиції щодо вдосконалення бренду ТОВ «КБК Одеса»:</w:t>
      </w:r>
    </w:p>
    <w:p w14:paraId="7FAA3B82" w14:textId="77777777" w:rsidR="00121710" w:rsidRPr="00121710" w:rsidRDefault="00121710" w:rsidP="00121710">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t xml:space="preserve">1. Перезапустити візуальну </w:t>
      </w:r>
      <w:proofErr w:type="spellStart"/>
      <w:r w:rsidRPr="00121710">
        <w:rPr>
          <w:rFonts w:ascii="Times New Roman" w:hAnsi="Times New Roman" w:cs="Times New Roman"/>
          <w:sz w:val="28"/>
          <w:szCs w:val="28"/>
        </w:rPr>
        <w:t>айдентику</w:t>
      </w:r>
      <w:proofErr w:type="spellEnd"/>
      <w:r w:rsidRPr="00121710">
        <w:rPr>
          <w:rFonts w:ascii="Times New Roman" w:hAnsi="Times New Roman" w:cs="Times New Roman"/>
          <w:sz w:val="28"/>
          <w:szCs w:val="28"/>
        </w:rPr>
        <w:t xml:space="preserve">, впровадивши модульний бренд‑код, який забезпечить </w:t>
      </w:r>
      <w:proofErr w:type="spellStart"/>
      <w:r w:rsidRPr="00121710">
        <w:rPr>
          <w:rFonts w:ascii="Times New Roman" w:hAnsi="Times New Roman" w:cs="Times New Roman"/>
          <w:sz w:val="28"/>
          <w:szCs w:val="28"/>
        </w:rPr>
        <w:t>впізнаваність</w:t>
      </w:r>
      <w:proofErr w:type="spellEnd"/>
      <w:r w:rsidRPr="00121710">
        <w:rPr>
          <w:rFonts w:ascii="Times New Roman" w:hAnsi="Times New Roman" w:cs="Times New Roman"/>
          <w:sz w:val="28"/>
          <w:szCs w:val="28"/>
        </w:rPr>
        <w:t xml:space="preserve"> у цифрових і друкованих каналах.</w:t>
      </w:r>
    </w:p>
    <w:p w14:paraId="40B9DCCB" w14:textId="77777777" w:rsidR="00121710" w:rsidRPr="00121710" w:rsidRDefault="00121710" w:rsidP="00121710">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t xml:space="preserve">2. Запровадити </w:t>
      </w:r>
      <w:proofErr w:type="spellStart"/>
      <w:r w:rsidRPr="00121710">
        <w:rPr>
          <w:rFonts w:ascii="Times New Roman" w:hAnsi="Times New Roman" w:cs="Times New Roman"/>
          <w:sz w:val="28"/>
          <w:szCs w:val="28"/>
        </w:rPr>
        <w:t>омніканальну</w:t>
      </w:r>
      <w:proofErr w:type="spellEnd"/>
      <w:r w:rsidRPr="00121710">
        <w:rPr>
          <w:rFonts w:ascii="Times New Roman" w:hAnsi="Times New Roman" w:cs="Times New Roman"/>
          <w:sz w:val="28"/>
          <w:szCs w:val="28"/>
        </w:rPr>
        <w:t xml:space="preserve"> CRM‑систему для інтеграції всіх точок контакту та персоналізації комунікацій із клієнтами.</w:t>
      </w:r>
    </w:p>
    <w:p w14:paraId="3558273F" w14:textId="77777777" w:rsidR="00121710" w:rsidRPr="00121710" w:rsidRDefault="00121710" w:rsidP="00121710">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t xml:space="preserve">3. Реалізувати </w:t>
      </w:r>
      <w:proofErr w:type="spellStart"/>
      <w:r w:rsidRPr="00121710">
        <w:rPr>
          <w:rFonts w:ascii="Times New Roman" w:hAnsi="Times New Roman" w:cs="Times New Roman"/>
          <w:sz w:val="28"/>
          <w:szCs w:val="28"/>
        </w:rPr>
        <w:t>суббренди</w:t>
      </w:r>
      <w:proofErr w:type="spellEnd"/>
      <w:r w:rsidRPr="00121710">
        <w:rPr>
          <w:rFonts w:ascii="Times New Roman" w:hAnsi="Times New Roman" w:cs="Times New Roman"/>
          <w:sz w:val="28"/>
          <w:szCs w:val="28"/>
        </w:rPr>
        <w:t xml:space="preserve"> «КБК PRO», «КБК ECO» та «КБК Сім’я», що дозволить адресувати запити різних ринкових сегментів без внутрішньої конкуренції.</w:t>
      </w:r>
    </w:p>
    <w:p w14:paraId="11E66B04" w14:textId="77777777" w:rsidR="00121710" w:rsidRPr="00121710" w:rsidRDefault="00121710" w:rsidP="00121710">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t>4. Розробити мобільний застосунок «КБК </w:t>
      </w:r>
      <w:proofErr w:type="spellStart"/>
      <w:r w:rsidRPr="00121710">
        <w:rPr>
          <w:rFonts w:ascii="Times New Roman" w:hAnsi="Times New Roman" w:cs="Times New Roman"/>
          <w:sz w:val="28"/>
          <w:szCs w:val="28"/>
        </w:rPr>
        <w:t>Connect</w:t>
      </w:r>
      <w:proofErr w:type="spellEnd"/>
      <w:r w:rsidRPr="00121710">
        <w:rPr>
          <w:rFonts w:ascii="Times New Roman" w:hAnsi="Times New Roman" w:cs="Times New Roman"/>
          <w:sz w:val="28"/>
          <w:szCs w:val="28"/>
        </w:rPr>
        <w:t>» із функцією відстеження будівельних етапів у режимі реального часу й швидкою підтримкою клієнтів.</w:t>
      </w:r>
    </w:p>
    <w:p w14:paraId="6722278C" w14:textId="714940B9" w:rsidR="00121710" w:rsidRPr="00121710" w:rsidRDefault="007A252C" w:rsidP="00121710">
      <w:pPr>
        <w:tabs>
          <w:tab w:val="left" w:pos="172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21710" w:rsidRPr="00121710">
        <w:rPr>
          <w:rFonts w:ascii="Times New Roman" w:hAnsi="Times New Roman" w:cs="Times New Roman"/>
          <w:sz w:val="28"/>
          <w:szCs w:val="28"/>
        </w:rPr>
        <w:t xml:space="preserve">. Побудувати контент‑платформу для </w:t>
      </w:r>
      <w:proofErr w:type="spellStart"/>
      <w:r w:rsidR="00121710" w:rsidRPr="00121710">
        <w:rPr>
          <w:rFonts w:ascii="Times New Roman" w:hAnsi="Times New Roman" w:cs="Times New Roman"/>
          <w:sz w:val="28"/>
          <w:szCs w:val="28"/>
        </w:rPr>
        <w:t>storytelling</w:t>
      </w:r>
      <w:proofErr w:type="spellEnd"/>
      <w:r w:rsidR="00121710" w:rsidRPr="00121710">
        <w:rPr>
          <w:rFonts w:ascii="Times New Roman" w:hAnsi="Times New Roman" w:cs="Times New Roman"/>
          <w:sz w:val="28"/>
          <w:szCs w:val="28"/>
        </w:rPr>
        <w:t xml:space="preserve"> про соціальні та інноваційні проекти, що зміцнить емоційний імідж бренду.</w:t>
      </w:r>
    </w:p>
    <w:p w14:paraId="0872D559" w14:textId="2244E661" w:rsidR="00121710" w:rsidRDefault="00121710" w:rsidP="00121710">
      <w:pPr>
        <w:tabs>
          <w:tab w:val="left" w:pos="1720"/>
        </w:tabs>
        <w:spacing w:line="360" w:lineRule="auto"/>
        <w:ind w:firstLine="709"/>
        <w:jc w:val="both"/>
        <w:rPr>
          <w:rFonts w:ascii="Times New Roman" w:hAnsi="Times New Roman" w:cs="Times New Roman"/>
          <w:sz w:val="28"/>
          <w:szCs w:val="28"/>
        </w:rPr>
      </w:pPr>
      <w:r w:rsidRPr="00121710">
        <w:rPr>
          <w:rFonts w:ascii="Times New Roman" w:hAnsi="Times New Roman" w:cs="Times New Roman"/>
          <w:sz w:val="28"/>
          <w:szCs w:val="28"/>
        </w:rPr>
        <w:lastRenderedPageBreak/>
        <w:t xml:space="preserve">Реалізація цих заходів дозволить підвищити </w:t>
      </w:r>
      <w:proofErr w:type="spellStart"/>
      <w:r w:rsidRPr="00121710">
        <w:rPr>
          <w:rFonts w:ascii="Times New Roman" w:hAnsi="Times New Roman" w:cs="Times New Roman"/>
          <w:sz w:val="28"/>
          <w:szCs w:val="28"/>
        </w:rPr>
        <w:t>впізнаваність</w:t>
      </w:r>
      <w:proofErr w:type="spellEnd"/>
      <w:r w:rsidRPr="00121710">
        <w:rPr>
          <w:rFonts w:ascii="Times New Roman" w:hAnsi="Times New Roman" w:cs="Times New Roman"/>
          <w:sz w:val="28"/>
          <w:szCs w:val="28"/>
        </w:rPr>
        <w:t xml:space="preserve"> бренду до 85 %, довести індекс лояльності NPS до +70 і збільшити частку повторних замовлень до 35 %. У такий спосіб «КБК Одеса» забезпечить собі стійку конкурентну перевагу, збереже кваліфіковані кадри й успішно розширить присутність на національному ринку будівельних послуг.</w:t>
      </w:r>
    </w:p>
    <w:p w14:paraId="4846E3BD" w14:textId="629BB4F5" w:rsidR="007A252C" w:rsidRDefault="007A252C" w:rsidP="00121710">
      <w:pPr>
        <w:tabs>
          <w:tab w:val="left" w:pos="1720"/>
        </w:tabs>
        <w:spacing w:line="360" w:lineRule="auto"/>
        <w:ind w:firstLine="709"/>
        <w:jc w:val="both"/>
        <w:rPr>
          <w:rFonts w:ascii="Times New Roman" w:hAnsi="Times New Roman" w:cs="Times New Roman"/>
          <w:sz w:val="28"/>
          <w:szCs w:val="28"/>
        </w:rPr>
      </w:pPr>
    </w:p>
    <w:p w14:paraId="0A79F90B" w14:textId="56550457" w:rsidR="007A252C" w:rsidRPr="00EA656F" w:rsidRDefault="007A252C" w:rsidP="00EA656F">
      <w:pPr>
        <w:pageBreakBefore/>
        <w:tabs>
          <w:tab w:val="left" w:pos="1720"/>
        </w:tabs>
        <w:spacing w:line="360" w:lineRule="auto"/>
        <w:ind w:firstLine="709"/>
        <w:jc w:val="center"/>
        <w:rPr>
          <w:rFonts w:ascii="Times New Roman" w:hAnsi="Times New Roman" w:cs="Times New Roman"/>
          <w:b/>
          <w:bCs/>
          <w:sz w:val="28"/>
          <w:szCs w:val="28"/>
        </w:rPr>
      </w:pPr>
      <w:r w:rsidRPr="00EA656F">
        <w:rPr>
          <w:rFonts w:ascii="Times New Roman" w:hAnsi="Times New Roman" w:cs="Times New Roman"/>
          <w:b/>
          <w:bCs/>
          <w:sz w:val="28"/>
          <w:szCs w:val="28"/>
        </w:rPr>
        <w:lastRenderedPageBreak/>
        <w:t>СПИСОК ВИКОРИСТАНИХ ДЖЕРЕЛ</w:t>
      </w:r>
    </w:p>
    <w:p w14:paraId="4C4150DD" w14:textId="2576A2BA"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proofErr w:type="spellStart"/>
      <w:r w:rsidRPr="00EA656F">
        <w:rPr>
          <w:rFonts w:ascii="Times New Roman" w:hAnsi="Times New Roman" w:cs="Times New Roman"/>
          <w:sz w:val="28"/>
          <w:szCs w:val="28"/>
        </w:rPr>
        <w:t>Авер’янов</w:t>
      </w:r>
      <w:proofErr w:type="spellEnd"/>
      <w:r w:rsidRPr="00EA656F">
        <w:rPr>
          <w:rFonts w:ascii="Times New Roman" w:hAnsi="Times New Roman" w:cs="Times New Roman"/>
          <w:sz w:val="28"/>
          <w:szCs w:val="28"/>
        </w:rPr>
        <w:t> О. І. Управління конкурентоспроможністю бренду будівельної компанії : монографія.  Київ : КНЕУ, 2022.  248 с.</w:t>
      </w:r>
    </w:p>
    <w:p w14:paraId="00C8147E" w14:textId="534D86AC"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proofErr w:type="spellStart"/>
      <w:r w:rsidRPr="00EA656F">
        <w:rPr>
          <w:rFonts w:ascii="Times New Roman" w:hAnsi="Times New Roman" w:cs="Times New Roman"/>
          <w:sz w:val="28"/>
          <w:szCs w:val="28"/>
        </w:rPr>
        <w:t>Ажаж</w:t>
      </w:r>
      <w:proofErr w:type="spellEnd"/>
      <w:r w:rsidRPr="00EA656F">
        <w:rPr>
          <w:rFonts w:ascii="Times New Roman" w:hAnsi="Times New Roman" w:cs="Times New Roman"/>
          <w:sz w:val="28"/>
          <w:szCs w:val="28"/>
        </w:rPr>
        <w:t xml:space="preserve"> О. М. Маркетинг у будівництві : </w:t>
      </w:r>
      <w:proofErr w:type="spellStart"/>
      <w:r w:rsidRPr="00EA656F">
        <w:rPr>
          <w:rFonts w:ascii="Times New Roman" w:hAnsi="Times New Roman" w:cs="Times New Roman"/>
          <w:sz w:val="28"/>
          <w:szCs w:val="28"/>
        </w:rPr>
        <w:t>навч</w:t>
      </w:r>
      <w:proofErr w:type="spellEnd"/>
      <w:r w:rsidRPr="00EA656F">
        <w:rPr>
          <w:rFonts w:ascii="Times New Roman" w:hAnsi="Times New Roman" w:cs="Times New Roman"/>
          <w:sz w:val="28"/>
          <w:szCs w:val="28"/>
        </w:rPr>
        <w:t xml:space="preserve">. </w:t>
      </w:r>
      <w:proofErr w:type="spellStart"/>
      <w:r w:rsidRPr="00EA656F">
        <w:rPr>
          <w:rFonts w:ascii="Times New Roman" w:hAnsi="Times New Roman" w:cs="Times New Roman"/>
          <w:sz w:val="28"/>
          <w:szCs w:val="28"/>
        </w:rPr>
        <w:t>посіб</w:t>
      </w:r>
      <w:proofErr w:type="spellEnd"/>
      <w:r w:rsidRPr="00EA656F">
        <w:rPr>
          <w:rFonts w:ascii="Times New Roman" w:hAnsi="Times New Roman" w:cs="Times New Roman"/>
          <w:sz w:val="28"/>
          <w:szCs w:val="28"/>
        </w:rPr>
        <w:t>.  Харків : ХНУБА, 2020.  312 с.</w:t>
      </w:r>
    </w:p>
    <w:p w14:paraId="16C6CFF6" w14:textId="60344ACD"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Андрушків Б. М., Ємельянова Т. В. Стратегічний менеджмент. — Тернопіль : ТНЕУ, 2019.  388 с.</w:t>
      </w:r>
    </w:p>
    <w:p w14:paraId="6424CDF5" w14:textId="6BC9E1B0"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Артеменко В. П. Управління мотивацією персоналу в будівельній галузі. // Економіка і держава.  2021.  № 5.  С. 44–50.</w:t>
      </w:r>
    </w:p>
    <w:p w14:paraId="72FE212E" w14:textId="4CE1D717"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proofErr w:type="spellStart"/>
      <w:r w:rsidRPr="00EA656F">
        <w:rPr>
          <w:rFonts w:ascii="Times New Roman" w:hAnsi="Times New Roman" w:cs="Times New Roman"/>
          <w:sz w:val="28"/>
          <w:szCs w:val="28"/>
        </w:rPr>
        <w:t>Балдиж</w:t>
      </w:r>
      <w:proofErr w:type="spellEnd"/>
      <w:r w:rsidRPr="00EA656F">
        <w:rPr>
          <w:rFonts w:ascii="Times New Roman" w:hAnsi="Times New Roman" w:cs="Times New Roman"/>
          <w:sz w:val="28"/>
          <w:szCs w:val="28"/>
        </w:rPr>
        <w:t> І. О. Сучасні підходи до модульного будівництва в Україні. // Будівельне виробництво.  2023.  № 2.  С. 12–18.</w:t>
      </w:r>
    </w:p>
    <w:p w14:paraId="1A4BDCE5" w14:textId="0F0577D5"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Бачинська О. В. Контент‑маркетинг в умовах цифрової економіки. — Львів : ЛНУ ім. І. Франка, 2021.  156 с.</w:t>
      </w:r>
    </w:p>
    <w:p w14:paraId="6B660858" w14:textId="5FD2DE20"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Білан С. М. Економіка підприємства : підручник. — Київ : Видавничий дім «Професійні видання», 2020.  520 с.</w:t>
      </w:r>
    </w:p>
    <w:p w14:paraId="445AF8ED" w14:textId="7EFD706F"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Білозір В. Ф. Інвестиційна привабливість будівельних компаній України. // Фінанси України.  2022.  № 8.  С. 67–74.</w:t>
      </w:r>
    </w:p>
    <w:p w14:paraId="710C77BB" w14:textId="382B5E6B"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Богуславська К. Р. Брендинг і репутація компанії : інструменти ХХІ ст.  Одеса : ОНУ ім. Мечникова, 2022.  234 с.</w:t>
      </w:r>
    </w:p>
    <w:p w14:paraId="065A46C2" w14:textId="4848B9B5"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Бородін П. М. Моделі оцінювання лояльності клієнтів у сервісному бізнесі. // Маркетинг і менеджмент інновацій.  2021.  № 3.  С. 101–109.</w:t>
      </w:r>
    </w:p>
    <w:p w14:paraId="505943D6" w14:textId="2CAFF62F"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Бутенко В. Г. Сучасні підходи до формування бренду території. // Управління розвитком.  2020.  № 2.  С. 38–44.</w:t>
      </w:r>
    </w:p>
    <w:p w14:paraId="0B8C4DE6" w14:textId="69D7ACEA"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Воронкова А. Е. Інтернет‑маркетинг : підручник.  Дніпро : ДНУ, 2021.  284 с.</w:t>
      </w:r>
    </w:p>
    <w:p w14:paraId="20952C46" w14:textId="12118F76"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Гайдай Д. В. Управління конкурентними перевагами будівельних підприємств.  Київ : НАУ, 2019. — 264 с.</w:t>
      </w:r>
    </w:p>
    <w:p w14:paraId="15D04A5B" w14:textId="354A93BD"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proofErr w:type="spellStart"/>
      <w:r w:rsidRPr="00EA656F">
        <w:rPr>
          <w:rFonts w:ascii="Times New Roman" w:hAnsi="Times New Roman" w:cs="Times New Roman"/>
          <w:sz w:val="28"/>
          <w:szCs w:val="28"/>
        </w:rPr>
        <w:t>Галіяш</w:t>
      </w:r>
      <w:proofErr w:type="spellEnd"/>
      <w:r w:rsidRPr="00EA656F">
        <w:rPr>
          <w:rFonts w:ascii="Times New Roman" w:hAnsi="Times New Roman" w:cs="Times New Roman"/>
          <w:sz w:val="28"/>
          <w:szCs w:val="28"/>
        </w:rPr>
        <w:t> І. В. Соціальна відповідальність бізнесу в умовах відбудови інфраструктури. // Регіональна економіка.  2023.  № 1.  С. 59–66.</w:t>
      </w:r>
    </w:p>
    <w:p w14:paraId="72C13F20" w14:textId="27FF2F31"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lastRenderedPageBreak/>
        <w:t xml:space="preserve">Гавриленко Т. М. Корпоративні комунікації : </w:t>
      </w:r>
      <w:proofErr w:type="spellStart"/>
      <w:r w:rsidRPr="00EA656F">
        <w:rPr>
          <w:rFonts w:ascii="Times New Roman" w:hAnsi="Times New Roman" w:cs="Times New Roman"/>
          <w:sz w:val="28"/>
          <w:szCs w:val="28"/>
        </w:rPr>
        <w:t>навч</w:t>
      </w:r>
      <w:proofErr w:type="spellEnd"/>
      <w:r w:rsidRPr="00EA656F">
        <w:rPr>
          <w:rFonts w:ascii="Times New Roman" w:hAnsi="Times New Roman" w:cs="Times New Roman"/>
          <w:sz w:val="28"/>
          <w:szCs w:val="28"/>
        </w:rPr>
        <w:t xml:space="preserve">. </w:t>
      </w:r>
      <w:proofErr w:type="spellStart"/>
      <w:r w:rsidRPr="00EA656F">
        <w:rPr>
          <w:rFonts w:ascii="Times New Roman" w:hAnsi="Times New Roman" w:cs="Times New Roman"/>
          <w:sz w:val="28"/>
          <w:szCs w:val="28"/>
        </w:rPr>
        <w:t>посіб</w:t>
      </w:r>
      <w:proofErr w:type="spellEnd"/>
      <w:r w:rsidRPr="00EA656F">
        <w:rPr>
          <w:rFonts w:ascii="Times New Roman" w:hAnsi="Times New Roman" w:cs="Times New Roman"/>
          <w:sz w:val="28"/>
          <w:szCs w:val="28"/>
        </w:rPr>
        <w:t>.  Київ : НАУ, 2022.  312 с.</w:t>
      </w:r>
    </w:p>
    <w:p w14:paraId="7A9FA60F" w14:textId="4CCAB087"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 xml:space="preserve">Данько О. І. Теорія та практика ребрендингу.  Суми : </w:t>
      </w:r>
      <w:proofErr w:type="spellStart"/>
      <w:r w:rsidRPr="00EA656F">
        <w:rPr>
          <w:rFonts w:ascii="Times New Roman" w:hAnsi="Times New Roman" w:cs="Times New Roman"/>
          <w:sz w:val="28"/>
          <w:szCs w:val="28"/>
        </w:rPr>
        <w:t>СумДУ</w:t>
      </w:r>
      <w:proofErr w:type="spellEnd"/>
      <w:r w:rsidRPr="00EA656F">
        <w:rPr>
          <w:rFonts w:ascii="Times New Roman" w:hAnsi="Times New Roman" w:cs="Times New Roman"/>
          <w:sz w:val="28"/>
          <w:szCs w:val="28"/>
        </w:rPr>
        <w:t>, 2020.  188 с.</w:t>
      </w:r>
    </w:p>
    <w:p w14:paraId="59B27BF8" w14:textId="78F4E62B"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 xml:space="preserve">Дашкевич О. В. Економічна ефективність </w:t>
      </w:r>
      <w:proofErr w:type="spellStart"/>
      <w:r w:rsidRPr="00EA656F">
        <w:rPr>
          <w:rFonts w:ascii="Times New Roman" w:hAnsi="Times New Roman" w:cs="Times New Roman"/>
          <w:sz w:val="28"/>
          <w:szCs w:val="28"/>
        </w:rPr>
        <w:t>суббрендових</w:t>
      </w:r>
      <w:proofErr w:type="spellEnd"/>
      <w:r w:rsidRPr="00EA656F">
        <w:rPr>
          <w:rFonts w:ascii="Times New Roman" w:hAnsi="Times New Roman" w:cs="Times New Roman"/>
          <w:sz w:val="28"/>
          <w:szCs w:val="28"/>
        </w:rPr>
        <w:t xml:space="preserve"> стратегій. // Бізнес </w:t>
      </w:r>
      <w:proofErr w:type="spellStart"/>
      <w:r w:rsidRPr="00EA656F">
        <w:rPr>
          <w:rFonts w:ascii="Times New Roman" w:hAnsi="Times New Roman" w:cs="Times New Roman"/>
          <w:sz w:val="28"/>
          <w:szCs w:val="28"/>
        </w:rPr>
        <w:t>Інформ</w:t>
      </w:r>
      <w:proofErr w:type="spellEnd"/>
      <w:r w:rsidRPr="00EA656F">
        <w:rPr>
          <w:rFonts w:ascii="Times New Roman" w:hAnsi="Times New Roman" w:cs="Times New Roman"/>
          <w:sz w:val="28"/>
          <w:szCs w:val="28"/>
        </w:rPr>
        <w:t>.  2021.  № 11.  С. 74–80.</w:t>
      </w:r>
    </w:p>
    <w:p w14:paraId="2F4AAFF0" w14:textId="662EE5AC"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Державна служба статистики України. Статистичний щорічник України за 2023 рік.  Київ, 2024.</w:t>
      </w:r>
    </w:p>
    <w:p w14:paraId="5F4C51AB" w14:textId="29618FBD"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Долішній Д. В. Ліцензування та франчайзинг у будівельній сфері. // Підприємництво і право.  2022.  № 4.  С. 21–26.</w:t>
      </w:r>
    </w:p>
    <w:p w14:paraId="0DE5F1E7" w14:textId="4903179B"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Дубовик Т. Г. Цифрова трансформація бізнес‑процесів.  Київ : НТУУ «КПІ», 2021.  200 с.</w:t>
      </w:r>
    </w:p>
    <w:p w14:paraId="497DEA28" w14:textId="3CE999E6"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proofErr w:type="spellStart"/>
      <w:r w:rsidRPr="00EA656F">
        <w:rPr>
          <w:rFonts w:ascii="Times New Roman" w:hAnsi="Times New Roman" w:cs="Times New Roman"/>
          <w:sz w:val="28"/>
          <w:szCs w:val="28"/>
        </w:rPr>
        <w:t>Жирук</w:t>
      </w:r>
      <w:proofErr w:type="spellEnd"/>
      <w:r w:rsidRPr="00EA656F">
        <w:rPr>
          <w:rFonts w:ascii="Times New Roman" w:hAnsi="Times New Roman" w:cs="Times New Roman"/>
          <w:sz w:val="28"/>
          <w:szCs w:val="28"/>
        </w:rPr>
        <w:t> О. М. Емпіричні дослідження NPS у сфері послуг. // Наукові записки. Серія «Економіка».  2020.  № 36.  С. 112–118.</w:t>
      </w:r>
    </w:p>
    <w:p w14:paraId="7E8CE60E" w14:textId="6ED38357"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Захарченко Л. П. Мотивація персоналу та її вплив на ефективність бізнесу.  Черкаси : ЧДТУ, 2019.  180 с.</w:t>
      </w:r>
    </w:p>
    <w:p w14:paraId="7E62AC01" w14:textId="074342CE"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Іванов О. І. Структурні зміни на ринку будівельних послуг України. // Будівництво України.  2023.  № 7.  С. 5–11.</w:t>
      </w:r>
    </w:p>
    <w:p w14:paraId="2A6DAB8F" w14:textId="0D5AD122"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Камінська Н. Б. Екологічний брендинг і сталий розвиток.  Харків : ХНЕУ ім. С. </w:t>
      </w:r>
      <w:proofErr w:type="spellStart"/>
      <w:r w:rsidRPr="00EA656F">
        <w:rPr>
          <w:rFonts w:ascii="Times New Roman" w:hAnsi="Times New Roman" w:cs="Times New Roman"/>
          <w:sz w:val="28"/>
          <w:szCs w:val="28"/>
        </w:rPr>
        <w:t>Кузнеця</w:t>
      </w:r>
      <w:proofErr w:type="spellEnd"/>
      <w:r w:rsidRPr="00EA656F">
        <w:rPr>
          <w:rFonts w:ascii="Times New Roman" w:hAnsi="Times New Roman" w:cs="Times New Roman"/>
          <w:sz w:val="28"/>
          <w:szCs w:val="28"/>
        </w:rPr>
        <w:t>, 2022.  208 с.</w:t>
      </w:r>
    </w:p>
    <w:p w14:paraId="4C5B56E7" w14:textId="0AC28150"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proofErr w:type="spellStart"/>
      <w:r w:rsidRPr="00EA656F">
        <w:rPr>
          <w:rFonts w:ascii="Times New Roman" w:hAnsi="Times New Roman" w:cs="Times New Roman"/>
          <w:sz w:val="28"/>
          <w:szCs w:val="28"/>
        </w:rPr>
        <w:t>Капран</w:t>
      </w:r>
      <w:proofErr w:type="spellEnd"/>
      <w:r w:rsidRPr="00EA656F">
        <w:rPr>
          <w:rFonts w:ascii="Times New Roman" w:hAnsi="Times New Roman" w:cs="Times New Roman"/>
          <w:sz w:val="28"/>
          <w:szCs w:val="28"/>
        </w:rPr>
        <w:t> Т. О. Управління проектами у будівництві.  Київ : «Кондор», 2021.  356 с.</w:t>
      </w:r>
    </w:p>
    <w:p w14:paraId="6721C078" w14:textId="6AD41A48"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proofErr w:type="spellStart"/>
      <w:r w:rsidRPr="00EA656F">
        <w:rPr>
          <w:rFonts w:ascii="Times New Roman" w:hAnsi="Times New Roman" w:cs="Times New Roman"/>
          <w:sz w:val="28"/>
          <w:szCs w:val="28"/>
        </w:rPr>
        <w:t>Кардашь</w:t>
      </w:r>
      <w:proofErr w:type="spellEnd"/>
      <w:r w:rsidRPr="00EA656F">
        <w:rPr>
          <w:rFonts w:ascii="Times New Roman" w:hAnsi="Times New Roman" w:cs="Times New Roman"/>
          <w:sz w:val="28"/>
          <w:szCs w:val="28"/>
        </w:rPr>
        <w:t> О. П. Психологія бренду.  Львів : ЛНУ ім. І. Франка, 2020.  220 с.</w:t>
      </w:r>
    </w:p>
    <w:p w14:paraId="71F4C775" w14:textId="744682AC"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Кузнєцов Е.А. Методологія професіоналізації управлінської діяльності в Україні: монографія. Херсон: ОЛДІ ПЛЮС, 2017. 382 с.</w:t>
      </w:r>
    </w:p>
    <w:p w14:paraId="793B0401" w14:textId="05FDCA4C"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Кузнєцов Е.А. Професіоналізація менеджменту: майстер-клас. Матеріали науково-методологічного семінару. Одеса: Фенікс, 2020. 110 с.</w:t>
      </w:r>
    </w:p>
    <w:p w14:paraId="14E1B2A8" w14:textId="0BDACD52"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proofErr w:type="spellStart"/>
      <w:r w:rsidRPr="00EA656F">
        <w:rPr>
          <w:rFonts w:ascii="Times New Roman" w:hAnsi="Times New Roman" w:cs="Times New Roman"/>
          <w:sz w:val="28"/>
          <w:szCs w:val="28"/>
        </w:rPr>
        <w:lastRenderedPageBreak/>
        <w:t>Кінащук</w:t>
      </w:r>
      <w:proofErr w:type="spellEnd"/>
      <w:r w:rsidRPr="00EA656F">
        <w:rPr>
          <w:rFonts w:ascii="Times New Roman" w:hAnsi="Times New Roman" w:cs="Times New Roman"/>
          <w:sz w:val="28"/>
          <w:szCs w:val="28"/>
        </w:rPr>
        <w:t> О. В. СЕО‑оптимізація корпоративних сайтів. // Інформаційні технології і менеджмент.  2022.  № 2.  С. 94–100.</w:t>
      </w:r>
    </w:p>
    <w:p w14:paraId="318FA28F" w14:textId="728F6F60"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Кобилянський В. О. Бізнес‑планування в будівельній сфері : підручник.  Одеса : ОДАБА, 2019.  340 с.</w:t>
      </w:r>
    </w:p>
    <w:p w14:paraId="6E5C2562" w14:textId="755E8147"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 xml:space="preserve">Ковальчук Я. Ю. </w:t>
      </w:r>
      <w:proofErr w:type="spellStart"/>
      <w:r w:rsidRPr="00EA656F">
        <w:rPr>
          <w:rFonts w:ascii="Times New Roman" w:hAnsi="Times New Roman" w:cs="Times New Roman"/>
          <w:sz w:val="28"/>
          <w:szCs w:val="28"/>
        </w:rPr>
        <w:t>Інфлюенсер</w:t>
      </w:r>
      <w:proofErr w:type="spellEnd"/>
      <w:r w:rsidRPr="00EA656F">
        <w:rPr>
          <w:rFonts w:ascii="Times New Roman" w:hAnsi="Times New Roman" w:cs="Times New Roman"/>
          <w:sz w:val="28"/>
          <w:szCs w:val="28"/>
        </w:rPr>
        <w:t>‑маркетинг: тренди та перспективи. // Маркетинг і цифрові технології.  2023.  № 1.  С. 15–22.</w:t>
      </w:r>
    </w:p>
    <w:p w14:paraId="60130DD8" w14:textId="3CBBDD17"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Корінь М. Ф. Управління ризиками будівельних проектів.  Івано‑Франківськ : ІФНТУНГ, 2021. 276 с.</w:t>
      </w:r>
    </w:p>
    <w:p w14:paraId="56071160" w14:textId="463A1170"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Кравець Ю. М. Контент‑стратегії для брендів у соцмережах.  Тернопіль : ЗУНУ, 2023.  164 с.</w:t>
      </w:r>
    </w:p>
    <w:p w14:paraId="68327E04" w14:textId="753375EF"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 xml:space="preserve">Кравченко П. С. Методика оцінювання </w:t>
      </w:r>
      <w:proofErr w:type="spellStart"/>
      <w:r w:rsidRPr="00EA656F">
        <w:rPr>
          <w:rFonts w:ascii="Times New Roman" w:hAnsi="Times New Roman" w:cs="Times New Roman"/>
          <w:sz w:val="28"/>
          <w:szCs w:val="28"/>
        </w:rPr>
        <w:t>brand</w:t>
      </w:r>
      <w:proofErr w:type="spellEnd"/>
      <w:r w:rsidRPr="00EA656F">
        <w:rPr>
          <w:rFonts w:ascii="Times New Roman" w:hAnsi="Times New Roman" w:cs="Times New Roman"/>
          <w:sz w:val="28"/>
          <w:szCs w:val="28"/>
        </w:rPr>
        <w:t xml:space="preserve"> </w:t>
      </w:r>
      <w:proofErr w:type="spellStart"/>
      <w:r w:rsidRPr="00EA656F">
        <w:rPr>
          <w:rFonts w:ascii="Times New Roman" w:hAnsi="Times New Roman" w:cs="Times New Roman"/>
          <w:sz w:val="28"/>
          <w:szCs w:val="28"/>
        </w:rPr>
        <w:t>equity</w:t>
      </w:r>
      <w:proofErr w:type="spellEnd"/>
      <w:r w:rsidRPr="00EA656F">
        <w:rPr>
          <w:rFonts w:ascii="Times New Roman" w:hAnsi="Times New Roman" w:cs="Times New Roman"/>
          <w:sz w:val="28"/>
          <w:szCs w:val="28"/>
        </w:rPr>
        <w:t>. // Фінанси, облік, банки.  2022.  № 2.  С. 48–55.</w:t>
      </w:r>
    </w:p>
    <w:p w14:paraId="7419601A" w14:textId="08B1870E"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 xml:space="preserve">Куліш О. Д. Бренд‑менеджмент : </w:t>
      </w:r>
      <w:proofErr w:type="spellStart"/>
      <w:r w:rsidRPr="00EA656F">
        <w:rPr>
          <w:rFonts w:ascii="Times New Roman" w:hAnsi="Times New Roman" w:cs="Times New Roman"/>
          <w:sz w:val="28"/>
          <w:szCs w:val="28"/>
        </w:rPr>
        <w:t>навч</w:t>
      </w:r>
      <w:proofErr w:type="spellEnd"/>
      <w:r w:rsidRPr="00EA656F">
        <w:rPr>
          <w:rFonts w:ascii="Times New Roman" w:hAnsi="Times New Roman" w:cs="Times New Roman"/>
          <w:sz w:val="28"/>
          <w:szCs w:val="28"/>
        </w:rPr>
        <w:t xml:space="preserve">. </w:t>
      </w:r>
      <w:proofErr w:type="spellStart"/>
      <w:r w:rsidRPr="00EA656F">
        <w:rPr>
          <w:rFonts w:ascii="Times New Roman" w:hAnsi="Times New Roman" w:cs="Times New Roman"/>
          <w:sz w:val="28"/>
          <w:szCs w:val="28"/>
        </w:rPr>
        <w:t>посіб</w:t>
      </w:r>
      <w:proofErr w:type="spellEnd"/>
      <w:r w:rsidRPr="00EA656F">
        <w:rPr>
          <w:rFonts w:ascii="Times New Roman" w:hAnsi="Times New Roman" w:cs="Times New Roman"/>
          <w:sz w:val="28"/>
          <w:szCs w:val="28"/>
        </w:rPr>
        <w:t>.  Київ : ЦУЛ, 2021.  280 с.</w:t>
      </w:r>
    </w:p>
    <w:p w14:paraId="0C88C0EE" w14:textId="7C1E7C51"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Литвин М. І. Соціальна відповідальність будівельних компаній. // Економіка та суспільство.  2020.  № 22.</w:t>
      </w:r>
      <w:r w:rsidR="009B2311">
        <w:rPr>
          <w:rFonts w:ascii="Times New Roman" w:hAnsi="Times New Roman" w:cs="Times New Roman"/>
          <w:sz w:val="28"/>
          <w:szCs w:val="28"/>
        </w:rPr>
        <w:t xml:space="preserve"> </w:t>
      </w:r>
      <w:r w:rsidRPr="00EA656F">
        <w:rPr>
          <w:rFonts w:ascii="Times New Roman" w:hAnsi="Times New Roman" w:cs="Times New Roman"/>
          <w:sz w:val="28"/>
          <w:szCs w:val="28"/>
        </w:rPr>
        <w:t> С. 31–38.</w:t>
      </w:r>
    </w:p>
    <w:p w14:paraId="4F5A1522" w14:textId="26675715"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proofErr w:type="spellStart"/>
      <w:r w:rsidRPr="00EA656F">
        <w:rPr>
          <w:rFonts w:ascii="Times New Roman" w:hAnsi="Times New Roman" w:cs="Times New Roman"/>
          <w:sz w:val="28"/>
          <w:szCs w:val="28"/>
        </w:rPr>
        <w:t>Маслєнніков</w:t>
      </w:r>
      <w:proofErr w:type="spellEnd"/>
      <w:r w:rsidRPr="00EA656F">
        <w:rPr>
          <w:rFonts w:ascii="Times New Roman" w:hAnsi="Times New Roman" w:cs="Times New Roman"/>
          <w:sz w:val="28"/>
          <w:szCs w:val="28"/>
        </w:rPr>
        <w:t xml:space="preserve"> Є.І., </w:t>
      </w:r>
      <w:proofErr w:type="spellStart"/>
      <w:r w:rsidRPr="00EA656F">
        <w:rPr>
          <w:rFonts w:ascii="Times New Roman" w:hAnsi="Times New Roman" w:cs="Times New Roman"/>
          <w:sz w:val="28"/>
          <w:szCs w:val="28"/>
        </w:rPr>
        <w:t>Чуркіна</w:t>
      </w:r>
      <w:proofErr w:type="spellEnd"/>
      <w:r w:rsidRPr="00EA656F">
        <w:rPr>
          <w:rFonts w:ascii="Times New Roman" w:hAnsi="Times New Roman" w:cs="Times New Roman"/>
          <w:sz w:val="28"/>
          <w:szCs w:val="28"/>
        </w:rPr>
        <w:t xml:space="preserve"> І.Є. Управлінські дослідження інноваційної політики та стратегії суб’єкта господарювання. Ринкова економіка: сучасна теорія і практика управління. 2022. Том 21. </w:t>
      </w:r>
      <w:proofErr w:type="spellStart"/>
      <w:r w:rsidRPr="00EA656F">
        <w:rPr>
          <w:rFonts w:ascii="Times New Roman" w:hAnsi="Times New Roman" w:cs="Times New Roman"/>
          <w:sz w:val="28"/>
          <w:szCs w:val="28"/>
        </w:rPr>
        <w:t>Вип</w:t>
      </w:r>
      <w:proofErr w:type="spellEnd"/>
      <w:r w:rsidRPr="00EA656F">
        <w:rPr>
          <w:rFonts w:ascii="Times New Roman" w:hAnsi="Times New Roman" w:cs="Times New Roman"/>
          <w:sz w:val="28"/>
          <w:szCs w:val="28"/>
        </w:rPr>
        <w:t>. 2 (51). С. 97-112.</w:t>
      </w:r>
    </w:p>
    <w:p w14:paraId="79392AB2" w14:textId="2B1E1FA8"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proofErr w:type="spellStart"/>
      <w:r w:rsidRPr="00EA656F">
        <w:rPr>
          <w:rFonts w:ascii="Times New Roman" w:hAnsi="Times New Roman" w:cs="Times New Roman"/>
          <w:sz w:val="28"/>
          <w:szCs w:val="28"/>
        </w:rPr>
        <w:t>Маслєнніков</w:t>
      </w:r>
      <w:proofErr w:type="spellEnd"/>
      <w:r w:rsidRPr="00EA656F">
        <w:rPr>
          <w:rFonts w:ascii="Times New Roman" w:hAnsi="Times New Roman" w:cs="Times New Roman"/>
          <w:sz w:val="28"/>
          <w:szCs w:val="28"/>
        </w:rPr>
        <w:t xml:space="preserve"> Є.І. </w:t>
      </w:r>
      <w:proofErr w:type="spellStart"/>
      <w:r w:rsidRPr="00EA656F">
        <w:rPr>
          <w:rFonts w:ascii="Times New Roman" w:hAnsi="Times New Roman" w:cs="Times New Roman"/>
          <w:sz w:val="28"/>
          <w:szCs w:val="28"/>
        </w:rPr>
        <w:t>Чуркіна</w:t>
      </w:r>
      <w:proofErr w:type="spellEnd"/>
      <w:r w:rsidRPr="00EA656F">
        <w:rPr>
          <w:rFonts w:ascii="Times New Roman" w:hAnsi="Times New Roman" w:cs="Times New Roman"/>
          <w:sz w:val="28"/>
          <w:szCs w:val="28"/>
        </w:rPr>
        <w:t xml:space="preserve"> І.Є., Управління акумуляцією і використанням бюджетних ресурсів. Ринкова економіка: сучасна теорія і практика управління. 2022. Том 21. </w:t>
      </w:r>
      <w:proofErr w:type="spellStart"/>
      <w:r w:rsidRPr="00EA656F">
        <w:rPr>
          <w:rFonts w:ascii="Times New Roman" w:hAnsi="Times New Roman" w:cs="Times New Roman"/>
          <w:sz w:val="28"/>
          <w:szCs w:val="28"/>
        </w:rPr>
        <w:t>Вип</w:t>
      </w:r>
      <w:proofErr w:type="spellEnd"/>
      <w:r w:rsidRPr="00EA656F">
        <w:rPr>
          <w:rFonts w:ascii="Times New Roman" w:hAnsi="Times New Roman" w:cs="Times New Roman"/>
          <w:sz w:val="28"/>
          <w:szCs w:val="28"/>
        </w:rPr>
        <w:t>. 3 (52). С. 523-539.</w:t>
      </w:r>
    </w:p>
    <w:p w14:paraId="755E2B1F" w14:textId="51750F56"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 xml:space="preserve">Мельник А. Л. </w:t>
      </w:r>
      <w:proofErr w:type="spellStart"/>
      <w:r w:rsidRPr="00EA656F">
        <w:rPr>
          <w:rFonts w:ascii="Times New Roman" w:hAnsi="Times New Roman" w:cs="Times New Roman"/>
          <w:sz w:val="28"/>
          <w:szCs w:val="28"/>
        </w:rPr>
        <w:t>Омніканальний</w:t>
      </w:r>
      <w:proofErr w:type="spellEnd"/>
      <w:r w:rsidRPr="00EA656F">
        <w:rPr>
          <w:rFonts w:ascii="Times New Roman" w:hAnsi="Times New Roman" w:cs="Times New Roman"/>
          <w:sz w:val="28"/>
          <w:szCs w:val="28"/>
        </w:rPr>
        <w:t xml:space="preserve"> маркетинг : практика впровадження.  Дніпро : ДУЕТ, 2022.  144 с.</w:t>
      </w:r>
    </w:p>
    <w:p w14:paraId="38A93B19" w14:textId="12DA2C90"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 xml:space="preserve">Міністерство відновлення України. Національна стратегія відбудови 2024–2030 рр.  Київ : </w:t>
      </w:r>
      <w:proofErr w:type="spellStart"/>
      <w:r w:rsidRPr="00EA656F">
        <w:rPr>
          <w:rFonts w:ascii="Times New Roman" w:hAnsi="Times New Roman" w:cs="Times New Roman"/>
          <w:sz w:val="28"/>
          <w:szCs w:val="28"/>
        </w:rPr>
        <w:t>Мінвідновлення</w:t>
      </w:r>
      <w:proofErr w:type="spellEnd"/>
      <w:r w:rsidRPr="00EA656F">
        <w:rPr>
          <w:rFonts w:ascii="Times New Roman" w:hAnsi="Times New Roman" w:cs="Times New Roman"/>
          <w:sz w:val="28"/>
          <w:szCs w:val="28"/>
        </w:rPr>
        <w:t>, 2024.</w:t>
      </w:r>
    </w:p>
    <w:p w14:paraId="4F4D0B38" w14:textId="2C4CDA7B"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proofErr w:type="spellStart"/>
      <w:r w:rsidRPr="00EA656F">
        <w:rPr>
          <w:rFonts w:ascii="Times New Roman" w:hAnsi="Times New Roman" w:cs="Times New Roman"/>
          <w:sz w:val="28"/>
          <w:szCs w:val="28"/>
        </w:rPr>
        <w:t>Мішин</w:t>
      </w:r>
      <w:proofErr w:type="spellEnd"/>
      <w:r w:rsidRPr="00EA656F">
        <w:rPr>
          <w:rFonts w:ascii="Times New Roman" w:hAnsi="Times New Roman" w:cs="Times New Roman"/>
          <w:sz w:val="28"/>
          <w:szCs w:val="28"/>
        </w:rPr>
        <w:t> І. С. Психологічні аспекти ребрендингу. // Практична психологія та соціальна робота.  2021.  № 3.  С. 52–58.</w:t>
      </w:r>
    </w:p>
    <w:p w14:paraId="59B434B7" w14:textId="6E5B8E62"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Нагорна К. Є. KPI у бренд‑менеджменті. // Вісник НТУ «ХПІ».  2023.  № 14.  С. 44–49.</w:t>
      </w:r>
    </w:p>
    <w:p w14:paraId="024EC0CC" w14:textId="7E3B50A5"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proofErr w:type="spellStart"/>
      <w:r w:rsidRPr="00EA656F">
        <w:rPr>
          <w:rFonts w:ascii="Times New Roman" w:hAnsi="Times New Roman" w:cs="Times New Roman"/>
          <w:sz w:val="28"/>
          <w:szCs w:val="28"/>
        </w:rPr>
        <w:lastRenderedPageBreak/>
        <w:t>Нєнно</w:t>
      </w:r>
      <w:proofErr w:type="spellEnd"/>
      <w:r w:rsidRPr="00EA656F">
        <w:rPr>
          <w:rFonts w:ascii="Times New Roman" w:hAnsi="Times New Roman" w:cs="Times New Roman"/>
          <w:sz w:val="28"/>
          <w:szCs w:val="28"/>
        </w:rPr>
        <w:t xml:space="preserve"> І.М. Сучасні тенденції класифікації послуг та інноваційного розвитку готельних підприємств. Інфраструктура ринку. 2019. </w:t>
      </w:r>
      <w:proofErr w:type="spellStart"/>
      <w:r w:rsidRPr="00EA656F">
        <w:rPr>
          <w:rFonts w:ascii="Times New Roman" w:hAnsi="Times New Roman" w:cs="Times New Roman"/>
          <w:sz w:val="28"/>
          <w:szCs w:val="28"/>
        </w:rPr>
        <w:t>Вип</w:t>
      </w:r>
      <w:proofErr w:type="spellEnd"/>
      <w:r w:rsidRPr="00EA656F">
        <w:rPr>
          <w:rFonts w:ascii="Times New Roman" w:hAnsi="Times New Roman" w:cs="Times New Roman"/>
          <w:sz w:val="28"/>
          <w:szCs w:val="28"/>
        </w:rPr>
        <w:t xml:space="preserve">. 33. С. 211-216. URL: </w:t>
      </w:r>
      <w:proofErr w:type="spellStart"/>
      <w:r w:rsidRPr="00EA656F">
        <w:rPr>
          <w:rFonts w:ascii="Times New Roman" w:hAnsi="Times New Roman" w:cs="Times New Roman"/>
          <w:sz w:val="28"/>
          <w:szCs w:val="28"/>
        </w:rPr>
        <w:t>lTjQYAoAAAAJ&amp;cstart</w:t>
      </w:r>
      <w:proofErr w:type="spellEnd"/>
      <w:r w:rsidRPr="00EA656F">
        <w:rPr>
          <w:rFonts w:ascii="Times New Roman" w:hAnsi="Times New Roman" w:cs="Times New Roman"/>
          <w:sz w:val="28"/>
          <w:szCs w:val="28"/>
        </w:rPr>
        <w:t>=20&amp;pagesize=80&amp;citation</w:t>
      </w:r>
    </w:p>
    <w:p w14:paraId="7157345B" w14:textId="1B667881"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proofErr w:type="spellStart"/>
      <w:r w:rsidRPr="00EA656F">
        <w:rPr>
          <w:rFonts w:ascii="Times New Roman" w:hAnsi="Times New Roman" w:cs="Times New Roman"/>
          <w:sz w:val="28"/>
          <w:szCs w:val="28"/>
        </w:rPr>
        <w:t>Оксенюк</w:t>
      </w:r>
      <w:proofErr w:type="spellEnd"/>
      <w:r w:rsidRPr="00EA656F">
        <w:rPr>
          <w:rFonts w:ascii="Times New Roman" w:hAnsi="Times New Roman" w:cs="Times New Roman"/>
          <w:sz w:val="28"/>
          <w:szCs w:val="28"/>
        </w:rPr>
        <w:t> С. Ю. Стратегії комунікації в будівельному бізнесі.  Київ : НУБіП, 2022.  190 с.</w:t>
      </w:r>
    </w:p>
    <w:p w14:paraId="39808C22" w14:textId="4903ADE6"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Паламарчук Г. В. Вплив цифрових технологій на лояльність споживачів. // Економічний простір.  2022.  № 176.  С. 120–126.</w:t>
      </w:r>
    </w:p>
    <w:p w14:paraId="138CBE9C" w14:textId="22ECC0C3"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 xml:space="preserve">Петренко Д. О. </w:t>
      </w:r>
      <w:proofErr w:type="spellStart"/>
      <w:r w:rsidRPr="00EA656F">
        <w:rPr>
          <w:rFonts w:ascii="Times New Roman" w:hAnsi="Times New Roman" w:cs="Times New Roman"/>
          <w:sz w:val="28"/>
          <w:szCs w:val="28"/>
        </w:rPr>
        <w:t>Фандрейзинг</w:t>
      </w:r>
      <w:proofErr w:type="spellEnd"/>
      <w:r w:rsidRPr="00EA656F">
        <w:rPr>
          <w:rFonts w:ascii="Times New Roman" w:hAnsi="Times New Roman" w:cs="Times New Roman"/>
          <w:sz w:val="28"/>
          <w:szCs w:val="28"/>
        </w:rPr>
        <w:t xml:space="preserve"> для інфраструктурних проектів.  Київ : ІНП, 2021.  132 с.</w:t>
      </w:r>
    </w:p>
    <w:p w14:paraId="19791A60" w14:textId="41045E20"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Пилипенко І. С. Управління знаннями у будівельних компаніях. // Бізнес-</w:t>
      </w:r>
      <w:proofErr w:type="spellStart"/>
      <w:r w:rsidRPr="00EA656F">
        <w:rPr>
          <w:rFonts w:ascii="Times New Roman" w:hAnsi="Times New Roman" w:cs="Times New Roman"/>
          <w:sz w:val="28"/>
          <w:szCs w:val="28"/>
        </w:rPr>
        <w:t>інформ</w:t>
      </w:r>
      <w:proofErr w:type="spellEnd"/>
      <w:r w:rsidRPr="00EA656F">
        <w:rPr>
          <w:rFonts w:ascii="Times New Roman" w:hAnsi="Times New Roman" w:cs="Times New Roman"/>
          <w:sz w:val="28"/>
          <w:szCs w:val="28"/>
        </w:rPr>
        <w:t>.  2023.  № 2.  С. 83–90.</w:t>
      </w:r>
    </w:p>
    <w:p w14:paraId="55F59516" w14:textId="1E730B7D"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proofErr w:type="spellStart"/>
      <w:r w:rsidRPr="00EA656F">
        <w:rPr>
          <w:rFonts w:ascii="Times New Roman" w:hAnsi="Times New Roman" w:cs="Times New Roman"/>
          <w:sz w:val="28"/>
          <w:szCs w:val="28"/>
        </w:rPr>
        <w:t>Піляєва</w:t>
      </w:r>
      <w:proofErr w:type="spellEnd"/>
      <w:r w:rsidRPr="00EA656F">
        <w:rPr>
          <w:rFonts w:ascii="Times New Roman" w:hAnsi="Times New Roman" w:cs="Times New Roman"/>
          <w:sz w:val="28"/>
          <w:szCs w:val="28"/>
        </w:rPr>
        <w:t> В. М. Екологічні сертифікації BREEAM та LEED.  Харків : ХНАМГ, 2023.  212 с.</w:t>
      </w:r>
    </w:p>
    <w:p w14:paraId="49656062" w14:textId="791B41D7"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 xml:space="preserve">Поліщук О. К. Дизайн цифрового продукту : UX та </w:t>
      </w:r>
      <w:proofErr w:type="spellStart"/>
      <w:r w:rsidRPr="00EA656F">
        <w:rPr>
          <w:rFonts w:ascii="Times New Roman" w:hAnsi="Times New Roman" w:cs="Times New Roman"/>
          <w:sz w:val="28"/>
          <w:szCs w:val="28"/>
        </w:rPr>
        <w:t>нейродизайн</w:t>
      </w:r>
      <w:proofErr w:type="spellEnd"/>
      <w:r w:rsidRPr="00EA656F">
        <w:rPr>
          <w:rFonts w:ascii="Times New Roman" w:hAnsi="Times New Roman" w:cs="Times New Roman"/>
          <w:sz w:val="28"/>
          <w:szCs w:val="28"/>
        </w:rPr>
        <w:t>.  Львів : Видавництво ЛНТУ, 2022.  198 с.</w:t>
      </w:r>
    </w:p>
    <w:p w14:paraId="512F5EF3" w14:textId="2D48F874"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 xml:space="preserve">Поплавський Ю. О. Оцінка ефективності каналів </w:t>
      </w:r>
      <w:proofErr w:type="spellStart"/>
      <w:r w:rsidRPr="00EA656F">
        <w:rPr>
          <w:rFonts w:ascii="Times New Roman" w:hAnsi="Times New Roman" w:cs="Times New Roman"/>
          <w:sz w:val="28"/>
          <w:szCs w:val="28"/>
        </w:rPr>
        <w:t>діджитал</w:t>
      </w:r>
      <w:proofErr w:type="spellEnd"/>
      <w:r w:rsidRPr="00EA656F">
        <w:rPr>
          <w:rFonts w:ascii="Times New Roman" w:hAnsi="Times New Roman" w:cs="Times New Roman"/>
          <w:sz w:val="28"/>
          <w:szCs w:val="28"/>
        </w:rPr>
        <w:t>‑реклами. // Наукові записки НУ «Острозька академія». Серія «Економіка».  2022.  № 23.  С. 25–31.</w:t>
      </w:r>
    </w:p>
    <w:p w14:paraId="215A77D5" w14:textId="5A4BDABE"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Савчук Г. О. Конкурентний аналіз ринку модульного будівництва. // Економіка і організація управління.  2023.  № 4.  С. 11–18.</w:t>
      </w:r>
    </w:p>
    <w:p w14:paraId="26B3DAE8" w14:textId="30C8BD9A"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Сидоренко В. А. Інноваційні методи бренд‑комунікацій. Запоріжжя : ЗНУ, 2021. 160 с.</w:t>
      </w:r>
    </w:p>
    <w:p w14:paraId="5CE1B66B" w14:textId="234AFBB3"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Стельмах Л. Я. Франчайзинг у сфері будівництва. // Інвестиції: практика та досвід.  2021.  № 11.  С. 35–39.</w:t>
      </w:r>
    </w:p>
    <w:p w14:paraId="5A20134B" w14:textId="7D7377B8" w:rsidR="007A252C"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Сухий М. Т. CRM‑системи в управлінні клієнтськими відносинами. // Проблеми економіки.  2020.  № 2.  С. 108–114.</w:t>
      </w:r>
    </w:p>
    <w:p w14:paraId="719E0530" w14:textId="5865CC89" w:rsidR="00121710" w:rsidRPr="00EA656F" w:rsidRDefault="007A252C" w:rsidP="00EA656F">
      <w:pPr>
        <w:pStyle w:val="a3"/>
        <w:numPr>
          <w:ilvl w:val="0"/>
          <w:numId w:val="4"/>
        </w:numPr>
        <w:tabs>
          <w:tab w:val="left" w:pos="1720"/>
        </w:tabs>
        <w:spacing w:line="360" w:lineRule="auto"/>
        <w:ind w:left="851" w:hanging="425"/>
        <w:jc w:val="both"/>
        <w:rPr>
          <w:rFonts w:ascii="Times New Roman" w:hAnsi="Times New Roman" w:cs="Times New Roman"/>
          <w:sz w:val="28"/>
          <w:szCs w:val="28"/>
        </w:rPr>
      </w:pPr>
      <w:r w:rsidRPr="00EA656F">
        <w:rPr>
          <w:rFonts w:ascii="Times New Roman" w:hAnsi="Times New Roman" w:cs="Times New Roman"/>
          <w:sz w:val="28"/>
          <w:szCs w:val="28"/>
        </w:rPr>
        <w:t>Шевчук Р. Б. Хмарні технології в будівельному проектуванні.  Чернівці : ЧНУ ім. Ю. Федьковича, 2022. 148 с.</w:t>
      </w:r>
    </w:p>
    <w:sectPr w:rsidR="00121710" w:rsidRPr="00EA656F" w:rsidSect="00B13C17">
      <w:headerReference w:type="default" r:id="rId13"/>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80D126" w14:textId="77777777" w:rsidR="00831CFD" w:rsidRDefault="00831CFD" w:rsidP="00BC589F">
      <w:pPr>
        <w:spacing w:line="240" w:lineRule="auto"/>
      </w:pPr>
      <w:r>
        <w:separator/>
      </w:r>
    </w:p>
  </w:endnote>
  <w:endnote w:type="continuationSeparator" w:id="0">
    <w:p w14:paraId="5B934AEA" w14:textId="77777777" w:rsidR="00831CFD" w:rsidRDefault="00831CFD" w:rsidP="00BC58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742CA" w14:textId="77777777" w:rsidR="00831CFD" w:rsidRDefault="00831CFD" w:rsidP="00BC589F">
      <w:pPr>
        <w:spacing w:line="240" w:lineRule="auto"/>
      </w:pPr>
      <w:r>
        <w:separator/>
      </w:r>
    </w:p>
  </w:footnote>
  <w:footnote w:type="continuationSeparator" w:id="0">
    <w:p w14:paraId="1B806541" w14:textId="77777777" w:rsidR="00831CFD" w:rsidRDefault="00831CFD" w:rsidP="00BC58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4342741"/>
      <w:docPartObj>
        <w:docPartGallery w:val="Page Numbers (Top of Page)"/>
        <w:docPartUnique/>
      </w:docPartObj>
    </w:sdtPr>
    <w:sdtEndPr/>
    <w:sdtContent>
      <w:p w14:paraId="388D85B2" w14:textId="7499F6ED" w:rsidR="00831CFD" w:rsidRDefault="00831CFD">
        <w:pPr>
          <w:pStyle w:val="a4"/>
          <w:jc w:val="right"/>
        </w:pPr>
        <w:r>
          <w:fldChar w:fldCharType="begin"/>
        </w:r>
        <w:r>
          <w:instrText>PAGE   \* MERGEFORMAT</w:instrText>
        </w:r>
        <w:r>
          <w:fldChar w:fldCharType="separate"/>
        </w:r>
        <w:r>
          <w:t>2</w:t>
        </w:r>
        <w:r>
          <w:fldChar w:fldCharType="end"/>
        </w:r>
      </w:p>
    </w:sdtContent>
  </w:sdt>
  <w:p w14:paraId="30BC11B4" w14:textId="77777777" w:rsidR="00831CFD" w:rsidRDefault="00831CF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F25979"/>
    <w:multiLevelType w:val="hybridMultilevel"/>
    <w:tmpl w:val="745098A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1BFA7CC4"/>
    <w:multiLevelType w:val="hybridMultilevel"/>
    <w:tmpl w:val="9F8AF54C"/>
    <w:lvl w:ilvl="0" w:tplc="33EA22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2ED277E8"/>
    <w:multiLevelType w:val="hybridMultilevel"/>
    <w:tmpl w:val="5592215C"/>
    <w:lvl w:ilvl="0" w:tplc="C31CC2D0">
      <w:start w:val="1"/>
      <w:numFmt w:val="decimal"/>
      <w:lvlText w:val="%1."/>
      <w:lvlJc w:val="left"/>
      <w:pPr>
        <w:ind w:left="1249" w:hanging="54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3C8A2874"/>
    <w:multiLevelType w:val="hybridMultilevel"/>
    <w:tmpl w:val="2A4603C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4AE73F69"/>
    <w:multiLevelType w:val="hybridMultilevel"/>
    <w:tmpl w:val="8B1AD092"/>
    <w:lvl w:ilvl="0" w:tplc="93EA099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B7"/>
    <w:rsid w:val="00017D40"/>
    <w:rsid w:val="0008637C"/>
    <w:rsid w:val="0008720D"/>
    <w:rsid w:val="000C4BE5"/>
    <w:rsid w:val="000C799F"/>
    <w:rsid w:val="000E23A2"/>
    <w:rsid w:val="00121710"/>
    <w:rsid w:val="00133CAA"/>
    <w:rsid w:val="001500FD"/>
    <w:rsid w:val="001D7286"/>
    <w:rsid w:val="00240D94"/>
    <w:rsid w:val="00253AEA"/>
    <w:rsid w:val="00295658"/>
    <w:rsid w:val="002A0073"/>
    <w:rsid w:val="002F7801"/>
    <w:rsid w:val="00330A86"/>
    <w:rsid w:val="003320EC"/>
    <w:rsid w:val="00382B7C"/>
    <w:rsid w:val="003F2ACB"/>
    <w:rsid w:val="0046438E"/>
    <w:rsid w:val="004677FE"/>
    <w:rsid w:val="004E6126"/>
    <w:rsid w:val="00525E3F"/>
    <w:rsid w:val="00537602"/>
    <w:rsid w:val="00543E41"/>
    <w:rsid w:val="00585913"/>
    <w:rsid w:val="005B1CF4"/>
    <w:rsid w:val="005F529B"/>
    <w:rsid w:val="00614FB7"/>
    <w:rsid w:val="00653A75"/>
    <w:rsid w:val="006946D2"/>
    <w:rsid w:val="006B6F81"/>
    <w:rsid w:val="006C67CF"/>
    <w:rsid w:val="006E6129"/>
    <w:rsid w:val="007043D7"/>
    <w:rsid w:val="007261EE"/>
    <w:rsid w:val="0072696C"/>
    <w:rsid w:val="00741CBB"/>
    <w:rsid w:val="00765FCE"/>
    <w:rsid w:val="00770352"/>
    <w:rsid w:val="007845E4"/>
    <w:rsid w:val="007A152E"/>
    <w:rsid w:val="007A252C"/>
    <w:rsid w:val="007B11A4"/>
    <w:rsid w:val="00831CFD"/>
    <w:rsid w:val="00856E9A"/>
    <w:rsid w:val="008B6E5A"/>
    <w:rsid w:val="008C3A88"/>
    <w:rsid w:val="008D4015"/>
    <w:rsid w:val="00933CE6"/>
    <w:rsid w:val="00946A93"/>
    <w:rsid w:val="009630DA"/>
    <w:rsid w:val="00997D2F"/>
    <w:rsid w:val="009A3871"/>
    <w:rsid w:val="009B2311"/>
    <w:rsid w:val="009D0FFA"/>
    <w:rsid w:val="009E1E24"/>
    <w:rsid w:val="009F1527"/>
    <w:rsid w:val="00A004E7"/>
    <w:rsid w:val="00A17F1B"/>
    <w:rsid w:val="00A21A45"/>
    <w:rsid w:val="00A46BC4"/>
    <w:rsid w:val="00A71DFA"/>
    <w:rsid w:val="00AC00A2"/>
    <w:rsid w:val="00AE2F04"/>
    <w:rsid w:val="00B03219"/>
    <w:rsid w:val="00B13C17"/>
    <w:rsid w:val="00B46BEC"/>
    <w:rsid w:val="00B61020"/>
    <w:rsid w:val="00B7635F"/>
    <w:rsid w:val="00BA63E8"/>
    <w:rsid w:val="00BB0122"/>
    <w:rsid w:val="00BB6C92"/>
    <w:rsid w:val="00BC589F"/>
    <w:rsid w:val="00C2050E"/>
    <w:rsid w:val="00C21B10"/>
    <w:rsid w:val="00C24746"/>
    <w:rsid w:val="00C54794"/>
    <w:rsid w:val="00C54FE0"/>
    <w:rsid w:val="00C60ABA"/>
    <w:rsid w:val="00CB5CE5"/>
    <w:rsid w:val="00D41AA2"/>
    <w:rsid w:val="00D42237"/>
    <w:rsid w:val="00D61F06"/>
    <w:rsid w:val="00D747B0"/>
    <w:rsid w:val="00DA71CC"/>
    <w:rsid w:val="00DC1008"/>
    <w:rsid w:val="00DC4A9D"/>
    <w:rsid w:val="00E10806"/>
    <w:rsid w:val="00E80DD8"/>
    <w:rsid w:val="00E83521"/>
    <w:rsid w:val="00EA645D"/>
    <w:rsid w:val="00EA656F"/>
    <w:rsid w:val="00ED6173"/>
    <w:rsid w:val="00ED7641"/>
    <w:rsid w:val="00EE595A"/>
    <w:rsid w:val="00F13DB0"/>
    <w:rsid w:val="00F26ECD"/>
    <w:rsid w:val="00F602A7"/>
    <w:rsid w:val="00F75910"/>
    <w:rsid w:val="00FB09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2333"/>
  <w15:chartTrackingRefBased/>
  <w15:docId w15:val="{2185330D-93DC-44EB-994C-DC3A9E34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47B0"/>
    <w:pPr>
      <w:ind w:left="720"/>
      <w:contextualSpacing/>
    </w:pPr>
  </w:style>
  <w:style w:type="paragraph" w:styleId="a4">
    <w:name w:val="header"/>
    <w:basedOn w:val="a"/>
    <w:link w:val="a5"/>
    <w:uiPriority w:val="99"/>
    <w:unhideWhenUsed/>
    <w:rsid w:val="00BC589F"/>
    <w:pPr>
      <w:tabs>
        <w:tab w:val="center" w:pos="4677"/>
        <w:tab w:val="right" w:pos="9355"/>
      </w:tabs>
      <w:spacing w:line="240" w:lineRule="auto"/>
    </w:pPr>
  </w:style>
  <w:style w:type="character" w:customStyle="1" w:styleId="a5">
    <w:name w:val="Верхній колонтитул Знак"/>
    <w:basedOn w:val="a0"/>
    <w:link w:val="a4"/>
    <w:uiPriority w:val="99"/>
    <w:rsid w:val="00BC589F"/>
  </w:style>
  <w:style w:type="paragraph" w:styleId="a6">
    <w:name w:val="footer"/>
    <w:basedOn w:val="a"/>
    <w:link w:val="a7"/>
    <w:uiPriority w:val="99"/>
    <w:unhideWhenUsed/>
    <w:rsid w:val="00BC589F"/>
    <w:pPr>
      <w:tabs>
        <w:tab w:val="center" w:pos="4677"/>
        <w:tab w:val="right" w:pos="9355"/>
      </w:tabs>
      <w:spacing w:line="240" w:lineRule="auto"/>
    </w:pPr>
  </w:style>
  <w:style w:type="character" w:customStyle="1" w:styleId="a7">
    <w:name w:val="Нижній колонтитул Знак"/>
    <w:basedOn w:val="a0"/>
    <w:link w:val="a6"/>
    <w:uiPriority w:val="99"/>
    <w:rsid w:val="00BC589F"/>
  </w:style>
  <w:style w:type="table" w:styleId="a8">
    <w:name w:val="Table Grid"/>
    <w:basedOn w:val="a1"/>
    <w:uiPriority w:val="39"/>
    <w:rsid w:val="00240D9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0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465587634878972E-2"/>
          <c:y val="2.1795713035870516E-2"/>
          <c:w val="0.90849737532808394"/>
          <c:h val="0.66998656417947755"/>
        </c:manualLayout>
      </c:layout>
      <c:barChart>
        <c:barDir val="col"/>
        <c:grouping val="stacked"/>
        <c:varyColors val="0"/>
        <c:ser>
          <c:idx val="0"/>
          <c:order val="0"/>
          <c:tx>
            <c:strRef>
              <c:f>Аркуш1!$B$1</c:f>
              <c:strCache>
                <c:ptCount val="1"/>
                <c:pt idx="0">
                  <c:v>20222</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Аркуш1!$A$2:$A$4</c:f>
              <c:strCache>
                <c:ptCount val="3"/>
                <c:pt idx="0">
                  <c:v>Вища освіта</c:v>
                </c:pt>
                <c:pt idx="1">
                  <c:v>Середня освіта</c:v>
                </c:pt>
                <c:pt idx="2">
                  <c:v>Неповна вища освіта</c:v>
                </c:pt>
              </c:strCache>
            </c:strRef>
          </c:cat>
          <c:val>
            <c:numRef>
              <c:f>Аркуш1!$B$2:$B$4</c:f>
              <c:numCache>
                <c:formatCode>General</c:formatCode>
                <c:ptCount val="3"/>
                <c:pt idx="0">
                  <c:v>61</c:v>
                </c:pt>
                <c:pt idx="1">
                  <c:v>29</c:v>
                </c:pt>
                <c:pt idx="2">
                  <c:v>10</c:v>
                </c:pt>
              </c:numCache>
            </c:numRef>
          </c:val>
          <c:extLst>
            <c:ext xmlns:c16="http://schemas.microsoft.com/office/drawing/2014/chart" uri="{C3380CC4-5D6E-409C-BE32-E72D297353CC}">
              <c16:uniqueId val="{00000000-F565-4F15-AB88-4E8CF835686E}"/>
            </c:ext>
          </c:extLst>
        </c:ser>
        <c:ser>
          <c:idx val="1"/>
          <c:order val="1"/>
          <c:tx>
            <c:strRef>
              <c:f>Аркуш1!$C$1</c:f>
              <c:strCache>
                <c:ptCount val="1"/>
                <c:pt idx="0">
                  <c:v>2023</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Аркуш1!$A$2:$A$4</c:f>
              <c:strCache>
                <c:ptCount val="3"/>
                <c:pt idx="0">
                  <c:v>Вища освіта</c:v>
                </c:pt>
                <c:pt idx="1">
                  <c:v>Середня освіта</c:v>
                </c:pt>
                <c:pt idx="2">
                  <c:v>Неповна вища освіта</c:v>
                </c:pt>
              </c:strCache>
            </c:strRef>
          </c:cat>
          <c:val>
            <c:numRef>
              <c:f>Аркуш1!$C$2:$C$4</c:f>
              <c:numCache>
                <c:formatCode>General</c:formatCode>
                <c:ptCount val="3"/>
                <c:pt idx="0">
                  <c:v>58</c:v>
                </c:pt>
                <c:pt idx="1">
                  <c:v>32</c:v>
                </c:pt>
                <c:pt idx="2">
                  <c:v>10</c:v>
                </c:pt>
              </c:numCache>
            </c:numRef>
          </c:val>
          <c:extLst>
            <c:ext xmlns:c16="http://schemas.microsoft.com/office/drawing/2014/chart" uri="{C3380CC4-5D6E-409C-BE32-E72D297353CC}">
              <c16:uniqueId val="{00000001-F565-4F15-AB88-4E8CF835686E}"/>
            </c:ext>
          </c:extLst>
        </c:ser>
        <c:ser>
          <c:idx val="2"/>
          <c:order val="2"/>
          <c:tx>
            <c:strRef>
              <c:f>Аркуш1!$D$1</c:f>
              <c:strCache>
                <c:ptCount val="1"/>
                <c:pt idx="0">
                  <c:v>2024</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Аркуш1!$A$2:$A$4</c:f>
              <c:strCache>
                <c:ptCount val="3"/>
                <c:pt idx="0">
                  <c:v>Вища освіта</c:v>
                </c:pt>
                <c:pt idx="1">
                  <c:v>Середня освіта</c:v>
                </c:pt>
                <c:pt idx="2">
                  <c:v>Неповна вища освіта</c:v>
                </c:pt>
              </c:strCache>
            </c:strRef>
          </c:cat>
          <c:val>
            <c:numRef>
              <c:f>Аркуш1!$D$2:$D$4</c:f>
              <c:numCache>
                <c:formatCode>General</c:formatCode>
                <c:ptCount val="3"/>
                <c:pt idx="0">
                  <c:v>51</c:v>
                </c:pt>
                <c:pt idx="1">
                  <c:v>39</c:v>
                </c:pt>
                <c:pt idx="2">
                  <c:v>10</c:v>
                </c:pt>
              </c:numCache>
            </c:numRef>
          </c:val>
          <c:extLst>
            <c:ext xmlns:c16="http://schemas.microsoft.com/office/drawing/2014/chart" uri="{C3380CC4-5D6E-409C-BE32-E72D297353CC}">
              <c16:uniqueId val="{00000002-F565-4F15-AB88-4E8CF835686E}"/>
            </c:ext>
          </c:extLst>
        </c:ser>
        <c:dLbls>
          <c:dLblPos val="ctr"/>
          <c:showLegendKey val="0"/>
          <c:showVal val="1"/>
          <c:showCatName val="0"/>
          <c:showSerName val="0"/>
          <c:showPercent val="0"/>
          <c:showBubbleSize val="0"/>
        </c:dLbls>
        <c:gapWidth val="150"/>
        <c:overlap val="100"/>
        <c:axId val="547761535"/>
        <c:axId val="229851023"/>
      </c:barChart>
      <c:catAx>
        <c:axId val="54776153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uk-UA"/>
          </a:p>
        </c:txPr>
        <c:crossAx val="229851023"/>
        <c:crosses val="autoZero"/>
        <c:auto val="1"/>
        <c:lblAlgn val="ctr"/>
        <c:lblOffset val="100"/>
        <c:noMultiLvlLbl val="0"/>
      </c:catAx>
      <c:valAx>
        <c:axId val="22985102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4776153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pieChart>
        <c:varyColors val="1"/>
        <c:ser>
          <c:idx val="0"/>
          <c:order val="0"/>
          <c:tx>
            <c:strRef>
              <c:f>Аркуш1!$B$1</c:f>
              <c:strCache>
                <c:ptCount val="1"/>
                <c:pt idx="0">
                  <c:v>Стаж роботи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1AB-4B2E-AA3F-FD267C9C9D2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1AB-4B2E-AA3F-FD267C9C9D2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1AB-4B2E-AA3F-FD267C9C9D2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1AB-4B2E-AA3F-FD267C9C9D2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Аркуш1!$A$2:$A$5</c:f>
              <c:strCache>
                <c:ptCount val="4"/>
                <c:pt idx="0">
                  <c:v>Менше 1 року</c:v>
                </c:pt>
                <c:pt idx="1">
                  <c:v>1-3 роки</c:v>
                </c:pt>
                <c:pt idx="2">
                  <c:v>3-5 років</c:v>
                </c:pt>
                <c:pt idx="3">
                  <c:v>Більше 5 років</c:v>
                </c:pt>
              </c:strCache>
            </c:strRef>
          </c:cat>
          <c:val>
            <c:numRef>
              <c:f>Аркуш1!$B$2:$B$5</c:f>
              <c:numCache>
                <c:formatCode>General</c:formatCode>
                <c:ptCount val="4"/>
                <c:pt idx="0">
                  <c:v>3</c:v>
                </c:pt>
                <c:pt idx="1">
                  <c:v>13</c:v>
                </c:pt>
                <c:pt idx="2">
                  <c:v>13</c:v>
                </c:pt>
                <c:pt idx="3">
                  <c:v>71</c:v>
                </c:pt>
              </c:numCache>
            </c:numRef>
          </c:val>
          <c:extLst>
            <c:ext xmlns:c16="http://schemas.microsoft.com/office/drawing/2014/chart" uri="{C3380CC4-5D6E-409C-BE32-E72D297353CC}">
              <c16:uniqueId val="{00000008-91AB-4B2E-AA3F-FD267C9C9D2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ru-RU" sz="1400">
                <a:latin typeface="Times New Roman" panose="02020603050405020304" pitchFamily="18" charset="0"/>
                <a:cs typeface="Times New Roman" panose="02020603050405020304" pitchFamily="18" charset="0"/>
              </a:rPr>
              <a:t>Динаміка руху персоналу</a:t>
            </a:r>
          </a:p>
        </c:rich>
      </c:tx>
      <c:overlay val="0"/>
      <c:spPr>
        <a:noFill/>
        <a:ln>
          <a:noFill/>
        </a:ln>
        <a:effectLst/>
      </c:spPr>
      <c:txPr>
        <a:bodyPr rot="0" spcFirstLastPara="1" vertOverflow="ellipsis" vert="horz" wrap="square" anchor="ctr" anchorCtr="1"/>
        <a:lstStyle/>
        <a:p>
          <a:pPr>
            <a:defRPr sz="14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uk-UA"/>
        </a:p>
      </c:txPr>
    </c:title>
    <c:autoTitleDeleted val="0"/>
    <c:plotArea>
      <c:layout/>
      <c:lineChart>
        <c:grouping val="standard"/>
        <c:varyColors val="0"/>
        <c:ser>
          <c:idx val="0"/>
          <c:order val="0"/>
          <c:tx>
            <c:strRef>
              <c:f>Лист1!$A$2</c:f>
              <c:strCache>
                <c:ptCount val="1"/>
                <c:pt idx="0">
                  <c:v>Чисельність працівників, всього</c:v>
                </c:pt>
              </c:strCache>
            </c:strRef>
          </c:tx>
          <c:spPr>
            <a:ln w="3810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9050" cap="rnd">
                <a:solidFill>
                  <a:schemeClr val="accent1"/>
                </a:solidFill>
                <a:round/>
              </a:ln>
              <a:effectLst/>
            </c:spPr>
            <c:trendlineType val="linear"/>
            <c:dispRSqr val="0"/>
            <c:dispEq val="0"/>
          </c:trendline>
          <c:cat>
            <c:strRef>
              <c:f>Лист1!$B$1:$F$1</c:f>
              <c:strCache>
                <c:ptCount val="5"/>
                <c:pt idx="0">
                  <c:v>2020 р.</c:v>
                </c:pt>
                <c:pt idx="1">
                  <c:v>2021 р.</c:v>
                </c:pt>
                <c:pt idx="2">
                  <c:v>2022 р.</c:v>
                </c:pt>
                <c:pt idx="3">
                  <c:v>2023 р.</c:v>
                </c:pt>
                <c:pt idx="4">
                  <c:v>2024 р.</c:v>
                </c:pt>
              </c:strCache>
            </c:strRef>
          </c:cat>
          <c:val>
            <c:numRef>
              <c:f>Лист1!$B$2:$F$2</c:f>
              <c:numCache>
                <c:formatCode>General</c:formatCode>
                <c:ptCount val="5"/>
                <c:pt idx="0">
                  <c:v>30</c:v>
                </c:pt>
                <c:pt idx="1">
                  <c:v>39</c:v>
                </c:pt>
                <c:pt idx="2">
                  <c:v>34</c:v>
                </c:pt>
                <c:pt idx="3">
                  <c:v>29</c:v>
                </c:pt>
                <c:pt idx="4">
                  <c:v>31</c:v>
                </c:pt>
              </c:numCache>
            </c:numRef>
          </c:val>
          <c:smooth val="0"/>
          <c:extLst>
            <c:ext xmlns:c16="http://schemas.microsoft.com/office/drawing/2014/chart" uri="{C3380CC4-5D6E-409C-BE32-E72D297353CC}">
              <c16:uniqueId val="{00000001-AE04-40D2-AB21-C9B049D58472}"/>
            </c:ext>
          </c:extLst>
        </c:ser>
        <c:ser>
          <c:idx val="1"/>
          <c:order val="1"/>
          <c:tx>
            <c:strRef>
              <c:f>Лист1!$A$3</c:f>
              <c:strCache>
                <c:ptCount val="1"/>
                <c:pt idx="0">
                  <c:v>Спеціалісти, чол</c:v>
                </c:pt>
              </c:strCache>
            </c:strRef>
          </c:tx>
          <c:spPr>
            <a:ln w="381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Лист1!$B$1:$F$1</c:f>
              <c:strCache>
                <c:ptCount val="5"/>
                <c:pt idx="0">
                  <c:v>2020 р.</c:v>
                </c:pt>
                <c:pt idx="1">
                  <c:v>2021 р.</c:v>
                </c:pt>
                <c:pt idx="2">
                  <c:v>2022 р.</c:v>
                </c:pt>
                <c:pt idx="3">
                  <c:v>2023 р.</c:v>
                </c:pt>
                <c:pt idx="4">
                  <c:v>2024 р.</c:v>
                </c:pt>
              </c:strCache>
            </c:strRef>
          </c:cat>
          <c:val>
            <c:numRef>
              <c:f>Лист1!$B$3:$F$3</c:f>
              <c:numCache>
                <c:formatCode>General</c:formatCode>
                <c:ptCount val="5"/>
                <c:pt idx="0">
                  <c:v>12</c:v>
                </c:pt>
                <c:pt idx="1">
                  <c:v>17</c:v>
                </c:pt>
                <c:pt idx="2">
                  <c:v>19</c:v>
                </c:pt>
                <c:pt idx="3">
                  <c:v>19</c:v>
                </c:pt>
                <c:pt idx="4">
                  <c:v>19</c:v>
                </c:pt>
              </c:numCache>
            </c:numRef>
          </c:val>
          <c:smooth val="0"/>
          <c:extLst>
            <c:ext xmlns:c16="http://schemas.microsoft.com/office/drawing/2014/chart" uri="{C3380CC4-5D6E-409C-BE32-E72D297353CC}">
              <c16:uniqueId val="{00000002-AE04-40D2-AB21-C9B049D58472}"/>
            </c:ext>
          </c:extLst>
        </c:ser>
        <c:ser>
          <c:idx val="2"/>
          <c:order val="2"/>
          <c:tx>
            <c:strRef>
              <c:f>Лист1!$A$4</c:f>
              <c:strCache>
                <c:ptCount val="1"/>
                <c:pt idx="0">
                  <c:v>Службовці, чол.</c:v>
                </c:pt>
              </c:strCache>
            </c:strRef>
          </c:tx>
          <c:spPr>
            <a:ln w="3810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Лист1!$B$1:$F$1</c:f>
              <c:strCache>
                <c:ptCount val="5"/>
                <c:pt idx="0">
                  <c:v>2020 р.</c:v>
                </c:pt>
                <c:pt idx="1">
                  <c:v>2021 р.</c:v>
                </c:pt>
                <c:pt idx="2">
                  <c:v>2022 р.</c:v>
                </c:pt>
                <c:pt idx="3">
                  <c:v>2023 р.</c:v>
                </c:pt>
                <c:pt idx="4">
                  <c:v>2024 р.</c:v>
                </c:pt>
              </c:strCache>
            </c:strRef>
          </c:cat>
          <c:val>
            <c:numRef>
              <c:f>Лист1!$B$4:$F$4</c:f>
              <c:numCache>
                <c:formatCode>General</c:formatCode>
                <c:ptCount val="5"/>
                <c:pt idx="0">
                  <c:v>8</c:v>
                </c:pt>
                <c:pt idx="1">
                  <c:v>16</c:v>
                </c:pt>
                <c:pt idx="2">
                  <c:v>14</c:v>
                </c:pt>
                <c:pt idx="3">
                  <c:v>15</c:v>
                </c:pt>
                <c:pt idx="4">
                  <c:v>8</c:v>
                </c:pt>
              </c:numCache>
            </c:numRef>
          </c:val>
          <c:smooth val="0"/>
          <c:extLst>
            <c:ext xmlns:c16="http://schemas.microsoft.com/office/drawing/2014/chart" uri="{C3380CC4-5D6E-409C-BE32-E72D297353CC}">
              <c16:uniqueId val="{00000003-AE04-40D2-AB21-C9B049D58472}"/>
            </c:ext>
          </c:extLst>
        </c:ser>
        <c:ser>
          <c:idx val="3"/>
          <c:order val="3"/>
          <c:tx>
            <c:strRef>
              <c:f>Лист1!$A$5</c:f>
              <c:strCache>
                <c:ptCount val="1"/>
                <c:pt idx="0">
                  <c:v>Робітники, чол.</c:v>
                </c:pt>
              </c:strCache>
            </c:strRef>
          </c:tx>
          <c:spPr>
            <a:ln w="3810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Лист1!$B$1:$F$1</c:f>
              <c:strCache>
                <c:ptCount val="5"/>
                <c:pt idx="0">
                  <c:v>2020 р.</c:v>
                </c:pt>
                <c:pt idx="1">
                  <c:v>2021 р.</c:v>
                </c:pt>
                <c:pt idx="2">
                  <c:v>2022 р.</c:v>
                </c:pt>
                <c:pt idx="3">
                  <c:v>2023 р.</c:v>
                </c:pt>
                <c:pt idx="4">
                  <c:v>2024 р.</c:v>
                </c:pt>
              </c:strCache>
            </c:strRef>
          </c:cat>
          <c:val>
            <c:numRef>
              <c:f>Лист1!$B$5:$F$5</c:f>
              <c:numCache>
                <c:formatCode>General</c:formatCode>
                <c:ptCount val="5"/>
                <c:pt idx="0">
                  <c:v>10</c:v>
                </c:pt>
                <c:pt idx="1">
                  <c:v>6</c:v>
                </c:pt>
                <c:pt idx="2">
                  <c:v>2</c:v>
                </c:pt>
                <c:pt idx="3">
                  <c:v>3</c:v>
                </c:pt>
                <c:pt idx="4">
                  <c:v>3</c:v>
                </c:pt>
              </c:numCache>
            </c:numRef>
          </c:val>
          <c:smooth val="0"/>
          <c:extLst>
            <c:ext xmlns:c16="http://schemas.microsoft.com/office/drawing/2014/chart" uri="{C3380CC4-5D6E-409C-BE32-E72D297353CC}">
              <c16:uniqueId val="{00000004-AE04-40D2-AB21-C9B049D58472}"/>
            </c:ext>
          </c:extLst>
        </c:ser>
        <c:dLbls>
          <c:dLblPos val="ctr"/>
          <c:showLegendKey val="0"/>
          <c:showVal val="1"/>
          <c:showCatName val="0"/>
          <c:showSerName val="0"/>
          <c:showPercent val="0"/>
          <c:showBubbleSize val="0"/>
        </c:dLbls>
        <c:smooth val="0"/>
        <c:axId val="85088512"/>
        <c:axId val="87144320"/>
      </c:lineChart>
      <c:catAx>
        <c:axId val="8508851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uk-UA"/>
          </a:p>
        </c:txPr>
        <c:crossAx val="87144320"/>
        <c:crosses val="autoZero"/>
        <c:auto val="1"/>
        <c:lblAlgn val="ctr"/>
        <c:lblOffset val="100"/>
        <c:noMultiLvlLbl val="0"/>
      </c:catAx>
      <c:valAx>
        <c:axId val="8714432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50885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Матове скло">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D074-3F2D-4F35-B402-6CB1C2088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63</Pages>
  <Words>68174</Words>
  <Characters>38860</Characters>
  <Application>Microsoft Office Word</Application>
  <DocSecurity>0</DocSecurity>
  <Lines>323</Lines>
  <Paragraphs>213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Rad</dc:creator>
  <cp:keywords/>
  <dc:description/>
  <cp:lastModifiedBy>Олександр</cp:lastModifiedBy>
  <cp:revision>55</cp:revision>
  <dcterms:created xsi:type="dcterms:W3CDTF">2025-02-22T16:26:00Z</dcterms:created>
  <dcterms:modified xsi:type="dcterms:W3CDTF">2025-05-19T09:36:00Z</dcterms:modified>
</cp:coreProperties>
</file>