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6C62C" w14:textId="77777777" w:rsidR="00EA1810" w:rsidRPr="00EA1810" w:rsidRDefault="004115A8" w:rsidP="00EA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</w:t>
      </w:r>
      <w:r w:rsidR="00EA1810" w:rsidRPr="00EA1810">
        <w:rPr>
          <w:rFonts w:ascii="Times New Roman" w:hAnsi="Times New Roman" w:cs="Times New Roman"/>
          <w:b/>
          <w:sz w:val="28"/>
          <w:szCs w:val="28"/>
          <w:lang w:val="uk-UA"/>
        </w:rPr>
        <w:t>ТЕТ</w:t>
      </w:r>
    </w:p>
    <w:p w14:paraId="2D0D5110" w14:textId="77777777" w:rsidR="00EA1810" w:rsidRPr="00EA1810" w:rsidRDefault="00EA1810" w:rsidP="00EA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1810">
        <w:rPr>
          <w:rFonts w:ascii="Times New Roman" w:hAnsi="Times New Roman" w:cs="Times New Roman"/>
          <w:b/>
          <w:sz w:val="28"/>
          <w:szCs w:val="28"/>
          <w:lang w:val="uk-UA"/>
        </w:rPr>
        <w:t>імені І.І. МЕЧНИКОВА</w:t>
      </w:r>
    </w:p>
    <w:p w14:paraId="72EBACCC" w14:textId="77777777" w:rsidR="00EA1810" w:rsidRPr="00EA1810" w:rsidRDefault="00EA1810" w:rsidP="00EA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1810">
        <w:rPr>
          <w:rFonts w:ascii="Times New Roman" w:hAnsi="Times New Roman" w:cs="Times New Roman"/>
          <w:b/>
          <w:sz w:val="28"/>
          <w:szCs w:val="28"/>
          <w:lang w:val="uk-UA"/>
        </w:rPr>
        <w:t>ФАКУЛЬТЕТ РОМАНО-ГЕРМАНСЬКОЇ ФІЛОЛОГІЇ</w:t>
      </w:r>
    </w:p>
    <w:p w14:paraId="56511415" w14:textId="77777777" w:rsidR="00EA1810" w:rsidRPr="00EA1810" w:rsidRDefault="00EA1810" w:rsidP="00EA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1810">
        <w:rPr>
          <w:rFonts w:ascii="Times New Roman" w:hAnsi="Times New Roman" w:cs="Times New Roman"/>
          <w:b/>
          <w:sz w:val="28"/>
          <w:szCs w:val="28"/>
          <w:lang w:val="uk-UA"/>
        </w:rPr>
        <w:t>КАФЕДРА ТЕОРІЇ І ПРАКТИКИ ПЕРЕКЛАДУ</w:t>
      </w:r>
    </w:p>
    <w:p w14:paraId="7F7C3AC6" w14:textId="77777777" w:rsidR="00EA1810" w:rsidRPr="00EA1810" w:rsidRDefault="00EA1810" w:rsidP="00EA18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E7B344" w14:textId="77777777" w:rsidR="00EA1810" w:rsidRPr="00EA1810" w:rsidRDefault="00EA1810" w:rsidP="008027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A1810">
        <w:rPr>
          <w:rFonts w:ascii="Times New Roman" w:hAnsi="Times New Roman" w:cs="Times New Roman"/>
          <w:b/>
          <w:sz w:val="28"/>
          <w:szCs w:val="28"/>
          <w:lang w:val="uk-UA"/>
        </w:rPr>
        <w:t>Дипломна робота</w:t>
      </w:r>
    </w:p>
    <w:p w14:paraId="62D522EC" w14:textId="77777777" w:rsidR="00EA1810" w:rsidRPr="002C113F" w:rsidRDefault="002C113F" w:rsidP="008027D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113F">
        <w:rPr>
          <w:rFonts w:ascii="Times New Roman" w:hAnsi="Times New Roman" w:cs="Times New Roman"/>
          <w:sz w:val="28"/>
          <w:szCs w:val="28"/>
          <w:lang w:val="uk-UA"/>
        </w:rPr>
        <w:t xml:space="preserve">на здобуття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ступеня вищої освіти </w:t>
      </w:r>
      <w:r w:rsidRPr="002C113F">
        <w:rPr>
          <w:rFonts w:ascii="Times New Roman" w:hAnsi="Times New Roman" w:cs="Times New Roman"/>
          <w:sz w:val="28"/>
          <w:szCs w:val="28"/>
          <w:lang w:val="uk-UA"/>
        </w:rPr>
        <w:t>"</w:t>
      </w:r>
      <w:r>
        <w:rPr>
          <w:rFonts w:ascii="Times New Roman" w:hAnsi="Times New Roman" w:cs="Times New Roman"/>
          <w:sz w:val="28"/>
          <w:szCs w:val="28"/>
          <w:lang w:val="uk-UA"/>
        </w:rPr>
        <w:t>магістр</w:t>
      </w:r>
      <w:r w:rsidRPr="002C113F">
        <w:rPr>
          <w:rFonts w:ascii="Times New Roman" w:hAnsi="Times New Roman" w:cs="Times New Roman"/>
          <w:sz w:val="28"/>
          <w:szCs w:val="28"/>
          <w:lang w:val="uk-UA"/>
        </w:rPr>
        <w:t>"</w:t>
      </w:r>
    </w:p>
    <w:p w14:paraId="25A9B52B" w14:textId="77777777" w:rsidR="00EA1810" w:rsidRPr="002C113F" w:rsidRDefault="00EA1810" w:rsidP="00EA18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A1810">
        <w:rPr>
          <w:rFonts w:ascii="Times New Roman" w:hAnsi="Times New Roman" w:cs="Times New Roman"/>
          <w:sz w:val="28"/>
          <w:szCs w:val="28"/>
          <w:lang w:val="uk-UA"/>
        </w:rPr>
        <w:t xml:space="preserve">на тему </w:t>
      </w:r>
      <w:r w:rsidRPr="002C113F">
        <w:rPr>
          <w:rFonts w:ascii="Times New Roman" w:hAnsi="Times New Roman" w:cs="Times New Roman"/>
          <w:b/>
          <w:sz w:val="28"/>
          <w:szCs w:val="28"/>
          <w:lang w:val="uk-UA"/>
        </w:rPr>
        <w:t>«Каламбур в оригіналі та перекладі художнього тексту (на матеріалі творів Т. Пратчетта)»</w:t>
      </w:r>
    </w:p>
    <w:p w14:paraId="7A97E8A4" w14:textId="77777777" w:rsidR="00EA1810" w:rsidRPr="002C113F" w:rsidRDefault="00EA1810" w:rsidP="00EA181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113F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r w:rsidRPr="002C113F">
        <w:rPr>
          <w:rFonts w:ascii="Times New Roman" w:hAnsi="Times New Roman" w:cs="Times New Roman"/>
          <w:b/>
          <w:i/>
          <w:sz w:val="28"/>
          <w:szCs w:val="28"/>
          <w:lang w:val="en-US"/>
        </w:rPr>
        <w:t>The pun in the original and translation of English fiction (based on                     T. Pratchett’s prose fiction)</w:t>
      </w:r>
      <w:r w:rsidRPr="002C113F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</w:p>
    <w:p w14:paraId="30C4DA5C" w14:textId="77777777" w:rsidR="00EA1810" w:rsidRPr="00EA1810" w:rsidRDefault="00EA1810" w:rsidP="00EA18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181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</w:p>
    <w:tbl>
      <w:tblPr>
        <w:tblStyle w:val="ae"/>
        <w:tblW w:w="0" w:type="auto"/>
        <w:tblInd w:w="2376" w:type="dxa"/>
        <w:tblLook w:val="04A0" w:firstRow="1" w:lastRow="0" w:firstColumn="1" w:lastColumn="0" w:noHBand="0" w:noVBand="1"/>
      </w:tblPr>
      <w:tblGrid>
        <w:gridCol w:w="7195"/>
      </w:tblGrid>
      <w:tr w:rsidR="00EA1810" w:rsidRPr="00EA1810" w14:paraId="4DFCBBD7" w14:textId="77777777" w:rsidTr="004E0A89">
        <w:trPr>
          <w:trHeight w:val="2462"/>
        </w:trPr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p w14:paraId="0AF9BBCA" w14:textId="77777777" w:rsidR="00EA1810" w:rsidRPr="00EA1810" w:rsidRDefault="00EA1810" w:rsidP="00EA1810">
            <w:pPr>
              <w:spacing w:line="360" w:lineRule="auto"/>
              <w:rPr>
                <w:rFonts w:cs="Times New Roman"/>
                <w:lang w:val="uk-UA"/>
              </w:rPr>
            </w:pPr>
            <w:r w:rsidRPr="00EA1810">
              <w:rPr>
                <w:rFonts w:cs="Times New Roman"/>
                <w:lang w:val="uk-UA"/>
              </w:rPr>
              <w:t>Виконала: студентка денної форми навчання</w:t>
            </w:r>
          </w:p>
          <w:p w14:paraId="29A5E8FC" w14:textId="77777777" w:rsidR="00EA1810" w:rsidRPr="00EA1810" w:rsidRDefault="002C113F" w:rsidP="00EA1810">
            <w:pPr>
              <w:spacing w:line="360" w:lineRule="auto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спеціальності</w:t>
            </w:r>
            <w:r w:rsidR="00EA1810" w:rsidRPr="00EA1810">
              <w:rPr>
                <w:rFonts w:cs="Times New Roman"/>
                <w:lang w:val="uk-UA"/>
              </w:rPr>
              <w:t xml:space="preserve"> 035 Філологія</w:t>
            </w:r>
            <w:r>
              <w:rPr>
                <w:rFonts w:cs="Times New Roman"/>
                <w:lang w:val="uk-UA"/>
              </w:rPr>
              <w:t xml:space="preserve"> 035.04 Германські мови та літератури (переклад включно): переклад</w:t>
            </w:r>
          </w:p>
          <w:p w14:paraId="5CE7D2A7" w14:textId="77777777" w:rsidR="00EA1810" w:rsidRPr="00EA1810" w:rsidRDefault="00EA1810" w:rsidP="00EA1810">
            <w:pPr>
              <w:spacing w:line="360" w:lineRule="auto"/>
              <w:rPr>
                <w:rFonts w:cs="Times New Roman"/>
                <w:lang w:val="uk-UA"/>
              </w:rPr>
            </w:pPr>
            <w:r w:rsidRPr="00EA1810">
              <w:rPr>
                <w:rFonts w:cs="Times New Roman"/>
                <w:lang w:val="uk-UA"/>
              </w:rPr>
              <w:t>Є</w:t>
            </w:r>
            <w:r w:rsidR="002C113F">
              <w:rPr>
                <w:rFonts w:cs="Times New Roman"/>
                <w:lang w:val="uk-UA"/>
              </w:rPr>
              <w:t xml:space="preserve">ПІШЕВА АМІНА ЛІБАНІВНА </w:t>
            </w:r>
          </w:p>
          <w:p w14:paraId="448938F8" w14:textId="77777777" w:rsidR="00EA1810" w:rsidRPr="00EA1810" w:rsidRDefault="00EA1810" w:rsidP="00EA1810">
            <w:pPr>
              <w:spacing w:line="360" w:lineRule="auto"/>
              <w:rPr>
                <w:rFonts w:cs="Times New Roman"/>
              </w:rPr>
            </w:pPr>
            <w:r w:rsidRPr="00EA1810">
              <w:rPr>
                <w:rFonts w:cs="Times New Roman"/>
                <w:lang w:val="uk-UA"/>
              </w:rPr>
              <w:t>Керівник        д.філол.н., проф. МАТУЗКОВА О.</w:t>
            </w:r>
            <w:r w:rsidRPr="00EA1810">
              <w:rPr>
                <w:rFonts w:cs="Times New Roman"/>
              </w:rPr>
              <w:t xml:space="preserve"> </w:t>
            </w:r>
            <w:r w:rsidRPr="00EA1810">
              <w:rPr>
                <w:rFonts w:cs="Times New Roman"/>
                <w:lang w:val="uk-UA"/>
              </w:rPr>
              <w:t xml:space="preserve">П. </w:t>
            </w:r>
          </w:p>
          <w:p w14:paraId="5F5B55F0" w14:textId="77777777" w:rsidR="00EA1810" w:rsidRPr="00EA1810" w:rsidRDefault="00EA1810" w:rsidP="00EA1810">
            <w:pPr>
              <w:spacing w:line="360" w:lineRule="auto"/>
              <w:rPr>
                <w:rFonts w:cs="Times New Roman"/>
                <w:lang w:val="uk-UA"/>
              </w:rPr>
            </w:pPr>
            <w:r w:rsidRPr="00EA1810">
              <w:rPr>
                <w:rFonts w:cs="Times New Roman"/>
                <w:lang w:val="uk-UA"/>
              </w:rPr>
              <w:t xml:space="preserve">Рецензент      </w:t>
            </w:r>
            <w:r w:rsidRPr="00EA1810">
              <w:rPr>
                <w:rFonts w:cs="Times New Roman"/>
              </w:rPr>
              <w:t xml:space="preserve"> </w:t>
            </w:r>
            <w:r w:rsidRPr="00EA1810">
              <w:rPr>
                <w:rFonts w:cs="Times New Roman"/>
                <w:lang w:val="uk-UA"/>
              </w:rPr>
              <w:t>д.філол.н., проф. Колегаєва І.</w:t>
            </w:r>
            <w:r w:rsidRPr="00EA1810">
              <w:rPr>
                <w:rFonts w:cs="Times New Roman"/>
                <w:lang w:val="en-US"/>
              </w:rPr>
              <w:t xml:space="preserve"> </w:t>
            </w:r>
            <w:r w:rsidRPr="00EA1810">
              <w:rPr>
                <w:rFonts w:cs="Times New Roman"/>
                <w:lang w:val="uk-UA"/>
              </w:rPr>
              <w:t xml:space="preserve">М. </w:t>
            </w:r>
          </w:p>
        </w:tc>
      </w:tr>
    </w:tbl>
    <w:p w14:paraId="73BF1745" w14:textId="77777777" w:rsidR="00EA1810" w:rsidRPr="00EA1810" w:rsidRDefault="007266E8" w:rsidP="002C113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pPr w:leftFromText="180" w:rightFromText="180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A1810" w:rsidRPr="00EA1810" w14:paraId="47F0ACC0" w14:textId="77777777" w:rsidTr="004E0A89">
        <w:tc>
          <w:tcPr>
            <w:tcW w:w="4785" w:type="dxa"/>
            <w:shd w:val="clear" w:color="auto" w:fill="auto"/>
          </w:tcPr>
          <w:p w14:paraId="04ECAF0D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до захисту</w:t>
            </w:r>
          </w:p>
        </w:tc>
        <w:tc>
          <w:tcPr>
            <w:tcW w:w="4786" w:type="dxa"/>
            <w:shd w:val="clear" w:color="auto" w:fill="auto"/>
          </w:tcPr>
          <w:p w14:paraId="0704384E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Захищено на засіданні ЕК № 1</w:t>
            </w:r>
          </w:p>
        </w:tc>
      </w:tr>
      <w:tr w:rsidR="00EA1810" w:rsidRPr="00EA1810" w14:paraId="603C0C5F" w14:textId="77777777" w:rsidTr="004E0A89">
        <w:tc>
          <w:tcPr>
            <w:tcW w:w="4785" w:type="dxa"/>
            <w:shd w:val="clear" w:color="auto" w:fill="auto"/>
          </w:tcPr>
          <w:p w14:paraId="7720263A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14:paraId="27676F2A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теорії та практики перекладу</w:t>
            </w:r>
          </w:p>
        </w:tc>
        <w:tc>
          <w:tcPr>
            <w:tcW w:w="4786" w:type="dxa"/>
            <w:shd w:val="clear" w:color="auto" w:fill="auto"/>
          </w:tcPr>
          <w:p w14:paraId="46206DE8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Протокол № …….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</w:t>
            </w:r>
            <w:r w:rsidR="009342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2018</w:t>
            </w: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  <w:p w14:paraId="65253A57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</w:t>
            </w: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___/______/__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</w:t>
            </w:r>
          </w:p>
        </w:tc>
      </w:tr>
      <w:tr w:rsidR="00EA1810" w:rsidRPr="00EA1810" w14:paraId="2547F4F3" w14:textId="77777777" w:rsidTr="004E0A89">
        <w:tc>
          <w:tcPr>
            <w:tcW w:w="4785" w:type="dxa"/>
            <w:shd w:val="clear" w:color="auto" w:fill="auto"/>
          </w:tcPr>
          <w:p w14:paraId="7AB38082" w14:textId="77777777" w:rsidR="00EA1810" w:rsidRPr="00EA1810" w:rsidRDefault="002C113F" w:rsidP="002C113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__</w:t>
            </w:r>
            <w:r w:rsidR="00EA1810"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</w:t>
            </w:r>
          </w:p>
        </w:tc>
        <w:tc>
          <w:tcPr>
            <w:tcW w:w="4786" w:type="dxa"/>
            <w:shd w:val="clear" w:color="auto" w:fill="auto"/>
          </w:tcPr>
          <w:p w14:paraId="5355FFEC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7266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 національною шкалою, шкалою </w:t>
            </w:r>
            <w:r w:rsidRPr="007266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ESTC</w:t>
            </w:r>
            <w:r w:rsidRPr="007266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бали</w:t>
            </w: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EA1810" w:rsidRPr="00EA1810" w14:paraId="14EB422A" w14:textId="77777777" w:rsidTr="004E0A89">
        <w:tc>
          <w:tcPr>
            <w:tcW w:w="4785" w:type="dxa"/>
            <w:shd w:val="clear" w:color="auto" w:fill="auto"/>
          </w:tcPr>
          <w:p w14:paraId="548CDD8D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B1C4ACE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кафедри </w:t>
            </w:r>
          </w:p>
        </w:tc>
        <w:tc>
          <w:tcPr>
            <w:tcW w:w="4786" w:type="dxa"/>
            <w:shd w:val="clear" w:color="auto" w:fill="auto"/>
          </w:tcPr>
          <w:p w14:paraId="476E9FD8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9F70798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ЕК</w:t>
            </w:r>
          </w:p>
        </w:tc>
      </w:tr>
      <w:tr w:rsidR="00EA1810" w:rsidRPr="00EA1810" w14:paraId="270B0F7E" w14:textId="77777777" w:rsidTr="004E0A89">
        <w:tc>
          <w:tcPr>
            <w:tcW w:w="4785" w:type="dxa"/>
            <w:shd w:val="clear" w:color="auto" w:fill="auto"/>
          </w:tcPr>
          <w:p w14:paraId="2056071F" w14:textId="77777777" w:rsidR="00EA1810" w:rsidRPr="00EA1810" w:rsidRDefault="00EA1810" w:rsidP="00EA18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………….  Матузкова О.П. </w:t>
            </w:r>
          </w:p>
        </w:tc>
        <w:tc>
          <w:tcPr>
            <w:tcW w:w="4786" w:type="dxa"/>
            <w:shd w:val="clear" w:color="auto" w:fill="auto"/>
          </w:tcPr>
          <w:p w14:paraId="1F5BFD24" w14:textId="77777777" w:rsidR="00EA1810" w:rsidRPr="00EA1810" w:rsidRDefault="00EA1810" w:rsidP="002C113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………….. </w:t>
            </w:r>
            <w:r w:rsidR="002C113F" w:rsidRPr="00EA18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Матузкова О.П.</w:t>
            </w:r>
          </w:p>
        </w:tc>
      </w:tr>
    </w:tbl>
    <w:p w14:paraId="6E5E1E33" w14:textId="77777777" w:rsidR="00EA1810" w:rsidRPr="00EA1810" w:rsidRDefault="00EA1810" w:rsidP="00EA181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A181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</w:t>
      </w:r>
    </w:p>
    <w:p w14:paraId="2BB98B08" w14:textId="77777777" w:rsidR="00EA1810" w:rsidRPr="00EA1810" w:rsidRDefault="009342DF" w:rsidP="002C11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Одеса – 2018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69256516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0817792B" w14:textId="77777777" w:rsidR="00960C23" w:rsidRPr="009D0A76" w:rsidRDefault="00960C23" w:rsidP="00960C23">
          <w:pPr>
            <w:pStyle w:val="a7"/>
            <w:jc w:val="center"/>
            <w:rPr>
              <w:rFonts w:ascii="Times New Roman" w:hAnsi="Times New Roman" w:cs="Times New Roman"/>
              <w:color w:val="000000" w:themeColor="text1"/>
              <w:lang w:val="uk-UA"/>
            </w:rPr>
          </w:pPr>
          <w:r w:rsidRPr="009D0A76">
            <w:rPr>
              <w:rFonts w:ascii="Times New Roman" w:hAnsi="Times New Roman" w:cs="Times New Roman"/>
              <w:color w:val="000000" w:themeColor="text1"/>
              <w:lang w:val="uk-UA"/>
            </w:rPr>
            <w:t>ЗМІСТ</w:t>
          </w:r>
        </w:p>
        <w:p w14:paraId="07901023" w14:textId="77777777" w:rsidR="009D0A76" w:rsidRPr="009D0A76" w:rsidRDefault="00960C23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9D0A7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9D0A7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D0A7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29136674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ВСТУП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_Toc529136674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C7B3F4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75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РОЗДІЛ </w:t>
            </w:r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I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_Toc529136675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4F7C0B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76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ТЕОРЕТИЧНІ ПЕРЕДУМОВИ ДОСЛІДЖЕННЯ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_Toc529136676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569B20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77" w:history="1"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1.1. Універсальні характеристики гумору як лінгвістичного явища 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(кореляція понять 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highlight w:val="white"/>
              </w:rPr>
              <w:t>«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гумор» і 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highlight w:val="white"/>
              </w:rPr>
              <w:t>«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комічне», 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highlight w:val="white"/>
              </w:rPr>
              <w:t>«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мовна гра» і 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highlight w:val="white"/>
              </w:rPr>
              <w:t>«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каламбур»)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_Toc529136677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89C807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78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1.2. Визначення і структура каламбуру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_Toc529136678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CBB798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79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1.3. Класифікація каламбуру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_Toc529136679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4F1039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80" w:history="1"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1.4. Відтворення гумору в 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 xml:space="preserve">контексті 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художньо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>го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твор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>у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_Toc529136680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2E118D" w14:textId="77777777" w:rsidR="009D0A76" w:rsidRPr="009D0A76" w:rsidRDefault="00230278">
          <w:pPr>
            <w:pStyle w:val="2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81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1.4.1. Основні підходи до перекладу каламбуру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_Toc529136681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644CEE" w14:textId="77777777" w:rsidR="009D0A76" w:rsidRPr="009D0A76" w:rsidRDefault="00230278">
          <w:pPr>
            <w:pStyle w:val="2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82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1.4.2. Особливості и способи перекладу каламбуру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_Toc529136682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E7FFEF" w14:textId="77777777" w:rsidR="009D0A76" w:rsidRPr="009D0A76" w:rsidRDefault="00230278">
          <w:pPr>
            <w:pStyle w:val="2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83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1.4.3. Алгоритм перекладу каламбуру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_Toc529136683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523383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84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II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_Toc529136684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8F1190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85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ОСОБЛИВОСТІ ПЕРЕКЛАДУ КАЛАМБУРУ У РОМАНАХ ТЕРРІ ПРАТЧЕТТА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_Toc529136685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A1AD82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86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2.1. Адекватні і неадекватні способи перекладу каламбуру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_Toc529136686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8A3927" w14:textId="77777777" w:rsidR="009D0A76" w:rsidRPr="009D0A76" w:rsidRDefault="00230278">
          <w:pPr>
            <w:pStyle w:val="2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87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2.1.1. Підбір ідентичного образу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_Toc529136687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BF80B6" w14:textId="77777777" w:rsidR="009D0A76" w:rsidRPr="009D0A76" w:rsidRDefault="00230278">
          <w:pPr>
            <w:pStyle w:val="2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88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2.1.2. Часткова компенсація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_Toc529136688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B97D31" w14:textId="77777777" w:rsidR="009D0A76" w:rsidRPr="009D0A76" w:rsidRDefault="00230278">
          <w:pPr>
            <w:pStyle w:val="2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89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 xml:space="preserve">2.1.3. </w:t>
            </w:r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</w:t>
            </w:r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овна компенсація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_Toc529136689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0487AE" w14:textId="77777777" w:rsidR="009D0A76" w:rsidRPr="009D0A76" w:rsidRDefault="00230278">
          <w:pPr>
            <w:pStyle w:val="2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90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2.1.4. Буквальний переклад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_Toc529136690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47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D617F9" w14:textId="77777777" w:rsidR="009D0A76" w:rsidRPr="009D0A76" w:rsidRDefault="00230278">
          <w:pPr>
            <w:pStyle w:val="2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91" w:history="1"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2.1.5. Переклад к</w:t>
            </w:r>
            <w:r w:rsidR="00857CC9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аламбурів, побудованих на обігру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ванні особливої ​​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 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лексики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_Toc529136691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626560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92" w:history="1"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2.2 Пере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дача каламбурів 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>при перекладі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роман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>у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Т. П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ратчетта «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w:t>The Truth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»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 xml:space="preserve">     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на українську</w:t>
            </w:r>
            <w:r w:rsidR="00243227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9D0A76" w:rsidRPr="009D0A76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мову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_Toc529136692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51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D7FD5F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93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uk-UA"/>
              </w:rPr>
              <w:t>ВИСНОВКИ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_Toc529136693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64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201C21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94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 xml:space="preserve">СПИСОК </w:t>
            </w:r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uk-UA"/>
              </w:rPr>
              <w:t xml:space="preserve">ВИКОРИСТАНОЇ </w:t>
            </w:r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Л</w:t>
            </w:r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ТЕРАТУР</w:t>
            </w:r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uk-UA"/>
              </w:rPr>
              <w:t>И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_Toc529136694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68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E3BFC8" w14:textId="77777777" w:rsidR="009D0A76" w:rsidRPr="009D0A76" w:rsidRDefault="00230278">
          <w:pPr>
            <w:pStyle w:val="11"/>
            <w:tabs>
              <w:tab w:val="right" w:leader="dot" w:pos="9019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29136695" w:history="1">
            <w:r w:rsidR="009D0A76" w:rsidRPr="009D0A7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SUMMARY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_Toc529136695 \h </w:instrTex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2799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75</w:t>
            </w:r>
            <w:r w:rsidR="009D0A76" w:rsidRPr="009D0A7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41326D" w14:textId="77777777" w:rsidR="00960C23" w:rsidRPr="00DE32A2" w:rsidRDefault="00960C23" w:rsidP="00960C23">
          <w:pPr>
            <w:rPr>
              <w:rFonts w:ascii="Times New Roman" w:hAnsi="Times New Roman" w:cs="Times New Roman"/>
              <w:sz w:val="28"/>
              <w:szCs w:val="28"/>
            </w:rPr>
          </w:pPr>
          <w:r w:rsidRPr="009D0A76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F38401B" w14:textId="77777777" w:rsidR="00960C23" w:rsidRDefault="00960C23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2C005B13" w14:textId="77777777" w:rsidR="00960C23" w:rsidRDefault="00960C23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br w:type="page"/>
      </w:r>
    </w:p>
    <w:p w14:paraId="24B2A6C5" w14:textId="77777777" w:rsidR="00A97F06" w:rsidRPr="00230278" w:rsidRDefault="00A362ED" w:rsidP="006C5CA8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0" w:name="_Toc529136674"/>
      <w:r w:rsidRPr="00A362ED">
        <w:rPr>
          <w:rFonts w:ascii="Times New Roman" w:hAnsi="Times New Roman" w:cs="Times New Roman"/>
          <w:color w:val="000000" w:themeColor="text1"/>
          <w:lang w:val="uk-UA"/>
        </w:rPr>
        <w:lastRenderedPageBreak/>
        <w:t>ВСТУП</w:t>
      </w:r>
      <w:bookmarkEnd w:id="0"/>
    </w:p>
    <w:p w14:paraId="74B49640" w14:textId="77777777" w:rsidR="004830FC" w:rsidRPr="00230278" w:rsidRDefault="004830FC" w:rsidP="004830FC">
      <w:pPr>
        <w:rPr>
          <w:lang w:val="uk-UA"/>
        </w:rPr>
      </w:pPr>
    </w:p>
    <w:p w14:paraId="4EF5086A" w14:textId="77777777" w:rsidR="008027DA" w:rsidRDefault="008027DA" w:rsidP="005C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Англійський гумор залишається одним з найзагадковіших і специфічних явищ як щодо сприйняття, так </w:t>
      </w:r>
      <w:r w:rsidR="005A44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сенсі передачі характерних для нього жартів при перекладі на інші мови. Особливість британського гумору полягає в тому, що людині, незнайомій з </w:t>
      </w:r>
      <w:r w:rsidR="005C6ECA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>англійськими мовними зворотами,</w:t>
      </w:r>
      <w:r w:rsidR="005C6E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яким властиві часто несподівані асоціації та семантичні відносини між словами, дуже складно зрозуміти жарти, в яких «вся сіль» якраз і полягає в грі слів. </w:t>
      </w:r>
      <w:r>
        <w:rPr>
          <w:rFonts w:ascii="Times New Roman" w:eastAsia="Times New Roman" w:hAnsi="Times New Roman" w:cs="Times New Roman"/>
          <w:sz w:val="28"/>
          <w:szCs w:val="28"/>
        </w:rPr>
        <w:t>Одним з найпоширеніших видів жартів характерних для англійськог</w:t>
      </w:r>
      <w:r w:rsidR="005C6ECA">
        <w:rPr>
          <w:rFonts w:ascii="Times New Roman" w:eastAsia="Times New Roman" w:hAnsi="Times New Roman" w:cs="Times New Roman"/>
          <w:sz w:val="28"/>
          <w:szCs w:val="28"/>
        </w:rPr>
        <w:t>о гумору можна вважати каламбур</w:t>
      </w:r>
      <w:r>
        <w:rPr>
          <w:rFonts w:ascii="Times New Roman" w:eastAsia="Times New Roman" w:hAnsi="Times New Roman" w:cs="Times New Roman"/>
          <w:sz w:val="28"/>
          <w:szCs w:val="28"/>
        </w:rPr>
        <w:t>. Саме вивченню мовностилістичних особливостей каламбуру і способів його відтворення в перекладі присвячена дана робота.</w:t>
      </w:r>
    </w:p>
    <w:p w14:paraId="2950AB64" w14:textId="77777777" w:rsidR="008027DA" w:rsidRPr="005A443F" w:rsidRDefault="008027DA" w:rsidP="008027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Актуальність </w:t>
      </w:r>
      <w:r>
        <w:rPr>
          <w:rFonts w:ascii="Times New Roman" w:eastAsia="Times New Roman" w:hAnsi="Times New Roman" w:cs="Times New Roman"/>
          <w:sz w:val="28"/>
          <w:szCs w:val="28"/>
        </w:rPr>
        <w:t>даного дослідження зумовлена ​​тим, що до теперішнього часу не розроблено чіткої методології, яка б регламентувала переклад гри слів. Широке використання каламбуру в ряді літературних жанрів диктує необхідність розробки оптимального алгоритму перекладу цього прийому з однієї мови на іншу, і представлена ​​робота, заснована на сучасному матеріалі, є внеском у вивчення даного стилістичного явища. Варто також відзначити, що останнім часом значно зросла популярність жанру комічного фентезі. Неточна передача гумору і в особливості мовної гри в цих творах призводить до комунікативних збоїв і порушення цілісно</w:t>
      </w:r>
      <w:r w:rsidR="005A443F">
        <w:rPr>
          <w:rFonts w:ascii="Times New Roman" w:eastAsia="Times New Roman" w:hAnsi="Times New Roman" w:cs="Times New Roman"/>
          <w:sz w:val="28"/>
          <w:szCs w:val="28"/>
        </w:rPr>
        <w:t>сті сприйняття художнього твору</w:t>
      </w:r>
      <w:r w:rsidR="005A443F">
        <w:rPr>
          <w:rFonts w:ascii="Times New Roman" w:eastAsia="Times New Roman" w:hAnsi="Times New Roman" w:cs="Times New Roman"/>
          <w:sz w:val="28"/>
          <w:szCs w:val="28"/>
          <w:lang w:val="uk-UA"/>
        </w:rPr>
        <w:t>, що увиразнює актуальність вибору теми дослідження.</w:t>
      </w:r>
    </w:p>
    <w:p w14:paraId="16CBEFDA" w14:textId="77777777" w:rsidR="008027DA" w:rsidRPr="00230278" w:rsidRDefault="005A443F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2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ою</w:t>
      </w:r>
      <w:r w:rsidR="008027DA" w:rsidRPr="002302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 системний опис</w:t>
      </w:r>
      <w:r w:rsidR="008027DA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>існуюч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способ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8027DA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перекладу каламбурів з англійсько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>ї на російську/українську мови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="008027DA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вияв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лення</w:t>
      </w:r>
      <w:r w:rsidR="008027DA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закономірност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ей</w:t>
      </w:r>
      <w:r w:rsidR="008027DA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передачі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каламбурів</w:t>
      </w:r>
      <w:r w:rsidR="008027DA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зі збереженням комічного ефекту.</w:t>
      </w:r>
    </w:p>
    <w:p w14:paraId="28BD2D7A" w14:textId="77777777" w:rsidR="00F73DAA" w:rsidRDefault="008027DA" w:rsidP="00F73D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443F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осягнення поставленої мети </w:t>
      </w:r>
      <w:r w:rsidR="005A443F">
        <w:rPr>
          <w:rFonts w:ascii="Times New Roman" w:eastAsia="Times New Roman" w:hAnsi="Times New Roman" w:cs="Times New Roman"/>
          <w:sz w:val="28"/>
          <w:szCs w:val="28"/>
          <w:lang w:val="uk-UA"/>
        </w:rPr>
        <w:t>стало можливим унаслідок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виріш</w:t>
      </w:r>
      <w:r w:rsidR="005A443F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r w:rsidR="005A443F">
        <w:rPr>
          <w:rFonts w:ascii="Times New Roman" w:eastAsia="Times New Roman" w:hAnsi="Times New Roman" w:cs="Times New Roman"/>
          <w:sz w:val="28"/>
          <w:szCs w:val="28"/>
        </w:rPr>
        <w:t xml:space="preserve"> наступн</w:t>
      </w:r>
      <w:r w:rsidR="005A443F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="005A443F">
        <w:rPr>
          <w:rFonts w:ascii="Times New Roman" w:eastAsia="Times New Roman" w:hAnsi="Times New Roman" w:cs="Times New Roman"/>
          <w:sz w:val="28"/>
          <w:szCs w:val="28"/>
        </w:rPr>
        <w:t xml:space="preserve"> завдан</w:t>
      </w:r>
      <w:r w:rsidR="005A443F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C866C65" w14:textId="77777777" w:rsidR="00F73DAA" w:rsidRDefault="00F73DA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F95F0B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Встановити співвідношення понять «комічне», «гумор», «мовна гра» і «каламбур», а також </w:t>
      </w:r>
      <w:r w:rsidR="005A443F">
        <w:rPr>
          <w:rFonts w:ascii="Times New Roman" w:eastAsia="Times New Roman" w:hAnsi="Times New Roman" w:cs="Times New Roman"/>
          <w:sz w:val="28"/>
          <w:szCs w:val="28"/>
          <w:lang w:val="uk-UA"/>
        </w:rPr>
        <w:t>окреслити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критерії розмежування останніх;</w:t>
      </w:r>
    </w:p>
    <w:p w14:paraId="38C008AE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Вивчити визначення каламбуру в лінгвістичній науці і розглянути його основні класифікації;</w:t>
      </w:r>
    </w:p>
    <w:p w14:paraId="3A19D354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Проаналізувати існуючі підходи до перекладу гри слів і визначити основні труднощі, з якими може зіткнутися перекладач при перекладі каламбурів;</w:t>
      </w:r>
    </w:p>
    <w:p w14:paraId="0BCD085F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Виявити універсальний алгоритм</w:t>
      </w:r>
      <w:r>
        <w:rPr>
          <w:rFonts w:ascii="Times New Roman" w:eastAsia="Times New Roman" w:hAnsi="Times New Roman" w:cs="Times New Roman"/>
          <w:color w:val="FF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перекладу каламбурів;</w:t>
      </w:r>
    </w:p>
    <w:p w14:paraId="53C6E998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5A443F">
        <w:rPr>
          <w:rFonts w:ascii="Times New Roman" w:eastAsia="Times New Roman" w:hAnsi="Times New Roman" w:cs="Times New Roman"/>
          <w:sz w:val="28"/>
          <w:szCs w:val="28"/>
          <w:lang w:val="uk-UA"/>
        </w:rPr>
        <w:t>Описати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систематизувати типи каламбурів, що використовує в своїх романах Т. Пратчетт для створення комічного ефекту;</w:t>
      </w:r>
    </w:p>
    <w:p w14:paraId="10FC5832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Здійснити аналіз перекладу фрагментів зі словесною грою на російську/українську мови і дати їх оцінку з точки зору перекладацької еквівалентності і адекватності;</w:t>
      </w:r>
    </w:p>
    <w:p w14:paraId="3BD01FD3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F81135">
        <w:rPr>
          <w:rFonts w:ascii="Times New Roman" w:eastAsia="Times New Roman" w:hAnsi="Times New Roman" w:cs="Times New Roman"/>
          <w:sz w:val="28"/>
          <w:szCs w:val="28"/>
          <w:lang w:val="uk-UA"/>
        </w:rPr>
        <w:t>Типологіз</w:t>
      </w:r>
      <w:r w:rsidR="00F8113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A443F">
        <w:rPr>
          <w:rFonts w:ascii="Times New Roman" w:eastAsia="Times New Roman" w:hAnsi="Times New Roman" w:cs="Times New Roman"/>
          <w:sz w:val="28"/>
          <w:szCs w:val="28"/>
          <w:lang w:val="uk-UA"/>
        </w:rPr>
        <w:t>вати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способи перекладу гри слів, що дозволяють зберегти комічний ефект.</w:t>
      </w:r>
    </w:p>
    <w:p w14:paraId="3A61BB31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Матеріалом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42E3">
        <w:rPr>
          <w:rFonts w:ascii="Times New Roman" w:eastAsia="Times New Roman" w:hAnsi="Times New Roman" w:cs="Times New Roman"/>
          <w:sz w:val="28"/>
          <w:szCs w:val="28"/>
          <w:lang w:val="uk-UA"/>
        </w:rPr>
        <w:t>слугували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420 текстових фрагментів, відібраних методом суцільної вибірки, з таких романів британського письменника Террі Пратчетта як «Hogfather», «Good Omens», «Mort», «Sourcery», «Soul Music», 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Maskerade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Reaper Man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Feet of Clay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F1C232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Eric</w:t>
      </w:r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 Truth</w:t>
      </w:r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Moving Pictures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Interesting Times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 w:cs="Times New Roman"/>
          <w:color w:val="F1C232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і їх перекладів на російську/українську мову.</w:t>
      </w:r>
    </w:p>
    <w:p w14:paraId="525722F6" w14:textId="77777777" w:rsidR="008027DA" w:rsidRDefault="002042E3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Теорети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ко-методологічну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баз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роботи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становлять актуальні наукові</w:t>
      </w:r>
      <w:r w:rsidR="008027DA">
        <w:rPr>
          <w:rFonts w:ascii="Times New Roman" w:eastAsia="Times New Roman" w:hAnsi="Times New Roman" w:cs="Times New Roman"/>
          <w:sz w:val="28"/>
          <w:szCs w:val="28"/>
        </w:rPr>
        <w:t xml:space="preserve"> праці зарубіжних і українських дослідників проблеми перекладу к</w:t>
      </w:r>
      <w:r>
        <w:rPr>
          <w:rFonts w:ascii="Times New Roman" w:eastAsia="Times New Roman" w:hAnsi="Times New Roman" w:cs="Times New Roman"/>
          <w:sz w:val="28"/>
          <w:szCs w:val="28"/>
        </w:rPr>
        <w:t>аламбуру: С. Н. Влахова 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7DA">
        <w:rPr>
          <w:rFonts w:ascii="Times New Roman" w:eastAsia="Times New Roman" w:hAnsi="Times New Roman" w:cs="Times New Roman"/>
          <w:sz w:val="28"/>
          <w:szCs w:val="28"/>
        </w:rPr>
        <w:t xml:space="preserve">С. В. Флоріна, В. С. Виноградова, В. З. Саннікова, </w:t>
      </w:r>
      <w:r w:rsidR="007D3D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r w:rsidR="008027DA">
        <w:rPr>
          <w:rFonts w:ascii="Times New Roman" w:eastAsia="Times New Roman" w:hAnsi="Times New Roman" w:cs="Times New Roman"/>
          <w:sz w:val="28"/>
          <w:szCs w:val="28"/>
        </w:rPr>
        <w:t>В. К. Ланчікова,</w:t>
      </w:r>
      <w:r w:rsidR="007D3D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8027DA">
        <w:rPr>
          <w:rFonts w:ascii="Times New Roman" w:eastAsia="Times New Roman" w:hAnsi="Times New Roman" w:cs="Times New Roman"/>
          <w:sz w:val="28"/>
          <w:szCs w:val="28"/>
        </w:rPr>
        <w:t>О. П. Ходакової</w:t>
      </w:r>
      <w:r w:rsidR="007D3D0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D3D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7DA">
        <w:rPr>
          <w:rFonts w:ascii="Times New Roman" w:eastAsia="Times New Roman" w:hAnsi="Times New Roman" w:cs="Times New Roman"/>
          <w:sz w:val="28"/>
          <w:szCs w:val="28"/>
        </w:rPr>
        <w:t xml:space="preserve"> М. В. У</w:t>
      </w:r>
      <w:r w:rsidR="0026298E">
        <w:rPr>
          <w:rFonts w:ascii="Times New Roman" w:eastAsia="Times New Roman" w:hAnsi="Times New Roman" w:cs="Times New Roman"/>
          <w:sz w:val="28"/>
          <w:szCs w:val="28"/>
        </w:rPr>
        <w:t xml:space="preserve">шкалової, </w:t>
      </w:r>
      <w:r w:rsidR="007D3D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6298E">
        <w:rPr>
          <w:rFonts w:ascii="Times New Roman" w:eastAsia="Times New Roman" w:hAnsi="Times New Roman" w:cs="Times New Roman"/>
          <w:sz w:val="28"/>
          <w:szCs w:val="28"/>
        </w:rPr>
        <w:t>А. П. Сковороднікова,</w:t>
      </w:r>
      <w:r w:rsidR="002629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7DA">
        <w:rPr>
          <w:rFonts w:ascii="Times New Roman" w:eastAsia="Times New Roman" w:hAnsi="Times New Roman" w:cs="Times New Roman"/>
          <w:sz w:val="28"/>
          <w:szCs w:val="28"/>
        </w:rPr>
        <w:t>О. О. Селіванової, А. Є. Болдирєвої, Е. П. Смирнової і О</w:t>
      </w:r>
      <w:r w:rsidR="0026298E">
        <w:rPr>
          <w:rFonts w:ascii="Times New Roman" w:eastAsia="Times New Roman" w:hAnsi="Times New Roman" w:cs="Times New Roman"/>
          <w:sz w:val="28"/>
          <w:szCs w:val="28"/>
        </w:rPr>
        <w:t>. А. Ужової,</w:t>
      </w:r>
      <w:r w:rsidR="002629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 w:rsidR="00DE32A2">
        <w:rPr>
          <w:rFonts w:ascii="Times New Roman" w:eastAsia="Times New Roman" w:hAnsi="Times New Roman" w:cs="Times New Roman"/>
          <w:sz w:val="28"/>
          <w:szCs w:val="28"/>
        </w:rPr>
        <w:t>О. В. Троїцької,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7DA">
        <w:rPr>
          <w:rFonts w:ascii="Times New Roman" w:eastAsia="Times New Roman" w:hAnsi="Times New Roman" w:cs="Times New Roman"/>
          <w:sz w:val="28"/>
          <w:szCs w:val="28"/>
        </w:rPr>
        <w:t xml:space="preserve">В.А. Дмітренко, Г.Г. Почепцова, </w:t>
      </w:r>
      <w:r w:rsidR="008027DA">
        <w:rPr>
          <w:rFonts w:ascii="Times New Roman" w:eastAsia="Times New Roman" w:hAnsi="Times New Roman" w:cs="Times New Roman"/>
          <w:sz w:val="28"/>
          <w:szCs w:val="28"/>
          <w:highlight w:val="white"/>
        </w:rPr>
        <w:t>А.В. Федорова,</w:t>
      </w:r>
      <w:r w:rsidR="0026298E">
        <w:rPr>
          <w:rFonts w:ascii="Times New Roman" w:eastAsia="Times New Roman" w:hAnsi="Times New Roman" w:cs="Times New Roman"/>
          <w:color w:val="FF00FF"/>
          <w:sz w:val="28"/>
          <w:szCs w:val="28"/>
          <w:lang w:val="uk-UA"/>
        </w:rPr>
        <w:t xml:space="preserve"> </w:t>
      </w:r>
      <w:r w:rsidR="008575DE">
        <w:rPr>
          <w:rFonts w:ascii="Times New Roman" w:eastAsia="Times New Roman" w:hAnsi="Times New Roman" w:cs="Times New Roman"/>
          <w:color w:val="FF00FF"/>
          <w:sz w:val="28"/>
          <w:szCs w:val="28"/>
          <w:lang w:val="uk-UA"/>
        </w:rPr>
        <w:t xml:space="preserve">                   </w:t>
      </w:r>
      <w:r w:rsidR="00DE32A2">
        <w:rPr>
          <w:rFonts w:ascii="Times New Roman" w:eastAsia="Times New Roman" w:hAnsi="Times New Roman" w:cs="Times New Roman"/>
          <w:sz w:val="28"/>
          <w:szCs w:val="28"/>
        </w:rPr>
        <w:t>Н. В. Якименко,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7DA">
        <w:rPr>
          <w:rFonts w:ascii="Times New Roman" w:eastAsia="Times New Roman" w:hAnsi="Times New Roman" w:cs="Times New Roman"/>
          <w:sz w:val="28"/>
          <w:szCs w:val="28"/>
        </w:rPr>
        <w:t>Р. С. Колесник</w:t>
      </w:r>
      <w:r w:rsidR="008027DA">
        <w:rPr>
          <w:rFonts w:ascii="Times New Roman" w:eastAsia="Times New Roman" w:hAnsi="Times New Roman" w:cs="Times New Roman"/>
          <w:color w:val="FF00FF"/>
          <w:sz w:val="28"/>
          <w:szCs w:val="28"/>
        </w:rPr>
        <w:t xml:space="preserve"> </w:t>
      </w:r>
      <w:r w:rsidR="008027DA">
        <w:rPr>
          <w:rFonts w:ascii="Times New Roman" w:eastAsia="Times New Roman" w:hAnsi="Times New Roman" w:cs="Times New Roman"/>
          <w:sz w:val="28"/>
          <w:szCs w:val="28"/>
        </w:rPr>
        <w:t>та інших.</w:t>
      </w:r>
    </w:p>
    <w:p w14:paraId="73E5213D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Наукова новизна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даного дослідження полягає в тому, що в ньому 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вперше </w:t>
      </w:r>
      <w:r>
        <w:rPr>
          <w:rFonts w:ascii="Times New Roman" w:eastAsia="Times New Roman" w:hAnsi="Times New Roman" w:cs="Times New Roman"/>
          <w:sz w:val="28"/>
          <w:szCs w:val="28"/>
        </w:rPr>
        <w:t>ви</w:t>
      </w:r>
      <w:r w:rsidR="00F81135">
        <w:rPr>
          <w:rFonts w:ascii="Times New Roman" w:eastAsia="Times New Roman" w:hAnsi="Times New Roman" w:cs="Times New Roman"/>
          <w:sz w:val="28"/>
          <w:szCs w:val="28"/>
        </w:rPr>
        <w:t>явлені основні типи каламбурів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романах жанру комічного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фентезі  </w:t>
      </w:r>
      <w:r w:rsidR="008575DE">
        <w:rPr>
          <w:rFonts w:ascii="Times New Roman" w:eastAsia="Times New Roman" w:hAnsi="Times New Roman" w:cs="Times New Roman"/>
          <w:sz w:val="28"/>
          <w:szCs w:val="28"/>
        </w:rPr>
        <w:t>і визначена їх специфіка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здійснено системний аналіз основних прийомів перекладу каламбурів з англомовних художніх текст</w:t>
      </w:r>
      <w:r w:rsidR="008575DE">
        <w:rPr>
          <w:rFonts w:ascii="Times New Roman" w:eastAsia="Times New Roman" w:hAnsi="Times New Roman" w:cs="Times New Roman"/>
          <w:sz w:val="28"/>
          <w:szCs w:val="28"/>
        </w:rPr>
        <w:t>ів на російську/українську мову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>окреслено</w:t>
      </w:r>
      <w:r w:rsidR="008575DE">
        <w:rPr>
          <w:rFonts w:ascii="Times New Roman" w:eastAsia="Times New Roman" w:hAnsi="Times New Roman" w:cs="Times New Roman"/>
          <w:sz w:val="28"/>
          <w:szCs w:val="28"/>
        </w:rPr>
        <w:t xml:space="preserve"> питання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співвідношення 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цих прийомах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адекватності та еквівалентності перекладу та 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>запропоновано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класифікацію способів передачі словесної гри.</w:t>
      </w:r>
    </w:p>
    <w:p w14:paraId="38391440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Об'єктом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>стилістичний прийом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каламбуру в аспекті перекладу.</w:t>
      </w:r>
    </w:p>
    <w:p w14:paraId="00CAB518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="008575D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>виступають мовностилістичні особливості,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5DE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структура</w:t>
      </w:r>
      <w:r w:rsidR="00415C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способи передачі </w:t>
      </w:r>
      <w:r w:rsidR="00415C1D">
        <w:rPr>
          <w:rFonts w:ascii="Times New Roman" w:eastAsia="Times New Roman" w:hAnsi="Times New Roman" w:cs="Times New Roman"/>
          <w:sz w:val="28"/>
          <w:szCs w:val="28"/>
          <w:lang w:val="uk-UA"/>
        </w:rPr>
        <w:t>каламбуру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="008A6B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перекладі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920506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Теоретичне значення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роботи </w:t>
      </w:r>
      <w:r w:rsidR="007E7A8C">
        <w:rPr>
          <w:rFonts w:ascii="Times New Roman" w:eastAsia="Times New Roman" w:hAnsi="Times New Roman" w:cs="Times New Roman"/>
          <w:sz w:val="28"/>
          <w:szCs w:val="28"/>
          <w:lang w:val="uk-UA"/>
        </w:rPr>
        <w:t>зумовлено</w:t>
      </w:r>
      <w:r w:rsidR="00415C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поглибл</w:t>
      </w:r>
      <w:r w:rsidR="00F81135">
        <w:rPr>
          <w:rFonts w:ascii="Times New Roman" w:eastAsia="Times New Roman" w:hAnsi="Times New Roman" w:cs="Times New Roman"/>
          <w:sz w:val="28"/>
          <w:szCs w:val="28"/>
          <w:lang w:val="uk-UA"/>
        </w:rPr>
        <w:t>енням</w:t>
      </w:r>
      <w:r w:rsidR="00415C1D">
        <w:rPr>
          <w:rFonts w:ascii="Times New Roman" w:eastAsia="Times New Roman" w:hAnsi="Times New Roman" w:cs="Times New Roman"/>
          <w:sz w:val="28"/>
          <w:szCs w:val="28"/>
        </w:rPr>
        <w:t xml:space="preserve"> теорі</w:t>
      </w:r>
      <w:r w:rsidR="00415C1D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BA0">
        <w:rPr>
          <w:rFonts w:ascii="Times New Roman" w:eastAsia="Times New Roman" w:hAnsi="Times New Roman" w:cs="Times New Roman"/>
          <w:sz w:val="28"/>
          <w:szCs w:val="28"/>
          <w:lang w:val="uk-UA"/>
        </w:rPr>
        <w:t>каламбуру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r w:rsidR="00415C1D">
        <w:rPr>
          <w:rFonts w:ascii="Times New Roman" w:eastAsia="Times New Roman" w:hAnsi="Times New Roman" w:cs="Times New Roman"/>
          <w:sz w:val="28"/>
          <w:szCs w:val="28"/>
          <w:lang w:val="uk-UA"/>
        </w:rPr>
        <w:t>параметризацією</w:t>
      </w:r>
      <w:r w:rsidR="00415C1D">
        <w:rPr>
          <w:rFonts w:ascii="Times New Roman" w:eastAsia="Times New Roman" w:hAnsi="Times New Roman" w:cs="Times New Roman"/>
          <w:sz w:val="28"/>
          <w:szCs w:val="28"/>
        </w:rPr>
        <w:t xml:space="preserve"> різн</w:t>
      </w:r>
      <w:r w:rsidR="00415C1D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="00415C1D">
        <w:rPr>
          <w:rFonts w:ascii="Times New Roman" w:eastAsia="Times New Roman" w:hAnsi="Times New Roman" w:cs="Times New Roman"/>
          <w:sz w:val="28"/>
          <w:szCs w:val="28"/>
        </w:rPr>
        <w:t xml:space="preserve"> способ</w:t>
      </w:r>
      <w:r w:rsidR="00415C1D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передачі цього прийому з однієї мови на іншу на матеріалі художніх текстів.</w:t>
      </w:r>
    </w:p>
    <w:p w14:paraId="2BD7B6EF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Практичне значення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роботи полягає в можливості застосування </w:t>
      </w:r>
      <w:r w:rsidR="008A6BA0">
        <w:rPr>
          <w:rFonts w:ascii="Times New Roman" w:eastAsia="Times New Roman" w:hAnsi="Times New Roman" w:cs="Times New Roman"/>
          <w:sz w:val="28"/>
          <w:szCs w:val="28"/>
          <w:lang w:val="uk-UA"/>
        </w:rPr>
        <w:t>отриманих висновків і результатів</w:t>
      </w:r>
      <w:r w:rsidR="007E7A8C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курсах порівняльної стилістики, теорії перекладу, </w:t>
      </w:r>
      <w:r w:rsidR="008A6BA0">
        <w:rPr>
          <w:rFonts w:ascii="Times New Roman" w:eastAsia="Times New Roman" w:hAnsi="Times New Roman" w:cs="Times New Roman"/>
          <w:sz w:val="28"/>
          <w:szCs w:val="28"/>
          <w:lang w:val="uk-UA"/>
        </w:rPr>
        <w:t>практики перекладу</w:t>
      </w:r>
      <w:r>
        <w:rPr>
          <w:rFonts w:ascii="Times New Roman" w:eastAsia="Times New Roman" w:hAnsi="Times New Roman" w:cs="Times New Roman"/>
          <w:sz w:val="28"/>
          <w:szCs w:val="28"/>
        </w:rPr>
        <w:t>, в перекладацькій практиці фахівцями, що займаються перекладом сучасної художньої англомовної літератури.</w:t>
      </w:r>
    </w:p>
    <w:p w14:paraId="0D91C8AB" w14:textId="77777777" w:rsidR="008027DA" w:rsidRPr="00F73DAA" w:rsidRDefault="008027DA" w:rsidP="00F73D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 дослідження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Виходячи з характеру досліджуваного матеріалу, принцип дослідження даної роботи полягає в порівняльному аналізі форми і змісту текстів оригінального твору і його російського/</w:t>
      </w:r>
      <w:r>
        <w:rPr>
          <w:rFonts w:ascii="Times New Roman" w:eastAsia="Times New Roman" w:hAnsi="Times New Roman" w:cs="Times New Roman"/>
          <w:sz w:val="28"/>
          <w:szCs w:val="28"/>
        </w:rPr>
        <w:t>українського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варіант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позиції досягнення прагматичного завданн</w:t>
      </w:r>
      <w:r w:rsidR="007E7A8C">
        <w:rPr>
          <w:rFonts w:ascii="Times New Roman" w:eastAsia="Times New Roman" w:hAnsi="Times New Roman" w:cs="Times New Roman"/>
          <w:color w:val="000000"/>
          <w:sz w:val="28"/>
          <w:szCs w:val="28"/>
        </w:rPr>
        <w:t>я перекладу. Мета та завдання досл</w:t>
      </w:r>
      <w:r w:rsidR="007E7A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ідження зумовили необхідність застосування комплексу </w:t>
      </w:r>
      <w:r w:rsidR="007E7A8C" w:rsidRPr="000E5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загальнонаукових методів</w:t>
      </w:r>
      <w:r w:rsidR="007E7A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а саме: </w:t>
      </w:r>
      <w:r w:rsidR="007E7A8C" w:rsidRPr="000E55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спостереження, індукції та дедукції, аналізу і синтезу</w:t>
      </w:r>
      <w:r w:rsidR="007E7A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теоретичного осмислення,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7A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впорядкування, узагальнення, класифікації та опису як емпіричного матеріалу, так і структури і змісту досліджуванного феномену. </w:t>
      </w:r>
      <w:r w:rsidR="00F73DA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</w:t>
      </w:r>
      <w:r w:rsidR="007E7A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дослідженні</w:t>
      </w:r>
      <w:r w:rsidR="000E55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також були використані такі </w:t>
      </w:r>
      <w:r w:rsidR="000E5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загально</w:t>
      </w:r>
      <w:r w:rsidR="000E5553" w:rsidRPr="000E5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лінгвістичні </w:t>
      </w:r>
      <w:r w:rsidRPr="002302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методи</w:t>
      </w:r>
      <w:r w:rsidRPr="002302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як </w:t>
      </w:r>
      <w:r w:rsidRPr="002302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з</w:t>
      </w:r>
      <w:r w:rsidR="007E7A8C" w:rsidRPr="002302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іставний метод, описовий метод</w:t>
      </w:r>
      <w:r w:rsidR="007E7A8C" w:rsidRPr="002302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2302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також </w:t>
      </w:r>
      <w:r w:rsidRPr="002302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спеціальні методи</w:t>
      </w:r>
      <w:r w:rsidRPr="002302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Pr="002302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метод компонентного аналізу, метод трансформаційного аналізу, метод суцільної вибірки, кількісний метод. </w:t>
      </w:r>
    </w:p>
    <w:p w14:paraId="2CCBF36E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Структура роботи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визначається її завданнями і відображає основні етапи дослідження. Дослідження складається зі вступу, двох розділів, висновків, резюме та списку використаної літератури. </w:t>
      </w:r>
    </w:p>
    <w:p w14:paraId="27469C5A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вступі обґрунто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актуальність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новизну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дослідження, визнач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об'єкт і предмет магістерської роботи, 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сформульовано</w:t>
      </w:r>
      <w:r w:rsidR="000E5553">
        <w:rPr>
          <w:rFonts w:ascii="Times New Roman" w:eastAsia="Times New Roman" w:hAnsi="Times New Roman" w:cs="Times New Roman"/>
          <w:sz w:val="28"/>
          <w:szCs w:val="28"/>
        </w:rPr>
        <w:t xml:space="preserve"> мет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0E55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завдання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окреслено</w:t>
      </w:r>
      <w:r w:rsidR="000E5553">
        <w:rPr>
          <w:rFonts w:ascii="Times New Roman" w:eastAsia="Times New Roman" w:hAnsi="Times New Roman" w:cs="Times New Roman"/>
          <w:sz w:val="28"/>
          <w:szCs w:val="28"/>
        </w:rPr>
        <w:t xml:space="preserve"> матеріал, методологічн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0E5553">
        <w:rPr>
          <w:rFonts w:ascii="Times New Roman" w:eastAsia="Times New Roman" w:hAnsi="Times New Roman" w:cs="Times New Roman"/>
          <w:sz w:val="28"/>
          <w:szCs w:val="28"/>
        </w:rPr>
        <w:t xml:space="preserve"> основ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методи дослідження, 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висвітлено </w:t>
      </w:r>
      <w:r w:rsidR="000E5553">
        <w:rPr>
          <w:rFonts w:ascii="Times New Roman" w:eastAsia="Times New Roman" w:hAnsi="Times New Roman" w:cs="Times New Roman"/>
          <w:sz w:val="28"/>
          <w:szCs w:val="28"/>
        </w:rPr>
        <w:t>теоретичн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0E5553">
        <w:rPr>
          <w:rFonts w:ascii="Times New Roman" w:eastAsia="Times New Roman" w:hAnsi="Times New Roman" w:cs="Times New Roman"/>
          <w:sz w:val="28"/>
          <w:szCs w:val="28"/>
        </w:rPr>
        <w:t xml:space="preserve"> і практичн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0E5553">
        <w:rPr>
          <w:rFonts w:ascii="Times New Roman" w:eastAsia="Times New Roman" w:hAnsi="Times New Roman" w:cs="Times New Roman"/>
          <w:sz w:val="28"/>
          <w:szCs w:val="28"/>
        </w:rPr>
        <w:t xml:space="preserve"> знач</w:t>
      </w:r>
      <w:r w:rsidR="000E5553">
        <w:rPr>
          <w:rFonts w:ascii="Times New Roman" w:eastAsia="Times New Roman" w:hAnsi="Times New Roman" w:cs="Times New Roman"/>
          <w:sz w:val="28"/>
          <w:szCs w:val="28"/>
          <w:lang w:val="uk-UA"/>
        </w:rPr>
        <w:t>ення отриманих результатів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AE8F6EB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Перший (теоретичний) розділ поділений на чотири параграфи, у яких 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розглянуто</w:t>
      </w:r>
      <w:r w:rsidR="00616BE7">
        <w:rPr>
          <w:rFonts w:ascii="Times New Roman" w:eastAsia="Times New Roman" w:hAnsi="Times New Roman" w:cs="Times New Roman"/>
          <w:sz w:val="28"/>
          <w:szCs w:val="28"/>
        </w:rPr>
        <w:t xml:space="preserve"> кореляці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понять «комічне», «гумор», «гра слів» і «каламбур», 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>описано</w:t>
      </w:r>
      <w:r w:rsidR="00616BE7">
        <w:rPr>
          <w:rFonts w:ascii="Times New Roman" w:eastAsia="Times New Roman" w:hAnsi="Times New Roman" w:cs="Times New Roman"/>
          <w:sz w:val="28"/>
          <w:szCs w:val="28"/>
        </w:rPr>
        <w:t xml:space="preserve"> визначення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616BE7">
        <w:rPr>
          <w:rFonts w:ascii="Times New Roman" w:eastAsia="Times New Roman" w:hAnsi="Times New Roman" w:cs="Times New Roman"/>
          <w:sz w:val="28"/>
          <w:szCs w:val="28"/>
        </w:rPr>
        <w:t xml:space="preserve"> структур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16BE7">
        <w:rPr>
          <w:rFonts w:ascii="Times New Roman" w:eastAsia="Times New Roman" w:hAnsi="Times New Roman" w:cs="Times New Roman"/>
          <w:sz w:val="28"/>
          <w:szCs w:val="28"/>
        </w:rPr>
        <w:t xml:space="preserve"> каламбуру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його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різні класифікації, 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систематизовано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основні підходи до перекладу гри слів і пов'язані з цим труднощі. Також 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>наведено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алгоритм перекладу каламбурів, який поетапно реконструює логіку мислення перекладача при підборі еквівалентного каламбуру у перекладі. </w:t>
      </w:r>
    </w:p>
    <w:p w14:paraId="3655877D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Другий (практичний) розділ поділений на 2 основні параграфи. В першому 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>наведено</w:t>
      </w:r>
      <w:r w:rsidR="00616BE7">
        <w:rPr>
          <w:rFonts w:ascii="Times New Roman" w:eastAsia="Times New Roman" w:hAnsi="Times New Roman" w:cs="Times New Roman"/>
          <w:sz w:val="28"/>
          <w:szCs w:val="28"/>
        </w:rPr>
        <w:t xml:space="preserve"> класифікаці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типів каламбурів, що зустрічаються у романах Т. Пратчетта та детально розгля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>нуто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окремі способи перекладу каламбурів на російську мову. В другому параграфі </w:t>
      </w:r>
      <w:r w:rsidR="00616BE7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аналіз відтворення каламбурів у перекладі на українську мову О. Михельсона роману Т. Пратчетта «Правда». Всього нами було досліджено 420 текстових фрагментів, що містять каламбур. </w:t>
      </w:r>
    </w:p>
    <w:p w14:paraId="0A3B9264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висновках </w:t>
      </w:r>
      <w:r w:rsidR="00616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висвітлено результати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проведеного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способів передачі каламбуру </w:t>
      </w:r>
      <w:r>
        <w:rPr>
          <w:rFonts w:ascii="Times New Roman" w:eastAsia="Times New Roman" w:hAnsi="Times New Roman" w:cs="Times New Roman"/>
          <w:sz w:val="28"/>
          <w:szCs w:val="28"/>
        </w:rPr>
        <w:t>у художній літературі.</w:t>
      </w:r>
    </w:p>
    <w:p w14:paraId="2A6BC0D9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використаної літератури налічує </w:t>
      </w:r>
      <w:r w:rsidR="00C82FB1" w:rsidRPr="004830FC">
        <w:rPr>
          <w:rFonts w:ascii="Times New Roman" w:eastAsia="Times New Roman" w:hAnsi="Times New Roman" w:cs="Times New Roman"/>
          <w:sz w:val="28"/>
          <w:szCs w:val="28"/>
        </w:rPr>
        <w:t>8</w:t>
      </w:r>
      <w:r w:rsidR="00C82FB1" w:rsidRPr="004830FC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483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джерела. В кінці роботи представлене резюме англійською мовою. </w:t>
      </w:r>
    </w:p>
    <w:p w14:paraId="02D2195B" w14:textId="77777777" w:rsidR="008027DA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Робота виконана згідно з науково-дослідницькою темою кафедри теорії та практики перекладу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248 «Лінгвокультура та переклад у сучасному парадигмальному просторі».</w:t>
      </w:r>
    </w:p>
    <w:p w14:paraId="51236756" w14:textId="7FA3028E" w:rsidR="008027DA" w:rsidRPr="001A0579" w:rsidRDefault="008027DA" w:rsidP="008027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16B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Апробація роботи</w:t>
      </w:r>
      <w:r w:rsidR="00616B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Основні результати проведеного дослідження представлено в допові</w:t>
      </w:r>
      <w:r w:rsidR="00EF1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дях на наукових студентських конференціях ОНУ імені </w:t>
      </w:r>
      <w:r w:rsidR="00EF1EE6" w:rsidRPr="001A0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І.І. Мечникова </w:t>
      </w:r>
      <w:r w:rsidR="00A72AF2" w:rsidRPr="001A0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2016, </w:t>
      </w:r>
      <w:r w:rsidR="00EF1EE6" w:rsidRPr="001A0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2017 року та</w:t>
      </w:r>
      <w:r w:rsidR="001A0579" w:rsidRPr="001A0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A0579" w:rsidRPr="001A05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статт</w:t>
      </w:r>
      <w:r w:rsidR="001A0579" w:rsidRPr="001A0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F1EE6" w:rsidRPr="001A0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1EE6" w:rsidRPr="001A057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C91F64" w:rsidRPr="001A0579">
        <w:rPr>
          <w:rFonts w:ascii="Times New Roman" w:hAnsi="Times New Roman" w:cs="Times New Roman"/>
          <w:i/>
          <w:sz w:val="28"/>
          <w:szCs w:val="28"/>
          <w:lang w:val="uk-UA"/>
        </w:rPr>
        <w:t>Лингвистические аспекты перевода каламбура в художественных текстах (на материале романов</w:t>
      </w:r>
      <w:r w:rsidR="001A0579" w:rsidRPr="001A057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</w:t>
      </w:r>
      <w:r w:rsidR="00C91F64" w:rsidRPr="001A057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 Пратчетта)</w:t>
      </w:r>
      <w:r w:rsidR="00EF1EE6" w:rsidRPr="001A0579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EF1EE6" w:rsidRPr="001A05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A0579" w:rsidRPr="001A0579">
        <w:rPr>
          <w:rFonts w:ascii="Times New Roman" w:hAnsi="Times New Roman" w:cs="Times New Roman"/>
          <w:sz w:val="28"/>
          <w:szCs w:val="28"/>
          <w:lang w:val="uk-UA"/>
        </w:rPr>
        <w:t>надрукованій у сбірнику статей</w:t>
      </w:r>
      <w:r w:rsidR="001A0579" w:rsidRPr="001A057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«Сбірник наукових статей студентів та викладачів відділення перекладу»</w:t>
      </w:r>
      <w:r w:rsidR="001A0579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1A0579" w:rsidRPr="001A057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1EE6" w:rsidRPr="001A0579">
        <w:rPr>
          <w:rFonts w:ascii="Times New Roman" w:hAnsi="Times New Roman" w:cs="Times New Roman"/>
          <w:i/>
          <w:sz w:val="28"/>
          <w:szCs w:val="28"/>
          <w:lang w:val="uk-UA"/>
        </w:rPr>
        <w:t>2018 рік.</w:t>
      </w:r>
    </w:p>
    <w:p w14:paraId="56403FAF" w14:textId="77777777" w:rsidR="0026298E" w:rsidRDefault="0026298E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br w:type="page"/>
      </w:r>
    </w:p>
    <w:p w14:paraId="4AC37090" w14:textId="77777777" w:rsidR="003D2680" w:rsidRPr="00BD7302" w:rsidRDefault="003D2680" w:rsidP="00D07F6D">
      <w:pPr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3D2680" w:rsidRPr="00BD7302" w:rsidSect="00887A57">
          <w:headerReference w:type="default" r:id="rId9"/>
          <w:type w:val="continuous"/>
          <w:pgSz w:w="11909" w:h="16834"/>
          <w:pgMar w:top="1134" w:right="850" w:bottom="1134" w:left="1701" w:header="0" w:footer="720" w:gutter="0"/>
          <w:cols w:space="720"/>
        </w:sectPr>
      </w:pPr>
      <w:bookmarkStart w:id="1" w:name="_GoBack"/>
      <w:bookmarkEnd w:id="1"/>
    </w:p>
    <w:p w14:paraId="46C21D8D" w14:textId="77777777" w:rsidR="006C5CA8" w:rsidRPr="006C5CA8" w:rsidRDefault="006C5CA8" w:rsidP="006C5CA8">
      <w:pPr>
        <w:pStyle w:val="1"/>
        <w:spacing w:after="240" w:line="360" w:lineRule="auto"/>
        <w:jc w:val="center"/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</w:pPr>
      <w:bookmarkStart w:id="2" w:name="_Toc529136693"/>
      <w:r w:rsidRPr="006C5CA8"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lastRenderedPageBreak/>
        <w:t>В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ИСНОВКИ</w:t>
      </w:r>
      <w:bookmarkEnd w:id="2"/>
    </w:p>
    <w:p w14:paraId="1FF490E0" w14:textId="77777777" w:rsidR="00326898" w:rsidRDefault="00326898" w:rsidP="003268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Перед практиками і теоретиками перекладу завжди стояла проблема перекладу каламбурів в творах художньої літератури. Але поки що не існує системного підходу до подолання труднощів у вирішенні цієї проблеми. Можна спостерігати лише окремі приклади і зауваження в різних роботах, які присвячені проблемі перекладу каламбуру з іноземної мови. У своїй роботі перекладач зазвичай самостійно керується власними рішеннями при пошуку відповідників в мові перекладу.</w:t>
      </w:r>
    </w:p>
    <w:p w14:paraId="0466B560" w14:textId="77777777" w:rsidR="00326898" w:rsidRDefault="00326898" w:rsidP="003268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Відповідно до завдань даного дослідження в теоретичній частині нашої роботи були визначені такі поняття як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«комічне» і «гумор», «гра слів»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і «каламбур», були розглянуті способи створення каламбуру, його структура і класифікація, а також були вивчені основні способи перекладу </w:t>
      </w:r>
      <w:r w:rsidR="00010D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каламбуру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і алгоритми створення власної гри слів в перекладі. Ми з'ясували, що переклад </w:t>
      </w:r>
      <w:r w:rsidR="00010D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каламбур</w:t>
      </w:r>
      <w:r w:rsidR="00010D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складний тим, що потрібно не тільки знайти для сенсу нову мовну форму, а й часто змінити саму форму оригіналу. Тому перекладачі часто зустрічаються з необхідністю або пожертвувати смисловим змістом каламбуру, або відмовитися від передачі мовної гри.</w:t>
      </w:r>
    </w:p>
    <w:p w14:paraId="7348C8BD" w14:textId="77777777" w:rsidR="00010D2A" w:rsidRPr="008C1A57" w:rsidRDefault="00326898" w:rsidP="003268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Що стосується практичної частини даної роботи, зібравши і проаналізувавши </w:t>
      </w:r>
      <w:r w:rsidRPr="00BD7302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420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текстових фрагментів, що містять </w:t>
      </w:r>
      <w:r w:rsidR="00847BE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каламбури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ми прийшли до висновку, що в творах Террі Пратчетта найчастіше зустрічаються каламбури, утворені на лексичному рівні</w:t>
      </w:r>
      <w:r>
        <w:rPr>
          <w:rFonts w:ascii="Times New Roman" w:eastAsia="Times New Roman" w:hAnsi="Times New Roman" w:cs="Times New Roman"/>
          <w:color w:val="CC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color w:val="CC0000"/>
          <w:sz w:val="28"/>
          <w:szCs w:val="28"/>
          <w:highlight w:val="white"/>
        </w:rPr>
        <w:t xml:space="preserve"> </w:t>
      </w:r>
      <w:r w:rsidR="007148F0" w:rsidRPr="007148F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61</w:t>
      </w:r>
      <w:r w:rsidRPr="007148F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%, </w:t>
      </w:r>
      <w:r w:rsidR="00010D2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менш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фонетичному рівні – </w:t>
      </w:r>
      <w:r w:rsidR="007148F0" w:rsidRPr="007148F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21</w:t>
      </w:r>
      <w:r w:rsidRPr="007148F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% і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рідше всього на фразеологічному </w:t>
      </w:r>
      <w:r w:rsidRPr="007148F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рівні – </w:t>
      </w:r>
      <w:r w:rsidR="007148F0" w:rsidRPr="007148F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1</w:t>
      </w:r>
      <w:r w:rsidR="007148F0" w:rsidRPr="007148F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8</w:t>
      </w:r>
      <w:r w:rsidRPr="007148F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%.</w:t>
      </w:r>
      <w:r w:rsidR="008C1A5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Переважна кількість лексичних каламбурів зумовлена наявністю великої</w:t>
      </w:r>
      <w:r w:rsidR="00F66EC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кількості</w:t>
      </w:r>
      <w:r w:rsidR="008C1A5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промовистих імен, аналіз перекладу яких може слугувати предметом окремого дослідження.</w:t>
      </w:r>
    </w:p>
    <w:p w14:paraId="4A49E296" w14:textId="77777777" w:rsidR="00235E87" w:rsidRDefault="00010D2A" w:rsidP="00235E8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Ми також</w:t>
      </w: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з'ясували, що найбільш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ії</w:t>
      </w: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мір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і</w:t>
      </w:r>
      <w:r w:rsidR="00326898"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адекватності при перекладі каламбурів сприяє підбір ідентичного образу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</w:t>
      </w:r>
      <w:r w:rsidR="00326898"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="0032689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Однак реалізувати такий підхід вдається </w:t>
      </w:r>
      <w:r w:rsidR="007148F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далеко не завжди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, тільки в </w:t>
      </w:r>
      <w:r w:rsidRPr="007148F0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випадків з нашої вибірки</w:t>
      </w:r>
      <w:r w:rsidR="0032689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У таких випадках на допомогу перекладачеві приходить прийом компенсації. </w:t>
      </w:r>
    </w:p>
    <w:p w14:paraId="0F866BF0" w14:textId="77777777" w:rsidR="00235E87" w:rsidRPr="00230278" w:rsidRDefault="00235E87" w:rsidP="0096000C">
      <w:pPr>
        <w:tabs>
          <w:tab w:val="left" w:pos="5812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lastRenderedPageBreak/>
        <w:t>З адекватних способів перекладу саме повна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омпенсація найбільш часто застосовується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для передачі каламбурів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нашому дослідженні.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Перекладачі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створюють власний каламбур</w:t>
      </w:r>
      <w:r>
        <w:rPr>
          <w:rFonts w:ascii="Times New Roman" w:eastAsia="Times New Roman" w:hAnsi="Times New Roman" w:cs="Times New Roman"/>
          <w:sz w:val="28"/>
          <w:szCs w:val="28"/>
        </w:rPr>
        <w:t>, який частково відрізняється за семантичним потенціалом, однак передає смисловий компонент оригіналу і зберігає гумористичний ефект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60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0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Перекладачі також використовують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часткову компенсацію з вилученням </w:t>
      </w:r>
      <w:r w:rsidR="0096000C">
        <w:rPr>
          <w:rFonts w:ascii="Times New Roman" w:eastAsia="Times New Roman" w:hAnsi="Times New Roman" w:cs="Times New Roman"/>
          <w:sz w:val="28"/>
          <w:szCs w:val="28"/>
          <w:lang w:val="uk-UA"/>
        </w:rPr>
        <w:t>каламбуру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використання в перекладі фрази з гумористичним потенціалом, яка</w:t>
      </w:r>
      <w:r w:rsidR="009600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передає лише одне із значень оригінального висловлювання; не відтворює або частково відтворює смисл оригінального висловлювання;</w:t>
      </w:r>
      <w:r w:rsidR="009600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послаб</w:t>
      </w:r>
      <w:r w:rsidR="0096000C">
        <w:rPr>
          <w:rFonts w:ascii="Times New Roman" w:eastAsia="Times New Roman" w:hAnsi="Times New Roman" w:cs="Times New Roman"/>
          <w:sz w:val="28"/>
          <w:szCs w:val="28"/>
        </w:rPr>
        <w:t>лює силу гумористичного ефекту.</w:t>
      </w:r>
      <w:r w:rsidR="009600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Загальна гумористична домінанта твору таким чином зберігається. </w:t>
      </w:r>
    </w:p>
    <w:p w14:paraId="32E788B1" w14:textId="77777777" w:rsidR="00326898" w:rsidRPr="00230278" w:rsidRDefault="00326898" w:rsidP="0096000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У досліджуваному матеріалі нам зустрілося</w:t>
      </w:r>
      <w:r w:rsidRPr="00230278">
        <w:rPr>
          <w:rFonts w:ascii="Times New Roman" w:eastAsia="Times New Roman" w:hAnsi="Times New Roman" w:cs="Times New Roman"/>
          <w:color w:val="CC0000"/>
          <w:sz w:val="28"/>
          <w:szCs w:val="28"/>
          <w:highlight w:val="white"/>
          <w:lang w:val="uk-UA"/>
        </w:rPr>
        <w:t xml:space="preserve"> </w:t>
      </w:r>
      <w:r w:rsidR="0002778A" w:rsidRPr="0002778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46</w:t>
      </w: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прикладів вживання часткової та </w:t>
      </w:r>
      <w:r w:rsidR="0002778A" w:rsidRPr="0002778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67</w:t>
      </w: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прикладів вживання повної компенсації, що в цілому склало </w:t>
      </w:r>
      <w:r w:rsidR="0002778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36</w:t>
      </w: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% від загальної вибірки.</w:t>
      </w:r>
    </w:p>
    <w:p w14:paraId="7773B21C" w14:textId="77777777" w:rsidR="00326898" w:rsidRDefault="0002778A" w:rsidP="003268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Буквальний переклад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із викривленням змісту речення складає</w:t>
      </w:r>
      <w:r w:rsidR="00D122D3"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AE3948"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>9</w:t>
      </w:r>
      <w:r w:rsidR="00326898" w:rsidRPr="0002778A">
        <w:rPr>
          <w:rFonts w:ascii="Times New Roman" w:eastAsia="Times New Roman" w:hAnsi="Times New Roman" w:cs="Times New Roman"/>
          <w:sz w:val="28"/>
          <w:szCs w:val="28"/>
          <w:highlight w:val="white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від загальної виборки</w:t>
      </w:r>
      <w:r w:rsidR="00326898" w:rsidRPr="0002778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а з</w:t>
      </w:r>
      <w:r w:rsidR="0032689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опущення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каламбуру </w:t>
      </w:r>
      <w:r w:rsidR="0032689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 </w:t>
      </w:r>
      <w:r w:rsidR="00AE394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4</w:t>
      </w:r>
      <w:r w:rsidR="00AE3948"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>4</w:t>
      </w:r>
      <w:r w:rsidR="00326898" w:rsidRPr="0002778A">
        <w:rPr>
          <w:rFonts w:ascii="Times New Roman" w:eastAsia="Times New Roman" w:hAnsi="Times New Roman" w:cs="Times New Roman"/>
          <w:sz w:val="28"/>
          <w:szCs w:val="28"/>
          <w:highlight w:val="white"/>
        </w:rPr>
        <w:t>%</w:t>
      </w:r>
      <w:r w:rsidR="00F66ECF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(тобто найбільшу кількість)</w:t>
      </w:r>
      <w:r w:rsidR="00D122D3"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="00D122D3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Цей спосіб перекладу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сприя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є</w:t>
      </w:r>
      <w:r w:rsidR="0032689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найменшому ступеню адекватності при перекладі каламбурів. З одного боку, широке застосування буквального перекладу обумовлюється складністю самого каламбуру.</w:t>
      </w:r>
      <w:r w:rsidR="0032689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Але з іншого боку, буквальний переклад особливо важливий в тих випадках, якщо образ, що міститься в стійкому словосполученні, на якому базується </w:t>
      </w:r>
      <w:r w:rsidR="00847BE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каламбур</w:t>
      </w:r>
      <w:r w:rsidR="0032689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не байдужий для розуміння тексту, а заміна його іншим образом не дає повного ефекту. У будь-якому випадку, як зміни семантичної основи каламбуру, так і передача його змісту в некаламбурній формі тягнуть за собою певні втрати. Перекладач сам повинен вирішити, чим пожертвувати: смисловим змістом, зберігаючи при цьому гумористичний вплив каламбуру, або передати зміст, відмовившись від гри слів.</w:t>
      </w:r>
    </w:p>
    <w:p w14:paraId="2C84C4C6" w14:textId="77777777" w:rsidR="003B4634" w:rsidRPr="00230278" w:rsidRDefault="00326898" w:rsidP="003B463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Окремо </w:t>
      </w:r>
      <w:r w:rsidR="0002778A">
        <w:rPr>
          <w:rFonts w:ascii="Times New Roman" w:eastAsia="Times New Roman" w:hAnsi="Times New Roman" w:cs="Times New Roman"/>
          <w:sz w:val="28"/>
          <w:szCs w:val="28"/>
          <w:lang w:val="uk-UA"/>
        </w:rPr>
        <w:t>ми також</w:t>
      </w:r>
      <w:r w:rsidR="0002778A">
        <w:rPr>
          <w:rFonts w:ascii="Times New Roman" w:eastAsia="Times New Roman" w:hAnsi="Times New Roman" w:cs="Times New Roman"/>
          <w:sz w:val="28"/>
          <w:szCs w:val="28"/>
        </w:rPr>
        <w:t xml:space="preserve"> проаналізува</w:t>
      </w:r>
      <w:r w:rsidR="0002778A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 український переклад роману               Т. Пратчетта «Правда». Як і інші твори письменника, ром</w:t>
      </w:r>
      <w:r w:rsidR="0002778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не є виключно розважальним – Т. Пратчетт огортає у гумористичну форму важливі філософські питання: яка правда цікавить людей у сучасному світі і що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взагалі таке – правда.</w:t>
      </w:r>
      <w:r w:rsidRPr="007D7BF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D7BF7">
        <w:rPr>
          <w:rFonts w:ascii="Times New Roman" w:eastAsia="Times New Roman" w:hAnsi="Times New Roman" w:cs="Times New Roman"/>
          <w:sz w:val="28"/>
          <w:szCs w:val="28"/>
          <w:lang w:val="uk-UA"/>
        </w:rPr>
        <w:t>Нажаль, при перекладі саме цього твору гостро відчувається, що п</w:t>
      </w:r>
      <w:r>
        <w:rPr>
          <w:rFonts w:ascii="Times New Roman" w:eastAsia="Times New Roman" w:hAnsi="Times New Roman" w:cs="Times New Roman"/>
          <w:sz w:val="28"/>
          <w:szCs w:val="28"/>
        </w:rPr>
        <w:t>ерекладач</w:t>
      </w:r>
      <w:r w:rsidR="007D7BF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="007D7BF7">
        <w:rPr>
          <w:rFonts w:ascii="Times New Roman" w:eastAsia="Times New Roman" w:hAnsi="Times New Roman" w:cs="Times New Roman"/>
          <w:sz w:val="28"/>
          <w:szCs w:val="28"/>
          <w:lang w:val="uk-UA"/>
        </w:rPr>
        <w:t>вдалося передати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7BF7">
        <w:rPr>
          <w:rFonts w:ascii="Times New Roman" w:eastAsia="Times New Roman" w:hAnsi="Times New Roman" w:cs="Times New Roman"/>
          <w:sz w:val="28"/>
          <w:szCs w:val="28"/>
          <w:lang w:val="uk-UA"/>
        </w:rPr>
        <w:t>увесь</w:t>
      </w:r>
      <w:r w:rsidR="007D7BF7">
        <w:rPr>
          <w:rFonts w:ascii="Times New Roman" w:eastAsia="Times New Roman" w:hAnsi="Times New Roman" w:cs="Times New Roman"/>
          <w:sz w:val="28"/>
          <w:szCs w:val="28"/>
        </w:rPr>
        <w:t xml:space="preserve"> алюзивн</w:t>
      </w:r>
      <w:r w:rsidR="007D7BF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="007D7BF7">
        <w:rPr>
          <w:rFonts w:ascii="Times New Roman" w:eastAsia="Times New Roman" w:hAnsi="Times New Roman" w:cs="Times New Roman"/>
          <w:sz w:val="28"/>
          <w:szCs w:val="28"/>
        </w:rPr>
        <w:t xml:space="preserve"> потенціал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оригіналу, </w:t>
      </w:r>
      <w:r w:rsidR="007D7BF7">
        <w:rPr>
          <w:rFonts w:ascii="Times New Roman" w:eastAsia="Times New Roman" w:hAnsi="Times New Roman" w:cs="Times New Roman"/>
          <w:sz w:val="28"/>
          <w:szCs w:val="28"/>
          <w:lang w:val="uk-UA"/>
        </w:rPr>
        <w:t>через що</w:t>
      </w:r>
      <w:r w:rsidR="007D7BF7">
        <w:rPr>
          <w:rFonts w:ascii="Times New Roman" w:eastAsia="Times New Roman" w:hAnsi="Times New Roman" w:cs="Times New Roman"/>
          <w:sz w:val="28"/>
          <w:szCs w:val="28"/>
        </w:rPr>
        <w:t xml:space="preserve"> читач</w:t>
      </w:r>
      <w:r w:rsidR="007D7B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позбаляється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можливості оцінити головну ідею твору, яка реалізується через винахідливе застосування гри на усіх мовних рівнях.</w:t>
      </w:r>
      <w:r w:rsidR="003B46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4634" w:rsidRPr="003B46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Деякі </w:t>
      </w:r>
      <w:r w:rsidR="003B4634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глибинні контексти, на які розраховував </w:t>
      </w:r>
      <w:r w:rsidR="003B4634" w:rsidRPr="003B46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</w:t>
      </w:r>
      <w:r w:rsidR="003B4634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>Т. Пратчет, залишаються недовираженими, спрощеними, що, зрештою, викривлює наміри автора та цілісне розуміння твору</w:t>
      </w:r>
      <w:r w:rsidR="003B4634" w:rsidRPr="003B463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B4634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4634" w:rsidRPr="003B46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3B4634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>значно послаблює художню вагу роману Т. Пратчета в українському перекладі.</w:t>
      </w:r>
    </w:p>
    <w:p w14:paraId="7C7DA948" w14:textId="77777777" w:rsidR="00326898" w:rsidRDefault="000A6252" w:rsidP="003B46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Каламбури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>, 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26898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активно використовує Т. Пратчетт в романі, </w:t>
      </w:r>
      <w:r w:rsidR="003B4634">
        <w:rPr>
          <w:rFonts w:ascii="Times New Roman" w:eastAsia="Times New Roman" w:hAnsi="Times New Roman" w:cs="Times New Roman"/>
          <w:sz w:val="28"/>
          <w:szCs w:val="28"/>
          <w:lang w:val="uk-UA"/>
        </w:rPr>
        <w:t>в багатьох випадках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відтворен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26898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перекладі</w:t>
      </w:r>
      <w:r w:rsidR="003B4634">
        <w:rPr>
          <w:rFonts w:ascii="Times New Roman" w:eastAsia="Times New Roman" w:hAnsi="Times New Roman" w:cs="Times New Roman"/>
          <w:sz w:val="28"/>
          <w:szCs w:val="28"/>
          <w:lang w:val="uk-UA"/>
        </w:rPr>
        <w:t>, адже</w:t>
      </w:r>
      <w:r w:rsidR="003B4634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4634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326898" w:rsidRPr="0023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ередати кожен випадок мовної гри, зберігаючи при цьому одночасно і її мовне вираження, і гумористичний потенціал, і смисловий компонент – це надзавдання. 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t xml:space="preserve">Найчастіше </w:t>
      </w:r>
      <w:r w:rsidR="003B46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t xml:space="preserve">О. Михельсон змінює мовну форму, що зумовлено об’єктивними чинниками, та при цьому він далеко не завжди переносить в текст перекладу саме те обігравання, що було присутнє в оригіналі, замінюючи його на своє власне. Серед основних тактик, які використовує перекладач для передачі </w:t>
      </w:r>
      <w:r w:rsidR="0096000C">
        <w:rPr>
          <w:rFonts w:ascii="Times New Roman" w:eastAsia="Times New Roman" w:hAnsi="Times New Roman" w:cs="Times New Roman"/>
          <w:sz w:val="28"/>
          <w:szCs w:val="28"/>
          <w:lang w:val="uk-UA"/>
        </w:rPr>
        <w:t>каламбурів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t>, можна виділити:</w:t>
      </w:r>
    </w:p>
    <w:p w14:paraId="7BD428B0" w14:textId="77777777" w:rsidR="00326898" w:rsidRDefault="003B4634" w:rsidP="0032689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t xml:space="preserve"> повну компенсацію; </w:t>
      </w:r>
    </w:p>
    <w:p w14:paraId="1529D9C2" w14:textId="77777777" w:rsidR="00326898" w:rsidRDefault="003B4634" w:rsidP="0032689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t xml:space="preserve"> часткову компенсацію</w:t>
      </w:r>
      <w:r w:rsidR="00235E8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9397A9" w14:textId="77777777" w:rsidR="000A6252" w:rsidRDefault="003B4634" w:rsidP="000A6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t xml:space="preserve"> буквальне відтворення </w:t>
      </w:r>
      <w:r w:rsidR="00235E87">
        <w:rPr>
          <w:rFonts w:ascii="Times New Roman" w:eastAsia="Times New Roman" w:hAnsi="Times New Roman" w:cs="Times New Roman"/>
          <w:sz w:val="28"/>
          <w:szCs w:val="28"/>
          <w:lang w:val="uk-UA"/>
        </w:rPr>
        <w:t>каламбуру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t xml:space="preserve"> з додаванням перекладацького коментаря, який пояснює смисл каламбуру, що був присутній в тексті оригіналу. </w:t>
      </w:r>
    </w:p>
    <w:p w14:paraId="162DDA01" w14:textId="77777777" w:rsidR="00326898" w:rsidRPr="000A6252" w:rsidRDefault="000A6252" w:rsidP="000A6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Каламбури,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яскраво проявля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t xml:space="preserve">ться в романі «Правда», помітно втрачається у перекладі О. Михельсона. Цей факт, передусім, пов’язаний з потребою зберегти смислове ядро мовної гри і його зв’язок з контекстом твору, що ускладнюється через розбіжність семантичної та граматичної структури української та англійської мов. Утруднюють адекватну передачу мовної гри українською мовою такі випадки, коли в основі </w:t>
      </w:r>
      <w:r w:rsidR="00CE05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каламбуру 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t xml:space="preserve"> лежать реалії або натяки на невідомі цільовій аудиторії події, етнічні стереотипи тощо, які націлені на породження певних асоціацій у вихідних </w:t>
      </w:r>
      <w:r w:rsidR="00326898">
        <w:rPr>
          <w:rFonts w:ascii="Times New Roman" w:eastAsia="Times New Roman" w:hAnsi="Times New Roman" w:cs="Times New Roman"/>
          <w:sz w:val="28"/>
          <w:szCs w:val="28"/>
        </w:rPr>
        <w:lastRenderedPageBreak/>
        <w:t>читачів. Збереження і мовної гри, і створення відповідних асоціацій у рамках одного епізоду в перекладі рідко видається можливим.</w:t>
      </w:r>
    </w:p>
    <w:p w14:paraId="78112743" w14:textId="77777777" w:rsidR="009552E6" w:rsidRDefault="009552E6" w:rsidP="009552E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 цілому авторам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російського та українського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переклад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вдалося, на наш погляд, вирішити складну задачу</w:t>
      </w:r>
      <w:r w:rsidR="000A625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передачі каламбурів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що витікає із вищезгаданих проблем художнього перекладу, створивши текст, по силі художнього та емоційного впливу на російського / українського читача близький до оригіналу, хоча не обійшлося і без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серьезних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втрат, що цілком можна пояснити з урахуванням відмінностей систем англійської та російської</w:t>
      </w:r>
      <w:r w:rsidRPr="0023027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їнскої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мов. Перекладачі змогли забезпечити стилістичну адекватність перекладу і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багатьох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випадк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змогли донести до читача авторські каламбури.</w:t>
      </w:r>
    </w:p>
    <w:p w14:paraId="451C24F2" w14:textId="77777777" w:rsidR="009552E6" w:rsidRPr="009552E6" w:rsidRDefault="009552E6" w:rsidP="003268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3C233D9" w14:textId="77777777" w:rsidR="00D866D4" w:rsidRDefault="00D866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 w:type="page"/>
      </w:r>
    </w:p>
    <w:p w14:paraId="2C4C072A" w14:textId="77777777" w:rsidR="003014FA" w:rsidRDefault="00D866D4" w:rsidP="00C82FB1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</w:pPr>
      <w:bookmarkStart w:id="3" w:name="_Toc529136694"/>
      <w:r w:rsidRPr="002609A4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СПИСОК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 xml:space="preserve">ВИКОРИСТАНОЇ </w:t>
      </w:r>
      <w:r w:rsidRPr="002609A4">
        <w:rPr>
          <w:rFonts w:ascii="Times New Roman" w:hAnsi="Times New Roman" w:cs="Times New Roman"/>
          <w:color w:val="000000" w:themeColor="text1"/>
          <w:shd w:val="clear" w:color="auto" w:fill="FFFFFF"/>
        </w:rPr>
        <w:t>Л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ТЕРАТУР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uk-UA"/>
        </w:rPr>
        <w:t>И</w:t>
      </w:r>
      <w:bookmarkEnd w:id="3"/>
    </w:p>
    <w:p w14:paraId="7BBBAF58" w14:textId="77777777" w:rsidR="00C82FB1" w:rsidRPr="00C82FB1" w:rsidRDefault="00C82FB1" w:rsidP="00C82FB1">
      <w:pPr>
        <w:rPr>
          <w:lang w:val="uk-UA"/>
        </w:rPr>
      </w:pPr>
    </w:p>
    <w:p w14:paraId="6A42C20B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Бархударов Л. С. Язык и перевод. — М.: Искусство, 1975. — 239 с.</w:t>
      </w:r>
    </w:p>
    <w:p w14:paraId="1E1B2299" w14:textId="77777777" w:rsidR="003014FA" w:rsidRPr="00840CA2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Болдырева А. Е. Переклад каламбурів як засобу створення гумористичного ефекту: до постановки проблеми. – Одесса, КП ОМД, 2016. – С. 11-19.</w:t>
      </w:r>
    </w:p>
    <w:p w14:paraId="120B1210" w14:textId="77777777" w:rsidR="00840CA2" w:rsidRPr="00840CA2" w:rsidRDefault="00840CA2" w:rsidP="00840CA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302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Болдырева А. Е.  Языковые средства создания юмористического эффекта:  Дис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...</w:t>
      </w:r>
      <w:r w:rsidRPr="002302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канд. филол.  </w:t>
      </w:r>
      <w:r w:rsidRPr="00DE4BD5">
        <w:rPr>
          <w:rFonts w:ascii="Times New Roman" w:hAnsi="Times New Roman" w:cs="Times New Roman"/>
          <w:color w:val="000000" w:themeColor="text1"/>
          <w:sz w:val="28"/>
          <w:szCs w:val="28"/>
        </w:rPr>
        <w:t>наук.</w:t>
      </w:r>
      <w:r w:rsidRPr="00913F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759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E4B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Одесса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2007. </w:t>
      </w:r>
      <w:r w:rsidRPr="001C759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199</w:t>
      </w:r>
      <w:r w:rsidRPr="00DE4B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</w:p>
    <w:p w14:paraId="4DC0B86B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Виноградов В. С. Введение в переводоведение (общие и лексические вопросы). – М.: Издательство института общего</w:t>
      </w:r>
      <w:r w:rsidR="0096000C">
        <w:rPr>
          <w:rFonts w:ascii="Times New Roman" w:eastAsia="Times New Roman" w:hAnsi="Times New Roman" w:cs="Times New Roman"/>
          <w:sz w:val="28"/>
          <w:szCs w:val="28"/>
        </w:rPr>
        <w:t xml:space="preserve"> среднего образования РАО, 2001</w:t>
      </w:r>
      <w:r w:rsidR="0096000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224 с.</w:t>
      </w:r>
    </w:p>
    <w:p w14:paraId="756FBB15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Виноградов В. С. Лексические вопросы перевода художественной прозы. М.: В</w:t>
      </w:r>
      <w:r w:rsidR="0096000C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сш. шк.</w:t>
      </w:r>
      <w:r w:rsidR="0096000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1978</w:t>
      </w:r>
      <w:r w:rsidR="0096000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350с.</w:t>
      </w:r>
    </w:p>
    <w:p w14:paraId="5A690924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Влахов С. Н.</w:t>
      </w:r>
      <w:r w:rsidR="0096000C">
        <w:rPr>
          <w:rFonts w:ascii="Times New Roman" w:eastAsia="Times New Roman" w:hAnsi="Times New Roman" w:cs="Times New Roman"/>
          <w:sz w:val="28"/>
          <w:szCs w:val="28"/>
        </w:rPr>
        <w:t>, Флорин С.В. Непереводимое в переводе</w:t>
      </w:r>
      <w:r>
        <w:rPr>
          <w:rFonts w:ascii="Times New Roman" w:eastAsia="Times New Roman" w:hAnsi="Times New Roman" w:cs="Times New Roman"/>
          <w:sz w:val="28"/>
          <w:szCs w:val="28"/>
        </w:rPr>
        <w:t>. – М.: Международные отношения, 1980. – 343с.</w:t>
      </w:r>
    </w:p>
    <w:p w14:paraId="0A90954E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Галь, Н. И. Слово живое и мертвое. Из опыта переводчика и редактора</w:t>
      </w:r>
      <w:r w:rsidR="0096000C">
        <w:rPr>
          <w:rFonts w:ascii="Times New Roman" w:eastAsia="Times New Roman" w:hAnsi="Times New Roman" w:cs="Times New Roman"/>
          <w:sz w:val="28"/>
          <w:szCs w:val="28"/>
        </w:rPr>
        <w:t>. – М.</w:t>
      </w:r>
      <w:r>
        <w:rPr>
          <w:rFonts w:ascii="Times New Roman" w:eastAsia="Times New Roman" w:hAnsi="Times New Roman" w:cs="Times New Roman"/>
          <w:sz w:val="28"/>
          <w:szCs w:val="28"/>
        </w:rPr>
        <w:t>: Сов. Писатель, 1981. – 241с.</w:t>
      </w:r>
    </w:p>
    <w:p w14:paraId="67BC820A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Главацька Ю. Лексико-синтаксичні особливості реалізації комічної тональності (на матеріалі текстів англомовних байок) [Електронний ресурс]. – Режим доступу: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http://ekhsuir.kspu.edu/bitstream/123456789/</w:t>
        </w:r>
      </w:hyperlink>
    </w:p>
    <w:p w14:paraId="45D59605" w14:textId="77777777" w:rsidR="003014FA" w:rsidRDefault="00230278" w:rsidP="003014F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hyperlink r:id="rId11">
        <w:r w:rsidR="003014FA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335/1/ле</w:t>
        </w:r>
      </w:hyperlink>
      <w:r w:rsidR="003014FA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ксико-синтаксичні%20особливості.pdf.</w:t>
      </w:r>
    </w:p>
    <w:p w14:paraId="2DE9163C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Дземидок Б. О комическом; пер. с польского. – М.: Прогресс, 1974. – 223 с.</w:t>
      </w:r>
    </w:p>
    <w:p w14:paraId="6206BC29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Дмитренко В.А. Реалии в юмористическом тек</w:t>
      </w:r>
      <w:r w:rsidR="0096000C">
        <w:rPr>
          <w:rFonts w:ascii="Times New Roman" w:eastAsia="Times New Roman" w:hAnsi="Times New Roman" w:cs="Times New Roman"/>
          <w:sz w:val="28"/>
          <w:szCs w:val="28"/>
        </w:rPr>
        <w:t xml:space="preserve">сте и особенности их перевода </w:t>
      </w:r>
      <w:r>
        <w:rPr>
          <w:rFonts w:ascii="Times New Roman" w:eastAsia="Times New Roman" w:hAnsi="Times New Roman" w:cs="Times New Roman"/>
          <w:sz w:val="28"/>
          <w:szCs w:val="28"/>
        </w:rPr>
        <w:t>// Вісник Харківського національного університету. – Харків : Константа, 2003. – No 609. – С. 16-19.</w:t>
      </w:r>
    </w:p>
    <w:p w14:paraId="376D4BDC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Ерошин А. П. Эквивалентность и адекватность при переводе словесной игры в аудиомедиальных текстах: Дис. … канд. филол. наук. – Москва, 2015. – 107с.</w:t>
      </w:r>
    </w:p>
    <w:p w14:paraId="7703FE07" w14:textId="77777777" w:rsidR="00FA15E9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 w:rsidRPr="00FA15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Етика. Естетика. Навчальний посібник / [за редакцією професора Панченко В. І.]. – К. : Центр учбової літератури, 2014. – 432 с. </w:t>
      </w:r>
    </w:p>
    <w:p w14:paraId="6F353AD7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Заходер Б. В. Об искусстве перевода / Заходер Б. Но есть один Поэт…(Неопубликованное наследие в 2-х томах.) — М., ГАЛА-Издательство, 2008. – 480 с.</w:t>
      </w:r>
    </w:p>
    <w:p w14:paraId="681F4450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Земская Е. А.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>, Китайгородская М. А., Розанова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 xml:space="preserve">Н. Н. </w:t>
      </w:r>
      <w:r>
        <w:rPr>
          <w:rFonts w:ascii="Times New Roman" w:eastAsia="Times New Roman" w:hAnsi="Times New Roman" w:cs="Times New Roman"/>
          <w:sz w:val="28"/>
          <w:szCs w:val="28"/>
        </w:rPr>
        <w:t>Языковая игра // Русская разговорная речь. – М., 1983.</w:t>
      </w:r>
    </w:p>
    <w:p w14:paraId="128C94CC" w14:textId="77777777" w:rsidR="00FA15E9" w:rsidRPr="00FA15E9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 w:rsidRPr="00FA15E9">
        <w:rPr>
          <w:rFonts w:ascii="Times New Roman" w:eastAsia="Times New Roman" w:hAnsi="Times New Roman" w:cs="Times New Roman"/>
          <w:sz w:val="28"/>
          <w:szCs w:val="28"/>
        </w:rPr>
        <w:t xml:space="preserve">Кант И. Критика способности суждения / Иммануил Кант. – М. : Исскусство, 1994. – 367 с. </w:t>
      </w:r>
    </w:p>
    <w:p w14:paraId="36350085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 w:rsidRPr="00FA15E9">
        <w:rPr>
          <w:rFonts w:ascii="Times New Roman" w:eastAsia="Times New Roman" w:hAnsi="Times New Roman" w:cs="Times New Roman"/>
          <w:sz w:val="28"/>
          <w:szCs w:val="28"/>
        </w:rPr>
        <w:t>Капкова С. Ю. Лингвостилистические средства выражения комического в языке современной детской английской литературы и специфика их перевода на русский язык (на материале произведений С. Миллигана и Дж.К. Роулинг): автореф. дис. на соиск. ученой степени канд. филол. наук. – Воронеж, 2005. – 26 с.</w:t>
      </w:r>
    </w:p>
    <w:p w14:paraId="2A61C0D0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Карасев Л.В. Филос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>офия смеха.</w:t>
      </w:r>
      <w:r w:rsidR="00C82FB1">
        <w:rPr>
          <w:rFonts w:ascii="Times New Roman" w:eastAsia="Times New Roman" w:hAnsi="Times New Roman" w:cs="Times New Roman"/>
          <w:sz w:val="28"/>
          <w:szCs w:val="28"/>
        </w:rPr>
        <w:t xml:space="preserve"> – М.</w:t>
      </w:r>
      <w:r>
        <w:rPr>
          <w:rFonts w:ascii="Times New Roman" w:eastAsia="Times New Roman" w:hAnsi="Times New Roman" w:cs="Times New Roman"/>
          <w:sz w:val="28"/>
          <w:szCs w:val="28"/>
        </w:rPr>
        <w:t>: Росийский государственный гуманитарны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>й университет, 1996. – 232 с.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32EC4E2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Колесник Р.С. Відтворення комічного у художньому перекладі (на матеріалі творів німецькомовних авторів XX століття) : автореф. дис. на здобуття наук. ступеня канд. філол. наук. – К., 2011. – 20 с.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443B2FF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Колесниченко С. А. Условия реализации стилистического приема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 xml:space="preserve"> игры слов в английском языке: а</w:t>
      </w:r>
      <w:r>
        <w:rPr>
          <w:rFonts w:ascii="Times New Roman" w:eastAsia="Times New Roman" w:hAnsi="Times New Roman" w:cs="Times New Roman"/>
          <w:sz w:val="28"/>
          <w:szCs w:val="28"/>
        </w:rPr>
        <w:t>втореф. дисс. ... канд. филол. наук. М., 1984. – 22 с.</w:t>
      </w:r>
    </w:p>
    <w:p w14:paraId="2436B084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Комиссаров В. Н. Теория перев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 xml:space="preserve">ода (лингвистические аспекты).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Учеб. для ин-тов и фак. иностр. яз. </w:t>
      </w:r>
      <w:r w:rsidR="00C82FB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 xml:space="preserve">М.: Высш. шк., 1990.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253 с.</w:t>
      </w:r>
    </w:p>
    <w:p w14:paraId="611E7432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Ланчиков В. К. О передачи каламбуров в переводе [Электронный ресурс]. – Режим доступа:</w:t>
      </w:r>
      <w:hyperlink r:id="rId12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>
        <w:fldChar w:fldCharType="begin"/>
      </w:r>
      <w:r>
        <w:instrText xml:space="preserve"> HYPERLINK "http://www.thinkaloud.ru/feature/lan-pun.pdf"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http://www.thinkaloud.ru/feature/lan-pun.pdf</w:t>
      </w:r>
    </w:p>
    <w:p w14:paraId="685C7D80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fldChar w:fldCharType="end"/>
      </w:r>
      <w:r>
        <w:rPr>
          <w:rFonts w:ascii="Times New Roman" w:eastAsia="Times New Roman" w:hAnsi="Times New Roman" w:cs="Times New Roman"/>
          <w:sz w:val="28"/>
          <w:szCs w:val="28"/>
        </w:rPr>
        <w:t>Лотман Ю. М. Стр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 xml:space="preserve">уктура художественного текста </w:t>
      </w:r>
      <w:r w:rsidR="00C82FB1">
        <w:rPr>
          <w:rFonts w:ascii="Times New Roman" w:eastAsia="Times New Roman" w:hAnsi="Times New Roman" w:cs="Times New Roman"/>
          <w:sz w:val="28"/>
          <w:szCs w:val="28"/>
        </w:rPr>
        <w:t>// Об искусстве. – СП</w:t>
      </w:r>
      <w:r w:rsidR="00C82FB1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C82FB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: «Искусство – СПБ», 1998. – С. 14-285.</w:t>
      </w:r>
    </w:p>
    <w:p w14:paraId="3F478173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Любимов Н. М. Перевод –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 xml:space="preserve"> искусство</w:t>
      </w:r>
      <w:r w:rsidR="00C82FB1">
        <w:rPr>
          <w:rFonts w:ascii="Times New Roman" w:eastAsia="Times New Roman" w:hAnsi="Times New Roman" w:cs="Times New Roman"/>
          <w:sz w:val="28"/>
          <w:szCs w:val="28"/>
        </w:rPr>
        <w:t>. – М.</w:t>
      </w:r>
      <w:r>
        <w:rPr>
          <w:rFonts w:ascii="Times New Roman" w:eastAsia="Times New Roman" w:hAnsi="Times New Roman" w:cs="Times New Roman"/>
          <w:sz w:val="28"/>
          <w:szCs w:val="28"/>
        </w:rPr>
        <w:t>: Сов. Россия, 1982. – 132 с.</w:t>
      </w:r>
    </w:p>
    <w:p w14:paraId="353DEC79" w14:textId="77777777" w:rsidR="007F0D0A" w:rsidRPr="007F0D0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 w:rsidRPr="007F0D0A">
        <w:rPr>
          <w:rFonts w:ascii="Times New Roman" w:eastAsia="Times New Roman" w:hAnsi="Times New Roman" w:cs="Times New Roman"/>
          <w:sz w:val="28"/>
          <w:szCs w:val="28"/>
        </w:rPr>
        <w:lastRenderedPageBreak/>
        <w:t>Мартин Р. Психология юмора; пер. с англ.,</w:t>
      </w:r>
      <w:r w:rsidR="00FA15E9" w:rsidRPr="007F0D0A">
        <w:rPr>
          <w:rFonts w:ascii="Times New Roman" w:eastAsia="Times New Roman" w:hAnsi="Times New Roman" w:cs="Times New Roman"/>
          <w:sz w:val="28"/>
          <w:szCs w:val="28"/>
        </w:rPr>
        <w:t xml:space="preserve"> под ред. Л.В. Куликова. – СПб.</w:t>
      </w:r>
      <w:r w:rsidRPr="007F0D0A">
        <w:rPr>
          <w:rFonts w:ascii="Times New Roman" w:eastAsia="Times New Roman" w:hAnsi="Times New Roman" w:cs="Times New Roman"/>
          <w:sz w:val="28"/>
          <w:szCs w:val="28"/>
        </w:rPr>
        <w:t xml:space="preserve">: Питер, 2009. – 480 с. </w:t>
      </w:r>
    </w:p>
    <w:p w14:paraId="23A5B3AD" w14:textId="77777777" w:rsidR="00FA15E9" w:rsidRPr="00FA15E9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 w:rsidRPr="007F0D0A">
        <w:rPr>
          <w:rFonts w:ascii="Times New Roman" w:eastAsia="Times New Roman" w:hAnsi="Times New Roman" w:cs="Times New Roman"/>
          <w:sz w:val="28"/>
          <w:szCs w:val="28"/>
        </w:rPr>
        <w:t>Мовч</w:t>
      </w:r>
      <w:r w:rsidR="00FA15E9" w:rsidRPr="007F0D0A">
        <w:rPr>
          <w:rFonts w:ascii="Times New Roman" w:eastAsia="Times New Roman" w:hAnsi="Times New Roman" w:cs="Times New Roman"/>
          <w:sz w:val="28"/>
          <w:szCs w:val="28"/>
        </w:rPr>
        <w:t>ан В.С. Естетика: Навч. посіб</w:t>
      </w:r>
      <w:r w:rsidRPr="007F0D0A">
        <w:rPr>
          <w:rFonts w:ascii="Times New Roman" w:eastAsia="Times New Roman" w:hAnsi="Times New Roman" w:cs="Times New Roman"/>
          <w:sz w:val="28"/>
          <w:szCs w:val="28"/>
        </w:rPr>
        <w:t xml:space="preserve">. — К. </w:t>
      </w:r>
      <w:r w:rsidR="00FA15E9" w:rsidRPr="007F0D0A">
        <w:rPr>
          <w:rFonts w:ascii="Times New Roman" w:eastAsia="Times New Roman" w:hAnsi="Times New Roman" w:cs="Times New Roman"/>
          <w:sz w:val="28"/>
          <w:szCs w:val="28"/>
        </w:rPr>
        <w:t>: Знання, 2011. – 527 с.</w:t>
      </w:r>
    </w:p>
    <w:p w14:paraId="26EAC5E5" w14:textId="77777777" w:rsidR="003014FA" w:rsidRDefault="00FA15E9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4FA">
        <w:rPr>
          <w:rFonts w:ascii="Times New Roman" w:eastAsia="Times New Roman" w:hAnsi="Times New Roman" w:cs="Times New Roman"/>
          <w:sz w:val="28"/>
          <w:szCs w:val="28"/>
        </w:rPr>
        <w:t>Николаев А. И. Основы литературоведения: учебное пособие для студентов филологических специальностей. – Иваново: ЛИСТОС, 2011. – 255с.</w:t>
      </w:r>
    </w:p>
    <w:p w14:paraId="17B6B810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Новикова М.А. Пре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расен наш союз: Литература – переводчик – жизнь: Литературно-критические очерки. – К. : Рад. Письменник, 1986. – 224 с.</w:t>
      </w:r>
    </w:p>
    <w:p w14:paraId="57BFF76E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Олейник Т. Трудности перевода стилистического средства «каламбур» в художественной литературе [Электронный ресурс]. – Режим доступа:</w:t>
      </w:r>
      <w:hyperlink r:id="rId13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>
        <w:fldChar w:fldCharType="begin"/>
      </w:r>
      <w:r>
        <w:instrText xml:space="preserve"> HYPERLINK "http://conf.uni-ruse.bg/bg/docs/cp13/6.3/6.3-18.pdf"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http://conf.uni-ruse.bg/bg/docs/cp13/6.3/6.3-18.pdf</w:t>
      </w:r>
    </w:p>
    <w:p w14:paraId="7A842AF2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fldChar w:fldCharType="end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Поздеева Е. В. Окказиональное слово: 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>восприятие и перевод (на матери</w:t>
      </w:r>
      <w:r>
        <w:rPr>
          <w:rFonts w:ascii="Times New Roman" w:eastAsia="Times New Roman" w:hAnsi="Times New Roman" w:cs="Times New Roman"/>
          <w:sz w:val="28"/>
          <w:szCs w:val="28"/>
        </w:rPr>
        <w:t>але призведений русскоязычных и англоязычных писателей). Дисс. … канд. филол. наук. – Пермь, 2002. – 203с.</w:t>
      </w:r>
    </w:p>
    <w:p w14:paraId="3B708D03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Почепцов Г. Г. Язык и юмор. 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>– Киев: "Вища школа", 1974.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—320 с.</w:t>
      </w:r>
    </w:p>
    <w:p w14:paraId="67DE72BF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Сазанова Л. А. Закономерности передачи каламбура при переводе художественной литературы. – Дисс. … канд. филол. наук. – М., 2004. – 185с.</w:t>
      </w:r>
    </w:p>
    <w:p w14:paraId="5BE4EE3D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Санников В.З.  Каламбур  как  семантический  феномен  //  Вопросы языкознания. – М.: Наука, 1995. – No 3. – С. 56-69.</w:t>
      </w:r>
    </w:p>
    <w:p w14:paraId="789486BA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Санников  В. З.  Русский  язык  в  зеркале  языковой  игры.  – М.:  Языки славянской культуры, 2002. – 552 с.</w:t>
      </w:r>
    </w:p>
    <w:p w14:paraId="75019556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Селіванова О. Сучасна лінгвістика: термінологічна енциклопедія. – Полтава: Довкілля-К, 2006. – 716с.</w:t>
      </w:r>
    </w:p>
    <w:p w14:paraId="58CB098A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</w:t>
      </w:r>
      <w:r w:rsidR="00FA15E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ковородников А. П., Дамм Т. И.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  линг</w:t>
      </w:r>
      <w:r w:rsidR="00FA15E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вистическом  статусе  каламбура (на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материале русско</w:t>
      </w:r>
      <w:r w:rsidR="00FA15E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язычных газетных текстов)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//</w:t>
      </w:r>
      <w:r w:rsidR="00FA15E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Stylistyka X. Opole: Uniwersytet Opolski. – 2001. – С. 183-193.</w:t>
      </w:r>
    </w:p>
    <w:p w14:paraId="0039D25F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Смирнова Е. П., Ужова О. А. Лингвистические аспекты перевода каламбура (на примере англоязычного сериала «Yes, Prime</w:t>
      </w:r>
      <w:r w:rsidR="00FA15E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minister!»)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// Научное сообщество студентов: МЕЖДИСЦИПЛИНАРНЫЕ ИССЛЕДОВАНИЯ: сб. ст. по мат. III междунар. студ. науч.-практ. конф. № 3. [Электронный ресурс]. – Режим доступа:  sibac.info/sites/default/files/conf/ file/stud_3_3.pdf</w:t>
      </w:r>
    </w:p>
    <w:p w14:paraId="454834D1" w14:textId="77777777" w:rsidR="003014FA" w:rsidRDefault="003014FA" w:rsidP="003014FA">
      <w:pPr>
        <w:numPr>
          <w:ilvl w:val="0"/>
          <w:numId w:val="2"/>
        </w:numPr>
        <w:spacing w:after="0" w:line="360" w:lineRule="auto"/>
        <w:ind w:right="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Сорокин Ю. А. Переводоведение: Статус переводчика и психогерменевтические процедуры</w:t>
      </w:r>
      <w:r w:rsidR="00FA15E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 М. : ИТДГК «Гнозис», 2003. – 160 с.</w:t>
      </w:r>
    </w:p>
    <w:p w14:paraId="7E1F1981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Терехова</w:t>
      </w:r>
      <w:r w:rsidR="00EA525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EA525D">
        <w:rPr>
          <w:rFonts w:ascii="Times New Roman" w:eastAsia="Times New Roman" w:hAnsi="Times New Roman" w:cs="Times New Roman"/>
          <w:sz w:val="28"/>
          <w:szCs w:val="28"/>
        </w:rPr>
        <w:t xml:space="preserve"> В. Теория и практика перевода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Учебное пособие. </w:t>
      </w:r>
      <w:r w:rsidR="00EA52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Оренбург: ГОУ ОГУ, 2004. </w:t>
      </w:r>
      <w:r w:rsidR="00EA52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103 с.</w:t>
      </w:r>
    </w:p>
    <w:p w14:paraId="0A226174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Троицкая О. В.  Игра слов в английском оригинале и переводе [Электронный ресурс]. – Режим доступа: </w:t>
      </w:r>
      <w:hyperlink r:id="rId14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>
        <w:fldChar w:fldCharType="begin"/>
      </w:r>
      <w:r>
        <w:instrText xml:space="preserve"> HYPERLINK "http://russkayarech.ru/files/issues/2005/2/07-troickaja.pdf"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http://russkayarech.ru/files/issues/2005/2/07-troickaja.pdf</w:t>
      </w:r>
    </w:p>
    <w:p w14:paraId="64014EB8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fldChar w:fldCharType="end"/>
      </w:r>
      <w:r>
        <w:rPr>
          <w:rFonts w:ascii="Times New Roman" w:eastAsia="Times New Roman" w:hAnsi="Times New Roman" w:cs="Times New Roman"/>
          <w:sz w:val="28"/>
          <w:szCs w:val="28"/>
        </w:rPr>
        <w:t>Ушкалова М.В. К вопросу о классификации каламбура [Электронный ресурс]. – Режим доступа:</w:t>
      </w:r>
      <w:hyperlink r:id="rId15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>
        <w:fldChar w:fldCharType="begin"/>
      </w:r>
      <w:r>
        <w:instrText xml:space="preserve"> HYPERLINK "http://scientific-notes.ru/pdf/031.pdf"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http://scientific-notes.ru/pdf/031.pdf</w:t>
      </w:r>
    </w:p>
    <w:p w14:paraId="2135CFCC" w14:textId="77777777" w:rsidR="003014FA" w:rsidRDefault="003014FA" w:rsidP="003014FA">
      <w:pPr>
        <w:numPr>
          <w:ilvl w:val="0"/>
          <w:numId w:val="2"/>
        </w:numPr>
        <w:spacing w:after="0" w:line="360" w:lineRule="auto"/>
        <w:ind w:right="20"/>
        <w:contextualSpacing/>
        <w:jc w:val="both"/>
      </w:pPr>
      <w:r>
        <w:fldChar w:fldCharType="end"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Федоров А.В. Основы общей теории перевода (лингвистические проблемы): Для ин-тов и фак. иностр. яз. Учеб. пособие. </w:t>
      </w:r>
      <w:r w:rsidR="00EA52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4-е изд., перераб. и доп. </w:t>
      </w:r>
      <w:r w:rsidR="00EA52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М.: Высшая школа, 1983. </w:t>
      </w:r>
      <w:r w:rsidR="00EA52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303 с.</w:t>
      </w:r>
    </w:p>
    <w:p w14:paraId="28718E9E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Ходакова Е.П. Каламбур в русской литературе XVIII в</w:t>
      </w:r>
      <w:r w:rsidR="00EA525D">
        <w:rPr>
          <w:rFonts w:ascii="Times New Roman" w:eastAsia="Times New Roman" w:hAnsi="Times New Roman" w:cs="Times New Roman"/>
          <w:sz w:val="28"/>
          <w:szCs w:val="28"/>
        </w:rPr>
        <w:t xml:space="preserve">. //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Русская литературная речь в XVIII в. Фразеологизмы. Неологизмы. Каламбуры. </w:t>
      </w:r>
      <w:r w:rsidR="00EA525D">
        <w:rPr>
          <w:rFonts w:ascii="Times New Roman" w:eastAsia="Times New Roman" w:hAnsi="Times New Roman" w:cs="Times New Roman"/>
          <w:sz w:val="28"/>
          <w:szCs w:val="28"/>
        </w:rPr>
        <w:t>– М.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1968</w:t>
      </w:r>
      <w:r w:rsidR="00EA525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EA52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 w:rsidR="00EA525D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2778FE25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Шмулевич Л. И. Когнитивно-прагматические основания порождения юмористического эффекта:  Дис…. канд. филол. наук. – Санкт-Петербург, 2015. </w:t>
      </w:r>
      <w:r w:rsidR="00EA525D">
        <w:rPr>
          <w:rFonts w:ascii="Times New Roman" w:eastAsia="Times New Roman" w:hAnsi="Times New Roman" w:cs="Times New Roman"/>
          <w:sz w:val="28"/>
          <w:szCs w:val="28"/>
        </w:rPr>
        <w:t>–  190 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BA9480" w14:textId="77777777" w:rsidR="00EA525D" w:rsidRPr="00EA525D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 w:rsidRPr="00EA525D">
        <w:rPr>
          <w:rFonts w:ascii="Times New Roman" w:eastAsia="Times New Roman" w:hAnsi="Times New Roman" w:cs="Times New Roman"/>
          <w:sz w:val="28"/>
          <w:szCs w:val="28"/>
        </w:rPr>
        <w:t xml:space="preserve">Шопенгауэр А. Мир как воля и представление / А. Шопенгауэр. – М.: Наука, 1993. – 664 с. </w:t>
      </w:r>
    </w:p>
    <w:p w14:paraId="7BDFE224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 w:rsidRPr="00EA525D">
        <w:rPr>
          <w:rFonts w:ascii="Times New Roman" w:eastAsia="Times New Roman" w:hAnsi="Times New Roman" w:cs="Times New Roman"/>
          <w:sz w:val="28"/>
          <w:szCs w:val="28"/>
        </w:rPr>
        <w:t xml:space="preserve">Якименко Н. В. Каламбур как лингвостилистический прием в английском языке и пути его воссоздания в переводе : автореф. дис. </w:t>
      </w:r>
      <w:r w:rsidR="00EA525D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r w:rsidRPr="00EA525D">
        <w:rPr>
          <w:rFonts w:ascii="Times New Roman" w:eastAsia="Times New Roman" w:hAnsi="Times New Roman" w:cs="Times New Roman"/>
          <w:sz w:val="28"/>
          <w:szCs w:val="28"/>
        </w:rPr>
        <w:t xml:space="preserve"> канд. филол. наук. – Киев, 1984. – 26 с.</w:t>
      </w:r>
    </w:p>
    <w:p w14:paraId="56F371A4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Attardo S., Raskin V. Script theory revis(it)ed: Joke similarity and joke representation model 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>// HUMOR: International Journal of Humor Research. – 1991. – Number 4. – P. 293-347.</w:t>
      </w:r>
    </w:p>
    <w:p w14:paraId="545B9670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>Attardo S. Humorous Texts: A semantic and pragmatic analysis. Humor Research Series, 6. / Salvatore Attardo. –– Berlin ; New York : Mo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>uton de Gruyter, 2001. – 238 p.</w:t>
      </w:r>
    </w:p>
    <w:p w14:paraId="58A73C2D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>Attardo S. Translation and Humour: An Approach Based on the General T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heory of Verbal Humour (GTVH) 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// The Translator. </w:t>
      </w:r>
      <w:r>
        <w:rPr>
          <w:rFonts w:ascii="Times New Roman" w:eastAsia="Times New Roman" w:hAnsi="Times New Roman" w:cs="Times New Roman"/>
          <w:sz w:val="28"/>
          <w:szCs w:val="28"/>
        </w:rPr>
        <w:t>Special Issue: Translating Humour. – 2002. – Volume 8. – Number 2. – P. 173-194.</w:t>
      </w:r>
    </w:p>
    <w:p w14:paraId="22BC5CFF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>Cicero M. T. Cicero in twenty-eight volumes. / Cicero ; trans. E. W. Sutton and H. Rackham. – London: Heinemann, 1965. – Vol 14. – 546 p.</w:t>
      </w:r>
    </w:p>
    <w:p w14:paraId="2F486387" w14:textId="77777777" w:rsidR="00EA525D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>Krishtafovitch I. Hum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or Theory: Formula of Laughter. – Outskirts Press, 2006. – 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>168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A525D"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</w:p>
    <w:p w14:paraId="071EF110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 w:rsidRPr="00EA525D">
        <w:rPr>
          <w:rFonts w:ascii="Times New Roman" w:eastAsia="Times New Roman" w:hAnsi="Times New Roman" w:cs="Times New Roman"/>
          <w:sz w:val="28"/>
          <w:szCs w:val="28"/>
        </w:rPr>
        <w:t>Old John Tower [Электронный ресурс]. – Режим доступа:</w:t>
      </w:r>
      <w:hyperlink r:id="rId16">
        <w:r w:rsidRPr="00EA525D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>
        <w:fldChar w:fldCharType="begin"/>
      </w:r>
      <w:r>
        <w:instrText xml:space="preserve"> HYPERLINK "http://www.bradgatepark.org/about-us/old-john/" </w:instrText>
      </w:r>
      <w:r>
        <w:fldChar w:fldCharType="separate"/>
      </w:r>
      <w:r w:rsidRPr="00EA525D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http://www.bradgatepark.org/about-us/old-john/</w:t>
      </w:r>
    </w:p>
    <w:p w14:paraId="49129D12" w14:textId="77777777" w:rsidR="003014FA" w:rsidRPr="00F037EE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>
        <w:fldChar w:fldCharType="end"/>
      </w:r>
      <w:r w:rsidRPr="00F037EE">
        <w:rPr>
          <w:rFonts w:ascii="Times New Roman" w:eastAsia="Times New Roman" w:hAnsi="Times New Roman" w:cs="Times New Roman"/>
          <w:sz w:val="28"/>
          <w:szCs w:val="28"/>
          <w:lang w:val="en-US"/>
        </w:rPr>
        <w:t>Raskin V. Semantic mechanism of humor / Victor Raskin. – Dordrecht/Boston/Lancaster : D.Reidel Publishing Company, 1985. – 256 p.</w:t>
      </w:r>
    </w:p>
    <w:p w14:paraId="6A20A676" w14:textId="77777777" w:rsidR="00EA525D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Ruch W. Psychology of humor 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// The primer of humor research ; edited by Victor Raskin. – 2008. – Humor Research 8. – P. 17-100. </w:t>
      </w:r>
    </w:p>
    <w:p w14:paraId="019EDE6E" w14:textId="77777777" w:rsidR="00EA525D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Schultz T. R. Order of cognitive processing 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in humour appreciation 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// Canadian Journal of Psychology. – 1974. – No 25(4). – P. 409-420. </w:t>
      </w:r>
    </w:p>
    <w:p w14:paraId="46C7C21B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Triezenberg K.E. Humor in literature 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>// The primer of humor research</w:t>
      </w: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edited by Victor Raskin. – 2008. – Humor Research 8. – P. 523-542. </w:t>
      </w:r>
    </w:p>
    <w:p w14:paraId="786E5CB9" w14:textId="77777777" w:rsidR="003014FA" w:rsidRPr="00230278" w:rsidRDefault="003014FA" w:rsidP="003014FA">
      <w:pPr>
        <w:numPr>
          <w:ilvl w:val="0"/>
          <w:numId w:val="2"/>
        </w:numPr>
        <w:spacing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Zabalbeascoa P. Humor and translation — an interdiscipline // Humor: International Journal of Humor Research. – 2005. – Vol. 18, Issue 2. – P. 185–207. </w:t>
      </w:r>
    </w:p>
    <w:p w14:paraId="3CE8257C" w14:textId="77777777" w:rsidR="003014FA" w:rsidRPr="00230278" w:rsidRDefault="003014FA" w:rsidP="003014FA">
      <w:pPr>
        <w:spacing w:line="360" w:lineRule="auto"/>
        <w:ind w:left="720"/>
        <w:contextualSpacing/>
        <w:jc w:val="both"/>
        <w:rPr>
          <w:lang w:val="en-US"/>
        </w:rPr>
      </w:pPr>
    </w:p>
    <w:p w14:paraId="30F2DEB0" w14:textId="77777777" w:rsidR="003014FA" w:rsidRDefault="003014FA" w:rsidP="003014F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Ілюстративні джерела</w:t>
      </w:r>
    </w:p>
    <w:p w14:paraId="7055DB34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Pratchett T. Eric. – London: VGSF in association with Corgi Books, 1991. — 155 p.</w:t>
      </w:r>
    </w:p>
    <w:p w14:paraId="28C74EDB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lastRenderedPageBreak/>
        <w:t>Pratchett T. Feet of Clay. – London: Corgi Books, 1997. - 415 p.</w:t>
      </w:r>
    </w:p>
    <w:p w14:paraId="0128EFDE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Pratchett T. Good Omens. – New York. : Harper Publishers, 2008.–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334p.</w:t>
      </w:r>
    </w:p>
    <w:p w14:paraId="1A86D5FE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Pratchett T. Hogfather. – New York. : Harpertorch, 2005. – 320 p.</w:t>
      </w:r>
    </w:p>
    <w:p w14:paraId="41CC298C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ind w:right="20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Pratchett T. Interesting Times. - London: Corgi Books, 1995. - 352 p.</w:t>
      </w:r>
    </w:p>
    <w:p w14:paraId="5062AEA5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Pratchett T. Maskerade. - London: Corgi Books, 1996. - 381 p.</w:t>
      </w:r>
    </w:p>
    <w:p w14:paraId="74D2DCBC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Pratchett T. Mort. – New York. : Harpertorch, 2001. – 243 p.</w:t>
      </w:r>
    </w:p>
    <w:p w14:paraId="586B0E9C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Pratchett T. Moving Pictures. - London: Corgi Books, 1990. - 333p."</w:t>
      </w:r>
    </w:p>
    <w:p w14:paraId="1E1C4952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ind w:right="20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Pratchett T. Reaper Man. - London: Corgi Books, 1992. - 287 p.</w:t>
      </w:r>
    </w:p>
    <w:p w14:paraId="3E358FAD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Pratchett T. Soul Music. – New York. : Harper, 2005. – 252 p.</w:t>
      </w:r>
    </w:p>
    <w:p w14:paraId="27D5C53A" w14:textId="77777777" w:rsidR="003014FA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Pratchett T. Sourcery. – New York. : Harper Publishers, 2008. – 288 p.</w:t>
      </w:r>
    </w:p>
    <w:p w14:paraId="4EFC12B1" w14:textId="77777777" w:rsidR="00EA525D" w:rsidRPr="00230278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  <w:rPr>
          <w:lang w:val="en-US"/>
        </w:rPr>
      </w:pP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Pratchett T. The Truth : The 25th Discworld Novel / Terry Pratchett // London : Doubleday, 2000. – 319 p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3765FB39" w14:textId="77777777" w:rsidR="003014FA" w:rsidRDefault="00EA525D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Пратчетт Т. Благие Знамения </w:t>
      </w: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пер. с англ. М. Юркан</w:t>
      </w:r>
      <w:r w:rsidR="003014FA" w:rsidRPr="00EA525D">
        <w:rPr>
          <w:rFonts w:ascii="Times New Roman" w:eastAsia="Times New Roman" w:hAnsi="Times New Roman" w:cs="Times New Roman"/>
          <w:sz w:val="28"/>
          <w:szCs w:val="28"/>
          <w:highlight w:val="white"/>
        </w:rPr>
        <w:t>. – М.: Издательство «Э», 2012, – 512 с.</w:t>
      </w:r>
    </w:p>
    <w:p w14:paraId="5E639B43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Пратчетт Т. Движущиеся картинки: Фантастический роман/пер.       </w:t>
      </w:r>
      <w:r w:rsidR="007266E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В. Вольфсон. - М.: Изд-во Эксмо-Пресс, 2000. - 496 с.</w:t>
      </w:r>
    </w:p>
    <w:p w14:paraId="2E484636" w14:textId="77777777" w:rsidR="003014FA" w:rsidRDefault="003014FA" w:rsidP="007266E8">
      <w:pPr>
        <w:numPr>
          <w:ilvl w:val="0"/>
          <w:numId w:val="2"/>
        </w:numPr>
        <w:spacing w:line="360" w:lineRule="auto"/>
        <w:ind w:right="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Пратчетт Т. Интересные времена: Фантастический роман/пер. </w:t>
      </w:r>
      <w:r w:rsidR="007266E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С.</w:t>
      </w:r>
      <w:r w:rsidR="007266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66E8">
        <w:rPr>
          <w:rFonts w:ascii="Times New Roman" w:eastAsia="Times New Roman" w:hAnsi="Times New Roman" w:cs="Times New Roman"/>
          <w:sz w:val="28"/>
          <w:szCs w:val="28"/>
          <w:highlight w:val="white"/>
        </w:rPr>
        <w:t>Увбарх. – М.: Изд-во "Эксмо"</w:t>
      </w:r>
      <w:r w:rsidR="00DE32A2">
        <w:rPr>
          <w:rFonts w:ascii="Times New Roman" w:eastAsia="Times New Roman" w:hAnsi="Times New Roman" w:cs="Times New Roman"/>
          <w:sz w:val="28"/>
          <w:szCs w:val="28"/>
          <w:highlight w:val="white"/>
        </w:rPr>
        <w:t>, СПб.: Изд-во "Домино", 2005.</w:t>
      </w:r>
      <w:r w:rsidR="007266E8">
        <w:rPr>
          <w:rFonts w:ascii="Times New Roman" w:eastAsia="Times New Roman" w:hAnsi="Times New Roman" w:cs="Times New Roman"/>
          <w:sz w:val="28"/>
          <w:szCs w:val="28"/>
          <w:highlight w:val="white"/>
        </w:rPr>
        <w:t>–  512 с.</w:t>
      </w:r>
    </w:p>
    <w:p w14:paraId="25BA5C89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Пратчетт Т. Маскарад: Фантастический роман/пер. С. Увб</w:t>
      </w:r>
      <w:r w:rsidR="00C82FB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арх,      </w:t>
      </w:r>
      <w:r w:rsidR="00DE32A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</w:t>
      </w:r>
      <w:r w:rsidR="00C82FB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А. Жикаренцева. – </w:t>
      </w:r>
      <w:r w:rsidR="00C82FB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М.: Изд-во Эк</w:t>
      </w:r>
      <w:r w:rsidR="00C82FB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смо; СПб.:Изд-во Домино, 2005.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480 с.</w:t>
      </w:r>
    </w:p>
    <w:p w14:paraId="797CC237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Пратчетт Т. Мор, ученик Смерти [пер. с англ. С. Жужунава]. – М.: Издательство Эксмо, 2007, – 384с.</w:t>
      </w:r>
    </w:p>
    <w:p w14:paraId="4233BF00" w14:textId="77777777" w:rsidR="003014FA" w:rsidRDefault="003014FA" w:rsidP="003014FA">
      <w:pPr>
        <w:numPr>
          <w:ilvl w:val="0"/>
          <w:numId w:val="2"/>
        </w:numPr>
        <w:spacing w:after="0" w:line="360" w:lineRule="auto"/>
        <w:ind w:right="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Пратчетт Т. Мрачный жнец: Фантастический роман/пер.      </w:t>
      </w:r>
      <w:r w:rsidR="00C82FB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</w:t>
      </w:r>
      <w:r w:rsidR="00765ED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</w:t>
      </w:r>
      <w:r w:rsidR="00C82FB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Н. Берденникова.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М.: Изд-во ЭКСМО-Пресс, 2001. - 416 с.</w:t>
      </w:r>
    </w:p>
    <w:p w14:paraId="56334920" w14:textId="77777777" w:rsidR="003014FA" w:rsidRDefault="003014FA" w:rsidP="003014FA">
      <w:pPr>
        <w:numPr>
          <w:ilvl w:val="0"/>
          <w:numId w:val="2"/>
        </w:numPr>
        <w:spacing w:after="0" w:line="360" w:lineRule="auto"/>
        <w:ind w:right="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Пратчетт Т. Ноги из глины: Фантастический роман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/</w:t>
      </w:r>
      <w:r w:rsidR="00EA525D"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пер.                    </w:t>
      </w:r>
      <w:r w:rsidR="00765ED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М. Губайдуллина, А. Жикаренцева. </w:t>
      </w:r>
      <w:r w:rsidR="00EA525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М.: Изд-во "Эксмо", СПб.: Изд-во "</w:t>
      </w:r>
      <w:r w:rsidR="00610000">
        <w:rPr>
          <w:rFonts w:ascii="Times New Roman" w:eastAsia="Times New Roman" w:hAnsi="Times New Roman" w:cs="Times New Roman"/>
          <w:sz w:val="28"/>
          <w:szCs w:val="28"/>
          <w:highlight w:val="white"/>
        </w:rPr>
        <w:t>Домино", 2005.</w:t>
      </w:r>
      <w:r w:rsidR="00610000"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610000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480 с.</w:t>
      </w:r>
    </w:p>
    <w:p w14:paraId="08894092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Пратчетт Т. Посох и шляпа </w:t>
      </w:r>
      <w:r w:rsidR="00E27997"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/ </w:t>
      </w:r>
      <w:r w:rsidR="00E27997">
        <w:rPr>
          <w:rFonts w:ascii="Times New Roman" w:eastAsia="Times New Roman" w:hAnsi="Times New Roman" w:cs="Times New Roman"/>
          <w:sz w:val="28"/>
          <w:szCs w:val="28"/>
          <w:highlight w:val="white"/>
        </w:rPr>
        <w:t>пер. с англ. И. Кравцова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– М.: Эксмо 2006, – 384 с.</w:t>
      </w:r>
    </w:p>
    <w:p w14:paraId="147EE2C1" w14:textId="77777777" w:rsidR="00C82FB1" w:rsidRDefault="003014FA" w:rsidP="00C82FB1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Пратчетт Т.</w:t>
      </w:r>
      <w:r w:rsidR="00E2799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Правда [Електронний ресурс] /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пер. з англ. Олександр Михельсон</w:t>
      </w:r>
      <w:r w:rsidR="00E27997"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– Буквоїд, 2010. – 125 с. – Режим доступу: </w:t>
      </w:r>
      <w:r w:rsidRPr="00C82FB1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http://bukvoid.com.ua/library/t</w:t>
      </w:r>
      <w:r w:rsidR="00C82FB1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erri_pratchett/pravda_pereklad</w:t>
      </w:r>
      <w:r w:rsidR="00C82FB1" w:rsidRPr="00C82FB1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_– </w:t>
      </w:r>
      <w:r w:rsidRPr="00C82FB1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oleksandr</w:t>
      </w:r>
      <w:r w:rsidR="00C82FB1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val="uk-UA"/>
        </w:rPr>
        <w:t xml:space="preserve"> </w:t>
      </w:r>
      <w:r w:rsidRPr="00C82FB1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_mihelson/1.html</w:t>
      </w:r>
    </w:p>
    <w:p w14:paraId="62CDC50D" w14:textId="77777777" w:rsidR="003014FA" w:rsidRDefault="00E27997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Пратчетт Т. Роковая музыка </w:t>
      </w: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пер. с англ. Н. Берденников. – М.: Эксмо, 2007</w:t>
      </w: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="003014F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– 480 с.</w:t>
      </w:r>
    </w:p>
    <w:p w14:paraId="0B0D73BE" w14:textId="77777777" w:rsidR="003014FA" w:rsidRDefault="00E27997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Пратчетт Т. Санта Хрякус </w:t>
      </w: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/ </w:t>
      </w:r>
      <w:r w:rsidR="003014F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пер. с англ. Н. Берденников, </w:t>
      </w:r>
      <w:r w:rsidR="00765ED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А. Жикаренцев</w:t>
      </w:r>
      <w:r w:rsidR="003014FA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– М.: Эксмо, 2007</w:t>
      </w:r>
      <w:r w:rsidRPr="00230278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="003014F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– 480 с.</w:t>
      </w:r>
    </w:p>
    <w:p w14:paraId="1E1E08B5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Пратчетт Т. Эрик, а также Ночная Стража, ведьмы и Коэн-Варвар: Фантастические произведения/пер.</w:t>
      </w:r>
      <w:r w:rsidR="00DE32A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И. Кравцовой, А. Жикаренцева.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М.: Изд-во Эксмо, СПб.: Валери СПД, 2003. </w:t>
      </w:r>
      <w:r w:rsidR="00E2799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320 с.</w:t>
      </w:r>
    </w:p>
    <w:p w14:paraId="0140C294" w14:textId="77777777" w:rsidR="003014FA" w:rsidRPr="003014FA" w:rsidRDefault="003014FA" w:rsidP="003014FA">
      <w:pPr>
        <w:spacing w:line="360" w:lineRule="auto"/>
        <w:ind w:left="720" w:right="20"/>
        <w:contextualSpacing/>
        <w:jc w:val="both"/>
      </w:pPr>
    </w:p>
    <w:p w14:paraId="2C754B6F" w14:textId="77777777" w:rsidR="003014FA" w:rsidRDefault="003014FA" w:rsidP="003014FA">
      <w:pPr>
        <w:spacing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Довідкова література</w:t>
      </w:r>
    </w:p>
    <w:p w14:paraId="2ADBA67C" w14:textId="77777777" w:rsidR="003014FA" w:rsidRDefault="003014FA" w:rsidP="003014FA">
      <w:pPr>
        <w:numPr>
          <w:ilvl w:val="0"/>
          <w:numId w:val="2"/>
        </w:numPr>
        <w:spacing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Ахманова О. С. Словарь лингвистических терминов. – 2-е изд., стер. – М: УРСС: Едиториал УРСС, 2004. – 571 с.</w:t>
      </w:r>
    </w:p>
    <w:p w14:paraId="478EBB20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Вишнякова О. В. Словарь паронимов русского языка [Электронный ресурс]. – Режим доступа:</w:t>
      </w:r>
      <w:hyperlink r:id="rId1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https://classes.ru/grammar/122.Vishnyakova/ html/ topic_2.html</w:t>
        </w:r>
      </w:hyperlink>
      <w:r>
        <w:rPr>
          <w:rFonts w:ascii="Times New Roman" w:eastAsia="Times New Roman" w:hAnsi="Times New Roman" w:cs="Times New Roman"/>
          <w:color w:val="FF00FF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9AD952D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Жеребило Т. В. Словарь лингвистических терминов. – Изд. 5-е, испр. и доп. – Назрань: ООО «Пилигрим», 2010. – 486 с</w:t>
      </w:r>
    </w:p>
    <w:p w14:paraId="2340B9B7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Літературознавчий словник-довідник. Друге видання / За ред. Гром'як Р.Г., Ковалів Ю.І., Теремко В.І. – К.</w:t>
      </w:r>
      <w:r w:rsidR="00C82FB1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Видавничий центр «Академія», 2007. – 752 с.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5215735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Розенталь Д. Э. Справочник лингвистических терминов. – М.: Просвещение, 2002. – 495 с.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B1B48CB" w14:textId="77777777" w:rsidR="003014FA" w:rsidRDefault="003014FA" w:rsidP="003014FA">
      <w:pPr>
        <w:numPr>
          <w:ilvl w:val="0"/>
          <w:numId w:val="2"/>
        </w:num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Ушаков Д. Н.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Толковый словарь русского языка </w:t>
      </w:r>
      <w:r>
        <w:rPr>
          <w:rFonts w:ascii="Times New Roman" w:eastAsia="Times New Roman" w:hAnsi="Times New Roman" w:cs="Times New Roman"/>
          <w:sz w:val="28"/>
          <w:szCs w:val="28"/>
        </w:rPr>
        <w:t>[Электронный ресурс]. – Режим доступа:</w:t>
      </w:r>
      <w:hyperlink r:id="rId18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https://ushakovdictionary.ru/</w:t>
        </w:r>
      </w:hyperlink>
    </w:p>
    <w:p w14:paraId="10C48AF6" w14:textId="77777777" w:rsidR="00D866D4" w:rsidRDefault="00D866D4" w:rsidP="00D866D4"/>
    <w:p w14:paraId="5F13B28B" w14:textId="77777777" w:rsidR="003014FA" w:rsidRPr="00230278" w:rsidRDefault="003014FA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230278">
        <w:rPr>
          <w:rFonts w:ascii="Times New Roman" w:hAnsi="Times New Roman" w:cs="Times New Roman"/>
        </w:rPr>
        <w:br w:type="page"/>
      </w:r>
    </w:p>
    <w:p w14:paraId="11B55AA9" w14:textId="77777777" w:rsidR="00D866D4" w:rsidRPr="00D866D4" w:rsidRDefault="00D866D4" w:rsidP="006C5CA8">
      <w:pPr>
        <w:pStyle w:val="1"/>
        <w:spacing w:before="0" w:after="240" w:line="360" w:lineRule="auto"/>
        <w:jc w:val="center"/>
        <w:rPr>
          <w:rFonts w:ascii="Times New Roman" w:hAnsi="Times New Roman" w:cs="Times New Roman"/>
          <w:color w:val="auto"/>
          <w:lang w:val="en-US"/>
        </w:rPr>
      </w:pPr>
      <w:bookmarkStart w:id="4" w:name="_Toc529136695"/>
      <w:r w:rsidRPr="00D866D4">
        <w:rPr>
          <w:rFonts w:ascii="Times New Roman" w:hAnsi="Times New Roman" w:cs="Times New Roman"/>
          <w:color w:val="auto"/>
          <w:lang w:val="en-US"/>
        </w:rPr>
        <w:lastRenderedPageBreak/>
        <w:t>SUMMARY</w:t>
      </w:r>
      <w:bookmarkEnd w:id="4"/>
    </w:p>
    <w:p w14:paraId="7563C8E7" w14:textId="77777777" w:rsidR="00110F64" w:rsidRPr="004D2696" w:rsidRDefault="00110F64" w:rsidP="00110F6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Our </w:t>
      </w:r>
      <w:r w:rsidR="00E279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thesis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deals with the linguistic study of </w:t>
      </w:r>
      <w:r w:rsidRPr="004D26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pun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4D26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and the ways of its translation.</w:t>
      </w:r>
    </w:p>
    <w:p w14:paraId="101F3903" w14:textId="77777777" w:rsidR="004D2696" w:rsidRDefault="00D0085B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final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aim of the work </w:t>
      </w:r>
      <w:r w:rsidR="004D2696" w:rsidRPr="004D26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is to analyze </w:t>
      </w:r>
      <w:r w:rsid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</w:t>
      </w:r>
      <w:r w:rsidR="00490C2F" w:rsidRP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tylistic peculiarities of pun</w:t>
      </w:r>
      <w:r w:rsidR="008C079F" w:rsidRPr="008C0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8C0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in the </w:t>
      </w:r>
      <w:r w:rsidR="00490C2F" w:rsidRP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translation</w:t>
      </w:r>
      <w:r w:rsid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4D2696" w:rsidRPr="004D26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from English into Russian</w:t>
      </w:r>
      <w:r w:rsidR="008B1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/Ukrainian</w:t>
      </w:r>
      <w:r w:rsidR="004D2696" w:rsidRPr="004D26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to </w:t>
      </w:r>
      <w:r w:rsidR="00EF3B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systematize the ways of </w:t>
      </w:r>
      <w:r w:rsidR="00110F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pun </w:t>
      </w:r>
      <w:r w:rsid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translation</w:t>
      </w:r>
      <w:r w:rsidR="008C07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="004D2696" w:rsidRPr="004D26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nd to </w:t>
      </w:r>
      <w:r w:rsid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</w:t>
      </w:r>
      <w:r w:rsidR="00490C2F" w:rsidRP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utline</w:t>
      </w:r>
      <w:r w:rsid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490C2F" w:rsidRP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some general principles for the translation </w:t>
      </w:r>
      <w:r w:rsid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of </w:t>
      </w:r>
      <w:r w:rsidR="00490C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play on words </w:t>
      </w:r>
      <w:r w:rsidR="004D2696" w:rsidRPr="004D26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while preserving the comic effect.</w:t>
      </w:r>
    </w:p>
    <w:p w14:paraId="18DADB91" w14:textId="77777777" w:rsidR="00F955EA" w:rsidRPr="00B12ACE" w:rsidRDefault="00F955EA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objective determined the following </w:t>
      </w:r>
      <w:r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tasks:</w:t>
      </w:r>
    </w:p>
    <w:p w14:paraId="1F261B5A" w14:textId="77777777" w:rsidR="00F955EA" w:rsidRPr="00F955EA" w:rsidRDefault="00080F55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1. To</w:t>
      </w:r>
      <w:r w:rsidR="00F955EA"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study the </w:t>
      </w:r>
      <w:r w:rsid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definitions of </w:t>
      </w:r>
      <w:r w:rsidR="00F955EA"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pun from a linguistic point of view and to consider its basic classifications;</w:t>
      </w:r>
    </w:p>
    <w:p w14:paraId="13F3FEB9" w14:textId="77777777" w:rsidR="00F955EA" w:rsidRDefault="00F955EA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2. </w:t>
      </w:r>
      <w:r w:rsidR="00080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To a</w:t>
      </w:r>
      <w:r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nalyze existing </w:t>
      </w:r>
      <w:r w:rsidR="00110F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methods</w:t>
      </w:r>
      <w:r w:rsidR="008A3F26" w:rsidRPr="008A3F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for </w:t>
      </w:r>
      <w:r w:rsidR="00080F55" w:rsidRPr="00080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 translation of puns</w:t>
      </w:r>
      <w:r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;</w:t>
      </w:r>
    </w:p>
    <w:p w14:paraId="127FCD6F" w14:textId="77777777" w:rsidR="00564BA3" w:rsidRPr="00F955EA" w:rsidRDefault="00564BA3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3. To d</w:t>
      </w:r>
      <w:r w:rsidRPr="00564B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escribe and systematize the types of puns that T. Pratchett uses in his novels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for the creation of </w:t>
      </w:r>
      <w:r w:rsidRPr="00564B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comic effect;</w:t>
      </w:r>
    </w:p>
    <w:p w14:paraId="4BF8E714" w14:textId="77777777" w:rsidR="00F955EA" w:rsidRPr="00F955EA" w:rsidRDefault="00430BBA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4</w:t>
      </w:r>
      <w:r w:rsidR="00F955EA"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430B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To analyze the translation of the fragments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containing puns</w:t>
      </w:r>
      <w:r w:rsidRPr="00430B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into Russian / Ukrainian languages ​​and to evaluate them in terms of trans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lation equivalence and adequacy</w:t>
      </w:r>
      <w:r w:rsidR="00F955EA"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;</w:t>
      </w:r>
    </w:p>
    <w:p w14:paraId="26C5B63F" w14:textId="77777777" w:rsidR="00F955EA" w:rsidRDefault="00430BBA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5</w:t>
      </w:r>
      <w:r w:rsidR="00F955EA"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E279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To single out</w:t>
      </w:r>
      <w:r w:rsidR="00080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the</w:t>
      </w:r>
      <w:r w:rsidR="00F955EA"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ways to translate </w:t>
      </w:r>
      <w:r w:rsidR="00080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play on words</w:t>
      </w:r>
      <w:r w:rsidR="00F955EA"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080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which allow </w:t>
      </w:r>
      <w:r w:rsidR="00080F55"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preserving</w:t>
      </w:r>
      <w:r w:rsidR="00F955EA"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the comic </w:t>
      </w:r>
      <w:r w:rsidR="00080F55" w:rsidRPr="00F955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effec</w:t>
      </w:r>
      <w:r w:rsidR="00080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t.</w:t>
      </w:r>
    </w:p>
    <w:p w14:paraId="09ED4969" w14:textId="77777777" w:rsidR="00080F55" w:rsidRDefault="00080F55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research has been done on the basis of </w:t>
      </w:r>
      <w:r w:rsidR="00D122D3" w:rsidRPr="002302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420</w:t>
      </w:r>
      <w:r w:rsid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text fragments</w:t>
      </w:r>
      <w:r w:rsidRPr="00080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selected </w:t>
      </w:r>
      <w:r w:rsidRPr="00080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from the novels of </w:t>
      </w:r>
      <w:r w:rsidR="00110F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modern </w:t>
      </w:r>
      <w:r w:rsidRPr="00080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British writer Terry Pratchett and their translations into Russian</w:t>
      </w:r>
      <w:r w:rsidR="008B16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/Ukrainian</w:t>
      </w:r>
      <w:r w:rsidRPr="00080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6F25EF4C" w14:textId="77777777" w:rsidR="004128B6" w:rsidRPr="00A52F76" w:rsidRDefault="002A7713" w:rsidP="004128B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St</w:t>
      </w:r>
      <w:r w:rsidR="00E04D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ucturally the paper consists of the</w:t>
      </w:r>
      <w:r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introduction, two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chapters</w:t>
      </w:r>
      <w:r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conclusion,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bibliography and summary. </w:t>
      </w:r>
      <w:r w:rsidR="0041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Our theoretical study correlates the concepts "play on</w:t>
      </w:r>
      <w:r w:rsidR="004128B6"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words" and "pun"</w:t>
      </w:r>
      <w:r w:rsidR="004128B6" w:rsidRPr="00EF38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;</w:t>
      </w:r>
      <w:r w:rsidR="004128B6"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examines the</w:t>
      </w:r>
      <w:r w:rsidR="0041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definitions and structure of pun; provides</w:t>
      </w:r>
      <w:r w:rsidR="004128B6"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the basic classifications of pun; </w:t>
      </w:r>
      <w:r w:rsidR="0041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defines</w:t>
      </w:r>
      <w:r w:rsidR="004128B6"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the main approaches to </w:t>
      </w:r>
      <w:r w:rsidR="0041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 translation of pun</w:t>
      </w:r>
      <w:r w:rsidR="004128B6"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and the associated difficulties. </w:t>
      </w:r>
      <w:r w:rsidR="0041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Our practical study details </w:t>
      </w:r>
      <w:r w:rsidR="004128B6" w:rsidRPr="008D05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particular</w:t>
      </w:r>
      <w:r w:rsidR="004128B6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41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translation method</w:t>
      </w:r>
      <w:r w:rsidR="004128B6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of pun.</w:t>
      </w:r>
      <w:r w:rsidR="0041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As a result of our investigation we came to the following conclusions.</w:t>
      </w:r>
      <w:r w:rsidR="004128B6" w:rsidRPr="008D05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</w:p>
    <w:p w14:paraId="1D5A329E" w14:textId="77777777" w:rsidR="003F7630" w:rsidRDefault="003F7630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 xml:space="preserve">The novels </w:t>
      </w:r>
      <w:r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of Terry Pratchett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contain mostly </w:t>
      </w:r>
      <w:r w:rsidRPr="003F76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lexical </w:t>
      </w:r>
      <w:r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puns </w:t>
      </w:r>
      <w:r w:rsidR="00D122D3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– 6</w:t>
      </w:r>
      <w:r w:rsidR="00D122D3" w:rsidRPr="00F037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%,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based on playing on </w:t>
      </w:r>
      <w:r w:rsidRPr="00E975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lexical categories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– polysemantic words, homonyms or</w:t>
      </w:r>
      <w:r w:rsidRPr="00E975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special vocabulary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such as </w:t>
      </w:r>
      <w:r w:rsidRPr="00E975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proper names, occasi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onalisms, terms, realia, etc</w:t>
      </w:r>
      <w:r w:rsidRPr="00E975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9B6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second most prevalent group of puns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are</w:t>
      </w:r>
      <w:r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3F76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phonetic </w:t>
      </w:r>
      <w:r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puns </w:t>
      </w:r>
      <w:r w:rsidR="00D122D3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– </w:t>
      </w:r>
      <w:r w:rsidR="00D122D3" w:rsidRPr="00F037E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21</w:t>
      </w:r>
      <w:r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%,</w:t>
      </w:r>
      <w:r w:rsidRPr="0032689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en-US"/>
        </w:rPr>
        <w:t xml:space="preserve"> </w:t>
      </w:r>
      <w:r w:rsidRPr="00697D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built on the consonance of words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that have a </w:t>
      </w:r>
      <w:r w:rsidRPr="00697D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different meaning</w:t>
      </w:r>
      <w:r w:rsidRPr="007C3A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9B6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least common is a group of </w:t>
      </w:r>
      <w:r w:rsidRPr="007F0D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phraseological </w:t>
      </w:r>
      <w:r w:rsidRPr="007F0D0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puns</w:t>
      </w:r>
      <w:r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</w:t>
      </w:r>
      <w:r w:rsidR="00D122D3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D122D3" w:rsidRPr="0023027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</w:t>
      </w:r>
      <w:r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%, </w:t>
      </w:r>
      <w:r w:rsidRPr="009B6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built on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transformations th</w:t>
      </w:r>
      <w:r w:rsidRPr="009B6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rough destruction of the form and / or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Pr="009B6C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content of the original phraseological unit.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ab/>
      </w:r>
    </w:p>
    <w:p w14:paraId="2854A28E" w14:textId="77777777" w:rsidR="003F7630" w:rsidRDefault="00851740" w:rsidP="003F763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C3A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As for the ways of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Pr="007C3A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translati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on of </w:t>
      </w:r>
      <w:r w:rsidRPr="007C3A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pun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w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e </w:t>
      </w:r>
      <w:r w:rsidR="00743B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came to conclusion 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that the </w:t>
      </w:r>
      <w:r w:rsidR="008A3F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highest level </w:t>
      </w:r>
      <w:r w:rsidR="008A3F26" w:rsidRPr="008A3F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of adequacy 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is facilitated by the </w:t>
      </w:r>
      <w:r w:rsidR="008A3F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unning</w:t>
      </w:r>
      <w:r w:rsidR="008A3F26" w:rsidRPr="008A3F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8A3F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="008A3F26" w:rsidRPr="008A3F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orrespondence</w:t>
      </w:r>
      <w:r w:rsidR="008A3F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8A3F26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–</w:t>
      </w:r>
      <w:r w:rsidR="00D122D3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</w:t>
      </w:r>
      <w:r w:rsidR="00D122D3" w:rsidRPr="0023027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</w:t>
      </w:r>
      <w:r w:rsidR="000B22B0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%. 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However, this </w:t>
      </w:r>
      <w:r w:rsidR="00743BD0" w:rsidRPr="00743B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approach is rarely implemented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he most </w:t>
      </w:r>
      <w:r w:rsidR="00743B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frequent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method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743BD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in our study </w:t>
      </w:r>
      <w:r w:rsidR="00743B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used for translation of play on words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is compensation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Translators</w:t>
      </w:r>
      <w:r w:rsidR="00743B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can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create their own pun</w:t>
      </w:r>
      <w:r w:rsidR="00743B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="00743B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even 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not based on the semantics of the original pun, and due to this in m</w:t>
      </w:r>
      <w:r w:rsidR="00743B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ost cases they manage to preserve</w:t>
      </w:r>
      <w:r w:rsidR="000B22B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comic effect. </w:t>
      </w:r>
      <w:r w:rsidR="003F76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</w:t>
      </w:r>
      <w:r w:rsidR="003F763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artial and </w:t>
      </w:r>
      <w:r w:rsidR="003F76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full compensation </w:t>
      </w:r>
      <w:r w:rsidR="003F7630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amounted to </w:t>
      </w:r>
      <w:r w:rsidR="00D122D3" w:rsidRPr="0023027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36</w:t>
      </w:r>
      <w:r w:rsidR="003F7630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% of </w:t>
      </w:r>
      <w:r w:rsidR="003F7630" w:rsidRPr="000B22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 total sample.</w:t>
      </w:r>
    </w:p>
    <w:p w14:paraId="51ECDC2E" w14:textId="77777777" w:rsidR="00A52F76" w:rsidRPr="00A52F76" w:rsidRDefault="00D122D3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Literal translation</w:t>
      </w:r>
      <w:r w:rsidRPr="00F037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which distortes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general meaning of the sentence </w:t>
      </w:r>
      <w:r w:rsidR="00A52F76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– </w:t>
      </w:r>
      <w:r w:rsidR="00AE394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A52F76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%, 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and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literal translation</w:t>
      </w:r>
      <w:r w:rsidRPr="00F037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with 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omission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of  the pun </w:t>
      </w:r>
      <w:r w:rsid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AE394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44</w:t>
      </w:r>
      <w:r w:rsidR="00A52F76"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% </w:t>
      </w:r>
      <w:r w:rsidRPr="00D122D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both 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contribute the least adequacy </w:t>
      </w:r>
      <w:r w:rsid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while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translating puns. On the one hand, the wide us</w:t>
      </w:r>
      <w:r w:rsid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age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of literal translation for the trans</w:t>
      </w:r>
      <w:r w:rsid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lation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of puns </w:t>
      </w:r>
      <w:r w:rsid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arises from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the complexity of the pun itself. But on the other hand, the literal translation is especially important if the image</w:t>
      </w:r>
      <w:r w:rsid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that </w:t>
      </w:r>
      <w:r w:rsidR="008234EC" w:rsidRP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underlies</w:t>
      </w:r>
      <w:r w:rsid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play on words is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not</w:t>
      </w:r>
      <w:r w:rsid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indifferent to understanding of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text, and its refusal </w:t>
      </w:r>
      <w:r w:rsid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is </w:t>
      </w:r>
      <w:r w:rsidR="008234EC" w:rsidRP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impossible</w:t>
      </w:r>
      <w:r w:rsidR="00A52F76" w:rsidRPr="00A52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06C7AC34" w14:textId="77777777" w:rsidR="004128B6" w:rsidRDefault="003F7630" w:rsidP="004128B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As the result of our research w</w:t>
      </w:r>
      <w:r w:rsidR="004128B6"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e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also </w:t>
      </w:r>
      <w:r w:rsidR="004128B6"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found out </w:t>
      </w:r>
      <w:r w:rsidR="004128B6" w:rsidRPr="008127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that the biggest </w:t>
      </w:r>
      <w:r w:rsidR="0041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challenge for the translator is</w:t>
      </w:r>
      <w:r w:rsidR="004128B6"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not only to find a new language form for the content, but also often to change the very form of the original. Therefore, </w:t>
      </w:r>
      <w:r w:rsidR="0041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translator</w:t>
      </w:r>
      <w:r w:rsidR="004128B6"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s often face the need either to sacrifice the semantic content of the pun, while retaining its humorous impact, or to convey the content, refusing </w:t>
      </w:r>
      <w:r w:rsidR="0041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from play on</w:t>
      </w:r>
      <w:r w:rsidR="004128B6" w:rsidRPr="002A7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words.</w:t>
      </w:r>
    </w:p>
    <w:p w14:paraId="3525F20D" w14:textId="77777777" w:rsidR="00A52F76" w:rsidRPr="004D2696" w:rsidRDefault="008234EC" w:rsidP="006C5C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In our opinion the</w:t>
      </w:r>
      <w:r w:rsidRP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translators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of </w:t>
      </w:r>
      <w:r w:rsidRP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Terry Pratchett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successfully managed </w:t>
      </w:r>
      <w:r w:rsidRP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to ensure the stylistic adequacy of the translation and in most cases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succeeded</w:t>
      </w:r>
      <w:r w:rsidRP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to convey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Pr="0082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author's puns to the reader.</w:t>
      </w:r>
    </w:p>
    <w:sectPr w:rsidR="00A52F76" w:rsidRPr="004D2696" w:rsidSect="00887A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1A349" w14:textId="77777777" w:rsidR="00106E96" w:rsidRDefault="00106E96" w:rsidP="00042C94">
      <w:pPr>
        <w:spacing w:after="0" w:line="240" w:lineRule="auto"/>
      </w:pPr>
      <w:r>
        <w:separator/>
      </w:r>
    </w:p>
  </w:endnote>
  <w:endnote w:type="continuationSeparator" w:id="0">
    <w:p w14:paraId="22D10EDB" w14:textId="77777777" w:rsidR="00106E96" w:rsidRDefault="00106E96" w:rsidP="0004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3A82E" w14:textId="77777777" w:rsidR="00106E96" w:rsidRDefault="00106E96" w:rsidP="00042C94">
      <w:pPr>
        <w:spacing w:after="0" w:line="240" w:lineRule="auto"/>
      </w:pPr>
      <w:r>
        <w:separator/>
      </w:r>
    </w:p>
  </w:footnote>
  <w:footnote w:type="continuationSeparator" w:id="0">
    <w:p w14:paraId="60E7C8ED" w14:textId="77777777" w:rsidR="00106E96" w:rsidRDefault="00106E96" w:rsidP="00042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331553"/>
      <w:docPartObj>
        <w:docPartGallery w:val="Page Numbers (Top of Page)"/>
        <w:docPartUnique/>
      </w:docPartObj>
    </w:sdtPr>
    <w:sdtEndPr/>
    <w:sdtContent>
      <w:p w14:paraId="4037CF0C" w14:textId="77777777" w:rsidR="00FA15E9" w:rsidRDefault="00FA15E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278">
          <w:rPr>
            <w:noProof/>
          </w:rPr>
          <w:t>8</w:t>
        </w:r>
        <w:r>
          <w:fldChar w:fldCharType="end"/>
        </w:r>
      </w:p>
    </w:sdtContent>
  </w:sdt>
  <w:p w14:paraId="380ECB7D" w14:textId="77777777" w:rsidR="00FA15E9" w:rsidRDefault="00FA15E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576"/>
    <w:multiLevelType w:val="hybridMultilevel"/>
    <w:tmpl w:val="41D86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517A0"/>
    <w:multiLevelType w:val="hybridMultilevel"/>
    <w:tmpl w:val="11ECE6AC"/>
    <w:lvl w:ilvl="0" w:tplc="F7E6D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A3FD4"/>
    <w:multiLevelType w:val="hybridMultilevel"/>
    <w:tmpl w:val="5B3436FC"/>
    <w:lvl w:ilvl="0" w:tplc="C7327F76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B90755C"/>
    <w:multiLevelType w:val="multilevel"/>
    <w:tmpl w:val="540CCC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F2028CF"/>
    <w:multiLevelType w:val="hybridMultilevel"/>
    <w:tmpl w:val="97ECD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3F3E43"/>
    <w:multiLevelType w:val="hybridMultilevel"/>
    <w:tmpl w:val="C26060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947AC"/>
    <w:multiLevelType w:val="multilevel"/>
    <w:tmpl w:val="8DD224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7943640E"/>
    <w:multiLevelType w:val="hybridMultilevel"/>
    <w:tmpl w:val="4DA6556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ED"/>
    <w:rsid w:val="00010D2A"/>
    <w:rsid w:val="0002125A"/>
    <w:rsid w:val="0002778A"/>
    <w:rsid w:val="00031A1C"/>
    <w:rsid w:val="00040EC3"/>
    <w:rsid w:val="00042C94"/>
    <w:rsid w:val="00080F55"/>
    <w:rsid w:val="00094AB7"/>
    <w:rsid w:val="000A0C3E"/>
    <w:rsid w:val="000A1DD6"/>
    <w:rsid w:val="000A6252"/>
    <w:rsid w:val="000A7972"/>
    <w:rsid w:val="000B0C73"/>
    <w:rsid w:val="000B22B0"/>
    <w:rsid w:val="000C0E27"/>
    <w:rsid w:val="000D12C4"/>
    <w:rsid w:val="000D216B"/>
    <w:rsid w:val="000E5553"/>
    <w:rsid w:val="000F0148"/>
    <w:rsid w:val="00100BD5"/>
    <w:rsid w:val="0010520E"/>
    <w:rsid w:val="00106E96"/>
    <w:rsid w:val="00110081"/>
    <w:rsid w:val="00110F64"/>
    <w:rsid w:val="00137C5A"/>
    <w:rsid w:val="001435FA"/>
    <w:rsid w:val="001729BB"/>
    <w:rsid w:val="001A0579"/>
    <w:rsid w:val="001A29DC"/>
    <w:rsid w:val="001C6B6B"/>
    <w:rsid w:val="001E298B"/>
    <w:rsid w:val="001E6326"/>
    <w:rsid w:val="002013F5"/>
    <w:rsid w:val="002042E3"/>
    <w:rsid w:val="0021699D"/>
    <w:rsid w:val="00227DB1"/>
    <w:rsid w:val="00230278"/>
    <w:rsid w:val="0023498B"/>
    <w:rsid w:val="00235E87"/>
    <w:rsid w:val="00243227"/>
    <w:rsid w:val="0024448F"/>
    <w:rsid w:val="0026298E"/>
    <w:rsid w:val="00272C02"/>
    <w:rsid w:val="00290FF5"/>
    <w:rsid w:val="002968EC"/>
    <w:rsid w:val="002A7713"/>
    <w:rsid w:val="002B4488"/>
    <w:rsid w:val="002C113F"/>
    <w:rsid w:val="002C5086"/>
    <w:rsid w:val="002D79FB"/>
    <w:rsid w:val="002E7F3D"/>
    <w:rsid w:val="0030081F"/>
    <w:rsid w:val="003014FA"/>
    <w:rsid w:val="00326898"/>
    <w:rsid w:val="003612EA"/>
    <w:rsid w:val="00363C8B"/>
    <w:rsid w:val="003878DD"/>
    <w:rsid w:val="00395B31"/>
    <w:rsid w:val="003B4634"/>
    <w:rsid w:val="003C271C"/>
    <w:rsid w:val="003D2680"/>
    <w:rsid w:val="003F7630"/>
    <w:rsid w:val="004041EE"/>
    <w:rsid w:val="004115A8"/>
    <w:rsid w:val="004122FF"/>
    <w:rsid w:val="004128B6"/>
    <w:rsid w:val="00415C1D"/>
    <w:rsid w:val="00430BBA"/>
    <w:rsid w:val="00434CC4"/>
    <w:rsid w:val="00451363"/>
    <w:rsid w:val="004622F3"/>
    <w:rsid w:val="00465651"/>
    <w:rsid w:val="00470D6A"/>
    <w:rsid w:val="00474697"/>
    <w:rsid w:val="00481E66"/>
    <w:rsid w:val="004830FC"/>
    <w:rsid w:val="00490C2F"/>
    <w:rsid w:val="004A4967"/>
    <w:rsid w:val="004B3BC2"/>
    <w:rsid w:val="004D2696"/>
    <w:rsid w:val="004E0A89"/>
    <w:rsid w:val="004F2872"/>
    <w:rsid w:val="004F3091"/>
    <w:rsid w:val="004F724F"/>
    <w:rsid w:val="00502D6F"/>
    <w:rsid w:val="00527BD9"/>
    <w:rsid w:val="005307A1"/>
    <w:rsid w:val="00545D7A"/>
    <w:rsid w:val="0055342D"/>
    <w:rsid w:val="00557CE7"/>
    <w:rsid w:val="00564BA3"/>
    <w:rsid w:val="0057532A"/>
    <w:rsid w:val="00587B06"/>
    <w:rsid w:val="005A443F"/>
    <w:rsid w:val="005C00FE"/>
    <w:rsid w:val="005C6ECA"/>
    <w:rsid w:val="006020BC"/>
    <w:rsid w:val="00610000"/>
    <w:rsid w:val="0061122A"/>
    <w:rsid w:val="0061205D"/>
    <w:rsid w:val="00616BE7"/>
    <w:rsid w:val="0067768E"/>
    <w:rsid w:val="006B326B"/>
    <w:rsid w:val="006C5CA8"/>
    <w:rsid w:val="006D32B1"/>
    <w:rsid w:val="006E399E"/>
    <w:rsid w:val="006F22F1"/>
    <w:rsid w:val="006F2510"/>
    <w:rsid w:val="007148F0"/>
    <w:rsid w:val="007266E8"/>
    <w:rsid w:val="00743BD0"/>
    <w:rsid w:val="00744980"/>
    <w:rsid w:val="00751477"/>
    <w:rsid w:val="00765ED2"/>
    <w:rsid w:val="007A3866"/>
    <w:rsid w:val="007B3817"/>
    <w:rsid w:val="007D3D05"/>
    <w:rsid w:val="007D7BF7"/>
    <w:rsid w:val="007E01E9"/>
    <w:rsid w:val="007E7A8C"/>
    <w:rsid w:val="007F0D0A"/>
    <w:rsid w:val="007F1D16"/>
    <w:rsid w:val="00800E96"/>
    <w:rsid w:val="008027DA"/>
    <w:rsid w:val="0080660A"/>
    <w:rsid w:val="008127F1"/>
    <w:rsid w:val="00822F08"/>
    <w:rsid w:val="008234EC"/>
    <w:rsid w:val="00831748"/>
    <w:rsid w:val="00840CA2"/>
    <w:rsid w:val="00847BEC"/>
    <w:rsid w:val="00851740"/>
    <w:rsid w:val="008575DE"/>
    <w:rsid w:val="00857CC9"/>
    <w:rsid w:val="00872C00"/>
    <w:rsid w:val="00887A57"/>
    <w:rsid w:val="008929B3"/>
    <w:rsid w:val="008A15E6"/>
    <w:rsid w:val="008A3F26"/>
    <w:rsid w:val="008A6BA0"/>
    <w:rsid w:val="008B165B"/>
    <w:rsid w:val="008C079F"/>
    <w:rsid w:val="008C1A57"/>
    <w:rsid w:val="008C750F"/>
    <w:rsid w:val="008C794C"/>
    <w:rsid w:val="008D0557"/>
    <w:rsid w:val="008E3ECC"/>
    <w:rsid w:val="008E4366"/>
    <w:rsid w:val="008E65E2"/>
    <w:rsid w:val="0092674A"/>
    <w:rsid w:val="009302AD"/>
    <w:rsid w:val="009342DF"/>
    <w:rsid w:val="009379E3"/>
    <w:rsid w:val="009552E6"/>
    <w:rsid w:val="0096000C"/>
    <w:rsid w:val="00960C23"/>
    <w:rsid w:val="009642D6"/>
    <w:rsid w:val="00966404"/>
    <w:rsid w:val="00987614"/>
    <w:rsid w:val="009A2497"/>
    <w:rsid w:val="009B4CAA"/>
    <w:rsid w:val="009C7F16"/>
    <w:rsid w:val="009D0A76"/>
    <w:rsid w:val="009D101B"/>
    <w:rsid w:val="009E1186"/>
    <w:rsid w:val="00A227A4"/>
    <w:rsid w:val="00A31B77"/>
    <w:rsid w:val="00A362ED"/>
    <w:rsid w:val="00A41478"/>
    <w:rsid w:val="00A52D89"/>
    <w:rsid w:val="00A52F76"/>
    <w:rsid w:val="00A7146D"/>
    <w:rsid w:val="00A72AF2"/>
    <w:rsid w:val="00A72E70"/>
    <w:rsid w:val="00A770BE"/>
    <w:rsid w:val="00A833B1"/>
    <w:rsid w:val="00A91CA7"/>
    <w:rsid w:val="00A9229B"/>
    <w:rsid w:val="00A97F06"/>
    <w:rsid w:val="00AA2A90"/>
    <w:rsid w:val="00AE3948"/>
    <w:rsid w:val="00B0762A"/>
    <w:rsid w:val="00B12ACE"/>
    <w:rsid w:val="00B20C26"/>
    <w:rsid w:val="00B20C84"/>
    <w:rsid w:val="00B355DA"/>
    <w:rsid w:val="00B54CFC"/>
    <w:rsid w:val="00B63CBC"/>
    <w:rsid w:val="00B65AA5"/>
    <w:rsid w:val="00B851E5"/>
    <w:rsid w:val="00BA2605"/>
    <w:rsid w:val="00BB01EF"/>
    <w:rsid w:val="00BB703D"/>
    <w:rsid w:val="00BC17B3"/>
    <w:rsid w:val="00BD1E6F"/>
    <w:rsid w:val="00BD39C8"/>
    <w:rsid w:val="00BD3C8D"/>
    <w:rsid w:val="00BD5F37"/>
    <w:rsid w:val="00BD7302"/>
    <w:rsid w:val="00BE61F0"/>
    <w:rsid w:val="00C16FBF"/>
    <w:rsid w:val="00C24026"/>
    <w:rsid w:val="00C24C99"/>
    <w:rsid w:val="00C33FF5"/>
    <w:rsid w:val="00C45A3C"/>
    <w:rsid w:val="00C63AF0"/>
    <w:rsid w:val="00C67890"/>
    <w:rsid w:val="00C71F80"/>
    <w:rsid w:val="00C82FB1"/>
    <w:rsid w:val="00C91F64"/>
    <w:rsid w:val="00CD7CD7"/>
    <w:rsid w:val="00CE0530"/>
    <w:rsid w:val="00CE647B"/>
    <w:rsid w:val="00CE694D"/>
    <w:rsid w:val="00CF079B"/>
    <w:rsid w:val="00CF4879"/>
    <w:rsid w:val="00D0085B"/>
    <w:rsid w:val="00D07F6D"/>
    <w:rsid w:val="00D122D3"/>
    <w:rsid w:val="00D146F4"/>
    <w:rsid w:val="00D22745"/>
    <w:rsid w:val="00D47A66"/>
    <w:rsid w:val="00D572AC"/>
    <w:rsid w:val="00D65937"/>
    <w:rsid w:val="00D84479"/>
    <w:rsid w:val="00D866D4"/>
    <w:rsid w:val="00D979CB"/>
    <w:rsid w:val="00DD24E1"/>
    <w:rsid w:val="00DE32A2"/>
    <w:rsid w:val="00E01D89"/>
    <w:rsid w:val="00E04DFB"/>
    <w:rsid w:val="00E2317D"/>
    <w:rsid w:val="00E27997"/>
    <w:rsid w:val="00E3304B"/>
    <w:rsid w:val="00E378E8"/>
    <w:rsid w:val="00E524F9"/>
    <w:rsid w:val="00E53F7D"/>
    <w:rsid w:val="00E5623C"/>
    <w:rsid w:val="00E56DCA"/>
    <w:rsid w:val="00E8059F"/>
    <w:rsid w:val="00E850B8"/>
    <w:rsid w:val="00EA1810"/>
    <w:rsid w:val="00EA2A74"/>
    <w:rsid w:val="00EA525D"/>
    <w:rsid w:val="00EA5F27"/>
    <w:rsid w:val="00EB51A9"/>
    <w:rsid w:val="00EB57EC"/>
    <w:rsid w:val="00EB7498"/>
    <w:rsid w:val="00ED0E73"/>
    <w:rsid w:val="00ED7C8C"/>
    <w:rsid w:val="00EE2586"/>
    <w:rsid w:val="00EE29AB"/>
    <w:rsid w:val="00EF1EE6"/>
    <w:rsid w:val="00EF2ED8"/>
    <w:rsid w:val="00EF3BF4"/>
    <w:rsid w:val="00F037EE"/>
    <w:rsid w:val="00F66ECF"/>
    <w:rsid w:val="00F73DAA"/>
    <w:rsid w:val="00F81135"/>
    <w:rsid w:val="00F81779"/>
    <w:rsid w:val="00F82D26"/>
    <w:rsid w:val="00F955EA"/>
    <w:rsid w:val="00FA15E9"/>
    <w:rsid w:val="00FA5967"/>
    <w:rsid w:val="00FC4599"/>
    <w:rsid w:val="00FE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D31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62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362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2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362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A36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4C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F2510"/>
  </w:style>
  <w:style w:type="character" w:styleId="a4">
    <w:name w:val="Emphasis"/>
    <w:basedOn w:val="a0"/>
    <w:uiPriority w:val="20"/>
    <w:qFormat/>
    <w:rsid w:val="00BD3C8D"/>
    <w:rPr>
      <w:i/>
      <w:iCs/>
    </w:rPr>
  </w:style>
  <w:style w:type="character" w:styleId="a5">
    <w:name w:val="Hyperlink"/>
    <w:basedOn w:val="a0"/>
    <w:uiPriority w:val="99"/>
    <w:unhideWhenUsed/>
    <w:rsid w:val="00D866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866D4"/>
    <w:pPr>
      <w:ind w:left="720"/>
      <w:contextualSpacing/>
    </w:pPr>
    <w:rPr>
      <w:rFonts w:eastAsiaTheme="minorEastAsia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872C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OC Heading"/>
    <w:basedOn w:val="1"/>
    <w:next w:val="a"/>
    <w:uiPriority w:val="39"/>
    <w:unhideWhenUsed/>
    <w:qFormat/>
    <w:rsid w:val="00960C2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60C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60C23"/>
    <w:pPr>
      <w:spacing w:after="100"/>
      <w:ind w:left="220"/>
    </w:pPr>
  </w:style>
  <w:style w:type="paragraph" w:styleId="a8">
    <w:name w:val="Balloon Text"/>
    <w:basedOn w:val="a"/>
    <w:link w:val="a9"/>
    <w:uiPriority w:val="99"/>
    <w:semiHidden/>
    <w:unhideWhenUsed/>
    <w:rsid w:val="00960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2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42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42C94"/>
  </w:style>
  <w:style w:type="paragraph" w:styleId="ac">
    <w:name w:val="footer"/>
    <w:basedOn w:val="a"/>
    <w:link w:val="ad"/>
    <w:uiPriority w:val="99"/>
    <w:unhideWhenUsed/>
    <w:rsid w:val="00042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42C94"/>
  </w:style>
  <w:style w:type="table" w:styleId="ae">
    <w:name w:val="Table Grid"/>
    <w:basedOn w:val="a1"/>
    <w:uiPriority w:val="39"/>
    <w:rsid w:val="00EA1810"/>
    <w:pPr>
      <w:spacing w:after="0" w:line="240" w:lineRule="auto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62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362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2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362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A36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4C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F2510"/>
  </w:style>
  <w:style w:type="character" w:styleId="a4">
    <w:name w:val="Emphasis"/>
    <w:basedOn w:val="a0"/>
    <w:uiPriority w:val="20"/>
    <w:qFormat/>
    <w:rsid w:val="00BD3C8D"/>
    <w:rPr>
      <w:i/>
      <w:iCs/>
    </w:rPr>
  </w:style>
  <w:style w:type="character" w:styleId="a5">
    <w:name w:val="Hyperlink"/>
    <w:basedOn w:val="a0"/>
    <w:uiPriority w:val="99"/>
    <w:unhideWhenUsed/>
    <w:rsid w:val="00D866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866D4"/>
    <w:pPr>
      <w:ind w:left="720"/>
      <w:contextualSpacing/>
    </w:pPr>
    <w:rPr>
      <w:rFonts w:eastAsiaTheme="minorEastAsia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872C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OC Heading"/>
    <w:basedOn w:val="1"/>
    <w:next w:val="a"/>
    <w:uiPriority w:val="39"/>
    <w:unhideWhenUsed/>
    <w:qFormat/>
    <w:rsid w:val="00960C2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60C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60C23"/>
    <w:pPr>
      <w:spacing w:after="100"/>
      <w:ind w:left="220"/>
    </w:pPr>
  </w:style>
  <w:style w:type="paragraph" w:styleId="a8">
    <w:name w:val="Balloon Text"/>
    <w:basedOn w:val="a"/>
    <w:link w:val="a9"/>
    <w:uiPriority w:val="99"/>
    <w:semiHidden/>
    <w:unhideWhenUsed/>
    <w:rsid w:val="00960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2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42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42C94"/>
  </w:style>
  <w:style w:type="paragraph" w:styleId="ac">
    <w:name w:val="footer"/>
    <w:basedOn w:val="a"/>
    <w:link w:val="ad"/>
    <w:uiPriority w:val="99"/>
    <w:unhideWhenUsed/>
    <w:rsid w:val="00042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42C94"/>
  </w:style>
  <w:style w:type="table" w:styleId="ae">
    <w:name w:val="Table Grid"/>
    <w:basedOn w:val="a1"/>
    <w:uiPriority w:val="39"/>
    <w:rsid w:val="00EA1810"/>
    <w:pPr>
      <w:spacing w:after="0" w:line="240" w:lineRule="auto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onf.uni-ruse.bg/bg/docs/cp13/6.3/6.3-18.pdf" TargetMode="External"/><Relationship Id="rId18" Type="http://schemas.openxmlformats.org/officeDocument/2006/relationships/hyperlink" Target="http://www.thinkaloud.ru/feature/lan-pun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thinkaloud.ru/feature/lan-pun.pdf" TargetMode="External"/><Relationship Id="rId17" Type="http://schemas.openxmlformats.org/officeDocument/2006/relationships/hyperlink" Target="https://classes.ru/grammar/122.Vishnyakova/html/topic_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radgatepark.org/about-us/old-joh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khsuir.kspu.edu/bitstream/123456789/335/1/%D0%BB%D0%B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ientific-notes.ru/pdf/031.pdf" TargetMode="External"/><Relationship Id="rId10" Type="http://schemas.openxmlformats.org/officeDocument/2006/relationships/hyperlink" Target="http://ekhsuir.kspu.edu/bitstream/123456789/335/1/%D0%BB%D0%B5" TargetMode="External"/><Relationship Id="rId19" Type="http://schemas.openxmlformats.org/officeDocument/2006/relationships/hyperlink" Target="https://ushakovdictionary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russkayarech.ru/files/issues/2005/2/07-troickaj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00660-F9D4-41D3-BA01-E2F4EA806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21164</Words>
  <Characters>12065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admin</cp:lastModifiedBy>
  <cp:revision>2</cp:revision>
  <dcterms:created xsi:type="dcterms:W3CDTF">2020-07-21T10:46:00Z</dcterms:created>
  <dcterms:modified xsi:type="dcterms:W3CDTF">2020-07-21T10:46:00Z</dcterms:modified>
</cp:coreProperties>
</file>