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Style14"/>
        <w:spacing w:before="62" w:after="0"/>
        <w:ind w:left="1473" w:right="1179" w:hanging="0"/>
        <w:jc w:val="center"/>
        <w:rPr/>
      </w:pPr>
      <w:r>
        <w:rPr/>
        <w:t>Одеський</w:t>
      </w:r>
      <w:r>
        <w:rPr>
          <w:spacing w:val="-9"/>
        </w:rPr>
        <w:t xml:space="preserve"> </w:t>
      </w:r>
      <w:r>
        <w:rPr/>
        <w:t>національний</w:t>
      </w:r>
      <w:r>
        <w:rPr>
          <w:spacing w:val="-7"/>
        </w:rPr>
        <w:t xml:space="preserve"> </w:t>
      </w:r>
      <w:r>
        <w:rPr/>
        <w:t>університет</w:t>
      </w:r>
      <w:r>
        <w:rPr>
          <w:spacing w:val="-7"/>
        </w:rPr>
        <w:t xml:space="preserve"> </w:t>
      </w:r>
      <w:r>
        <w:rPr/>
        <w:t>імені</w:t>
      </w:r>
      <w:r>
        <w:rPr>
          <w:spacing w:val="-7"/>
        </w:rPr>
        <w:t xml:space="preserve"> </w:t>
      </w:r>
      <w:r>
        <w:rPr/>
        <w:t>І.</w:t>
      </w:r>
      <w:r>
        <w:rPr>
          <w:spacing w:val="-8"/>
        </w:rPr>
        <w:t xml:space="preserve"> </w:t>
      </w:r>
      <w:r>
        <w:rPr/>
        <w:t>І.</w:t>
      </w:r>
      <w:r>
        <w:rPr>
          <w:spacing w:val="-7"/>
        </w:rPr>
        <w:t xml:space="preserve"> </w:t>
      </w:r>
      <w:r>
        <w:rPr>
          <w:spacing w:val="-2"/>
        </w:rPr>
        <w:t>Мечникова</w:t>
      </w:r>
    </w:p>
    <w:p>
      <w:pPr>
        <w:pStyle w:val="Style14"/>
        <w:spacing w:before="5" w:after="0"/>
        <w:ind w:left="0" w:right="0" w:hanging="0"/>
        <w:rPr>
          <w:sz w:val="13"/>
        </w:rPr>
      </w:pPr>
      <w:r>
        <w:rPr>
          <w:sz w:val="13"/>
        </w:rPr>
        <mc:AlternateContent>
          <mc:Choice Requires="wps">
            <w:drawing>
              <wp:anchor behindDoc="1" distT="0" distB="0" distL="0" distR="0" simplePos="0" locked="0" layoutInCell="0" allowOverlap="1" relativeHeight="6">
                <wp:simplePos x="0" y="0"/>
                <wp:positionH relativeFrom="page">
                  <wp:posOffset>1061085</wp:posOffset>
                </wp:positionH>
                <wp:positionV relativeFrom="paragraph">
                  <wp:posOffset>113665</wp:posOffset>
                </wp:positionV>
                <wp:extent cx="5970270" cy="6985"/>
                <wp:effectExtent l="0" t="0" r="0" b="0"/>
                <wp:wrapTopAndBottom/>
                <wp:docPr id="1" name=""/>
                <a:graphic xmlns:a="http://schemas.openxmlformats.org/drawingml/2006/main">
                  <a:graphicData uri="http://schemas.microsoft.com/office/word/2010/wordprocessingShape">
                    <wps:wsp>
                      <wps:cNvSpPr/>
                      <wps:nvSpPr>
                        <wps:cNvPr id="0" name="Rectangle 1"/>
                        <wps:cNvSpPr/>
                      </wps:nvSpPr>
                      <wps:spPr>
                        <a:xfrm>
                          <a:off x="0" y="0"/>
                          <a:ext cx="5969520" cy="6480"/>
                        </a:xfrm>
                        <a:prstGeom prst="rect">
                          <a:avLst/>
                        </a:prstGeom>
                        <a:solidFill>
                          <a:srgbClr val="000000"/>
                        </a:solidFill>
                        <a:ln w="0">
                          <a:noFill/>
                        </a:ln>
                      </wps:spPr>
                      <wps:bodyPr/>
                    </wps:wsp>
                  </a:graphicData>
                </a:graphic>
              </wp:anchor>
            </w:drawing>
          </mc:Choice>
          <mc:Fallback>
            <w:pict>
              <v:rect id="shape_0" fillcolor="black" stroked="f" style="position:absolute;margin-left:83.55pt;margin-top:8.95pt;width:470pt;height:0.45pt;v-text-anchor:middle;mso-position-horizontal-relative:page">
                <w10:wrap type="none"/>
                <v:fill o:detectmouseclick="t" type="solid" color2="white"/>
                <v:stroke color="#3465a4" joinstyle="round" endcap="flat"/>
              </v:rect>
            </w:pict>
          </mc:Fallback>
        </mc:AlternateContent>
      </w:r>
    </w:p>
    <w:p>
      <w:pPr>
        <w:pStyle w:val="Normal"/>
        <w:spacing w:before="3" w:after="0"/>
        <w:ind w:left="1473" w:right="1186" w:hanging="0"/>
        <w:jc w:val="center"/>
        <w:rPr>
          <w:sz w:val="20"/>
        </w:rPr>
      </w:pPr>
      <w:r>
        <w:rPr>
          <w:sz w:val="20"/>
        </w:rPr>
        <w:t>(повне</w:t>
      </w:r>
      <w:r>
        <w:rPr>
          <w:spacing w:val="-13"/>
          <w:sz w:val="20"/>
        </w:rPr>
        <w:t xml:space="preserve"> </w:t>
      </w:r>
      <w:r>
        <w:rPr>
          <w:sz w:val="20"/>
        </w:rPr>
        <w:t>найменування</w:t>
      </w:r>
      <w:r>
        <w:rPr>
          <w:spacing w:val="-12"/>
          <w:sz w:val="20"/>
        </w:rPr>
        <w:t xml:space="preserve"> </w:t>
      </w:r>
      <w:r>
        <w:rPr>
          <w:sz w:val="20"/>
        </w:rPr>
        <w:t>вищого</w:t>
      </w:r>
      <w:r>
        <w:rPr>
          <w:spacing w:val="-12"/>
          <w:sz w:val="20"/>
        </w:rPr>
        <w:t xml:space="preserve"> </w:t>
      </w:r>
      <w:r>
        <w:rPr>
          <w:sz w:val="20"/>
        </w:rPr>
        <w:t>навчального</w:t>
      </w:r>
      <w:r>
        <w:rPr>
          <w:spacing w:val="-12"/>
          <w:sz w:val="20"/>
        </w:rPr>
        <w:t xml:space="preserve"> </w:t>
      </w:r>
      <w:r>
        <w:rPr>
          <w:spacing w:val="-2"/>
          <w:sz w:val="20"/>
        </w:rPr>
        <w:t>закладу)</w:t>
      </w:r>
    </w:p>
    <w:p>
      <w:pPr>
        <w:pStyle w:val="Style14"/>
        <w:spacing w:before="9" w:after="0"/>
        <w:ind w:left="0" w:right="0" w:hanging="0"/>
        <w:rPr>
          <w:sz w:val="30"/>
        </w:rPr>
      </w:pPr>
      <w:r>
        <w:rPr>
          <w:sz w:val="30"/>
        </w:rPr>
      </w:r>
    </w:p>
    <w:p>
      <w:pPr>
        <w:pStyle w:val="Style14"/>
        <w:ind w:left="1473" w:right="1175" w:hanging="0"/>
        <w:jc w:val="center"/>
        <w:rPr/>
      </w:pPr>
      <w:r>
        <w:rPr/>
        <w:t>Факультет</w:t>
      </w:r>
      <w:r>
        <w:rPr>
          <w:spacing w:val="-13"/>
        </w:rPr>
        <w:t xml:space="preserve"> </w:t>
      </w:r>
      <w:r>
        <w:rPr/>
        <w:t>геолого-</w:t>
      </w:r>
      <w:r>
        <w:rPr>
          <w:spacing w:val="-2"/>
        </w:rPr>
        <w:t>географічний</w:t>
      </w:r>
    </w:p>
    <w:p>
      <w:pPr>
        <w:pStyle w:val="Style14"/>
        <w:spacing w:before="6" w:after="0"/>
        <w:ind w:left="0" w:right="0" w:hanging="0"/>
        <w:rPr>
          <w:sz w:val="13"/>
        </w:rPr>
      </w:pPr>
      <w:r>
        <w:rPr>
          <w:sz w:val="13"/>
        </w:rPr>
        <mc:AlternateContent>
          <mc:Choice Requires="wps">
            <w:drawing>
              <wp:anchor behindDoc="1" distT="0" distB="0" distL="0" distR="0" simplePos="0" locked="0" layoutInCell="0" allowOverlap="1" relativeHeight="7">
                <wp:simplePos x="0" y="0"/>
                <wp:positionH relativeFrom="page">
                  <wp:posOffset>1061085</wp:posOffset>
                </wp:positionH>
                <wp:positionV relativeFrom="paragraph">
                  <wp:posOffset>114300</wp:posOffset>
                </wp:positionV>
                <wp:extent cx="5970270" cy="6985"/>
                <wp:effectExtent l="0" t="0" r="0" b="0"/>
                <wp:wrapTopAndBottom/>
                <wp:docPr id="2" name=""/>
                <a:graphic xmlns:a="http://schemas.openxmlformats.org/drawingml/2006/main">
                  <a:graphicData uri="http://schemas.microsoft.com/office/word/2010/wordprocessingShape">
                    <wps:wsp>
                      <wps:cNvSpPr/>
                      <wps:nvSpPr>
                        <wps:cNvPr id="1" name="Rectangle 1"/>
                        <wps:cNvSpPr/>
                      </wps:nvSpPr>
                      <wps:spPr>
                        <a:xfrm>
                          <a:off x="0" y="0"/>
                          <a:ext cx="5969520" cy="6480"/>
                        </a:xfrm>
                        <a:prstGeom prst="rect">
                          <a:avLst/>
                        </a:prstGeom>
                        <a:solidFill>
                          <a:srgbClr val="000000"/>
                        </a:solidFill>
                        <a:ln w="0">
                          <a:noFill/>
                        </a:ln>
                      </wps:spPr>
                      <wps:bodyPr/>
                    </wps:wsp>
                  </a:graphicData>
                </a:graphic>
              </wp:anchor>
            </w:drawing>
          </mc:Choice>
          <mc:Fallback>
            <w:pict>
              <v:rect id="shape_0" fillcolor="black" stroked="f" style="position:absolute;margin-left:83.55pt;margin-top:9pt;width:470pt;height:0.45pt;v-text-anchor:middle;mso-position-horizontal-relative:page">
                <w10:wrap type="none"/>
                <v:fill o:detectmouseclick="t" type="solid" color2="white"/>
                <v:stroke color="#3465a4" joinstyle="round" endcap="flat"/>
              </v:rect>
            </w:pict>
          </mc:Fallback>
        </mc:AlternateContent>
      </w:r>
    </w:p>
    <w:p>
      <w:pPr>
        <w:pStyle w:val="Normal"/>
        <w:spacing w:before="2" w:after="0"/>
        <w:ind w:left="1473" w:right="1174" w:hanging="0"/>
        <w:jc w:val="center"/>
        <w:rPr>
          <w:sz w:val="18"/>
        </w:rPr>
      </w:pPr>
      <w:r>
        <w:rPr>
          <w:spacing w:val="-2"/>
          <w:sz w:val="18"/>
        </w:rPr>
        <w:t>(повне</w:t>
      </w:r>
      <w:r>
        <w:rPr>
          <w:spacing w:val="1"/>
          <w:sz w:val="18"/>
        </w:rPr>
        <w:t xml:space="preserve"> </w:t>
      </w:r>
      <w:r>
        <w:rPr>
          <w:spacing w:val="-2"/>
          <w:sz w:val="18"/>
        </w:rPr>
        <w:t>найменування</w:t>
      </w:r>
      <w:r>
        <w:rPr>
          <w:spacing w:val="3"/>
          <w:sz w:val="18"/>
        </w:rPr>
        <w:t xml:space="preserve"> </w:t>
      </w:r>
      <w:r>
        <w:rPr>
          <w:spacing w:val="-2"/>
          <w:sz w:val="18"/>
        </w:rPr>
        <w:t>інституту/факультету)</w:t>
      </w:r>
    </w:p>
    <w:p>
      <w:pPr>
        <w:pStyle w:val="Style14"/>
        <w:spacing w:before="8" w:after="0"/>
        <w:ind w:left="0" w:right="0" w:hanging="0"/>
        <w:rPr>
          <w:sz w:val="29"/>
        </w:rPr>
      </w:pPr>
      <w:r>
        <w:rPr>
          <w:sz w:val="29"/>
        </w:rPr>
      </w:r>
    </w:p>
    <w:p>
      <w:pPr>
        <w:pStyle w:val="Style14"/>
        <w:spacing w:before="1" w:after="0"/>
        <w:ind w:left="1473" w:right="1175" w:hanging="0"/>
        <w:jc w:val="center"/>
        <w:rPr/>
      </w:pPr>
      <w:r>
        <w:rPr/>
        <w:t>Кафедра</w:t>
      </w:r>
      <w:r>
        <w:rPr>
          <w:spacing w:val="-8"/>
        </w:rPr>
        <w:t xml:space="preserve"> </w:t>
      </w:r>
      <w:r>
        <w:rPr/>
        <w:t>інженерної</w:t>
      </w:r>
      <w:r>
        <w:rPr>
          <w:spacing w:val="-8"/>
        </w:rPr>
        <w:t xml:space="preserve"> </w:t>
      </w:r>
      <w:r>
        <w:rPr/>
        <w:t>геології</w:t>
      </w:r>
      <w:r>
        <w:rPr>
          <w:spacing w:val="-8"/>
        </w:rPr>
        <w:t xml:space="preserve"> </w:t>
      </w:r>
      <w:r>
        <w:rPr/>
        <w:t>і</w:t>
      </w:r>
      <w:r>
        <w:rPr>
          <w:spacing w:val="-8"/>
        </w:rPr>
        <w:t xml:space="preserve"> </w:t>
      </w:r>
      <w:r>
        <w:rPr>
          <w:spacing w:val="-2"/>
        </w:rPr>
        <w:t>гідрогеології</w:t>
      </w:r>
    </w:p>
    <w:p>
      <w:pPr>
        <w:pStyle w:val="Style14"/>
        <w:spacing w:before="5" w:after="0"/>
        <w:ind w:left="0" w:right="0" w:hanging="0"/>
        <w:rPr>
          <w:sz w:val="13"/>
        </w:rPr>
      </w:pPr>
      <w:r>
        <w:rPr>
          <w:sz w:val="13"/>
        </w:rPr>
        <mc:AlternateContent>
          <mc:Choice Requires="wps">
            <w:drawing>
              <wp:anchor behindDoc="1" distT="0" distB="0" distL="0" distR="0" simplePos="0" locked="0" layoutInCell="0" allowOverlap="1" relativeHeight="8">
                <wp:simplePos x="0" y="0"/>
                <wp:positionH relativeFrom="page">
                  <wp:posOffset>1061085</wp:posOffset>
                </wp:positionH>
                <wp:positionV relativeFrom="paragraph">
                  <wp:posOffset>113665</wp:posOffset>
                </wp:positionV>
                <wp:extent cx="5970270" cy="6985"/>
                <wp:effectExtent l="0" t="0" r="0" b="0"/>
                <wp:wrapTopAndBottom/>
                <wp:docPr id="3" name=""/>
                <a:graphic xmlns:a="http://schemas.openxmlformats.org/drawingml/2006/main">
                  <a:graphicData uri="http://schemas.microsoft.com/office/word/2010/wordprocessingShape">
                    <wps:wsp>
                      <wps:cNvSpPr/>
                      <wps:nvSpPr>
                        <wps:cNvPr id="2" name="Rectangle 1"/>
                        <wps:cNvSpPr/>
                      </wps:nvSpPr>
                      <wps:spPr>
                        <a:xfrm>
                          <a:off x="0" y="0"/>
                          <a:ext cx="5969520" cy="6480"/>
                        </a:xfrm>
                        <a:prstGeom prst="rect">
                          <a:avLst/>
                        </a:prstGeom>
                        <a:solidFill>
                          <a:srgbClr val="000000"/>
                        </a:solidFill>
                        <a:ln w="0">
                          <a:noFill/>
                        </a:ln>
                      </wps:spPr>
                      <wps:bodyPr/>
                    </wps:wsp>
                  </a:graphicData>
                </a:graphic>
              </wp:anchor>
            </w:drawing>
          </mc:Choice>
          <mc:Fallback>
            <w:pict>
              <v:rect id="shape_0" fillcolor="black" stroked="f" style="position:absolute;margin-left:83.55pt;margin-top:8.95pt;width:470pt;height:0.45pt;v-text-anchor:middle;mso-position-horizontal-relative:page">
                <w10:wrap type="none"/>
                <v:fill o:detectmouseclick="t" type="solid" color2="white"/>
                <v:stroke color="#3465a4" joinstyle="round" endcap="flat"/>
              </v:rect>
            </w:pict>
          </mc:Fallback>
        </mc:AlternateContent>
      </w:r>
    </w:p>
    <w:p>
      <w:pPr>
        <w:pStyle w:val="Normal"/>
        <w:spacing w:before="2" w:after="0"/>
        <w:ind w:left="1473" w:right="1173" w:hanging="0"/>
        <w:jc w:val="center"/>
        <w:rPr>
          <w:sz w:val="18"/>
        </w:rPr>
      </w:pPr>
      <w:r>
        <w:rPr>
          <w:sz w:val="18"/>
        </w:rPr>
        <w:t>(повна</w:t>
      </w:r>
      <w:r>
        <w:rPr>
          <w:spacing w:val="-10"/>
          <w:sz w:val="18"/>
        </w:rPr>
        <w:t xml:space="preserve"> </w:t>
      </w:r>
      <w:r>
        <w:rPr>
          <w:sz w:val="18"/>
        </w:rPr>
        <w:t>назва</w:t>
      </w:r>
      <w:r>
        <w:rPr>
          <w:spacing w:val="-9"/>
          <w:sz w:val="18"/>
        </w:rPr>
        <w:t xml:space="preserve"> </w:t>
      </w:r>
      <w:r>
        <w:rPr>
          <w:spacing w:val="-2"/>
          <w:sz w:val="18"/>
        </w:rPr>
        <w:t>кафедри)</w:t>
      </w:r>
    </w:p>
    <w:p>
      <w:pPr>
        <w:pStyle w:val="Style14"/>
        <w:ind w:left="0" w:right="0" w:hanging="0"/>
        <w:rPr>
          <w:sz w:val="20"/>
        </w:rPr>
      </w:pPr>
      <w:r>
        <w:rPr>
          <w:sz w:val="20"/>
        </w:rPr>
      </w:r>
    </w:p>
    <w:p>
      <w:pPr>
        <w:pStyle w:val="Style14"/>
        <w:ind w:left="0" w:right="0" w:hanging="0"/>
        <w:rPr>
          <w:sz w:val="20"/>
        </w:rPr>
      </w:pPr>
      <w:r>
        <w:rPr>
          <w:sz w:val="20"/>
        </w:rPr>
      </w:r>
    </w:p>
    <w:p>
      <w:pPr>
        <w:pStyle w:val="Style14"/>
        <w:spacing w:before="10" w:after="0"/>
        <w:ind w:left="0" w:right="0" w:hanging="0"/>
        <w:rPr/>
      </w:pPr>
      <w:r>
        <w:rPr/>
      </w:r>
    </w:p>
    <w:p>
      <w:pPr>
        <w:pStyle w:val="Normal"/>
        <w:spacing w:before="0" w:after="0"/>
        <w:ind w:left="1473" w:right="1351" w:hanging="0"/>
        <w:jc w:val="center"/>
        <w:rPr>
          <w:b/>
          <w:b/>
          <w:sz w:val="24"/>
        </w:rPr>
      </w:pPr>
      <w:r>
        <w:rPr>
          <w:b/>
          <w:sz w:val="24"/>
        </w:rPr>
        <w:t>Д</w:t>
      </w:r>
      <w:r>
        <w:rPr>
          <w:b/>
          <w:spacing w:val="-3"/>
          <w:sz w:val="24"/>
        </w:rPr>
        <w:t xml:space="preserve"> </w:t>
      </w:r>
      <w:r>
        <w:rPr>
          <w:b/>
          <w:sz w:val="24"/>
        </w:rPr>
        <w:t>и</w:t>
      </w:r>
      <w:r>
        <w:rPr>
          <w:b/>
          <w:spacing w:val="-1"/>
          <w:sz w:val="24"/>
        </w:rPr>
        <w:t xml:space="preserve"> </w:t>
      </w:r>
      <w:r>
        <w:rPr>
          <w:b/>
          <w:sz w:val="24"/>
        </w:rPr>
        <w:t>п</w:t>
      </w:r>
      <w:r>
        <w:rPr>
          <w:b/>
          <w:spacing w:val="-1"/>
          <w:sz w:val="24"/>
        </w:rPr>
        <w:t xml:space="preserve"> </w:t>
      </w:r>
      <w:r>
        <w:rPr>
          <w:b/>
          <w:sz w:val="24"/>
        </w:rPr>
        <w:t>л</w:t>
      </w:r>
      <w:r>
        <w:rPr>
          <w:b/>
          <w:spacing w:val="-3"/>
          <w:sz w:val="24"/>
        </w:rPr>
        <w:t xml:space="preserve"> </w:t>
      </w:r>
      <w:r>
        <w:rPr>
          <w:b/>
          <w:sz w:val="24"/>
        </w:rPr>
        <w:t>о</w:t>
      </w:r>
      <w:r>
        <w:rPr>
          <w:b/>
          <w:spacing w:val="-2"/>
          <w:sz w:val="24"/>
        </w:rPr>
        <w:t xml:space="preserve"> </w:t>
      </w:r>
      <w:r>
        <w:rPr>
          <w:b/>
          <w:sz w:val="24"/>
        </w:rPr>
        <w:t>м</w:t>
      </w:r>
      <w:r>
        <w:rPr>
          <w:b/>
          <w:spacing w:val="-2"/>
          <w:sz w:val="24"/>
        </w:rPr>
        <w:t xml:space="preserve"> </w:t>
      </w:r>
      <w:r>
        <w:rPr>
          <w:b/>
          <w:sz w:val="24"/>
        </w:rPr>
        <w:t>н</w:t>
      </w:r>
      <w:r>
        <w:rPr>
          <w:b/>
          <w:spacing w:val="-2"/>
          <w:sz w:val="24"/>
        </w:rPr>
        <w:t xml:space="preserve"> </w:t>
      </w:r>
      <w:r>
        <w:rPr>
          <w:b/>
          <w:sz w:val="24"/>
        </w:rPr>
        <w:t>а</w:t>
      </w:r>
      <w:r>
        <w:rPr>
          <w:b/>
          <w:spacing w:val="-2"/>
          <w:sz w:val="24"/>
        </w:rPr>
        <w:t xml:space="preserve"> </w:t>
      </w:r>
      <w:r>
        <w:rPr>
          <w:b/>
          <w:sz w:val="24"/>
        </w:rPr>
        <w:t>р</w:t>
      </w:r>
      <w:r>
        <w:rPr>
          <w:b/>
          <w:spacing w:val="-1"/>
          <w:sz w:val="24"/>
        </w:rPr>
        <w:t xml:space="preserve"> </w:t>
      </w:r>
      <w:r>
        <w:rPr>
          <w:b/>
          <w:sz w:val="24"/>
        </w:rPr>
        <w:t>о</w:t>
      </w:r>
      <w:r>
        <w:rPr>
          <w:b/>
          <w:spacing w:val="-3"/>
          <w:sz w:val="24"/>
        </w:rPr>
        <w:t xml:space="preserve"> </w:t>
      </w:r>
      <w:r>
        <w:rPr>
          <w:b/>
          <w:sz w:val="24"/>
        </w:rPr>
        <w:t>б</w:t>
      </w:r>
      <w:r>
        <w:rPr>
          <w:b/>
          <w:spacing w:val="2"/>
          <w:sz w:val="24"/>
        </w:rPr>
        <w:t xml:space="preserve"> </w:t>
      </w:r>
      <w:r>
        <w:rPr>
          <w:b/>
          <w:sz w:val="24"/>
        </w:rPr>
        <w:t>о</w:t>
      </w:r>
      <w:r>
        <w:rPr>
          <w:b/>
          <w:spacing w:val="-4"/>
          <w:sz w:val="24"/>
        </w:rPr>
        <w:t xml:space="preserve"> </w:t>
      </w:r>
      <w:r>
        <w:rPr>
          <w:b/>
          <w:sz w:val="24"/>
        </w:rPr>
        <w:t>т</w:t>
      </w:r>
      <w:r>
        <w:rPr>
          <w:b/>
          <w:spacing w:val="-3"/>
          <w:sz w:val="24"/>
        </w:rPr>
        <w:t xml:space="preserve"> </w:t>
      </w:r>
      <w:r>
        <w:rPr>
          <w:b/>
          <w:spacing w:val="-10"/>
          <w:sz w:val="24"/>
        </w:rPr>
        <w:t>а</w:t>
      </w:r>
    </w:p>
    <w:p>
      <w:pPr>
        <w:pStyle w:val="Style14"/>
        <w:spacing w:before="8" w:after="0"/>
        <w:ind w:left="0" w:right="0" w:hanging="0"/>
        <w:rPr>
          <w:b/>
          <w:b/>
          <w:sz w:val="32"/>
        </w:rPr>
      </w:pPr>
      <w:r>
        <w:rPr>
          <w:b/>
          <w:sz w:val="32"/>
        </w:rPr>
      </w:r>
    </w:p>
    <w:p>
      <w:pPr>
        <w:pStyle w:val="Normal"/>
        <w:spacing w:before="0" w:after="0"/>
        <w:ind w:left="2021" w:right="0" w:hanging="0"/>
        <w:jc w:val="left"/>
        <w:rPr>
          <w:sz w:val="24"/>
        </w:rPr>
      </w:pPr>
      <w:r>
        <w:rPr>
          <w:sz w:val="24"/>
        </w:rPr>
        <w:t>на</w:t>
      </w:r>
      <w:r>
        <w:rPr>
          <w:spacing w:val="-11"/>
          <w:sz w:val="24"/>
        </w:rPr>
        <w:t xml:space="preserve"> </w:t>
      </w:r>
      <w:r>
        <w:rPr>
          <w:sz w:val="24"/>
        </w:rPr>
        <w:t>здобуття</w:t>
      </w:r>
      <w:r>
        <w:rPr>
          <w:spacing w:val="-10"/>
          <w:sz w:val="24"/>
        </w:rPr>
        <w:t xml:space="preserve"> </w:t>
      </w:r>
      <w:r>
        <w:rPr>
          <w:sz w:val="24"/>
        </w:rPr>
        <w:t>ступеня</w:t>
      </w:r>
      <w:r>
        <w:rPr>
          <w:spacing w:val="-11"/>
          <w:sz w:val="24"/>
        </w:rPr>
        <w:t xml:space="preserve"> </w:t>
      </w:r>
      <w:r>
        <w:rPr>
          <w:sz w:val="24"/>
        </w:rPr>
        <w:t>вищої</w:t>
      </w:r>
      <w:r>
        <w:rPr>
          <w:spacing w:val="-10"/>
          <w:sz w:val="24"/>
        </w:rPr>
        <w:t xml:space="preserve"> </w:t>
      </w:r>
      <w:r>
        <w:rPr>
          <w:sz w:val="24"/>
        </w:rPr>
        <w:t>освіти</w:t>
      </w:r>
      <w:r>
        <w:rPr>
          <w:spacing w:val="-10"/>
          <w:sz w:val="24"/>
        </w:rPr>
        <w:t xml:space="preserve"> </w:t>
      </w:r>
      <w:r>
        <w:rPr>
          <w:spacing w:val="-2"/>
          <w:sz w:val="24"/>
        </w:rPr>
        <w:t>«магістр»</w:t>
      </w:r>
    </w:p>
    <w:p>
      <w:pPr>
        <w:pStyle w:val="Style14"/>
        <w:spacing w:before="6" w:after="0"/>
        <w:ind w:left="0" w:right="0" w:hanging="0"/>
        <w:rPr>
          <w:sz w:val="11"/>
        </w:rPr>
      </w:pPr>
      <w:r>
        <w:rPr>
          <w:sz w:val="11"/>
        </w:rPr>
        <mc:AlternateContent>
          <mc:Choice Requires="wps">
            <w:drawing>
              <wp:anchor behindDoc="1" distT="0" distB="0" distL="0" distR="0" simplePos="0" locked="0" layoutInCell="0" allowOverlap="1" relativeHeight="9">
                <wp:simplePos x="0" y="0"/>
                <wp:positionH relativeFrom="page">
                  <wp:posOffset>1779905</wp:posOffset>
                </wp:positionH>
                <wp:positionV relativeFrom="paragraph">
                  <wp:posOffset>99060</wp:posOffset>
                </wp:positionV>
                <wp:extent cx="4712970" cy="6985"/>
                <wp:effectExtent l="0" t="0" r="0" b="0"/>
                <wp:wrapTopAndBottom/>
                <wp:docPr id="4" name=""/>
                <a:graphic xmlns:a="http://schemas.openxmlformats.org/drawingml/2006/main">
                  <a:graphicData uri="http://schemas.microsoft.com/office/word/2010/wordprocessingShape">
                    <wps:wsp>
                      <wps:cNvSpPr/>
                      <wps:nvSpPr>
                        <wps:cNvPr id="3" name="Rectangle 1"/>
                        <wps:cNvSpPr/>
                      </wps:nvSpPr>
                      <wps:spPr>
                        <a:xfrm>
                          <a:off x="0" y="0"/>
                          <a:ext cx="4712400" cy="6480"/>
                        </a:xfrm>
                        <a:prstGeom prst="rect">
                          <a:avLst/>
                        </a:prstGeom>
                        <a:solidFill>
                          <a:srgbClr val="000000"/>
                        </a:solidFill>
                        <a:ln w="0">
                          <a:noFill/>
                        </a:ln>
                      </wps:spPr>
                      <wps:bodyPr/>
                    </wps:wsp>
                  </a:graphicData>
                </a:graphic>
              </wp:anchor>
            </w:drawing>
          </mc:Choice>
          <mc:Fallback>
            <w:pict>
              <v:rect id="shape_0" fillcolor="black" stroked="f" style="position:absolute;margin-left:140.15pt;margin-top:7.8pt;width:371pt;height:0.45pt;v-text-anchor:middle;mso-position-horizontal-relative:page">
                <w10:wrap type="none"/>
                <v:fill o:detectmouseclick="t" type="solid" color2="white"/>
                <v:stroke color="#3465a4" joinstyle="round" endcap="flat"/>
              </v:rect>
            </w:pict>
          </mc:Fallback>
        </mc:AlternateContent>
      </w:r>
    </w:p>
    <w:p>
      <w:pPr>
        <w:pStyle w:val="2"/>
        <w:spacing w:lineRule="auto" w:line="360" w:before="3" w:after="0"/>
        <w:ind w:left="1728" w:right="0" w:hanging="24"/>
        <w:rPr/>
      </w:pPr>
      <w:r>
        <w:rPr>
          <w:b w:val="false"/>
          <w:sz w:val="24"/>
        </w:rPr>
        <w:t>на</w:t>
      </w:r>
      <w:r>
        <w:rPr>
          <w:b w:val="false"/>
          <w:spacing w:val="-9"/>
          <w:sz w:val="24"/>
        </w:rPr>
        <w:t xml:space="preserve"> </w:t>
      </w:r>
      <w:r>
        <w:rPr>
          <w:b w:val="false"/>
          <w:sz w:val="24"/>
        </w:rPr>
        <w:t>тему:</w:t>
      </w:r>
      <w:r>
        <w:rPr>
          <w:b w:val="false"/>
          <w:spacing w:val="-9"/>
          <w:sz w:val="24"/>
        </w:rPr>
        <w:t xml:space="preserve"> </w:t>
      </w:r>
      <w:r>
        <w:rPr>
          <w:sz w:val="24"/>
        </w:rPr>
        <w:t>«</w:t>
      </w:r>
      <w:r>
        <w:rPr/>
        <w:t>Гідрогеологічні</w:t>
      </w:r>
      <w:r>
        <w:rPr>
          <w:spacing w:val="-9"/>
        </w:rPr>
        <w:t xml:space="preserve"> </w:t>
      </w:r>
      <w:r>
        <w:rPr/>
        <w:t>умови</w:t>
      </w:r>
      <w:r>
        <w:rPr>
          <w:spacing w:val="-9"/>
        </w:rPr>
        <w:t xml:space="preserve"> </w:t>
      </w:r>
      <w:r>
        <w:rPr/>
        <w:t>формування</w:t>
      </w:r>
      <w:r>
        <w:rPr>
          <w:spacing w:val="-9"/>
        </w:rPr>
        <w:t xml:space="preserve"> </w:t>
      </w:r>
      <w:r>
        <w:rPr/>
        <w:t>гідролого- гідрохімічного режиму Куяльницького лиману»</w:t>
      </w:r>
    </w:p>
    <w:p>
      <w:pPr>
        <w:pStyle w:val="Normal"/>
        <w:spacing w:lineRule="exact" w:line="275" w:before="0" w:after="0"/>
        <w:ind w:left="896" w:right="0" w:hanging="0"/>
        <w:jc w:val="left"/>
        <w:rPr>
          <w:sz w:val="24"/>
        </w:rPr>
      </w:pPr>
      <w:r>
        <w:rPr>
          <w:sz w:val="24"/>
        </w:rPr>
        <w:t>«Hydrogeological</w:t>
      </w:r>
      <w:r>
        <w:rPr>
          <w:spacing w:val="-14"/>
          <w:sz w:val="24"/>
        </w:rPr>
        <w:t xml:space="preserve"> </w:t>
      </w:r>
      <w:r>
        <w:rPr>
          <w:sz w:val="24"/>
        </w:rPr>
        <w:t>Conditions</w:t>
      </w:r>
      <w:r>
        <w:rPr>
          <w:spacing w:val="-13"/>
          <w:sz w:val="24"/>
        </w:rPr>
        <w:t xml:space="preserve"> </w:t>
      </w:r>
      <w:r>
        <w:rPr>
          <w:sz w:val="24"/>
        </w:rPr>
        <w:t>of</w:t>
      </w:r>
      <w:r>
        <w:rPr>
          <w:spacing w:val="-13"/>
          <w:sz w:val="24"/>
        </w:rPr>
        <w:t xml:space="preserve"> </w:t>
      </w:r>
      <w:r>
        <w:rPr>
          <w:sz w:val="24"/>
        </w:rPr>
        <w:t>Formation</w:t>
      </w:r>
      <w:r>
        <w:rPr>
          <w:spacing w:val="-13"/>
          <w:sz w:val="24"/>
        </w:rPr>
        <w:t xml:space="preserve"> </w:t>
      </w:r>
      <w:r>
        <w:rPr>
          <w:sz w:val="24"/>
        </w:rPr>
        <w:t>of</w:t>
      </w:r>
      <w:r>
        <w:rPr>
          <w:spacing w:val="-13"/>
          <w:sz w:val="24"/>
        </w:rPr>
        <w:t xml:space="preserve"> </w:t>
      </w:r>
      <w:r>
        <w:rPr>
          <w:sz w:val="24"/>
        </w:rPr>
        <w:t>Hydrological</w:t>
      </w:r>
      <w:r>
        <w:rPr>
          <w:spacing w:val="-13"/>
          <w:sz w:val="24"/>
        </w:rPr>
        <w:t xml:space="preserve"> </w:t>
      </w:r>
      <w:r>
        <w:rPr>
          <w:sz w:val="24"/>
        </w:rPr>
        <w:t>and</w:t>
      </w:r>
      <w:r>
        <w:rPr>
          <w:spacing w:val="-13"/>
          <w:sz w:val="24"/>
        </w:rPr>
        <w:t xml:space="preserve"> </w:t>
      </w:r>
      <w:r>
        <w:rPr>
          <w:sz w:val="24"/>
        </w:rPr>
        <w:t>Hydrochemical</w:t>
      </w:r>
      <w:r>
        <w:rPr>
          <w:spacing w:val="-13"/>
          <w:sz w:val="24"/>
        </w:rPr>
        <w:t xml:space="preserve"> </w:t>
      </w:r>
      <w:r>
        <w:rPr>
          <w:spacing w:val="-2"/>
          <w:sz w:val="24"/>
        </w:rPr>
        <w:t>Regime</w:t>
      </w:r>
    </w:p>
    <w:p>
      <w:pPr>
        <w:pStyle w:val="Normal"/>
        <w:spacing w:before="136" w:after="0"/>
        <w:ind w:left="3555" w:right="0" w:hanging="0"/>
        <w:jc w:val="left"/>
        <w:rPr>
          <w:sz w:val="24"/>
        </w:rPr>
      </w:pPr>
      <w:r>
        <w:rPr>
          <w:sz w:val="24"/>
        </w:rPr>
        <w:t>of</w:t>
      </w:r>
      <w:r>
        <w:rPr>
          <w:spacing w:val="-10"/>
          <w:sz w:val="24"/>
        </w:rPr>
        <w:t xml:space="preserve"> </w:t>
      </w:r>
      <w:r>
        <w:rPr>
          <w:sz w:val="24"/>
        </w:rPr>
        <w:t>the</w:t>
      </w:r>
      <w:r>
        <w:rPr>
          <w:spacing w:val="-10"/>
          <w:sz w:val="24"/>
        </w:rPr>
        <w:t xml:space="preserve"> </w:t>
      </w:r>
      <w:r>
        <w:rPr>
          <w:sz w:val="24"/>
        </w:rPr>
        <w:t>Kuyalnyk</w:t>
      </w:r>
      <w:r>
        <w:rPr>
          <w:spacing w:val="-9"/>
          <w:sz w:val="24"/>
        </w:rPr>
        <w:t xml:space="preserve"> </w:t>
      </w:r>
      <w:r>
        <w:rPr>
          <w:spacing w:val="-2"/>
          <w:sz w:val="24"/>
        </w:rPr>
        <w:t>Estuary»</w:t>
      </w:r>
    </w:p>
    <w:p>
      <w:pPr>
        <w:pStyle w:val="Style14"/>
        <w:ind w:left="0" w:right="0" w:hanging="0"/>
        <w:rPr>
          <w:sz w:val="26"/>
        </w:rPr>
      </w:pPr>
      <w:r>
        <w:rPr>
          <w:sz w:val="26"/>
        </w:rPr>
      </w:r>
    </w:p>
    <w:p>
      <w:pPr>
        <w:pStyle w:val="Style14"/>
        <w:spacing w:before="11" w:after="0"/>
        <w:ind w:left="0" w:right="0" w:hanging="0"/>
        <w:rPr>
          <w:sz w:val="21"/>
        </w:rPr>
      </w:pPr>
      <w:r>
        <w:rPr>
          <w:sz w:val="21"/>
        </w:rPr>
      </w:r>
    </w:p>
    <w:p>
      <w:pPr>
        <w:pStyle w:val="Normal"/>
        <w:spacing w:before="0" w:after="0"/>
        <w:ind w:left="5071" w:right="1169" w:hanging="0"/>
        <w:jc w:val="left"/>
        <w:rPr>
          <w:sz w:val="24"/>
        </w:rPr>
      </w:pPr>
      <w:r>
        <w:rPr>
          <w:sz w:val="24"/>
        </w:rPr>
        <w:t>Виконала:</w:t>
      </w:r>
      <w:r>
        <w:rPr>
          <w:spacing w:val="-14"/>
          <w:sz w:val="24"/>
        </w:rPr>
        <w:t xml:space="preserve"> </w:t>
      </w:r>
      <w:r>
        <w:rPr>
          <w:sz w:val="24"/>
        </w:rPr>
        <w:t>студентка</w:t>
      </w:r>
      <w:r>
        <w:rPr>
          <w:spacing w:val="-14"/>
          <w:sz w:val="24"/>
        </w:rPr>
        <w:t xml:space="preserve"> </w:t>
      </w:r>
      <w:r>
        <w:rPr>
          <w:sz w:val="24"/>
        </w:rPr>
        <w:t>денної</w:t>
      </w:r>
      <w:r>
        <w:rPr>
          <w:spacing w:val="-14"/>
          <w:sz w:val="24"/>
        </w:rPr>
        <w:t xml:space="preserve"> </w:t>
      </w:r>
      <w:r>
        <w:rPr>
          <w:sz w:val="24"/>
        </w:rPr>
        <w:t xml:space="preserve">форми </w:t>
      </w:r>
      <w:r>
        <w:rPr>
          <w:spacing w:val="-2"/>
          <w:sz w:val="24"/>
        </w:rPr>
        <w:t>навчання</w:t>
      </w:r>
    </w:p>
    <w:p>
      <w:pPr>
        <w:pStyle w:val="Normal"/>
        <w:spacing w:before="0" w:after="0"/>
        <w:ind w:left="5071" w:right="1169" w:hanging="0"/>
        <w:jc w:val="left"/>
        <w:rPr>
          <w:sz w:val="24"/>
        </w:rPr>
      </w:pPr>
      <w:r>
        <w:rPr>
          <w:sz w:val="24"/>
        </w:rPr>
        <w:t>спеціальності -103 Науки про Землю,</w:t>
      </w:r>
      <w:r>
        <w:rPr>
          <w:spacing w:val="-14"/>
          <w:sz w:val="24"/>
        </w:rPr>
        <w:t xml:space="preserve"> </w:t>
      </w:r>
      <w:r>
        <w:rPr>
          <w:sz w:val="24"/>
        </w:rPr>
        <w:t>спеціалізації</w:t>
      </w:r>
      <w:r>
        <w:rPr>
          <w:spacing w:val="-13"/>
          <w:sz w:val="24"/>
        </w:rPr>
        <w:t xml:space="preserve"> </w:t>
      </w:r>
      <w:r>
        <w:rPr>
          <w:sz w:val="24"/>
        </w:rPr>
        <w:t>–</w:t>
      </w:r>
      <w:r>
        <w:rPr>
          <w:spacing w:val="-14"/>
          <w:sz w:val="24"/>
        </w:rPr>
        <w:t xml:space="preserve"> </w:t>
      </w:r>
      <w:r>
        <w:rPr>
          <w:sz w:val="24"/>
        </w:rPr>
        <w:t>Гідрогеологія та інженерна геологія</w:t>
      </w:r>
    </w:p>
    <w:p>
      <w:pPr>
        <w:pStyle w:val="Normal"/>
        <w:spacing w:lineRule="exact" w:line="275" w:before="0" w:after="0"/>
        <w:ind w:left="5071" w:right="0" w:hanging="0"/>
        <w:jc w:val="left"/>
        <w:rPr>
          <w:sz w:val="24"/>
        </w:rPr>
      </w:pPr>
      <w:r>
        <w:rPr>
          <w:sz w:val="24"/>
        </w:rPr>
        <w:t>Причишина</w:t>
      </w:r>
      <w:r>
        <w:rPr>
          <w:spacing w:val="-14"/>
          <w:sz w:val="24"/>
        </w:rPr>
        <w:t xml:space="preserve"> </w:t>
      </w:r>
      <w:r>
        <w:rPr>
          <w:sz w:val="24"/>
        </w:rPr>
        <w:t>Тетяна</w:t>
      </w:r>
      <w:r>
        <w:rPr>
          <w:spacing w:val="-14"/>
          <w:sz w:val="24"/>
        </w:rPr>
        <w:t xml:space="preserve"> </w:t>
      </w:r>
      <w:r>
        <w:rPr>
          <w:spacing w:val="-2"/>
          <w:sz w:val="24"/>
        </w:rPr>
        <w:t>Миколаївна</w:t>
      </w:r>
    </w:p>
    <w:p>
      <w:pPr>
        <w:pStyle w:val="Normal"/>
        <w:tabs>
          <w:tab w:val="clear" w:pos="720"/>
          <w:tab w:val="left" w:pos="6146" w:leader="none"/>
        </w:tabs>
        <w:spacing w:before="119" w:after="0"/>
        <w:ind w:left="4363" w:right="1586" w:firstLine="707"/>
        <w:jc w:val="left"/>
        <w:rPr>
          <w:sz w:val="24"/>
        </w:rPr>
      </w:pPr>
      <w:r>
        <w:rPr>
          <w:sz w:val="24"/>
        </w:rPr>
        <w:t>Керівник</w:t>
      </w:r>
      <w:r>
        <w:rPr>
          <w:spacing w:val="80"/>
          <w:sz w:val="24"/>
        </w:rPr>
        <w:t xml:space="preserve"> </w:t>
      </w:r>
      <w:r>
        <w:rPr>
          <w:sz w:val="24"/>
        </w:rPr>
        <w:t>Черкез</w:t>
      </w:r>
      <w:r>
        <w:rPr>
          <w:spacing w:val="-7"/>
          <w:sz w:val="24"/>
        </w:rPr>
        <w:t xml:space="preserve"> </w:t>
      </w:r>
      <w:r>
        <w:rPr>
          <w:sz w:val="24"/>
        </w:rPr>
        <w:t>Є.</w:t>
      </w:r>
      <w:r>
        <w:rPr>
          <w:spacing w:val="-7"/>
          <w:sz w:val="24"/>
        </w:rPr>
        <w:t xml:space="preserve"> </w:t>
      </w:r>
      <w:r>
        <w:rPr>
          <w:sz w:val="24"/>
        </w:rPr>
        <w:t>А.</w:t>
      </w:r>
      <w:r>
        <w:rPr>
          <w:spacing w:val="-7"/>
          <w:sz w:val="24"/>
        </w:rPr>
        <w:t xml:space="preserve"> </w:t>
      </w:r>
      <w:r>
        <w:rPr>
          <w:sz w:val="24"/>
        </w:rPr>
        <w:t xml:space="preserve">д.г.-м.н., </w:t>
      </w:r>
      <w:r>
        <w:rPr>
          <w:spacing w:val="-2"/>
          <w:sz w:val="24"/>
        </w:rPr>
        <w:t>проф.</w:t>
      </w:r>
      <w:r>
        <w:rPr>
          <w:sz w:val="24"/>
          <w:u w:val="single"/>
        </w:rPr>
        <w:tab/>
      </w:r>
    </w:p>
    <w:p>
      <w:pPr>
        <w:pStyle w:val="Normal"/>
        <w:tabs>
          <w:tab w:val="clear" w:pos="720"/>
          <w:tab w:val="left" w:pos="6146" w:leader="none"/>
          <w:tab w:val="left" w:pos="6348" w:leader="none"/>
        </w:tabs>
        <w:spacing w:before="120" w:after="0"/>
        <w:ind w:left="4363" w:right="1613" w:firstLine="707"/>
        <w:jc w:val="left"/>
        <w:rPr>
          <w:sz w:val="24"/>
        </w:rPr>
      </w:pPr>
      <w:r>
        <w:rPr>
          <w:spacing w:val="-2"/>
          <w:sz w:val="24"/>
        </w:rPr>
        <w:t>Рецензент</w:t>
      </w:r>
      <w:r>
        <w:rPr>
          <w:sz w:val="24"/>
        </w:rPr>
        <w:tab/>
        <w:tab/>
        <w:t>Янко</w:t>
      </w:r>
      <w:r>
        <w:rPr>
          <w:spacing w:val="-13"/>
          <w:sz w:val="24"/>
        </w:rPr>
        <w:t xml:space="preserve"> </w:t>
      </w:r>
      <w:r>
        <w:rPr>
          <w:sz w:val="24"/>
        </w:rPr>
        <w:t>В.</w:t>
      </w:r>
      <w:r>
        <w:rPr>
          <w:spacing w:val="-13"/>
          <w:sz w:val="24"/>
        </w:rPr>
        <w:t xml:space="preserve"> </w:t>
      </w:r>
      <w:r>
        <w:rPr>
          <w:sz w:val="24"/>
        </w:rPr>
        <w:t>В.</w:t>
      </w:r>
      <w:r>
        <w:rPr>
          <w:spacing w:val="-13"/>
          <w:sz w:val="24"/>
        </w:rPr>
        <w:t xml:space="preserve"> </w:t>
      </w:r>
      <w:r>
        <w:rPr>
          <w:sz w:val="24"/>
        </w:rPr>
        <w:t xml:space="preserve">д.г.-м.н., </w:t>
      </w:r>
      <w:r>
        <w:rPr>
          <w:spacing w:val="-2"/>
          <w:sz w:val="24"/>
        </w:rPr>
        <w:t>проф.</w:t>
      </w:r>
      <w:r>
        <w:rPr>
          <w:sz w:val="24"/>
          <w:u w:val="single"/>
        </w:rPr>
        <w:tab/>
      </w:r>
    </w:p>
    <w:p>
      <w:pPr>
        <w:pStyle w:val="Style14"/>
        <w:ind w:left="0" w:right="0" w:hanging="0"/>
        <w:rPr/>
      </w:pPr>
      <w:r>
        <w:rPr/>
      </w:r>
    </w:p>
    <w:p>
      <w:pPr>
        <w:pStyle w:val="Normal"/>
        <w:tabs>
          <w:tab w:val="clear" w:pos="720"/>
          <w:tab w:val="left" w:pos="5754" w:leader="none"/>
        </w:tabs>
        <w:spacing w:before="89" w:after="0"/>
        <w:ind w:left="678" w:right="0" w:hanging="0"/>
        <w:jc w:val="left"/>
        <w:rPr>
          <w:sz w:val="24"/>
        </w:rPr>
      </w:pPr>
      <w:r>
        <w:rPr>
          <w:spacing w:val="-2"/>
          <w:sz w:val="24"/>
        </w:rPr>
        <w:t>Рекомендовано</w:t>
      </w:r>
      <w:r>
        <w:rPr>
          <w:spacing w:val="-1"/>
          <w:sz w:val="24"/>
        </w:rPr>
        <w:t xml:space="preserve"> </w:t>
      </w:r>
      <w:r>
        <w:rPr>
          <w:spacing w:val="-2"/>
          <w:sz w:val="24"/>
        </w:rPr>
        <w:t>до</w:t>
      </w:r>
      <w:r>
        <w:rPr>
          <w:sz w:val="24"/>
        </w:rPr>
        <w:t xml:space="preserve"> </w:t>
      </w:r>
      <w:r>
        <w:rPr>
          <w:spacing w:val="-2"/>
          <w:sz w:val="24"/>
        </w:rPr>
        <w:t>захисту:</w:t>
      </w:r>
      <w:r>
        <w:rPr>
          <w:sz w:val="24"/>
        </w:rPr>
        <w:tab/>
        <w:t>Захищено</w:t>
      </w:r>
      <w:r>
        <w:rPr>
          <w:spacing w:val="-11"/>
          <w:sz w:val="24"/>
        </w:rPr>
        <w:t xml:space="preserve"> </w:t>
      </w:r>
      <w:r>
        <w:rPr>
          <w:sz w:val="24"/>
        </w:rPr>
        <w:t>на</w:t>
      </w:r>
      <w:r>
        <w:rPr>
          <w:spacing w:val="-10"/>
          <w:sz w:val="24"/>
        </w:rPr>
        <w:t xml:space="preserve"> </w:t>
      </w:r>
      <w:r>
        <w:rPr>
          <w:sz w:val="24"/>
        </w:rPr>
        <w:t>засіданні</w:t>
      </w:r>
      <w:r>
        <w:rPr>
          <w:spacing w:val="-10"/>
          <w:sz w:val="24"/>
        </w:rPr>
        <w:t xml:space="preserve"> </w:t>
      </w:r>
      <w:r>
        <w:rPr>
          <w:sz w:val="24"/>
        </w:rPr>
        <w:t>ЕК</w:t>
      </w:r>
      <w:r>
        <w:rPr>
          <w:spacing w:val="-10"/>
          <w:sz w:val="24"/>
        </w:rPr>
        <w:t xml:space="preserve"> №</w:t>
      </w:r>
    </w:p>
    <w:p>
      <w:pPr>
        <w:sectPr>
          <w:type w:val="nextPage"/>
          <w:pgSz w:w="11906" w:h="16838"/>
          <w:pgMar w:left="1580" w:right="340" w:header="0" w:top="1060" w:footer="0" w:bottom="280" w:gutter="0"/>
          <w:pgNumType w:fmt="decimal"/>
          <w:formProt w:val="false"/>
          <w:textDirection w:val="lrTb"/>
        </w:sectPr>
      </w:pPr>
    </w:p>
    <w:p>
      <w:pPr>
        <w:pStyle w:val="Normal"/>
        <w:spacing w:before="120" w:after="0"/>
        <w:ind w:left="678" w:right="0" w:hanging="0"/>
        <w:jc w:val="left"/>
        <w:rPr>
          <w:sz w:val="24"/>
        </w:rPr>
      </w:pPr>
      <w:r>
        <w:rPr>
          <w:spacing w:val="-2"/>
          <w:sz w:val="24"/>
        </w:rPr>
        <w:t>Протокол</w:t>
      </w:r>
      <w:r>
        <w:rPr>
          <w:sz w:val="24"/>
        </w:rPr>
        <w:t xml:space="preserve"> </w:t>
      </w:r>
      <w:r>
        <w:rPr>
          <w:spacing w:val="-2"/>
          <w:sz w:val="24"/>
        </w:rPr>
        <w:t>засідання</w:t>
      </w:r>
      <w:r>
        <w:rPr>
          <w:spacing w:val="1"/>
          <w:sz w:val="24"/>
        </w:rPr>
        <w:t xml:space="preserve"> </w:t>
      </w:r>
      <w:r>
        <w:rPr>
          <w:spacing w:val="-2"/>
          <w:sz w:val="24"/>
        </w:rPr>
        <w:t>кафедри</w:t>
      </w:r>
    </w:p>
    <w:p>
      <w:pPr>
        <w:pStyle w:val="Normal"/>
        <w:spacing w:before="120" w:after="0"/>
        <w:ind w:left="678" w:right="0" w:hanging="0"/>
        <w:jc w:val="left"/>
        <w:rPr>
          <w:sz w:val="24"/>
        </w:rPr>
      </w:pPr>
      <w:r>
        <w:br w:type="column"/>
      </w:r>
      <w:r>
        <w:rPr>
          <w:sz w:val="24"/>
        </w:rPr>
        <w:t xml:space="preserve">протокол № </w:t>
      </w:r>
      <w:r>
        <w:rPr>
          <w:spacing w:val="80"/>
          <w:sz w:val="24"/>
          <w:u w:val="single"/>
        </w:rPr>
        <w:t xml:space="preserve"> </w:t>
      </w:r>
    </w:p>
    <w:p>
      <w:pPr>
        <w:pStyle w:val="Normal"/>
        <w:spacing w:before="120" w:after="0"/>
        <w:ind w:left="79" w:right="0" w:hanging="0"/>
        <w:jc w:val="left"/>
        <w:rPr>
          <w:sz w:val="24"/>
        </w:rPr>
      </w:pPr>
      <w:r>
        <w:br w:type="column"/>
      </w:r>
      <w:r>
        <w:rPr>
          <w:sz w:val="24"/>
        </w:rPr>
        <w:t>від</w:t>
      </w:r>
      <w:r>
        <w:rPr>
          <w:spacing w:val="-11"/>
          <w:sz w:val="24"/>
        </w:rPr>
        <w:t xml:space="preserve"> </w:t>
      </w:r>
      <w:r>
        <w:rPr>
          <w:sz w:val="24"/>
        </w:rPr>
        <w:t>21.12.2021</w:t>
      </w:r>
      <w:r>
        <w:rPr>
          <w:spacing w:val="-10"/>
          <w:sz w:val="24"/>
        </w:rPr>
        <w:t xml:space="preserve"> </w:t>
      </w:r>
      <w:r>
        <w:rPr>
          <w:spacing w:val="-5"/>
          <w:sz w:val="24"/>
        </w:rPr>
        <w:t>р.</w:t>
      </w:r>
    </w:p>
    <w:p>
      <w:pPr>
        <w:sectPr>
          <w:type w:val="continuous"/>
          <w:pgSz w:w="11906" w:h="16838"/>
          <w:pgMar w:left="1580" w:right="340" w:header="0" w:top="1060" w:footer="0" w:bottom="280" w:gutter="0"/>
          <w:cols w:num="3" w:equalWidth="false" w:sep="false">
            <w:col w:w="3653" w:space="1420"/>
            <w:col w:w="2216" w:space="40"/>
            <w:col w:w="2655"/>
          </w:cols>
          <w:formProt w:val="false"/>
          <w:textDirection w:val="lrTb"/>
          <w:docGrid w:type="default" w:linePitch="312" w:charSpace="4294965247"/>
        </w:sectPr>
      </w:pPr>
    </w:p>
    <w:p>
      <w:pPr>
        <w:pStyle w:val="Normal"/>
        <w:spacing w:before="120" w:after="0"/>
        <w:ind w:left="678" w:right="0" w:hanging="0"/>
        <w:jc w:val="left"/>
        <w:rPr>
          <w:sz w:val="24"/>
        </w:rPr>
      </w:pPr>
      <w:r>
        <w:rPr>
          <w:sz w:val="24"/>
        </w:rPr>
        <w:t>№</w:t>
      </w:r>
      <w:r>
        <w:rPr>
          <w:spacing w:val="52"/>
          <w:sz w:val="24"/>
          <w:u w:val="single"/>
        </w:rPr>
        <w:t xml:space="preserve">  </w:t>
      </w:r>
      <w:r>
        <w:rPr>
          <w:sz w:val="24"/>
        </w:rPr>
        <w:t>від</w:t>
      </w:r>
      <w:r>
        <w:rPr>
          <w:spacing w:val="-4"/>
          <w:sz w:val="24"/>
        </w:rPr>
        <w:t xml:space="preserve"> </w:t>
      </w:r>
      <w:r>
        <w:rPr>
          <w:sz w:val="24"/>
        </w:rPr>
        <w:t>.10.12.2021</w:t>
      </w:r>
      <w:r>
        <w:rPr>
          <w:spacing w:val="-4"/>
          <w:sz w:val="24"/>
        </w:rPr>
        <w:t xml:space="preserve"> </w:t>
      </w:r>
      <w:r>
        <w:rPr>
          <w:spacing w:val="-5"/>
          <w:sz w:val="24"/>
        </w:rPr>
        <w:t>р.</w:t>
      </w:r>
    </w:p>
    <w:p>
      <w:pPr>
        <w:pStyle w:val="Style14"/>
        <w:ind w:left="0" w:right="0" w:hanging="0"/>
        <w:rPr>
          <w:sz w:val="26"/>
        </w:rPr>
      </w:pPr>
      <w:r>
        <w:rPr>
          <w:sz w:val="26"/>
        </w:rPr>
      </w:r>
    </w:p>
    <w:p>
      <w:pPr>
        <w:pStyle w:val="Style14"/>
        <w:spacing w:before="1" w:after="0"/>
        <w:ind w:left="0" w:right="0" w:hanging="0"/>
        <w:rPr>
          <w:sz w:val="26"/>
        </w:rPr>
      </w:pPr>
      <w:r>
        <w:rPr>
          <w:sz w:val="26"/>
        </w:rPr>
      </w:r>
    </w:p>
    <w:p>
      <w:pPr>
        <w:pStyle w:val="Normal"/>
        <w:spacing w:before="0" w:after="0"/>
        <w:ind w:left="678" w:right="0" w:hanging="0"/>
        <w:jc w:val="left"/>
        <w:rPr>
          <w:sz w:val="24"/>
        </w:rPr>
      </w:pPr>
      <w:r>
        <w:rPr>
          <w:spacing w:val="-2"/>
          <w:sz w:val="24"/>
        </w:rPr>
        <w:t>Завідувач</w:t>
      </w:r>
      <w:r>
        <w:rPr>
          <w:spacing w:val="-3"/>
          <w:sz w:val="24"/>
        </w:rPr>
        <w:t xml:space="preserve"> </w:t>
      </w:r>
      <w:r>
        <w:rPr>
          <w:spacing w:val="-2"/>
          <w:sz w:val="24"/>
        </w:rPr>
        <w:t>кафедри</w:t>
      </w:r>
    </w:p>
    <w:p>
      <w:pPr>
        <w:pStyle w:val="Style14"/>
        <w:spacing w:before="3" w:after="0"/>
        <w:ind w:left="0" w:right="0" w:hanging="0"/>
        <w:rPr>
          <w:sz w:val="31"/>
        </w:rPr>
      </w:pPr>
      <w:r>
        <w:rPr>
          <w:sz w:val="31"/>
        </w:rPr>
      </w:r>
    </w:p>
    <w:p>
      <w:pPr>
        <w:pStyle w:val="Normal"/>
        <w:spacing w:lineRule="exact" w:line="276" w:before="0" w:after="0"/>
        <w:ind w:left="2397" w:right="0" w:hanging="0"/>
        <w:jc w:val="left"/>
        <w:rPr>
          <w:sz w:val="24"/>
        </w:rPr>
      </w:pPr>
      <w:r>
        <mc:AlternateContent>
          <mc:Choice Requires="wps">
            <w:drawing>
              <wp:anchor behindDoc="0" distT="0" distB="0" distL="114300" distR="114300" simplePos="0" locked="0" layoutInCell="0" allowOverlap="1" relativeHeight="10">
                <wp:simplePos x="0" y="0"/>
                <wp:positionH relativeFrom="page">
                  <wp:posOffset>1434465</wp:posOffset>
                </wp:positionH>
                <wp:positionV relativeFrom="paragraph">
                  <wp:posOffset>159385</wp:posOffset>
                </wp:positionV>
                <wp:extent cx="559435" cy="8255"/>
                <wp:effectExtent l="0" t="0" r="0" b="0"/>
                <wp:wrapNone/>
                <wp:docPr id="5" name=""/>
                <a:graphic xmlns:a="http://schemas.openxmlformats.org/drawingml/2006/main">
                  <a:graphicData uri="http://schemas.microsoft.com/office/word/2010/wordprocessingShape">
                    <wps:wsp>
                      <wps:cNvSpPr/>
                      <wps:nvSpPr>
                        <wps:cNvPr id="4" name="Rectangle 1"/>
                        <wps:cNvSpPr/>
                      </wps:nvSpPr>
                      <wps:spPr>
                        <a:xfrm>
                          <a:off x="0" y="0"/>
                          <a:ext cx="558720" cy="7560"/>
                        </a:xfrm>
                        <a:prstGeom prst="rect">
                          <a:avLst/>
                        </a:prstGeom>
                        <a:solidFill>
                          <a:srgbClr val="000000"/>
                        </a:solidFill>
                        <a:ln w="0">
                          <a:noFill/>
                        </a:ln>
                      </wps:spPr>
                      <wps:bodyPr/>
                    </wps:wsp>
                  </a:graphicData>
                </a:graphic>
              </wp:anchor>
            </w:drawing>
          </mc:Choice>
          <mc:Fallback>
            <w:pict>
              <v:rect id="shape_0" fillcolor="black" stroked="f" style="position:absolute;margin-left:112.95pt;margin-top:12.55pt;width:43.95pt;height:0.55pt;v-text-anchor:middle;mso-position-horizontal-relative:page">
                <w10:wrap type="none"/>
                <v:fill o:detectmouseclick="t" type="solid" color2="white"/>
                <v:stroke color="#3465a4" joinstyle="round" endcap="flat"/>
              </v:rect>
            </w:pict>
          </mc:Fallback>
        </mc:AlternateContent>
      </w:r>
      <w:r>
        <w:rPr>
          <w:sz w:val="24"/>
        </w:rPr>
        <w:t>К</w:t>
      </w:r>
      <w:r>
        <w:rPr>
          <w:sz w:val="24"/>
        </w:rPr>
        <w:t>озлова</w:t>
      </w:r>
      <w:r>
        <w:rPr>
          <w:spacing w:val="-7"/>
          <w:sz w:val="24"/>
        </w:rPr>
        <w:t xml:space="preserve"> </w:t>
      </w:r>
      <w:r>
        <w:rPr>
          <w:sz w:val="24"/>
        </w:rPr>
        <w:t>Т.</w:t>
      </w:r>
      <w:r>
        <w:rPr>
          <w:spacing w:val="-7"/>
          <w:sz w:val="24"/>
        </w:rPr>
        <w:t xml:space="preserve"> </w:t>
      </w:r>
      <w:r>
        <w:rPr>
          <w:spacing w:val="-5"/>
          <w:sz w:val="24"/>
        </w:rPr>
        <w:t>В.</w:t>
      </w:r>
    </w:p>
    <w:p>
      <w:pPr>
        <w:pStyle w:val="Normal"/>
        <w:spacing w:before="0" w:after="0"/>
        <w:ind w:left="678" w:right="0" w:hanging="0"/>
        <w:jc w:val="left"/>
        <w:rPr>
          <w:sz w:val="24"/>
        </w:rPr>
      </w:pPr>
      <w:r>
        <w:rPr>
          <w:spacing w:val="-2"/>
          <w:sz w:val="24"/>
        </w:rPr>
        <w:t>(підпис)</w:t>
      </w:r>
    </w:p>
    <w:p>
      <w:pPr>
        <w:pStyle w:val="Normal"/>
        <w:tabs>
          <w:tab w:val="clear" w:pos="720"/>
          <w:tab w:val="left" w:pos="4215" w:leader="none"/>
          <w:tab w:val="left" w:pos="5018" w:leader="none"/>
          <w:tab w:val="left" w:pos="5684" w:leader="none"/>
        </w:tabs>
        <w:spacing w:lineRule="exact" w:line="276" w:before="120" w:after="0"/>
        <w:ind w:left="1936" w:right="0" w:hanging="0"/>
        <w:jc w:val="left"/>
        <w:rPr>
          <w:sz w:val="24"/>
        </w:rPr>
      </w:pPr>
      <w:r>
        <w:br w:type="column"/>
      </w:r>
      <w:r>
        <w:rPr>
          <w:sz w:val="24"/>
        </w:rPr>
        <w:t>Оцінка</w:t>
      </w:r>
      <w:r>
        <w:rPr>
          <w:spacing w:val="59"/>
          <w:sz w:val="24"/>
        </w:rPr>
        <w:t xml:space="preserve"> </w:t>
      </w:r>
      <w:r>
        <w:rPr>
          <w:sz w:val="24"/>
          <w:u w:val="single"/>
        </w:rPr>
        <w:tab/>
      </w:r>
      <w:r>
        <w:rPr>
          <w:spacing w:val="-10"/>
          <w:sz w:val="24"/>
        </w:rPr>
        <w:t>/</w:t>
      </w:r>
      <w:r>
        <w:rPr>
          <w:sz w:val="24"/>
          <w:u w:val="single"/>
        </w:rPr>
        <w:tab/>
      </w:r>
      <w:r>
        <w:rPr>
          <w:spacing w:val="-10"/>
          <w:sz w:val="24"/>
        </w:rPr>
        <w:t>/</w:t>
      </w:r>
      <w:r>
        <w:rPr>
          <w:sz w:val="24"/>
          <w:u w:val="single"/>
        </w:rPr>
        <w:tab/>
      </w:r>
    </w:p>
    <w:p>
      <w:pPr>
        <w:pStyle w:val="Normal"/>
        <w:spacing w:before="0" w:after="0"/>
        <w:ind w:left="2876" w:right="0" w:hanging="794"/>
        <w:jc w:val="left"/>
        <w:rPr>
          <w:sz w:val="24"/>
        </w:rPr>
      </w:pPr>
      <w:r>
        <w:rPr>
          <w:sz w:val="24"/>
        </w:rPr>
        <w:t>(за</w:t>
      </w:r>
      <w:r>
        <w:rPr>
          <w:spacing w:val="-15"/>
          <w:sz w:val="24"/>
        </w:rPr>
        <w:t xml:space="preserve"> </w:t>
      </w:r>
      <w:r>
        <w:rPr>
          <w:sz w:val="24"/>
        </w:rPr>
        <w:t>національною</w:t>
      </w:r>
      <w:r>
        <w:rPr>
          <w:spacing w:val="-15"/>
          <w:sz w:val="24"/>
        </w:rPr>
        <w:t xml:space="preserve"> </w:t>
      </w:r>
      <w:r>
        <w:rPr>
          <w:sz w:val="24"/>
        </w:rPr>
        <w:t>шкалою/шкалою ЕСТS/ бали)</w:t>
      </w:r>
    </w:p>
    <w:p>
      <w:pPr>
        <w:pStyle w:val="Style14"/>
        <w:spacing w:before="2" w:after="0"/>
        <w:ind w:left="0" w:right="0" w:hanging="0"/>
        <w:rPr>
          <w:sz w:val="31"/>
        </w:rPr>
      </w:pPr>
      <w:r>
        <w:rPr>
          <w:sz w:val="31"/>
        </w:rPr>
      </w:r>
    </w:p>
    <w:p>
      <w:pPr>
        <w:pStyle w:val="Normal"/>
        <w:spacing w:before="1" w:after="0"/>
        <w:ind w:left="1936" w:right="0" w:hanging="0"/>
        <w:jc w:val="left"/>
        <w:rPr>
          <w:sz w:val="24"/>
        </w:rPr>
      </w:pPr>
      <w:r>
        <w:rPr>
          <w:sz w:val="24"/>
        </w:rPr>
        <w:t>Голова</w:t>
      </w:r>
      <w:r>
        <w:rPr>
          <w:spacing w:val="-14"/>
          <w:sz w:val="24"/>
        </w:rPr>
        <w:t xml:space="preserve"> </w:t>
      </w:r>
      <w:r>
        <w:rPr>
          <w:spacing w:val="-5"/>
          <w:sz w:val="24"/>
        </w:rPr>
        <w:t>ЕК</w:t>
      </w:r>
    </w:p>
    <w:p>
      <w:pPr>
        <w:pStyle w:val="Style14"/>
        <w:spacing w:before="2" w:after="0"/>
        <w:ind w:left="0" w:right="0" w:hanging="0"/>
        <w:rPr>
          <w:sz w:val="31"/>
        </w:rPr>
      </w:pPr>
      <w:r>
        <w:rPr>
          <w:sz w:val="31"/>
        </w:rPr>
      </w:r>
    </w:p>
    <w:p>
      <w:pPr>
        <w:pStyle w:val="Normal"/>
        <w:spacing w:lineRule="exact" w:line="276" w:before="0" w:after="0"/>
        <w:ind w:left="3274" w:right="0" w:hanging="0"/>
        <w:jc w:val="left"/>
        <w:rPr>
          <w:sz w:val="24"/>
        </w:rPr>
      </w:pPr>
      <w:r>
        <mc:AlternateContent>
          <mc:Choice Requires="wps">
            <w:drawing>
              <wp:anchor behindDoc="0" distT="0" distB="0" distL="114300" distR="114300" simplePos="0" locked="0" layoutInCell="0" allowOverlap="1" relativeHeight="11">
                <wp:simplePos x="0" y="0"/>
                <wp:positionH relativeFrom="page">
                  <wp:posOffset>4657090</wp:posOffset>
                </wp:positionH>
                <wp:positionV relativeFrom="paragraph">
                  <wp:posOffset>159385</wp:posOffset>
                </wp:positionV>
                <wp:extent cx="469265" cy="8255"/>
                <wp:effectExtent l="0" t="0" r="0" b="0"/>
                <wp:wrapNone/>
                <wp:docPr id="6" name=""/>
                <a:graphic xmlns:a="http://schemas.openxmlformats.org/drawingml/2006/main">
                  <a:graphicData uri="http://schemas.microsoft.com/office/word/2010/wordprocessingShape">
                    <wps:wsp>
                      <wps:cNvSpPr/>
                      <wps:nvSpPr>
                        <wps:cNvPr id="5" name="Rectangle 1"/>
                        <wps:cNvSpPr/>
                      </wps:nvSpPr>
                      <wps:spPr>
                        <a:xfrm>
                          <a:off x="0" y="0"/>
                          <a:ext cx="468720" cy="7560"/>
                        </a:xfrm>
                        <a:prstGeom prst="rect">
                          <a:avLst/>
                        </a:prstGeom>
                        <a:solidFill>
                          <a:srgbClr val="000000"/>
                        </a:solidFill>
                        <a:ln w="0">
                          <a:noFill/>
                        </a:ln>
                      </wps:spPr>
                      <wps:bodyPr/>
                    </wps:wsp>
                  </a:graphicData>
                </a:graphic>
              </wp:anchor>
            </w:drawing>
          </mc:Choice>
          <mc:Fallback>
            <w:pict>
              <v:rect id="shape_0" fillcolor="black" stroked="f" style="position:absolute;margin-left:366.7pt;margin-top:12.55pt;width:36.85pt;height:0.55pt;v-text-anchor:middle;mso-position-horizontal-relative:page">
                <w10:wrap type="none"/>
                <v:fill o:detectmouseclick="t" type="solid" color2="white"/>
                <v:stroke color="#3465a4" joinstyle="round" endcap="flat"/>
              </v:rect>
            </w:pict>
          </mc:Fallback>
        </mc:AlternateContent>
      </w:r>
      <w:r>
        <w:rPr>
          <w:sz w:val="24"/>
        </w:rPr>
        <w:t>Ч</w:t>
      </w:r>
      <w:r>
        <w:rPr>
          <w:sz w:val="24"/>
        </w:rPr>
        <w:t>еркез</w:t>
      </w:r>
      <w:r>
        <w:rPr>
          <w:spacing w:val="-9"/>
          <w:sz w:val="24"/>
        </w:rPr>
        <w:t xml:space="preserve"> </w:t>
      </w:r>
      <w:r>
        <w:rPr>
          <w:sz w:val="24"/>
        </w:rPr>
        <w:t>Є.</w:t>
      </w:r>
      <w:r>
        <w:rPr>
          <w:spacing w:val="-8"/>
          <w:sz w:val="24"/>
        </w:rPr>
        <w:t xml:space="preserve"> </w:t>
      </w:r>
      <w:r>
        <w:rPr>
          <w:spacing w:val="-5"/>
          <w:sz w:val="24"/>
        </w:rPr>
        <w:t>А.</w:t>
      </w:r>
    </w:p>
    <w:p>
      <w:pPr>
        <w:pStyle w:val="Normal"/>
        <w:spacing w:before="0" w:after="0"/>
        <w:ind w:left="1996" w:right="0" w:hanging="0"/>
        <w:jc w:val="left"/>
        <w:rPr>
          <w:sz w:val="24"/>
        </w:rPr>
      </w:pPr>
      <w:r>
        <w:rPr>
          <w:spacing w:val="-2"/>
          <w:sz w:val="24"/>
        </w:rPr>
        <w:t>(підпис)</w:t>
      </w:r>
    </w:p>
    <w:p>
      <w:pPr>
        <w:pStyle w:val="Style14"/>
        <w:ind w:left="0" w:right="0" w:hanging="0"/>
        <w:rPr>
          <w:sz w:val="26"/>
        </w:rPr>
      </w:pPr>
      <w:r>
        <w:rPr>
          <w:sz w:val="26"/>
        </w:rPr>
      </w:r>
    </w:p>
    <w:p>
      <w:pPr>
        <w:pStyle w:val="Style14"/>
        <w:ind w:left="0" w:right="0" w:hanging="0"/>
        <w:rPr>
          <w:sz w:val="34"/>
        </w:rPr>
      </w:pPr>
      <w:r>
        <w:rPr>
          <w:sz w:val="34"/>
        </w:rPr>
      </w:r>
    </w:p>
    <w:p>
      <w:pPr>
        <w:pStyle w:val="Normal"/>
        <w:spacing w:before="0" w:after="0"/>
        <w:ind w:left="646" w:right="0" w:hanging="0"/>
        <w:jc w:val="left"/>
        <w:rPr>
          <w:b/>
          <w:b/>
          <w:sz w:val="24"/>
        </w:rPr>
      </w:pPr>
      <w:r>
        <w:rPr>
          <w:b/>
          <w:sz w:val="24"/>
        </w:rPr>
        <w:t>Одеса</w:t>
      </w:r>
      <w:r>
        <w:rPr>
          <w:b/>
          <w:spacing w:val="-7"/>
          <w:sz w:val="24"/>
        </w:rPr>
        <w:t xml:space="preserve"> </w:t>
      </w:r>
      <w:r>
        <w:rPr>
          <w:b/>
          <w:sz w:val="24"/>
        </w:rPr>
        <w:t>–</w:t>
      </w:r>
      <w:r>
        <w:rPr>
          <w:b/>
          <w:spacing w:val="-6"/>
          <w:sz w:val="24"/>
        </w:rPr>
        <w:t xml:space="preserve"> </w:t>
      </w:r>
      <w:r>
        <w:rPr>
          <w:b/>
          <w:spacing w:val="-4"/>
          <w:sz w:val="24"/>
        </w:rPr>
        <w:t>2021</w:t>
      </w:r>
    </w:p>
    <w:p>
      <w:pPr>
        <w:sectPr>
          <w:type w:val="continuous"/>
          <w:pgSz w:w="11906" w:h="16838"/>
          <w:pgMar w:left="1580" w:right="340" w:header="0" w:top="1060" w:footer="0" w:bottom="280" w:gutter="0"/>
          <w:cols w:num="2" w:equalWidth="false" w:sep="false">
            <w:col w:w="3777" w:space="40"/>
            <w:col w:w="6168"/>
          </w:cols>
          <w:formProt w:val="false"/>
          <w:textDirection w:val="lrTb"/>
          <w:docGrid w:type="default" w:linePitch="312" w:charSpace="4294965247"/>
        </w:sectPr>
      </w:pPr>
    </w:p>
    <w:p>
      <w:pPr>
        <w:pStyle w:val="Style14"/>
        <w:ind w:left="0" w:right="0" w:hanging="0"/>
        <w:rPr>
          <w:b/>
          <w:b/>
          <w:sz w:val="20"/>
        </w:rPr>
      </w:pPr>
      <w:r>
        <w:rPr>
          <w:b/>
          <w:sz w:val="20"/>
        </w:rPr>
      </w:r>
    </w:p>
    <w:p>
      <w:pPr>
        <w:pStyle w:val="Style14"/>
        <w:spacing w:before="9" w:after="0"/>
        <w:ind w:left="0" w:right="0" w:hanging="0"/>
        <w:rPr>
          <w:b/>
          <w:b/>
          <w:sz w:val="23"/>
        </w:rPr>
      </w:pPr>
      <w:r>
        <w:rPr>
          <w:b/>
          <w:sz w:val="23"/>
        </w:rPr>
      </w:r>
    </w:p>
    <w:p>
      <w:pPr>
        <w:pStyle w:val="1"/>
        <w:spacing w:before="88" w:after="0"/>
        <w:ind w:left="1473" w:right="1169" w:hanging="0"/>
        <w:jc w:val="center"/>
        <w:rPr>
          <w:sz w:val="24"/>
        </w:rPr>
      </w:pPr>
      <w:r>
        <w:rPr>
          <w:spacing w:val="-2"/>
        </w:rPr>
        <w:t>ЗМІСТ</w:t>
      </w:r>
    </w:p>
    <w:sdt>
      <w:sdtPr>
        <w:docPartObj>
          <w:docPartGallery w:val="Table of Contents"/>
          <w:docPartUnique w:val="true"/>
        </w:docPartObj>
      </w:sdtPr>
      <w:sdtContent>
        <w:p>
          <w:pPr>
            <w:pStyle w:val="11"/>
            <w:tabs>
              <w:tab w:val="clear" w:pos="720"/>
              <w:tab w:val="left" w:pos="9315" w:leader="dot"/>
            </w:tabs>
            <w:spacing w:before="357" w:after="0"/>
            <w:rPr>
              <w:sz w:val="24"/>
            </w:rPr>
          </w:pPr>
          <w:hyperlink w:anchor="_TOC_250015">
            <w:r>
              <w:rPr>
                <w:spacing w:val="-2"/>
              </w:rPr>
              <w:t>ВСТУП</w:t>
            </w:r>
            <w:r>
              <w:rPr/>
              <w:tab/>
            </w:r>
            <w:r>
              <w:rPr>
                <w:spacing w:val="-10"/>
              </w:rPr>
              <w:t>4</w:t>
            </w:r>
          </w:hyperlink>
        </w:p>
        <w:p>
          <w:pPr>
            <w:pStyle w:val="11"/>
            <w:tabs>
              <w:tab w:val="clear" w:pos="720"/>
              <w:tab w:val="left" w:pos="9309" w:leader="dot"/>
            </w:tabs>
            <w:rPr>
              <w:sz w:val="24"/>
            </w:rPr>
          </w:pPr>
          <w:r>
            <w:rPr/>
            <w:t>РОЗДІЛ</w:t>
          </w:r>
          <w:r>
            <w:rPr>
              <w:spacing w:val="-10"/>
            </w:rPr>
            <w:t xml:space="preserve"> </w:t>
          </w:r>
          <w:r>
            <w:rPr/>
            <w:t>1.</w:t>
          </w:r>
          <w:r>
            <w:rPr>
              <w:spacing w:val="-7"/>
            </w:rPr>
            <w:t xml:space="preserve"> </w:t>
          </w:r>
          <w:r>
            <w:rPr/>
            <w:t>ФІЗИКО-ГЕОГРАФІЧНІ</w:t>
          </w:r>
          <w:r>
            <w:rPr>
              <w:spacing w:val="-7"/>
            </w:rPr>
            <w:t xml:space="preserve"> </w:t>
          </w:r>
          <w:r>
            <w:rPr/>
            <w:t>І</w:t>
          </w:r>
          <w:r>
            <w:rPr>
              <w:spacing w:val="-7"/>
            </w:rPr>
            <w:t xml:space="preserve"> </w:t>
          </w:r>
          <w:r>
            <w:rPr/>
            <w:t>КЛІМАТИЧНІ</w:t>
          </w:r>
          <w:r>
            <w:rPr>
              <w:spacing w:val="-7"/>
            </w:rPr>
            <w:t xml:space="preserve"> </w:t>
          </w:r>
          <w:r>
            <w:rPr/>
            <w:t>УМОВИ</w:t>
          </w:r>
          <w:r>
            <w:rPr>
              <w:spacing w:val="-8"/>
            </w:rPr>
            <w:t xml:space="preserve"> </w:t>
          </w:r>
          <w:r>
            <w:rPr/>
            <w:t>м.</w:t>
          </w:r>
          <w:r>
            <w:rPr>
              <w:spacing w:val="-8"/>
            </w:rPr>
            <w:t xml:space="preserve"> </w:t>
          </w:r>
          <w:r>
            <w:rPr>
              <w:spacing w:val="-2"/>
            </w:rPr>
            <w:t>ОДЕСА</w:t>
          </w:r>
          <w:r>
            <w:rPr/>
            <w:tab/>
          </w:r>
          <w:r>
            <w:rPr>
              <w:spacing w:val="-10"/>
            </w:rPr>
            <w:t>7</w:t>
          </w:r>
        </w:p>
        <w:p>
          <w:pPr>
            <w:pStyle w:val="11"/>
            <w:tabs>
              <w:tab w:val="clear" w:pos="720"/>
              <w:tab w:val="left" w:pos="9174" w:leader="dot"/>
            </w:tabs>
            <w:spacing w:before="147" w:after="0"/>
            <w:rPr>
              <w:sz w:val="24"/>
            </w:rPr>
          </w:pPr>
          <w:hyperlink w:anchor="_TOC_250014">
            <w:r>
              <w:rPr/>
              <w:t>РОЗДІЛ</w:t>
            </w:r>
            <w:r>
              <w:rPr>
                <w:spacing w:val="-5"/>
              </w:rPr>
              <w:t xml:space="preserve"> </w:t>
            </w:r>
            <w:r>
              <w:rPr/>
              <w:t>2.</w:t>
            </w:r>
            <w:r>
              <w:rPr>
                <w:spacing w:val="-5"/>
              </w:rPr>
              <w:t xml:space="preserve"> </w:t>
            </w:r>
            <w:r>
              <w:rPr/>
              <w:t>ГЕОЛОГІЧНА</w:t>
            </w:r>
            <w:r>
              <w:rPr>
                <w:spacing w:val="-5"/>
              </w:rPr>
              <w:t xml:space="preserve"> </w:t>
            </w:r>
            <w:r>
              <w:rPr>
                <w:spacing w:val="-2"/>
              </w:rPr>
              <w:t>БУДОВА</w:t>
            </w:r>
            <w:r>
              <w:rPr/>
              <w:tab/>
            </w:r>
            <w:r>
              <w:rPr>
                <w:spacing w:val="-5"/>
              </w:rPr>
              <w:t>14</w:t>
            </w:r>
          </w:hyperlink>
        </w:p>
        <w:p>
          <w:pPr>
            <w:pStyle w:val="21"/>
            <w:numPr>
              <w:ilvl w:val="1"/>
              <w:numId w:val="5"/>
            </w:numPr>
            <w:tabs>
              <w:tab w:val="clear" w:pos="720"/>
              <w:tab w:val="left" w:pos="833" w:leader="none"/>
              <w:tab w:val="left" w:pos="9174" w:leader="dot"/>
            </w:tabs>
            <w:spacing w:lineRule="auto" w:line="240" w:before="148" w:after="0"/>
            <w:ind w:left="832" w:right="0" w:hanging="493"/>
            <w:jc w:val="left"/>
            <w:rPr>
              <w:sz w:val="24"/>
            </w:rPr>
          </w:pPr>
          <w:hyperlink w:anchor="_TOC_250013">
            <w:r>
              <w:rPr/>
              <w:t>Стратиграфія</w:t>
            </w:r>
            <w:r>
              <w:rPr>
                <w:spacing w:val="-8"/>
              </w:rPr>
              <w:t xml:space="preserve"> </w:t>
            </w:r>
            <w:r>
              <w:rPr/>
              <w:t>та</w:t>
            </w:r>
            <w:r>
              <w:rPr>
                <w:spacing w:val="-7"/>
              </w:rPr>
              <w:t xml:space="preserve"> </w:t>
            </w:r>
            <w:r>
              <w:rPr>
                <w:spacing w:val="-2"/>
              </w:rPr>
              <w:t>літологія</w:t>
            </w:r>
            <w:r>
              <w:rPr/>
              <w:tab/>
            </w:r>
            <w:r>
              <w:rPr>
                <w:spacing w:val="-5"/>
              </w:rPr>
              <w:t>14</w:t>
            </w:r>
          </w:hyperlink>
        </w:p>
        <w:p>
          <w:pPr>
            <w:pStyle w:val="21"/>
            <w:numPr>
              <w:ilvl w:val="1"/>
              <w:numId w:val="5"/>
            </w:numPr>
            <w:tabs>
              <w:tab w:val="clear" w:pos="720"/>
              <w:tab w:val="left" w:pos="833" w:leader="none"/>
              <w:tab w:val="left" w:pos="9175" w:leader="dot"/>
            </w:tabs>
            <w:spacing w:lineRule="auto" w:line="240" w:before="148" w:after="0"/>
            <w:ind w:left="832" w:right="0" w:hanging="493"/>
            <w:jc w:val="left"/>
            <w:rPr>
              <w:sz w:val="24"/>
            </w:rPr>
          </w:pPr>
          <w:hyperlink w:anchor="_TOC_250012">
            <w:r>
              <w:rPr/>
              <w:t>Тектоніка</w:t>
            </w:r>
            <w:r>
              <w:rPr>
                <w:spacing w:val="-8"/>
              </w:rPr>
              <w:t xml:space="preserve"> </w:t>
            </w:r>
            <w:r>
              <w:rPr/>
              <w:t>та</w:t>
            </w:r>
            <w:r>
              <w:rPr>
                <w:spacing w:val="-7"/>
              </w:rPr>
              <w:t xml:space="preserve"> </w:t>
            </w:r>
            <w:r>
              <w:rPr/>
              <w:t>неотектонічні</w:t>
            </w:r>
            <w:r>
              <w:rPr>
                <w:spacing w:val="-6"/>
              </w:rPr>
              <w:t xml:space="preserve"> </w:t>
            </w:r>
            <w:r>
              <w:rPr>
                <w:spacing w:val="-4"/>
              </w:rPr>
              <w:t>рухи</w:t>
            </w:r>
            <w:r>
              <w:rPr/>
              <w:tab/>
            </w:r>
            <w:r>
              <w:rPr>
                <w:spacing w:val="-5"/>
              </w:rPr>
              <w:t>18</w:t>
            </w:r>
          </w:hyperlink>
        </w:p>
        <w:p>
          <w:pPr>
            <w:pStyle w:val="11"/>
            <w:tabs>
              <w:tab w:val="clear" w:pos="720"/>
              <w:tab w:val="left" w:pos="9175" w:leader="dot"/>
            </w:tabs>
            <w:rPr>
              <w:sz w:val="24"/>
            </w:rPr>
          </w:pPr>
          <w:hyperlink w:anchor="_TOC_250011">
            <w:r>
              <w:rPr/>
              <w:t>РОЗДІЛ</w:t>
            </w:r>
            <w:r>
              <w:rPr>
                <w:spacing w:val="-3"/>
              </w:rPr>
              <w:t xml:space="preserve"> </w:t>
            </w:r>
            <w:r>
              <w:rPr/>
              <w:t>3.</w:t>
            </w:r>
            <w:r>
              <w:rPr>
                <w:spacing w:val="-2"/>
              </w:rPr>
              <w:t xml:space="preserve"> ГЕОМОРФОЛОГІЯ</w:t>
            </w:r>
            <w:r>
              <w:rPr/>
              <w:tab/>
            </w:r>
            <w:r>
              <w:rPr>
                <w:spacing w:val="-5"/>
              </w:rPr>
              <w:t>23</w:t>
            </w:r>
          </w:hyperlink>
        </w:p>
        <w:p>
          <w:pPr>
            <w:pStyle w:val="11"/>
            <w:tabs>
              <w:tab w:val="clear" w:pos="720"/>
              <w:tab w:val="left" w:pos="9172" w:leader="dot"/>
            </w:tabs>
            <w:spacing w:before="149" w:after="0"/>
            <w:rPr>
              <w:sz w:val="24"/>
            </w:rPr>
          </w:pPr>
          <w:hyperlink w:anchor="_TOC_250010">
            <w:r>
              <w:rPr/>
              <w:t>РОЗДІЛ</w:t>
            </w:r>
            <w:r>
              <w:rPr>
                <w:spacing w:val="-8"/>
              </w:rPr>
              <w:t xml:space="preserve"> </w:t>
            </w:r>
            <w:r>
              <w:rPr/>
              <w:t>4.</w:t>
            </w:r>
            <w:r>
              <w:rPr>
                <w:spacing w:val="-7"/>
              </w:rPr>
              <w:t xml:space="preserve"> </w:t>
            </w:r>
            <w:r>
              <w:rPr/>
              <w:t>ГІДРОГЕОЛОГІЧНІ</w:t>
            </w:r>
            <w:r>
              <w:rPr>
                <w:spacing w:val="-7"/>
              </w:rPr>
              <w:t xml:space="preserve"> </w:t>
            </w:r>
            <w:r>
              <w:rPr>
                <w:spacing w:val="-4"/>
              </w:rPr>
              <w:t>УМОВИ</w:t>
            </w:r>
            <w:r>
              <w:rPr/>
              <w:tab/>
            </w:r>
            <w:r>
              <w:rPr>
                <w:spacing w:val="-5"/>
              </w:rPr>
              <w:t>28</w:t>
            </w:r>
          </w:hyperlink>
        </w:p>
        <w:p>
          <w:pPr>
            <w:pStyle w:val="21"/>
            <w:tabs>
              <w:tab w:val="clear" w:pos="720"/>
              <w:tab w:val="left" w:pos="9169" w:leader="dot"/>
            </w:tabs>
            <w:spacing w:before="148" w:after="0"/>
            <w:ind w:left="340" w:right="0" w:hanging="0"/>
            <w:rPr>
              <w:sz w:val="24"/>
            </w:rPr>
          </w:pPr>
          <w:hyperlink w:anchor="_TOC_250009">
            <w:r>
              <w:rPr/>
              <w:t>4.1.</w:t>
            </w:r>
            <w:r>
              <w:rPr>
                <w:spacing w:val="-11"/>
              </w:rPr>
              <w:t xml:space="preserve"> </w:t>
            </w:r>
            <w:r>
              <w:rPr/>
              <w:t>Характеристика</w:t>
            </w:r>
            <w:r>
              <w:rPr>
                <w:spacing w:val="-8"/>
              </w:rPr>
              <w:t xml:space="preserve"> </w:t>
            </w:r>
            <w:r>
              <w:rPr/>
              <w:t>основних</w:t>
            </w:r>
            <w:r>
              <w:rPr>
                <w:spacing w:val="-8"/>
              </w:rPr>
              <w:t xml:space="preserve"> </w:t>
            </w:r>
            <w:r>
              <w:rPr/>
              <w:t>водоносних</w:t>
            </w:r>
            <w:r>
              <w:rPr>
                <w:spacing w:val="-8"/>
              </w:rPr>
              <w:t xml:space="preserve"> </w:t>
            </w:r>
            <w:r>
              <w:rPr>
                <w:spacing w:val="-2"/>
              </w:rPr>
              <w:t>горизонтів</w:t>
            </w:r>
            <w:r>
              <w:rPr/>
              <w:tab/>
            </w:r>
            <w:r>
              <w:rPr>
                <w:spacing w:val="-5"/>
              </w:rPr>
              <w:t>28</w:t>
            </w:r>
          </w:hyperlink>
        </w:p>
        <w:p>
          <w:pPr>
            <w:pStyle w:val="11"/>
            <w:tabs>
              <w:tab w:val="clear" w:pos="720"/>
              <w:tab w:val="left" w:pos="9173" w:leader="dot"/>
            </w:tabs>
            <w:spacing w:before="147" w:after="0"/>
            <w:rPr>
              <w:sz w:val="24"/>
            </w:rPr>
          </w:pPr>
          <w:hyperlink w:anchor="_TOC_250008">
            <w:r>
              <w:rPr/>
              <w:t>РОЗДІЛ</w:t>
            </w:r>
            <w:r>
              <w:rPr>
                <w:spacing w:val="-9"/>
              </w:rPr>
              <w:t xml:space="preserve"> </w:t>
            </w:r>
            <w:r>
              <w:rPr/>
              <w:t>5.</w:t>
            </w:r>
            <w:r>
              <w:rPr>
                <w:spacing w:val="-7"/>
              </w:rPr>
              <w:t xml:space="preserve"> </w:t>
            </w:r>
            <w:r>
              <w:rPr/>
              <w:t>ЕКЗОГЕННІ</w:t>
            </w:r>
            <w:r>
              <w:rPr>
                <w:spacing w:val="-7"/>
              </w:rPr>
              <w:t xml:space="preserve"> </w:t>
            </w:r>
            <w:r>
              <w:rPr/>
              <w:t>ГЕОЛОГІЧНІ</w:t>
            </w:r>
            <w:r>
              <w:rPr>
                <w:spacing w:val="-6"/>
              </w:rPr>
              <w:t xml:space="preserve"> </w:t>
            </w:r>
            <w:r>
              <w:rPr>
                <w:spacing w:val="-2"/>
              </w:rPr>
              <w:t>ПРОЦЕСИ</w:t>
            </w:r>
            <w:r>
              <w:rPr/>
              <w:tab/>
            </w:r>
            <w:r>
              <w:rPr>
                <w:spacing w:val="-5"/>
              </w:rPr>
              <w:t>37</w:t>
            </w:r>
          </w:hyperlink>
        </w:p>
        <w:p>
          <w:pPr>
            <w:pStyle w:val="11"/>
            <w:rPr>
              <w:sz w:val="24"/>
            </w:rPr>
          </w:pPr>
          <w:r>
            <w:rPr/>
            <w:t>РОЗДІЛ</w:t>
          </w:r>
          <w:r>
            <w:rPr>
              <w:spacing w:val="-12"/>
            </w:rPr>
            <w:t xml:space="preserve"> </w:t>
          </w:r>
          <w:r>
            <w:rPr/>
            <w:t>6.</w:t>
          </w:r>
          <w:r>
            <w:rPr>
              <w:spacing w:val="-9"/>
            </w:rPr>
            <w:t xml:space="preserve"> </w:t>
          </w:r>
          <w:r>
            <w:rPr/>
            <w:t>РІВНЕВО-СОЛЬОВИЙ</w:t>
          </w:r>
          <w:r>
            <w:rPr>
              <w:spacing w:val="-10"/>
            </w:rPr>
            <w:t xml:space="preserve"> </w:t>
          </w:r>
          <w:r>
            <w:rPr/>
            <w:t>РЕЖИМ</w:t>
          </w:r>
          <w:r>
            <w:rPr>
              <w:spacing w:val="-9"/>
            </w:rPr>
            <w:t xml:space="preserve"> </w:t>
          </w:r>
          <w:r>
            <w:rPr/>
            <w:t>КУЯЛЬНИЦЬКОГО</w:t>
          </w:r>
          <w:r>
            <w:rPr>
              <w:spacing w:val="-9"/>
            </w:rPr>
            <w:t xml:space="preserve"> </w:t>
          </w:r>
          <w:r>
            <w:rPr>
              <w:spacing w:val="-2"/>
            </w:rPr>
            <w:t>ЛИМАНУ41</w:t>
          </w:r>
        </w:p>
        <w:p>
          <w:pPr>
            <w:pStyle w:val="11"/>
            <w:tabs>
              <w:tab w:val="clear" w:pos="720"/>
              <w:tab w:val="left" w:pos="9157" w:leader="dot"/>
            </w:tabs>
            <w:spacing w:lineRule="auto" w:line="276"/>
            <w:ind w:left="120" w:right="545" w:hanging="0"/>
            <w:rPr>
              <w:sz w:val="24"/>
            </w:rPr>
          </w:pPr>
          <w:hyperlink w:anchor="_TOC_250007">
            <w:r>
              <w:rPr/>
              <w:t>РОЗДІЛ 7. ВОДОВІДБІР І РІВНЕВО-СОЛЬОВИЙ РЕЖИМ ПІДЗЕМНИХ ВОД У ВІДКЛАДАХ ВЕРХНЬОСАРМАТСЬКОГО ПІДРЕГІОЯРУСУ</w:t>
              <w:tab/>
            </w:r>
            <w:r>
              <w:rPr>
                <w:spacing w:val="-6"/>
              </w:rPr>
              <w:t>47</w:t>
            </w:r>
          </w:hyperlink>
        </w:p>
        <w:p>
          <w:pPr>
            <w:pStyle w:val="11"/>
            <w:tabs>
              <w:tab w:val="clear" w:pos="720"/>
              <w:tab w:val="left" w:pos="9166" w:leader="dot"/>
            </w:tabs>
            <w:spacing w:lineRule="auto" w:line="276" w:before="99" w:after="0"/>
            <w:ind w:left="120" w:right="536" w:hanging="0"/>
            <w:rPr>
              <w:sz w:val="24"/>
            </w:rPr>
          </w:pPr>
          <w:hyperlink w:anchor="_TOC_250006">
            <w:r>
              <w:rPr/>
              <w:t>РОЗДІЛ 8. ГІДРОДИНАМІЧНІ УМОВИ ВОДООБМІНУ ПІДЗЕМНИХ І ПОВЕРХНЕВИХ ВОД КУЯЛЬНИЦЬКОГО ЛИМАНУ</w:t>
              <w:tab/>
            </w:r>
            <w:r>
              <w:rPr>
                <w:spacing w:val="-6"/>
              </w:rPr>
              <w:t>54</w:t>
            </w:r>
          </w:hyperlink>
        </w:p>
        <w:p>
          <w:pPr>
            <w:pStyle w:val="21"/>
            <w:numPr>
              <w:ilvl w:val="1"/>
              <w:numId w:val="4"/>
            </w:numPr>
            <w:tabs>
              <w:tab w:val="clear" w:pos="720"/>
              <w:tab w:val="left" w:pos="833" w:leader="none"/>
            </w:tabs>
            <w:spacing w:lineRule="auto" w:line="240" w:before="99" w:after="0"/>
            <w:ind w:left="832" w:right="0" w:hanging="493"/>
            <w:jc w:val="left"/>
            <w:rPr>
              <w:sz w:val="24"/>
            </w:rPr>
          </w:pPr>
          <w:r>
            <w:rPr/>
            <w:t>Умови</w:t>
          </w:r>
          <w:r>
            <w:rPr>
              <w:spacing w:val="-20"/>
            </w:rPr>
            <w:t xml:space="preserve"> </w:t>
          </w:r>
          <w:r>
            <w:rPr/>
            <w:t>водообміну</w:t>
          </w:r>
          <w:r>
            <w:rPr>
              <w:spacing w:val="-8"/>
            </w:rPr>
            <w:t xml:space="preserve"> </w:t>
          </w:r>
          <w:r>
            <w:rPr/>
            <w:t>неоднорідних</w:t>
          </w:r>
          <w:r>
            <w:rPr>
              <w:spacing w:val="-8"/>
            </w:rPr>
            <w:t xml:space="preserve"> </w:t>
          </w:r>
          <w:r>
            <w:rPr/>
            <w:t>за</w:t>
          </w:r>
          <w:r>
            <w:rPr>
              <w:spacing w:val="-9"/>
            </w:rPr>
            <w:t xml:space="preserve"> </w:t>
          </w:r>
          <w:r>
            <w:rPr/>
            <w:t>фізичними</w:t>
          </w:r>
          <w:r>
            <w:rPr>
              <w:spacing w:val="-8"/>
            </w:rPr>
            <w:t xml:space="preserve"> </w:t>
          </w:r>
          <w:r>
            <w:rPr/>
            <w:t>властивостями</w:t>
          </w:r>
          <w:r>
            <w:rPr>
              <w:spacing w:val="-8"/>
            </w:rPr>
            <w:t xml:space="preserve"> </w:t>
          </w:r>
          <w:r>
            <w:rPr/>
            <w:t>рідин</w:t>
          </w:r>
          <w:r>
            <w:rPr>
              <w:spacing w:val="-30"/>
            </w:rPr>
            <w:t xml:space="preserve"> </w:t>
          </w:r>
          <w:r>
            <w:rPr/>
            <w:t>.</w:t>
          </w:r>
          <w:r>
            <w:rPr>
              <w:spacing w:val="-26"/>
            </w:rPr>
            <w:t xml:space="preserve"> </w:t>
          </w:r>
          <w:r>
            <w:rPr>
              <w:spacing w:val="-5"/>
            </w:rPr>
            <w:t>54</w:t>
          </w:r>
        </w:p>
        <w:p>
          <w:pPr>
            <w:pStyle w:val="21"/>
            <w:numPr>
              <w:ilvl w:val="1"/>
              <w:numId w:val="4"/>
            </w:numPr>
            <w:tabs>
              <w:tab w:val="clear" w:pos="720"/>
              <w:tab w:val="left" w:pos="833" w:leader="none"/>
              <w:tab w:val="left" w:pos="9160" w:leader="dot"/>
            </w:tabs>
            <w:spacing w:lineRule="auto" w:line="240" w:before="148" w:after="0"/>
            <w:ind w:left="832" w:right="0" w:hanging="493"/>
            <w:jc w:val="left"/>
            <w:rPr>
              <w:sz w:val="24"/>
            </w:rPr>
          </w:pPr>
          <w:hyperlink w:anchor="_TOC_250005">
            <w:r>
              <w:rPr/>
              <w:t>Особливості</w:t>
            </w:r>
            <w:r>
              <w:rPr>
                <w:spacing w:val="-16"/>
              </w:rPr>
              <w:t xml:space="preserve"> </w:t>
            </w:r>
            <w:r>
              <w:rPr/>
              <w:t>вертикального</w:t>
            </w:r>
            <w:r>
              <w:rPr>
                <w:spacing w:val="-12"/>
              </w:rPr>
              <w:t xml:space="preserve"> </w:t>
            </w:r>
            <w:r>
              <w:rPr/>
              <w:t>розподілу</w:t>
            </w:r>
            <w:r>
              <w:rPr>
                <w:spacing w:val="-13"/>
              </w:rPr>
              <w:t xml:space="preserve"> </w:t>
            </w:r>
            <w:r>
              <w:rPr/>
              <w:t>мінералізації</w:t>
            </w:r>
            <w:r>
              <w:rPr>
                <w:spacing w:val="-13"/>
              </w:rPr>
              <w:t xml:space="preserve"> </w:t>
            </w:r>
            <w:r>
              <w:rPr/>
              <w:t>підземних</w:t>
            </w:r>
            <w:r>
              <w:rPr>
                <w:spacing w:val="-13"/>
              </w:rPr>
              <w:t xml:space="preserve"> </w:t>
            </w:r>
            <w:r>
              <w:rPr>
                <w:spacing w:val="-5"/>
              </w:rPr>
              <w:t>вод</w:t>
            </w:r>
            <w:r>
              <w:rPr/>
              <w:tab/>
            </w:r>
            <w:r>
              <w:rPr>
                <w:spacing w:val="-5"/>
              </w:rPr>
              <w:t>56</w:t>
            </w:r>
          </w:hyperlink>
        </w:p>
        <w:p>
          <w:pPr>
            <w:pStyle w:val="21"/>
            <w:numPr>
              <w:ilvl w:val="1"/>
              <w:numId w:val="4"/>
            </w:numPr>
            <w:tabs>
              <w:tab w:val="clear" w:pos="720"/>
              <w:tab w:val="left" w:pos="833" w:leader="none"/>
              <w:tab w:val="left" w:pos="9171" w:leader="dot"/>
            </w:tabs>
            <w:spacing w:lineRule="auto" w:line="276" w:before="147" w:after="0"/>
            <w:ind w:left="340" w:right="531" w:hanging="0"/>
            <w:jc w:val="left"/>
            <w:rPr>
              <w:sz w:val="24"/>
            </w:rPr>
          </w:pPr>
          <w:hyperlink w:anchor="_TOC_250004">
            <w:r>
              <w:rPr/>
              <w:t>Рівневий режим води Куяльницького лиману з урахуванням приведених</w:t>
            </w:r>
            <w:r>
              <w:rPr>
                <w:spacing w:val="-12"/>
              </w:rPr>
              <w:t xml:space="preserve"> </w:t>
            </w:r>
            <w:r>
              <w:rPr>
                <w:spacing w:val="-2"/>
              </w:rPr>
              <w:t>напорів</w:t>
            </w:r>
            <w:r>
              <w:rPr/>
              <w:tab/>
            </w:r>
            <w:r>
              <w:rPr>
                <w:spacing w:val="-7"/>
              </w:rPr>
              <w:t>58</w:t>
            </w:r>
          </w:hyperlink>
        </w:p>
        <w:p>
          <w:pPr>
            <w:pStyle w:val="21"/>
            <w:numPr>
              <w:ilvl w:val="1"/>
              <w:numId w:val="4"/>
            </w:numPr>
            <w:tabs>
              <w:tab w:val="clear" w:pos="720"/>
              <w:tab w:val="left" w:pos="833" w:leader="none"/>
              <w:tab w:val="left" w:pos="9175" w:leader="dot"/>
            </w:tabs>
            <w:spacing w:lineRule="auto" w:line="276" w:before="99" w:after="0"/>
            <w:ind w:left="340" w:right="527" w:hanging="0"/>
            <w:jc w:val="left"/>
            <w:rPr>
              <w:sz w:val="24"/>
            </w:rPr>
          </w:pPr>
          <w:hyperlink w:anchor="_TOC_250003">
            <w:r>
              <w:rPr/>
              <w:t>Динамічна складова</w:t>
            </w:r>
            <w:r>
              <w:rPr>
                <w:spacing w:val="40"/>
              </w:rPr>
              <w:t xml:space="preserve"> </w:t>
            </w:r>
            <w:r>
              <w:rPr/>
              <w:t xml:space="preserve">водообміну підземних вод у відкладах верхньосарматського підрегіоярусу і поверхневих вод Куяльницького </w:t>
            </w:r>
            <w:r>
              <w:rPr>
                <w:spacing w:val="-2"/>
              </w:rPr>
              <w:t>лиману</w:t>
            </w:r>
            <w:r>
              <w:rPr/>
              <w:tab/>
            </w:r>
            <w:r>
              <w:rPr>
                <w:spacing w:val="-6"/>
              </w:rPr>
              <w:t>59</w:t>
            </w:r>
          </w:hyperlink>
        </w:p>
        <w:p>
          <w:pPr>
            <w:pStyle w:val="11"/>
            <w:tabs>
              <w:tab w:val="clear" w:pos="720"/>
              <w:tab w:val="left" w:pos="9175" w:leader="dot"/>
            </w:tabs>
            <w:spacing w:lineRule="auto" w:line="276" w:before="100" w:after="0"/>
            <w:ind w:left="120" w:right="527" w:hanging="0"/>
            <w:rPr>
              <w:sz w:val="24"/>
            </w:rPr>
          </w:pPr>
          <w:hyperlink w:anchor="_TOC_250002">
            <w:r>
              <w:rPr/>
              <w:t xml:space="preserve">РОЗДІЛ 9. ОЦІНКА ПІДЗЕМНОГО ЖИВЛЕННЯ КУЯЛЬНИЦЬКОГО </w:t>
            </w:r>
            <w:r>
              <w:rPr>
                <w:spacing w:val="-2"/>
              </w:rPr>
              <w:t>ЛИМАНУ</w:t>
            </w:r>
            <w:r>
              <w:rPr/>
              <w:tab/>
            </w:r>
            <w:r>
              <w:rPr>
                <w:spacing w:val="-5"/>
              </w:rPr>
              <w:t>62</w:t>
            </w:r>
          </w:hyperlink>
        </w:p>
        <w:p>
          <w:pPr>
            <w:pStyle w:val="11"/>
            <w:tabs>
              <w:tab w:val="clear" w:pos="720"/>
              <w:tab w:val="left" w:pos="9172" w:leader="dot"/>
            </w:tabs>
            <w:spacing w:before="99" w:after="0"/>
            <w:rPr>
              <w:sz w:val="24"/>
            </w:rPr>
          </w:pPr>
          <w:hyperlink w:anchor="_TOC_250001">
            <w:r>
              <w:rPr>
                <w:spacing w:val="-2"/>
              </w:rPr>
              <w:t>ВИСНОВКИ</w:t>
            </w:r>
            <w:r>
              <w:rPr/>
              <w:tab/>
            </w:r>
            <w:r>
              <w:rPr>
                <w:spacing w:val="-5"/>
              </w:rPr>
              <w:t>66</w:t>
            </w:r>
          </w:hyperlink>
        </w:p>
        <w:p>
          <w:pPr>
            <w:sectPr>
              <w:headerReference w:type="default" r:id="rId2"/>
              <w:type w:val="nextPage"/>
              <w:pgSz w:w="11906" w:h="16838"/>
              <w:pgMar w:left="1580" w:right="340" w:header="759" w:top="1060" w:footer="0" w:bottom="280" w:gutter="0"/>
              <w:pgNumType w:start="2" w:fmt="decimal"/>
              <w:formProt w:val="false"/>
              <w:textDirection w:val="lrTb"/>
              <w:docGrid w:type="default" w:linePitch="100" w:charSpace="4096"/>
            </w:sectPr>
            <w:pStyle w:val="11"/>
            <w:tabs>
              <w:tab w:val="clear" w:pos="720"/>
              <w:tab w:val="left" w:pos="9169" w:leader="dot"/>
            </w:tabs>
            <w:rPr>
              <w:sz w:val="24"/>
            </w:rPr>
          </w:pPr>
          <w:hyperlink w:anchor="_TOC_250000">
            <w:r>
              <w:rPr/>
              <w:t>СПИСОК</w:t>
            </w:r>
            <w:r>
              <w:rPr>
                <w:spacing w:val="-12"/>
              </w:rPr>
              <w:t xml:space="preserve"> </w:t>
            </w:r>
            <w:r>
              <w:rPr/>
              <w:t>ВИКОРИСТАНИХ</w:t>
            </w:r>
            <w:r>
              <w:rPr>
                <w:spacing w:val="-11"/>
              </w:rPr>
              <w:t xml:space="preserve"> </w:t>
            </w:r>
            <w:r>
              <w:rPr>
                <w:spacing w:val="-2"/>
              </w:rPr>
              <w:t>ДЖЕРЕЛ</w:t>
            </w:r>
            <w:r>
              <w:rPr/>
              <w:tab/>
            </w:r>
            <w:r>
              <w:rPr>
                <w:spacing w:val="-5"/>
              </w:rPr>
              <w:t>69</w:t>
            </w:r>
          </w:hyperlink>
        </w:p>
        <w:p>
          <w:pPr>
            <w:pStyle w:val="2"/>
            <w:spacing w:before="177" w:after="0"/>
            <w:ind w:left="999" w:right="1400" w:hanging="0"/>
            <w:jc w:val="center"/>
            <w:rPr>
              <w:sz w:val="24"/>
            </w:rPr>
          </w:pPr>
          <w:r>
            <w:rPr>
              <w:spacing w:val="-2"/>
            </w:rPr>
            <w:t>Анотація</w:t>
          </w:r>
        </w:p>
        <w:p>
          <w:pPr>
            <w:pStyle w:val="Style14"/>
            <w:spacing w:lineRule="auto" w:line="276" w:before="246" w:after="0"/>
            <w:ind w:left="120" w:right="0" w:firstLine="707"/>
            <w:rPr>
              <w:sz w:val="24"/>
            </w:rPr>
          </w:pPr>
          <w:r>
            <w:rPr/>
            <w:t>Причишина Т. М. Гідрогеологічні умови формування гідролого- гідрохімічного</w:t>
          </w:r>
          <w:r>
            <w:rPr>
              <w:spacing w:val="-2"/>
            </w:rPr>
            <w:t xml:space="preserve"> </w:t>
          </w:r>
          <w:r>
            <w:rPr/>
            <w:t>режиму</w:t>
          </w:r>
          <w:r>
            <w:rPr>
              <w:spacing w:val="-2"/>
            </w:rPr>
            <w:t xml:space="preserve"> </w:t>
          </w:r>
          <w:r>
            <w:rPr/>
            <w:t>Куяльницького</w:t>
          </w:r>
          <w:r>
            <w:rPr>
              <w:spacing w:val="-2"/>
            </w:rPr>
            <w:t xml:space="preserve"> </w:t>
          </w:r>
          <w:r>
            <w:rPr/>
            <w:t>лиману.</w:t>
          </w:r>
          <w:r>
            <w:rPr>
              <w:spacing w:val="-2"/>
            </w:rPr>
            <w:t xml:space="preserve"> </w:t>
          </w:r>
          <w:r>
            <w:rPr/>
            <w:t>Наукова</w:t>
          </w:r>
          <w:r>
            <w:rPr>
              <w:spacing w:val="-2"/>
            </w:rPr>
            <w:t xml:space="preserve"> </w:t>
          </w:r>
          <w:r>
            <w:rPr/>
            <w:t>робота</w:t>
          </w:r>
          <w:r>
            <w:rPr>
              <w:spacing w:val="-2"/>
            </w:rPr>
            <w:t xml:space="preserve"> </w:t>
          </w:r>
          <w:r>
            <w:rPr/>
            <w:t>на</w:t>
          </w:r>
          <w:r>
            <w:rPr>
              <w:spacing w:val="-2"/>
            </w:rPr>
            <w:t xml:space="preserve"> </w:t>
          </w:r>
          <w:r>
            <w:rPr/>
            <w:t>здобуття кваліфікації</w:t>
          </w:r>
          <w:r>
            <w:rPr>
              <w:spacing w:val="-8"/>
            </w:rPr>
            <w:t xml:space="preserve"> </w:t>
          </w:r>
          <w:r>
            <w:rPr/>
            <w:t>магістра</w:t>
          </w:r>
          <w:r>
            <w:rPr>
              <w:spacing w:val="-7"/>
            </w:rPr>
            <w:t xml:space="preserve"> </w:t>
          </w:r>
          <w:r>
            <w:rPr/>
            <w:t>зі</w:t>
          </w:r>
          <w:r>
            <w:rPr>
              <w:spacing w:val="-6"/>
            </w:rPr>
            <w:t xml:space="preserve"> </w:t>
          </w:r>
          <w:r>
            <w:rPr/>
            <w:t>спеціальності</w:t>
          </w:r>
          <w:r>
            <w:rPr>
              <w:spacing w:val="23"/>
            </w:rPr>
            <w:t xml:space="preserve"> </w:t>
          </w:r>
          <w:r>
            <w:rPr/>
            <w:t>103</w:t>
          </w:r>
          <w:r>
            <w:rPr>
              <w:spacing w:val="24"/>
            </w:rPr>
            <w:t xml:space="preserve"> </w:t>
          </w:r>
          <w:r>
            <w:rPr/>
            <w:t>«Науки</w:t>
          </w:r>
          <w:r>
            <w:rPr>
              <w:spacing w:val="-6"/>
            </w:rPr>
            <w:t xml:space="preserve"> </w:t>
          </w:r>
          <w:r>
            <w:rPr/>
            <w:t>про</w:t>
          </w:r>
          <w:r>
            <w:rPr>
              <w:spacing w:val="-6"/>
            </w:rPr>
            <w:t xml:space="preserve"> </w:t>
          </w:r>
          <w:r>
            <w:rPr/>
            <w:t>Землю»,</w:t>
          </w:r>
          <w:r>
            <w:rPr>
              <w:spacing w:val="-5"/>
            </w:rPr>
            <w:t xml:space="preserve"> </w:t>
          </w:r>
          <w:r>
            <w:rPr>
              <w:spacing w:val="-2"/>
            </w:rPr>
            <w:t>спеціалізації</w:t>
          </w:r>
        </w:p>
        <w:p>
          <w:pPr>
            <w:pStyle w:val="Style14"/>
            <w:spacing w:before="2" w:after="0"/>
            <w:rPr>
              <w:sz w:val="24"/>
            </w:rPr>
          </w:pPr>
          <w:r>
            <w:rPr/>
            <w:t>«Гідрогеологія</w:t>
          </w:r>
          <w:r>
            <w:rPr>
              <w:spacing w:val="-9"/>
            </w:rPr>
            <w:t xml:space="preserve"> </w:t>
          </w:r>
          <w:r>
            <w:rPr/>
            <w:t>та</w:t>
          </w:r>
          <w:r>
            <w:rPr>
              <w:spacing w:val="-8"/>
            </w:rPr>
            <w:t xml:space="preserve"> </w:t>
          </w:r>
          <w:r>
            <w:rPr/>
            <w:t>інженерна</w:t>
          </w:r>
          <w:r>
            <w:rPr>
              <w:spacing w:val="-7"/>
            </w:rPr>
            <w:t xml:space="preserve"> </w:t>
          </w:r>
          <w:r>
            <w:rPr>
              <w:spacing w:val="-2"/>
            </w:rPr>
            <w:t>геологія».</w:t>
          </w:r>
        </w:p>
        <w:p>
          <w:pPr>
            <w:pStyle w:val="Style14"/>
            <w:spacing w:lineRule="auto" w:line="276" w:before="243" w:after="0"/>
            <w:ind w:left="120" w:right="545" w:firstLine="707"/>
            <w:rPr>
              <w:sz w:val="24"/>
            </w:rPr>
          </w:pPr>
          <w:r>
            <w:rPr/>
            <w:t>Магістерська</w:t>
          </w:r>
          <w:r>
            <w:rPr>
              <w:spacing w:val="-7"/>
            </w:rPr>
            <w:t xml:space="preserve"> </w:t>
          </w:r>
          <w:r>
            <w:rPr/>
            <w:t>кваліфікаційна</w:t>
          </w:r>
          <w:r>
            <w:rPr>
              <w:spacing w:val="-6"/>
            </w:rPr>
            <w:t xml:space="preserve"> </w:t>
          </w:r>
          <w:r>
            <w:rPr/>
            <w:t>робота</w:t>
          </w:r>
          <w:r>
            <w:rPr>
              <w:spacing w:val="-6"/>
            </w:rPr>
            <w:t xml:space="preserve"> </w:t>
          </w:r>
          <w:r>
            <w:rPr/>
            <w:t>складається</w:t>
          </w:r>
          <w:r>
            <w:rPr>
              <w:spacing w:val="-7"/>
            </w:rPr>
            <w:t xml:space="preserve"> </w:t>
          </w:r>
          <w:r>
            <w:rPr/>
            <w:t>зі</w:t>
          </w:r>
          <w:r>
            <w:rPr>
              <w:spacing w:val="-7"/>
            </w:rPr>
            <w:t xml:space="preserve"> </w:t>
          </w:r>
          <w:r>
            <w:rPr/>
            <w:t>вступу,</w:t>
          </w:r>
          <w:r>
            <w:rPr>
              <w:spacing w:val="19"/>
            </w:rPr>
            <w:t xml:space="preserve"> </w:t>
          </w:r>
          <w:r>
            <w:rPr/>
            <w:t>9</w:t>
          </w:r>
          <w:r>
            <w:rPr>
              <w:spacing w:val="-6"/>
            </w:rPr>
            <w:t xml:space="preserve"> </w:t>
          </w:r>
          <w:r>
            <w:rPr/>
            <w:t>розділів</w:t>
          </w:r>
          <w:r>
            <w:rPr>
              <w:spacing w:val="-6"/>
            </w:rPr>
            <w:t xml:space="preserve"> </w:t>
          </w:r>
          <w:r>
            <w:rPr/>
            <w:t>і загальних висновків. Загальний обсяг роботи 72 стор.,у тому числі 20 рис, список літератури з 32 найменувань.</w:t>
          </w:r>
        </w:p>
        <w:p>
          <w:pPr>
            <w:pStyle w:val="Style14"/>
            <w:tabs>
              <w:tab w:val="clear" w:pos="720"/>
              <w:tab w:val="left" w:pos="1450" w:leader="none"/>
            </w:tabs>
            <w:spacing w:lineRule="auto" w:line="276" w:before="199" w:after="0"/>
            <w:ind w:left="120" w:right="649" w:firstLine="707"/>
            <w:rPr>
              <w:sz w:val="24"/>
            </w:rPr>
          </w:pPr>
          <w:r>
            <w:rPr/>
            <w:t>Предметом дослідження є умови взаємодії і водообміну між поверхневими</w:t>
          </w:r>
          <w:r>
            <w:rPr>
              <w:spacing w:val="-6"/>
            </w:rPr>
            <w:t xml:space="preserve"> </w:t>
          </w:r>
          <w:r>
            <w:rPr/>
            <w:t>водами</w:t>
          </w:r>
          <w:r>
            <w:rPr>
              <w:spacing w:val="-7"/>
            </w:rPr>
            <w:t xml:space="preserve"> </w:t>
          </w:r>
          <w:r>
            <w:rPr/>
            <w:t>лиману</w:t>
          </w:r>
          <w:r>
            <w:rPr>
              <w:spacing w:val="-6"/>
            </w:rPr>
            <w:t xml:space="preserve"> </w:t>
          </w:r>
          <w:r>
            <w:rPr/>
            <w:t>і</w:t>
          </w:r>
          <w:r>
            <w:rPr>
              <w:spacing w:val="-7"/>
            </w:rPr>
            <w:t xml:space="preserve"> </w:t>
          </w:r>
          <w:r>
            <w:rPr/>
            <w:t>підземними</w:t>
          </w:r>
          <w:r>
            <w:rPr>
              <w:spacing w:val="-6"/>
            </w:rPr>
            <w:t xml:space="preserve"> </w:t>
          </w:r>
          <w:r>
            <w:rPr/>
            <w:t>водами</w:t>
          </w:r>
          <w:r>
            <w:rPr>
              <w:spacing w:val="-6"/>
            </w:rPr>
            <w:t xml:space="preserve"> </w:t>
          </w:r>
          <w:r>
            <w:rPr/>
            <w:t>водоносного</w:t>
          </w:r>
          <w:r>
            <w:rPr>
              <w:spacing w:val="-6"/>
            </w:rPr>
            <w:t xml:space="preserve"> </w:t>
          </w:r>
          <w:r>
            <w:rPr/>
            <w:t>горизонту</w:t>
          </w:r>
          <w:r>
            <w:rPr>
              <w:spacing w:val="-6"/>
            </w:rPr>
            <w:t xml:space="preserve"> </w:t>
          </w:r>
          <w:r>
            <w:rPr/>
            <w:t xml:space="preserve">у відкладах верхньосарматського підрегіоярусу. Об’єктом дослідження </w:t>
          </w:r>
          <w:r>
            <w:rPr>
              <w:spacing w:val="-2"/>
            </w:rPr>
            <w:t>виступає</w:t>
          </w:r>
          <w:r>
            <w:rPr/>
            <w:tab/>
            <w:t xml:space="preserve">гідролого-гідрохімічний режим Куяльницького лиману. Мета вивчення умов і факторів водообміну, визначенні припливу за рахунок розвантаження напірних вод, які містяться у відкладах верхньосарматського підрегіоярусу. У роботі отримано результати необхідні для оцінки обсягів живлення Куяльницького лиману підземними водами. Ключові слова: Куяльницький лиман, гідрогеодинаміка, складові підземного живлення, </w:t>
          </w:r>
          <w:r>
            <w:rPr>
              <w:spacing w:val="-2"/>
            </w:rPr>
            <w:t>водообмін</w:t>
          </w:r>
        </w:p>
        <w:p>
          <w:pPr>
            <w:pStyle w:val="Style14"/>
            <w:spacing w:before="8" w:after="0"/>
            <w:ind w:left="0" w:right="0" w:hanging="0"/>
            <w:rPr>
              <w:sz w:val="9"/>
            </w:rPr>
          </w:pPr>
          <w:r>
            <w:rPr>
              <w:sz w:val="9"/>
            </w:rPr>
          </w:r>
        </w:p>
        <w:p>
          <w:pPr>
            <w:pStyle w:val="2"/>
            <w:spacing w:before="89" w:after="0"/>
            <w:ind w:left="1473" w:right="1168" w:hanging="0"/>
            <w:jc w:val="center"/>
            <w:rPr>
              <w:sz w:val="24"/>
            </w:rPr>
          </w:pPr>
          <w:r>
            <w:rPr>
              <w:spacing w:val="-2"/>
            </w:rPr>
            <w:t>Abstract</w:t>
          </w:r>
        </w:p>
        <w:p>
          <w:pPr>
            <w:pStyle w:val="Style14"/>
            <w:spacing w:lineRule="auto" w:line="276" w:before="244" w:after="0"/>
            <w:ind w:left="120" w:right="534" w:firstLine="707"/>
            <w:jc w:val="both"/>
            <w:rPr>
              <w:sz w:val="24"/>
            </w:rPr>
          </w:pPr>
          <w:r>
            <w:rPr/>
            <w:t>Prychyshyna T. Hydrogeological Conditions of Formation of Hydrological and Hydrochemical Regime of the Kuyalnyk Estuary. Scientific research for the qualification of a master's degree in specialty 103 «Earth Sciences», specialization</w:t>
          </w:r>
        </w:p>
        <w:p>
          <w:pPr>
            <w:pStyle w:val="Style14"/>
            <w:spacing w:before="1" w:after="0"/>
            <w:jc w:val="both"/>
            <w:rPr>
              <w:sz w:val="24"/>
            </w:rPr>
          </w:pPr>
          <w:r>
            <w:rPr/>
            <w:t>«Hydrogeology</w:t>
          </w:r>
          <w:r>
            <w:rPr>
              <w:spacing w:val="-12"/>
            </w:rPr>
            <w:t xml:space="preserve"> </w:t>
          </w:r>
          <w:r>
            <w:rPr/>
            <w:t>and</w:t>
          </w:r>
          <w:r>
            <w:rPr>
              <w:spacing w:val="-11"/>
            </w:rPr>
            <w:t xml:space="preserve"> </w:t>
          </w:r>
          <w:r>
            <w:rPr/>
            <w:t>engineering</w:t>
          </w:r>
          <w:r>
            <w:rPr>
              <w:spacing w:val="-14"/>
            </w:rPr>
            <w:t xml:space="preserve"> </w:t>
          </w:r>
          <w:r>
            <w:rPr>
              <w:spacing w:val="-2"/>
            </w:rPr>
            <w:t>geology».</w:t>
          </w:r>
        </w:p>
        <w:p>
          <w:pPr>
            <w:pStyle w:val="Style14"/>
            <w:spacing w:lineRule="auto" w:line="276" w:before="247" w:after="0"/>
            <w:ind w:left="120" w:right="527" w:firstLine="707"/>
            <w:jc w:val="both"/>
            <w:rPr>
              <w:sz w:val="24"/>
            </w:rPr>
          </w:pPr>
          <w:r>
            <w:rPr/>
            <w:t>Master qualification research consists of an introduction, 9 sections and general conclusions. The total amount of research is 72 pages, Including 20</w:t>
          </w:r>
          <w:r>
            <w:rPr>
              <w:spacing w:val="40"/>
            </w:rPr>
            <w:t xml:space="preserve"> </w:t>
          </w:r>
          <w:r>
            <w:rPr/>
            <w:t>figures, and References of 32 titles.</w:t>
          </w:r>
        </w:p>
        <w:p>
          <w:pPr>
            <w:sectPr>
              <w:headerReference w:type="default" r:id="rId3"/>
              <w:type w:val="nextPage"/>
              <w:pgSz w:w="11906" w:h="16838"/>
              <w:pgMar w:left="1580" w:right="340" w:header="759" w:top="1060" w:footer="0" w:bottom="280" w:gutter="0"/>
              <w:pgNumType w:fmt="decimal"/>
              <w:formProt w:val="false"/>
              <w:textDirection w:val="lrTb"/>
              <w:docGrid w:type="default" w:linePitch="100" w:charSpace="4096"/>
            </w:sectPr>
            <w:pStyle w:val="Style14"/>
            <w:spacing w:lineRule="auto" w:line="276" w:before="198" w:after="0"/>
            <w:ind w:left="120" w:right="527" w:firstLine="707"/>
            <w:jc w:val="both"/>
            <w:rPr>
              <w:sz w:val="24"/>
            </w:rPr>
          </w:pPr>
          <w:r>
            <w:rPr/>
            <w:t>The subject of the study is</w:t>
          </w:r>
          <w:r>
            <w:rPr>
              <w:spacing w:val="40"/>
            </w:rPr>
            <w:t xml:space="preserve"> </w:t>
          </w:r>
          <w:r>
            <w:rPr/>
            <w:t>the conditions of interaction and water exchange between the surface waters of the estuary and groundwater of the aquifer in the sediments of the Upper Sarmatian subregion.</w:t>
          </w:r>
          <w:r>
            <w:rPr>
              <w:spacing w:val="40"/>
            </w:rPr>
            <w:t xml:space="preserve"> </w:t>
          </w:r>
          <w:r>
            <w:rPr/>
            <w:t>The object of the research is the hydrological and hydrochemical regime of the Kuyalnytsya estuary The aim of the thesis is to study the conditions and factors of water exchange, to determine the inflow due to the discharge of pressure waters of the Upper Sarmatian subregion. The results obtained for estimating the volumes of groundwater supply of Kuyalnytsya estuary are obtained. Keywords: Kuyalnyk Estuary, hydrogeodynamics, ground feeding constituents, water exchange</w:t>
          </w:r>
        </w:p>
        <w:p>
          <w:pPr>
            <w:pStyle w:val="1"/>
            <w:spacing w:before="177" w:after="0"/>
            <w:ind w:left="998" w:right="1400" w:hanging="0"/>
            <w:jc w:val="center"/>
            <w:rPr>
              <w:sz w:val="24"/>
            </w:rPr>
          </w:pPr>
          <w:bookmarkStart w:id="0" w:name="_TOC_250015"/>
          <w:bookmarkEnd w:id="0"/>
          <w:r>
            <w:rPr>
              <w:spacing w:val="-2"/>
            </w:rPr>
            <w:t>ВСТУП</w:t>
          </w:r>
        </w:p>
        <w:p>
          <w:pPr>
            <w:pStyle w:val="Style14"/>
            <w:tabs>
              <w:tab w:val="clear" w:pos="720"/>
              <w:tab w:val="left" w:pos="6967" w:leader="none"/>
            </w:tabs>
            <w:spacing w:lineRule="auto" w:line="360" w:before="157" w:after="0"/>
            <w:ind w:left="120" w:right="714" w:firstLine="918"/>
            <w:rPr>
              <w:sz w:val="24"/>
            </w:rPr>
          </w:pPr>
          <w:r>
            <w:rPr/>
            <w:t>Куяльницький лиман є головною ресурсною базою Одеського курортного району. Основну курортологічну цінність представляють: родовище лікувальної грязі, високомінералізована вода</w:t>
            <w:tab/>
            <w:t>(ропа) лиману, родовище мінеральних вод, що здобули широку популярність під назвою "Куяльницька". Багаторічні систематичні спостереження над одеськими лиманами,</w:t>
          </w:r>
          <w:r>
            <w:rPr>
              <w:spacing w:val="-4"/>
            </w:rPr>
            <w:t xml:space="preserve"> </w:t>
          </w:r>
          <w:r>
            <w:rPr/>
            <w:t>у</w:t>
          </w:r>
          <w:r>
            <w:rPr>
              <w:spacing w:val="-4"/>
            </w:rPr>
            <w:t xml:space="preserve"> </w:t>
          </w:r>
          <w:r>
            <w:rPr/>
            <w:t>тому</w:t>
          </w:r>
          <w:r>
            <w:rPr>
              <w:spacing w:val="-5"/>
            </w:rPr>
            <w:t xml:space="preserve"> </w:t>
          </w:r>
          <w:r>
            <w:rPr/>
            <w:t>числі</w:t>
          </w:r>
          <w:r>
            <w:rPr>
              <w:spacing w:val="-4"/>
            </w:rPr>
            <w:t xml:space="preserve"> </w:t>
          </w:r>
          <w:r>
            <w:rPr/>
            <w:t>і</w:t>
          </w:r>
          <w:r>
            <w:rPr>
              <w:spacing w:val="-5"/>
            </w:rPr>
            <w:t xml:space="preserve"> </w:t>
          </w:r>
          <w:r>
            <w:rPr/>
            <w:t>над</w:t>
          </w:r>
          <w:r>
            <w:rPr>
              <w:spacing w:val="-5"/>
            </w:rPr>
            <w:t xml:space="preserve"> </w:t>
          </w:r>
          <w:r>
            <w:rPr/>
            <w:t>Куяльницьким,</w:t>
          </w:r>
          <w:r>
            <w:rPr>
              <w:spacing w:val="-4"/>
            </w:rPr>
            <w:t xml:space="preserve"> </w:t>
          </w:r>
          <w:r>
            <w:rPr/>
            <w:t>показали,</w:t>
          </w:r>
          <w:r>
            <w:rPr>
              <w:spacing w:val="-4"/>
            </w:rPr>
            <w:t xml:space="preserve"> </w:t>
          </w:r>
          <w:r>
            <w:rPr/>
            <w:t>що</w:t>
          </w:r>
          <w:r>
            <w:rPr>
              <w:spacing w:val="-4"/>
            </w:rPr>
            <w:t xml:space="preserve"> </w:t>
          </w:r>
          <w:r>
            <w:rPr/>
            <w:t>рівень</w:t>
          </w:r>
          <w:r>
            <w:rPr>
              <w:spacing w:val="-4"/>
            </w:rPr>
            <w:t xml:space="preserve"> </w:t>
          </w:r>
          <w:r>
            <w:rPr/>
            <w:t>лиманів</w:t>
          </w:r>
          <w:r>
            <w:rPr>
              <w:spacing w:val="-4"/>
            </w:rPr>
            <w:t xml:space="preserve"> </w:t>
          </w:r>
          <w:r>
            <w:rPr/>
            <w:t>та щільність</w:t>
          </w:r>
          <w:r>
            <w:rPr>
              <w:spacing w:val="37"/>
            </w:rPr>
            <w:t xml:space="preserve"> </w:t>
          </w:r>
          <w:r>
            <w:rPr/>
            <w:t>(солоність) їхньої</w:t>
          </w:r>
          <w:r>
            <w:rPr>
              <w:spacing w:val="-1"/>
            </w:rPr>
            <w:t xml:space="preserve"> </w:t>
          </w:r>
          <w:r>
            <w:rPr/>
            <w:t>водяної</w:t>
          </w:r>
          <w:r>
            <w:rPr>
              <w:spacing w:val="-1"/>
            </w:rPr>
            <w:t xml:space="preserve"> </w:t>
          </w:r>
          <w:r>
            <w:rPr/>
            <w:t>маси</w:t>
          </w:r>
          <w:r>
            <w:rPr>
              <w:spacing w:val="-1"/>
            </w:rPr>
            <w:t xml:space="preserve"> </w:t>
          </w:r>
          <w:r>
            <w:rPr/>
            <w:t>піддаються</w:t>
          </w:r>
          <w:r>
            <w:rPr>
              <w:spacing w:val="-1"/>
            </w:rPr>
            <w:t xml:space="preserve"> </w:t>
          </w:r>
          <w:r>
            <w:rPr/>
            <w:t>періодичним впливам широкого спектру факторів, які можуть комбінуватися рік у рік найрізноманітнішим чином, діючи разом то в одному, то у протилежному одне одному напрямах. Результатом таких комбінацій є або прогресивне довготривале падіння рівня води в Куяльницькому лимані, або зворотне явище — раптове підвищення горизонту води та зниження її концентрації.</w:t>
          </w:r>
        </w:p>
        <w:p>
          <w:pPr>
            <w:pStyle w:val="Style14"/>
            <w:spacing w:lineRule="auto" w:line="360"/>
            <w:ind w:left="120" w:right="545" w:firstLine="70"/>
            <w:rPr>
              <w:sz w:val="24"/>
            </w:rPr>
          </w:pPr>
          <w:r>
            <w:rPr/>
            <w:t>Гідролого-гідрохімічний режим Куяльницького лиману за минулі десятиріччя змінився в гірший бік</w:t>
          </w:r>
          <w:r>
            <w:rPr>
              <w:spacing w:val="40"/>
            </w:rPr>
            <w:t xml:space="preserve"> </w:t>
          </w:r>
          <w:r>
            <w:rPr/>
            <w:t>– він помітно обмілів, зросла солоність ропи і виникли серйозні проблеми із видобутком лікувальних грязей, відбулися</w:t>
          </w:r>
          <w:r>
            <w:rPr>
              <w:spacing w:val="-6"/>
            </w:rPr>
            <w:t xml:space="preserve"> </w:t>
          </w:r>
          <w:r>
            <w:rPr/>
            <w:t>процеси</w:t>
          </w:r>
          <w:r>
            <w:rPr>
              <w:spacing w:val="-6"/>
            </w:rPr>
            <w:t xml:space="preserve"> </w:t>
          </w:r>
          <w:r>
            <w:rPr/>
            <w:t>випадання</w:t>
          </w:r>
          <w:r>
            <w:rPr>
              <w:spacing w:val="-7"/>
            </w:rPr>
            <w:t xml:space="preserve"> </w:t>
          </w:r>
          <w:r>
            <w:rPr/>
            <w:t>самосадової</w:t>
          </w:r>
          <w:r>
            <w:rPr>
              <w:spacing w:val="-7"/>
            </w:rPr>
            <w:t xml:space="preserve"> </w:t>
          </w:r>
          <w:r>
            <w:rPr/>
            <w:t>солі,</w:t>
          </w:r>
          <w:r>
            <w:rPr>
              <w:spacing w:val="-6"/>
            </w:rPr>
            <w:t xml:space="preserve"> </w:t>
          </w:r>
          <w:r>
            <w:rPr/>
            <w:t>а</w:t>
          </w:r>
          <w:r>
            <w:rPr>
              <w:spacing w:val="-7"/>
            </w:rPr>
            <w:t xml:space="preserve"> </w:t>
          </w:r>
          <w:r>
            <w:rPr/>
            <w:t>підводна</w:t>
          </w:r>
          <w:r>
            <w:rPr>
              <w:spacing w:val="-6"/>
            </w:rPr>
            <w:t xml:space="preserve"> </w:t>
          </w:r>
          <w:r>
            <w:rPr/>
            <w:t>частина</w:t>
          </w:r>
          <w:r>
            <w:rPr>
              <w:spacing w:val="-6"/>
            </w:rPr>
            <w:t xml:space="preserve"> </w:t>
          </w:r>
          <w:r>
            <w:rPr/>
            <w:t>і</w:t>
          </w:r>
          <w:r>
            <w:rPr>
              <w:spacing w:val="-7"/>
            </w:rPr>
            <w:t xml:space="preserve"> </w:t>
          </w:r>
          <w:r>
            <w:rPr/>
            <w:t>берегова мілина на значній площі покрилася гіпсовою кіркою</w:t>
          </w:r>
          <w:r>
            <w:rPr>
              <w:spacing w:val="40"/>
            </w:rPr>
            <w:t xml:space="preserve"> </w:t>
          </w:r>
          <w:r>
            <w:rPr/>
            <w:t>[2,</w:t>
          </w:r>
          <w:r>
            <w:rPr>
              <w:spacing w:val="40"/>
            </w:rPr>
            <w:t xml:space="preserve"> </w:t>
          </w:r>
          <w:r>
            <w:rPr/>
            <w:t>25,</w:t>
          </w:r>
          <w:r>
            <w:rPr>
              <w:spacing w:val="40"/>
            </w:rPr>
            <w:t xml:space="preserve"> </w:t>
          </w:r>
          <w:r>
            <w:rPr/>
            <w:t>32]. У зв'язку з цим постало питання про пошуки як оперативного, так і стратегічного рішення проблеми для вжиття заходів по відновленню оптимального стану лиману.</w:t>
          </w:r>
          <w:r>
            <w:rPr>
              <w:spacing w:val="-5"/>
            </w:rPr>
            <w:t xml:space="preserve"> </w:t>
          </w:r>
          <w:r>
            <w:rPr/>
            <w:t>У 2013 –</w:t>
          </w:r>
          <w:r>
            <w:rPr>
              <w:spacing w:val="-5"/>
            </w:rPr>
            <w:t xml:space="preserve"> </w:t>
          </w:r>
          <w:r>
            <w:rPr/>
            <w:t>2014</w:t>
          </w:r>
          <w:r>
            <w:rPr>
              <w:spacing w:val="-5"/>
            </w:rPr>
            <w:t xml:space="preserve"> </w:t>
          </w:r>
          <w:r>
            <w:rPr/>
            <w:t>роках</w:t>
          </w:r>
          <w:r>
            <w:rPr>
              <w:spacing w:val="-6"/>
            </w:rPr>
            <w:t xml:space="preserve"> </w:t>
          </w:r>
          <w:r>
            <w:rPr/>
            <w:t>здійснено</w:t>
          </w:r>
          <w:r>
            <w:rPr>
              <w:spacing w:val="-5"/>
            </w:rPr>
            <w:t xml:space="preserve"> </w:t>
          </w:r>
          <w:r>
            <w:rPr/>
            <w:t>проектування</w:t>
          </w:r>
          <w:r>
            <w:rPr>
              <w:spacing w:val="-6"/>
            </w:rPr>
            <w:t xml:space="preserve"> </w:t>
          </w:r>
          <w:r>
            <w:rPr/>
            <w:t>гідротехнічної</w:t>
          </w:r>
          <w:r>
            <w:rPr>
              <w:spacing w:val="-6"/>
            </w:rPr>
            <w:t xml:space="preserve"> </w:t>
          </w:r>
          <w:r>
            <w:rPr/>
            <w:t>споруди для з’єднання лиману та Одеської затоки, а з грудня</w:t>
          </w:r>
          <w:r>
            <w:rPr>
              <w:spacing w:val="40"/>
            </w:rPr>
            <w:t xml:space="preserve"> </w:t>
          </w:r>
          <w:r>
            <w:rPr/>
            <w:t>2014 року відбувся запуск морських вод до лиману. До теперішнього часу внаслідок запуску в лиман морської води відбулися зміни сольового режиму розпочалися процес змін основних біологічних характеристик і екосистема лиману перейшла в більш погіршену і складну екологічну ситуацію [14, 15, 23, 24].</w:t>
          </w:r>
        </w:p>
        <w:p>
          <w:pPr>
            <w:sectPr>
              <w:headerReference w:type="default" r:id="rId4"/>
              <w:type w:val="nextPage"/>
              <w:pgSz w:w="11906" w:h="16838"/>
              <w:pgMar w:left="1580" w:right="340" w:header="759" w:top="1060" w:footer="0" w:bottom="280" w:gutter="0"/>
              <w:pgNumType w:fmt="decimal"/>
              <w:formProt w:val="false"/>
              <w:textDirection w:val="lrTb"/>
              <w:docGrid w:type="default" w:linePitch="100" w:charSpace="4096"/>
            </w:sectPr>
            <w:pStyle w:val="Style14"/>
            <w:spacing w:lineRule="auto" w:line="360"/>
            <w:ind w:left="120" w:right="580" w:firstLine="70"/>
            <w:rPr>
              <w:sz w:val="24"/>
            </w:rPr>
          </w:pPr>
          <w:r>
            <w:rPr>
              <w:b/>
            </w:rPr>
            <w:t xml:space="preserve">Актуальність </w:t>
          </w:r>
          <w:r>
            <w:rPr/>
            <w:t>дипломної роботи полягає в тому, що коригування екосистеми лиману потребує ретельного аналізу та оцінки ролі усіх факторів формування водного балансу, серед яких статті живлення лиману підземними</w:t>
          </w:r>
          <w:r>
            <w:rPr>
              <w:spacing w:val="-6"/>
            </w:rPr>
            <w:t xml:space="preserve"> </w:t>
          </w:r>
          <w:r>
            <w:rPr/>
            <w:t>водами,</w:t>
          </w:r>
          <w:r>
            <w:rPr>
              <w:spacing w:val="-9"/>
            </w:rPr>
            <w:t xml:space="preserve"> </w:t>
          </w:r>
          <w:r>
            <w:rPr/>
            <w:t>які</w:t>
          </w:r>
          <w:r>
            <w:rPr>
              <w:spacing w:val="-7"/>
            </w:rPr>
            <w:t xml:space="preserve"> </w:t>
          </w:r>
          <w:r>
            <w:rPr/>
            <w:t>вивчені</w:t>
          </w:r>
          <w:r>
            <w:rPr>
              <w:spacing w:val="-7"/>
            </w:rPr>
            <w:t xml:space="preserve"> </w:t>
          </w:r>
          <w:r>
            <w:rPr/>
            <w:t>недостатньо [27,</w:t>
          </w:r>
          <w:r>
            <w:rPr>
              <w:spacing w:val="-1"/>
            </w:rPr>
            <w:t xml:space="preserve"> </w:t>
          </w:r>
          <w:r>
            <w:rPr/>
            <w:t>28].</w:t>
          </w:r>
          <w:r>
            <w:rPr>
              <w:spacing w:val="-6"/>
            </w:rPr>
            <w:t xml:space="preserve"> </w:t>
          </w:r>
          <w:r>
            <w:rPr/>
            <w:t>Особливо</w:t>
          </w:r>
          <w:r>
            <w:rPr>
              <w:spacing w:val="-6"/>
            </w:rPr>
            <w:t xml:space="preserve"> </w:t>
          </w:r>
          <w:r>
            <w:rPr/>
            <w:t>це</w:t>
          </w:r>
          <w:r>
            <w:rPr>
              <w:spacing w:val="-6"/>
            </w:rPr>
            <w:t xml:space="preserve"> </w:t>
          </w:r>
          <w:r>
            <w:rPr/>
            <w:t>стосується</w:t>
          </w:r>
        </w:p>
        <w:p>
          <w:pPr>
            <w:pStyle w:val="Style14"/>
            <w:spacing w:lineRule="auto" w:line="360" w:before="174" w:after="0"/>
            <w:rPr>
              <w:sz w:val="24"/>
            </w:rPr>
          </w:pPr>
          <w:r>
            <w:rPr/>
            <w:t>визначення умов взаємодії і водообміну між поверхневими водами лиману і підземними</w:t>
          </w:r>
          <w:r>
            <w:rPr>
              <w:spacing w:val="-9"/>
            </w:rPr>
            <w:t xml:space="preserve"> </w:t>
          </w:r>
          <w:r>
            <w:rPr/>
            <w:t>водами</w:t>
          </w:r>
          <w:r>
            <w:rPr>
              <w:spacing w:val="-9"/>
            </w:rPr>
            <w:t xml:space="preserve"> </w:t>
          </w:r>
          <w:r>
            <w:rPr/>
            <w:t>водоносного</w:t>
          </w:r>
          <w:r>
            <w:rPr>
              <w:spacing w:val="-9"/>
            </w:rPr>
            <w:t xml:space="preserve"> </w:t>
          </w:r>
          <w:r>
            <w:rPr/>
            <w:t>горизонту</w:t>
          </w:r>
          <w:r>
            <w:rPr>
              <w:spacing w:val="-9"/>
            </w:rPr>
            <w:t xml:space="preserve"> </w:t>
          </w:r>
          <w:r>
            <w:rPr/>
            <w:t>у</w:t>
          </w:r>
          <w:r>
            <w:rPr>
              <w:spacing w:val="-9"/>
            </w:rPr>
            <w:t xml:space="preserve"> </w:t>
          </w:r>
          <w:r>
            <w:rPr/>
            <w:t>відкладах</w:t>
          </w:r>
          <w:r>
            <w:rPr>
              <w:spacing w:val="-9"/>
            </w:rPr>
            <w:t xml:space="preserve"> </w:t>
          </w:r>
          <w:r>
            <w:rPr/>
            <w:t>верхньосарматського підрегіоярусу, які характеризуються різною мінералізацією і щільністю.</w:t>
          </w:r>
        </w:p>
        <w:p>
          <w:pPr>
            <w:pStyle w:val="Normal"/>
            <w:spacing w:lineRule="auto" w:line="360" w:before="0" w:after="0"/>
            <w:ind w:left="120" w:right="0" w:firstLine="707"/>
            <w:jc w:val="left"/>
            <w:rPr>
              <w:sz w:val="28"/>
            </w:rPr>
          </w:pPr>
          <w:r>
            <w:rPr>
              <w:b/>
              <w:sz w:val="28"/>
            </w:rPr>
            <w:t xml:space="preserve">Зв'язок з науковими програмами. </w:t>
          </w:r>
          <w:r>
            <w:rPr>
              <w:sz w:val="28"/>
            </w:rPr>
            <w:t>Дипломна робота виконана за результатами</w:t>
          </w:r>
          <w:r>
            <w:rPr>
              <w:spacing w:val="-8"/>
              <w:sz w:val="28"/>
            </w:rPr>
            <w:t xml:space="preserve"> </w:t>
          </w:r>
          <w:r>
            <w:rPr>
              <w:sz w:val="28"/>
            </w:rPr>
            <w:t>досліджень,</w:t>
          </w:r>
          <w:r>
            <w:rPr>
              <w:spacing w:val="-8"/>
              <w:sz w:val="28"/>
            </w:rPr>
            <w:t xml:space="preserve"> </w:t>
          </w:r>
          <w:r>
            <w:rPr>
              <w:sz w:val="28"/>
            </w:rPr>
            <w:t>які</w:t>
          </w:r>
          <w:r>
            <w:rPr>
              <w:spacing w:val="-8"/>
              <w:sz w:val="28"/>
            </w:rPr>
            <w:t xml:space="preserve"> </w:t>
          </w:r>
          <w:r>
            <w:rPr>
              <w:sz w:val="28"/>
            </w:rPr>
            <w:t>виконуються</w:t>
          </w:r>
          <w:r>
            <w:rPr>
              <w:spacing w:val="-8"/>
              <w:sz w:val="28"/>
            </w:rPr>
            <w:t xml:space="preserve"> </w:t>
          </w:r>
          <w:r>
            <w:rPr>
              <w:sz w:val="28"/>
            </w:rPr>
            <w:t>у</w:t>
          </w:r>
          <w:r>
            <w:rPr>
              <w:spacing w:val="-8"/>
              <w:sz w:val="28"/>
            </w:rPr>
            <w:t xml:space="preserve"> </w:t>
          </w:r>
          <w:r>
            <w:rPr>
              <w:sz w:val="28"/>
            </w:rPr>
            <w:t>рамках</w:t>
          </w:r>
          <w:r>
            <w:rPr>
              <w:spacing w:val="-8"/>
              <w:sz w:val="28"/>
            </w:rPr>
            <w:t xml:space="preserve"> </w:t>
          </w:r>
          <w:r>
            <w:rPr>
              <w:sz w:val="28"/>
            </w:rPr>
            <w:t>держбюджетної</w:t>
          </w:r>
          <w:r>
            <w:rPr>
              <w:spacing w:val="-8"/>
              <w:sz w:val="28"/>
            </w:rPr>
            <w:t xml:space="preserve"> </w:t>
          </w:r>
          <w:r>
            <w:rPr>
              <w:sz w:val="28"/>
            </w:rPr>
            <w:t>теми</w:t>
          </w:r>
        </w:p>
        <w:p>
          <w:pPr>
            <w:pStyle w:val="Style14"/>
            <w:tabs>
              <w:tab w:val="clear" w:pos="720"/>
              <w:tab w:val="left" w:pos="2322" w:leader="none"/>
              <w:tab w:val="left" w:pos="6138" w:leader="none"/>
            </w:tabs>
            <w:spacing w:lineRule="auto" w:line="360"/>
            <w:ind w:left="120" w:right="542" w:hanging="0"/>
            <w:rPr>
              <w:sz w:val="24"/>
            </w:rPr>
          </w:pPr>
          <w:r>
            <w:rPr/>
            <w:t>«Дослідження інженерно-геологічного стану прибережних урбанізованих територій Північного Причорномор’я та обґрунтування заходів їх інженерного</w:t>
          </w:r>
          <w:r>
            <w:rPr>
              <w:spacing w:val="-2"/>
            </w:rPr>
            <w:t xml:space="preserve"> </w:t>
          </w:r>
          <w:r>
            <w:rPr/>
            <w:t>захист.» (№</w:t>
          </w:r>
          <w:r>
            <w:rPr>
              <w:spacing w:val="-2"/>
            </w:rPr>
            <w:t xml:space="preserve"> </w:t>
          </w:r>
          <w:r>
            <w:rPr/>
            <w:t>госрегисрации 0120U102143)</w:t>
          </w:r>
          <w:r>
            <w:rPr>
              <w:spacing w:val="-2"/>
            </w:rPr>
            <w:t xml:space="preserve"> </w:t>
          </w:r>
          <w:r>
            <w:rPr/>
            <w:t>в</w:t>
          </w:r>
          <w:r>
            <w:rPr>
              <w:spacing w:val="-2"/>
            </w:rPr>
            <w:t xml:space="preserve"> </w:t>
          </w:r>
          <w:r>
            <w:rPr/>
            <w:t>період</w:t>
          </w:r>
          <w:r>
            <w:rPr>
              <w:spacing w:val="-3"/>
            </w:rPr>
            <w:t xml:space="preserve"> </w:t>
          </w:r>
          <w:r>
            <w:rPr/>
            <w:t>проходження виробничої і науково-дослідних практик на кафедрі інженерної геології і гідрогеології та</w:t>
            <w:tab/>
            <w:t>Регіональному міжвідомчому</w:t>
            <w:tab/>
            <w:t>центрі інтегрованого моніторингу</w:t>
          </w:r>
          <w:r>
            <w:rPr>
              <w:spacing w:val="-9"/>
            </w:rPr>
            <w:t xml:space="preserve"> </w:t>
          </w:r>
          <w:r>
            <w:rPr/>
            <w:t>і</w:t>
          </w:r>
          <w:r>
            <w:rPr>
              <w:spacing w:val="-10"/>
            </w:rPr>
            <w:t xml:space="preserve"> </w:t>
          </w:r>
          <w:r>
            <w:rPr/>
            <w:t>екологічних</w:t>
          </w:r>
          <w:r>
            <w:rPr>
              <w:spacing w:val="-9"/>
            </w:rPr>
            <w:t xml:space="preserve"> </w:t>
          </w:r>
          <w:r>
            <w:rPr/>
            <w:t>досліджень</w:t>
          </w:r>
          <w:r>
            <w:rPr>
              <w:spacing w:val="-9"/>
            </w:rPr>
            <w:t xml:space="preserve"> </w:t>
          </w:r>
          <w:r>
            <w:rPr/>
            <w:t>Одеського</w:t>
          </w:r>
          <w:r>
            <w:rPr>
              <w:spacing w:val="-9"/>
            </w:rPr>
            <w:t xml:space="preserve"> </w:t>
          </w:r>
          <w:r>
            <w:rPr/>
            <w:t>національного</w:t>
          </w:r>
          <w:r>
            <w:rPr>
              <w:spacing w:val="-9"/>
            </w:rPr>
            <w:t xml:space="preserve"> </w:t>
          </w:r>
          <w:r>
            <w:rPr/>
            <w:t>університету імені І.І.Мечникова в 2020- 2021 рр.</w:t>
          </w:r>
        </w:p>
        <w:p>
          <w:pPr>
            <w:pStyle w:val="Style14"/>
            <w:spacing w:lineRule="auto" w:line="360"/>
            <w:ind w:left="120" w:right="1169" w:firstLine="70"/>
            <w:rPr>
              <w:sz w:val="24"/>
            </w:rPr>
          </w:pPr>
          <w:r>
            <w:rPr/>
            <w:t>М</w:t>
          </w:r>
          <w:r>
            <w:rPr>
              <w:b/>
            </w:rPr>
            <w:t xml:space="preserve">ета роботи </w:t>
          </w:r>
          <w:r>
            <w:rPr/>
            <w:t>полягає у вивченні умов і факторів водообміну та визначенні</w:t>
          </w:r>
          <w:r>
            <w:rPr>
              <w:spacing w:val="-6"/>
            </w:rPr>
            <w:t xml:space="preserve"> </w:t>
          </w:r>
          <w:r>
            <w:rPr/>
            <w:t>такої</w:t>
          </w:r>
          <w:r>
            <w:rPr>
              <w:spacing w:val="-7"/>
            </w:rPr>
            <w:t xml:space="preserve"> </w:t>
          </w:r>
          <w:r>
            <w:rPr/>
            <w:t>складової</w:t>
          </w:r>
          <w:r>
            <w:rPr>
              <w:spacing w:val="-7"/>
            </w:rPr>
            <w:t xml:space="preserve"> </w:t>
          </w:r>
          <w:r>
            <w:rPr/>
            <w:t>підземного</w:t>
          </w:r>
          <w:r>
            <w:rPr>
              <w:spacing w:val="-6"/>
            </w:rPr>
            <w:t xml:space="preserve"> </w:t>
          </w:r>
          <w:r>
            <w:rPr/>
            <w:t>живлення</w:t>
          </w:r>
          <w:r>
            <w:rPr>
              <w:spacing w:val="-7"/>
            </w:rPr>
            <w:t xml:space="preserve"> </w:t>
          </w:r>
          <w:r>
            <w:rPr/>
            <w:t>лиману,</w:t>
          </w:r>
          <w:r>
            <w:rPr>
              <w:spacing w:val="-6"/>
            </w:rPr>
            <w:t xml:space="preserve"> </w:t>
          </w:r>
          <w:r>
            <w:rPr/>
            <w:t>як</w:t>
          </w:r>
          <w:r>
            <w:rPr>
              <w:spacing w:val="-7"/>
            </w:rPr>
            <w:t xml:space="preserve"> </w:t>
          </w:r>
          <w:r>
            <w:rPr/>
            <w:t>приплив</w:t>
          </w:r>
          <w:r>
            <w:rPr>
              <w:spacing w:val="-6"/>
            </w:rPr>
            <w:t xml:space="preserve"> </w:t>
          </w:r>
          <w:r>
            <w:rPr/>
            <w:t>за рахунок розвантаження напірних вод, які містяться у відкладах верхньосарматського підрегіоярусу.</w:t>
          </w:r>
        </w:p>
        <w:p>
          <w:pPr>
            <w:pStyle w:val="Normal"/>
            <w:spacing w:lineRule="exact" w:line="320" w:before="0" w:after="0"/>
            <w:ind w:left="190" w:right="0" w:hanging="0"/>
            <w:jc w:val="left"/>
            <w:rPr>
              <w:sz w:val="28"/>
            </w:rPr>
          </w:pPr>
          <w:r>
            <w:rPr>
              <w:spacing w:val="-2"/>
              <w:sz w:val="28"/>
            </w:rPr>
            <w:t>З</w:t>
          </w:r>
          <w:r>
            <w:rPr>
              <w:b/>
              <w:spacing w:val="-2"/>
              <w:sz w:val="28"/>
            </w:rPr>
            <w:t>авдання</w:t>
          </w:r>
          <w:r>
            <w:rPr>
              <w:spacing w:val="-2"/>
              <w:sz w:val="28"/>
            </w:rPr>
            <w:t>:</w:t>
          </w:r>
        </w:p>
        <w:p>
          <w:pPr>
            <w:pStyle w:val="ListParagraph"/>
            <w:numPr>
              <w:ilvl w:val="2"/>
              <w:numId w:val="4"/>
            </w:numPr>
            <w:tabs>
              <w:tab w:val="clear" w:pos="720"/>
              <w:tab w:val="left" w:pos="1117" w:leader="none"/>
            </w:tabs>
            <w:spacing w:lineRule="auto" w:line="360" w:before="155" w:after="0"/>
            <w:ind w:left="120" w:right="935" w:firstLine="707"/>
            <w:jc w:val="left"/>
            <w:rPr>
              <w:sz w:val="28"/>
            </w:rPr>
          </w:pPr>
          <w:r>
            <w:rPr>
              <w:sz w:val="28"/>
            </w:rPr>
            <w:t>Збір,</w:t>
          </w:r>
          <w:r>
            <w:rPr>
              <w:spacing w:val="-8"/>
              <w:sz w:val="28"/>
            </w:rPr>
            <w:t xml:space="preserve"> </w:t>
          </w:r>
          <w:r>
            <w:rPr>
              <w:sz w:val="28"/>
            </w:rPr>
            <w:t>узагальнення</w:t>
          </w:r>
          <w:r>
            <w:rPr>
              <w:spacing w:val="-9"/>
              <w:sz w:val="28"/>
            </w:rPr>
            <w:t xml:space="preserve"> </w:t>
          </w:r>
          <w:r>
            <w:rPr>
              <w:sz w:val="28"/>
            </w:rPr>
            <w:t>та</w:t>
          </w:r>
          <w:r>
            <w:rPr>
              <w:spacing w:val="-8"/>
              <w:sz w:val="28"/>
            </w:rPr>
            <w:t xml:space="preserve"> </w:t>
          </w:r>
          <w:r>
            <w:rPr>
              <w:sz w:val="28"/>
            </w:rPr>
            <w:t>статистична</w:t>
          </w:r>
          <w:r>
            <w:rPr>
              <w:spacing w:val="-8"/>
              <w:sz w:val="28"/>
            </w:rPr>
            <w:t xml:space="preserve"> </w:t>
          </w:r>
          <w:r>
            <w:rPr>
              <w:sz w:val="28"/>
            </w:rPr>
            <w:t>обробка</w:t>
          </w:r>
          <w:r>
            <w:rPr>
              <w:spacing w:val="-9"/>
              <w:sz w:val="28"/>
            </w:rPr>
            <w:t xml:space="preserve"> </w:t>
          </w:r>
          <w:r>
            <w:rPr>
              <w:sz w:val="28"/>
            </w:rPr>
            <w:t>даних</w:t>
          </w:r>
          <w:r>
            <w:rPr>
              <w:spacing w:val="-8"/>
              <w:sz w:val="28"/>
            </w:rPr>
            <w:t xml:space="preserve"> </w:t>
          </w:r>
          <w:r>
            <w:rPr>
              <w:sz w:val="28"/>
            </w:rPr>
            <w:t>водно-сольового режиму Куяльницького лиману і підземних вод у відкладах верхньосарматського підрегіоярусу за багаторічний період.</w:t>
          </w:r>
        </w:p>
        <w:p>
          <w:pPr>
            <w:pStyle w:val="ListParagraph"/>
            <w:numPr>
              <w:ilvl w:val="2"/>
              <w:numId w:val="4"/>
            </w:numPr>
            <w:tabs>
              <w:tab w:val="clear" w:pos="720"/>
              <w:tab w:val="left" w:pos="1117" w:leader="none"/>
            </w:tabs>
            <w:spacing w:lineRule="auto" w:line="360" w:before="0" w:after="0"/>
            <w:ind w:left="120" w:right="1276" w:firstLine="707"/>
            <w:jc w:val="left"/>
            <w:rPr>
              <w:sz w:val="28"/>
            </w:rPr>
          </w:pPr>
          <w:r>
            <w:rPr>
              <w:sz w:val="28"/>
            </w:rPr>
            <w:t>Оцінка</w:t>
          </w:r>
          <w:r>
            <w:rPr>
              <w:spacing w:val="-9"/>
              <w:sz w:val="28"/>
            </w:rPr>
            <w:t xml:space="preserve"> </w:t>
          </w:r>
          <w:r>
            <w:rPr>
              <w:sz w:val="28"/>
            </w:rPr>
            <w:t>впливу</w:t>
          </w:r>
          <w:r>
            <w:rPr>
              <w:spacing w:val="-8"/>
              <w:sz w:val="28"/>
            </w:rPr>
            <w:t xml:space="preserve"> </w:t>
          </w:r>
          <w:r>
            <w:rPr>
              <w:sz w:val="28"/>
            </w:rPr>
            <w:t>запуску</w:t>
          </w:r>
          <w:r>
            <w:rPr>
              <w:spacing w:val="-8"/>
              <w:sz w:val="28"/>
            </w:rPr>
            <w:t xml:space="preserve"> </w:t>
          </w:r>
          <w:r>
            <w:rPr>
              <w:sz w:val="28"/>
            </w:rPr>
            <w:t>морських</w:t>
          </w:r>
          <w:r>
            <w:rPr>
              <w:spacing w:val="-8"/>
              <w:sz w:val="28"/>
            </w:rPr>
            <w:t xml:space="preserve"> </w:t>
          </w:r>
          <w:r>
            <w:rPr>
              <w:sz w:val="28"/>
            </w:rPr>
            <w:t>вод</w:t>
          </w:r>
          <w:r>
            <w:rPr>
              <w:spacing w:val="-9"/>
              <w:sz w:val="28"/>
            </w:rPr>
            <w:t xml:space="preserve"> </w:t>
          </w:r>
          <w:r>
            <w:rPr>
              <w:sz w:val="28"/>
            </w:rPr>
            <w:t>на</w:t>
          </w:r>
          <w:r>
            <w:rPr>
              <w:spacing w:val="-8"/>
              <w:sz w:val="28"/>
            </w:rPr>
            <w:t xml:space="preserve"> </w:t>
          </w:r>
          <w:r>
            <w:rPr>
              <w:sz w:val="28"/>
            </w:rPr>
            <w:t>водно-сольовий</w:t>
          </w:r>
          <w:r>
            <w:rPr>
              <w:spacing w:val="-8"/>
              <w:sz w:val="28"/>
            </w:rPr>
            <w:t xml:space="preserve"> </w:t>
          </w:r>
          <w:r>
            <w:rPr>
              <w:sz w:val="28"/>
            </w:rPr>
            <w:t>режим Куяльницького лиману.</w:t>
          </w:r>
        </w:p>
        <w:p>
          <w:pPr>
            <w:pStyle w:val="ListParagraph"/>
            <w:numPr>
              <w:ilvl w:val="2"/>
              <w:numId w:val="4"/>
            </w:numPr>
            <w:tabs>
              <w:tab w:val="clear" w:pos="720"/>
              <w:tab w:val="left" w:pos="1117" w:leader="none"/>
            </w:tabs>
            <w:spacing w:lineRule="auto" w:line="362" w:before="0" w:after="0"/>
            <w:ind w:left="120" w:right="1137" w:firstLine="707"/>
            <w:jc w:val="left"/>
            <w:rPr>
              <w:sz w:val="28"/>
            </w:rPr>
          </w:pPr>
          <w:r>
            <w:rPr>
              <w:sz w:val="28"/>
            </w:rPr>
            <w:t>Обгрунтування</w:t>
          </w:r>
          <w:r>
            <w:rPr>
              <w:spacing w:val="-9"/>
              <w:sz w:val="28"/>
            </w:rPr>
            <w:t xml:space="preserve"> </w:t>
          </w:r>
          <w:r>
            <w:rPr>
              <w:sz w:val="28"/>
            </w:rPr>
            <w:t>розрахункової</w:t>
          </w:r>
          <w:r>
            <w:rPr>
              <w:spacing w:val="-9"/>
              <w:sz w:val="28"/>
            </w:rPr>
            <w:t xml:space="preserve"> </w:t>
          </w:r>
          <w:r>
            <w:rPr>
              <w:sz w:val="28"/>
            </w:rPr>
            <w:t>моделі</w:t>
          </w:r>
          <w:r>
            <w:rPr>
              <w:spacing w:val="-9"/>
              <w:sz w:val="28"/>
            </w:rPr>
            <w:t xml:space="preserve"> </w:t>
          </w:r>
          <w:r>
            <w:rPr>
              <w:sz w:val="28"/>
            </w:rPr>
            <w:t>водообміну</w:t>
          </w:r>
          <w:r>
            <w:rPr>
              <w:spacing w:val="-8"/>
              <w:sz w:val="28"/>
            </w:rPr>
            <w:t xml:space="preserve"> </w:t>
          </w:r>
          <w:r>
            <w:rPr>
              <w:sz w:val="28"/>
            </w:rPr>
            <w:t>з</w:t>
          </w:r>
          <w:r>
            <w:rPr>
              <w:spacing w:val="-8"/>
              <w:sz w:val="28"/>
            </w:rPr>
            <w:t xml:space="preserve"> </w:t>
          </w:r>
          <w:r>
            <w:rPr>
              <w:sz w:val="28"/>
            </w:rPr>
            <w:t>урахуванням різної мінералізації і щільністі поверхневих і підземних вод.</w:t>
          </w:r>
        </w:p>
        <w:p>
          <w:pPr>
            <w:pStyle w:val="ListParagraph"/>
            <w:numPr>
              <w:ilvl w:val="2"/>
              <w:numId w:val="4"/>
            </w:numPr>
            <w:tabs>
              <w:tab w:val="clear" w:pos="720"/>
              <w:tab w:val="left" w:pos="1117" w:leader="none"/>
            </w:tabs>
            <w:spacing w:lineRule="exact" w:line="316" w:before="0" w:after="0"/>
            <w:ind w:left="1116" w:right="0" w:hanging="290"/>
            <w:jc w:val="left"/>
            <w:rPr>
              <w:sz w:val="28"/>
            </w:rPr>
          </w:pPr>
          <w:r>
            <w:rPr>
              <w:sz w:val="28"/>
            </w:rPr>
            <w:t>Оцінка</w:t>
          </w:r>
          <w:r>
            <w:rPr>
              <w:spacing w:val="-13"/>
              <w:sz w:val="28"/>
            </w:rPr>
            <w:t xml:space="preserve"> </w:t>
          </w:r>
          <w:r>
            <w:rPr>
              <w:sz w:val="28"/>
            </w:rPr>
            <w:t>підземного</w:t>
          </w:r>
          <w:r>
            <w:rPr>
              <w:spacing w:val="-10"/>
              <w:sz w:val="28"/>
            </w:rPr>
            <w:t xml:space="preserve"> </w:t>
          </w:r>
          <w:r>
            <w:rPr>
              <w:sz w:val="28"/>
            </w:rPr>
            <w:t>живлення</w:t>
          </w:r>
          <w:r>
            <w:rPr>
              <w:spacing w:val="-10"/>
              <w:sz w:val="28"/>
            </w:rPr>
            <w:t xml:space="preserve"> </w:t>
          </w:r>
          <w:r>
            <w:rPr>
              <w:sz w:val="28"/>
            </w:rPr>
            <w:t>Куяльницького</w:t>
          </w:r>
          <w:r>
            <w:rPr>
              <w:spacing w:val="-10"/>
              <w:sz w:val="28"/>
            </w:rPr>
            <w:t xml:space="preserve"> </w:t>
          </w:r>
          <w:r>
            <w:rPr>
              <w:spacing w:val="-2"/>
              <w:sz w:val="28"/>
            </w:rPr>
            <w:t>лиману.</w:t>
          </w:r>
        </w:p>
        <w:p>
          <w:pPr>
            <w:pStyle w:val="Style14"/>
            <w:spacing w:lineRule="auto" w:line="360" w:before="157" w:after="0"/>
            <w:ind w:left="120" w:right="0" w:firstLine="707"/>
            <w:rPr>
              <w:sz w:val="24"/>
            </w:rPr>
          </w:pPr>
          <w:r>
            <w:rPr>
              <w:b/>
            </w:rPr>
            <w:t>Об’єкт</w:t>
          </w:r>
          <w:r>
            <w:rPr>
              <w:b/>
              <w:spacing w:val="-9"/>
            </w:rPr>
            <w:t xml:space="preserve"> </w:t>
          </w:r>
          <w:r>
            <w:rPr/>
            <w:t>дослідження</w:t>
          </w:r>
          <w:r>
            <w:rPr>
              <w:spacing w:val="33"/>
            </w:rPr>
            <w:t xml:space="preserve"> </w:t>
          </w:r>
          <w:r>
            <w:rPr/>
            <w:t>–</w:t>
          </w:r>
          <w:r>
            <w:rPr>
              <w:spacing w:val="-9"/>
            </w:rPr>
            <w:t xml:space="preserve"> </w:t>
          </w:r>
          <w:r>
            <w:rPr/>
            <w:t>гідролого-гідрохімічний</w:t>
          </w:r>
          <w:r>
            <w:rPr>
              <w:spacing w:val="-9"/>
            </w:rPr>
            <w:t xml:space="preserve"> </w:t>
          </w:r>
          <w:r>
            <w:rPr/>
            <w:t>режим</w:t>
          </w:r>
          <w:r>
            <w:rPr>
              <w:spacing w:val="-9"/>
            </w:rPr>
            <w:t xml:space="preserve"> </w:t>
          </w:r>
          <w:r>
            <w:rPr/>
            <w:t xml:space="preserve">Куяльницького </w:t>
          </w:r>
          <w:r>
            <w:rPr>
              <w:spacing w:val="-2"/>
            </w:rPr>
            <w:t>лиману</w:t>
          </w:r>
        </w:p>
        <w:p>
          <w:pPr>
            <w:sectPr>
              <w:headerReference w:type="default" r:id="rId5"/>
              <w:type w:val="nextPage"/>
              <w:pgSz w:w="11906" w:h="16838"/>
              <w:pgMar w:left="1580" w:right="340" w:header="759" w:top="1060" w:footer="0" w:bottom="280" w:gutter="0"/>
              <w:pgNumType w:fmt="decimal"/>
              <w:formProt w:val="false"/>
              <w:textDirection w:val="lrTb"/>
              <w:docGrid w:type="default" w:linePitch="100" w:charSpace="4096"/>
            </w:sectPr>
            <w:pStyle w:val="Style14"/>
            <w:spacing w:lineRule="auto" w:line="360"/>
            <w:ind w:left="120" w:right="0" w:firstLine="707"/>
            <w:rPr>
              <w:sz w:val="24"/>
            </w:rPr>
          </w:pPr>
          <w:r>
            <w:rPr>
              <w:b/>
            </w:rPr>
            <w:t>Предмет</w:t>
          </w:r>
          <w:r>
            <w:rPr>
              <w:b/>
              <w:spacing w:val="-5"/>
            </w:rPr>
            <w:t xml:space="preserve"> </w:t>
          </w:r>
          <w:r>
            <w:rPr/>
            <w:t>вивчення</w:t>
          </w:r>
          <w:r>
            <w:rPr>
              <w:spacing w:val="80"/>
            </w:rPr>
            <w:t xml:space="preserve"> </w:t>
          </w:r>
          <w:r>
            <w:rPr/>
            <w:t>-</w:t>
          </w:r>
          <w:r>
            <w:rPr>
              <w:spacing w:val="-5"/>
            </w:rPr>
            <w:t xml:space="preserve"> </w:t>
          </w:r>
          <w:r>
            <w:rPr/>
            <w:t>умови</w:t>
          </w:r>
          <w:r>
            <w:rPr>
              <w:spacing w:val="-5"/>
            </w:rPr>
            <w:t xml:space="preserve"> </w:t>
          </w:r>
          <w:r>
            <w:rPr/>
            <w:t>взаємодії</w:t>
          </w:r>
          <w:r>
            <w:rPr>
              <w:spacing w:val="-6"/>
            </w:rPr>
            <w:t xml:space="preserve"> </w:t>
          </w:r>
          <w:r>
            <w:rPr/>
            <w:t>і</w:t>
          </w:r>
          <w:r>
            <w:rPr>
              <w:spacing w:val="-6"/>
            </w:rPr>
            <w:t xml:space="preserve"> </w:t>
          </w:r>
          <w:r>
            <w:rPr/>
            <w:t>водообміну</w:t>
          </w:r>
          <w:r>
            <w:rPr>
              <w:spacing w:val="-5"/>
            </w:rPr>
            <w:t xml:space="preserve"> </w:t>
          </w:r>
          <w:r>
            <w:rPr/>
            <w:t>між</w:t>
          </w:r>
          <w:r>
            <w:rPr>
              <w:spacing w:val="-6"/>
            </w:rPr>
            <w:t xml:space="preserve"> </w:t>
          </w:r>
          <w:r>
            <w:rPr/>
            <w:t>поверхневими водами лиману і підземними водами водоносного горизонту у відкладах верхньосарматського підрегіоярусу.</w:t>
          </w:r>
        </w:p>
        <w:p>
          <w:pPr>
            <w:pStyle w:val="Style14"/>
            <w:spacing w:lineRule="auto" w:line="360" w:before="174" w:after="0"/>
            <w:ind w:left="120" w:right="545" w:firstLine="707"/>
            <w:rPr>
              <w:sz w:val="24"/>
            </w:rPr>
          </w:pPr>
          <w:r>
            <w:rPr>
              <w:b/>
            </w:rPr>
            <w:t>Методи</w:t>
          </w:r>
          <w:r>
            <w:rPr>
              <w:b/>
              <w:spacing w:val="-7"/>
            </w:rPr>
            <w:t xml:space="preserve"> </w:t>
          </w:r>
          <w:r>
            <w:rPr>
              <w:b/>
            </w:rPr>
            <w:t>дослідження</w:t>
          </w:r>
          <w:r>
            <w:rPr/>
            <w:t>.</w:t>
          </w:r>
          <w:r>
            <w:rPr>
              <w:spacing w:val="-6"/>
            </w:rPr>
            <w:t xml:space="preserve"> </w:t>
          </w:r>
          <w:r>
            <w:rPr/>
            <w:t>Польові</w:t>
          </w:r>
          <w:r>
            <w:rPr>
              <w:spacing w:val="-7"/>
            </w:rPr>
            <w:t xml:space="preserve"> </w:t>
          </w:r>
          <w:r>
            <w:rPr/>
            <w:t>методи</w:t>
          </w:r>
          <w:r>
            <w:rPr>
              <w:spacing w:val="-6"/>
            </w:rPr>
            <w:t xml:space="preserve"> </w:t>
          </w:r>
          <w:r>
            <w:rPr/>
            <w:t>по</w:t>
          </w:r>
          <w:r>
            <w:rPr>
              <w:spacing w:val="-6"/>
            </w:rPr>
            <w:t xml:space="preserve"> </w:t>
          </w:r>
          <w:r>
            <w:rPr/>
            <w:t>визначенню</w:t>
          </w:r>
          <w:r>
            <w:rPr>
              <w:spacing w:val="-6"/>
            </w:rPr>
            <w:t xml:space="preserve"> </w:t>
          </w:r>
          <w:r>
            <w:rPr/>
            <w:t>щільності</w:t>
          </w:r>
          <w:r>
            <w:rPr>
              <w:spacing w:val="-7"/>
            </w:rPr>
            <w:t xml:space="preserve"> </w:t>
          </w:r>
          <w:r>
            <w:rPr/>
            <w:t>і</w:t>
          </w:r>
          <w:r>
            <w:rPr>
              <w:spacing w:val="-7"/>
            </w:rPr>
            <w:t xml:space="preserve"> </w:t>
          </w:r>
          <w:r>
            <w:rPr/>
            <w:t>рівня води лиману. Лабораторні дослідження по визначенню хімічного складу вод. Обробка і аналіз даних проводились за допомогою пакетів програм STATISTICA, Microsoft Excel, Surfer 13.</w:t>
          </w:r>
        </w:p>
        <w:p>
          <w:pPr>
            <w:pStyle w:val="Style14"/>
            <w:spacing w:lineRule="auto" w:line="360"/>
            <w:ind w:left="120" w:right="649" w:firstLine="707"/>
            <w:rPr>
              <w:sz w:val="24"/>
            </w:rPr>
          </w:pPr>
          <w:r>
            <w:rPr>
              <w:b/>
            </w:rPr>
            <w:t>Наукова новизна</w:t>
          </w:r>
          <w:r>
            <w:rPr/>
            <w:t>. Полягає в тому, що вперше визначені умови водообміну поверхневих і підземних вод, які характеризуються різною мінералізацією</w:t>
          </w:r>
          <w:r>
            <w:rPr>
              <w:spacing w:val="-6"/>
            </w:rPr>
            <w:t xml:space="preserve"> </w:t>
          </w:r>
          <w:r>
            <w:rPr/>
            <w:t>і</w:t>
          </w:r>
          <w:r>
            <w:rPr>
              <w:spacing w:val="-7"/>
            </w:rPr>
            <w:t xml:space="preserve"> </w:t>
          </w:r>
          <w:r>
            <w:rPr/>
            <w:t>щільністю,</w:t>
          </w:r>
          <w:r>
            <w:rPr>
              <w:spacing w:val="-6"/>
            </w:rPr>
            <w:t xml:space="preserve"> </w:t>
          </w:r>
          <w:r>
            <w:rPr/>
            <w:t>а</w:t>
          </w:r>
          <w:r>
            <w:rPr>
              <w:spacing w:val="-7"/>
            </w:rPr>
            <w:t xml:space="preserve"> </w:t>
          </w:r>
          <w:r>
            <w:rPr/>
            <w:t>також</w:t>
          </w:r>
          <w:r>
            <w:rPr>
              <w:spacing w:val="-7"/>
            </w:rPr>
            <w:t xml:space="preserve"> </w:t>
          </w:r>
          <w:r>
            <w:rPr/>
            <w:t>розраховані</w:t>
          </w:r>
          <w:r>
            <w:rPr>
              <w:spacing w:val="-6"/>
            </w:rPr>
            <w:t xml:space="preserve"> </w:t>
          </w:r>
          <w:r>
            <w:rPr/>
            <w:t>обсяги</w:t>
          </w:r>
          <w:r>
            <w:rPr>
              <w:spacing w:val="-6"/>
            </w:rPr>
            <w:t xml:space="preserve"> </w:t>
          </w:r>
          <w:r>
            <w:rPr/>
            <w:t>питомих</w:t>
          </w:r>
          <w:r>
            <w:rPr>
              <w:spacing w:val="-6"/>
            </w:rPr>
            <w:t xml:space="preserve"> </w:t>
          </w:r>
          <w:r>
            <w:rPr/>
            <w:t>припливів.</w:t>
          </w:r>
        </w:p>
        <w:p>
          <w:pPr>
            <w:pStyle w:val="Style14"/>
            <w:spacing w:lineRule="auto" w:line="360"/>
            <w:ind w:left="120" w:right="649" w:firstLine="707"/>
            <w:rPr>
              <w:sz w:val="24"/>
            </w:rPr>
          </w:pPr>
          <w:r>
            <w:rPr>
              <w:b/>
            </w:rPr>
            <w:t>Практичне</w:t>
          </w:r>
          <w:r>
            <w:rPr>
              <w:b/>
              <w:spacing w:val="-8"/>
            </w:rPr>
            <w:t xml:space="preserve"> </w:t>
          </w:r>
          <w:r>
            <w:rPr>
              <w:b/>
            </w:rPr>
            <w:t>значення.</w:t>
          </w:r>
          <w:r>
            <w:rPr>
              <w:b/>
              <w:spacing w:val="-9"/>
            </w:rPr>
            <w:t xml:space="preserve"> </w:t>
          </w:r>
          <w:r>
            <w:rPr/>
            <w:t>Отримані</w:t>
          </w:r>
          <w:r>
            <w:rPr>
              <w:spacing w:val="-8"/>
            </w:rPr>
            <w:t xml:space="preserve"> </w:t>
          </w:r>
          <w:r>
            <w:rPr/>
            <w:t>результати</w:t>
          </w:r>
          <w:r>
            <w:rPr>
              <w:spacing w:val="-7"/>
            </w:rPr>
            <w:t xml:space="preserve"> </w:t>
          </w:r>
          <w:r>
            <w:rPr/>
            <w:t>необхідні</w:t>
          </w:r>
          <w:r>
            <w:rPr>
              <w:spacing w:val="-8"/>
            </w:rPr>
            <w:t xml:space="preserve"> </w:t>
          </w:r>
          <w:r>
            <w:rPr/>
            <w:t>для</w:t>
          </w:r>
          <w:r>
            <w:rPr>
              <w:spacing w:val="-8"/>
            </w:rPr>
            <w:t xml:space="preserve"> </w:t>
          </w:r>
          <w:r>
            <w:rPr/>
            <w:t>оцінки обсягів живлення Куяльницького лиману підземними водами.</w:t>
          </w:r>
        </w:p>
        <w:p>
          <w:pPr>
            <w:pStyle w:val="Style14"/>
            <w:spacing w:lineRule="auto" w:line="360"/>
            <w:ind w:left="120" w:right="649" w:firstLine="707"/>
            <w:rPr>
              <w:sz w:val="24"/>
            </w:rPr>
          </w:pPr>
          <w:r>
            <w:rPr>
              <w:b/>
            </w:rPr>
            <w:t xml:space="preserve">Особистий внесок </w:t>
          </w:r>
          <w:r>
            <w:rPr/>
            <w:t>здобувача. Здобувач особисто брав участь у лабораторних дослідженнях, узагальненні, обробці та аналізі даних режимних</w:t>
          </w:r>
          <w:r>
            <w:rPr>
              <w:spacing w:val="-10"/>
            </w:rPr>
            <w:t xml:space="preserve"> </w:t>
          </w:r>
          <w:r>
            <w:rPr/>
            <w:t>спостережень,</w:t>
          </w:r>
          <w:r>
            <w:rPr>
              <w:spacing w:val="-10"/>
            </w:rPr>
            <w:t xml:space="preserve"> </w:t>
          </w:r>
          <w:r>
            <w:rPr/>
            <w:t>розрахунках</w:t>
          </w:r>
          <w:r>
            <w:rPr>
              <w:spacing w:val="-10"/>
            </w:rPr>
            <w:t xml:space="preserve"> </w:t>
          </w:r>
          <w:r>
            <w:rPr/>
            <w:t>обсягів</w:t>
          </w:r>
          <w:r>
            <w:rPr>
              <w:spacing w:val="-10"/>
            </w:rPr>
            <w:t xml:space="preserve"> </w:t>
          </w:r>
          <w:r>
            <w:rPr/>
            <w:t>підземного</w:t>
          </w:r>
          <w:r>
            <w:rPr>
              <w:spacing w:val="-10"/>
            </w:rPr>
            <w:t xml:space="preserve"> </w:t>
          </w:r>
          <w:r>
            <w:rPr/>
            <w:t>живлення</w:t>
          </w:r>
          <w:r>
            <w:rPr>
              <w:spacing w:val="-10"/>
            </w:rPr>
            <w:t xml:space="preserve"> </w:t>
          </w:r>
          <w:r>
            <w:rPr/>
            <w:t>лиману.</w:t>
          </w:r>
        </w:p>
        <w:p>
          <w:pPr>
            <w:pStyle w:val="Style14"/>
            <w:tabs>
              <w:tab w:val="clear" w:pos="720"/>
              <w:tab w:val="left" w:pos="4392" w:leader="none"/>
            </w:tabs>
            <w:spacing w:lineRule="auto" w:line="360"/>
            <w:ind w:left="120" w:right="606" w:firstLine="707"/>
            <w:rPr>
              <w:sz w:val="24"/>
            </w:rPr>
          </w:pPr>
          <w:r>
            <w:rPr>
              <w:b/>
            </w:rPr>
            <w:t xml:space="preserve">Апробація результатів роботи. </w:t>
          </w:r>
          <w:r>
            <w:rPr/>
            <w:t>Основні положення роботи докладалися і обговорювалися на</w:t>
            <w:tab/>
            <w:t>77 звітній студентській науковій конференції Одеського національного університету імені І. І. Мечникова (квітень 2021</w:t>
          </w:r>
          <w:r>
            <w:rPr>
              <w:spacing w:val="-4"/>
            </w:rPr>
            <w:t xml:space="preserve"> </w:t>
          </w:r>
          <w:r>
            <w:rPr/>
            <w:t>року)</w:t>
          </w:r>
          <w:r>
            <w:rPr>
              <w:spacing w:val="-4"/>
            </w:rPr>
            <w:t xml:space="preserve"> </w:t>
          </w:r>
          <w:r>
            <w:rPr/>
            <w:t>та 76</w:t>
          </w:r>
          <w:r>
            <w:rPr>
              <w:spacing w:val="-4"/>
            </w:rPr>
            <w:t xml:space="preserve"> </w:t>
          </w:r>
          <w:r>
            <w:rPr/>
            <w:t>науковій</w:t>
          </w:r>
          <w:r>
            <w:rPr>
              <w:spacing w:val="-4"/>
            </w:rPr>
            <w:t xml:space="preserve"> </w:t>
          </w:r>
          <w:r>
            <w:rPr/>
            <w:t>конференції</w:t>
          </w:r>
          <w:r>
            <w:rPr>
              <w:spacing w:val="-4"/>
            </w:rPr>
            <w:t xml:space="preserve"> </w:t>
          </w:r>
          <w:r>
            <w:rPr/>
            <w:t>професорсько-викладацького складу</w:t>
          </w:r>
          <w:r>
            <w:rPr>
              <w:spacing w:val="-6"/>
            </w:rPr>
            <w:t xml:space="preserve"> </w:t>
          </w:r>
          <w:r>
            <w:rPr/>
            <w:t>і</w:t>
          </w:r>
          <w:r>
            <w:rPr>
              <w:spacing w:val="-7"/>
            </w:rPr>
            <w:t xml:space="preserve"> </w:t>
          </w:r>
          <w:r>
            <w:rPr/>
            <w:t>наукових</w:t>
          </w:r>
          <w:r>
            <w:rPr>
              <w:spacing w:val="-6"/>
            </w:rPr>
            <w:t xml:space="preserve"> </w:t>
          </w:r>
          <w:r>
            <w:rPr/>
            <w:t>працівників</w:t>
          </w:r>
          <w:r>
            <w:rPr>
              <w:spacing w:val="-6"/>
            </w:rPr>
            <w:t xml:space="preserve"> </w:t>
          </w:r>
          <w:r>
            <w:rPr/>
            <w:t>Одеського</w:t>
          </w:r>
          <w:r>
            <w:rPr>
              <w:spacing w:val="-6"/>
            </w:rPr>
            <w:t xml:space="preserve"> </w:t>
          </w:r>
          <w:r>
            <w:rPr/>
            <w:t>національного</w:t>
          </w:r>
          <w:r>
            <w:rPr>
              <w:spacing w:val="-6"/>
            </w:rPr>
            <w:t xml:space="preserve"> </w:t>
          </w:r>
          <w:r>
            <w:rPr/>
            <w:t>університету</w:t>
          </w:r>
          <w:r>
            <w:rPr>
              <w:spacing w:val="-6"/>
            </w:rPr>
            <w:t xml:space="preserve"> </w:t>
          </w:r>
          <w:r>
            <w:rPr/>
            <w:t>імені</w:t>
          </w:r>
          <w:r>
            <w:rPr>
              <w:spacing w:val="-7"/>
            </w:rPr>
            <w:t xml:space="preserve"> </w:t>
          </w:r>
          <w:r>
            <w:rPr/>
            <w:t>І. І. Мечникова (листопад 2021 року).</w:t>
          </w:r>
        </w:p>
        <w:p>
          <w:pPr>
            <w:sectPr>
              <w:headerReference w:type="default" r:id="rId6"/>
              <w:type w:val="nextPage"/>
              <w:pgSz w:w="11906" w:h="16838"/>
              <w:pgMar w:left="1580" w:right="340" w:header="759" w:top="1060" w:footer="0" w:bottom="280" w:gutter="0"/>
              <w:pgNumType w:fmt="decimal"/>
              <w:formProt w:val="false"/>
              <w:textDirection w:val="lrTb"/>
              <w:docGrid w:type="default" w:linePitch="100" w:charSpace="4096"/>
            </w:sectPr>
            <w:pStyle w:val="Style14"/>
            <w:spacing w:lineRule="auto" w:line="360"/>
            <w:ind w:left="120" w:right="528" w:firstLine="777"/>
            <w:rPr>
              <w:sz w:val="24"/>
            </w:rPr>
          </w:pPr>
          <w:r>
            <w:rPr>
              <w:b/>
            </w:rPr>
            <w:t>Структура</w:t>
          </w:r>
          <w:r>
            <w:rPr>
              <w:b/>
              <w:spacing w:val="-5"/>
            </w:rPr>
            <w:t xml:space="preserve"> </w:t>
          </w:r>
          <w:r>
            <w:rPr>
              <w:b/>
            </w:rPr>
            <w:t>і</w:t>
          </w:r>
          <w:r>
            <w:rPr>
              <w:b/>
              <w:spacing w:val="-6"/>
            </w:rPr>
            <w:t xml:space="preserve"> </w:t>
          </w:r>
          <w:r>
            <w:rPr>
              <w:b/>
            </w:rPr>
            <w:t>об'єм</w:t>
          </w:r>
          <w:r>
            <w:rPr>
              <w:b/>
              <w:spacing w:val="-5"/>
            </w:rPr>
            <w:t xml:space="preserve"> </w:t>
          </w:r>
          <w:r>
            <w:rPr>
              <w:b/>
            </w:rPr>
            <w:t>роботи</w:t>
          </w:r>
          <w:r>
            <w:rPr/>
            <w:t>.</w:t>
          </w:r>
          <w:r>
            <w:rPr>
              <w:spacing w:val="-5"/>
            </w:rPr>
            <w:t xml:space="preserve"> </w:t>
          </w:r>
          <w:r>
            <w:rPr/>
            <w:t>Магістерська</w:t>
          </w:r>
          <w:r>
            <w:rPr>
              <w:spacing w:val="-6"/>
            </w:rPr>
            <w:t xml:space="preserve"> </w:t>
          </w:r>
          <w:r>
            <w:rPr/>
            <w:t>робота</w:t>
          </w:r>
          <w:r>
            <w:rPr>
              <w:spacing w:val="-5"/>
            </w:rPr>
            <w:t xml:space="preserve"> </w:t>
          </w:r>
          <w:r>
            <w:rPr/>
            <w:t>складається</w:t>
          </w:r>
          <w:r>
            <w:rPr>
              <w:spacing w:val="-6"/>
            </w:rPr>
            <w:t xml:space="preserve"> </w:t>
          </w:r>
          <w:r>
            <w:rPr/>
            <w:t>із</w:t>
          </w:r>
          <w:r>
            <w:rPr>
              <w:spacing w:val="-5"/>
            </w:rPr>
            <w:t xml:space="preserve"> </w:t>
          </w:r>
          <w:r>
            <w:rPr/>
            <w:t>вступу</w:t>
          </w:r>
          <w:r>
            <w:rPr>
              <w:spacing w:val="-5"/>
            </w:rPr>
            <w:t xml:space="preserve"> </w:t>
          </w:r>
          <w:r>
            <w:rPr/>
            <w:t xml:space="preserve">, 9 розділів і загальних висновків. Загальний обсяг роботи 72 сторінки друкованого тексту, у тому числі 20 рис., список літератури із 32 </w:t>
          </w:r>
          <w:r>
            <w:rPr>
              <w:spacing w:val="-2"/>
            </w:rPr>
            <w:t>найменувань.</w:t>
          </w:r>
        </w:p>
        <w:p>
          <w:pPr>
            <w:pStyle w:val="Style14"/>
            <w:ind w:left="0" w:right="0" w:hanging="0"/>
            <w:rPr>
              <w:sz w:val="20"/>
            </w:rPr>
          </w:pPr>
          <w:r>
            <w:rPr>
              <w:sz w:val="20"/>
            </w:rPr>
          </w:r>
        </w:p>
        <w:p>
          <w:pPr>
            <w:pStyle w:val="Style14"/>
            <w:spacing w:before="2" w:after="0"/>
            <w:ind w:left="0" w:right="0" w:hanging="0"/>
            <w:rPr>
              <w:sz w:val="29"/>
            </w:rPr>
          </w:pPr>
          <w:r>
            <w:rPr>
              <w:sz w:val="29"/>
            </w:rPr>
          </w:r>
        </w:p>
        <w:p>
          <w:pPr>
            <w:pStyle w:val="1"/>
            <w:rPr>
              <w:sz w:val="28"/>
            </w:rPr>
          </w:pPr>
          <w:bookmarkStart w:id="1" w:name="_TOC_250001"/>
          <w:bookmarkEnd w:id="1"/>
          <w:r>
            <w:rPr>
              <w:spacing w:val="-2"/>
            </w:rPr>
            <w:t>ВИСНОВКИ</w:t>
          </w:r>
        </w:p>
        <w:p>
          <w:pPr>
            <w:pStyle w:val="ListParagraph"/>
            <w:numPr>
              <w:ilvl w:val="0"/>
              <w:numId w:val="3"/>
            </w:numPr>
            <w:tabs>
              <w:tab w:val="clear" w:pos="720"/>
              <w:tab w:val="left" w:pos="1109" w:leader="none"/>
            </w:tabs>
            <w:spacing w:lineRule="auto" w:line="360" w:before="159" w:after="0"/>
            <w:ind w:left="120" w:right="589" w:firstLine="707"/>
            <w:jc w:val="left"/>
            <w:rPr>
              <w:sz w:val="28"/>
            </w:rPr>
          </w:pPr>
          <w:r>
            <w:rPr>
              <w:sz w:val="28"/>
            </w:rPr>
            <w:t>Гідролого-гідрохімічний режим Куяльницького лиману за минуле десятиріччя</w:t>
          </w:r>
          <w:r>
            <w:rPr>
              <w:spacing w:val="-8"/>
              <w:sz w:val="28"/>
            </w:rPr>
            <w:t xml:space="preserve"> </w:t>
          </w:r>
          <w:r>
            <w:rPr>
              <w:sz w:val="28"/>
            </w:rPr>
            <w:t>досяг</w:t>
          </w:r>
          <w:r>
            <w:rPr>
              <w:spacing w:val="-8"/>
              <w:sz w:val="28"/>
            </w:rPr>
            <w:t xml:space="preserve"> </w:t>
          </w:r>
          <w:r>
            <w:rPr>
              <w:sz w:val="28"/>
            </w:rPr>
            <w:t>свого</w:t>
          </w:r>
          <w:r>
            <w:rPr>
              <w:spacing w:val="-8"/>
              <w:sz w:val="28"/>
            </w:rPr>
            <w:t xml:space="preserve"> </w:t>
          </w:r>
          <w:r>
            <w:rPr>
              <w:sz w:val="28"/>
            </w:rPr>
            <w:t>кризового</w:t>
          </w:r>
          <w:r>
            <w:rPr>
              <w:spacing w:val="-8"/>
              <w:sz w:val="28"/>
            </w:rPr>
            <w:t xml:space="preserve"> </w:t>
          </w:r>
          <w:r>
            <w:rPr>
              <w:sz w:val="28"/>
            </w:rPr>
            <w:t>стану,</w:t>
          </w:r>
          <w:r>
            <w:rPr>
              <w:spacing w:val="-8"/>
              <w:sz w:val="28"/>
            </w:rPr>
            <w:t xml:space="preserve"> </w:t>
          </w:r>
          <w:r>
            <w:rPr>
              <w:sz w:val="28"/>
            </w:rPr>
            <w:t>який</w:t>
          </w:r>
          <w:r>
            <w:rPr>
              <w:spacing w:val="-8"/>
              <w:sz w:val="28"/>
            </w:rPr>
            <w:t xml:space="preserve"> </w:t>
          </w:r>
          <w:r>
            <w:rPr>
              <w:sz w:val="28"/>
            </w:rPr>
            <w:t>характеризується</w:t>
          </w:r>
          <w:r>
            <w:rPr>
              <w:spacing w:val="-8"/>
              <w:sz w:val="28"/>
            </w:rPr>
            <w:t xml:space="preserve"> </w:t>
          </w:r>
          <w:r>
            <w:rPr>
              <w:sz w:val="28"/>
            </w:rPr>
            <w:t>зменшенням водної поверхні, обмілінням та зростанням солоності, внаслідок чого виникли серйозні проблеми із якістю і видобутком лікувальних грязей, при цьому значні площі підводної частини і берегової мілини почали покриватися гіпсовою кіркою. У береговій зоні лиману в останні роки регулярно спостерігався процес випадання самосадової солі.</w:t>
          </w:r>
        </w:p>
        <w:p>
          <w:pPr>
            <w:pStyle w:val="ListParagraph"/>
            <w:numPr>
              <w:ilvl w:val="0"/>
              <w:numId w:val="3"/>
            </w:numPr>
            <w:tabs>
              <w:tab w:val="clear" w:pos="720"/>
              <w:tab w:val="left" w:pos="1179" w:leader="none"/>
              <w:tab w:val="left" w:pos="9305" w:leader="none"/>
            </w:tabs>
            <w:spacing w:lineRule="auto" w:line="360" w:before="0" w:after="0"/>
            <w:ind w:left="120" w:right="517" w:firstLine="777"/>
            <w:jc w:val="left"/>
            <w:rPr>
              <w:sz w:val="28"/>
            </w:rPr>
          </w:pPr>
          <w:r>
            <w:rPr>
              <w:sz w:val="28"/>
            </w:rPr>
            <w:t>За період</w:t>
          </w:r>
          <w:r>
            <w:rPr>
              <w:spacing w:val="40"/>
              <w:sz w:val="28"/>
            </w:rPr>
            <w:t xml:space="preserve"> </w:t>
          </w:r>
          <w:r>
            <w:rPr>
              <w:sz w:val="28"/>
            </w:rPr>
            <w:t>2014</w:t>
          </w:r>
          <w:r>
            <w:rPr>
              <w:spacing w:val="40"/>
              <w:sz w:val="28"/>
            </w:rPr>
            <w:t xml:space="preserve"> </w:t>
          </w:r>
          <w:r>
            <w:rPr>
              <w:sz w:val="28"/>
            </w:rPr>
            <w:t>– 2021 роки лиман шість разів поповнювався морською</w:t>
          </w:r>
          <w:r>
            <w:rPr>
              <w:spacing w:val="-7"/>
              <w:sz w:val="28"/>
            </w:rPr>
            <w:t xml:space="preserve"> </w:t>
          </w:r>
          <w:r>
            <w:rPr>
              <w:sz w:val="28"/>
            </w:rPr>
            <w:t>водою</w:t>
          </w:r>
          <w:r>
            <w:rPr>
              <w:spacing w:val="-3"/>
              <w:sz w:val="28"/>
            </w:rPr>
            <w:t xml:space="preserve"> </w:t>
          </w:r>
          <w:r>
            <w:rPr>
              <w:sz w:val="28"/>
            </w:rPr>
            <w:t>в</w:t>
          </w:r>
          <w:r>
            <w:rPr>
              <w:spacing w:val="-3"/>
              <w:sz w:val="28"/>
            </w:rPr>
            <w:t xml:space="preserve"> </w:t>
          </w:r>
          <w:r>
            <w:rPr>
              <w:sz w:val="28"/>
            </w:rPr>
            <w:t>обсязі,</w:t>
          </w:r>
          <w:r>
            <w:rPr>
              <w:spacing w:val="-3"/>
              <w:sz w:val="28"/>
            </w:rPr>
            <w:t xml:space="preserve"> </w:t>
          </w:r>
          <w:r>
            <w:rPr>
              <w:sz w:val="28"/>
            </w:rPr>
            <w:t>за</w:t>
          </w:r>
          <w:r>
            <w:rPr>
              <w:spacing w:val="-3"/>
              <w:sz w:val="28"/>
            </w:rPr>
            <w:t xml:space="preserve"> </w:t>
          </w:r>
          <w:r>
            <w:rPr>
              <w:sz w:val="28"/>
            </w:rPr>
            <w:t>різними</w:t>
          </w:r>
          <w:r>
            <w:rPr>
              <w:spacing w:val="-4"/>
              <w:sz w:val="28"/>
            </w:rPr>
            <w:t xml:space="preserve"> </w:t>
          </w:r>
          <w:r>
            <w:rPr>
              <w:sz w:val="28"/>
            </w:rPr>
            <w:t>оцінками,</w:t>
          </w:r>
          <w:r>
            <w:rPr>
              <w:spacing w:val="-6"/>
              <w:sz w:val="28"/>
            </w:rPr>
            <w:t xml:space="preserve"> </w:t>
          </w:r>
          <w:r>
            <w:rPr>
              <w:sz w:val="28"/>
            </w:rPr>
            <w:t>від</w:t>
          </w:r>
          <w:r>
            <w:rPr>
              <w:spacing w:val="55"/>
              <w:w w:val="150"/>
              <w:sz w:val="28"/>
            </w:rPr>
            <w:t xml:space="preserve"> </w:t>
          </w:r>
          <w:r>
            <w:rPr>
              <w:sz w:val="28"/>
            </w:rPr>
            <w:t>45</w:t>
          </w:r>
          <w:r>
            <w:rPr>
              <w:spacing w:val="-3"/>
              <w:sz w:val="28"/>
            </w:rPr>
            <w:t xml:space="preserve"> </w:t>
          </w:r>
          <w:r>
            <w:rPr>
              <w:sz w:val="28"/>
            </w:rPr>
            <w:t>до</w:t>
          </w:r>
          <w:r>
            <w:rPr>
              <w:spacing w:val="56"/>
              <w:w w:val="150"/>
              <w:sz w:val="28"/>
            </w:rPr>
            <w:t xml:space="preserve"> </w:t>
          </w:r>
          <w:r>
            <w:rPr>
              <w:sz w:val="28"/>
            </w:rPr>
            <w:t>50</w:t>
          </w:r>
          <w:r>
            <w:rPr>
              <w:spacing w:val="-3"/>
              <w:sz w:val="28"/>
            </w:rPr>
            <w:t xml:space="preserve"> </w:t>
          </w:r>
          <w:r>
            <w:rPr>
              <w:sz w:val="28"/>
            </w:rPr>
            <w:t>млн.</w:t>
          </w:r>
          <w:r>
            <w:rPr>
              <w:spacing w:val="-3"/>
              <w:sz w:val="28"/>
            </w:rPr>
            <w:t xml:space="preserve"> </w:t>
          </w:r>
          <w:r>
            <w:rPr>
              <w:spacing w:val="-10"/>
              <w:sz w:val="28"/>
            </w:rPr>
            <w:t>м</w:t>
          </w:r>
          <w:r>
            <w:rPr>
              <w:sz w:val="28"/>
            </w:rPr>
            <w:tab/>
          </w:r>
          <w:r>
            <w:rPr>
              <w:spacing w:val="-5"/>
              <w:sz w:val="28"/>
              <w:vertAlign w:val="superscript"/>
            </w:rPr>
            <w:t>3</w:t>
          </w:r>
          <w:r>
            <w:rPr>
              <w:spacing w:val="-5"/>
              <w:position w:val="0"/>
              <w:sz w:val="28"/>
              <w:sz w:val="28"/>
              <w:vertAlign w:val="baseline"/>
            </w:rPr>
            <w:t>.</w:t>
          </w:r>
        </w:p>
        <w:p>
          <w:pPr>
            <w:pStyle w:val="Style14"/>
            <w:spacing w:lineRule="auto" w:line="360"/>
            <w:ind w:left="120" w:right="545" w:hanging="0"/>
            <w:rPr>
              <w:sz w:val="28"/>
            </w:rPr>
          </w:pPr>
          <w:r>
            <w:rPr/>
            <w:t>Вочевидь,</w:t>
          </w:r>
          <w:r>
            <w:rPr>
              <w:spacing w:val="-5"/>
            </w:rPr>
            <w:t xml:space="preserve"> </w:t>
          </w:r>
          <w:r>
            <w:rPr/>
            <w:t>відбулося</w:t>
          </w:r>
          <w:r>
            <w:rPr>
              <w:spacing w:val="-6"/>
            </w:rPr>
            <w:t xml:space="preserve"> </w:t>
          </w:r>
          <w:r>
            <w:rPr/>
            <w:t>додаткове</w:t>
          </w:r>
          <w:r>
            <w:rPr>
              <w:spacing w:val="-5"/>
            </w:rPr>
            <w:t xml:space="preserve"> </w:t>
          </w:r>
          <w:r>
            <w:rPr/>
            <w:t>надходження</w:t>
          </w:r>
          <w:r>
            <w:rPr>
              <w:spacing w:val="-5"/>
            </w:rPr>
            <w:t xml:space="preserve"> </w:t>
          </w:r>
          <w:r>
            <w:rPr/>
            <w:t>солей,</w:t>
          </w:r>
          <w:r>
            <w:rPr>
              <w:spacing w:val="-5"/>
            </w:rPr>
            <w:t xml:space="preserve"> </w:t>
          </w:r>
          <w:r>
            <w:rPr/>
            <w:t>яке</w:t>
          </w:r>
          <w:r>
            <w:rPr>
              <w:spacing w:val="-6"/>
            </w:rPr>
            <w:t xml:space="preserve"> </w:t>
          </w:r>
          <w:r>
            <w:rPr/>
            <w:t>склало</w:t>
          </w:r>
          <w:r>
            <w:rPr>
              <w:spacing w:val="-6"/>
            </w:rPr>
            <w:t xml:space="preserve"> </w:t>
          </w:r>
          <w:r>
            <w:rPr/>
            <w:t>біля 0,75</w:t>
          </w:r>
          <w:r>
            <w:rPr>
              <w:spacing w:val="-5"/>
            </w:rPr>
            <w:t xml:space="preserve"> </w:t>
          </w:r>
          <w:r>
            <w:rPr/>
            <w:t>млн. тон, або</w:t>
          </w:r>
          <w:r>
            <w:rPr>
              <w:spacing w:val="80"/>
            </w:rPr>
            <w:t xml:space="preserve"> </w:t>
          </w:r>
          <w:r>
            <w:rPr/>
            <w:t>5% від загальної суми солей, які вже є в лимані. Як нами встановлено,</w:t>
          </w:r>
          <w:r>
            <w:rPr>
              <w:spacing w:val="-5"/>
            </w:rPr>
            <w:t xml:space="preserve"> </w:t>
          </w:r>
          <w:r>
            <w:rPr/>
            <w:t>цей</w:t>
          </w:r>
          <w:r>
            <w:rPr>
              <w:spacing w:val="-5"/>
            </w:rPr>
            <w:t xml:space="preserve"> </w:t>
          </w:r>
          <w:r>
            <w:rPr/>
            <w:t>негативний</w:t>
          </w:r>
          <w:r>
            <w:rPr>
              <w:spacing w:val="-5"/>
            </w:rPr>
            <w:t xml:space="preserve"> </w:t>
          </w:r>
          <w:r>
            <w:rPr/>
            <w:t>для</w:t>
          </w:r>
          <w:r>
            <w:rPr>
              <w:spacing w:val="-6"/>
            </w:rPr>
            <w:t xml:space="preserve"> </w:t>
          </w:r>
          <w:r>
            <w:rPr/>
            <w:t>екологічного</w:t>
          </w:r>
          <w:r>
            <w:rPr>
              <w:spacing w:val="-5"/>
            </w:rPr>
            <w:t xml:space="preserve"> </w:t>
          </w:r>
          <w:r>
            <w:rPr/>
            <w:t>стану</w:t>
          </w:r>
          <w:r>
            <w:rPr>
              <w:spacing w:val="-5"/>
            </w:rPr>
            <w:t xml:space="preserve"> </w:t>
          </w:r>
          <w:r>
            <w:rPr/>
            <w:t>лиману</w:t>
          </w:r>
          <w:r>
            <w:rPr>
              <w:spacing w:val="-5"/>
            </w:rPr>
            <w:t xml:space="preserve"> </w:t>
          </w:r>
          <w:r>
            <w:rPr/>
            <w:t>процес</w:t>
          </w:r>
          <w:r>
            <w:rPr>
              <w:spacing w:val="-6"/>
            </w:rPr>
            <w:t xml:space="preserve"> </w:t>
          </w:r>
          <w:r>
            <w:rPr/>
            <w:t>знайшов своє</w:t>
          </w:r>
          <w:r>
            <w:rPr>
              <w:spacing w:val="-7"/>
            </w:rPr>
            <w:t xml:space="preserve"> </w:t>
          </w:r>
          <w:r>
            <w:rPr/>
            <w:t>відображення</w:t>
          </w:r>
          <w:r>
            <w:rPr>
              <w:spacing w:val="-7"/>
            </w:rPr>
            <w:t xml:space="preserve"> </w:t>
          </w:r>
          <w:r>
            <w:rPr/>
            <w:t>у</w:t>
          </w:r>
          <w:r>
            <w:rPr>
              <w:spacing w:val="-6"/>
            </w:rPr>
            <w:t xml:space="preserve"> </w:t>
          </w:r>
          <w:r>
            <w:rPr/>
            <w:t>характері</w:t>
          </w:r>
          <w:r>
            <w:rPr>
              <w:spacing w:val="-7"/>
            </w:rPr>
            <w:t xml:space="preserve"> </w:t>
          </w:r>
          <w:r>
            <w:rPr/>
            <w:t>внутрішньорічної</w:t>
          </w:r>
          <w:r>
            <w:rPr>
              <w:spacing w:val="-7"/>
            </w:rPr>
            <w:t xml:space="preserve"> </w:t>
          </w:r>
          <w:r>
            <w:rPr/>
            <w:t>динаміки</w:t>
          </w:r>
          <w:r>
            <w:rPr>
              <w:spacing w:val="-6"/>
            </w:rPr>
            <w:t xml:space="preserve"> </w:t>
          </w:r>
          <w:r>
            <w:rPr/>
            <w:t>мінералізації</w:t>
          </w:r>
          <w:r>
            <w:rPr>
              <w:spacing w:val="-7"/>
            </w:rPr>
            <w:t xml:space="preserve"> </w:t>
          </w:r>
          <w:r>
            <w:rPr/>
            <w:t>води в лимані у вигляди постійного її зростання протягом всього року і навіть у весняний період.</w:t>
          </w:r>
        </w:p>
        <w:p>
          <w:pPr>
            <w:pStyle w:val="ListParagraph"/>
            <w:numPr>
              <w:ilvl w:val="0"/>
              <w:numId w:val="3"/>
            </w:numPr>
            <w:tabs>
              <w:tab w:val="clear" w:pos="720"/>
              <w:tab w:val="left" w:pos="1109" w:leader="none"/>
              <w:tab w:val="left" w:pos="2044" w:leader="none"/>
            </w:tabs>
            <w:spacing w:lineRule="auto" w:line="360" w:before="0" w:after="0"/>
            <w:ind w:left="120" w:right="577" w:firstLine="707"/>
            <w:jc w:val="left"/>
            <w:rPr>
              <w:sz w:val="28"/>
            </w:rPr>
          </w:pPr>
          <w:r>
            <w:rPr>
              <w:sz w:val="28"/>
            </w:rPr>
            <w:t>У результаті запуску</w:t>
          </w:r>
          <w:r>
            <w:rPr>
              <w:spacing w:val="-1"/>
              <w:sz w:val="28"/>
            </w:rPr>
            <w:t xml:space="preserve"> </w:t>
          </w:r>
          <w:r>
            <w:rPr>
              <w:sz w:val="28"/>
            </w:rPr>
            <w:t>морської</w:t>
          </w:r>
          <w:r>
            <w:rPr>
              <w:spacing w:val="-1"/>
              <w:sz w:val="28"/>
            </w:rPr>
            <w:t xml:space="preserve"> </w:t>
          </w:r>
          <w:r>
            <w:rPr>
              <w:sz w:val="28"/>
            </w:rPr>
            <w:t>води не</w:t>
          </w:r>
          <w:r>
            <w:rPr>
              <w:spacing w:val="-1"/>
              <w:sz w:val="28"/>
            </w:rPr>
            <w:t xml:space="preserve"> </w:t>
          </w:r>
          <w:r>
            <w:rPr>
              <w:sz w:val="28"/>
            </w:rPr>
            <w:t>відбулося</w:t>
          </w:r>
          <w:r>
            <w:rPr>
              <w:spacing w:val="-1"/>
              <w:sz w:val="28"/>
            </w:rPr>
            <w:t xml:space="preserve"> </w:t>
          </w:r>
          <w:r>
            <w:rPr>
              <w:sz w:val="28"/>
            </w:rPr>
            <w:t>опріснення</w:t>
          </w:r>
          <w:r>
            <w:rPr>
              <w:spacing w:val="-1"/>
              <w:sz w:val="28"/>
            </w:rPr>
            <w:t xml:space="preserve"> </w:t>
          </w:r>
          <w:r>
            <w:rPr>
              <w:sz w:val="28"/>
            </w:rPr>
            <w:t>лиману, оскільки солі, що прийшли з морською водою, залишилися в лимані і прогресивно збільшили його солоність. Це вказує на те, що збереження бальнеологічної</w:t>
          </w:r>
          <w:r>
            <w:rPr>
              <w:spacing w:val="-8"/>
              <w:sz w:val="28"/>
            </w:rPr>
            <w:t xml:space="preserve"> </w:t>
          </w:r>
          <w:r>
            <w:rPr>
              <w:sz w:val="28"/>
            </w:rPr>
            <w:t>продуктивності</w:t>
          </w:r>
          <w:r>
            <w:rPr>
              <w:spacing w:val="-7"/>
              <w:sz w:val="28"/>
            </w:rPr>
            <w:t xml:space="preserve"> </w:t>
          </w:r>
          <w:r>
            <w:rPr>
              <w:sz w:val="28"/>
            </w:rPr>
            <w:t>лиману</w:t>
          </w:r>
          <w:r>
            <w:rPr>
              <w:spacing w:val="-7"/>
              <w:sz w:val="28"/>
            </w:rPr>
            <w:t xml:space="preserve"> </w:t>
          </w:r>
          <w:r>
            <w:rPr>
              <w:sz w:val="28"/>
            </w:rPr>
            <w:t>має</w:t>
          </w:r>
          <w:r>
            <w:rPr>
              <w:spacing w:val="-8"/>
              <w:sz w:val="28"/>
            </w:rPr>
            <w:t xml:space="preserve"> </w:t>
          </w:r>
          <w:r>
            <w:rPr>
              <w:sz w:val="28"/>
            </w:rPr>
            <w:t>підтримуватися</w:t>
          </w:r>
          <w:r>
            <w:rPr>
              <w:spacing w:val="-8"/>
              <w:sz w:val="28"/>
            </w:rPr>
            <w:t xml:space="preserve"> </w:t>
          </w:r>
          <w:r>
            <w:rPr>
              <w:sz w:val="28"/>
            </w:rPr>
            <w:t>прісною</w:t>
          </w:r>
          <w:r>
            <w:rPr>
              <w:spacing w:val="-7"/>
              <w:sz w:val="28"/>
            </w:rPr>
            <w:t xml:space="preserve"> </w:t>
          </w:r>
          <w:r>
            <w:rPr>
              <w:sz w:val="28"/>
            </w:rPr>
            <w:t>водою</w:t>
          </w:r>
          <w:r>
            <w:rPr>
              <w:spacing w:val="-7"/>
              <w:sz w:val="28"/>
            </w:rPr>
            <w:t xml:space="preserve"> </w:t>
          </w:r>
          <w:r>
            <w:rPr>
              <w:sz w:val="28"/>
            </w:rPr>
            <w:t>і тому актульним є питання досліджень природного живлення,</w:t>
          </w:r>
          <w:r>
            <w:rPr>
              <w:spacing w:val="80"/>
              <w:sz w:val="28"/>
            </w:rPr>
            <w:t xml:space="preserve"> </w:t>
          </w:r>
          <w:r>
            <w:rPr>
              <w:sz w:val="28"/>
            </w:rPr>
            <w:t>визначення умов і обсягів</w:t>
            <w:tab/>
            <w:t>водообміну поверхневих вод Куяльницького лиману з прісними підземними водами верхньосарматського підрегіоярусу.</w:t>
          </w:r>
        </w:p>
        <w:p>
          <w:pPr>
            <w:sectPr>
              <w:headerReference w:type="default" r:id="rId7"/>
              <w:type w:val="nextPage"/>
              <w:pgSz w:w="11906" w:h="16838"/>
              <w:pgMar w:left="1580" w:right="340" w:header="759" w:top="1060" w:footer="0" w:bottom="280" w:gutter="0"/>
              <w:pgNumType w:fmt="decimal"/>
              <w:formProt w:val="false"/>
              <w:textDirection w:val="lrTb"/>
              <w:docGrid w:type="default" w:linePitch="100" w:charSpace="4096"/>
            </w:sectPr>
            <w:pStyle w:val="ListParagraph"/>
            <w:numPr>
              <w:ilvl w:val="0"/>
              <w:numId w:val="3"/>
            </w:numPr>
            <w:tabs>
              <w:tab w:val="clear" w:pos="720"/>
              <w:tab w:val="left" w:pos="1109" w:leader="none"/>
            </w:tabs>
            <w:spacing w:lineRule="auto" w:line="360" w:before="0" w:after="0"/>
            <w:ind w:left="120" w:right="1042" w:firstLine="707"/>
            <w:jc w:val="left"/>
            <w:rPr>
              <w:sz w:val="28"/>
            </w:rPr>
          </w:pPr>
          <w:r>
            <w:rPr>
              <w:sz w:val="28"/>
            </w:rPr>
            <w:t>У</w:t>
          </w:r>
          <w:r>
            <w:rPr>
              <w:spacing w:val="-9"/>
              <w:sz w:val="28"/>
            </w:rPr>
            <w:t xml:space="preserve"> </w:t>
          </w:r>
          <w:r>
            <w:rPr>
              <w:sz w:val="28"/>
            </w:rPr>
            <w:t>районі</w:t>
          </w:r>
          <w:r>
            <w:rPr>
              <w:spacing w:val="-10"/>
              <w:sz w:val="28"/>
            </w:rPr>
            <w:t xml:space="preserve"> </w:t>
          </w:r>
          <w:r>
            <w:rPr>
              <w:sz w:val="28"/>
            </w:rPr>
            <w:t>санаторію</w:t>
          </w:r>
          <w:r>
            <w:rPr>
              <w:spacing w:val="-9"/>
              <w:sz w:val="28"/>
            </w:rPr>
            <w:t xml:space="preserve"> </w:t>
          </w:r>
          <w:r>
            <w:rPr>
              <w:sz w:val="28"/>
            </w:rPr>
            <w:t>Куяльник</w:t>
          </w:r>
          <w:r>
            <w:rPr>
              <w:spacing w:val="-10"/>
              <w:sz w:val="28"/>
            </w:rPr>
            <w:t xml:space="preserve"> </w:t>
          </w:r>
          <w:r>
            <w:rPr>
              <w:sz w:val="28"/>
            </w:rPr>
            <w:t>абсолютні</w:t>
          </w:r>
          <w:r>
            <w:rPr>
              <w:spacing w:val="-9"/>
              <w:sz w:val="28"/>
            </w:rPr>
            <w:t xml:space="preserve"> </w:t>
          </w:r>
          <w:r>
            <w:rPr>
              <w:sz w:val="28"/>
            </w:rPr>
            <w:t>відмітки</w:t>
          </w:r>
          <w:r>
            <w:rPr>
              <w:spacing w:val="-9"/>
              <w:sz w:val="28"/>
            </w:rPr>
            <w:t xml:space="preserve"> </w:t>
          </w:r>
          <w:r>
            <w:rPr>
              <w:sz w:val="28"/>
            </w:rPr>
            <w:t>п’єзометричної поверхні напірних вод у відкладах верхньосарматського підрегіоярусу починаючи з середині</w:t>
          </w:r>
          <w:r>
            <w:rPr>
              <w:spacing w:val="80"/>
              <w:sz w:val="28"/>
            </w:rPr>
            <w:t xml:space="preserve"> </w:t>
          </w:r>
          <w:r>
            <w:rPr>
              <w:sz w:val="28"/>
            </w:rPr>
            <w:t>50-х років минулого століття коливались в дуже широких межах з наявною тенденцією зростання мінералізації води. Про можливість періодичної низхідної фільтрації солоних поверхневих вод</w:t>
          </w:r>
        </w:p>
        <w:p>
          <w:pPr>
            <w:pStyle w:val="Style14"/>
            <w:spacing w:lineRule="auto" w:line="360" w:before="174" w:after="0"/>
            <w:ind w:left="120" w:right="1169" w:hanging="0"/>
            <w:rPr>
              <w:sz w:val="28"/>
            </w:rPr>
          </w:pPr>
          <w:r>
            <w:rPr/>
            <w:t>лиману</w:t>
          </w:r>
          <w:r>
            <w:rPr>
              <w:spacing w:val="-8"/>
            </w:rPr>
            <w:t xml:space="preserve"> </w:t>
          </w:r>
          <w:r>
            <w:rPr/>
            <w:t>і</w:t>
          </w:r>
          <w:r>
            <w:rPr>
              <w:spacing w:val="-8"/>
            </w:rPr>
            <w:t xml:space="preserve"> </w:t>
          </w:r>
          <w:r>
            <w:rPr/>
            <w:t>їх</w:t>
          </w:r>
          <w:r>
            <w:rPr>
              <w:spacing w:val="-8"/>
            </w:rPr>
            <w:t xml:space="preserve"> </w:t>
          </w:r>
          <w:r>
            <w:rPr/>
            <w:t>латеральне</w:t>
          </w:r>
          <w:r>
            <w:rPr>
              <w:spacing w:val="-8"/>
            </w:rPr>
            <w:t xml:space="preserve"> </w:t>
          </w:r>
          <w:r>
            <w:rPr/>
            <w:t>розповсюдження</w:t>
          </w:r>
          <w:r>
            <w:rPr>
              <w:spacing w:val="-8"/>
            </w:rPr>
            <w:t xml:space="preserve"> </w:t>
          </w:r>
          <w:r>
            <w:rPr/>
            <w:t>свідчить</w:t>
          </w:r>
          <w:r>
            <w:rPr>
              <w:spacing w:val="-8"/>
            </w:rPr>
            <w:t xml:space="preserve"> </w:t>
          </w:r>
          <w:r>
            <w:rPr/>
            <w:t>зональний</w:t>
          </w:r>
          <w:r>
            <w:rPr>
              <w:spacing w:val="-8"/>
            </w:rPr>
            <w:t xml:space="preserve"> </w:t>
          </w:r>
          <w:r>
            <w:rPr/>
            <w:t>характер розподілу мінералізації в експлуатаційних свердловинах м. Одеса.</w:t>
          </w:r>
        </w:p>
        <w:p>
          <w:pPr>
            <w:pStyle w:val="ListParagraph"/>
            <w:numPr>
              <w:ilvl w:val="0"/>
              <w:numId w:val="3"/>
            </w:numPr>
            <w:tabs>
              <w:tab w:val="clear" w:pos="720"/>
              <w:tab w:val="left" w:pos="1109" w:leader="none"/>
              <w:tab w:val="left" w:pos="6917" w:leader="none"/>
            </w:tabs>
            <w:spacing w:lineRule="auto" w:line="360" w:before="1" w:after="0"/>
            <w:ind w:left="120" w:right="525" w:firstLine="707"/>
            <w:jc w:val="left"/>
            <w:rPr>
              <w:sz w:val="28"/>
            </w:rPr>
          </w:pPr>
          <w:r>
            <w:rPr>
              <w:sz w:val="28"/>
            </w:rPr>
            <w:t>Для застосування гідродинамічної передумови</w:t>
            <w:tab/>
          </w:r>
          <w:r>
            <w:rPr>
              <w:spacing w:val="-2"/>
              <w:sz w:val="28"/>
            </w:rPr>
            <w:t xml:space="preserve">(співвідношення </w:t>
          </w:r>
          <w:r>
            <w:rPr>
              <w:sz w:val="28"/>
            </w:rPr>
            <w:t>напорів) з метою визначення напрямів</w:t>
          </w:r>
          <w:r>
            <w:rPr>
              <w:spacing w:val="80"/>
              <w:sz w:val="28"/>
            </w:rPr>
            <w:t xml:space="preserve"> </w:t>
          </w:r>
          <w:r>
            <w:rPr>
              <w:sz w:val="28"/>
            </w:rPr>
            <w:t>і швидкості фільтрації поверхневих і підземних вод, використовувалися приведені напори і рівні (характеристики енергетичного рівня водообміну), які враховують відмінності вод за мінералізацією і щільністю. Проведений детальний аналіз динаміки рівнів водоносного</w:t>
          </w:r>
          <w:r>
            <w:rPr>
              <w:spacing w:val="-6"/>
              <w:sz w:val="28"/>
            </w:rPr>
            <w:t xml:space="preserve"> </w:t>
          </w:r>
          <w:r>
            <w:rPr>
              <w:sz w:val="28"/>
            </w:rPr>
            <w:t>горизонту</w:t>
          </w:r>
          <w:r>
            <w:rPr>
              <w:spacing w:val="-6"/>
              <w:sz w:val="28"/>
            </w:rPr>
            <w:t xml:space="preserve"> </w:t>
          </w:r>
          <w:r>
            <w:rPr>
              <w:sz w:val="28"/>
            </w:rPr>
            <w:t>у</w:t>
          </w:r>
          <w:r>
            <w:rPr>
              <w:spacing w:val="-6"/>
              <w:sz w:val="28"/>
            </w:rPr>
            <w:t xml:space="preserve"> </w:t>
          </w:r>
          <w:r>
            <w:rPr>
              <w:sz w:val="28"/>
            </w:rPr>
            <w:t>відкладах</w:t>
          </w:r>
          <w:r>
            <w:rPr>
              <w:spacing w:val="-6"/>
              <w:sz w:val="28"/>
            </w:rPr>
            <w:t xml:space="preserve"> </w:t>
          </w:r>
          <w:r>
            <w:rPr>
              <w:sz w:val="28"/>
            </w:rPr>
            <w:t>верхньосарматського</w:t>
          </w:r>
          <w:r>
            <w:rPr>
              <w:spacing w:val="-6"/>
              <w:sz w:val="28"/>
            </w:rPr>
            <w:t xml:space="preserve"> </w:t>
          </w:r>
          <w:r>
            <w:rPr>
              <w:sz w:val="28"/>
            </w:rPr>
            <w:t>підрегіоярусу</w:t>
          </w:r>
          <w:r>
            <w:rPr>
              <w:spacing w:val="-6"/>
              <w:sz w:val="28"/>
            </w:rPr>
            <w:t xml:space="preserve"> </w:t>
          </w:r>
          <w:r>
            <w:rPr>
              <w:sz w:val="28"/>
            </w:rPr>
            <w:t>і</w:t>
          </w:r>
          <w:r>
            <w:rPr>
              <w:spacing w:val="-6"/>
              <w:sz w:val="28"/>
            </w:rPr>
            <w:t xml:space="preserve"> </w:t>
          </w:r>
          <w:r>
            <w:rPr>
              <w:sz w:val="28"/>
            </w:rPr>
            <w:t>води в Куяльницькому лимані за багаторічний період свідчить про те, що водообмін підземних вод з поверхневими водами лиману, у залежності від часових</w:t>
          </w:r>
          <w:r>
            <w:rPr>
              <w:spacing w:val="-5"/>
              <w:sz w:val="28"/>
            </w:rPr>
            <w:t xml:space="preserve"> </w:t>
          </w:r>
          <w:r>
            <w:rPr>
              <w:sz w:val="28"/>
            </w:rPr>
            <w:t>змін</w:t>
          </w:r>
          <w:r>
            <w:rPr>
              <w:spacing w:val="-5"/>
              <w:sz w:val="28"/>
            </w:rPr>
            <w:t xml:space="preserve"> </w:t>
          </w:r>
          <w:r>
            <w:rPr>
              <w:sz w:val="28"/>
            </w:rPr>
            <w:t>гідрогеодинамічних</w:t>
          </w:r>
          <w:r>
            <w:rPr>
              <w:spacing w:val="-5"/>
              <w:sz w:val="28"/>
            </w:rPr>
            <w:t xml:space="preserve"> </w:t>
          </w:r>
          <w:r>
            <w:rPr>
              <w:sz w:val="28"/>
            </w:rPr>
            <w:t>умов,</w:t>
          </w:r>
          <w:r>
            <w:rPr>
              <w:spacing w:val="-6"/>
              <w:sz w:val="28"/>
            </w:rPr>
            <w:t xml:space="preserve"> </w:t>
          </w:r>
          <w:r>
            <w:rPr>
              <w:sz w:val="28"/>
            </w:rPr>
            <w:t>характеризується</w:t>
          </w:r>
          <w:r>
            <w:rPr>
              <w:spacing w:val="-6"/>
              <w:sz w:val="28"/>
            </w:rPr>
            <w:t xml:space="preserve"> </w:t>
          </w:r>
          <w:r>
            <w:rPr>
              <w:sz w:val="28"/>
            </w:rPr>
            <w:t>як</w:t>
          </w:r>
          <w:r>
            <w:rPr>
              <w:spacing w:val="-6"/>
              <w:sz w:val="28"/>
            </w:rPr>
            <w:t xml:space="preserve"> </w:t>
          </w:r>
          <w:r>
            <w:rPr>
              <w:sz w:val="28"/>
            </w:rPr>
            <w:t>висхідними,</w:t>
          </w:r>
          <w:r>
            <w:rPr>
              <w:spacing w:val="-5"/>
              <w:sz w:val="28"/>
            </w:rPr>
            <w:t xml:space="preserve"> </w:t>
          </w:r>
          <w:r>
            <w:rPr>
              <w:sz w:val="28"/>
            </w:rPr>
            <w:t>так</w:t>
          </w:r>
          <w:r>
            <w:rPr>
              <w:spacing w:val="-5"/>
              <w:sz w:val="28"/>
            </w:rPr>
            <w:t xml:space="preserve"> </w:t>
          </w:r>
          <w:r>
            <w:rPr>
              <w:sz w:val="28"/>
            </w:rPr>
            <w:t>і низхідними потоками. Встановлено, що у випадку перевищення приведених напорів води в лимані над напорами водоносного горизонту відбувається низхідна фільтрація більш солоних вод лиману у водоносний горизонт. Негативним</w:t>
          </w:r>
          <w:r>
            <w:rPr>
              <w:spacing w:val="-3"/>
              <w:sz w:val="28"/>
            </w:rPr>
            <w:t xml:space="preserve"> </w:t>
          </w:r>
          <w:r>
            <w:rPr>
              <w:sz w:val="28"/>
            </w:rPr>
            <w:t>проявом</w:t>
          </w:r>
          <w:r>
            <w:rPr>
              <w:spacing w:val="-4"/>
              <w:sz w:val="28"/>
            </w:rPr>
            <w:t xml:space="preserve"> </w:t>
          </w:r>
          <w:r>
            <w:rPr>
              <w:sz w:val="28"/>
            </w:rPr>
            <w:t>цього</w:t>
          </w:r>
          <w:r>
            <w:rPr>
              <w:spacing w:val="-3"/>
              <w:sz w:val="28"/>
            </w:rPr>
            <w:t xml:space="preserve"> </w:t>
          </w:r>
          <w:r>
            <w:rPr>
              <w:sz w:val="28"/>
            </w:rPr>
            <w:t>процесу</w:t>
          </w:r>
          <w:r>
            <w:rPr>
              <w:spacing w:val="-3"/>
              <w:sz w:val="28"/>
            </w:rPr>
            <w:t xml:space="preserve"> </w:t>
          </w:r>
          <w:r>
            <w:rPr>
              <w:sz w:val="28"/>
            </w:rPr>
            <w:t>є</w:t>
          </w:r>
          <w:r>
            <w:rPr>
              <w:spacing w:val="-3"/>
              <w:sz w:val="28"/>
            </w:rPr>
            <w:t xml:space="preserve"> </w:t>
          </w:r>
          <w:r>
            <w:rPr>
              <w:sz w:val="28"/>
            </w:rPr>
            <w:t>збільшення</w:t>
          </w:r>
          <w:r>
            <w:rPr>
              <w:spacing w:val="-4"/>
              <w:sz w:val="28"/>
            </w:rPr>
            <w:t xml:space="preserve"> </w:t>
          </w:r>
          <w:r>
            <w:rPr>
              <w:sz w:val="28"/>
            </w:rPr>
            <w:t>мінералізації</w:t>
          </w:r>
          <w:r>
            <w:rPr>
              <w:spacing w:val="-4"/>
              <w:sz w:val="28"/>
            </w:rPr>
            <w:t xml:space="preserve"> </w:t>
          </w:r>
          <w:r>
            <w:rPr>
              <w:sz w:val="28"/>
            </w:rPr>
            <w:t>підземних</w:t>
          </w:r>
          <w:r>
            <w:rPr>
              <w:spacing w:val="-3"/>
              <w:sz w:val="28"/>
            </w:rPr>
            <w:t xml:space="preserve"> </w:t>
          </w:r>
          <w:r>
            <w:rPr>
              <w:sz w:val="28"/>
            </w:rPr>
            <w:t>вод у відкладах верхньосарматського підрегіоярусу, яке спостерігається в районі Куяльницького лиману починаючи з</w:t>
          </w:r>
          <w:r>
            <w:rPr>
              <w:spacing w:val="80"/>
              <w:sz w:val="28"/>
            </w:rPr>
            <w:t xml:space="preserve"> </w:t>
          </w:r>
          <w:r>
            <w:rPr>
              <w:sz w:val="28"/>
            </w:rPr>
            <w:t>60-х років минулого століття, коли рівень води в лимані перевищував</w:t>
          </w:r>
          <w:r>
            <w:rPr>
              <w:spacing w:val="80"/>
              <w:sz w:val="28"/>
            </w:rPr>
            <w:t xml:space="preserve"> </w:t>
          </w:r>
          <w:r>
            <w:rPr>
              <w:sz w:val="28"/>
            </w:rPr>
            <w:t>величини напорів водоносного горизонту на</w:t>
          </w:r>
          <w:r>
            <w:rPr>
              <w:spacing w:val="40"/>
              <w:sz w:val="28"/>
            </w:rPr>
            <w:t xml:space="preserve"> </w:t>
          </w:r>
          <w:r>
            <w:rPr>
              <w:sz w:val="28"/>
            </w:rPr>
            <w:t>10</w:t>
          </w:r>
          <w:r>
            <w:rPr>
              <w:spacing w:val="40"/>
              <w:sz w:val="28"/>
            </w:rPr>
            <w:t xml:space="preserve"> </w:t>
          </w:r>
          <w:r>
            <w:rPr>
              <w:sz w:val="28"/>
            </w:rPr>
            <w:t>– 12 м. З кінця</w:t>
          </w:r>
          <w:r>
            <w:rPr>
              <w:spacing w:val="40"/>
              <w:sz w:val="28"/>
            </w:rPr>
            <w:t xml:space="preserve"> </w:t>
          </w:r>
          <w:r>
            <w:rPr>
              <w:sz w:val="28"/>
            </w:rPr>
            <w:t>90-х років минулого століття співвідношення напорів підземних вод і приведених напорів</w:t>
          </w:r>
          <w:r>
            <w:rPr>
              <w:spacing w:val="40"/>
              <w:sz w:val="28"/>
            </w:rPr>
            <w:t xml:space="preserve"> </w:t>
          </w:r>
          <w:r>
            <w:rPr>
              <w:sz w:val="28"/>
            </w:rPr>
            <w:t>(рівнів) у лимані почало змінюватися в бік створення гідродинамічних передумов висхідної фільтрації і поповнення лиману підземними водами.</w:t>
          </w:r>
        </w:p>
        <w:p>
          <w:pPr>
            <w:pStyle w:val="ListParagraph"/>
            <w:numPr>
              <w:ilvl w:val="0"/>
              <w:numId w:val="3"/>
            </w:numPr>
            <w:tabs>
              <w:tab w:val="clear" w:pos="720"/>
              <w:tab w:val="left" w:pos="1108" w:leader="none"/>
            </w:tabs>
            <w:spacing w:lineRule="auto" w:line="360" w:before="0" w:after="0"/>
            <w:ind w:left="120" w:right="690" w:firstLine="707"/>
            <w:jc w:val="left"/>
            <w:rPr>
              <w:sz w:val="28"/>
            </w:rPr>
          </w:pPr>
          <w:r>
            <w:rPr>
              <w:sz w:val="28"/>
            </w:rPr>
            <w:t>При припущенні незмінності за часом і незалежності від мінералізації розчинів фільтраційних властивостей порід виконані розрахунки питомого відтоку поверхневих вод лиману у відклади верхньосарматського підрегіоярусу і припливу підземних вод в Куяльницький</w:t>
          </w:r>
          <w:r>
            <w:rPr>
              <w:spacing w:val="-6"/>
              <w:sz w:val="28"/>
            </w:rPr>
            <w:t xml:space="preserve"> </w:t>
          </w:r>
          <w:r>
            <w:rPr>
              <w:sz w:val="28"/>
            </w:rPr>
            <w:t>лиман.</w:t>
          </w:r>
          <w:r>
            <w:rPr>
              <w:spacing w:val="-5"/>
              <w:sz w:val="28"/>
            </w:rPr>
            <w:t xml:space="preserve"> </w:t>
          </w:r>
          <w:r>
            <w:rPr>
              <w:sz w:val="28"/>
            </w:rPr>
            <w:t>За</w:t>
          </w:r>
          <w:r>
            <w:rPr>
              <w:spacing w:val="-6"/>
              <w:sz w:val="28"/>
            </w:rPr>
            <w:t xml:space="preserve"> </w:t>
          </w:r>
          <w:r>
            <w:rPr>
              <w:sz w:val="28"/>
            </w:rPr>
            <w:t>період</w:t>
          </w:r>
          <w:r>
            <w:rPr>
              <w:spacing w:val="-6"/>
              <w:sz w:val="28"/>
            </w:rPr>
            <w:t xml:space="preserve"> </w:t>
          </w:r>
          <w:r>
            <w:rPr>
              <w:sz w:val="28"/>
            </w:rPr>
            <w:t>поповнення</w:t>
          </w:r>
          <w:r>
            <w:rPr>
              <w:spacing w:val="-6"/>
              <w:sz w:val="28"/>
            </w:rPr>
            <w:t xml:space="preserve"> </w:t>
          </w:r>
          <w:r>
            <w:rPr>
              <w:sz w:val="28"/>
            </w:rPr>
            <w:t>лиману</w:t>
          </w:r>
          <w:r>
            <w:rPr>
              <w:spacing w:val="-5"/>
              <w:sz w:val="28"/>
            </w:rPr>
            <w:t xml:space="preserve"> </w:t>
          </w:r>
          <w:r>
            <w:rPr>
              <w:sz w:val="28"/>
            </w:rPr>
            <w:t>морською</w:t>
          </w:r>
          <w:r>
            <w:rPr>
              <w:spacing w:val="-5"/>
              <w:sz w:val="28"/>
            </w:rPr>
            <w:t xml:space="preserve"> </w:t>
          </w:r>
          <w:r>
            <w:rPr>
              <w:sz w:val="28"/>
            </w:rPr>
            <w:t>водою</w:t>
          </w:r>
          <w:r>
            <w:rPr>
              <w:spacing w:val="-5"/>
              <w:sz w:val="28"/>
            </w:rPr>
            <w:t xml:space="preserve"> </w:t>
          </w:r>
          <w:r>
            <w:rPr>
              <w:sz w:val="28"/>
            </w:rPr>
            <w:t>в 2014</w:t>
          </w:r>
        </w:p>
        <w:p>
          <w:pPr>
            <w:sectPr>
              <w:headerReference w:type="default" r:id="rId8"/>
              <w:type w:val="nextPage"/>
              <w:pgSz w:w="11906" w:h="16838"/>
              <w:pgMar w:left="1580" w:right="340" w:header="759" w:top="1060" w:footer="0" w:bottom="280" w:gutter="0"/>
              <w:pgNumType w:fmt="decimal"/>
              <w:formProt w:val="false"/>
              <w:textDirection w:val="lrTb"/>
              <w:docGrid w:type="default" w:linePitch="100" w:charSpace="4096"/>
            </w:sectPr>
            <w:pStyle w:val="ListParagraph"/>
            <w:numPr>
              <w:ilvl w:val="0"/>
              <w:numId w:val="2"/>
            </w:numPr>
            <w:tabs>
              <w:tab w:val="clear" w:pos="720"/>
              <w:tab w:val="left" w:pos="331" w:leader="none"/>
              <w:tab w:val="left" w:pos="2082" w:leader="none"/>
              <w:tab w:val="left" w:pos="3421" w:leader="none"/>
            </w:tabs>
            <w:spacing w:lineRule="auto" w:line="360" w:before="0" w:after="0"/>
            <w:ind w:left="120" w:right="1023" w:hanging="0"/>
            <w:jc w:val="left"/>
            <w:rPr>
              <w:sz w:val="28"/>
            </w:rPr>
          </w:pPr>
          <w:r>
            <w:rPr>
              <w:sz w:val="28"/>
            </w:rPr>
            <w:t>2021</w:t>
          </w:r>
          <w:r>
            <w:rPr>
              <w:spacing w:val="-5"/>
              <w:sz w:val="28"/>
            </w:rPr>
            <w:t xml:space="preserve"> </w:t>
          </w:r>
          <w:r>
            <w:rPr>
              <w:sz w:val="28"/>
            </w:rPr>
            <w:t>роках</w:t>
          </w:r>
          <w:r>
            <w:rPr>
              <w:spacing w:val="-5"/>
              <w:sz w:val="28"/>
            </w:rPr>
            <w:t xml:space="preserve"> </w:t>
          </w:r>
          <w:r>
            <w:rPr>
              <w:sz w:val="28"/>
            </w:rPr>
            <w:t>за</w:t>
          </w:r>
          <w:r>
            <w:rPr>
              <w:spacing w:val="-5"/>
              <w:sz w:val="28"/>
            </w:rPr>
            <w:t xml:space="preserve"> </w:t>
          </w:r>
          <w:r>
            <w:rPr>
              <w:sz w:val="28"/>
            </w:rPr>
            <w:t>рахунок</w:t>
          </w:r>
          <w:r>
            <w:rPr>
              <w:spacing w:val="-6"/>
              <w:sz w:val="28"/>
            </w:rPr>
            <w:t xml:space="preserve"> </w:t>
          </w:r>
          <w:r>
            <w:rPr>
              <w:sz w:val="28"/>
            </w:rPr>
            <w:t>висхідної</w:t>
          </w:r>
          <w:r>
            <w:rPr>
              <w:spacing w:val="-6"/>
              <w:sz w:val="28"/>
            </w:rPr>
            <w:t xml:space="preserve"> </w:t>
          </w:r>
          <w:r>
            <w:rPr>
              <w:sz w:val="28"/>
            </w:rPr>
            <w:t>фільтрації</w:t>
          </w:r>
          <w:r>
            <w:rPr>
              <w:spacing w:val="-6"/>
              <w:sz w:val="28"/>
            </w:rPr>
            <w:t xml:space="preserve"> </w:t>
          </w:r>
          <w:r>
            <w:rPr>
              <w:sz w:val="28"/>
            </w:rPr>
            <w:t>середній</w:t>
          </w:r>
          <w:r>
            <w:rPr>
              <w:spacing w:val="-5"/>
              <w:sz w:val="28"/>
            </w:rPr>
            <w:t xml:space="preserve"> </w:t>
          </w:r>
          <w:r>
            <w:rPr>
              <w:sz w:val="28"/>
            </w:rPr>
            <w:t>питомий</w:t>
          </w:r>
          <w:r>
            <w:rPr>
              <w:spacing w:val="-5"/>
              <w:sz w:val="28"/>
            </w:rPr>
            <w:t xml:space="preserve"> </w:t>
          </w:r>
          <w:r>
            <w:rPr>
              <w:sz w:val="28"/>
            </w:rPr>
            <w:t>приплив</w:t>
          </w:r>
          <w:r>
            <w:rPr>
              <w:spacing w:val="-5"/>
              <w:sz w:val="28"/>
            </w:rPr>
            <w:t xml:space="preserve"> </w:t>
          </w:r>
          <w:r>
            <w:rPr>
              <w:sz w:val="28"/>
            </w:rPr>
            <w:t>в лиман складав</w:t>
            <w:tab/>
            <w:t>0,0006 м</w:t>
            <w:tab/>
          </w:r>
          <w:r>
            <w:rPr>
              <w:sz w:val="28"/>
              <w:vertAlign w:val="superscript"/>
            </w:rPr>
            <w:t>3</w:t>
          </w:r>
          <w:r>
            <w:rPr>
              <w:position w:val="0"/>
              <w:sz w:val="28"/>
              <w:sz w:val="28"/>
              <w:vertAlign w:val="baseline"/>
            </w:rPr>
            <w:t>/добу, що за обсягами живлення відповідає</w:t>
          </w:r>
        </w:p>
        <w:p>
          <w:pPr>
            <w:pStyle w:val="Style14"/>
            <w:spacing w:lineRule="auto" w:line="360" w:before="174" w:after="0"/>
            <w:rPr>
              <w:sz w:val="28"/>
            </w:rPr>
          </w:pPr>
          <w:r>
            <w:rPr/>
            <w:t>надходженню</w:t>
          </w:r>
          <w:r>
            <w:rPr>
              <w:spacing w:val="80"/>
            </w:rPr>
            <w:t xml:space="preserve"> </w:t>
          </w:r>
          <w:r>
            <w:rPr/>
            <w:t>50370000</w:t>
          </w:r>
          <w:r>
            <w:rPr>
              <w:spacing w:val="-4"/>
            </w:rPr>
            <w:t xml:space="preserve"> </w:t>
          </w:r>
          <w:r>
            <w:rPr/>
            <w:t xml:space="preserve">м </w:t>
          </w:r>
          <w:r>
            <w:rPr>
              <w:vertAlign w:val="superscript"/>
            </w:rPr>
            <w:t>3</w:t>
          </w:r>
          <w:r>
            <w:rPr>
              <w:spacing w:val="-3"/>
              <w:position w:val="0"/>
              <w:sz w:val="28"/>
              <w:vertAlign w:val="baseline"/>
            </w:rPr>
            <w:t xml:space="preserve"> </w:t>
          </w:r>
          <w:r>
            <w:rPr>
              <w:position w:val="0"/>
              <w:sz w:val="28"/>
              <w:vertAlign w:val="baseline"/>
            </w:rPr>
            <w:t>води</w:t>
          </w:r>
          <w:r>
            <w:rPr>
              <w:spacing w:val="-4"/>
              <w:position w:val="0"/>
              <w:sz w:val="28"/>
              <w:vertAlign w:val="baseline"/>
            </w:rPr>
            <w:t xml:space="preserve"> </w:t>
          </w:r>
          <w:r>
            <w:rPr>
              <w:position w:val="0"/>
              <w:sz w:val="28"/>
              <w:vertAlign w:val="baseline"/>
            </w:rPr>
            <w:t>і</w:t>
          </w:r>
          <w:r>
            <w:rPr>
              <w:spacing w:val="-5"/>
              <w:position w:val="0"/>
              <w:sz w:val="28"/>
              <w:vertAlign w:val="baseline"/>
            </w:rPr>
            <w:t xml:space="preserve"> </w:t>
          </w:r>
          <w:r>
            <w:rPr>
              <w:position w:val="0"/>
              <w:sz w:val="28"/>
              <w:vertAlign w:val="baseline"/>
            </w:rPr>
            <w:t>є</w:t>
          </w:r>
          <w:r>
            <w:rPr>
              <w:spacing w:val="-4"/>
              <w:position w:val="0"/>
              <w:sz w:val="28"/>
              <w:vertAlign w:val="baseline"/>
            </w:rPr>
            <w:t xml:space="preserve"> </w:t>
          </w:r>
          <w:r>
            <w:rPr>
              <w:position w:val="0"/>
              <w:sz w:val="28"/>
              <w:vertAlign w:val="baseline"/>
            </w:rPr>
            <w:t>еквівалентом</w:t>
          </w:r>
          <w:r>
            <w:rPr>
              <w:spacing w:val="-5"/>
              <w:position w:val="0"/>
              <w:sz w:val="28"/>
              <w:vertAlign w:val="baseline"/>
            </w:rPr>
            <w:t xml:space="preserve"> </w:t>
          </w:r>
          <w:r>
            <w:rPr>
              <w:position w:val="0"/>
              <w:sz w:val="28"/>
              <w:vertAlign w:val="baseline"/>
            </w:rPr>
            <w:t>підйому</w:t>
          </w:r>
          <w:r>
            <w:rPr>
              <w:spacing w:val="-4"/>
              <w:position w:val="0"/>
              <w:sz w:val="28"/>
              <w:vertAlign w:val="baseline"/>
            </w:rPr>
            <w:t xml:space="preserve"> </w:t>
          </w:r>
          <w:r>
            <w:rPr>
              <w:position w:val="0"/>
              <w:sz w:val="28"/>
              <w:vertAlign w:val="baseline"/>
            </w:rPr>
            <w:t>рівня</w:t>
          </w:r>
          <w:r>
            <w:rPr>
              <w:spacing w:val="-5"/>
              <w:position w:val="0"/>
              <w:sz w:val="28"/>
              <w:vertAlign w:val="baseline"/>
            </w:rPr>
            <w:t xml:space="preserve"> </w:t>
          </w:r>
          <w:r>
            <w:rPr>
              <w:position w:val="0"/>
              <w:sz w:val="28"/>
              <w:vertAlign w:val="baseline"/>
            </w:rPr>
            <w:t>лиману приблизно на 11 см.</w:t>
          </w:r>
        </w:p>
        <w:p>
          <w:pPr>
            <w:pStyle w:val="ListParagraph"/>
            <w:numPr>
              <w:ilvl w:val="0"/>
              <w:numId w:val="3"/>
            </w:numPr>
            <w:tabs>
              <w:tab w:val="clear" w:pos="720"/>
              <w:tab w:val="left" w:pos="1109" w:leader="none"/>
            </w:tabs>
            <w:spacing w:lineRule="auto" w:line="360" w:before="1" w:after="0"/>
            <w:ind w:left="120" w:right="1039" w:firstLine="707"/>
            <w:jc w:val="left"/>
            <w:rPr>
              <w:sz w:val="28"/>
            </w:rPr>
          </w:pPr>
          <w:r>
            <w:rPr>
              <w:sz w:val="28"/>
            </w:rPr>
            <w:t>Для</w:t>
          </w:r>
          <w:r>
            <w:rPr>
              <w:spacing w:val="-7"/>
              <w:sz w:val="28"/>
            </w:rPr>
            <w:t xml:space="preserve"> </w:t>
          </w:r>
          <w:r>
            <w:rPr>
              <w:sz w:val="28"/>
            </w:rPr>
            <w:t>відновлення,</w:t>
          </w:r>
          <w:r>
            <w:rPr>
              <w:spacing w:val="-7"/>
              <w:sz w:val="28"/>
            </w:rPr>
            <w:t xml:space="preserve"> </w:t>
          </w:r>
          <w:r>
            <w:rPr>
              <w:sz w:val="28"/>
            </w:rPr>
            <w:t>покращення</w:t>
          </w:r>
          <w:r>
            <w:rPr>
              <w:spacing w:val="-7"/>
              <w:sz w:val="28"/>
            </w:rPr>
            <w:t xml:space="preserve"> </w:t>
          </w:r>
          <w:r>
            <w:rPr>
              <w:sz w:val="28"/>
            </w:rPr>
            <w:t>і</w:t>
          </w:r>
          <w:r>
            <w:rPr>
              <w:spacing w:val="-8"/>
              <w:sz w:val="28"/>
            </w:rPr>
            <w:t xml:space="preserve"> </w:t>
          </w:r>
          <w:r>
            <w:rPr>
              <w:sz w:val="28"/>
            </w:rPr>
            <w:t>стабілізації</w:t>
          </w:r>
          <w:r>
            <w:rPr>
              <w:spacing w:val="-8"/>
              <w:sz w:val="28"/>
            </w:rPr>
            <w:t xml:space="preserve"> </w:t>
          </w:r>
          <w:r>
            <w:rPr>
              <w:sz w:val="28"/>
            </w:rPr>
            <w:t>екологічної</w:t>
          </w:r>
          <w:r>
            <w:rPr>
              <w:spacing w:val="-7"/>
              <w:sz w:val="28"/>
            </w:rPr>
            <w:t xml:space="preserve"> </w:t>
          </w:r>
          <w:r>
            <w:rPr>
              <w:sz w:val="28"/>
            </w:rPr>
            <w:t>ситуації</w:t>
          </w:r>
          <w:r>
            <w:rPr>
              <w:spacing w:val="-7"/>
              <w:sz w:val="28"/>
            </w:rPr>
            <w:t xml:space="preserve"> </w:t>
          </w:r>
          <w:r>
            <w:rPr>
              <w:sz w:val="28"/>
            </w:rPr>
            <w:t>в Куяльницькому лимані необхідно здійснити наступні заходи:</w:t>
          </w:r>
        </w:p>
        <w:p>
          <w:pPr>
            <w:pStyle w:val="ListParagraph"/>
            <w:numPr>
              <w:ilvl w:val="1"/>
              <w:numId w:val="2"/>
            </w:numPr>
            <w:tabs>
              <w:tab w:val="clear" w:pos="720"/>
              <w:tab w:val="left" w:pos="991" w:leader="none"/>
            </w:tabs>
            <w:spacing w:lineRule="exact" w:line="320" w:before="0" w:after="0"/>
            <w:ind w:left="990" w:right="0" w:hanging="164"/>
            <w:jc w:val="left"/>
            <w:rPr>
              <w:sz w:val="28"/>
            </w:rPr>
          </w:pPr>
          <w:r>
            <w:rPr>
              <w:sz w:val="28"/>
            </w:rPr>
            <w:t>припинити</w:t>
          </w:r>
          <w:r>
            <w:rPr>
              <w:spacing w:val="-11"/>
              <w:sz w:val="28"/>
            </w:rPr>
            <w:t xml:space="preserve"> </w:t>
          </w:r>
          <w:r>
            <w:rPr>
              <w:sz w:val="28"/>
            </w:rPr>
            <w:t>поповнення</w:t>
          </w:r>
          <w:r>
            <w:rPr>
              <w:spacing w:val="-11"/>
              <w:sz w:val="28"/>
            </w:rPr>
            <w:t xml:space="preserve"> </w:t>
          </w:r>
          <w:r>
            <w:rPr>
              <w:sz w:val="28"/>
            </w:rPr>
            <w:t>лиману</w:t>
          </w:r>
          <w:r>
            <w:rPr>
              <w:spacing w:val="-11"/>
              <w:sz w:val="28"/>
            </w:rPr>
            <w:t xml:space="preserve"> </w:t>
          </w:r>
          <w:r>
            <w:rPr>
              <w:sz w:val="28"/>
            </w:rPr>
            <w:t>морською</w:t>
          </w:r>
          <w:r>
            <w:rPr>
              <w:spacing w:val="-10"/>
              <w:sz w:val="28"/>
            </w:rPr>
            <w:t xml:space="preserve"> </w:t>
          </w:r>
          <w:r>
            <w:rPr>
              <w:spacing w:val="-2"/>
              <w:sz w:val="28"/>
            </w:rPr>
            <w:t>водою;</w:t>
          </w:r>
        </w:p>
        <w:p>
          <w:pPr>
            <w:pStyle w:val="ListParagraph"/>
            <w:numPr>
              <w:ilvl w:val="1"/>
              <w:numId w:val="2"/>
            </w:numPr>
            <w:tabs>
              <w:tab w:val="clear" w:pos="720"/>
              <w:tab w:val="left" w:pos="991" w:leader="none"/>
            </w:tabs>
            <w:spacing w:lineRule="auto" w:line="360" w:before="160" w:after="0"/>
            <w:ind w:left="120" w:right="567" w:firstLine="707"/>
            <w:jc w:val="left"/>
            <w:rPr>
              <w:sz w:val="28"/>
            </w:rPr>
          </w:pPr>
          <w:r>
            <w:rPr>
              <w:sz w:val="28"/>
            </w:rPr>
            <w:t>розробити проекти розчистки русел і оптимізувати водогосподарську діяльність</w:t>
          </w:r>
          <w:r>
            <w:rPr>
              <w:spacing w:val="-6"/>
              <w:sz w:val="28"/>
            </w:rPr>
            <w:t xml:space="preserve"> </w:t>
          </w:r>
          <w:r>
            <w:rPr>
              <w:sz w:val="28"/>
            </w:rPr>
            <w:t>в</w:t>
          </w:r>
          <w:r>
            <w:rPr>
              <w:spacing w:val="-5"/>
              <w:sz w:val="28"/>
            </w:rPr>
            <w:t xml:space="preserve"> </w:t>
          </w:r>
          <w:r>
            <w:rPr>
              <w:sz w:val="28"/>
            </w:rPr>
            <w:t>басейнах</w:t>
          </w:r>
          <w:r>
            <w:rPr>
              <w:spacing w:val="-5"/>
              <w:sz w:val="28"/>
            </w:rPr>
            <w:t xml:space="preserve"> </w:t>
          </w:r>
          <w:r>
            <w:rPr>
              <w:sz w:val="28"/>
            </w:rPr>
            <w:t>і</w:t>
          </w:r>
          <w:r>
            <w:rPr>
              <w:spacing w:val="-6"/>
              <w:sz w:val="28"/>
            </w:rPr>
            <w:t xml:space="preserve"> </w:t>
          </w:r>
          <w:r>
            <w:rPr>
              <w:sz w:val="28"/>
            </w:rPr>
            <w:t>гирлах</w:t>
          </w:r>
          <w:r>
            <w:rPr>
              <w:spacing w:val="-5"/>
              <w:sz w:val="28"/>
            </w:rPr>
            <w:t xml:space="preserve"> </w:t>
          </w:r>
          <w:r>
            <w:rPr>
              <w:sz w:val="28"/>
            </w:rPr>
            <w:t>річок</w:t>
          </w:r>
          <w:r>
            <w:rPr>
              <w:spacing w:val="-6"/>
              <w:sz w:val="28"/>
            </w:rPr>
            <w:t xml:space="preserve"> </w:t>
          </w:r>
          <w:r>
            <w:rPr>
              <w:sz w:val="28"/>
            </w:rPr>
            <w:t>Великий</w:t>
          </w:r>
          <w:r>
            <w:rPr>
              <w:spacing w:val="-5"/>
              <w:sz w:val="28"/>
            </w:rPr>
            <w:t xml:space="preserve"> </w:t>
          </w:r>
          <w:r>
            <w:rPr>
              <w:sz w:val="28"/>
            </w:rPr>
            <w:t>Куяльник,</w:t>
          </w:r>
          <w:r>
            <w:rPr>
              <w:spacing w:val="-8"/>
              <w:sz w:val="28"/>
            </w:rPr>
            <w:t xml:space="preserve"> </w:t>
          </w:r>
          <w:r>
            <w:rPr>
              <w:sz w:val="28"/>
            </w:rPr>
            <w:t>Довбока,</w:t>
          </w:r>
          <w:r>
            <w:rPr>
              <w:spacing w:val="-5"/>
              <w:sz w:val="28"/>
            </w:rPr>
            <w:t xml:space="preserve"> </w:t>
          </w:r>
          <w:r>
            <w:rPr>
              <w:sz w:val="28"/>
            </w:rPr>
            <w:t>Кубанка</w:t>
          </w:r>
          <w:r>
            <w:rPr>
              <w:spacing w:val="40"/>
              <w:sz w:val="28"/>
            </w:rPr>
            <w:t xml:space="preserve"> </w:t>
          </w:r>
          <w:r>
            <w:rPr>
              <w:sz w:val="28"/>
            </w:rPr>
            <w:t>та інших для відновлення їх водності і збільшення поверхневого стоку;</w:t>
          </w:r>
        </w:p>
        <w:p>
          <w:pPr>
            <w:sectPr>
              <w:headerReference w:type="default" r:id="rId9"/>
              <w:type w:val="nextPage"/>
              <w:pgSz w:w="11906" w:h="16838"/>
              <w:pgMar w:left="1580" w:right="340" w:header="759" w:top="1060" w:footer="0" w:bottom="280" w:gutter="0"/>
              <w:pgNumType w:fmt="decimal"/>
              <w:formProt w:val="false"/>
              <w:textDirection w:val="lrTb"/>
              <w:docGrid w:type="default" w:linePitch="100" w:charSpace="4096"/>
            </w:sectPr>
            <w:pStyle w:val="ListParagraph"/>
            <w:numPr>
              <w:ilvl w:val="1"/>
              <w:numId w:val="2"/>
            </w:numPr>
            <w:tabs>
              <w:tab w:val="clear" w:pos="720"/>
              <w:tab w:val="left" w:pos="991" w:leader="none"/>
            </w:tabs>
            <w:spacing w:lineRule="auto" w:line="360" w:before="0" w:after="0"/>
            <w:ind w:left="120" w:right="601" w:firstLine="707"/>
            <w:jc w:val="left"/>
            <w:rPr>
              <w:sz w:val="28"/>
            </w:rPr>
          </w:pPr>
          <w:r>
            <w:rPr>
              <w:sz w:val="28"/>
            </w:rPr>
            <w:t>оцінити вплив підземного водовідбору на зміни водно-сольового режиму</w:t>
          </w:r>
          <w:r>
            <w:rPr>
              <w:spacing w:val="-6"/>
              <w:sz w:val="28"/>
            </w:rPr>
            <w:t xml:space="preserve"> </w:t>
          </w:r>
          <w:r>
            <w:rPr>
              <w:sz w:val="28"/>
            </w:rPr>
            <w:t>підземних</w:t>
          </w:r>
          <w:r>
            <w:rPr>
              <w:spacing w:val="-6"/>
              <w:sz w:val="28"/>
            </w:rPr>
            <w:t xml:space="preserve"> </w:t>
          </w:r>
          <w:r>
            <w:rPr>
              <w:sz w:val="28"/>
            </w:rPr>
            <w:t>і</w:t>
          </w:r>
          <w:r>
            <w:rPr>
              <w:spacing w:val="-7"/>
              <w:sz w:val="28"/>
            </w:rPr>
            <w:t xml:space="preserve"> </w:t>
          </w:r>
          <w:r>
            <w:rPr>
              <w:sz w:val="28"/>
            </w:rPr>
            <w:t>солоних</w:t>
          </w:r>
          <w:r>
            <w:rPr>
              <w:spacing w:val="40"/>
              <w:sz w:val="28"/>
            </w:rPr>
            <w:t xml:space="preserve"> </w:t>
          </w:r>
          <w:r>
            <w:rPr>
              <w:sz w:val="28"/>
            </w:rPr>
            <w:t>поверхневих</w:t>
          </w:r>
          <w:r>
            <w:rPr>
              <w:spacing w:val="-6"/>
              <w:sz w:val="28"/>
            </w:rPr>
            <w:t xml:space="preserve"> </w:t>
          </w:r>
          <w:r>
            <w:rPr>
              <w:sz w:val="28"/>
            </w:rPr>
            <w:t>вод</w:t>
          </w:r>
          <w:r>
            <w:rPr>
              <w:spacing w:val="-7"/>
              <w:sz w:val="28"/>
            </w:rPr>
            <w:t xml:space="preserve"> </w:t>
          </w:r>
          <w:r>
            <w:rPr>
              <w:sz w:val="28"/>
            </w:rPr>
            <w:t>лиману.</w:t>
          </w:r>
          <w:r>
            <w:rPr>
              <w:spacing w:val="-6"/>
              <w:sz w:val="28"/>
            </w:rPr>
            <w:t xml:space="preserve"> </w:t>
          </w:r>
          <w:r>
            <w:rPr>
              <w:sz w:val="28"/>
            </w:rPr>
            <w:t>Відсутність</w:t>
          </w:r>
          <w:r>
            <w:rPr>
              <w:spacing w:val="-7"/>
              <w:sz w:val="28"/>
            </w:rPr>
            <w:t xml:space="preserve"> </w:t>
          </w:r>
          <w:r>
            <w:rPr>
              <w:sz w:val="28"/>
            </w:rPr>
            <w:t>режимної мережі і документального обліку положень динамічного рівня на діючих свердловинах не дозволяють встановити реакцію водоносного горизонту на експлуатацію та зв'язок з поверхневими водами.</w:t>
          </w:r>
        </w:p>
        <w:p>
          <w:pPr>
            <w:pStyle w:val="Style14"/>
            <w:ind w:left="0" w:right="0" w:hanging="0"/>
            <w:rPr>
              <w:sz w:val="20"/>
            </w:rPr>
          </w:pPr>
          <w:r>
            <w:rPr>
              <w:sz w:val="20"/>
            </w:rPr>
          </w:r>
        </w:p>
        <w:p>
          <w:pPr>
            <w:pStyle w:val="Style14"/>
            <w:ind w:left="0" w:right="0" w:hanging="0"/>
            <w:rPr>
              <w:sz w:val="20"/>
            </w:rPr>
          </w:pPr>
          <w:r>
            <w:rPr>
              <w:sz w:val="20"/>
            </w:rPr>
          </w:r>
        </w:p>
        <w:p>
          <w:pPr>
            <w:pStyle w:val="Style14"/>
            <w:ind w:left="0" w:right="0" w:hanging="0"/>
            <w:rPr>
              <w:sz w:val="20"/>
            </w:rPr>
          </w:pPr>
          <w:r>
            <w:rPr>
              <w:sz w:val="20"/>
            </w:rPr>
          </w:r>
        </w:p>
        <w:p>
          <w:pPr>
            <w:pStyle w:val="Style14"/>
            <w:ind w:left="0" w:right="0" w:hanging="0"/>
            <w:rPr>
              <w:sz w:val="20"/>
            </w:rPr>
          </w:pPr>
          <w:r>
            <w:rPr>
              <w:sz w:val="20"/>
            </w:rPr>
          </w:r>
        </w:p>
        <w:p>
          <w:pPr>
            <w:pStyle w:val="1"/>
            <w:spacing w:before="216" w:after="0"/>
            <w:ind w:left="827" w:right="0" w:hanging="0"/>
            <w:rPr>
              <w:sz w:val="28"/>
            </w:rPr>
          </w:pPr>
          <w:bookmarkStart w:id="2" w:name="_TOC_250000"/>
          <w:r>
            <w:rPr/>
            <w:t>СПИСОК</w:t>
          </w:r>
          <w:r>
            <w:rPr>
              <w:spacing w:val="-12"/>
            </w:rPr>
            <w:t xml:space="preserve"> </w:t>
          </w:r>
          <w:r>
            <w:rPr/>
            <w:t>ВИКОРИСТАНИХ</w:t>
          </w:r>
          <w:r>
            <w:rPr>
              <w:spacing w:val="-11"/>
            </w:rPr>
            <w:t xml:space="preserve"> </w:t>
          </w:r>
          <w:bookmarkEnd w:id="2"/>
          <w:r>
            <w:rPr>
              <w:spacing w:val="-2"/>
            </w:rPr>
            <w:t>ДЖЕРЕЛ</w:t>
          </w:r>
        </w:p>
        <w:p>
          <w:pPr>
            <w:pStyle w:val="ListParagraph"/>
            <w:numPr>
              <w:ilvl w:val="0"/>
              <w:numId w:val="1"/>
            </w:numPr>
            <w:tabs>
              <w:tab w:val="clear" w:pos="720"/>
              <w:tab w:val="left" w:pos="693" w:leader="none"/>
              <w:tab w:val="left" w:pos="8260" w:leader="none"/>
            </w:tabs>
            <w:spacing w:lineRule="auto" w:line="360" w:before="162" w:after="0"/>
            <w:ind w:left="261" w:right="1196" w:firstLine="141"/>
            <w:jc w:val="left"/>
            <w:rPr>
              <w:sz w:val="28"/>
            </w:rPr>
          </w:pPr>
          <w:r>
            <w:rPr>
              <w:sz w:val="28"/>
            </w:rPr>
            <w:t>Абдрахманов</w:t>
          </w:r>
          <w:r>
            <w:rPr>
              <w:spacing w:val="-12"/>
              <w:sz w:val="28"/>
            </w:rPr>
            <w:t xml:space="preserve"> </w:t>
          </w:r>
          <w:r>
            <w:rPr>
              <w:sz w:val="28"/>
            </w:rPr>
            <w:t>Р.Ф.</w:t>
          </w:r>
          <w:r>
            <w:rPr>
              <w:spacing w:val="-14"/>
              <w:sz w:val="28"/>
            </w:rPr>
            <w:t xml:space="preserve"> </w:t>
          </w:r>
          <w:r>
            <w:rPr>
              <w:sz w:val="28"/>
            </w:rPr>
            <w:t>Фильтрационные</w:t>
          </w:r>
          <w:r>
            <w:rPr>
              <w:spacing w:val="-12"/>
              <w:sz w:val="28"/>
            </w:rPr>
            <w:t xml:space="preserve"> </w:t>
          </w:r>
          <w:r>
            <w:rPr>
              <w:sz w:val="28"/>
            </w:rPr>
            <w:t>свойства</w:t>
          </w:r>
          <w:r>
            <w:rPr>
              <w:spacing w:val="-12"/>
              <w:sz w:val="28"/>
            </w:rPr>
            <w:t xml:space="preserve"> </w:t>
          </w:r>
          <w:r>
            <w:rPr>
              <w:sz w:val="28"/>
            </w:rPr>
            <w:t>неоген-четвертичных глинистых отложений и изменение их под влиянием техногенеза</w:t>
            <w:tab/>
          </w:r>
          <w:r>
            <w:rPr>
              <w:spacing w:val="-6"/>
              <w:sz w:val="28"/>
            </w:rPr>
            <w:t xml:space="preserve">// </w:t>
          </w:r>
          <w:r>
            <w:rPr>
              <w:sz w:val="28"/>
            </w:rPr>
            <w:t>Геологический вестник. 2018. № 2. С. 118–124.</w:t>
          </w:r>
        </w:p>
        <w:p>
          <w:pPr>
            <w:pStyle w:val="ListParagraph"/>
            <w:numPr>
              <w:ilvl w:val="0"/>
              <w:numId w:val="1"/>
            </w:numPr>
            <w:tabs>
              <w:tab w:val="clear" w:pos="720"/>
              <w:tab w:val="left" w:pos="693" w:leader="none"/>
              <w:tab w:val="left" w:pos="7844" w:leader="none"/>
            </w:tabs>
            <w:spacing w:lineRule="auto" w:line="360" w:before="0" w:after="0"/>
            <w:ind w:left="261" w:right="732" w:firstLine="141"/>
            <w:jc w:val="left"/>
            <w:rPr>
              <w:sz w:val="28"/>
            </w:rPr>
          </w:pPr>
          <w:r>
            <w:rPr>
              <w:sz w:val="28"/>
            </w:rPr>
            <w:t>Адобовский В.В., Шихалеева Г.Н., Шурова Н.М. Современное состояние и экологические проблемы Куяльницкого лимана</w:t>
            <w:tab/>
          </w:r>
          <w:r>
            <w:rPr>
              <w:spacing w:val="-10"/>
              <w:sz w:val="28"/>
            </w:rPr>
            <w:t xml:space="preserve">/ </w:t>
          </w:r>
          <w:r>
            <w:rPr>
              <w:sz w:val="28"/>
            </w:rPr>
            <w:t>Экологическая</w:t>
          </w:r>
          <w:r>
            <w:rPr>
              <w:spacing w:val="-9"/>
              <w:sz w:val="28"/>
            </w:rPr>
            <w:t xml:space="preserve"> </w:t>
          </w:r>
          <w:r>
            <w:rPr>
              <w:sz w:val="28"/>
            </w:rPr>
            <w:t>безопасность</w:t>
          </w:r>
          <w:r>
            <w:rPr>
              <w:spacing w:val="-9"/>
              <w:sz w:val="28"/>
            </w:rPr>
            <w:t xml:space="preserve"> </w:t>
          </w:r>
          <w:r>
            <w:rPr>
              <w:sz w:val="28"/>
            </w:rPr>
            <w:t>прибрежной</w:t>
          </w:r>
          <w:r>
            <w:rPr>
              <w:spacing w:val="-8"/>
              <w:sz w:val="28"/>
            </w:rPr>
            <w:t xml:space="preserve"> </w:t>
          </w:r>
          <w:r>
            <w:rPr>
              <w:sz w:val="28"/>
            </w:rPr>
            <w:t>и</w:t>
          </w:r>
          <w:r>
            <w:rPr>
              <w:spacing w:val="-8"/>
              <w:sz w:val="28"/>
            </w:rPr>
            <w:t xml:space="preserve"> </w:t>
          </w:r>
          <w:r>
            <w:rPr>
              <w:sz w:val="28"/>
            </w:rPr>
            <w:t>шельфовой</w:t>
          </w:r>
          <w:r>
            <w:rPr>
              <w:spacing w:val="-8"/>
              <w:sz w:val="28"/>
            </w:rPr>
            <w:t xml:space="preserve"> </w:t>
          </w:r>
          <w:r>
            <w:rPr>
              <w:sz w:val="28"/>
            </w:rPr>
            <w:t>зоны.</w:t>
          </w:r>
          <w:r>
            <w:rPr>
              <w:spacing w:val="-8"/>
              <w:sz w:val="28"/>
            </w:rPr>
            <w:t xml:space="preserve"> </w:t>
          </w:r>
          <w:r>
            <w:rPr>
              <w:sz w:val="28"/>
            </w:rPr>
            <w:t>Севастополь, 2002, вып.1(6).С.71-81.</w:t>
          </w:r>
        </w:p>
        <w:p>
          <w:pPr>
            <w:pStyle w:val="ListParagraph"/>
            <w:numPr>
              <w:ilvl w:val="0"/>
              <w:numId w:val="1"/>
            </w:numPr>
            <w:tabs>
              <w:tab w:val="clear" w:pos="720"/>
              <w:tab w:val="left" w:pos="693" w:leader="none"/>
            </w:tabs>
            <w:spacing w:lineRule="auto" w:line="360" w:before="0" w:after="0"/>
            <w:ind w:left="261" w:right="1161" w:firstLine="141"/>
            <w:jc w:val="left"/>
            <w:rPr>
              <w:sz w:val="28"/>
            </w:rPr>
          </w:pPr>
          <w:r>
            <w:rPr>
              <w:sz w:val="28"/>
            </w:rPr>
            <w:t>Геология</w:t>
          </w:r>
          <w:r>
            <w:rPr>
              <w:spacing w:val="-5"/>
              <w:sz w:val="28"/>
            </w:rPr>
            <w:t xml:space="preserve"> </w:t>
          </w:r>
          <w:r>
            <w:rPr>
              <w:sz w:val="28"/>
            </w:rPr>
            <w:t>шельфа</w:t>
          </w:r>
          <w:r>
            <w:rPr>
              <w:spacing w:val="-6"/>
              <w:sz w:val="28"/>
            </w:rPr>
            <w:t xml:space="preserve"> </w:t>
          </w:r>
          <w:r>
            <w:rPr>
              <w:sz w:val="28"/>
            </w:rPr>
            <w:t>Украины.</w:t>
          </w:r>
          <w:r>
            <w:rPr>
              <w:spacing w:val="-5"/>
              <w:sz w:val="28"/>
            </w:rPr>
            <w:t xml:space="preserve"> </w:t>
          </w:r>
          <w:r>
            <w:rPr>
              <w:sz w:val="28"/>
            </w:rPr>
            <w:t>Лиманы</w:t>
          </w:r>
          <w:r>
            <w:rPr>
              <w:spacing w:val="40"/>
              <w:sz w:val="28"/>
            </w:rPr>
            <w:t xml:space="preserve"> </w:t>
          </w:r>
          <w:r>
            <w:rPr>
              <w:sz w:val="28"/>
            </w:rPr>
            <w:t>/Отв.</w:t>
          </w:r>
          <w:r>
            <w:rPr>
              <w:spacing w:val="-5"/>
              <w:sz w:val="28"/>
            </w:rPr>
            <w:t xml:space="preserve"> </w:t>
          </w:r>
          <w:r>
            <w:rPr>
              <w:sz w:val="28"/>
            </w:rPr>
            <w:t>Ред.</w:t>
          </w:r>
          <w:r>
            <w:rPr>
              <w:spacing w:val="-5"/>
              <w:sz w:val="28"/>
            </w:rPr>
            <w:t xml:space="preserve"> </w:t>
          </w:r>
          <w:r>
            <w:rPr>
              <w:sz w:val="28"/>
            </w:rPr>
            <w:t>Е.Ф.Шнюков.</w:t>
          </w:r>
          <w:r>
            <w:rPr>
              <w:spacing w:val="-6"/>
              <w:sz w:val="28"/>
            </w:rPr>
            <w:t xml:space="preserve"> </w:t>
          </w:r>
          <w:r>
            <w:rPr>
              <w:sz w:val="28"/>
            </w:rPr>
            <w:t>Киев: Наук. Думка, 1984. 176 с.</w:t>
          </w:r>
        </w:p>
        <w:p>
          <w:pPr>
            <w:pStyle w:val="ListParagraph"/>
            <w:numPr>
              <w:ilvl w:val="0"/>
              <w:numId w:val="1"/>
            </w:numPr>
            <w:tabs>
              <w:tab w:val="clear" w:pos="720"/>
              <w:tab w:val="left" w:pos="693" w:leader="none"/>
            </w:tabs>
            <w:spacing w:lineRule="auto" w:line="240" w:before="0" w:after="0"/>
            <w:ind w:left="692" w:right="0" w:hanging="290"/>
            <w:jc w:val="left"/>
            <w:rPr>
              <w:sz w:val="28"/>
            </w:rPr>
          </w:pPr>
          <w:r>
            <w:rPr>
              <w:sz w:val="28"/>
            </w:rPr>
            <w:t>Геологічна</w:t>
          </w:r>
          <w:r>
            <w:rPr>
              <w:spacing w:val="-14"/>
              <w:sz w:val="28"/>
            </w:rPr>
            <w:t xml:space="preserve"> </w:t>
          </w:r>
          <w:r>
            <w:rPr>
              <w:sz w:val="28"/>
            </w:rPr>
            <w:t>карта</w:t>
          </w:r>
          <w:r>
            <w:rPr>
              <w:spacing w:val="-13"/>
              <w:sz w:val="28"/>
            </w:rPr>
            <w:t xml:space="preserve"> </w:t>
          </w:r>
          <w:r>
            <w:rPr>
              <w:sz w:val="28"/>
            </w:rPr>
            <w:t>Північно-Західного</w:t>
          </w:r>
          <w:r>
            <w:rPr>
              <w:spacing w:val="-12"/>
              <w:sz w:val="28"/>
            </w:rPr>
            <w:t xml:space="preserve"> </w:t>
          </w:r>
          <w:r>
            <w:rPr>
              <w:sz w:val="28"/>
            </w:rPr>
            <w:t>Причорномор’я</w:t>
          </w:r>
          <w:r>
            <w:rPr>
              <w:spacing w:val="-13"/>
              <w:sz w:val="28"/>
            </w:rPr>
            <w:t xml:space="preserve"> </w:t>
          </w:r>
          <w:r>
            <w:rPr>
              <w:spacing w:val="-2"/>
              <w:sz w:val="28"/>
            </w:rPr>
            <w:t>масштабу</w:t>
          </w:r>
        </w:p>
        <w:p>
          <w:pPr>
            <w:pStyle w:val="Style14"/>
            <w:spacing w:before="156" w:after="0"/>
            <w:ind w:left="261" w:right="0" w:hanging="0"/>
            <w:rPr>
              <w:sz w:val="28"/>
            </w:rPr>
          </w:pPr>
          <w:r>
            <w:rPr/>
            <w:t>1:200000.</w:t>
          </w:r>
          <w:r>
            <w:rPr>
              <w:spacing w:val="-7"/>
            </w:rPr>
            <w:t xml:space="preserve"> </w:t>
          </w:r>
          <w:r>
            <w:rPr/>
            <w:t>Держкомітет</w:t>
          </w:r>
          <w:r>
            <w:rPr>
              <w:spacing w:val="-6"/>
            </w:rPr>
            <w:t xml:space="preserve"> </w:t>
          </w:r>
          <w:r>
            <w:rPr/>
            <w:t>України</w:t>
          </w:r>
          <w:r>
            <w:rPr>
              <w:spacing w:val="-6"/>
            </w:rPr>
            <w:t xml:space="preserve"> </w:t>
          </w:r>
          <w:r>
            <w:rPr/>
            <w:t>з</w:t>
          </w:r>
          <w:r>
            <w:rPr>
              <w:spacing w:val="-6"/>
            </w:rPr>
            <w:t xml:space="preserve"> </w:t>
          </w:r>
          <w:r>
            <w:rPr/>
            <w:t>геології</w:t>
          </w:r>
          <w:r>
            <w:rPr>
              <w:spacing w:val="-7"/>
            </w:rPr>
            <w:t xml:space="preserve"> </w:t>
          </w:r>
          <w:r>
            <w:rPr/>
            <w:t>та</w:t>
          </w:r>
          <w:r>
            <w:rPr>
              <w:spacing w:val="-7"/>
            </w:rPr>
            <w:t xml:space="preserve"> </w:t>
          </w:r>
          <w:r>
            <w:rPr/>
            <w:t>використанню</w:t>
          </w:r>
          <w:r>
            <w:rPr>
              <w:spacing w:val="-6"/>
            </w:rPr>
            <w:t xml:space="preserve"> </w:t>
          </w:r>
          <w:r>
            <w:rPr/>
            <w:t>надр,</w:t>
          </w:r>
          <w:r>
            <w:rPr>
              <w:spacing w:val="-6"/>
            </w:rPr>
            <w:t xml:space="preserve"> </w:t>
          </w:r>
          <w:r>
            <w:rPr/>
            <w:t>Київ,</w:t>
          </w:r>
          <w:r>
            <w:rPr>
              <w:spacing w:val="-7"/>
            </w:rPr>
            <w:t xml:space="preserve"> </w:t>
          </w:r>
          <w:r>
            <w:rPr>
              <w:spacing w:val="-4"/>
            </w:rPr>
            <w:t>1991</w:t>
          </w:r>
        </w:p>
        <w:p>
          <w:pPr>
            <w:pStyle w:val="ListParagraph"/>
            <w:numPr>
              <w:ilvl w:val="0"/>
              <w:numId w:val="1"/>
            </w:numPr>
            <w:tabs>
              <w:tab w:val="clear" w:pos="720"/>
              <w:tab w:val="left" w:pos="693" w:leader="none"/>
            </w:tabs>
            <w:spacing w:lineRule="auto" w:line="360" w:before="159" w:after="0"/>
            <w:ind w:left="261" w:right="1082" w:firstLine="141"/>
            <w:jc w:val="left"/>
            <w:rPr>
              <w:sz w:val="28"/>
            </w:rPr>
          </w:pPr>
          <w:r>
            <w:rPr>
              <w:sz w:val="28"/>
            </w:rPr>
            <w:t>Гидрогеология.</w:t>
          </w:r>
          <w:r>
            <w:rPr>
              <w:spacing w:val="-5"/>
              <w:sz w:val="28"/>
            </w:rPr>
            <w:t xml:space="preserve"> </w:t>
          </w:r>
          <w:r>
            <w:rPr>
              <w:sz w:val="28"/>
            </w:rPr>
            <w:t>Под.</w:t>
          </w:r>
          <w:r>
            <w:rPr>
              <w:spacing w:val="-5"/>
              <w:sz w:val="28"/>
            </w:rPr>
            <w:t xml:space="preserve"> </w:t>
          </w:r>
          <w:r>
            <w:rPr>
              <w:sz w:val="28"/>
            </w:rPr>
            <w:t>ред.</w:t>
          </w:r>
          <w:r>
            <w:rPr>
              <w:spacing w:val="-5"/>
              <w:sz w:val="28"/>
            </w:rPr>
            <w:t xml:space="preserve"> </w:t>
          </w:r>
          <w:r>
            <w:rPr>
              <w:sz w:val="28"/>
            </w:rPr>
            <w:t>В.М.Шестакова</w:t>
          </w:r>
          <w:r>
            <w:rPr>
              <w:spacing w:val="-5"/>
              <w:sz w:val="28"/>
            </w:rPr>
            <w:t xml:space="preserve"> </w:t>
          </w:r>
          <w:r>
            <w:rPr>
              <w:sz w:val="28"/>
            </w:rPr>
            <w:t>и</w:t>
          </w:r>
          <w:r>
            <w:rPr>
              <w:spacing w:val="-5"/>
              <w:sz w:val="28"/>
            </w:rPr>
            <w:t xml:space="preserve"> </w:t>
          </w:r>
          <w:r>
            <w:rPr>
              <w:sz w:val="28"/>
            </w:rPr>
            <w:t>М.С.</w:t>
          </w:r>
          <w:r>
            <w:rPr>
              <w:spacing w:val="-7"/>
              <w:sz w:val="28"/>
            </w:rPr>
            <w:t xml:space="preserve"> </w:t>
          </w:r>
          <w:r>
            <w:rPr>
              <w:sz w:val="28"/>
            </w:rPr>
            <w:t>Орлова.</w:t>
          </w:r>
          <w:r>
            <w:rPr>
              <w:spacing w:val="-9"/>
              <w:sz w:val="28"/>
            </w:rPr>
            <w:t xml:space="preserve"> </w:t>
          </w:r>
          <w:r>
            <w:rPr>
              <w:sz w:val="28"/>
            </w:rPr>
            <w:t>М.,</w:t>
          </w:r>
          <w:r>
            <w:rPr>
              <w:spacing w:val="-6"/>
              <w:sz w:val="28"/>
            </w:rPr>
            <w:t xml:space="preserve"> </w:t>
          </w:r>
          <w:r>
            <w:rPr>
              <w:sz w:val="28"/>
            </w:rPr>
            <w:t>Изд-во МГУ, 1984. С ил., 317 с.</w:t>
          </w:r>
        </w:p>
        <w:p>
          <w:pPr>
            <w:pStyle w:val="ListParagraph"/>
            <w:numPr>
              <w:ilvl w:val="0"/>
              <w:numId w:val="1"/>
            </w:numPr>
            <w:tabs>
              <w:tab w:val="clear" w:pos="720"/>
              <w:tab w:val="left" w:pos="693" w:leader="none"/>
            </w:tabs>
            <w:spacing w:lineRule="auto" w:line="360" w:before="1" w:after="0"/>
            <w:ind w:left="261" w:right="781" w:firstLine="141"/>
            <w:jc w:val="left"/>
            <w:rPr>
              <w:sz w:val="28"/>
            </w:rPr>
          </w:pPr>
          <w:r>
            <w:rPr>
              <w:sz w:val="28"/>
            </w:rPr>
            <w:t>Гідрогеологічна</w:t>
          </w:r>
          <w:r>
            <w:rPr>
              <w:spacing w:val="-9"/>
              <w:sz w:val="28"/>
            </w:rPr>
            <w:t xml:space="preserve"> </w:t>
          </w:r>
          <w:r>
            <w:rPr>
              <w:sz w:val="28"/>
            </w:rPr>
            <w:t>карта</w:t>
          </w:r>
          <w:r>
            <w:rPr>
              <w:spacing w:val="-9"/>
              <w:sz w:val="28"/>
            </w:rPr>
            <w:t xml:space="preserve"> </w:t>
          </w:r>
          <w:r>
            <w:rPr>
              <w:sz w:val="28"/>
            </w:rPr>
            <w:t>СРСР</w:t>
          </w:r>
          <w:r>
            <w:rPr>
              <w:spacing w:val="-9"/>
              <w:sz w:val="28"/>
            </w:rPr>
            <w:t xml:space="preserve"> </w:t>
          </w:r>
          <w:r>
            <w:rPr>
              <w:sz w:val="28"/>
            </w:rPr>
            <w:t>масштабу 1:200000.</w:t>
          </w:r>
          <w:r>
            <w:rPr>
              <w:spacing w:val="-8"/>
              <w:sz w:val="28"/>
            </w:rPr>
            <w:t xml:space="preserve"> </w:t>
          </w:r>
          <w:r>
            <w:rPr>
              <w:sz w:val="28"/>
            </w:rPr>
            <w:t>Держкомітет</w:t>
          </w:r>
          <w:r>
            <w:rPr>
              <w:spacing w:val="-8"/>
              <w:sz w:val="28"/>
            </w:rPr>
            <w:t xml:space="preserve"> </w:t>
          </w:r>
          <w:r>
            <w:rPr>
              <w:sz w:val="28"/>
            </w:rPr>
            <w:t>України з геології та використанню надр, Київ, 1993.</w:t>
          </w:r>
        </w:p>
        <w:p>
          <w:pPr>
            <w:pStyle w:val="ListParagraph"/>
            <w:numPr>
              <w:ilvl w:val="0"/>
              <w:numId w:val="1"/>
            </w:numPr>
            <w:tabs>
              <w:tab w:val="clear" w:pos="720"/>
              <w:tab w:val="left" w:pos="693" w:leader="none"/>
            </w:tabs>
            <w:spacing w:lineRule="auto" w:line="360" w:before="0" w:after="0"/>
            <w:ind w:left="261" w:right="1740" w:firstLine="141"/>
            <w:jc w:val="left"/>
            <w:rPr>
              <w:sz w:val="28"/>
            </w:rPr>
          </w:pPr>
          <w:r>
            <w:rPr>
              <w:sz w:val="28"/>
            </w:rPr>
            <w:t>Гойса</w:t>
          </w:r>
          <w:r>
            <w:rPr>
              <w:spacing w:val="-7"/>
              <w:sz w:val="28"/>
            </w:rPr>
            <w:t xml:space="preserve"> </w:t>
          </w:r>
          <w:r>
            <w:rPr>
              <w:sz w:val="28"/>
            </w:rPr>
            <w:t>Н.И.</w:t>
          </w:r>
          <w:r>
            <w:rPr>
              <w:spacing w:val="-7"/>
              <w:sz w:val="28"/>
            </w:rPr>
            <w:t xml:space="preserve"> </w:t>
          </w:r>
          <w:r>
            <w:rPr>
              <w:sz w:val="28"/>
            </w:rPr>
            <w:t>Распределение</w:t>
          </w:r>
          <w:r>
            <w:rPr>
              <w:spacing w:val="-8"/>
              <w:sz w:val="28"/>
            </w:rPr>
            <w:t xml:space="preserve"> </w:t>
          </w:r>
          <w:r>
            <w:rPr>
              <w:sz w:val="28"/>
            </w:rPr>
            <w:t>суммарной</w:t>
          </w:r>
          <w:r>
            <w:rPr>
              <w:spacing w:val="-7"/>
              <w:sz w:val="28"/>
            </w:rPr>
            <w:t xml:space="preserve"> </w:t>
          </w:r>
          <w:r>
            <w:rPr>
              <w:sz w:val="28"/>
            </w:rPr>
            <w:t>радиации</w:t>
          </w:r>
          <w:r>
            <w:rPr>
              <w:spacing w:val="-7"/>
              <w:sz w:val="28"/>
            </w:rPr>
            <w:t xml:space="preserve"> </w:t>
          </w:r>
          <w:r>
            <w:rPr>
              <w:sz w:val="28"/>
            </w:rPr>
            <w:t>по</w:t>
          </w:r>
          <w:r>
            <w:rPr>
              <w:spacing w:val="-7"/>
              <w:sz w:val="28"/>
            </w:rPr>
            <w:t xml:space="preserve"> </w:t>
          </w:r>
          <w:r>
            <w:rPr>
              <w:sz w:val="28"/>
            </w:rPr>
            <w:t>территории Украины и Молдавии //Тр. УкрНИГМИ. 1961. Вып.26.</w:t>
          </w:r>
          <w:r>
            <w:rPr>
              <w:spacing w:val="40"/>
              <w:sz w:val="28"/>
            </w:rPr>
            <w:t xml:space="preserve"> </w:t>
          </w:r>
          <w:r>
            <w:rPr>
              <w:sz w:val="28"/>
            </w:rPr>
            <w:t>С.14-28.</w:t>
          </w:r>
        </w:p>
        <w:p>
          <w:pPr>
            <w:pStyle w:val="ListParagraph"/>
            <w:numPr>
              <w:ilvl w:val="0"/>
              <w:numId w:val="1"/>
            </w:numPr>
            <w:tabs>
              <w:tab w:val="clear" w:pos="720"/>
              <w:tab w:val="left" w:pos="693" w:leader="none"/>
            </w:tabs>
            <w:spacing w:lineRule="auto" w:line="360" w:before="0" w:after="0"/>
            <w:ind w:left="261" w:right="700" w:firstLine="141"/>
            <w:jc w:val="left"/>
            <w:rPr>
              <w:sz w:val="28"/>
            </w:rPr>
          </w:pPr>
          <w:r>
            <w:rPr>
              <w:sz w:val="28"/>
            </w:rPr>
            <w:t>Гольдберг</w:t>
          </w:r>
          <w:r>
            <w:rPr>
              <w:spacing w:val="-5"/>
              <w:sz w:val="28"/>
            </w:rPr>
            <w:t xml:space="preserve"> </w:t>
          </w:r>
          <w:r>
            <w:rPr>
              <w:sz w:val="28"/>
            </w:rPr>
            <w:t>В.М.,</w:t>
          </w:r>
          <w:r>
            <w:rPr>
              <w:spacing w:val="-5"/>
              <w:sz w:val="28"/>
            </w:rPr>
            <w:t xml:space="preserve"> </w:t>
          </w:r>
          <w:r>
            <w:rPr>
              <w:sz w:val="28"/>
            </w:rPr>
            <w:t>Скворцов</w:t>
          </w:r>
          <w:r>
            <w:rPr>
              <w:spacing w:val="-5"/>
              <w:sz w:val="28"/>
            </w:rPr>
            <w:t xml:space="preserve"> </w:t>
          </w:r>
          <w:r>
            <w:rPr>
              <w:sz w:val="28"/>
            </w:rPr>
            <w:t>Н.П.</w:t>
          </w:r>
          <w:r>
            <w:rPr>
              <w:spacing w:val="-5"/>
              <w:sz w:val="28"/>
            </w:rPr>
            <w:t xml:space="preserve"> </w:t>
          </w:r>
          <w:r>
            <w:rPr>
              <w:sz w:val="28"/>
            </w:rPr>
            <w:t>Проницаемость</w:t>
          </w:r>
          <w:r>
            <w:rPr>
              <w:spacing w:val="-6"/>
              <w:sz w:val="28"/>
            </w:rPr>
            <w:t xml:space="preserve"> </w:t>
          </w:r>
          <w:r>
            <w:rPr>
              <w:sz w:val="28"/>
            </w:rPr>
            <w:t>и</w:t>
          </w:r>
          <w:r>
            <w:rPr>
              <w:spacing w:val="-5"/>
              <w:sz w:val="28"/>
            </w:rPr>
            <w:t xml:space="preserve"> </w:t>
          </w:r>
          <w:r>
            <w:rPr>
              <w:sz w:val="28"/>
            </w:rPr>
            <w:t>фильтрация</w:t>
          </w:r>
          <w:r>
            <w:rPr>
              <w:spacing w:val="-6"/>
              <w:sz w:val="28"/>
            </w:rPr>
            <w:t xml:space="preserve"> </w:t>
          </w:r>
          <w:r>
            <w:rPr>
              <w:sz w:val="28"/>
            </w:rPr>
            <w:t>в</w:t>
          </w:r>
          <w:r>
            <w:rPr>
              <w:spacing w:val="-5"/>
              <w:sz w:val="28"/>
            </w:rPr>
            <w:t xml:space="preserve"> </w:t>
          </w:r>
          <w:r>
            <w:rPr>
              <w:sz w:val="28"/>
            </w:rPr>
            <w:t>глинах. Москва: Недра, 1986, 160 с.</w:t>
          </w:r>
        </w:p>
        <w:p>
          <w:pPr>
            <w:pStyle w:val="ListParagraph"/>
            <w:numPr>
              <w:ilvl w:val="0"/>
              <w:numId w:val="1"/>
            </w:numPr>
            <w:tabs>
              <w:tab w:val="clear" w:pos="720"/>
              <w:tab w:val="left" w:pos="693" w:leader="none"/>
            </w:tabs>
            <w:spacing w:lineRule="exact" w:line="320" w:before="0" w:after="0"/>
            <w:ind w:left="692" w:right="0" w:hanging="290"/>
            <w:jc w:val="left"/>
            <w:rPr>
              <w:sz w:val="28"/>
            </w:rPr>
          </w:pPr>
          <w:r>
            <w:rPr>
              <w:sz w:val="28"/>
            </w:rPr>
            <w:t>Еколого-гідрогеологічна</w:t>
          </w:r>
          <w:r>
            <w:rPr>
              <w:spacing w:val="-10"/>
              <w:sz w:val="28"/>
            </w:rPr>
            <w:t xml:space="preserve"> </w:t>
          </w:r>
          <w:r>
            <w:rPr>
              <w:sz w:val="28"/>
            </w:rPr>
            <w:t>карта</w:t>
          </w:r>
          <w:r>
            <w:rPr>
              <w:spacing w:val="-8"/>
              <w:sz w:val="28"/>
            </w:rPr>
            <w:t xml:space="preserve"> </w:t>
          </w:r>
          <w:r>
            <w:rPr>
              <w:sz w:val="28"/>
            </w:rPr>
            <w:t>м.Одеси.</w:t>
          </w:r>
          <w:r>
            <w:rPr>
              <w:spacing w:val="-8"/>
              <w:sz w:val="28"/>
            </w:rPr>
            <w:t xml:space="preserve"> </w:t>
          </w:r>
          <w:r>
            <w:rPr>
              <w:sz w:val="28"/>
            </w:rPr>
            <w:t>М</w:t>
          </w:r>
          <w:r>
            <w:rPr>
              <w:spacing w:val="-4"/>
              <w:sz w:val="28"/>
            </w:rPr>
            <w:t xml:space="preserve"> </w:t>
          </w:r>
          <w:r>
            <w:rPr>
              <w:sz w:val="28"/>
            </w:rPr>
            <w:t>1:25000.</w:t>
          </w:r>
          <w:r>
            <w:rPr>
              <w:spacing w:val="-7"/>
              <w:sz w:val="28"/>
            </w:rPr>
            <w:t xml:space="preserve"> </w:t>
          </w:r>
          <w:r>
            <w:rPr>
              <w:spacing w:val="-2"/>
              <w:sz w:val="28"/>
            </w:rPr>
            <w:t>ПричорноморДРГП</w:t>
          </w:r>
        </w:p>
        <w:p>
          <w:pPr>
            <w:pStyle w:val="Style14"/>
            <w:spacing w:before="158" w:after="0"/>
            <w:ind w:left="261" w:right="0" w:hanging="0"/>
            <w:rPr>
              <w:sz w:val="28"/>
            </w:rPr>
          </w:pPr>
          <w:r>
            <w:rPr/>
            <w:t>2001</w:t>
          </w:r>
          <w:r>
            <w:rPr>
              <w:spacing w:val="-4"/>
            </w:rPr>
            <w:t xml:space="preserve"> </w:t>
          </w:r>
          <w:r>
            <w:rPr>
              <w:spacing w:val="-5"/>
            </w:rPr>
            <w:t>р.</w:t>
          </w:r>
        </w:p>
        <w:p>
          <w:pPr>
            <w:pStyle w:val="ListParagraph"/>
            <w:numPr>
              <w:ilvl w:val="0"/>
              <w:numId w:val="1"/>
            </w:numPr>
            <w:tabs>
              <w:tab w:val="clear" w:pos="720"/>
              <w:tab w:val="left" w:pos="834" w:leader="none"/>
            </w:tabs>
            <w:spacing w:lineRule="auto" w:line="240" w:before="163" w:after="0"/>
            <w:ind w:left="833" w:right="0" w:hanging="431"/>
            <w:jc w:val="left"/>
            <w:rPr>
              <w:sz w:val="28"/>
            </w:rPr>
          </w:pPr>
          <w:r>
            <w:rPr>
              <w:sz w:val="28"/>
            </w:rPr>
            <w:t>Звіт</w:t>
          </w:r>
          <w:r>
            <w:rPr>
              <w:spacing w:val="-12"/>
              <w:sz w:val="28"/>
            </w:rPr>
            <w:t xml:space="preserve"> </w:t>
          </w:r>
          <w:r>
            <w:rPr>
              <w:sz w:val="28"/>
            </w:rPr>
            <w:t>Причорномор</w:t>
          </w:r>
          <w:r>
            <w:rPr>
              <w:spacing w:val="-9"/>
              <w:sz w:val="28"/>
            </w:rPr>
            <w:t xml:space="preserve"> </w:t>
          </w:r>
          <w:r>
            <w:rPr>
              <w:sz w:val="28"/>
            </w:rPr>
            <w:t>ДРГП</w:t>
          </w:r>
          <w:r>
            <w:rPr>
              <w:spacing w:val="-9"/>
              <w:sz w:val="28"/>
            </w:rPr>
            <w:t xml:space="preserve"> </w:t>
          </w:r>
          <w:r>
            <w:rPr>
              <w:sz w:val="28"/>
            </w:rPr>
            <w:t>про</w:t>
          </w:r>
          <w:r>
            <w:rPr>
              <w:spacing w:val="-9"/>
              <w:sz w:val="28"/>
            </w:rPr>
            <w:t xml:space="preserve"> </w:t>
          </w:r>
          <w:r>
            <w:rPr>
              <w:sz w:val="28"/>
            </w:rPr>
            <w:t>інженерно-геологічні</w:t>
          </w:r>
          <w:r>
            <w:rPr>
              <w:spacing w:val="-9"/>
              <w:sz w:val="28"/>
            </w:rPr>
            <w:t xml:space="preserve"> </w:t>
          </w:r>
          <w:r>
            <w:rPr>
              <w:spacing w:val="-2"/>
              <w:sz w:val="28"/>
            </w:rPr>
            <w:t>дослідження</w:t>
          </w:r>
        </w:p>
        <w:p>
          <w:pPr>
            <w:sectPr>
              <w:headerReference w:type="default" r:id="rId10"/>
              <w:type w:val="nextPage"/>
              <w:pgSz w:w="11906" w:h="16838"/>
              <w:pgMar w:left="1580" w:right="340" w:header="759" w:top="1060" w:footer="0" w:bottom="280" w:gutter="0"/>
              <w:pgNumType w:fmt="decimal"/>
              <w:formProt w:val="false"/>
              <w:textDirection w:val="lrTb"/>
              <w:docGrid w:type="default" w:linePitch="100" w:charSpace="4096"/>
            </w:sectPr>
            <w:pStyle w:val="Style14"/>
            <w:spacing w:lineRule="auto" w:line="360" w:before="160" w:after="0"/>
            <w:ind w:left="261" w:right="545" w:hanging="0"/>
            <w:rPr>
              <w:sz w:val="28"/>
            </w:rPr>
          </w:pPr>
          <w:r>
            <w:rPr/>
            <w:t>«Моніторинг</w:t>
          </w:r>
          <w:r>
            <w:rPr>
              <w:spacing w:val="-8"/>
            </w:rPr>
            <w:t xml:space="preserve"> </w:t>
          </w:r>
          <w:r>
            <w:rPr/>
            <w:t>поширення</w:t>
          </w:r>
          <w:r>
            <w:rPr>
              <w:spacing w:val="-8"/>
            </w:rPr>
            <w:t xml:space="preserve"> </w:t>
          </w:r>
          <w:r>
            <w:rPr/>
            <w:t>та</w:t>
          </w:r>
          <w:r>
            <w:rPr>
              <w:spacing w:val="-8"/>
            </w:rPr>
            <w:t xml:space="preserve"> </w:t>
          </w:r>
          <w:r>
            <w:rPr/>
            <w:t>розвитку</w:t>
          </w:r>
          <w:r>
            <w:rPr>
              <w:spacing w:val="-9"/>
            </w:rPr>
            <w:t xml:space="preserve"> </w:t>
          </w:r>
          <w:r>
            <w:rPr/>
            <w:t>інженерно-геологічних</w:t>
          </w:r>
          <w:r>
            <w:rPr>
              <w:spacing w:val="-8"/>
            </w:rPr>
            <w:t xml:space="preserve"> </w:t>
          </w:r>
          <w:r>
            <w:rPr/>
            <w:t>процесів</w:t>
          </w:r>
          <w:r>
            <w:rPr>
              <w:spacing w:val="-8"/>
            </w:rPr>
            <w:t xml:space="preserve"> </w:t>
          </w:r>
          <w:r>
            <w:rPr/>
            <w:t>та явищ</w:t>
          </w:r>
          <w:r>
            <w:rPr>
              <w:spacing w:val="80"/>
            </w:rPr>
            <w:t xml:space="preserve"> </w:t>
          </w:r>
          <w:r>
            <w:rPr/>
            <w:t>(ЕГП) в межах території Одеської, Миколаївської та Херсонської областей з метою геологічного забезпечення УIAC НС та протизсувних заходів» – Одеса, 2013. – 233 с.</w:t>
          </w:r>
        </w:p>
        <w:p>
          <w:pPr>
            <w:pStyle w:val="ListParagraph"/>
            <w:numPr>
              <w:ilvl w:val="0"/>
              <w:numId w:val="1"/>
            </w:numPr>
            <w:tabs>
              <w:tab w:val="clear" w:pos="720"/>
              <w:tab w:val="left" w:pos="834" w:leader="none"/>
            </w:tabs>
            <w:spacing w:lineRule="auto" w:line="360" w:before="174" w:after="0"/>
            <w:ind w:left="261" w:right="1310" w:firstLine="141"/>
            <w:jc w:val="both"/>
            <w:rPr>
              <w:sz w:val="28"/>
            </w:rPr>
          </w:pPr>
          <w:r>
            <w:rPr>
              <w:sz w:val="28"/>
            </w:rPr>
            <w:t>Зелинский</w:t>
          </w:r>
          <w:r>
            <w:rPr>
              <w:spacing w:val="-4"/>
              <w:sz w:val="28"/>
            </w:rPr>
            <w:t xml:space="preserve"> </w:t>
          </w:r>
          <w:r>
            <w:rPr>
              <w:sz w:val="28"/>
            </w:rPr>
            <w:t>И.</w:t>
          </w:r>
          <w:r>
            <w:rPr>
              <w:spacing w:val="-4"/>
              <w:sz w:val="28"/>
            </w:rPr>
            <w:t xml:space="preserve"> </w:t>
          </w:r>
          <w:r>
            <w:rPr>
              <w:sz w:val="28"/>
            </w:rPr>
            <w:t>П.,</w:t>
          </w:r>
          <w:r>
            <w:rPr>
              <w:spacing w:val="-5"/>
              <w:sz w:val="28"/>
            </w:rPr>
            <w:t xml:space="preserve"> </w:t>
          </w:r>
          <w:r>
            <w:rPr>
              <w:sz w:val="28"/>
            </w:rPr>
            <w:t>Корженевский</w:t>
          </w:r>
          <w:r>
            <w:rPr>
              <w:spacing w:val="-4"/>
              <w:sz w:val="28"/>
            </w:rPr>
            <w:t xml:space="preserve"> </w:t>
          </w:r>
          <w:r>
            <w:rPr>
              <w:sz w:val="28"/>
            </w:rPr>
            <w:t>Б.</w:t>
          </w:r>
          <w:r>
            <w:rPr>
              <w:spacing w:val="-5"/>
              <w:sz w:val="28"/>
            </w:rPr>
            <w:t xml:space="preserve"> </w:t>
          </w:r>
          <w:r>
            <w:rPr>
              <w:sz w:val="28"/>
            </w:rPr>
            <w:t>А.,</w:t>
          </w:r>
          <w:r>
            <w:rPr>
              <w:spacing w:val="-5"/>
              <w:sz w:val="28"/>
            </w:rPr>
            <w:t xml:space="preserve"> </w:t>
          </w:r>
          <w:r>
            <w:rPr>
              <w:sz w:val="28"/>
            </w:rPr>
            <w:t>Черкез</w:t>
          </w:r>
          <w:r>
            <w:rPr>
              <w:spacing w:val="-5"/>
              <w:sz w:val="28"/>
            </w:rPr>
            <w:t xml:space="preserve"> </w:t>
          </w:r>
          <w:r>
            <w:rPr>
              <w:sz w:val="28"/>
            </w:rPr>
            <w:t>Е.</w:t>
          </w:r>
          <w:r>
            <w:rPr>
              <w:spacing w:val="-4"/>
              <w:sz w:val="28"/>
            </w:rPr>
            <w:t xml:space="preserve"> </w:t>
          </w:r>
          <w:r>
            <w:rPr>
              <w:sz w:val="28"/>
            </w:rPr>
            <w:t>А.</w:t>
          </w:r>
          <w:r>
            <w:rPr>
              <w:spacing w:val="-4"/>
              <w:sz w:val="28"/>
            </w:rPr>
            <w:t xml:space="preserve"> </w:t>
          </w:r>
          <w:r>
            <w:rPr>
              <w:sz w:val="28"/>
            </w:rPr>
            <w:t>и</w:t>
          </w:r>
          <w:r>
            <w:rPr>
              <w:spacing w:val="-4"/>
              <w:sz w:val="28"/>
            </w:rPr>
            <w:t xml:space="preserve"> </w:t>
          </w:r>
          <w:r>
            <w:rPr>
              <w:sz w:val="28"/>
            </w:rPr>
            <w:t>др.</w:t>
          </w:r>
          <w:r>
            <w:rPr>
              <w:spacing w:val="-4"/>
              <w:sz w:val="28"/>
            </w:rPr>
            <w:t xml:space="preserve"> </w:t>
          </w:r>
          <w:r>
            <w:rPr>
              <w:sz w:val="28"/>
            </w:rPr>
            <w:t>Оползни северо-западного</w:t>
          </w:r>
          <w:r>
            <w:rPr>
              <w:spacing w:val="-7"/>
              <w:sz w:val="28"/>
            </w:rPr>
            <w:t xml:space="preserve"> </w:t>
          </w:r>
          <w:r>
            <w:rPr>
              <w:sz w:val="28"/>
            </w:rPr>
            <w:t>побережья</w:t>
          </w:r>
          <w:r>
            <w:rPr>
              <w:spacing w:val="-8"/>
              <w:sz w:val="28"/>
            </w:rPr>
            <w:t xml:space="preserve"> </w:t>
          </w:r>
          <w:r>
            <w:rPr>
              <w:sz w:val="28"/>
            </w:rPr>
            <w:t>Черного</w:t>
          </w:r>
          <w:r>
            <w:rPr>
              <w:spacing w:val="-7"/>
              <w:sz w:val="28"/>
            </w:rPr>
            <w:t xml:space="preserve"> </w:t>
          </w:r>
          <w:r>
            <w:rPr>
              <w:sz w:val="28"/>
            </w:rPr>
            <w:t>моря,</w:t>
          </w:r>
          <w:r>
            <w:rPr>
              <w:spacing w:val="-7"/>
              <w:sz w:val="28"/>
            </w:rPr>
            <w:t xml:space="preserve"> </w:t>
          </w:r>
          <w:r>
            <w:rPr>
              <w:sz w:val="28"/>
            </w:rPr>
            <w:t>их</w:t>
          </w:r>
          <w:r>
            <w:rPr>
              <w:spacing w:val="-7"/>
              <w:sz w:val="28"/>
            </w:rPr>
            <w:t xml:space="preserve"> </w:t>
          </w:r>
          <w:r>
            <w:rPr>
              <w:sz w:val="28"/>
            </w:rPr>
            <w:t>изучение</w:t>
          </w:r>
          <w:r>
            <w:rPr>
              <w:spacing w:val="-7"/>
              <w:sz w:val="28"/>
            </w:rPr>
            <w:t xml:space="preserve"> </w:t>
          </w:r>
          <w:r>
            <w:rPr>
              <w:sz w:val="28"/>
            </w:rPr>
            <w:t>и</w:t>
          </w:r>
          <w:r>
            <w:rPr>
              <w:spacing w:val="-7"/>
              <w:sz w:val="28"/>
            </w:rPr>
            <w:t xml:space="preserve"> </w:t>
          </w:r>
          <w:r>
            <w:rPr>
              <w:sz w:val="28"/>
            </w:rPr>
            <w:t>прогноз.</w:t>
          </w:r>
          <w:r>
            <w:rPr>
              <w:spacing w:val="-8"/>
              <w:sz w:val="28"/>
            </w:rPr>
            <w:t xml:space="preserve"> </w:t>
          </w:r>
          <w:r>
            <w:rPr>
              <w:sz w:val="28"/>
            </w:rPr>
            <w:t>К.: Наукова думка. 1993. С. 228.</w:t>
          </w:r>
        </w:p>
        <w:p>
          <w:pPr>
            <w:pStyle w:val="ListParagraph"/>
            <w:numPr>
              <w:ilvl w:val="0"/>
              <w:numId w:val="1"/>
            </w:numPr>
            <w:tabs>
              <w:tab w:val="clear" w:pos="720"/>
              <w:tab w:val="left" w:pos="834" w:leader="none"/>
            </w:tabs>
            <w:spacing w:lineRule="auto" w:line="360" w:before="0" w:after="0"/>
            <w:ind w:left="261" w:right="519" w:firstLine="141"/>
            <w:jc w:val="left"/>
            <w:rPr>
              <w:sz w:val="28"/>
            </w:rPr>
          </w:pPr>
          <w:r>
            <w:rPr>
              <w:sz w:val="28"/>
            </w:rPr>
            <w:t>Ивус</w:t>
          </w:r>
          <w:r>
            <w:rPr>
              <w:spacing w:val="-7"/>
              <w:sz w:val="28"/>
            </w:rPr>
            <w:t xml:space="preserve"> </w:t>
          </w:r>
          <w:r>
            <w:rPr>
              <w:sz w:val="28"/>
            </w:rPr>
            <w:t>Г.П.,</w:t>
          </w:r>
          <w:r>
            <w:rPr>
              <w:spacing w:val="-7"/>
              <w:sz w:val="28"/>
            </w:rPr>
            <w:t xml:space="preserve"> </w:t>
          </w:r>
          <w:r>
            <w:rPr>
              <w:sz w:val="28"/>
            </w:rPr>
            <w:t>Агайар</w:t>
          </w:r>
          <w:r>
            <w:rPr>
              <w:spacing w:val="-6"/>
              <w:sz w:val="28"/>
            </w:rPr>
            <w:t xml:space="preserve"> </w:t>
          </w:r>
          <w:r>
            <w:rPr>
              <w:sz w:val="28"/>
            </w:rPr>
            <w:t>Э.В.,</w:t>
          </w:r>
          <w:r>
            <w:rPr>
              <w:spacing w:val="-6"/>
              <w:sz w:val="28"/>
            </w:rPr>
            <w:t xml:space="preserve"> </w:t>
          </w:r>
          <w:r>
            <w:rPr>
              <w:sz w:val="28"/>
            </w:rPr>
            <w:t>Мищенко</w:t>
          </w:r>
          <w:r>
            <w:rPr>
              <w:spacing w:val="-6"/>
              <w:sz w:val="28"/>
            </w:rPr>
            <w:t xml:space="preserve"> </w:t>
          </w:r>
          <w:r>
            <w:rPr>
              <w:sz w:val="28"/>
            </w:rPr>
            <w:t>Н.М.</w:t>
          </w:r>
          <w:r>
            <w:rPr>
              <w:spacing w:val="-6"/>
              <w:sz w:val="28"/>
            </w:rPr>
            <w:t xml:space="preserve"> </w:t>
          </w:r>
          <w:r>
            <w:rPr>
              <w:sz w:val="28"/>
            </w:rPr>
            <w:t>Статистические</w:t>
          </w:r>
          <w:r>
            <w:rPr>
              <w:spacing w:val="-7"/>
              <w:sz w:val="28"/>
            </w:rPr>
            <w:t xml:space="preserve"> </w:t>
          </w:r>
          <w:r>
            <w:rPr>
              <w:sz w:val="28"/>
            </w:rPr>
            <w:t>характеристики скорости ветра в районе Одессы // Культура народов Причерноморья. 2006.</w:t>
          </w:r>
        </w:p>
        <w:p>
          <w:pPr>
            <w:pStyle w:val="Style14"/>
            <w:spacing w:lineRule="exact" w:line="320"/>
            <w:ind w:left="261" w:right="0" w:hanging="0"/>
            <w:rPr>
              <w:sz w:val="28"/>
            </w:rPr>
          </w:pPr>
          <w:r>
            <w:rPr/>
            <w:t>-</w:t>
          </w:r>
          <w:r>
            <w:rPr>
              <w:spacing w:val="-4"/>
            </w:rPr>
            <w:t xml:space="preserve"> </w:t>
          </w:r>
          <w:r>
            <w:rPr/>
            <w:t>№</w:t>
          </w:r>
          <w:r>
            <w:rPr>
              <w:spacing w:val="-1"/>
            </w:rPr>
            <w:t xml:space="preserve"> </w:t>
          </w:r>
          <w:r>
            <w:rPr/>
            <w:t>67.</w:t>
          </w:r>
          <w:r>
            <w:rPr>
              <w:spacing w:val="-1"/>
            </w:rPr>
            <w:t xml:space="preserve"> </w:t>
          </w:r>
          <w:r>
            <w:rPr/>
            <w:t>С.</w:t>
          </w:r>
          <w:r>
            <w:rPr>
              <w:spacing w:val="-3"/>
            </w:rPr>
            <w:t xml:space="preserve"> </w:t>
          </w:r>
          <w:r>
            <w:rPr/>
            <w:t>21-</w:t>
          </w:r>
          <w:r>
            <w:rPr>
              <w:spacing w:val="-5"/>
            </w:rPr>
            <w:t>24.</w:t>
          </w:r>
        </w:p>
        <w:p>
          <w:pPr>
            <w:pStyle w:val="ListParagraph"/>
            <w:numPr>
              <w:ilvl w:val="0"/>
              <w:numId w:val="1"/>
            </w:numPr>
            <w:tabs>
              <w:tab w:val="clear" w:pos="720"/>
              <w:tab w:val="left" w:pos="834" w:leader="none"/>
            </w:tabs>
            <w:spacing w:lineRule="auto" w:line="360" w:before="162" w:after="0"/>
            <w:ind w:left="261" w:right="1514" w:firstLine="141"/>
            <w:jc w:val="left"/>
            <w:rPr>
              <w:sz w:val="28"/>
            </w:rPr>
          </w:pPr>
          <w:r>
            <w:rPr>
              <w:sz w:val="28"/>
            </w:rPr>
            <w:t>Клімат</w:t>
          </w:r>
          <w:r>
            <w:rPr>
              <w:spacing w:val="-4"/>
              <w:sz w:val="28"/>
            </w:rPr>
            <w:t xml:space="preserve"> </w:t>
          </w:r>
          <w:r>
            <w:rPr>
              <w:sz w:val="28"/>
            </w:rPr>
            <w:t>України</w:t>
          </w:r>
          <w:r>
            <w:rPr>
              <w:spacing w:val="80"/>
              <w:sz w:val="28"/>
            </w:rPr>
            <w:t xml:space="preserve"> </w:t>
          </w:r>
          <w:r>
            <w:rPr>
              <w:sz w:val="28"/>
            </w:rPr>
            <w:t>/</w:t>
          </w:r>
          <w:r>
            <w:rPr>
              <w:spacing w:val="-2"/>
              <w:sz w:val="28"/>
            </w:rPr>
            <w:t xml:space="preserve"> </w:t>
          </w:r>
          <w:r>
            <w:rPr>
              <w:sz w:val="28"/>
            </w:rPr>
            <w:t>за</w:t>
          </w:r>
          <w:r>
            <w:rPr>
              <w:spacing w:val="-3"/>
              <w:sz w:val="28"/>
            </w:rPr>
            <w:t xml:space="preserve"> </w:t>
          </w:r>
          <w:r>
            <w:rPr>
              <w:sz w:val="28"/>
            </w:rPr>
            <w:t>ред.</w:t>
          </w:r>
          <w:r>
            <w:rPr>
              <w:spacing w:val="-3"/>
              <w:sz w:val="28"/>
            </w:rPr>
            <w:t xml:space="preserve"> </w:t>
          </w:r>
          <w:r>
            <w:rPr>
              <w:sz w:val="28"/>
            </w:rPr>
            <w:t>В.</w:t>
          </w:r>
          <w:r>
            <w:rPr>
              <w:spacing w:val="-3"/>
              <w:sz w:val="28"/>
            </w:rPr>
            <w:t xml:space="preserve"> </w:t>
          </w:r>
          <w:r>
            <w:rPr>
              <w:sz w:val="28"/>
            </w:rPr>
            <w:t>М.</w:t>
          </w:r>
          <w:r>
            <w:rPr>
              <w:spacing w:val="-3"/>
              <w:sz w:val="28"/>
            </w:rPr>
            <w:t xml:space="preserve"> </w:t>
          </w:r>
          <w:r>
            <w:rPr>
              <w:sz w:val="28"/>
            </w:rPr>
            <w:t>Ліпінського,</w:t>
          </w:r>
          <w:r>
            <w:rPr>
              <w:spacing w:val="-3"/>
              <w:sz w:val="28"/>
            </w:rPr>
            <w:t xml:space="preserve"> </w:t>
          </w:r>
          <w:r>
            <w:rPr>
              <w:sz w:val="28"/>
            </w:rPr>
            <w:t>В.</w:t>
          </w:r>
          <w:r>
            <w:rPr>
              <w:spacing w:val="-3"/>
              <w:sz w:val="28"/>
            </w:rPr>
            <w:t xml:space="preserve"> </w:t>
          </w:r>
          <w:r>
            <w:rPr>
              <w:sz w:val="28"/>
            </w:rPr>
            <w:t>А.</w:t>
          </w:r>
          <w:r>
            <w:rPr>
              <w:spacing w:val="-3"/>
              <w:sz w:val="28"/>
            </w:rPr>
            <w:t xml:space="preserve"> </w:t>
          </w:r>
          <w:r>
            <w:rPr>
              <w:sz w:val="28"/>
            </w:rPr>
            <w:t>Дячука,</w:t>
          </w:r>
          <w:r>
            <w:rPr>
              <w:spacing w:val="-3"/>
              <w:sz w:val="28"/>
            </w:rPr>
            <w:t xml:space="preserve"> </w:t>
          </w:r>
          <w:r>
            <w:rPr>
              <w:sz w:val="28"/>
            </w:rPr>
            <w:t>В.</w:t>
          </w:r>
          <w:r>
            <w:rPr>
              <w:spacing w:val="-3"/>
              <w:sz w:val="28"/>
            </w:rPr>
            <w:t xml:space="preserve"> </w:t>
          </w:r>
          <w:r>
            <w:rPr>
              <w:sz w:val="28"/>
            </w:rPr>
            <w:t>М. Бабіченко. Київ: Видавництво Раєвського, 2003. 343 с.</w:t>
          </w:r>
        </w:p>
        <w:p>
          <w:pPr>
            <w:pStyle w:val="ListParagraph"/>
            <w:numPr>
              <w:ilvl w:val="0"/>
              <w:numId w:val="1"/>
            </w:numPr>
            <w:tabs>
              <w:tab w:val="clear" w:pos="720"/>
              <w:tab w:val="left" w:pos="834" w:leader="none"/>
              <w:tab w:val="left" w:pos="8537" w:leader="none"/>
            </w:tabs>
            <w:spacing w:lineRule="auto" w:line="360" w:before="0" w:after="0"/>
            <w:ind w:left="261" w:right="600" w:firstLine="141"/>
            <w:jc w:val="left"/>
            <w:rPr>
              <w:sz w:val="28"/>
            </w:rPr>
          </w:pPr>
          <w:r>
            <w:rPr>
              <w:sz w:val="28"/>
            </w:rPr>
            <w:t>Медінець</w:t>
          </w:r>
          <w:r>
            <w:rPr>
              <w:spacing w:val="-4"/>
              <w:sz w:val="28"/>
            </w:rPr>
            <w:t xml:space="preserve"> </w:t>
          </w:r>
          <w:r>
            <w:rPr>
              <w:sz w:val="28"/>
            </w:rPr>
            <w:t>В.</w:t>
          </w:r>
          <w:r>
            <w:rPr>
              <w:spacing w:val="-4"/>
              <w:sz w:val="28"/>
            </w:rPr>
            <w:t xml:space="preserve"> </w:t>
          </w:r>
          <w:r>
            <w:rPr>
              <w:sz w:val="28"/>
            </w:rPr>
            <w:t>І.,</w:t>
          </w:r>
          <w:r>
            <w:rPr>
              <w:spacing w:val="-5"/>
              <w:sz w:val="28"/>
            </w:rPr>
            <w:t xml:space="preserve"> </w:t>
          </w:r>
          <w:r>
            <w:rPr>
              <w:sz w:val="28"/>
            </w:rPr>
            <w:t>Ковальова</w:t>
          </w:r>
          <w:r>
            <w:rPr>
              <w:spacing w:val="-4"/>
              <w:sz w:val="28"/>
            </w:rPr>
            <w:t xml:space="preserve"> </w:t>
          </w:r>
          <w:r>
            <w:rPr>
              <w:sz w:val="28"/>
            </w:rPr>
            <w:t>Н.</w:t>
          </w:r>
          <w:r>
            <w:rPr>
              <w:spacing w:val="-4"/>
              <w:sz w:val="28"/>
            </w:rPr>
            <w:t xml:space="preserve"> </w:t>
          </w:r>
          <w:r>
            <w:rPr>
              <w:sz w:val="28"/>
            </w:rPr>
            <w:t>В.,</w:t>
          </w:r>
          <w:r>
            <w:rPr>
              <w:spacing w:val="-6"/>
              <w:sz w:val="28"/>
            </w:rPr>
            <w:t xml:space="preserve"> </w:t>
          </w:r>
          <w:r>
            <w:rPr>
              <w:sz w:val="28"/>
            </w:rPr>
            <w:t>Дерезюк</w:t>
          </w:r>
          <w:r>
            <w:rPr>
              <w:spacing w:val="-5"/>
              <w:sz w:val="28"/>
            </w:rPr>
            <w:t xml:space="preserve"> </w:t>
          </w:r>
          <w:r>
            <w:rPr>
              <w:sz w:val="28"/>
            </w:rPr>
            <w:t>Н.</w:t>
          </w:r>
          <w:r>
            <w:rPr>
              <w:spacing w:val="-4"/>
              <w:sz w:val="28"/>
            </w:rPr>
            <w:t xml:space="preserve"> </w:t>
          </w:r>
          <w:r>
            <w:rPr>
              <w:sz w:val="28"/>
            </w:rPr>
            <w:t>В.,</w:t>
          </w:r>
          <w:r>
            <w:rPr>
              <w:spacing w:val="-6"/>
              <w:sz w:val="28"/>
            </w:rPr>
            <w:t xml:space="preserve"> </w:t>
          </w:r>
          <w:r>
            <w:rPr>
              <w:sz w:val="28"/>
            </w:rPr>
            <w:t>Снігірьов</w:t>
          </w:r>
          <w:r>
            <w:rPr>
              <w:spacing w:val="-4"/>
              <w:sz w:val="28"/>
            </w:rPr>
            <w:t xml:space="preserve"> </w:t>
          </w:r>
          <w:r>
            <w:rPr>
              <w:sz w:val="28"/>
            </w:rPr>
            <w:t>С.</w:t>
          </w:r>
          <w:r>
            <w:rPr>
              <w:spacing w:val="-7"/>
              <w:sz w:val="28"/>
            </w:rPr>
            <w:t xml:space="preserve"> </w:t>
          </w:r>
          <w:r>
            <w:rPr>
              <w:sz w:val="28"/>
            </w:rPr>
            <w:t>М.,</w:t>
          </w:r>
          <w:r>
            <w:rPr>
              <w:spacing w:val="-6"/>
              <w:sz w:val="28"/>
            </w:rPr>
            <w:t xml:space="preserve"> </w:t>
          </w:r>
          <w:r>
            <w:rPr>
              <w:sz w:val="28"/>
            </w:rPr>
            <w:t xml:space="preserve">Черкез Є. А., Медінець С. В., Газетов Є. І. Біологічні наслідки поповнення Куяльницького лиману морською водою з Одеської затоки </w:t>
          </w:r>
          <w:r>
            <w:rPr>
              <w:i/>
              <w:sz w:val="28"/>
            </w:rPr>
            <w:t>Людина</w:t>
            <w:tab/>
          </w:r>
          <w:r>
            <w:rPr>
              <w:i/>
              <w:spacing w:val="-6"/>
              <w:sz w:val="28"/>
            </w:rPr>
            <w:t xml:space="preserve">та </w:t>
          </w:r>
          <w:r>
            <w:rPr>
              <w:i/>
              <w:sz w:val="28"/>
            </w:rPr>
            <w:t>довкілля.</w:t>
          </w:r>
          <w:r>
            <w:rPr>
              <w:i/>
              <w:spacing w:val="40"/>
              <w:sz w:val="28"/>
            </w:rPr>
            <w:t xml:space="preserve"> </w:t>
          </w:r>
          <w:r>
            <w:rPr>
              <w:i/>
              <w:sz w:val="28"/>
            </w:rPr>
            <w:t>Проблеми</w:t>
          </w:r>
          <w:r>
            <w:rPr>
              <w:i/>
              <w:spacing w:val="40"/>
              <w:sz w:val="28"/>
            </w:rPr>
            <w:t xml:space="preserve"> </w:t>
          </w:r>
          <w:r>
            <w:rPr>
              <w:i/>
              <w:sz w:val="28"/>
            </w:rPr>
            <w:t xml:space="preserve">неоекології. </w:t>
          </w:r>
          <w:r>
            <w:rPr>
              <w:sz w:val="28"/>
            </w:rPr>
            <w:t>2017. №</w:t>
          </w:r>
          <w:r>
            <w:rPr>
              <w:spacing w:val="40"/>
              <w:sz w:val="28"/>
            </w:rPr>
            <w:t xml:space="preserve"> </w:t>
          </w:r>
          <w:r>
            <w:rPr>
              <w:sz w:val="28"/>
            </w:rPr>
            <w:t>1-2 (27),</w:t>
          </w:r>
          <w:r>
            <w:rPr>
              <w:spacing w:val="40"/>
              <w:sz w:val="28"/>
            </w:rPr>
            <w:t xml:space="preserve"> </w:t>
          </w:r>
          <w:r>
            <w:rPr>
              <w:sz w:val="28"/>
            </w:rPr>
            <w:t>С. 35-58.</w:t>
          </w:r>
        </w:p>
        <w:p>
          <w:pPr>
            <w:pStyle w:val="ListParagraph"/>
            <w:numPr>
              <w:ilvl w:val="0"/>
              <w:numId w:val="1"/>
            </w:numPr>
            <w:tabs>
              <w:tab w:val="clear" w:pos="720"/>
              <w:tab w:val="left" w:pos="834" w:leader="none"/>
              <w:tab w:val="left" w:pos="6903" w:leader="none"/>
              <w:tab w:val="left" w:pos="7513" w:leader="none"/>
            </w:tabs>
            <w:spacing w:lineRule="auto" w:line="360" w:before="0" w:after="0"/>
            <w:ind w:left="261" w:right="602" w:firstLine="141"/>
            <w:jc w:val="left"/>
            <w:rPr>
              <w:sz w:val="28"/>
            </w:rPr>
          </w:pPr>
          <w:r>
            <w:rPr>
              <w:sz w:val="28"/>
            </w:rPr>
            <w:t>Медінець</w:t>
          </w:r>
          <w:r>
            <w:rPr>
              <w:spacing w:val="-2"/>
              <w:sz w:val="28"/>
            </w:rPr>
            <w:t xml:space="preserve"> </w:t>
          </w:r>
          <w:r>
            <w:rPr>
              <w:sz w:val="28"/>
            </w:rPr>
            <w:t>В.</w:t>
          </w:r>
          <w:r>
            <w:rPr>
              <w:spacing w:val="-2"/>
              <w:sz w:val="28"/>
            </w:rPr>
            <w:t xml:space="preserve"> </w:t>
          </w:r>
          <w:r>
            <w:rPr>
              <w:sz w:val="28"/>
            </w:rPr>
            <w:t>І.,</w:t>
          </w:r>
          <w:r>
            <w:rPr>
              <w:spacing w:val="-3"/>
              <w:sz w:val="28"/>
            </w:rPr>
            <w:t xml:space="preserve"> </w:t>
          </w:r>
          <w:r>
            <w:rPr>
              <w:sz w:val="28"/>
            </w:rPr>
            <w:t>Солов’єв</w:t>
          </w:r>
          <w:r>
            <w:rPr>
              <w:spacing w:val="-2"/>
              <w:sz w:val="28"/>
            </w:rPr>
            <w:t xml:space="preserve"> </w:t>
          </w:r>
          <w:r>
            <w:rPr>
              <w:sz w:val="28"/>
            </w:rPr>
            <w:t>В.</w:t>
          </w:r>
          <w:r>
            <w:rPr>
              <w:spacing w:val="-2"/>
              <w:sz w:val="28"/>
            </w:rPr>
            <w:t xml:space="preserve"> </w:t>
          </w:r>
          <w:r>
            <w:rPr>
              <w:sz w:val="28"/>
            </w:rPr>
            <w:t>Г.,</w:t>
          </w:r>
          <w:r>
            <w:rPr>
              <w:spacing w:val="-2"/>
              <w:sz w:val="28"/>
            </w:rPr>
            <w:t xml:space="preserve"> </w:t>
          </w:r>
          <w:r>
            <w:rPr>
              <w:sz w:val="28"/>
            </w:rPr>
            <w:t>Черкез</w:t>
          </w:r>
          <w:r>
            <w:rPr>
              <w:spacing w:val="-3"/>
              <w:sz w:val="28"/>
            </w:rPr>
            <w:t xml:space="preserve"> </w:t>
          </w:r>
          <w:r>
            <w:rPr>
              <w:sz w:val="28"/>
            </w:rPr>
            <w:t>Є.</w:t>
          </w:r>
          <w:r>
            <w:rPr>
              <w:spacing w:val="-3"/>
              <w:sz w:val="28"/>
            </w:rPr>
            <w:t xml:space="preserve"> </w:t>
          </w:r>
          <w:r>
            <w:rPr>
              <w:sz w:val="28"/>
            </w:rPr>
            <w:t>А.,</w:t>
          </w:r>
          <w:r>
            <w:rPr>
              <w:spacing w:val="-2"/>
              <w:sz w:val="28"/>
            </w:rPr>
            <w:t xml:space="preserve"> </w:t>
          </w:r>
          <w:r>
            <w:rPr>
              <w:sz w:val="28"/>
            </w:rPr>
            <w:t>Фетісов</w:t>
          </w:r>
          <w:r>
            <w:rPr>
              <w:spacing w:val="-2"/>
              <w:sz w:val="28"/>
            </w:rPr>
            <w:t xml:space="preserve"> </w:t>
          </w:r>
          <w:r>
            <w:rPr>
              <w:sz w:val="28"/>
            </w:rPr>
            <w:t>Л.</w:t>
          </w:r>
          <w:r>
            <w:rPr>
              <w:spacing w:val="-4"/>
              <w:sz w:val="28"/>
            </w:rPr>
            <w:t xml:space="preserve"> </w:t>
          </w:r>
          <w:r>
            <w:rPr>
              <w:sz w:val="28"/>
            </w:rPr>
            <w:t>П.,</w:t>
          </w:r>
          <w:r>
            <w:rPr>
              <w:spacing w:val="-6"/>
              <w:sz w:val="28"/>
            </w:rPr>
            <w:t xml:space="preserve"> </w:t>
          </w:r>
          <w:r>
            <w:rPr>
              <w:sz w:val="28"/>
            </w:rPr>
            <w:t>Медінець</w:t>
          </w:r>
          <w:r>
            <w:rPr>
              <w:spacing w:val="-2"/>
              <w:sz w:val="28"/>
            </w:rPr>
            <w:t xml:space="preserve"> </w:t>
          </w:r>
          <w:r>
            <w:rPr>
              <w:sz w:val="28"/>
            </w:rPr>
            <w:t xml:space="preserve">С. В., Світличний С. В., Ботнар М. Г. Оцінка інтенсивності накопичення донних відкладень в Куяльницькому лимані. </w:t>
          </w:r>
          <w:r>
            <w:rPr>
              <w:i/>
              <w:sz w:val="28"/>
            </w:rPr>
            <w:t>Людина</w:t>
            <w:tab/>
          </w:r>
          <w:r>
            <w:rPr>
              <w:i/>
              <w:spacing w:val="-6"/>
              <w:sz w:val="28"/>
            </w:rPr>
            <w:t>та</w:t>
          </w:r>
          <w:r>
            <w:rPr>
              <w:i/>
              <w:sz w:val="28"/>
            </w:rPr>
            <w:tab/>
          </w:r>
          <w:r>
            <w:rPr>
              <w:i/>
              <w:spacing w:val="-2"/>
              <w:sz w:val="28"/>
            </w:rPr>
            <w:t xml:space="preserve">довкілля. </w:t>
          </w:r>
          <w:r>
            <w:rPr>
              <w:i/>
              <w:sz w:val="28"/>
            </w:rPr>
            <w:t>Проблеми</w:t>
          </w:r>
          <w:r>
            <w:rPr>
              <w:i/>
              <w:spacing w:val="40"/>
              <w:sz w:val="28"/>
            </w:rPr>
            <w:t xml:space="preserve"> </w:t>
          </w:r>
          <w:r>
            <w:rPr>
              <w:i/>
              <w:sz w:val="28"/>
            </w:rPr>
            <w:t xml:space="preserve">неоекології. </w:t>
          </w:r>
          <w:r>
            <w:rPr>
              <w:sz w:val="28"/>
            </w:rPr>
            <w:t>2017. №</w:t>
          </w:r>
          <w:r>
            <w:rPr>
              <w:spacing w:val="40"/>
              <w:sz w:val="28"/>
            </w:rPr>
            <w:t xml:space="preserve"> </w:t>
          </w:r>
          <w:r>
            <w:rPr>
              <w:sz w:val="28"/>
            </w:rPr>
            <w:t>3-4 (28), С. 40-49.</w:t>
          </w:r>
        </w:p>
        <w:p>
          <w:pPr>
            <w:pStyle w:val="ListParagraph"/>
            <w:numPr>
              <w:ilvl w:val="0"/>
              <w:numId w:val="1"/>
            </w:numPr>
            <w:tabs>
              <w:tab w:val="clear" w:pos="720"/>
              <w:tab w:val="left" w:pos="834" w:leader="none"/>
            </w:tabs>
            <w:spacing w:lineRule="auto" w:line="360" w:before="0" w:after="0"/>
            <w:ind w:left="261" w:right="998" w:firstLine="141"/>
            <w:jc w:val="left"/>
            <w:rPr>
              <w:sz w:val="28"/>
            </w:rPr>
          </w:pPr>
          <w:r>
            <w:rPr>
              <w:sz w:val="28"/>
            </w:rPr>
            <w:t>Научно-технические</w:t>
          </w:r>
          <w:r>
            <w:rPr>
              <w:spacing w:val="-11"/>
              <w:sz w:val="28"/>
            </w:rPr>
            <w:t xml:space="preserve"> </w:t>
          </w:r>
          <w:r>
            <w:rPr>
              <w:sz w:val="28"/>
            </w:rPr>
            <w:t>отчеты</w:t>
          </w:r>
          <w:r>
            <w:rPr>
              <w:spacing w:val="-11"/>
              <w:sz w:val="28"/>
            </w:rPr>
            <w:t xml:space="preserve"> </w:t>
          </w:r>
          <w:r>
            <w:rPr>
              <w:sz w:val="28"/>
            </w:rPr>
            <w:t>о</w:t>
          </w:r>
          <w:r>
            <w:rPr>
              <w:spacing w:val="-10"/>
              <w:sz w:val="28"/>
            </w:rPr>
            <w:t xml:space="preserve"> </w:t>
          </w:r>
          <w:r>
            <w:rPr>
              <w:sz w:val="28"/>
            </w:rPr>
            <w:t>работе</w:t>
          </w:r>
          <w:r>
            <w:rPr>
              <w:spacing w:val="-10"/>
              <w:sz w:val="28"/>
            </w:rPr>
            <w:t xml:space="preserve"> </w:t>
          </w:r>
          <w:r>
            <w:rPr>
              <w:sz w:val="28"/>
            </w:rPr>
            <w:t>Одесской</w:t>
          </w:r>
          <w:r>
            <w:rPr>
              <w:spacing w:val="-10"/>
              <w:sz w:val="28"/>
            </w:rPr>
            <w:t xml:space="preserve"> </w:t>
          </w:r>
          <w:r>
            <w:rPr>
              <w:sz w:val="28"/>
            </w:rPr>
            <w:t>гидрогеологической режимно-эксплуатационной станции. 1985-2020 гг.</w:t>
          </w:r>
        </w:p>
        <w:p>
          <w:pPr>
            <w:pStyle w:val="ListParagraph"/>
            <w:numPr>
              <w:ilvl w:val="0"/>
              <w:numId w:val="1"/>
            </w:numPr>
            <w:tabs>
              <w:tab w:val="clear" w:pos="720"/>
              <w:tab w:val="left" w:pos="834" w:leader="none"/>
            </w:tabs>
            <w:spacing w:lineRule="auto" w:line="360" w:before="0" w:after="0"/>
            <w:ind w:left="261" w:right="667" w:firstLine="141"/>
            <w:jc w:val="left"/>
            <w:rPr>
              <w:sz w:val="28"/>
            </w:rPr>
          </w:pPr>
          <w:r>
            <w:rPr>
              <w:sz w:val="28"/>
            </w:rPr>
            <w:t>Отчет</w:t>
          </w:r>
          <w:r>
            <w:rPr>
              <w:spacing w:val="-7"/>
              <w:sz w:val="28"/>
            </w:rPr>
            <w:t xml:space="preserve"> </w:t>
          </w:r>
          <w:r>
            <w:rPr>
              <w:sz w:val="28"/>
            </w:rPr>
            <w:t>по</w:t>
          </w:r>
          <w:r>
            <w:rPr>
              <w:spacing w:val="-7"/>
              <w:sz w:val="28"/>
            </w:rPr>
            <w:t xml:space="preserve"> </w:t>
          </w:r>
          <w:r>
            <w:rPr>
              <w:sz w:val="28"/>
            </w:rPr>
            <w:t>геологическому</w:t>
          </w:r>
          <w:r>
            <w:rPr>
              <w:spacing w:val="-7"/>
              <w:sz w:val="28"/>
            </w:rPr>
            <w:t xml:space="preserve"> </w:t>
          </w:r>
          <w:r>
            <w:rPr>
              <w:sz w:val="28"/>
            </w:rPr>
            <w:t>доизучению</w:t>
          </w:r>
          <w:r>
            <w:rPr>
              <w:spacing w:val="-7"/>
              <w:sz w:val="28"/>
            </w:rPr>
            <w:t xml:space="preserve"> </w:t>
          </w:r>
          <w:r>
            <w:rPr>
              <w:sz w:val="28"/>
            </w:rPr>
            <w:t>М 1:50000</w:t>
          </w:r>
          <w:r>
            <w:rPr>
              <w:spacing w:val="-7"/>
              <w:sz w:val="28"/>
            </w:rPr>
            <w:t xml:space="preserve"> </w:t>
          </w:r>
          <w:r>
            <w:rPr>
              <w:sz w:val="28"/>
            </w:rPr>
            <w:t>территории</w:t>
          </w:r>
          <w:r>
            <w:rPr>
              <w:spacing w:val="-7"/>
              <w:sz w:val="28"/>
            </w:rPr>
            <w:t xml:space="preserve"> </w:t>
          </w:r>
          <w:r>
            <w:rPr>
              <w:sz w:val="28"/>
            </w:rPr>
            <w:t>Большой Одессы. ПКГРЭ. Одесса, 1992.</w:t>
          </w:r>
        </w:p>
        <w:p>
          <w:pPr>
            <w:pStyle w:val="ListParagraph"/>
            <w:numPr>
              <w:ilvl w:val="0"/>
              <w:numId w:val="1"/>
            </w:numPr>
            <w:tabs>
              <w:tab w:val="clear" w:pos="720"/>
              <w:tab w:val="left" w:pos="834" w:leader="none"/>
              <w:tab w:val="left" w:pos="1452" w:leader="none"/>
              <w:tab w:val="left" w:pos="7595" w:leader="none"/>
            </w:tabs>
            <w:spacing w:lineRule="auto" w:line="360" w:before="0" w:after="0"/>
            <w:ind w:left="261" w:right="740" w:firstLine="141"/>
            <w:jc w:val="left"/>
            <w:rPr>
              <w:sz w:val="28"/>
            </w:rPr>
          </w:pPr>
          <w:r>
            <w:rPr>
              <w:sz w:val="28"/>
            </w:rPr>
            <w:t>Паламарчук</w:t>
          </w:r>
          <w:r>
            <w:rPr>
              <w:spacing w:val="-5"/>
              <w:sz w:val="28"/>
            </w:rPr>
            <w:t xml:space="preserve"> </w:t>
          </w:r>
          <w:r>
            <w:rPr>
              <w:sz w:val="28"/>
            </w:rPr>
            <w:t>Л.</w:t>
          </w:r>
          <w:r>
            <w:rPr>
              <w:spacing w:val="-4"/>
              <w:sz w:val="28"/>
            </w:rPr>
            <w:t xml:space="preserve"> </w:t>
          </w:r>
          <w:r>
            <w:rPr>
              <w:sz w:val="28"/>
            </w:rPr>
            <w:t>В.,</w:t>
          </w:r>
          <w:r>
            <w:rPr>
              <w:spacing w:val="-4"/>
              <w:sz w:val="28"/>
            </w:rPr>
            <w:t xml:space="preserve"> </w:t>
          </w:r>
          <w:r>
            <w:rPr>
              <w:sz w:val="28"/>
            </w:rPr>
            <w:t>Голюк</w:t>
          </w:r>
          <w:r>
            <w:rPr>
              <w:spacing w:val="-5"/>
              <w:sz w:val="28"/>
            </w:rPr>
            <w:t xml:space="preserve"> </w:t>
          </w:r>
          <w:r>
            <w:rPr>
              <w:sz w:val="28"/>
            </w:rPr>
            <w:t>В.</w:t>
          </w:r>
          <w:r>
            <w:rPr>
              <w:spacing w:val="-4"/>
              <w:sz w:val="28"/>
            </w:rPr>
            <w:t xml:space="preserve"> </w:t>
          </w:r>
          <w:r>
            <w:rPr>
              <w:sz w:val="28"/>
            </w:rPr>
            <w:t>Динаміка</w:t>
          </w:r>
          <w:r>
            <w:rPr>
              <w:spacing w:val="-5"/>
              <w:sz w:val="28"/>
            </w:rPr>
            <w:t xml:space="preserve"> </w:t>
          </w:r>
          <w:r>
            <w:rPr>
              <w:sz w:val="28"/>
            </w:rPr>
            <w:t>поля</w:t>
          </w:r>
          <w:r>
            <w:rPr>
              <w:spacing w:val="-5"/>
              <w:sz w:val="28"/>
            </w:rPr>
            <w:t xml:space="preserve"> </w:t>
          </w:r>
          <w:r>
            <w:rPr>
              <w:sz w:val="28"/>
            </w:rPr>
            <w:t>опадів</w:t>
          </w:r>
          <w:r>
            <w:rPr>
              <w:spacing w:val="-4"/>
              <w:sz w:val="28"/>
            </w:rPr>
            <w:t xml:space="preserve"> </w:t>
          </w:r>
          <w:r>
            <w:rPr>
              <w:sz w:val="28"/>
            </w:rPr>
            <w:t>у</w:t>
          </w:r>
          <w:r>
            <w:rPr>
              <w:spacing w:val="-4"/>
              <w:sz w:val="28"/>
            </w:rPr>
            <w:t xml:space="preserve"> </w:t>
          </w:r>
          <w:r>
            <w:rPr>
              <w:sz w:val="28"/>
            </w:rPr>
            <w:t>південній</w:t>
          </w:r>
          <w:r>
            <w:rPr>
              <w:spacing w:val="-4"/>
              <w:sz w:val="28"/>
            </w:rPr>
            <w:t xml:space="preserve"> </w:t>
          </w:r>
          <w:r>
            <w:rPr>
              <w:sz w:val="28"/>
            </w:rPr>
            <w:t xml:space="preserve">частині </w:t>
          </w:r>
          <w:r>
            <w:rPr>
              <w:spacing w:val="-2"/>
              <w:sz w:val="28"/>
            </w:rPr>
            <w:t>України</w:t>
          </w:r>
          <w:r>
            <w:rPr>
              <w:sz w:val="28"/>
            </w:rPr>
            <w:tab/>
            <w:t>// Фізична географія та геоморфологія. Київ. ВГЛ</w:t>
            <w:tab/>
          </w:r>
          <w:r>
            <w:rPr>
              <w:spacing w:val="-2"/>
              <w:sz w:val="28"/>
            </w:rPr>
            <w:t xml:space="preserve">«Обрії», </w:t>
          </w:r>
          <w:r>
            <w:rPr>
              <w:sz w:val="28"/>
            </w:rPr>
            <w:t>2009.Вип. 57.</w:t>
          </w:r>
          <w:r>
            <w:rPr>
              <w:spacing w:val="40"/>
              <w:sz w:val="28"/>
            </w:rPr>
            <w:t xml:space="preserve"> </w:t>
          </w:r>
          <w:r>
            <w:rPr>
              <w:sz w:val="28"/>
            </w:rPr>
            <w:t>С.122</w:t>
          </w:r>
          <w:r>
            <w:rPr>
              <w:spacing w:val="40"/>
              <w:sz w:val="28"/>
            </w:rPr>
            <w:t xml:space="preserve"> </w:t>
          </w:r>
          <w:r>
            <w:rPr>
              <w:sz w:val="28"/>
            </w:rPr>
            <w:t>132.</w:t>
          </w:r>
        </w:p>
        <w:p>
          <w:pPr>
            <w:pStyle w:val="ListParagraph"/>
            <w:numPr>
              <w:ilvl w:val="0"/>
              <w:numId w:val="1"/>
            </w:numPr>
            <w:tabs>
              <w:tab w:val="clear" w:pos="720"/>
              <w:tab w:val="left" w:pos="834" w:leader="none"/>
            </w:tabs>
            <w:spacing w:lineRule="auto" w:line="360" w:before="0" w:after="0"/>
            <w:ind w:left="261" w:right="547" w:firstLine="141"/>
            <w:jc w:val="left"/>
            <w:rPr>
              <w:sz w:val="28"/>
            </w:rPr>
          </w:pPr>
          <w:r>
            <w:rPr>
              <w:sz w:val="28"/>
            </w:rPr>
            <w:t>Природа</w:t>
          </w:r>
          <w:r>
            <w:rPr>
              <w:spacing w:val="-8"/>
              <w:sz w:val="28"/>
            </w:rPr>
            <w:t xml:space="preserve"> </w:t>
          </w:r>
          <w:r>
            <w:rPr>
              <w:sz w:val="28"/>
            </w:rPr>
            <w:t>Одесской</w:t>
          </w:r>
          <w:r>
            <w:rPr>
              <w:spacing w:val="-7"/>
              <w:sz w:val="28"/>
            </w:rPr>
            <w:t xml:space="preserve"> </w:t>
          </w:r>
          <w:r>
            <w:rPr>
              <w:sz w:val="28"/>
            </w:rPr>
            <w:t>области.</w:t>
          </w:r>
          <w:r>
            <w:rPr>
              <w:spacing w:val="-7"/>
              <w:sz w:val="28"/>
            </w:rPr>
            <w:t xml:space="preserve"> </w:t>
          </w:r>
          <w:r>
            <w:rPr>
              <w:sz w:val="28"/>
            </w:rPr>
            <w:t>Ресурсы,</w:t>
          </w:r>
          <w:r>
            <w:rPr>
              <w:spacing w:val="-7"/>
              <w:sz w:val="28"/>
            </w:rPr>
            <w:t xml:space="preserve"> </w:t>
          </w:r>
          <w:r>
            <w:rPr>
              <w:sz w:val="28"/>
            </w:rPr>
            <w:t>их</w:t>
          </w:r>
          <w:r>
            <w:rPr>
              <w:spacing w:val="-7"/>
              <w:sz w:val="28"/>
            </w:rPr>
            <w:t xml:space="preserve"> </w:t>
          </w:r>
          <w:r>
            <w:rPr>
              <w:sz w:val="28"/>
            </w:rPr>
            <w:t>рациональное</w:t>
          </w:r>
          <w:r>
            <w:rPr>
              <w:spacing w:val="-8"/>
              <w:sz w:val="28"/>
            </w:rPr>
            <w:t xml:space="preserve"> </w:t>
          </w:r>
          <w:r>
            <w:rPr>
              <w:sz w:val="28"/>
            </w:rPr>
            <w:t>использование</w:t>
          </w:r>
          <w:r>
            <w:rPr>
              <w:spacing w:val="-7"/>
              <w:sz w:val="28"/>
            </w:rPr>
            <w:t xml:space="preserve"> </w:t>
          </w:r>
          <w:r>
            <w:rPr>
              <w:sz w:val="28"/>
            </w:rPr>
            <w:t>и охрана / Под ред. Г.И. Швебса и Ю.А. Амброз.</w:t>
          </w:r>
          <w:r>
            <w:rPr>
              <w:spacing w:val="80"/>
              <w:sz w:val="28"/>
            </w:rPr>
            <w:t xml:space="preserve"> </w:t>
          </w:r>
          <w:r>
            <w:rPr>
              <w:sz w:val="28"/>
            </w:rPr>
            <w:t>КиевОдесса: Вища школа, 1979. - 144 с.</w:t>
          </w:r>
        </w:p>
        <w:p>
          <w:pPr>
            <w:pStyle w:val="ListParagraph"/>
            <w:numPr>
              <w:ilvl w:val="0"/>
              <w:numId w:val="1"/>
            </w:numPr>
            <w:tabs>
              <w:tab w:val="clear" w:pos="720"/>
              <w:tab w:val="left" w:pos="834" w:leader="none"/>
            </w:tabs>
            <w:spacing w:lineRule="auto" w:line="360" w:before="0" w:after="0"/>
            <w:ind w:left="261" w:right="632" w:firstLine="141"/>
            <w:jc w:val="left"/>
            <w:rPr>
              <w:sz w:val="28"/>
            </w:rPr>
          </w:pPr>
          <w:r>
            <w:rPr>
              <w:sz w:val="28"/>
            </w:rPr>
            <w:t>Розенгурт</w:t>
          </w:r>
          <w:r>
            <w:rPr>
              <w:spacing w:val="-8"/>
              <w:sz w:val="28"/>
            </w:rPr>
            <w:t xml:space="preserve"> </w:t>
          </w:r>
          <w:r>
            <w:rPr>
              <w:sz w:val="28"/>
            </w:rPr>
            <w:t>М.Ш.</w:t>
          </w:r>
          <w:r>
            <w:rPr>
              <w:spacing w:val="-10"/>
              <w:sz w:val="28"/>
            </w:rPr>
            <w:t xml:space="preserve"> </w:t>
          </w:r>
          <w:r>
            <w:rPr>
              <w:sz w:val="28"/>
            </w:rPr>
            <w:t>Гидрология</w:t>
          </w:r>
          <w:r>
            <w:rPr>
              <w:spacing w:val="-9"/>
              <w:sz w:val="28"/>
            </w:rPr>
            <w:t xml:space="preserve"> </w:t>
          </w:r>
          <w:r>
            <w:rPr>
              <w:sz w:val="28"/>
            </w:rPr>
            <w:t>и</w:t>
          </w:r>
          <w:r>
            <w:rPr>
              <w:spacing w:val="-8"/>
              <w:sz w:val="28"/>
            </w:rPr>
            <w:t xml:space="preserve"> </w:t>
          </w:r>
          <w:r>
            <w:rPr>
              <w:sz w:val="28"/>
            </w:rPr>
            <w:t>перспективы</w:t>
          </w:r>
          <w:r>
            <w:rPr>
              <w:spacing w:val="-8"/>
              <w:sz w:val="28"/>
            </w:rPr>
            <w:t xml:space="preserve"> </w:t>
          </w:r>
          <w:r>
            <w:rPr>
              <w:sz w:val="28"/>
            </w:rPr>
            <w:t>реконструкции</w:t>
          </w:r>
          <w:r>
            <w:rPr>
              <w:spacing w:val="-8"/>
              <w:sz w:val="28"/>
            </w:rPr>
            <w:t xml:space="preserve"> </w:t>
          </w:r>
          <w:r>
            <w:rPr>
              <w:sz w:val="28"/>
            </w:rPr>
            <w:t>природных ресурсов Одесских лиманов // Изд. Наукова думка, Киев, 1974. 225 с.</w:t>
          </w:r>
        </w:p>
        <w:p>
          <w:pPr>
            <w:sectPr>
              <w:headerReference w:type="default" r:id="rId11"/>
              <w:type w:val="nextPage"/>
              <w:pgSz w:w="11906" w:h="16838"/>
              <w:pgMar w:left="1580" w:right="340" w:header="759" w:top="1060" w:footer="0" w:bottom="280" w:gutter="0"/>
              <w:pgNumType w:fmt="decimal"/>
              <w:formProt w:val="false"/>
              <w:textDirection w:val="lrTb"/>
              <w:docGrid w:type="default" w:linePitch="100" w:charSpace="4096"/>
            </w:sectPr>
            <w:pStyle w:val="ListParagraph"/>
            <w:numPr>
              <w:ilvl w:val="0"/>
              <w:numId w:val="1"/>
            </w:numPr>
            <w:tabs>
              <w:tab w:val="clear" w:pos="720"/>
              <w:tab w:val="left" w:pos="834" w:leader="none"/>
            </w:tabs>
            <w:spacing w:lineRule="auto" w:line="360" w:before="0" w:after="0"/>
            <w:ind w:left="261" w:right="678" w:firstLine="141"/>
            <w:jc w:val="left"/>
            <w:rPr>
              <w:sz w:val="28"/>
            </w:rPr>
          </w:pPr>
          <w:r>
            <w:rPr>
              <w:sz w:val="28"/>
            </w:rPr>
            <w:t>Рудской</w:t>
          </w:r>
          <w:r>
            <w:rPr>
              <w:spacing w:val="-7"/>
              <w:sz w:val="28"/>
            </w:rPr>
            <w:t xml:space="preserve"> </w:t>
          </w:r>
          <w:r>
            <w:rPr>
              <w:sz w:val="28"/>
            </w:rPr>
            <w:t>М.П.</w:t>
          </w:r>
          <w:r>
            <w:rPr>
              <w:spacing w:val="-7"/>
              <w:sz w:val="28"/>
            </w:rPr>
            <w:t xml:space="preserve"> </w:t>
          </w:r>
          <w:r>
            <w:rPr>
              <w:sz w:val="28"/>
            </w:rPr>
            <w:t>Изменения</w:t>
          </w:r>
          <w:r>
            <w:rPr>
              <w:spacing w:val="-7"/>
              <w:sz w:val="28"/>
            </w:rPr>
            <w:t xml:space="preserve"> </w:t>
          </w:r>
          <w:r>
            <w:rPr>
              <w:sz w:val="28"/>
            </w:rPr>
            <w:t>уровня</w:t>
          </w:r>
          <w:r>
            <w:rPr>
              <w:spacing w:val="-7"/>
              <w:sz w:val="28"/>
            </w:rPr>
            <w:t xml:space="preserve"> </w:t>
          </w:r>
          <w:r>
            <w:rPr>
              <w:sz w:val="28"/>
            </w:rPr>
            <w:t>лиманов //</w:t>
          </w:r>
          <w:r>
            <w:rPr>
              <w:spacing w:val="-7"/>
              <w:sz w:val="28"/>
            </w:rPr>
            <w:t xml:space="preserve"> </w:t>
          </w:r>
          <w:r>
            <w:rPr>
              <w:sz w:val="28"/>
            </w:rPr>
            <w:t>Записки</w:t>
          </w:r>
          <w:r>
            <w:rPr>
              <w:spacing w:val="-7"/>
              <w:sz w:val="28"/>
            </w:rPr>
            <w:t xml:space="preserve"> </w:t>
          </w:r>
          <w:r>
            <w:rPr>
              <w:sz w:val="28"/>
            </w:rPr>
            <w:t>Новороссийского общества естествоиспытателей.</w:t>
          </w:r>
          <w:r>
            <w:rPr>
              <w:spacing w:val="40"/>
              <w:sz w:val="28"/>
            </w:rPr>
            <w:t xml:space="preserve"> </w:t>
          </w:r>
          <w:r>
            <w:rPr>
              <w:sz w:val="28"/>
            </w:rPr>
            <w:t>Т. XХ. Вып. I. Одесса. 1895. С. 13-23.</w:t>
          </w:r>
        </w:p>
        <w:p>
          <w:pPr>
            <w:pStyle w:val="ListParagraph"/>
            <w:numPr>
              <w:ilvl w:val="0"/>
              <w:numId w:val="1"/>
            </w:numPr>
            <w:tabs>
              <w:tab w:val="clear" w:pos="720"/>
              <w:tab w:val="left" w:pos="834" w:leader="none"/>
            </w:tabs>
            <w:spacing w:lineRule="auto" w:line="360" w:before="174" w:after="0"/>
            <w:ind w:left="261" w:right="520" w:firstLine="141"/>
            <w:jc w:val="both"/>
            <w:rPr>
              <w:sz w:val="28"/>
            </w:rPr>
          </w:pPr>
          <w:r>
            <w:rPr>
              <w:sz w:val="28"/>
            </w:rPr>
            <w:t>Сухоребрий</w:t>
          </w:r>
          <w:r>
            <w:rPr>
              <w:spacing w:val="-7"/>
              <w:sz w:val="28"/>
            </w:rPr>
            <w:t xml:space="preserve"> </w:t>
          </w:r>
          <w:r>
            <w:rPr>
              <w:sz w:val="28"/>
            </w:rPr>
            <w:t>А.</w:t>
          </w:r>
          <w:r>
            <w:rPr>
              <w:spacing w:val="-7"/>
              <w:sz w:val="28"/>
            </w:rPr>
            <w:t xml:space="preserve"> </w:t>
          </w:r>
          <w:r>
            <w:rPr>
              <w:sz w:val="28"/>
            </w:rPr>
            <w:t>А.</w:t>
          </w:r>
          <w:r>
            <w:rPr>
              <w:spacing w:val="-7"/>
              <w:sz w:val="28"/>
            </w:rPr>
            <w:t xml:space="preserve"> </w:t>
          </w:r>
          <w:r>
            <w:rPr>
              <w:sz w:val="28"/>
            </w:rPr>
            <w:t>Гидрогеохмимческая</w:t>
          </w:r>
          <w:r>
            <w:rPr>
              <w:spacing w:val="-8"/>
              <w:sz w:val="28"/>
            </w:rPr>
            <w:t xml:space="preserve"> </w:t>
          </w:r>
          <w:r>
            <w:rPr>
              <w:sz w:val="28"/>
            </w:rPr>
            <w:t>зональность</w:t>
          </w:r>
          <w:r>
            <w:rPr>
              <w:spacing w:val="-8"/>
              <w:sz w:val="28"/>
            </w:rPr>
            <w:t xml:space="preserve"> </w:t>
          </w:r>
          <w:r>
            <w:rPr>
              <w:sz w:val="28"/>
            </w:rPr>
            <w:t>поровых</w:t>
          </w:r>
          <w:r>
            <w:rPr>
              <w:spacing w:val="-7"/>
              <w:sz w:val="28"/>
            </w:rPr>
            <w:t xml:space="preserve"> </w:t>
          </w:r>
          <w:r>
            <w:rPr>
              <w:sz w:val="28"/>
            </w:rPr>
            <w:t>растворов донных</w:t>
          </w:r>
          <w:r>
            <w:rPr>
              <w:spacing w:val="-8"/>
              <w:sz w:val="28"/>
            </w:rPr>
            <w:t xml:space="preserve"> </w:t>
          </w:r>
          <w:r>
            <w:rPr>
              <w:sz w:val="28"/>
            </w:rPr>
            <w:t>отложений</w:t>
          </w:r>
          <w:r>
            <w:rPr>
              <w:spacing w:val="-9"/>
              <w:sz w:val="28"/>
            </w:rPr>
            <w:t xml:space="preserve"> </w:t>
          </w:r>
          <w:r>
            <w:rPr>
              <w:sz w:val="28"/>
            </w:rPr>
            <w:t>лиманов</w:t>
          </w:r>
          <w:r>
            <w:rPr>
              <w:spacing w:val="-8"/>
              <w:sz w:val="28"/>
            </w:rPr>
            <w:t xml:space="preserve"> </w:t>
          </w:r>
          <w:r>
            <w:rPr>
              <w:sz w:val="28"/>
            </w:rPr>
            <w:t>Северо-Западного</w:t>
          </w:r>
          <w:r>
            <w:rPr>
              <w:spacing w:val="-9"/>
              <w:sz w:val="28"/>
            </w:rPr>
            <w:t xml:space="preserve"> </w:t>
          </w:r>
          <w:r>
            <w:rPr>
              <w:sz w:val="28"/>
            </w:rPr>
            <w:t>Причерноморья.</w:t>
          </w:r>
          <w:r>
            <w:rPr>
              <w:spacing w:val="-8"/>
              <w:sz w:val="28"/>
            </w:rPr>
            <w:t xml:space="preserve"> </w:t>
          </w:r>
          <w:r>
            <w:rPr>
              <w:sz w:val="28"/>
            </w:rPr>
            <w:t>Геологічний журнал. 2002. (№4). С.107-114.</w:t>
          </w:r>
        </w:p>
        <w:p>
          <w:pPr>
            <w:pStyle w:val="ListParagraph"/>
            <w:numPr>
              <w:ilvl w:val="0"/>
              <w:numId w:val="1"/>
            </w:numPr>
            <w:tabs>
              <w:tab w:val="clear" w:pos="720"/>
              <w:tab w:val="left" w:pos="834" w:leader="none"/>
              <w:tab w:val="left" w:pos="1101" w:leader="none"/>
              <w:tab w:val="left" w:pos="1971" w:leader="none"/>
              <w:tab w:val="left" w:pos="3265" w:leader="none"/>
            </w:tabs>
            <w:spacing w:lineRule="auto" w:line="360" w:before="0" w:after="0"/>
            <w:ind w:left="261" w:right="1292" w:firstLine="141"/>
            <w:jc w:val="left"/>
            <w:rPr>
              <w:sz w:val="28"/>
            </w:rPr>
          </w:pPr>
          <w:r>
            <w:rPr>
              <w:sz w:val="28"/>
            </w:rPr>
            <w:t>Черкез Е. А., Кадурин В. Н., Светличный С. В. Минеральные парагенезисы рапы и донных отложений Куяльницкого лимана и их генетическая</w:t>
          </w:r>
          <w:r>
            <w:rPr>
              <w:spacing w:val="-6"/>
              <w:sz w:val="28"/>
            </w:rPr>
            <w:t xml:space="preserve"> </w:t>
          </w:r>
          <w:r>
            <w:rPr>
              <w:sz w:val="28"/>
            </w:rPr>
            <w:t>систематика.</w:t>
          </w:r>
          <w:r>
            <w:rPr>
              <w:spacing w:val="-5"/>
              <w:sz w:val="28"/>
            </w:rPr>
            <w:t xml:space="preserve"> </w:t>
          </w:r>
          <w:r>
            <w:rPr>
              <w:i/>
              <w:sz w:val="28"/>
            </w:rPr>
            <w:t>Вісник</w:t>
          </w:r>
          <w:r>
            <w:rPr>
              <w:i/>
              <w:spacing w:val="-6"/>
              <w:sz w:val="28"/>
            </w:rPr>
            <w:t xml:space="preserve"> </w:t>
          </w:r>
          <w:r>
            <w:rPr>
              <w:i/>
              <w:sz w:val="28"/>
            </w:rPr>
            <w:t>ОНУ.</w:t>
          </w:r>
          <w:r>
            <w:rPr>
              <w:i/>
              <w:spacing w:val="-5"/>
              <w:sz w:val="28"/>
            </w:rPr>
            <w:t xml:space="preserve"> </w:t>
          </w:r>
          <w:r>
            <w:rPr>
              <w:i/>
              <w:sz w:val="28"/>
            </w:rPr>
            <w:t>Сер.</w:t>
          </w:r>
          <w:r>
            <w:rPr>
              <w:i/>
              <w:spacing w:val="-5"/>
              <w:sz w:val="28"/>
            </w:rPr>
            <w:t xml:space="preserve"> </w:t>
          </w:r>
          <w:r>
            <w:rPr>
              <w:i/>
              <w:sz w:val="28"/>
            </w:rPr>
            <w:t>Географ.</w:t>
          </w:r>
          <w:r>
            <w:rPr>
              <w:i/>
              <w:spacing w:val="-5"/>
              <w:sz w:val="28"/>
            </w:rPr>
            <w:t xml:space="preserve"> </w:t>
          </w:r>
          <w:r>
            <w:rPr>
              <w:i/>
              <w:sz w:val="28"/>
            </w:rPr>
            <w:t>та</w:t>
          </w:r>
          <w:r>
            <w:rPr>
              <w:i/>
              <w:spacing w:val="-5"/>
              <w:sz w:val="28"/>
            </w:rPr>
            <w:t xml:space="preserve"> </w:t>
          </w:r>
          <w:r>
            <w:rPr>
              <w:i/>
              <w:sz w:val="28"/>
            </w:rPr>
            <w:t>геол.</w:t>
          </w:r>
          <w:r>
            <w:rPr>
              <w:i/>
              <w:spacing w:val="-5"/>
              <w:sz w:val="28"/>
            </w:rPr>
            <w:t xml:space="preserve"> </w:t>
          </w:r>
          <w:r>
            <w:rPr>
              <w:i/>
              <w:sz w:val="28"/>
            </w:rPr>
            <w:t xml:space="preserve">Науки. </w:t>
          </w:r>
          <w:r>
            <w:rPr>
              <w:spacing w:val="-4"/>
              <w:sz w:val="28"/>
            </w:rPr>
            <w:t>2017.</w:t>
          </w:r>
          <w:r>
            <w:rPr>
              <w:sz w:val="28"/>
            </w:rPr>
            <w:tab/>
            <w:t>Т. 22.</w:t>
            <w:tab/>
            <w:t>№ 1 (30).</w:t>
            <w:tab/>
            <w:t>С. 198-211.</w:t>
          </w:r>
        </w:p>
        <w:p>
          <w:pPr>
            <w:pStyle w:val="ListParagraph"/>
            <w:numPr>
              <w:ilvl w:val="0"/>
              <w:numId w:val="1"/>
            </w:numPr>
            <w:tabs>
              <w:tab w:val="clear" w:pos="720"/>
              <w:tab w:val="left" w:pos="834" w:leader="none"/>
            </w:tabs>
            <w:spacing w:lineRule="auto" w:line="360" w:before="0" w:after="0"/>
            <w:ind w:left="261" w:right="532" w:firstLine="141"/>
            <w:jc w:val="left"/>
            <w:rPr>
              <w:sz w:val="28"/>
            </w:rPr>
          </w:pPr>
          <w:r>
            <w:rPr>
              <w:sz w:val="28"/>
            </w:rPr>
            <w:t>Черкез Е.А., Кадурин В.Н., Чепижко А.В., Мединец</w:t>
          </w:r>
          <w:r>
            <w:rPr>
              <w:spacing w:val="40"/>
              <w:sz w:val="28"/>
            </w:rPr>
            <w:t xml:space="preserve"> </w:t>
          </w:r>
          <w:r>
            <w:rPr>
              <w:sz w:val="28"/>
            </w:rPr>
            <w:t>С.В., Светличный С.В. Особенности минералогии донных осадков Куяльницкого лимана</w:t>
          </w:r>
          <w:r>
            <w:rPr>
              <w:spacing w:val="40"/>
              <w:sz w:val="28"/>
            </w:rPr>
            <w:t xml:space="preserve"> </w:t>
          </w:r>
          <w:r>
            <w:rPr>
              <w:sz w:val="28"/>
            </w:rPr>
            <w:t>после пополнения морской водой. Матеріали Всеукраїнської науково- практичної конференції «Природно-ресурсний потенціал Куяльницького та Хаджибейського лиманів, територія міжлимання: сучасний стан, перспективи</w:t>
          </w:r>
          <w:r>
            <w:rPr>
              <w:spacing w:val="-6"/>
              <w:sz w:val="28"/>
            </w:rPr>
            <w:t xml:space="preserve"> </w:t>
          </w:r>
          <w:r>
            <w:rPr>
              <w:sz w:val="28"/>
            </w:rPr>
            <w:t>розвитку.</w:t>
          </w:r>
          <w:r>
            <w:rPr>
              <w:spacing w:val="-6"/>
              <w:sz w:val="28"/>
            </w:rPr>
            <w:t xml:space="preserve"> </w:t>
          </w:r>
          <w:r>
            <w:rPr>
              <w:sz w:val="28"/>
            </w:rPr>
            <w:t>18-20</w:t>
          </w:r>
          <w:r>
            <w:rPr>
              <w:spacing w:val="-6"/>
              <w:sz w:val="28"/>
            </w:rPr>
            <w:t xml:space="preserve"> </w:t>
          </w:r>
          <w:r>
            <w:rPr>
              <w:sz w:val="28"/>
            </w:rPr>
            <w:t>листопада</w:t>
          </w:r>
          <w:r>
            <w:rPr>
              <w:spacing w:val="-7"/>
              <w:sz w:val="28"/>
            </w:rPr>
            <w:t xml:space="preserve"> </w:t>
          </w:r>
          <w:r>
            <w:rPr>
              <w:sz w:val="28"/>
            </w:rPr>
            <w:t>2015р.</w:t>
          </w:r>
          <w:r>
            <w:rPr>
              <w:spacing w:val="-6"/>
              <w:sz w:val="28"/>
            </w:rPr>
            <w:t xml:space="preserve"> </w:t>
          </w:r>
          <w:r>
            <w:rPr>
              <w:sz w:val="28"/>
            </w:rPr>
            <w:t>Україна,</w:t>
          </w:r>
          <w:r>
            <w:rPr>
              <w:spacing w:val="-6"/>
              <w:sz w:val="28"/>
            </w:rPr>
            <w:t xml:space="preserve"> </w:t>
          </w:r>
          <w:r>
            <w:rPr>
              <w:sz w:val="28"/>
            </w:rPr>
            <w:t>м.Одеса.</w:t>
          </w:r>
          <w:r>
            <w:rPr>
              <w:spacing w:val="-2"/>
              <w:sz w:val="28"/>
            </w:rPr>
            <w:t xml:space="preserve"> </w:t>
          </w:r>
          <w:r>
            <w:rPr>
              <w:sz w:val="28"/>
            </w:rPr>
            <w:t>–</w:t>
          </w:r>
          <w:r>
            <w:rPr>
              <w:spacing w:val="-6"/>
              <w:sz w:val="28"/>
            </w:rPr>
            <w:t xml:space="preserve"> </w:t>
          </w:r>
          <w:r>
            <w:rPr>
              <w:sz w:val="28"/>
            </w:rPr>
            <w:t>Одеський державний екологічний університет. Одеса, 2015. С. 125 –129.</w:t>
          </w:r>
        </w:p>
        <w:p>
          <w:pPr>
            <w:pStyle w:val="ListParagraph"/>
            <w:numPr>
              <w:ilvl w:val="0"/>
              <w:numId w:val="1"/>
            </w:numPr>
            <w:tabs>
              <w:tab w:val="clear" w:pos="720"/>
              <w:tab w:val="left" w:pos="834" w:leader="none"/>
              <w:tab w:val="left" w:pos="6383" w:leader="none"/>
            </w:tabs>
            <w:spacing w:lineRule="auto" w:line="360" w:before="0" w:after="0"/>
            <w:ind w:left="261" w:right="643" w:firstLine="141"/>
            <w:jc w:val="left"/>
            <w:rPr>
              <w:sz w:val="28"/>
            </w:rPr>
          </w:pPr>
          <w:r>
            <w:rPr>
              <w:sz w:val="28"/>
            </w:rPr>
            <w:t>Черкез Е.А., Шмуратко В.И., Вахрушев О.А. История изучения и проблемы динамики уровня Куяльницкого лимана. Матеріали Всеукраїнської науково-практичної конференції</w:t>
            <w:tab/>
            <w:t>”Лимани північно- західного Причономор`я: актуальні гідро екологічні проблеми та шляхи їх вирішення” 12-14</w:t>
          </w:r>
          <w:r>
            <w:rPr>
              <w:spacing w:val="-5"/>
              <w:sz w:val="28"/>
            </w:rPr>
            <w:t xml:space="preserve"> </w:t>
          </w:r>
          <w:r>
            <w:rPr>
              <w:sz w:val="28"/>
            </w:rPr>
            <w:t>вересня 2012</w:t>
          </w:r>
          <w:r>
            <w:rPr>
              <w:spacing w:val="-5"/>
              <w:sz w:val="28"/>
            </w:rPr>
            <w:t xml:space="preserve"> </w:t>
          </w:r>
          <w:r>
            <w:rPr>
              <w:sz w:val="28"/>
            </w:rPr>
            <w:t>р.</w:t>
          </w:r>
          <w:r>
            <w:rPr>
              <w:spacing w:val="-5"/>
              <w:sz w:val="28"/>
            </w:rPr>
            <w:t xml:space="preserve"> </w:t>
          </w:r>
          <w:r>
            <w:rPr>
              <w:sz w:val="28"/>
            </w:rPr>
            <w:t>Україна,</w:t>
          </w:r>
          <w:r>
            <w:rPr>
              <w:spacing w:val="-5"/>
              <w:sz w:val="28"/>
            </w:rPr>
            <w:t xml:space="preserve"> </w:t>
          </w:r>
          <w:r>
            <w:rPr>
              <w:sz w:val="28"/>
            </w:rPr>
            <w:t>м.Одеса. –</w:t>
          </w:r>
          <w:r>
            <w:rPr>
              <w:spacing w:val="-5"/>
              <w:sz w:val="28"/>
            </w:rPr>
            <w:t xml:space="preserve"> </w:t>
          </w:r>
          <w:r>
            <w:rPr>
              <w:sz w:val="28"/>
            </w:rPr>
            <w:t>Одеський</w:t>
          </w:r>
          <w:r>
            <w:rPr>
              <w:spacing w:val="-6"/>
              <w:sz w:val="28"/>
            </w:rPr>
            <w:t xml:space="preserve"> </w:t>
          </w:r>
          <w:r>
            <w:rPr>
              <w:sz w:val="28"/>
            </w:rPr>
            <w:t>державний екологічний університет. Одеса, 2012. С. 39 –43.</w:t>
          </w:r>
        </w:p>
        <w:p>
          <w:pPr>
            <w:pStyle w:val="ListParagraph"/>
            <w:numPr>
              <w:ilvl w:val="0"/>
              <w:numId w:val="1"/>
            </w:numPr>
            <w:tabs>
              <w:tab w:val="clear" w:pos="720"/>
              <w:tab w:val="left" w:pos="834" w:leader="none"/>
              <w:tab w:val="left" w:pos="4910" w:leader="none"/>
            </w:tabs>
            <w:spacing w:lineRule="auto" w:line="360" w:before="0" w:after="0"/>
            <w:ind w:left="261" w:right="638" w:firstLine="141"/>
            <w:jc w:val="left"/>
            <w:rPr>
              <w:sz w:val="28"/>
            </w:rPr>
          </w:pPr>
          <w:r>
            <w:rPr>
              <w:sz w:val="28"/>
            </w:rPr>
            <w:t>Черкез</w:t>
          </w:r>
          <w:r>
            <w:rPr>
              <w:spacing w:val="-6"/>
              <w:sz w:val="28"/>
            </w:rPr>
            <w:t xml:space="preserve"> </w:t>
          </w:r>
          <w:r>
            <w:rPr>
              <w:sz w:val="28"/>
            </w:rPr>
            <w:t>Є.</w:t>
          </w:r>
          <w:r>
            <w:rPr>
              <w:spacing w:val="-6"/>
              <w:sz w:val="28"/>
            </w:rPr>
            <w:t xml:space="preserve"> </w:t>
          </w:r>
          <w:r>
            <w:rPr>
              <w:sz w:val="28"/>
            </w:rPr>
            <w:t>А.,</w:t>
          </w:r>
          <w:r>
            <w:rPr>
              <w:spacing w:val="-6"/>
              <w:sz w:val="28"/>
            </w:rPr>
            <w:t xml:space="preserve"> </w:t>
          </w:r>
          <w:r>
            <w:rPr>
              <w:sz w:val="28"/>
            </w:rPr>
            <w:t>Кадурін</w:t>
          </w:r>
          <w:r>
            <w:rPr>
              <w:spacing w:val="-5"/>
              <w:sz w:val="28"/>
            </w:rPr>
            <w:t xml:space="preserve"> </w:t>
          </w:r>
          <w:r>
            <w:rPr>
              <w:sz w:val="28"/>
            </w:rPr>
            <w:t>В.</w:t>
          </w:r>
          <w:r>
            <w:rPr>
              <w:spacing w:val="-5"/>
              <w:sz w:val="28"/>
            </w:rPr>
            <w:t xml:space="preserve"> </w:t>
          </w:r>
          <w:r>
            <w:rPr>
              <w:sz w:val="28"/>
            </w:rPr>
            <w:t>М.,</w:t>
          </w:r>
          <w:r>
            <w:rPr>
              <w:spacing w:val="-6"/>
              <w:sz w:val="28"/>
            </w:rPr>
            <w:t xml:space="preserve"> </w:t>
          </w:r>
          <w:r>
            <w:rPr>
              <w:sz w:val="28"/>
            </w:rPr>
            <w:t>Світличний</w:t>
          </w:r>
          <w:r>
            <w:rPr>
              <w:spacing w:val="-5"/>
              <w:sz w:val="28"/>
            </w:rPr>
            <w:t xml:space="preserve"> </w:t>
          </w:r>
          <w:r>
            <w:rPr>
              <w:sz w:val="28"/>
            </w:rPr>
            <w:t>С.</w:t>
          </w:r>
          <w:r>
            <w:rPr>
              <w:spacing w:val="-5"/>
              <w:sz w:val="28"/>
            </w:rPr>
            <w:t xml:space="preserve"> </w:t>
          </w:r>
          <w:r>
            <w:rPr>
              <w:sz w:val="28"/>
            </w:rPr>
            <w:t>В.</w:t>
          </w:r>
          <w:r>
            <w:rPr>
              <w:spacing w:val="-5"/>
              <w:sz w:val="28"/>
            </w:rPr>
            <w:t xml:space="preserve"> </w:t>
          </w:r>
          <w:r>
            <w:rPr>
              <w:sz w:val="28"/>
            </w:rPr>
            <w:t>Історична</w:t>
          </w:r>
          <w:r>
            <w:rPr>
              <w:spacing w:val="-6"/>
              <w:sz w:val="28"/>
            </w:rPr>
            <w:t xml:space="preserve"> </w:t>
          </w:r>
          <w:r>
            <w:rPr>
              <w:sz w:val="28"/>
            </w:rPr>
            <w:t>реконструкція екологічного стану Куяльницького лиману за результатами мінералогічних досліджень</w:t>
          </w:r>
          <w:r>
            <w:rPr>
              <w:spacing w:val="-6"/>
              <w:sz w:val="28"/>
            </w:rPr>
            <w:t xml:space="preserve"> </w:t>
          </w:r>
          <w:r>
            <w:rPr>
              <w:sz w:val="28"/>
            </w:rPr>
            <w:t>донних</w:t>
          </w:r>
          <w:r>
            <w:rPr>
              <w:spacing w:val="-6"/>
              <w:sz w:val="28"/>
            </w:rPr>
            <w:t xml:space="preserve"> </w:t>
          </w:r>
          <w:r>
            <w:rPr>
              <w:sz w:val="28"/>
            </w:rPr>
            <w:t>відкладень:</w:t>
          </w:r>
          <w:r>
            <w:rPr>
              <w:spacing w:val="-6"/>
              <w:sz w:val="28"/>
            </w:rPr>
            <w:t xml:space="preserve"> </w:t>
          </w:r>
          <w:r>
            <w:rPr>
              <w:sz w:val="28"/>
            </w:rPr>
            <w:t>зб.</w:t>
          </w:r>
          <w:r>
            <w:rPr>
              <w:spacing w:val="-6"/>
              <w:sz w:val="28"/>
            </w:rPr>
            <w:t xml:space="preserve"> </w:t>
          </w:r>
          <w:r>
            <w:rPr>
              <w:sz w:val="28"/>
            </w:rPr>
            <w:t>тез</w:t>
          </w:r>
          <w:r>
            <w:rPr>
              <w:spacing w:val="-6"/>
              <w:sz w:val="28"/>
            </w:rPr>
            <w:t xml:space="preserve"> </w:t>
          </w:r>
          <w:r>
            <w:rPr>
              <w:sz w:val="28"/>
            </w:rPr>
            <w:t>доповідей</w:t>
          </w:r>
          <w:r>
            <w:rPr>
              <w:spacing w:val="-6"/>
              <w:sz w:val="28"/>
            </w:rPr>
            <w:t xml:space="preserve"> </w:t>
          </w:r>
          <w:r>
            <w:rPr>
              <w:sz w:val="28"/>
            </w:rPr>
            <w:t>ХХ</w:t>
          </w:r>
          <w:r>
            <w:rPr>
              <w:spacing w:val="-6"/>
              <w:sz w:val="28"/>
            </w:rPr>
            <w:t xml:space="preserve"> </w:t>
          </w:r>
          <w:r>
            <w:rPr>
              <w:sz w:val="28"/>
            </w:rPr>
            <w:t>Міжнародної</w:t>
          </w:r>
          <w:r>
            <w:rPr>
              <w:spacing w:val="-6"/>
              <w:sz w:val="28"/>
            </w:rPr>
            <w:t xml:space="preserve"> </w:t>
          </w:r>
          <w:r>
            <w:rPr>
              <w:sz w:val="28"/>
            </w:rPr>
            <w:t>науково- практичної конференції, присвяченої</w:t>
            <w:tab/>
            <w:t>10-річчю створення екологічного факультету</w:t>
          </w:r>
          <w:r>
            <w:rPr>
              <w:spacing w:val="40"/>
              <w:sz w:val="28"/>
            </w:rPr>
            <w:t xml:space="preserve"> </w:t>
          </w:r>
          <w:r>
            <w:rPr>
              <w:sz w:val="28"/>
            </w:rPr>
            <w:t>(Харків,</w:t>
          </w:r>
          <w:r>
            <w:rPr>
              <w:spacing w:val="40"/>
              <w:sz w:val="28"/>
            </w:rPr>
            <w:t xml:space="preserve"> </w:t>
          </w:r>
          <w:r>
            <w:rPr>
              <w:sz w:val="28"/>
            </w:rPr>
            <w:t>19-22 квітня</w:t>
          </w:r>
          <w:r>
            <w:rPr>
              <w:spacing w:val="40"/>
              <w:sz w:val="28"/>
            </w:rPr>
            <w:t xml:space="preserve"> </w:t>
          </w:r>
          <w:r>
            <w:rPr>
              <w:sz w:val="28"/>
            </w:rPr>
            <w:t>2017 року). Харків: ХНУ імені В. Н. Каразіна,</w:t>
          </w:r>
          <w:r>
            <w:rPr>
              <w:spacing w:val="40"/>
              <w:sz w:val="28"/>
            </w:rPr>
            <w:t xml:space="preserve"> </w:t>
          </w:r>
          <w:r>
            <w:rPr>
              <w:sz w:val="28"/>
            </w:rPr>
            <w:t>2017. С. 219-220.</w:t>
          </w:r>
        </w:p>
        <w:p>
          <w:pPr>
            <w:sectPr>
              <w:headerReference w:type="default" r:id="rId12"/>
              <w:type w:val="nextPage"/>
              <w:pgSz w:w="11906" w:h="16838"/>
              <w:pgMar w:left="1580" w:right="340" w:header="759" w:top="1060" w:footer="0" w:bottom="280" w:gutter="0"/>
              <w:pgNumType w:start="1" w:fmt="decimal"/>
              <w:formProt w:val="false"/>
              <w:textDirection w:val="lrTb"/>
              <w:docGrid w:type="default" w:linePitch="100" w:charSpace="4096"/>
            </w:sectPr>
            <w:pStyle w:val="ListParagraph"/>
            <w:numPr>
              <w:ilvl w:val="0"/>
              <w:numId w:val="1"/>
            </w:numPr>
            <w:tabs>
              <w:tab w:val="clear" w:pos="720"/>
              <w:tab w:val="left" w:pos="834" w:leader="none"/>
            </w:tabs>
            <w:spacing w:lineRule="auto" w:line="360" w:before="0" w:after="0"/>
            <w:ind w:left="261" w:right="917" w:firstLine="141"/>
            <w:jc w:val="left"/>
            <w:rPr>
              <w:sz w:val="28"/>
            </w:rPr>
          </w:pPr>
          <w:r>
            <w:rPr>
              <w:sz w:val="28"/>
            </w:rPr>
            <w:t>Черкез</w:t>
          </w:r>
          <w:r>
            <w:rPr>
              <w:spacing w:val="-4"/>
              <w:sz w:val="28"/>
            </w:rPr>
            <w:t xml:space="preserve"> </w:t>
          </w:r>
          <w:r>
            <w:rPr>
              <w:sz w:val="28"/>
            </w:rPr>
            <w:t>Є.А.,</w:t>
          </w:r>
          <w:r>
            <w:rPr>
              <w:spacing w:val="-4"/>
              <w:sz w:val="28"/>
            </w:rPr>
            <w:t xml:space="preserve"> </w:t>
          </w:r>
          <w:r>
            <w:rPr>
              <w:sz w:val="28"/>
            </w:rPr>
            <w:t>Медінець</w:t>
          </w:r>
          <w:r>
            <w:rPr>
              <w:spacing w:val="-3"/>
              <w:sz w:val="28"/>
            </w:rPr>
            <w:t xml:space="preserve"> </w:t>
          </w:r>
          <w:r>
            <w:rPr>
              <w:sz w:val="28"/>
            </w:rPr>
            <w:t>В.</w:t>
          </w:r>
          <w:r>
            <w:rPr>
              <w:spacing w:val="-3"/>
              <w:sz w:val="28"/>
            </w:rPr>
            <w:t xml:space="preserve"> </w:t>
          </w:r>
          <w:r>
            <w:rPr>
              <w:sz w:val="28"/>
            </w:rPr>
            <w:t>І.,</w:t>
          </w:r>
          <w:r>
            <w:rPr>
              <w:spacing w:val="80"/>
              <w:sz w:val="28"/>
            </w:rPr>
            <w:t xml:space="preserve"> </w:t>
          </w:r>
          <w:r>
            <w:rPr>
              <w:sz w:val="28"/>
            </w:rPr>
            <w:t>Газетов</w:t>
          </w:r>
          <w:r>
            <w:rPr>
              <w:spacing w:val="-3"/>
              <w:sz w:val="28"/>
            </w:rPr>
            <w:t xml:space="preserve"> </w:t>
          </w:r>
          <w:r>
            <w:rPr>
              <w:sz w:val="28"/>
            </w:rPr>
            <w:t>Є.І.,</w:t>
          </w:r>
          <w:r>
            <w:rPr>
              <w:spacing w:val="-4"/>
              <w:sz w:val="28"/>
            </w:rPr>
            <w:t xml:space="preserve"> </w:t>
          </w:r>
          <w:r>
            <w:rPr>
              <w:sz w:val="28"/>
            </w:rPr>
            <w:t>Медінець</w:t>
          </w:r>
          <w:r>
            <w:rPr>
              <w:spacing w:val="-3"/>
              <w:sz w:val="28"/>
            </w:rPr>
            <w:t xml:space="preserve"> </w:t>
          </w:r>
          <w:r>
            <w:rPr>
              <w:sz w:val="28"/>
            </w:rPr>
            <w:t>С.</w:t>
          </w:r>
          <w:r>
            <w:rPr>
              <w:spacing w:val="-3"/>
              <w:sz w:val="28"/>
            </w:rPr>
            <w:t xml:space="preserve"> </w:t>
          </w:r>
          <w:r>
            <w:rPr>
              <w:sz w:val="28"/>
            </w:rPr>
            <w:t>В.,</w:t>
          </w:r>
          <w:r>
            <w:rPr>
              <w:spacing w:val="80"/>
              <w:sz w:val="28"/>
            </w:rPr>
            <w:t xml:space="preserve"> </w:t>
          </w:r>
          <w:r>
            <w:rPr>
              <w:sz w:val="28"/>
            </w:rPr>
            <w:t>Погребна О.О., Світличний С. В. Особливості живлення Куяльницького лиману підземними водами. Вісник ХНУ імені В.Н. Каразіна. Серія</w:t>
          </w:r>
          <w:r>
            <w:rPr>
              <w:spacing w:val="40"/>
              <w:sz w:val="28"/>
            </w:rPr>
            <w:t xml:space="preserve"> </w:t>
          </w:r>
          <w:r>
            <w:rPr>
              <w:sz w:val="28"/>
            </w:rPr>
            <w:t>«Екологія», 2017. № 17. С. 6-19.</w:t>
          </w:r>
        </w:p>
        <w:p>
          <w:pPr>
            <w:pStyle w:val="ListParagraph"/>
            <w:numPr>
              <w:ilvl w:val="0"/>
              <w:numId w:val="1"/>
            </w:numPr>
            <w:tabs>
              <w:tab w:val="clear" w:pos="720"/>
              <w:tab w:val="left" w:pos="834" w:leader="none"/>
            </w:tabs>
            <w:spacing w:lineRule="auto" w:line="360" w:before="174" w:after="0"/>
            <w:ind w:left="261" w:right="630" w:firstLine="141"/>
            <w:jc w:val="left"/>
            <w:rPr>
              <w:sz w:val="28"/>
            </w:rPr>
          </w:pPr>
          <w:r>
            <w:rPr>
              <w:sz w:val="28"/>
            </w:rPr>
            <w:t>Черкез Є.А., Медінець В. І., Тюреміна В. Г., Праведний В.М. Оцінка обсягів субаквального живлення Куяльницького лиману підземними водами.</w:t>
          </w:r>
          <w:r>
            <w:rPr>
              <w:spacing w:val="-2"/>
              <w:sz w:val="28"/>
            </w:rPr>
            <w:t xml:space="preserve"> </w:t>
          </w:r>
          <w:r>
            <w:rPr>
              <w:i/>
              <w:sz w:val="28"/>
            </w:rPr>
            <w:t>Людина</w:t>
          </w:r>
          <w:r>
            <w:rPr>
              <w:i/>
              <w:spacing w:val="40"/>
              <w:sz w:val="28"/>
            </w:rPr>
            <w:t xml:space="preserve"> </w:t>
          </w:r>
          <w:r>
            <w:rPr>
              <w:i/>
              <w:sz w:val="28"/>
            </w:rPr>
            <w:t>та</w:t>
          </w:r>
          <w:r>
            <w:rPr>
              <w:i/>
              <w:spacing w:val="40"/>
              <w:sz w:val="28"/>
            </w:rPr>
            <w:t xml:space="preserve"> </w:t>
          </w:r>
          <w:r>
            <w:rPr>
              <w:i/>
              <w:sz w:val="28"/>
            </w:rPr>
            <w:t>довкілля.</w:t>
          </w:r>
          <w:r>
            <w:rPr>
              <w:i/>
              <w:spacing w:val="40"/>
              <w:sz w:val="28"/>
            </w:rPr>
            <w:t xml:space="preserve"> </w:t>
          </w:r>
          <w:r>
            <w:rPr>
              <w:i/>
              <w:sz w:val="28"/>
            </w:rPr>
            <w:t>Проблеми</w:t>
          </w:r>
          <w:r>
            <w:rPr>
              <w:i/>
              <w:spacing w:val="40"/>
              <w:sz w:val="28"/>
            </w:rPr>
            <w:t xml:space="preserve"> </w:t>
          </w:r>
          <w:r>
            <w:rPr>
              <w:i/>
              <w:sz w:val="28"/>
            </w:rPr>
            <w:t>неоекології</w:t>
          </w:r>
          <w:r>
            <w:rPr>
              <w:sz w:val="28"/>
            </w:rPr>
            <w:t>. 2017.</w:t>
          </w:r>
          <w:r>
            <w:rPr>
              <w:spacing w:val="-2"/>
              <w:sz w:val="28"/>
            </w:rPr>
            <w:t xml:space="preserve"> </w:t>
          </w:r>
          <w:r>
            <w:rPr>
              <w:sz w:val="28"/>
            </w:rPr>
            <w:t>№</w:t>
          </w:r>
          <w:r>
            <w:rPr>
              <w:spacing w:val="80"/>
              <w:sz w:val="28"/>
            </w:rPr>
            <w:t xml:space="preserve"> </w:t>
          </w:r>
          <w:r>
            <w:rPr>
              <w:sz w:val="28"/>
            </w:rPr>
            <w:t>3-4 (28).</w:t>
          </w:r>
          <w:r>
            <w:rPr>
              <w:spacing w:val="-2"/>
              <w:sz w:val="28"/>
            </w:rPr>
            <w:t xml:space="preserve"> </w:t>
          </w:r>
          <w:r>
            <w:rPr>
              <w:sz w:val="28"/>
            </w:rPr>
            <w:t xml:space="preserve">С. </w:t>
          </w:r>
          <w:r>
            <w:rPr>
              <w:spacing w:val="-2"/>
              <w:sz w:val="28"/>
            </w:rPr>
            <w:t>57-65.</w:t>
          </w:r>
        </w:p>
        <w:p>
          <w:pPr>
            <w:pStyle w:val="ListParagraph"/>
            <w:numPr>
              <w:ilvl w:val="0"/>
              <w:numId w:val="1"/>
            </w:numPr>
            <w:tabs>
              <w:tab w:val="clear" w:pos="720"/>
              <w:tab w:val="left" w:pos="834" w:leader="none"/>
            </w:tabs>
            <w:spacing w:lineRule="auto" w:line="360" w:before="0" w:after="0"/>
            <w:ind w:left="261" w:right="563" w:firstLine="141"/>
            <w:jc w:val="left"/>
            <w:rPr>
              <w:sz w:val="28"/>
            </w:rPr>
          </w:pPr>
          <w:r>
            <w:rPr>
              <w:sz w:val="28"/>
            </w:rPr>
            <w:t>Шестаков</w:t>
          </w:r>
          <w:r>
            <w:rPr>
              <w:spacing w:val="-4"/>
              <w:sz w:val="28"/>
            </w:rPr>
            <w:t xml:space="preserve"> </w:t>
          </w:r>
          <w:r>
            <w:rPr>
              <w:sz w:val="28"/>
            </w:rPr>
            <w:t>В.</w:t>
          </w:r>
          <w:r>
            <w:rPr>
              <w:spacing w:val="-4"/>
              <w:sz w:val="28"/>
            </w:rPr>
            <w:t xml:space="preserve"> </w:t>
          </w:r>
          <w:r>
            <w:rPr>
              <w:sz w:val="28"/>
            </w:rPr>
            <w:t>М.</w:t>
          </w:r>
          <w:r>
            <w:rPr>
              <w:spacing w:val="-4"/>
              <w:sz w:val="28"/>
            </w:rPr>
            <w:t xml:space="preserve"> </w:t>
          </w:r>
          <w:r>
            <w:rPr>
              <w:sz w:val="28"/>
            </w:rPr>
            <w:t>Динамика</w:t>
          </w:r>
          <w:r>
            <w:rPr>
              <w:spacing w:val="-4"/>
              <w:sz w:val="28"/>
            </w:rPr>
            <w:t xml:space="preserve"> </w:t>
          </w:r>
          <w:r>
            <w:rPr>
              <w:sz w:val="28"/>
            </w:rPr>
            <w:t>подземных</w:t>
          </w:r>
          <w:r>
            <w:rPr>
              <w:spacing w:val="-4"/>
              <w:sz w:val="28"/>
            </w:rPr>
            <w:t xml:space="preserve"> </w:t>
          </w:r>
          <w:r>
            <w:rPr>
              <w:sz w:val="28"/>
            </w:rPr>
            <w:t>вод.</w:t>
          </w:r>
          <w:r>
            <w:rPr>
              <w:spacing w:val="40"/>
              <w:sz w:val="28"/>
            </w:rPr>
            <w:t xml:space="preserve"> </w:t>
          </w:r>
          <w:r>
            <w:rPr>
              <w:sz w:val="28"/>
            </w:rPr>
            <w:t>Москва:</w:t>
          </w:r>
          <w:r>
            <w:rPr>
              <w:spacing w:val="-4"/>
              <w:sz w:val="28"/>
            </w:rPr>
            <w:t xml:space="preserve"> </w:t>
          </w:r>
          <w:r>
            <w:rPr>
              <w:sz w:val="28"/>
            </w:rPr>
            <w:t>Изд-во</w:t>
          </w:r>
          <w:r>
            <w:rPr>
              <w:spacing w:val="-4"/>
              <w:sz w:val="28"/>
            </w:rPr>
            <w:t xml:space="preserve"> </w:t>
          </w:r>
          <w:r>
            <w:rPr>
              <w:sz w:val="28"/>
            </w:rPr>
            <w:t>МГУ.</w:t>
          </w:r>
          <w:r>
            <w:rPr>
              <w:spacing w:val="-1"/>
              <w:sz w:val="28"/>
            </w:rPr>
            <w:t xml:space="preserve"> </w:t>
          </w:r>
          <w:r>
            <w:rPr>
              <w:sz w:val="28"/>
            </w:rPr>
            <w:t>1979. 368 с.</w:t>
          </w:r>
        </w:p>
        <w:p>
          <w:pPr>
            <w:pStyle w:val="ListParagraph"/>
            <w:numPr>
              <w:ilvl w:val="0"/>
              <w:numId w:val="1"/>
            </w:numPr>
            <w:tabs>
              <w:tab w:val="clear" w:pos="720"/>
              <w:tab w:val="left" w:pos="834" w:leader="none"/>
            </w:tabs>
            <w:spacing w:lineRule="auto" w:line="360" w:before="0" w:after="0"/>
            <w:ind w:left="261" w:right="792" w:firstLine="141"/>
            <w:jc w:val="left"/>
            <w:rPr>
              <w:sz w:val="28"/>
            </w:rPr>
          </w:pPr>
          <w:r>
            <w:rPr>
              <w:sz w:val="28"/>
            </w:rPr>
            <w:t>Шестопалов В.М., Огняник Н.С., Дробноход Н.И. и др. Водообмен в гидрогеологических</w:t>
          </w:r>
          <w:r>
            <w:rPr>
              <w:spacing w:val="-7"/>
              <w:sz w:val="28"/>
            </w:rPr>
            <w:t xml:space="preserve"> </w:t>
          </w:r>
          <w:r>
            <w:rPr>
              <w:sz w:val="28"/>
            </w:rPr>
            <w:t>структурах</w:t>
          </w:r>
          <w:r>
            <w:rPr>
              <w:spacing w:val="-7"/>
              <w:sz w:val="28"/>
            </w:rPr>
            <w:t xml:space="preserve"> </w:t>
          </w:r>
          <w:r>
            <w:rPr>
              <w:sz w:val="28"/>
            </w:rPr>
            <w:t>Украины:</w:t>
          </w:r>
          <w:r>
            <w:rPr>
              <w:spacing w:val="-6"/>
              <w:sz w:val="28"/>
            </w:rPr>
            <w:t xml:space="preserve"> </w:t>
          </w:r>
          <w:r>
            <w:rPr>
              <w:sz w:val="28"/>
            </w:rPr>
            <w:t>Методы</w:t>
          </w:r>
          <w:r>
            <w:rPr>
              <w:spacing w:val="-8"/>
              <w:sz w:val="28"/>
            </w:rPr>
            <w:t xml:space="preserve"> </w:t>
          </w:r>
          <w:r>
            <w:rPr>
              <w:sz w:val="28"/>
            </w:rPr>
            <w:t>изучения</w:t>
          </w:r>
          <w:r>
            <w:rPr>
              <w:spacing w:val="-7"/>
              <w:sz w:val="28"/>
            </w:rPr>
            <w:t xml:space="preserve"> </w:t>
          </w:r>
          <w:r>
            <w:rPr>
              <w:sz w:val="28"/>
            </w:rPr>
            <w:t>водообмена</w:t>
          </w:r>
          <w:r>
            <w:rPr>
              <w:spacing w:val="38"/>
              <w:sz w:val="28"/>
            </w:rPr>
            <w:t xml:space="preserve"> </w:t>
          </w:r>
          <w:r>
            <w:rPr>
              <w:sz w:val="28"/>
            </w:rPr>
            <w:t>; Отв. ред. Шестопалов В.М.; АН УССР. Ин-т геологических наук.</w:t>
          </w:r>
          <w:r>
            <w:rPr>
              <w:spacing w:val="80"/>
              <w:sz w:val="28"/>
            </w:rPr>
            <w:t xml:space="preserve"> </w:t>
          </w:r>
          <w:r>
            <w:rPr>
              <w:sz w:val="28"/>
            </w:rPr>
            <w:t>Киев</w:t>
          </w:r>
          <w:r>
            <w:rPr>
              <w:spacing w:val="40"/>
              <w:sz w:val="28"/>
            </w:rPr>
            <w:t xml:space="preserve"> </w:t>
          </w:r>
          <w:r>
            <w:rPr>
              <w:sz w:val="28"/>
            </w:rPr>
            <w:t>: Наук. Думка, 1991. – 272 с.</w:t>
          </w:r>
        </w:p>
        <w:p>
          <w:pPr>
            <w:pStyle w:val="ListParagraph"/>
            <w:numPr>
              <w:ilvl w:val="0"/>
              <w:numId w:val="1"/>
            </w:numPr>
            <w:tabs>
              <w:tab w:val="clear" w:pos="720"/>
              <w:tab w:val="left" w:pos="834" w:leader="none"/>
            </w:tabs>
            <w:spacing w:lineRule="auto" w:line="360" w:before="0" w:after="0"/>
            <w:ind w:left="261" w:right="582" w:firstLine="141"/>
            <w:jc w:val="left"/>
            <w:rPr>
              <w:sz w:val="28"/>
            </w:rPr>
          </w:pPr>
          <w:r>
            <w:rPr>
              <w:sz w:val="28"/>
            </w:rPr>
            <w:t>Шестопалов В.М., Огняник Н.С., Дробноход Н.И. и др. Водообмен в гидрогеологических структурах Украины: Водообмен в нарушенных условиях ;</w:t>
          </w:r>
          <w:r>
            <w:rPr>
              <w:spacing w:val="-4"/>
              <w:sz w:val="28"/>
            </w:rPr>
            <w:t xml:space="preserve"> </w:t>
          </w:r>
          <w:r>
            <w:rPr>
              <w:sz w:val="28"/>
            </w:rPr>
            <w:t>Отв.</w:t>
          </w:r>
          <w:r>
            <w:rPr>
              <w:spacing w:val="-4"/>
              <w:sz w:val="28"/>
            </w:rPr>
            <w:t xml:space="preserve"> </w:t>
          </w:r>
          <w:r>
            <w:rPr>
              <w:sz w:val="28"/>
            </w:rPr>
            <w:t>ред.</w:t>
          </w:r>
          <w:r>
            <w:rPr>
              <w:spacing w:val="-4"/>
              <w:sz w:val="28"/>
            </w:rPr>
            <w:t xml:space="preserve"> </w:t>
          </w:r>
          <w:r>
            <w:rPr>
              <w:sz w:val="28"/>
            </w:rPr>
            <w:t>Шестопалов</w:t>
          </w:r>
          <w:r>
            <w:rPr>
              <w:spacing w:val="-4"/>
              <w:sz w:val="28"/>
            </w:rPr>
            <w:t xml:space="preserve"> </w:t>
          </w:r>
          <w:r>
            <w:rPr>
              <w:sz w:val="28"/>
            </w:rPr>
            <w:t>В.М.;</w:t>
          </w:r>
          <w:r>
            <w:rPr>
              <w:spacing w:val="-4"/>
              <w:sz w:val="28"/>
            </w:rPr>
            <w:t xml:space="preserve"> </w:t>
          </w:r>
          <w:r>
            <w:rPr>
              <w:sz w:val="28"/>
            </w:rPr>
            <w:t>АН</w:t>
          </w:r>
          <w:r>
            <w:rPr>
              <w:spacing w:val="-4"/>
              <w:sz w:val="28"/>
            </w:rPr>
            <w:t xml:space="preserve"> </w:t>
          </w:r>
          <w:r>
            <w:rPr>
              <w:sz w:val="28"/>
            </w:rPr>
            <w:t>УССР.</w:t>
          </w:r>
          <w:r>
            <w:rPr>
              <w:spacing w:val="-4"/>
              <w:sz w:val="28"/>
            </w:rPr>
            <w:t xml:space="preserve"> </w:t>
          </w:r>
          <w:r>
            <w:rPr>
              <w:sz w:val="28"/>
            </w:rPr>
            <w:t>Ин-т</w:t>
          </w:r>
          <w:r>
            <w:rPr>
              <w:spacing w:val="-4"/>
              <w:sz w:val="28"/>
            </w:rPr>
            <w:t xml:space="preserve"> </w:t>
          </w:r>
          <w:r>
            <w:rPr>
              <w:sz w:val="28"/>
            </w:rPr>
            <w:t>геологических</w:t>
          </w:r>
          <w:r>
            <w:rPr>
              <w:spacing w:val="-4"/>
              <w:sz w:val="28"/>
            </w:rPr>
            <w:t xml:space="preserve"> </w:t>
          </w:r>
          <w:r>
            <w:rPr>
              <w:sz w:val="28"/>
            </w:rPr>
            <w:t>наук. Киев : Наук. Думка, 1991.</w:t>
          </w:r>
          <w:r>
            <w:rPr>
              <w:spacing w:val="40"/>
              <w:sz w:val="28"/>
            </w:rPr>
            <w:t xml:space="preserve"> </w:t>
          </w:r>
          <w:r>
            <w:rPr>
              <w:sz w:val="28"/>
            </w:rPr>
            <w:t>528 с.</w:t>
          </w:r>
        </w:p>
        <w:p>
          <w:pPr>
            <w:pStyle w:val="ListParagraph"/>
            <w:numPr>
              <w:ilvl w:val="0"/>
              <w:numId w:val="1"/>
            </w:numPr>
            <w:tabs>
              <w:tab w:val="clear" w:pos="720"/>
              <w:tab w:val="left" w:pos="834" w:leader="none"/>
            </w:tabs>
            <w:spacing w:lineRule="auto" w:line="360" w:before="0" w:after="0"/>
            <w:ind w:left="261" w:right="780" w:firstLine="141"/>
            <w:jc w:val="both"/>
            <w:rPr>
              <w:sz w:val="28"/>
            </w:rPr>
          </w:pPr>
          <w:r>
            <w:rPr>
              <w:sz w:val="28"/>
            </w:rPr>
            <w:t>Эннан А.А., Шихалеева Г.Н., Бабинец С.К.</w:t>
          </w:r>
          <w:r>
            <w:rPr>
              <w:spacing w:val="-1"/>
              <w:sz w:val="28"/>
            </w:rPr>
            <w:t xml:space="preserve"> </w:t>
          </w:r>
          <w:r>
            <w:rPr>
              <w:sz w:val="28"/>
            </w:rPr>
            <w:t>и др. Особенности ионно- солевого</w:t>
          </w:r>
          <w:r>
            <w:rPr>
              <w:spacing w:val="-4"/>
              <w:sz w:val="28"/>
            </w:rPr>
            <w:t xml:space="preserve"> </w:t>
          </w:r>
          <w:r>
            <w:rPr>
              <w:sz w:val="28"/>
            </w:rPr>
            <w:t>состава</w:t>
          </w:r>
          <w:r>
            <w:rPr>
              <w:spacing w:val="-5"/>
              <w:sz w:val="28"/>
            </w:rPr>
            <w:t xml:space="preserve"> </w:t>
          </w:r>
          <w:r>
            <w:rPr>
              <w:sz w:val="28"/>
            </w:rPr>
            <w:t>воды</w:t>
          </w:r>
          <w:r>
            <w:rPr>
              <w:spacing w:val="-5"/>
              <w:sz w:val="28"/>
            </w:rPr>
            <w:t xml:space="preserve"> </w:t>
          </w:r>
          <w:r>
            <w:rPr>
              <w:sz w:val="28"/>
            </w:rPr>
            <w:t>Куяльницкого</w:t>
          </w:r>
          <w:r>
            <w:rPr>
              <w:spacing w:val="-4"/>
              <w:sz w:val="28"/>
            </w:rPr>
            <w:t xml:space="preserve"> </w:t>
          </w:r>
          <w:r>
            <w:rPr>
              <w:sz w:val="28"/>
            </w:rPr>
            <w:t>лимана //</w:t>
          </w:r>
          <w:r>
            <w:rPr>
              <w:spacing w:val="-3"/>
              <w:sz w:val="28"/>
            </w:rPr>
            <w:t xml:space="preserve"> </w:t>
          </w:r>
          <w:r>
            <w:rPr>
              <w:sz w:val="28"/>
            </w:rPr>
            <w:t>Вісник</w:t>
          </w:r>
          <w:r>
            <w:rPr>
              <w:spacing w:val="-5"/>
              <w:sz w:val="28"/>
            </w:rPr>
            <w:t xml:space="preserve"> </w:t>
          </w:r>
          <w:r>
            <w:rPr>
              <w:sz w:val="28"/>
            </w:rPr>
            <w:t>ОНУ.</w:t>
          </w:r>
          <w:r>
            <w:rPr>
              <w:spacing w:val="-4"/>
              <w:sz w:val="28"/>
            </w:rPr>
            <w:t xml:space="preserve"> </w:t>
          </w:r>
          <w:r>
            <w:rPr>
              <w:sz w:val="28"/>
            </w:rPr>
            <w:t>Т. 11.</w:t>
          </w:r>
          <w:r>
            <w:rPr>
              <w:spacing w:val="-4"/>
              <w:sz w:val="28"/>
            </w:rPr>
            <w:t xml:space="preserve"> </w:t>
          </w:r>
          <w:r>
            <w:rPr>
              <w:sz w:val="28"/>
            </w:rPr>
            <w:t>Вып 2, Химия, 2006. С 67-74.</w:t>
          </w:r>
        </w:p>
      </w:sdtContent>
    </w:sdt>
    <w:sectPr>
      <w:headerReference w:type="default" r:id="rId13"/>
      <w:type w:val="nextPage"/>
      <w:pgSz w:w="11906" w:h="16838"/>
      <w:pgMar w:left="1580" w:right="340" w:header="759" w:top="1060" w:footer="0" w:bottom="280" w:gutter="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swiss"/>
    <w:pitch w:val="variable"/>
  </w:font>
  <w:font w:name="Symbol">
    <w:charset w:val="02"/>
    <w:family w:val="auto"/>
    <w:pitch w:val="default"/>
  </w:font>
  <w:font w:name="Times New Roman">
    <w:charset w:val="01"/>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2">
              <wp:simplePos x="0" y="0"/>
              <wp:positionH relativeFrom="page">
                <wp:posOffset>6904990</wp:posOffset>
              </wp:positionH>
              <wp:positionV relativeFrom="page">
                <wp:posOffset>469265</wp:posOffset>
              </wp:positionV>
              <wp:extent cx="160020" cy="165735"/>
              <wp:effectExtent l="0" t="0" r="0" b="0"/>
              <wp:wrapNone/>
              <wp:docPr id="7" name=""/>
              <a:graphic xmlns:a="http://schemas.openxmlformats.org/drawingml/2006/main">
                <a:graphicData uri="http://schemas.microsoft.com/office/word/2010/wordprocessingShape">
                  <wps:wsp>
                    <wps:cNvSpPr txBox="1"/>
                    <wps:spPr>
                      <a:xfrm>
                        <a:off x="0" y="0"/>
                        <a:ext cx="160020" cy="165735"/>
                      </a:xfrm>
                      <a:prstGeom prst="rect"/>
                      <a:solidFill>
                        <a:srgbClr val="FFFFFF">
                          <a:alpha val="0"/>
                        </a:srgbClr>
                      </a:solidFill>
                    </wps:spPr>
                    <wps:txbx>
                      <w:txbxContent>
                        <w:p>
                          <w:pPr>
                            <w:pStyle w:val="Style20"/>
                            <w:spacing w:lineRule="exact" w:line="244" w:before="0" w:after="0"/>
                            <w:ind w:left="60" w:right="0" w:hanging="0"/>
                            <w:jc w:val="left"/>
                            <w:rPr>
                              <w:rFonts w:ascii="Calibri" w:hAnsi="Calibri"/>
                              <w:sz w:val="22"/>
                            </w:rPr>
                          </w:pPr>
                          <w:r>
                            <w:rPr>
                              <w:rFonts w:ascii="Calibri" w:hAnsi="Calibri"/>
                              <w:w w:val="100"/>
                              <w:sz w:val="22"/>
                            </w:rPr>
                            <w:fldChar w:fldCharType="begin"/>
                          </w:r>
                          <w:r>
                            <w:rPr>
                              <w:sz w:val="22"/>
                              <w:w w:val="100"/>
                              <w:rFonts w:ascii="Calibri" w:hAnsi="Calibri"/>
                            </w:rPr>
                            <w:instrText> PAGE </w:instrText>
                          </w:r>
                          <w:r>
                            <w:rPr>
                              <w:sz w:val="22"/>
                              <w:w w:val="100"/>
                              <w:rFonts w:ascii="Calibri" w:hAnsi="Calibri"/>
                            </w:rPr>
                            <w:fldChar w:fldCharType="separate"/>
                          </w:r>
                          <w:r>
                            <w:rPr>
                              <w:sz w:val="22"/>
                              <w:w w:val="100"/>
                              <w:rFonts w:ascii="Calibri" w:hAnsi="Calibri"/>
                            </w:rPr>
                            <w:t>2</w:t>
                          </w:r>
                          <w:r>
                            <w:rPr>
                              <w:sz w:val="22"/>
                              <w:w w:val="100"/>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2.6pt;height:13.05pt;mso-wrap-distance-left:9pt;mso-wrap-distance-right:9pt;mso-wrap-distance-top:0pt;mso-wrap-distance-bottom:0pt;margin-top:36.95pt;mso-position-vertical-relative:page;margin-left:543.7pt;mso-position-horizontal-relative:page">
              <v:textbox inset="0in,0in,0in,0in">
                <w:txbxContent>
                  <w:p>
                    <w:pPr>
                      <w:pStyle w:val="Style20"/>
                      <w:spacing w:lineRule="exact" w:line="244" w:before="0" w:after="0"/>
                      <w:ind w:left="60" w:right="0" w:hanging="0"/>
                      <w:jc w:val="left"/>
                      <w:rPr>
                        <w:rFonts w:ascii="Calibri" w:hAnsi="Calibri"/>
                        <w:sz w:val="22"/>
                      </w:rPr>
                    </w:pPr>
                    <w:r>
                      <w:rPr>
                        <w:rFonts w:ascii="Calibri" w:hAnsi="Calibri"/>
                        <w:w w:val="100"/>
                        <w:sz w:val="22"/>
                      </w:rPr>
                      <w:fldChar w:fldCharType="begin"/>
                    </w:r>
                    <w:r>
                      <w:rPr>
                        <w:sz w:val="22"/>
                        <w:w w:val="100"/>
                        <w:rFonts w:ascii="Calibri" w:hAnsi="Calibri"/>
                      </w:rPr>
                      <w:instrText> PAGE </w:instrText>
                    </w:r>
                    <w:r>
                      <w:rPr>
                        <w:sz w:val="22"/>
                        <w:w w:val="100"/>
                        <w:rFonts w:ascii="Calibri" w:hAnsi="Calibri"/>
                      </w:rPr>
                      <w:fldChar w:fldCharType="separate"/>
                    </w:r>
                    <w:r>
                      <w:rPr>
                        <w:sz w:val="22"/>
                        <w:w w:val="100"/>
                        <w:rFonts w:ascii="Calibri" w:hAnsi="Calibri"/>
                      </w:rPr>
                      <w:t>2</w:t>
                    </w:r>
                    <w:r>
                      <w:rPr>
                        <w:sz w:val="22"/>
                        <w:w w:val="100"/>
                        <w:rFonts w:ascii="Calibri" w:hAnsi="Calibri"/>
                      </w:rPr>
                      <w:fldChar w:fldCharType="end"/>
                    </w:r>
                  </w:p>
                </w:txbxContent>
              </v:textbox>
            </v:rect>
          </w:pict>
        </mc:Fallback>
      </mc:AlternateContent>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5">
              <wp:simplePos x="0" y="0"/>
              <wp:positionH relativeFrom="page">
                <wp:posOffset>6858635</wp:posOffset>
              </wp:positionH>
              <wp:positionV relativeFrom="page">
                <wp:posOffset>469265</wp:posOffset>
              </wp:positionV>
              <wp:extent cx="168275" cy="165735"/>
              <wp:effectExtent l="0" t="0" r="0" b="0"/>
              <wp:wrapNone/>
              <wp:docPr id="16" name=""/>
              <a:graphic xmlns:a="http://schemas.openxmlformats.org/drawingml/2006/main">
                <a:graphicData uri="http://schemas.microsoft.com/office/word/2010/wordprocessingShape">
                  <wps:wsp>
                    <wps:cNvSpPr txBox="1"/>
                    <wps:spPr>
                      <a:xfrm>
                        <a:off x="0" y="0"/>
                        <a:ext cx="168275" cy="165735"/>
                      </a:xfrm>
                      <a:prstGeom prst="rect"/>
                      <a:solidFill>
                        <a:srgbClr val="FFFFFF">
                          <a:alpha val="0"/>
                        </a:srgbClr>
                      </a:solidFill>
                    </wps:spPr>
                    <wps:txbx>
                      <w:txbxContent>
                        <w:p>
                          <w:pPr>
                            <w:pStyle w:val="Style20"/>
                            <w:spacing w:lineRule="exact" w:line="244" w:before="0" w:after="0"/>
                            <w:ind w:left="20" w:right="0" w:hanging="0"/>
                            <w:jc w:val="left"/>
                            <w:rPr>
                              <w:rFonts w:ascii="Calibri" w:hAnsi="Calibri"/>
                              <w:sz w:val="22"/>
                            </w:rPr>
                          </w:pPr>
                          <w:r>
                            <w:rPr>
                              <w:rFonts w:ascii="Calibri" w:hAnsi="Calibri"/>
                              <w:spacing w:val="-5"/>
                              <w:sz w:val="22"/>
                            </w:rPr>
                            <w:t>70</w:t>
                          </w:r>
                        </w:p>
                      </w:txbxContent>
                    </wps:txbx>
                    <wps:bodyPr anchor="t" lIns="0" tIns="0" rIns="0" bIns="0">
                      <a:noAutofit/>
                    </wps:bodyPr>
                  </wps:wsp>
                </a:graphicData>
              </a:graphic>
            </wp:anchor>
          </w:drawing>
        </mc:Choice>
        <mc:Fallback>
          <w:pict>
            <v:rect stroked="f" strokeweight="0pt" style="position:absolute;rotation:0;width:13.25pt;height:13.05pt;mso-wrap-distance-left:9pt;mso-wrap-distance-right:9pt;mso-wrap-distance-top:0pt;mso-wrap-distance-bottom:0pt;margin-top:36.95pt;mso-position-vertical-relative:page;margin-left:540.05pt;mso-position-horizontal-relative:page">
              <v:textbox inset="0in,0in,0in,0in">
                <w:txbxContent>
                  <w:p>
                    <w:pPr>
                      <w:pStyle w:val="Style20"/>
                      <w:spacing w:lineRule="exact" w:line="244" w:before="0" w:after="0"/>
                      <w:ind w:left="20" w:right="0" w:hanging="0"/>
                      <w:jc w:val="left"/>
                      <w:rPr>
                        <w:rFonts w:ascii="Calibri" w:hAnsi="Calibri"/>
                        <w:sz w:val="22"/>
                      </w:rPr>
                    </w:pPr>
                    <w:r>
                      <w:rPr>
                        <w:rFonts w:ascii="Calibri" w:hAnsi="Calibri"/>
                        <w:spacing w:val="-5"/>
                        <w:sz w:val="22"/>
                      </w:rPr>
                      <w:t>70</w:t>
                    </w:r>
                  </w:p>
                </w:txbxContent>
              </v:textbox>
            </v:rect>
          </w:pict>
        </mc:Fallback>
      </mc:AlternateContent>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4">
              <wp:simplePos x="0" y="0"/>
              <wp:positionH relativeFrom="page">
                <wp:posOffset>6858635</wp:posOffset>
              </wp:positionH>
              <wp:positionV relativeFrom="page">
                <wp:posOffset>469265</wp:posOffset>
              </wp:positionV>
              <wp:extent cx="206375" cy="165735"/>
              <wp:effectExtent l="0" t="0" r="0" b="0"/>
              <wp:wrapNone/>
              <wp:docPr id="17" name=""/>
              <a:graphic xmlns:a="http://schemas.openxmlformats.org/drawingml/2006/main">
                <a:graphicData uri="http://schemas.microsoft.com/office/word/2010/wordprocessingShape">
                  <wps:wsp>
                    <wps:cNvSpPr txBox="1"/>
                    <wps:spPr>
                      <a:xfrm>
                        <a:off x="0" y="0"/>
                        <a:ext cx="206375" cy="165735"/>
                      </a:xfrm>
                      <a:prstGeom prst="rect"/>
                      <a:solidFill>
                        <a:srgbClr val="FFFFFF">
                          <a:alpha val="0"/>
                        </a:srgbClr>
                      </a:solidFill>
                    </wps:spPr>
                    <wps:txbx>
                      <w:txbxContent>
                        <w:p>
                          <w:pPr>
                            <w:pStyle w:val="Style20"/>
                            <w:spacing w:lineRule="exact" w:line="244" w:before="0" w:after="0"/>
                            <w:ind w:left="20" w:right="0" w:hanging="0"/>
                            <w:jc w:val="left"/>
                            <w:rPr>
                              <w:rFonts w:ascii="Calibri" w:hAnsi="Calibri"/>
                              <w:sz w:val="22"/>
                            </w:rPr>
                          </w:pPr>
                          <w:r>
                            <w:rPr>
                              <w:rFonts w:ascii="Calibri" w:hAnsi="Calibri"/>
                              <w:spacing w:val="-5"/>
                              <w:sz w:val="22"/>
                            </w:rPr>
                            <w:t>7</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6.25pt;height:13.05pt;mso-wrap-distance-left:9pt;mso-wrap-distance-right:9pt;mso-wrap-distance-top:0pt;mso-wrap-distance-bottom:0pt;margin-top:36.95pt;mso-position-vertical-relative:page;margin-left:540.05pt;mso-position-horizontal-relative:page">
              <v:textbox inset="0in,0in,0in,0in">
                <w:txbxContent>
                  <w:p>
                    <w:pPr>
                      <w:pStyle w:val="Style20"/>
                      <w:spacing w:lineRule="exact" w:line="244" w:before="0" w:after="0"/>
                      <w:ind w:left="20" w:right="0" w:hanging="0"/>
                      <w:jc w:val="left"/>
                      <w:rPr>
                        <w:rFonts w:ascii="Calibri" w:hAnsi="Calibri"/>
                        <w:sz w:val="22"/>
                      </w:rPr>
                    </w:pPr>
                    <w:r>
                      <w:rPr>
                        <w:rFonts w:ascii="Calibri" w:hAnsi="Calibri"/>
                        <w:spacing w:val="-5"/>
                        <w:sz w:val="22"/>
                      </w:rPr>
                      <w:t>7</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w:t>
                    </w:r>
                    <w:r>
                      <w:rPr>
                        <w:sz w:val="22"/>
                        <w:spacing w:val="-5"/>
                        <w:rFonts w:ascii="Calibri" w:hAnsi="Calibri"/>
                      </w:rPr>
                      <w:fldChar w:fldCharType="end"/>
                    </w:r>
                  </w:p>
                </w:txbxContent>
              </v:textbox>
            </v:rect>
          </w:pict>
        </mc:Fallback>
      </mc:AlternateContent>
    </w:r>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19">
              <wp:simplePos x="0" y="0"/>
              <wp:positionH relativeFrom="page">
                <wp:posOffset>6858635</wp:posOffset>
              </wp:positionH>
              <wp:positionV relativeFrom="page">
                <wp:posOffset>469265</wp:posOffset>
              </wp:positionV>
              <wp:extent cx="206375" cy="165735"/>
              <wp:effectExtent l="0" t="0" r="0" b="0"/>
              <wp:wrapNone/>
              <wp:docPr id="18" name=""/>
              <a:graphic xmlns:a="http://schemas.openxmlformats.org/drawingml/2006/main">
                <a:graphicData uri="http://schemas.microsoft.com/office/word/2010/wordprocessingShape">
                  <wps:wsp>
                    <wps:cNvSpPr txBox="1"/>
                    <wps:spPr>
                      <a:xfrm>
                        <a:off x="0" y="0"/>
                        <a:ext cx="206375" cy="165735"/>
                      </a:xfrm>
                      <a:prstGeom prst="rect"/>
                      <a:solidFill>
                        <a:srgbClr val="FFFFFF">
                          <a:alpha val="0"/>
                        </a:srgbClr>
                      </a:solidFill>
                    </wps:spPr>
                    <wps:txbx>
                      <w:txbxContent>
                        <w:p>
                          <w:pPr>
                            <w:pStyle w:val="Style20"/>
                            <w:spacing w:lineRule="exact" w:line="244" w:before="0" w:after="0"/>
                            <w:ind w:left="20" w:right="0" w:hanging="0"/>
                            <w:jc w:val="left"/>
                            <w:rPr>
                              <w:rFonts w:ascii="Calibri" w:hAnsi="Calibri"/>
                              <w:sz w:val="22"/>
                            </w:rPr>
                          </w:pPr>
                          <w:r>
                            <w:rPr>
                              <w:rFonts w:ascii="Calibri" w:hAnsi="Calibri"/>
                              <w:spacing w:val="-5"/>
                              <w:sz w:val="22"/>
                            </w:rPr>
                            <w:t>7</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2</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6.25pt;height:13.05pt;mso-wrap-distance-left:9pt;mso-wrap-distance-right:9pt;mso-wrap-distance-top:0pt;mso-wrap-distance-bottom:0pt;margin-top:36.95pt;mso-position-vertical-relative:page;margin-left:540.05pt;mso-position-horizontal-relative:page">
              <v:textbox inset="0in,0in,0in,0in">
                <w:txbxContent>
                  <w:p>
                    <w:pPr>
                      <w:pStyle w:val="Style20"/>
                      <w:spacing w:lineRule="exact" w:line="244" w:before="0" w:after="0"/>
                      <w:ind w:left="20" w:right="0" w:hanging="0"/>
                      <w:jc w:val="left"/>
                      <w:rPr>
                        <w:rFonts w:ascii="Calibri" w:hAnsi="Calibri"/>
                        <w:sz w:val="22"/>
                      </w:rPr>
                    </w:pPr>
                    <w:r>
                      <w:rPr>
                        <w:rFonts w:ascii="Calibri" w:hAnsi="Calibri"/>
                        <w:spacing w:val="-5"/>
                        <w:sz w:val="22"/>
                      </w:rPr>
                      <w:t>7</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2</w:t>
                    </w:r>
                    <w:r>
                      <w:rPr>
                        <w:sz w:val="22"/>
                        <w:spacing w:val="-5"/>
                        <w:rFonts w:ascii="Calibri" w:hAnsi="Calibri"/>
                      </w:rPr>
                      <w:fldChar w:fldCharType="end"/>
                    </w:r>
                  </w:p>
                </w:txbxContent>
              </v:textbox>
            </v:rect>
          </w:pict>
        </mc:Fallback>
      </mc:AlternateConten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12">
              <wp:simplePos x="0" y="0"/>
              <wp:positionH relativeFrom="page">
                <wp:posOffset>6904990</wp:posOffset>
              </wp:positionH>
              <wp:positionV relativeFrom="page">
                <wp:posOffset>469265</wp:posOffset>
              </wp:positionV>
              <wp:extent cx="160020" cy="165735"/>
              <wp:effectExtent l="0" t="0" r="0" b="0"/>
              <wp:wrapNone/>
              <wp:docPr id="8" name=""/>
              <a:graphic xmlns:a="http://schemas.openxmlformats.org/drawingml/2006/main">
                <a:graphicData uri="http://schemas.microsoft.com/office/word/2010/wordprocessingShape">
                  <wps:wsp>
                    <wps:cNvSpPr txBox="1"/>
                    <wps:spPr>
                      <a:xfrm>
                        <a:off x="0" y="0"/>
                        <a:ext cx="160020" cy="165735"/>
                      </a:xfrm>
                      <a:prstGeom prst="rect"/>
                      <a:solidFill>
                        <a:srgbClr val="FFFFFF">
                          <a:alpha val="0"/>
                        </a:srgbClr>
                      </a:solidFill>
                    </wps:spPr>
                    <wps:txbx>
                      <w:txbxContent>
                        <w:p>
                          <w:pPr>
                            <w:pStyle w:val="Style20"/>
                            <w:spacing w:lineRule="exact" w:line="244" w:before="0" w:after="0"/>
                            <w:ind w:left="60" w:right="0" w:hanging="0"/>
                            <w:jc w:val="left"/>
                            <w:rPr>
                              <w:rFonts w:ascii="Calibri" w:hAnsi="Calibri"/>
                              <w:sz w:val="22"/>
                            </w:rPr>
                          </w:pPr>
                          <w:r>
                            <w:rPr>
                              <w:rFonts w:ascii="Calibri" w:hAnsi="Calibri"/>
                              <w:w w:val="100"/>
                              <w:sz w:val="22"/>
                            </w:rPr>
                            <w:fldChar w:fldCharType="begin"/>
                          </w:r>
                          <w:r>
                            <w:rPr>
                              <w:sz w:val="22"/>
                              <w:w w:val="100"/>
                              <w:rFonts w:ascii="Calibri" w:hAnsi="Calibri"/>
                            </w:rPr>
                            <w:instrText> PAGE </w:instrText>
                          </w:r>
                          <w:r>
                            <w:rPr>
                              <w:sz w:val="22"/>
                              <w:w w:val="100"/>
                              <w:rFonts w:ascii="Calibri" w:hAnsi="Calibri"/>
                            </w:rPr>
                            <w:fldChar w:fldCharType="separate"/>
                          </w:r>
                          <w:r>
                            <w:rPr>
                              <w:sz w:val="22"/>
                              <w:w w:val="100"/>
                              <w:rFonts w:ascii="Calibri" w:hAnsi="Calibri"/>
                            </w:rPr>
                            <w:t>3</w:t>
                          </w:r>
                          <w:r>
                            <w:rPr>
                              <w:sz w:val="22"/>
                              <w:w w:val="100"/>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2.6pt;height:13.05pt;mso-wrap-distance-left:9pt;mso-wrap-distance-right:9pt;mso-wrap-distance-top:0pt;mso-wrap-distance-bottom:0pt;margin-top:36.95pt;mso-position-vertical-relative:page;margin-left:543.7pt;mso-position-horizontal-relative:page">
              <v:textbox inset="0in,0in,0in,0in">
                <w:txbxContent>
                  <w:p>
                    <w:pPr>
                      <w:pStyle w:val="Style20"/>
                      <w:spacing w:lineRule="exact" w:line="244" w:before="0" w:after="0"/>
                      <w:ind w:left="60" w:right="0" w:hanging="0"/>
                      <w:jc w:val="left"/>
                      <w:rPr>
                        <w:rFonts w:ascii="Calibri" w:hAnsi="Calibri"/>
                        <w:sz w:val="22"/>
                      </w:rPr>
                    </w:pPr>
                    <w:r>
                      <w:rPr>
                        <w:rFonts w:ascii="Calibri" w:hAnsi="Calibri"/>
                        <w:w w:val="100"/>
                        <w:sz w:val="22"/>
                      </w:rPr>
                      <w:fldChar w:fldCharType="begin"/>
                    </w:r>
                    <w:r>
                      <w:rPr>
                        <w:sz w:val="22"/>
                        <w:w w:val="100"/>
                        <w:rFonts w:ascii="Calibri" w:hAnsi="Calibri"/>
                      </w:rPr>
                      <w:instrText> PAGE </w:instrText>
                    </w:r>
                    <w:r>
                      <w:rPr>
                        <w:sz w:val="22"/>
                        <w:w w:val="100"/>
                        <w:rFonts w:ascii="Calibri" w:hAnsi="Calibri"/>
                      </w:rPr>
                      <w:fldChar w:fldCharType="separate"/>
                    </w:r>
                    <w:r>
                      <w:rPr>
                        <w:sz w:val="22"/>
                        <w:w w:val="100"/>
                        <w:rFonts w:ascii="Calibri" w:hAnsi="Calibri"/>
                      </w:rPr>
                      <w:t>3</w:t>
                    </w:r>
                    <w:r>
                      <w:rPr>
                        <w:sz w:val="22"/>
                        <w:w w:val="100"/>
                        <w:rFonts w:ascii="Calibri" w:hAnsi="Calibri"/>
                      </w:rPr>
                      <w:fldChar w:fldCharType="end"/>
                    </w:r>
                  </w:p>
                </w:txbxContent>
              </v:textbox>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13">
              <wp:simplePos x="0" y="0"/>
              <wp:positionH relativeFrom="page">
                <wp:posOffset>6904990</wp:posOffset>
              </wp:positionH>
              <wp:positionV relativeFrom="page">
                <wp:posOffset>469265</wp:posOffset>
              </wp:positionV>
              <wp:extent cx="160020" cy="165735"/>
              <wp:effectExtent l="0" t="0" r="0" b="0"/>
              <wp:wrapNone/>
              <wp:docPr id="9" name=""/>
              <a:graphic xmlns:a="http://schemas.openxmlformats.org/drawingml/2006/main">
                <a:graphicData uri="http://schemas.microsoft.com/office/word/2010/wordprocessingShape">
                  <wps:wsp>
                    <wps:cNvSpPr txBox="1"/>
                    <wps:spPr>
                      <a:xfrm>
                        <a:off x="0" y="0"/>
                        <a:ext cx="160020" cy="165735"/>
                      </a:xfrm>
                      <a:prstGeom prst="rect"/>
                      <a:solidFill>
                        <a:srgbClr val="FFFFFF">
                          <a:alpha val="0"/>
                        </a:srgbClr>
                      </a:solidFill>
                    </wps:spPr>
                    <wps:txbx>
                      <w:txbxContent>
                        <w:p>
                          <w:pPr>
                            <w:pStyle w:val="Style20"/>
                            <w:spacing w:lineRule="exact" w:line="244" w:before="0" w:after="0"/>
                            <w:ind w:left="60" w:right="0" w:hanging="0"/>
                            <w:jc w:val="left"/>
                            <w:rPr>
                              <w:rFonts w:ascii="Calibri" w:hAnsi="Calibri"/>
                              <w:sz w:val="22"/>
                            </w:rPr>
                          </w:pPr>
                          <w:r>
                            <w:rPr>
                              <w:rFonts w:ascii="Calibri" w:hAnsi="Calibri"/>
                              <w:w w:val="100"/>
                              <w:sz w:val="22"/>
                            </w:rPr>
                            <w:fldChar w:fldCharType="begin"/>
                          </w:r>
                          <w:r>
                            <w:rPr>
                              <w:sz w:val="22"/>
                              <w:w w:val="100"/>
                              <w:rFonts w:ascii="Calibri" w:hAnsi="Calibri"/>
                            </w:rPr>
                            <w:instrText> PAGE </w:instrText>
                          </w:r>
                          <w:r>
                            <w:rPr>
                              <w:sz w:val="22"/>
                              <w:w w:val="100"/>
                              <w:rFonts w:ascii="Calibri" w:hAnsi="Calibri"/>
                            </w:rPr>
                            <w:fldChar w:fldCharType="separate"/>
                          </w:r>
                          <w:r>
                            <w:rPr>
                              <w:sz w:val="22"/>
                              <w:w w:val="100"/>
                              <w:rFonts w:ascii="Calibri" w:hAnsi="Calibri"/>
                            </w:rPr>
                            <w:t>4</w:t>
                          </w:r>
                          <w:r>
                            <w:rPr>
                              <w:sz w:val="22"/>
                              <w:w w:val="100"/>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2.6pt;height:13.05pt;mso-wrap-distance-left:9pt;mso-wrap-distance-right:9pt;mso-wrap-distance-top:0pt;mso-wrap-distance-bottom:0pt;margin-top:36.95pt;mso-position-vertical-relative:page;margin-left:543.7pt;mso-position-horizontal-relative:page">
              <v:textbox inset="0in,0in,0in,0in">
                <w:txbxContent>
                  <w:p>
                    <w:pPr>
                      <w:pStyle w:val="Style20"/>
                      <w:spacing w:lineRule="exact" w:line="244" w:before="0" w:after="0"/>
                      <w:ind w:left="60" w:right="0" w:hanging="0"/>
                      <w:jc w:val="left"/>
                      <w:rPr>
                        <w:rFonts w:ascii="Calibri" w:hAnsi="Calibri"/>
                        <w:sz w:val="22"/>
                      </w:rPr>
                    </w:pPr>
                    <w:r>
                      <w:rPr>
                        <w:rFonts w:ascii="Calibri" w:hAnsi="Calibri"/>
                        <w:w w:val="100"/>
                        <w:sz w:val="22"/>
                      </w:rPr>
                      <w:fldChar w:fldCharType="begin"/>
                    </w:r>
                    <w:r>
                      <w:rPr>
                        <w:sz w:val="22"/>
                        <w:w w:val="100"/>
                        <w:rFonts w:ascii="Calibri" w:hAnsi="Calibri"/>
                      </w:rPr>
                      <w:instrText> PAGE </w:instrText>
                    </w:r>
                    <w:r>
                      <w:rPr>
                        <w:sz w:val="22"/>
                        <w:w w:val="100"/>
                        <w:rFonts w:ascii="Calibri" w:hAnsi="Calibri"/>
                      </w:rPr>
                      <w:fldChar w:fldCharType="separate"/>
                    </w:r>
                    <w:r>
                      <w:rPr>
                        <w:sz w:val="22"/>
                        <w:w w:val="100"/>
                        <w:rFonts w:ascii="Calibri" w:hAnsi="Calibri"/>
                      </w:rPr>
                      <w:t>4</w:t>
                    </w:r>
                    <w:r>
                      <w:rPr>
                        <w:sz w:val="22"/>
                        <w:w w:val="100"/>
                        <w:rFonts w:ascii="Calibri" w:hAnsi="Calibri"/>
                      </w:rPr>
                      <w:fldChar w:fldCharType="end"/>
                    </w:r>
                  </w:p>
                </w:txbxContent>
              </v:textbox>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14">
              <wp:simplePos x="0" y="0"/>
              <wp:positionH relativeFrom="page">
                <wp:posOffset>6904990</wp:posOffset>
              </wp:positionH>
              <wp:positionV relativeFrom="page">
                <wp:posOffset>469265</wp:posOffset>
              </wp:positionV>
              <wp:extent cx="160020" cy="165735"/>
              <wp:effectExtent l="0" t="0" r="0" b="0"/>
              <wp:wrapNone/>
              <wp:docPr id="10" name=""/>
              <a:graphic xmlns:a="http://schemas.openxmlformats.org/drawingml/2006/main">
                <a:graphicData uri="http://schemas.microsoft.com/office/word/2010/wordprocessingShape">
                  <wps:wsp>
                    <wps:cNvSpPr txBox="1"/>
                    <wps:spPr>
                      <a:xfrm>
                        <a:off x="0" y="0"/>
                        <a:ext cx="160020" cy="165735"/>
                      </a:xfrm>
                      <a:prstGeom prst="rect"/>
                      <a:solidFill>
                        <a:srgbClr val="FFFFFF">
                          <a:alpha val="0"/>
                        </a:srgbClr>
                      </a:solidFill>
                    </wps:spPr>
                    <wps:txbx>
                      <w:txbxContent>
                        <w:p>
                          <w:pPr>
                            <w:pStyle w:val="Style20"/>
                            <w:spacing w:lineRule="exact" w:line="244" w:before="0" w:after="0"/>
                            <w:ind w:left="60" w:right="0" w:hanging="0"/>
                            <w:jc w:val="left"/>
                            <w:rPr>
                              <w:rFonts w:ascii="Calibri" w:hAnsi="Calibri"/>
                              <w:sz w:val="22"/>
                            </w:rPr>
                          </w:pPr>
                          <w:r>
                            <w:rPr>
                              <w:rFonts w:ascii="Calibri" w:hAnsi="Calibri"/>
                              <w:w w:val="100"/>
                              <w:sz w:val="22"/>
                            </w:rPr>
                            <w:fldChar w:fldCharType="begin"/>
                          </w:r>
                          <w:r>
                            <w:rPr>
                              <w:sz w:val="22"/>
                              <w:w w:val="100"/>
                              <w:rFonts w:ascii="Calibri" w:hAnsi="Calibri"/>
                            </w:rPr>
                            <w:instrText> PAGE </w:instrText>
                          </w:r>
                          <w:r>
                            <w:rPr>
                              <w:sz w:val="22"/>
                              <w:w w:val="100"/>
                              <w:rFonts w:ascii="Calibri" w:hAnsi="Calibri"/>
                            </w:rPr>
                            <w:fldChar w:fldCharType="separate"/>
                          </w:r>
                          <w:r>
                            <w:rPr>
                              <w:sz w:val="22"/>
                              <w:w w:val="100"/>
                              <w:rFonts w:ascii="Calibri" w:hAnsi="Calibri"/>
                            </w:rPr>
                            <w:t>5</w:t>
                          </w:r>
                          <w:r>
                            <w:rPr>
                              <w:sz w:val="22"/>
                              <w:w w:val="100"/>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2.6pt;height:13.05pt;mso-wrap-distance-left:9pt;mso-wrap-distance-right:9pt;mso-wrap-distance-top:0pt;mso-wrap-distance-bottom:0pt;margin-top:36.95pt;mso-position-vertical-relative:page;margin-left:543.7pt;mso-position-horizontal-relative:page">
              <v:textbox inset="0in,0in,0in,0in">
                <w:txbxContent>
                  <w:p>
                    <w:pPr>
                      <w:pStyle w:val="Style20"/>
                      <w:spacing w:lineRule="exact" w:line="244" w:before="0" w:after="0"/>
                      <w:ind w:left="60" w:right="0" w:hanging="0"/>
                      <w:jc w:val="left"/>
                      <w:rPr>
                        <w:rFonts w:ascii="Calibri" w:hAnsi="Calibri"/>
                        <w:sz w:val="22"/>
                      </w:rPr>
                    </w:pPr>
                    <w:r>
                      <w:rPr>
                        <w:rFonts w:ascii="Calibri" w:hAnsi="Calibri"/>
                        <w:w w:val="100"/>
                        <w:sz w:val="22"/>
                      </w:rPr>
                      <w:fldChar w:fldCharType="begin"/>
                    </w:r>
                    <w:r>
                      <w:rPr>
                        <w:sz w:val="22"/>
                        <w:w w:val="100"/>
                        <w:rFonts w:ascii="Calibri" w:hAnsi="Calibri"/>
                      </w:rPr>
                      <w:instrText> PAGE </w:instrText>
                    </w:r>
                    <w:r>
                      <w:rPr>
                        <w:sz w:val="22"/>
                        <w:w w:val="100"/>
                        <w:rFonts w:ascii="Calibri" w:hAnsi="Calibri"/>
                      </w:rPr>
                      <w:fldChar w:fldCharType="separate"/>
                    </w:r>
                    <w:r>
                      <w:rPr>
                        <w:sz w:val="22"/>
                        <w:w w:val="100"/>
                        <w:rFonts w:ascii="Calibri" w:hAnsi="Calibri"/>
                      </w:rPr>
                      <w:t>5</w:t>
                    </w:r>
                    <w:r>
                      <w:rPr>
                        <w:sz w:val="22"/>
                        <w:w w:val="100"/>
                        <w:rFonts w:ascii="Calibri" w:hAnsi="Calibri"/>
                      </w:rPr>
                      <w:fldChar w:fldCharType="end"/>
                    </w:r>
                  </w:p>
                </w:txbxContent>
              </v:textbox>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20">
              <wp:simplePos x="0" y="0"/>
              <wp:positionH relativeFrom="page">
                <wp:posOffset>6904990</wp:posOffset>
              </wp:positionH>
              <wp:positionV relativeFrom="page">
                <wp:posOffset>469265</wp:posOffset>
              </wp:positionV>
              <wp:extent cx="160020" cy="165735"/>
              <wp:effectExtent l="0" t="0" r="0" b="0"/>
              <wp:wrapNone/>
              <wp:docPr id="11" name=""/>
              <a:graphic xmlns:a="http://schemas.openxmlformats.org/drawingml/2006/main">
                <a:graphicData uri="http://schemas.microsoft.com/office/word/2010/wordprocessingShape">
                  <wps:wsp>
                    <wps:cNvSpPr txBox="1"/>
                    <wps:spPr>
                      <a:xfrm>
                        <a:off x="0" y="0"/>
                        <a:ext cx="160020" cy="165735"/>
                      </a:xfrm>
                      <a:prstGeom prst="rect"/>
                      <a:solidFill>
                        <a:srgbClr val="FFFFFF">
                          <a:alpha val="0"/>
                        </a:srgbClr>
                      </a:solidFill>
                    </wps:spPr>
                    <wps:txbx>
                      <w:txbxContent>
                        <w:p>
                          <w:pPr>
                            <w:pStyle w:val="Style20"/>
                            <w:spacing w:lineRule="exact" w:line="244" w:before="0" w:after="0"/>
                            <w:ind w:left="60" w:right="0" w:hanging="0"/>
                            <w:jc w:val="left"/>
                            <w:rPr>
                              <w:rFonts w:ascii="Calibri" w:hAnsi="Calibri"/>
                              <w:sz w:val="22"/>
                            </w:rPr>
                          </w:pPr>
                          <w:r>
                            <w:rPr>
                              <w:rFonts w:ascii="Calibri" w:hAnsi="Calibri"/>
                              <w:w w:val="100"/>
                              <w:sz w:val="22"/>
                            </w:rPr>
                            <w:fldChar w:fldCharType="begin"/>
                          </w:r>
                          <w:r>
                            <w:rPr>
                              <w:sz w:val="22"/>
                              <w:w w:val="100"/>
                              <w:rFonts w:ascii="Calibri" w:hAnsi="Calibri"/>
                            </w:rPr>
                            <w:instrText> PAGE </w:instrText>
                          </w:r>
                          <w:r>
                            <w:rPr>
                              <w:sz w:val="22"/>
                              <w:w w:val="100"/>
                              <w:rFonts w:ascii="Calibri" w:hAnsi="Calibri"/>
                            </w:rPr>
                            <w:fldChar w:fldCharType="separate"/>
                          </w:r>
                          <w:r>
                            <w:rPr>
                              <w:sz w:val="22"/>
                              <w:w w:val="100"/>
                              <w:rFonts w:ascii="Calibri" w:hAnsi="Calibri"/>
                            </w:rPr>
                            <w:t>6</w:t>
                          </w:r>
                          <w:r>
                            <w:rPr>
                              <w:sz w:val="22"/>
                              <w:w w:val="100"/>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2.6pt;height:13.05pt;mso-wrap-distance-left:9pt;mso-wrap-distance-right:9pt;mso-wrap-distance-top:0pt;mso-wrap-distance-bottom:0pt;margin-top:36.95pt;mso-position-vertical-relative:page;margin-left:543.7pt;mso-position-horizontal-relative:page">
              <v:textbox inset="0in,0in,0in,0in">
                <w:txbxContent>
                  <w:p>
                    <w:pPr>
                      <w:pStyle w:val="Style20"/>
                      <w:spacing w:lineRule="exact" w:line="244" w:before="0" w:after="0"/>
                      <w:ind w:left="60" w:right="0" w:hanging="0"/>
                      <w:jc w:val="left"/>
                      <w:rPr>
                        <w:rFonts w:ascii="Calibri" w:hAnsi="Calibri"/>
                        <w:sz w:val="22"/>
                      </w:rPr>
                    </w:pPr>
                    <w:r>
                      <w:rPr>
                        <w:rFonts w:ascii="Calibri" w:hAnsi="Calibri"/>
                        <w:w w:val="100"/>
                        <w:sz w:val="22"/>
                      </w:rPr>
                      <w:fldChar w:fldCharType="begin"/>
                    </w:r>
                    <w:r>
                      <w:rPr>
                        <w:sz w:val="22"/>
                        <w:w w:val="100"/>
                        <w:rFonts w:ascii="Calibri" w:hAnsi="Calibri"/>
                      </w:rPr>
                      <w:instrText> PAGE </w:instrText>
                    </w:r>
                    <w:r>
                      <w:rPr>
                        <w:sz w:val="22"/>
                        <w:w w:val="100"/>
                        <w:rFonts w:ascii="Calibri" w:hAnsi="Calibri"/>
                      </w:rPr>
                      <w:fldChar w:fldCharType="separate"/>
                    </w:r>
                    <w:r>
                      <w:rPr>
                        <w:sz w:val="22"/>
                        <w:w w:val="100"/>
                        <w:rFonts w:ascii="Calibri" w:hAnsi="Calibri"/>
                      </w:rPr>
                      <w:t>6</w:t>
                    </w:r>
                    <w:r>
                      <w:rPr>
                        <w:sz w:val="22"/>
                        <w:w w:val="100"/>
                        <w:rFonts w:ascii="Calibri" w:hAnsi="Calibri"/>
                      </w:rPr>
                      <w:fldChar w:fldCharType="end"/>
                    </w:r>
                  </w:p>
                </w:txbxContent>
              </v:textbox>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15">
              <wp:simplePos x="0" y="0"/>
              <wp:positionH relativeFrom="page">
                <wp:posOffset>6858635</wp:posOffset>
              </wp:positionH>
              <wp:positionV relativeFrom="page">
                <wp:posOffset>469265</wp:posOffset>
              </wp:positionV>
              <wp:extent cx="206375" cy="165735"/>
              <wp:effectExtent l="0" t="0" r="0" b="0"/>
              <wp:wrapNone/>
              <wp:docPr id="12" name=""/>
              <a:graphic xmlns:a="http://schemas.openxmlformats.org/drawingml/2006/main">
                <a:graphicData uri="http://schemas.microsoft.com/office/word/2010/wordprocessingShape">
                  <wps:wsp>
                    <wps:cNvSpPr txBox="1"/>
                    <wps:spPr>
                      <a:xfrm>
                        <a:off x="0" y="0"/>
                        <a:ext cx="206375" cy="165735"/>
                      </a:xfrm>
                      <a:prstGeom prst="rect"/>
                      <a:solidFill>
                        <a:srgbClr val="FFFFFF">
                          <a:alpha val="0"/>
                        </a:srgbClr>
                      </a:solidFill>
                    </wps:spPr>
                    <wps:txbx>
                      <w:txbxContent>
                        <w:p>
                          <w:pPr>
                            <w:pStyle w:val="Style20"/>
                            <w:spacing w:lineRule="exact" w:line="244" w:before="0" w:after="0"/>
                            <w:ind w:left="20" w:right="0" w:hanging="0"/>
                            <w:jc w:val="left"/>
                            <w:rPr>
                              <w:rFonts w:ascii="Calibri" w:hAnsi="Calibri"/>
                              <w:sz w:val="22"/>
                            </w:rPr>
                          </w:pPr>
                          <w:r>
                            <w:rPr>
                              <w:rFonts w:ascii="Calibri" w:hAnsi="Calibri"/>
                              <w:spacing w:val="-5"/>
                              <w:sz w:val="22"/>
                            </w:rPr>
                            <w:t>6</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7</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6.25pt;height:13.05pt;mso-wrap-distance-left:9pt;mso-wrap-distance-right:9pt;mso-wrap-distance-top:0pt;mso-wrap-distance-bottom:0pt;margin-top:36.95pt;mso-position-vertical-relative:page;margin-left:540.05pt;mso-position-horizontal-relative:page">
              <v:textbox inset="0in,0in,0in,0in">
                <w:txbxContent>
                  <w:p>
                    <w:pPr>
                      <w:pStyle w:val="Style20"/>
                      <w:spacing w:lineRule="exact" w:line="244" w:before="0" w:after="0"/>
                      <w:ind w:left="20" w:right="0" w:hanging="0"/>
                      <w:jc w:val="left"/>
                      <w:rPr>
                        <w:rFonts w:ascii="Calibri" w:hAnsi="Calibri"/>
                        <w:sz w:val="22"/>
                      </w:rPr>
                    </w:pPr>
                    <w:r>
                      <w:rPr>
                        <w:rFonts w:ascii="Calibri" w:hAnsi="Calibri"/>
                        <w:spacing w:val="-5"/>
                        <w:sz w:val="22"/>
                      </w:rPr>
                      <w:t>6</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7</w:t>
                    </w:r>
                    <w:r>
                      <w:rPr>
                        <w:sz w:val="22"/>
                        <w:spacing w:val="-5"/>
                        <w:rFonts w:ascii="Calibri" w:hAnsi="Calibri"/>
                      </w:rPr>
                      <w:fldChar w:fldCharType="end"/>
                    </w:r>
                  </w:p>
                </w:txbxContent>
              </v:textbox>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16">
              <wp:simplePos x="0" y="0"/>
              <wp:positionH relativeFrom="page">
                <wp:posOffset>6858635</wp:posOffset>
              </wp:positionH>
              <wp:positionV relativeFrom="page">
                <wp:posOffset>469265</wp:posOffset>
              </wp:positionV>
              <wp:extent cx="206375" cy="165735"/>
              <wp:effectExtent l="0" t="0" r="0" b="0"/>
              <wp:wrapNone/>
              <wp:docPr id="13" name=""/>
              <a:graphic xmlns:a="http://schemas.openxmlformats.org/drawingml/2006/main">
                <a:graphicData uri="http://schemas.microsoft.com/office/word/2010/wordprocessingShape">
                  <wps:wsp>
                    <wps:cNvSpPr txBox="1"/>
                    <wps:spPr>
                      <a:xfrm>
                        <a:off x="0" y="0"/>
                        <a:ext cx="206375" cy="165735"/>
                      </a:xfrm>
                      <a:prstGeom prst="rect"/>
                      <a:solidFill>
                        <a:srgbClr val="FFFFFF">
                          <a:alpha val="0"/>
                        </a:srgbClr>
                      </a:solidFill>
                    </wps:spPr>
                    <wps:txbx>
                      <w:txbxContent>
                        <w:p>
                          <w:pPr>
                            <w:pStyle w:val="Style20"/>
                            <w:spacing w:lineRule="exact" w:line="244" w:before="0" w:after="0"/>
                            <w:ind w:left="20" w:right="0" w:hanging="0"/>
                            <w:jc w:val="left"/>
                            <w:rPr>
                              <w:rFonts w:ascii="Calibri" w:hAnsi="Calibri"/>
                              <w:sz w:val="22"/>
                            </w:rPr>
                          </w:pPr>
                          <w:r>
                            <w:rPr>
                              <w:rFonts w:ascii="Calibri" w:hAnsi="Calibri"/>
                              <w:spacing w:val="-5"/>
                              <w:sz w:val="22"/>
                            </w:rPr>
                            <w:t>6</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8</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6.25pt;height:13.05pt;mso-wrap-distance-left:9pt;mso-wrap-distance-right:9pt;mso-wrap-distance-top:0pt;mso-wrap-distance-bottom:0pt;margin-top:36.95pt;mso-position-vertical-relative:page;margin-left:540.05pt;mso-position-horizontal-relative:page">
              <v:textbox inset="0in,0in,0in,0in">
                <w:txbxContent>
                  <w:p>
                    <w:pPr>
                      <w:pStyle w:val="Style20"/>
                      <w:spacing w:lineRule="exact" w:line="244" w:before="0" w:after="0"/>
                      <w:ind w:left="20" w:right="0" w:hanging="0"/>
                      <w:jc w:val="left"/>
                      <w:rPr>
                        <w:rFonts w:ascii="Calibri" w:hAnsi="Calibri"/>
                        <w:sz w:val="22"/>
                      </w:rPr>
                    </w:pPr>
                    <w:r>
                      <w:rPr>
                        <w:rFonts w:ascii="Calibri" w:hAnsi="Calibri"/>
                        <w:spacing w:val="-5"/>
                        <w:sz w:val="22"/>
                      </w:rPr>
                      <w:t>6</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8</w:t>
                    </w:r>
                    <w:r>
                      <w:rPr>
                        <w:sz w:val="22"/>
                        <w:spacing w:val="-5"/>
                        <w:rFonts w:ascii="Calibri" w:hAnsi="Calibri"/>
                      </w:rPr>
                      <w:fldChar w:fldCharType="end"/>
                    </w:r>
                  </w:p>
                </w:txbxContent>
              </v:textbox>
            </v:rect>
          </w:pict>
        </mc:Fallback>
      </mc:AlternateContent>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17">
              <wp:simplePos x="0" y="0"/>
              <wp:positionH relativeFrom="page">
                <wp:posOffset>6858635</wp:posOffset>
              </wp:positionH>
              <wp:positionV relativeFrom="page">
                <wp:posOffset>469265</wp:posOffset>
              </wp:positionV>
              <wp:extent cx="206375" cy="165735"/>
              <wp:effectExtent l="0" t="0" r="0" b="0"/>
              <wp:wrapNone/>
              <wp:docPr id="14" name=""/>
              <a:graphic xmlns:a="http://schemas.openxmlformats.org/drawingml/2006/main">
                <a:graphicData uri="http://schemas.microsoft.com/office/word/2010/wordprocessingShape">
                  <wps:wsp>
                    <wps:cNvSpPr txBox="1"/>
                    <wps:spPr>
                      <a:xfrm>
                        <a:off x="0" y="0"/>
                        <a:ext cx="206375" cy="165735"/>
                      </a:xfrm>
                      <a:prstGeom prst="rect"/>
                      <a:solidFill>
                        <a:srgbClr val="FFFFFF">
                          <a:alpha val="0"/>
                        </a:srgbClr>
                      </a:solidFill>
                    </wps:spPr>
                    <wps:txbx>
                      <w:txbxContent>
                        <w:p>
                          <w:pPr>
                            <w:pStyle w:val="Style20"/>
                            <w:spacing w:lineRule="exact" w:line="244" w:before="0" w:after="0"/>
                            <w:ind w:left="20" w:right="0" w:hanging="0"/>
                            <w:jc w:val="left"/>
                            <w:rPr>
                              <w:rFonts w:ascii="Calibri" w:hAnsi="Calibri"/>
                              <w:sz w:val="22"/>
                            </w:rPr>
                          </w:pPr>
                          <w:r>
                            <w:rPr>
                              <w:rFonts w:ascii="Calibri" w:hAnsi="Calibri"/>
                              <w:spacing w:val="-5"/>
                              <w:sz w:val="22"/>
                            </w:rPr>
                            <w:t>6</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9</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6.25pt;height:13.05pt;mso-wrap-distance-left:9pt;mso-wrap-distance-right:9pt;mso-wrap-distance-top:0pt;mso-wrap-distance-bottom:0pt;margin-top:36.95pt;mso-position-vertical-relative:page;margin-left:540.05pt;mso-position-horizontal-relative:page">
              <v:textbox inset="0in,0in,0in,0in">
                <w:txbxContent>
                  <w:p>
                    <w:pPr>
                      <w:pStyle w:val="Style20"/>
                      <w:spacing w:lineRule="exact" w:line="244" w:before="0" w:after="0"/>
                      <w:ind w:left="20" w:right="0" w:hanging="0"/>
                      <w:jc w:val="left"/>
                      <w:rPr>
                        <w:rFonts w:ascii="Calibri" w:hAnsi="Calibri"/>
                        <w:sz w:val="22"/>
                      </w:rPr>
                    </w:pPr>
                    <w:r>
                      <w:rPr>
                        <w:rFonts w:ascii="Calibri" w:hAnsi="Calibri"/>
                        <w:spacing w:val="-5"/>
                        <w:sz w:val="22"/>
                      </w:rPr>
                      <w:t>6</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9</w:t>
                    </w:r>
                    <w:r>
                      <w:rPr>
                        <w:sz w:val="22"/>
                        <w:spacing w:val="-5"/>
                        <w:rFonts w:ascii="Calibri" w:hAnsi="Calibri"/>
                      </w:rPr>
                      <w:fldChar w:fldCharType="end"/>
                    </w:r>
                  </w:p>
                </w:txbxContent>
              </v:textbox>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ind w:left="0" w:right="0" w:hanging="0"/>
      <w:rPr>
        <w:sz w:val="20"/>
      </w:rPr>
    </w:pPr>
    <w:r>
      <w:rPr>
        <w:sz w:val="20"/>
      </w:rPr>
    </w:r>
    <w:r>
      <mc:AlternateContent>
        <mc:Choice Requires="wps">
          <w:drawing>
            <wp:anchor behindDoc="1" distT="0" distB="0" distL="114300" distR="114300" simplePos="0" locked="0" layoutInCell="0" allowOverlap="1" relativeHeight="18">
              <wp:simplePos x="0" y="0"/>
              <wp:positionH relativeFrom="page">
                <wp:posOffset>6858635</wp:posOffset>
              </wp:positionH>
              <wp:positionV relativeFrom="page">
                <wp:posOffset>469265</wp:posOffset>
              </wp:positionV>
              <wp:extent cx="206375" cy="165735"/>
              <wp:effectExtent l="0" t="0" r="0" b="0"/>
              <wp:wrapNone/>
              <wp:docPr id="15" name=""/>
              <a:graphic xmlns:a="http://schemas.openxmlformats.org/drawingml/2006/main">
                <a:graphicData uri="http://schemas.microsoft.com/office/word/2010/wordprocessingShape">
                  <wps:wsp>
                    <wps:cNvSpPr txBox="1"/>
                    <wps:spPr>
                      <a:xfrm>
                        <a:off x="0" y="0"/>
                        <a:ext cx="206375" cy="165735"/>
                      </a:xfrm>
                      <a:prstGeom prst="rect"/>
                      <a:solidFill>
                        <a:srgbClr val="FFFFFF">
                          <a:alpha val="0"/>
                        </a:srgbClr>
                      </a:solidFill>
                    </wps:spPr>
                    <wps:txbx>
                      <w:txbxContent>
                        <w:p>
                          <w:pPr>
                            <w:pStyle w:val="Style20"/>
                            <w:spacing w:lineRule="exact" w:line="244" w:before="0" w:after="0"/>
                            <w:ind w:left="20" w:right="0" w:hanging="0"/>
                            <w:jc w:val="left"/>
                            <w:rPr>
                              <w:rFonts w:ascii="Calibri" w:hAnsi="Calibri"/>
                              <w:sz w:val="22"/>
                            </w:rPr>
                          </w:pPr>
                          <w:r>
                            <w:rPr>
                              <w:rFonts w:ascii="Calibri" w:hAnsi="Calibri"/>
                              <w:spacing w:val="-5"/>
                              <w:sz w:val="22"/>
                            </w:rPr>
                            <w:t>6</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10</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6.25pt;height:13.05pt;mso-wrap-distance-left:9pt;mso-wrap-distance-right:9pt;mso-wrap-distance-top:0pt;mso-wrap-distance-bottom:0pt;margin-top:36.95pt;mso-position-vertical-relative:page;margin-left:540.05pt;mso-position-horizontal-relative:page">
              <v:textbox inset="0in,0in,0in,0in">
                <w:txbxContent>
                  <w:p>
                    <w:pPr>
                      <w:pStyle w:val="Style20"/>
                      <w:spacing w:lineRule="exact" w:line="244" w:before="0" w:after="0"/>
                      <w:ind w:left="20" w:right="0" w:hanging="0"/>
                      <w:jc w:val="left"/>
                      <w:rPr>
                        <w:rFonts w:ascii="Calibri" w:hAnsi="Calibri"/>
                        <w:sz w:val="22"/>
                      </w:rPr>
                    </w:pPr>
                    <w:r>
                      <w:rPr>
                        <w:rFonts w:ascii="Calibri" w:hAnsi="Calibri"/>
                        <w:spacing w:val="-5"/>
                        <w:sz w:val="22"/>
                      </w:rPr>
                      <w:t>6</w:t>
                    </w: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10</w:t>
                    </w:r>
                    <w:r>
                      <w:rPr>
                        <w:sz w:val="22"/>
                        <w:spacing w:val="-5"/>
                        <w:rFonts w:ascii="Calibri" w:hAnsi="Calibri"/>
                      </w:rPr>
                      <w:fldChar w:fldCharType="end"/>
                    </w:r>
                  </w:p>
                </w:txbxContent>
              </v:textbox>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261" w:hanging="290"/>
      </w:pPr>
      <w:rPr>
        <w:sz w:val="28"/>
        <w:spacing w:val="0"/>
        <w:i w:val="false"/>
        <w:b w:val="false"/>
        <w:szCs w:val="28"/>
        <w:iCs w:val="false"/>
        <w:bCs w:val="false"/>
        <w:w w:val="100"/>
        <w:rFonts w:ascii="Times New Roman" w:hAnsi="Times New Roman" w:eastAsia="Times New Roman" w:cs="Times New Roman"/>
        <w:lang w:val="uk-UA" w:eastAsia="en-US" w:bidi="ar-SA"/>
      </w:rPr>
    </w:lvl>
    <w:lvl w:ilvl="1">
      <w:start w:val="0"/>
      <w:numFmt w:val="bullet"/>
      <w:lvlText w:val=""/>
      <w:lvlJc w:val="left"/>
      <w:pPr>
        <w:tabs>
          <w:tab w:val="num" w:pos="0"/>
        </w:tabs>
        <w:ind w:left="1232" w:hanging="290"/>
      </w:pPr>
      <w:rPr>
        <w:rFonts w:ascii="Symbol" w:hAnsi="Symbol" w:cs="Symbol" w:hint="default"/>
      </w:rPr>
    </w:lvl>
    <w:lvl w:ilvl="2">
      <w:start w:val="0"/>
      <w:numFmt w:val="bullet"/>
      <w:lvlText w:val=""/>
      <w:lvlJc w:val="left"/>
      <w:pPr>
        <w:tabs>
          <w:tab w:val="num" w:pos="0"/>
        </w:tabs>
        <w:ind w:left="2205" w:hanging="290"/>
      </w:pPr>
      <w:rPr>
        <w:rFonts w:ascii="Symbol" w:hAnsi="Symbol" w:cs="Symbol" w:hint="default"/>
      </w:rPr>
    </w:lvl>
    <w:lvl w:ilvl="3">
      <w:start w:val="0"/>
      <w:numFmt w:val="bullet"/>
      <w:lvlText w:val=""/>
      <w:lvlJc w:val="left"/>
      <w:pPr>
        <w:tabs>
          <w:tab w:val="num" w:pos="0"/>
        </w:tabs>
        <w:ind w:left="3177" w:hanging="290"/>
      </w:pPr>
      <w:rPr>
        <w:rFonts w:ascii="Symbol" w:hAnsi="Symbol" w:cs="Symbol" w:hint="default"/>
      </w:rPr>
    </w:lvl>
    <w:lvl w:ilvl="4">
      <w:start w:val="0"/>
      <w:numFmt w:val="bullet"/>
      <w:lvlText w:val=""/>
      <w:lvlJc w:val="left"/>
      <w:pPr>
        <w:tabs>
          <w:tab w:val="num" w:pos="0"/>
        </w:tabs>
        <w:ind w:left="4150" w:hanging="290"/>
      </w:pPr>
      <w:rPr>
        <w:rFonts w:ascii="Symbol" w:hAnsi="Symbol" w:cs="Symbol" w:hint="default"/>
      </w:rPr>
    </w:lvl>
    <w:lvl w:ilvl="5">
      <w:start w:val="0"/>
      <w:numFmt w:val="bullet"/>
      <w:lvlText w:val=""/>
      <w:lvlJc w:val="left"/>
      <w:pPr>
        <w:tabs>
          <w:tab w:val="num" w:pos="0"/>
        </w:tabs>
        <w:ind w:left="5123" w:hanging="290"/>
      </w:pPr>
      <w:rPr>
        <w:rFonts w:ascii="Symbol" w:hAnsi="Symbol" w:cs="Symbol" w:hint="default"/>
      </w:rPr>
    </w:lvl>
    <w:lvl w:ilvl="6">
      <w:start w:val="0"/>
      <w:numFmt w:val="bullet"/>
      <w:lvlText w:val=""/>
      <w:lvlJc w:val="left"/>
      <w:pPr>
        <w:tabs>
          <w:tab w:val="num" w:pos="0"/>
        </w:tabs>
        <w:ind w:left="6095" w:hanging="290"/>
      </w:pPr>
      <w:rPr>
        <w:rFonts w:ascii="Symbol" w:hAnsi="Symbol" w:cs="Symbol" w:hint="default"/>
      </w:rPr>
    </w:lvl>
    <w:lvl w:ilvl="7">
      <w:start w:val="0"/>
      <w:numFmt w:val="bullet"/>
      <w:lvlText w:val=""/>
      <w:lvlJc w:val="left"/>
      <w:pPr>
        <w:tabs>
          <w:tab w:val="num" w:pos="0"/>
        </w:tabs>
        <w:ind w:left="7068" w:hanging="290"/>
      </w:pPr>
      <w:rPr>
        <w:rFonts w:ascii="Symbol" w:hAnsi="Symbol" w:cs="Symbol" w:hint="default"/>
      </w:rPr>
    </w:lvl>
    <w:lvl w:ilvl="8">
      <w:start w:val="0"/>
      <w:numFmt w:val="bullet"/>
      <w:lvlText w:val=""/>
      <w:lvlJc w:val="left"/>
      <w:pPr>
        <w:tabs>
          <w:tab w:val="num" w:pos="0"/>
        </w:tabs>
        <w:ind w:left="8041" w:hanging="290"/>
      </w:pPr>
      <w:rPr>
        <w:rFonts w:ascii="Symbol" w:hAnsi="Symbol" w:cs="Symbol" w:hint="default"/>
      </w:rPr>
    </w:lvl>
  </w:abstractNum>
  <w:abstractNum w:abstractNumId="2">
    <w:lvl w:ilvl="0">
      <w:numFmt w:val="bullet"/>
      <w:lvlText w:val="–"/>
      <w:lvlJc w:val="left"/>
      <w:pPr>
        <w:tabs>
          <w:tab w:val="num" w:pos="0"/>
        </w:tabs>
        <w:ind w:left="120" w:hanging="211"/>
      </w:pPr>
      <w:rPr>
        <w:rFonts w:ascii="Times New Roman" w:hAnsi="Times New Roman" w:cs="Times New Roman" w:hint="default"/>
      </w:rPr>
    </w:lvl>
    <w:lvl w:ilvl="1">
      <w:start w:val="0"/>
      <w:numFmt w:val="bullet"/>
      <w:lvlText w:val="-"/>
      <w:lvlJc w:val="left"/>
      <w:pPr>
        <w:tabs>
          <w:tab w:val="num" w:pos="0"/>
        </w:tabs>
        <w:ind w:left="120" w:hanging="164"/>
      </w:pPr>
      <w:rPr>
        <w:rFonts w:ascii="Times New Roman" w:hAnsi="Times New Roman" w:cs="Times New Roman" w:hint="default"/>
      </w:rPr>
    </w:lvl>
    <w:lvl w:ilvl="2">
      <w:start w:val="0"/>
      <w:numFmt w:val="bullet"/>
      <w:lvlText w:val=""/>
      <w:lvlJc w:val="left"/>
      <w:pPr>
        <w:tabs>
          <w:tab w:val="num" w:pos="0"/>
        </w:tabs>
        <w:ind w:left="2093" w:hanging="164"/>
      </w:pPr>
      <w:rPr>
        <w:rFonts w:ascii="Symbol" w:hAnsi="Symbol" w:cs="Symbol" w:hint="default"/>
      </w:rPr>
    </w:lvl>
    <w:lvl w:ilvl="3">
      <w:start w:val="0"/>
      <w:numFmt w:val="bullet"/>
      <w:lvlText w:val=""/>
      <w:lvlJc w:val="left"/>
      <w:pPr>
        <w:tabs>
          <w:tab w:val="num" w:pos="0"/>
        </w:tabs>
        <w:ind w:left="3079" w:hanging="164"/>
      </w:pPr>
      <w:rPr>
        <w:rFonts w:ascii="Symbol" w:hAnsi="Symbol" w:cs="Symbol" w:hint="default"/>
      </w:rPr>
    </w:lvl>
    <w:lvl w:ilvl="4">
      <w:start w:val="0"/>
      <w:numFmt w:val="bullet"/>
      <w:lvlText w:val=""/>
      <w:lvlJc w:val="left"/>
      <w:pPr>
        <w:tabs>
          <w:tab w:val="num" w:pos="0"/>
        </w:tabs>
        <w:ind w:left="4066" w:hanging="164"/>
      </w:pPr>
      <w:rPr>
        <w:rFonts w:ascii="Symbol" w:hAnsi="Symbol" w:cs="Symbol" w:hint="default"/>
      </w:rPr>
    </w:lvl>
    <w:lvl w:ilvl="5">
      <w:start w:val="0"/>
      <w:numFmt w:val="bullet"/>
      <w:lvlText w:val=""/>
      <w:lvlJc w:val="left"/>
      <w:pPr>
        <w:tabs>
          <w:tab w:val="num" w:pos="0"/>
        </w:tabs>
        <w:ind w:left="5053" w:hanging="164"/>
      </w:pPr>
      <w:rPr>
        <w:rFonts w:ascii="Symbol" w:hAnsi="Symbol" w:cs="Symbol" w:hint="default"/>
      </w:rPr>
    </w:lvl>
    <w:lvl w:ilvl="6">
      <w:start w:val="0"/>
      <w:numFmt w:val="bullet"/>
      <w:lvlText w:val=""/>
      <w:lvlJc w:val="left"/>
      <w:pPr>
        <w:tabs>
          <w:tab w:val="num" w:pos="0"/>
        </w:tabs>
        <w:ind w:left="6039" w:hanging="164"/>
      </w:pPr>
      <w:rPr>
        <w:rFonts w:ascii="Symbol" w:hAnsi="Symbol" w:cs="Symbol" w:hint="default"/>
      </w:rPr>
    </w:lvl>
    <w:lvl w:ilvl="7">
      <w:start w:val="0"/>
      <w:numFmt w:val="bullet"/>
      <w:lvlText w:val=""/>
      <w:lvlJc w:val="left"/>
      <w:pPr>
        <w:tabs>
          <w:tab w:val="num" w:pos="0"/>
        </w:tabs>
        <w:ind w:left="7026" w:hanging="164"/>
      </w:pPr>
      <w:rPr>
        <w:rFonts w:ascii="Symbol" w:hAnsi="Symbol" w:cs="Symbol" w:hint="default"/>
      </w:rPr>
    </w:lvl>
    <w:lvl w:ilvl="8">
      <w:start w:val="0"/>
      <w:numFmt w:val="bullet"/>
      <w:lvlText w:val=""/>
      <w:lvlJc w:val="left"/>
      <w:pPr>
        <w:tabs>
          <w:tab w:val="num" w:pos="0"/>
        </w:tabs>
        <w:ind w:left="8013" w:hanging="164"/>
      </w:pPr>
      <w:rPr>
        <w:rFonts w:ascii="Symbol" w:hAnsi="Symbol" w:cs="Symbol" w:hint="default"/>
      </w:rPr>
    </w:lvl>
  </w:abstractNum>
  <w:abstractNum w:abstractNumId="3">
    <w:lvl w:ilvl="0">
      <w:start w:val="1"/>
      <w:numFmt w:val="decimal"/>
      <w:lvlText w:val="%1."/>
      <w:lvlJc w:val="left"/>
      <w:pPr>
        <w:tabs>
          <w:tab w:val="num" w:pos="0"/>
        </w:tabs>
        <w:ind w:left="120" w:hanging="282"/>
      </w:pPr>
      <w:rPr>
        <w:sz w:val="28"/>
        <w:i w:val="false"/>
        <w:b w:val="false"/>
        <w:szCs w:val="28"/>
        <w:iCs w:val="false"/>
        <w:bCs w:val="false"/>
        <w:w w:val="100"/>
        <w:rFonts w:ascii="Times New Roman" w:hAnsi="Times New Roman" w:eastAsia="Times New Roman" w:cs="Times New Roman"/>
        <w:lang w:val="uk-UA" w:eastAsia="en-US" w:bidi="ar-SA"/>
      </w:rPr>
    </w:lvl>
    <w:lvl w:ilvl="1">
      <w:start w:val="0"/>
      <w:numFmt w:val="bullet"/>
      <w:lvlText w:val=""/>
      <w:lvlJc w:val="left"/>
      <w:pPr>
        <w:tabs>
          <w:tab w:val="num" w:pos="0"/>
        </w:tabs>
        <w:ind w:left="1106" w:hanging="282"/>
      </w:pPr>
      <w:rPr>
        <w:rFonts w:ascii="Symbol" w:hAnsi="Symbol" w:cs="Symbol" w:hint="default"/>
      </w:rPr>
    </w:lvl>
    <w:lvl w:ilvl="2">
      <w:start w:val="0"/>
      <w:numFmt w:val="bullet"/>
      <w:lvlText w:val=""/>
      <w:lvlJc w:val="left"/>
      <w:pPr>
        <w:tabs>
          <w:tab w:val="num" w:pos="0"/>
        </w:tabs>
        <w:ind w:left="2093" w:hanging="282"/>
      </w:pPr>
      <w:rPr>
        <w:rFonts w:ascii="Symbol" w:hAnsi="Symbol" w:cs="Symbol" w:hint="default"/>
      </w:rPr>
    </w:lvl>
    <w:lvl w:ilvl="3">
      <w:start w:val="0"/>
      <w:numFmt w:val="bullet"/>
      <w:lvlText w:val=""/>
      <w:lvlJc w:val="left"/>
      <w:pPr>
        <w:tabs>
          <w:tab w:val="num" w:pos="0"/>
        </w:tabs>
        <w:ind w:left="3079" w:hanging="282"/>
      </w:pPr>
      <w:rPr>
        <w:rFonts w:ascii="Symbol" w:hAnsi="Symbol" w:cs="Symbol" w:hint="default"/>
      </w:rPr>
    </w:lvl>
    <w:lvl w:ilvl="4">
      <w:start w:val="0"/>
      <w:numFmt w:val="bullet"/>
      <w:lvlText w:val=""/>
      <w:lvlJc w:val="left"/>
      <w:pPr>
        <w:tabs>
          <w:tab w:val="num" w:pos="0"/>
        </w:tabs>
        <w:ind w:left="4066" w:hanging="282"/>
      </w:pPr>
      <w:rPr>
        <w:rFonts w:ascii="Symbol" w:hAnsi="Symbol" w:cs="Symbol" w:hint="default"/>
      </w:rPr>
    </w:lvl>
    <w:lvl w:ilvl="5">
      <w:start w:val="0"/>
      <w:numFmt w:val="bullet"/>
      <w:lvlText w:val=""/>
      <w:lvlJc w:val="left"/>
      <w:pPr>
        <w:tabs>
          <w:tab w:val="num" w:pos="0"/>
        </w:tabs>
        <w:ind w:left="5053" w:hanging="282"/>
      </w:pPr>
      <w:rPr>
        <w:rFonts w:ascii="Symbol" w:hAnsi="Symbol" w:cs="Symbol" w:hint="default"/>
      </w:rPr>
    </w:lvl>
    <w:lvl w:ilvl="6">
      <w:start w:val="0"/>
      <w:numFmt w:val="bullet"/>
      <w:lvlText w:val=""/>
      <w:lvlJc w:val="left"/>
      <w:pPr>
        <w:tabs>
          <w:tab w:val="num" w:pos="0"/>
        </w:tabs>
        <w:ind w:left="6039" w:hanging="282"/>
      </w:pPr>
      <w:rPr>
        <w:rFonts w:ascii="Symbol" w:hAnsi="Symbol" w:cs="Symbol" w:hint="default"/>
      </w:rPr>
    </w:lvl>
    <w:lvl w:ilvl="7">
      <w:start w:val="0"/>
      <w:numFmt w:val="bullet"/>
      <w:lvlText w:val=""/>
      <w:lvlJc w:val="left"/>
      <w:pPr>
        <w:tabs>
          <w:tab w:val="num" w:pos="0"/>
        </w:tabs>
        <w:ind w:left="7026" w:hanging="282"/>
      </w:pPr>
      <w:rPr>
        <w:rFonts w:ascii="Symbol" w:hAnsi="Symbol" w:cs="Symbol" w:hint="default"/>
      </w:rPr>
    </w:lvl>
    <w:lvl w:ilvl="8">
      <w:start w:val="0"/>
      <w:numFmt w:val="bullet"/>
      <w:lvlText w:val=""/>
      <w:lvlJc w:val="left"/>
      <w:pPr>
        <w:tabs>
          <w:tab w:val="num" w:pos="0"/>
        </w:tabs>
        <w:ind w:left="8013" w:hanging="282"/>
      </w:pPr>
      <w:rPr>
        <w:rFonts w:ascii="Symbol" w:hAnsi="Symbol" w:cs="Symbol" w:hint="default"/>
      </w:rPr>
    </w:lvl>
  </w:abstractNum>
  <w:abstractNum w:abstractNumId="4">
    <w:lvl w:ilvl="0">
      <w:start w:val="8"/>
      <w:numFmt w:val="decimal"/>
      <w:lvlText w:val="%1"/>
      <w:lvlJc w:val="left"/>
      <w:pPr>
        <w:tabs>
          <w:tab w:val="num" w:pos="0"/>
        </w:tabs>
        <w:ind w:left="832" w:hanging="492"/>
      </w:pPr>
      <w:rPr>
        <w:lang w:val="uk-UA" w:eastAsia="en-US" w:bidi="ar-SA"/>
      </w:rPr>
    </w:lvl>
    <w:lvl w:ilvl="1">
      <w:start w:val="1"/>
      <w:numFmt w:val="decimal"/>
      <w:lvlText w:val="%1.%2."/>
      <w:lvlJc w:val="left"/>
      <w:pPr>
        <w:tabs>
          <w:tab w:val="num" w:pos="0"/>
        </w:tabs>
        <w:ind w:left="832" w:hanging="492"/>
      </w:pPr>
      <w:rPr>
        <w:sz w:val="28"/>
        <w:i w:val="false"/>
        <w:b w:val="false"/>
        <w:szCs w:val="28"/>
        <w:iCs w:val="false"/>
        <w:bCs w:val="false"/>
        <w:w w:val="100"/>
        <w:rFonts w:ascii="Times New Roman" w:hAnsi="Times New Roman" w:eastAsia="Times New Roman" w:cs="Times New Roman"/>
        <w:lang w:val="uk-UA" w:eastAsia="en-US" w:bidi="ar-SA"/>
      </w:rPr>
    </w:lvl>
    <w:lvl w:ilvl="2">
      <w:start w:val="1"/>
      <w:numFmt w:val="decimal"/>
      <w:lvlText w:val="%3."/>
      <w:lvlJc w:val="left"/>
      <w:pPr>
        <w:tabs>
          <w:tab w:val="num" w:pos="0"/>
        </w:tabs>
        <w:ind w:left="120" w:hanging="290"/>
      </w:pPr>
      <w:rPr>
        <w:sz w:val="28"/>
        <w:spacing w:val="0"/>
        <w:i w:val="false"/>
        <w:b w:val="false"/>
        <w:szCs w:val="28"/>
        <w:iCs w:val="false"/>
        <w:bCs w:val="false"/>
        <w:w w:val="100"/>
        <w:rFonts w:ascii="Times New Roman" w:hAnsi="Times New Roman" w:eastAsia="Times New Roman" w:cs="Times New Roman"/>
        <w:lang w:val="uk-UA" w:eastAsia="en-US" w:bidi="ar-SA"/>
      </w:rPr>
    </w:lvl>
    <w:lvl w:ilvl="3">
      <w:start w:val="0"/>
      <w:numFmt w:val="bullet"/>
      <w:lvlText w:val=""/>
      <w:lvlJc w:val="left"/>
      <w:pPr>
        <w:tabs>
          <w:tab w:val="num" w:pos="0"/>
        </w:tabs>
        <w:ind w:left="2872" w:hanging="290"/>
      </w:pPr>
      <w:rPr>
        <w:rFonts w:ascii="Symbol" w:hAnsi="Symbol" w:cs="Symbol" w:hint="default"/>
      </w:rPr>
    </w:lvl>
    <w:lvl w:ilvl="4">
      <w:start w:val="0"/>
      <w:numFmt w:val="bullet"/>
      <w:lvlText w:val=""/>
      <w:lvlJc w:val="left"/>
      <w:pPr>
        <w:tabs>
          <w:tab w:val="num" w:pos="0"/>
        </w:tabs>
        <w:ind w:left="3888" w:hanging="290"/>
      </w:pPr>
      <w:rPr>
        <w:rFonts w:ascii="Symbol" w:hAnsi="Symbol" w:cs="Symbol" w:hint="default"/>
      </w:rPr>
    </w:lvl>
    <w:lvl w:ilvl="5">
      <w:start w:val="0"/>
      <w:numFmt w:val="bullet"/>
      <w:lvlText w:val=""/>
      <w:lvlJc w:val="left"/>
      <w:pPr>
        <w:tabs>
          <w:tab w:val="num" w:pos="0"/>
        </w:tabs>
        <w:ind w:left="4905" w:hanging="290"/>
      </w:pPr>
      <w:rPr>
        <w:rFonts w:ascii="Symbol" w:hAnsi="Symbol" w:cs="Symbol" w:hint="default"/>
      </w:rPr>
    </w:lvl>
    <w:lvl w:ilvl="6">
      <w:start w:val="0"/>
      <w:numFmt w:val="bullet"/>
      <w:lvlText w:val=""/>
      <w:lvlJc w:val="left"/>
      <w:pPr>
        <w:tabs>
          <w:tab w:val="num" w:pos="0"/>
        </w:tabs>
        <w:ind w:left="5921" w:hanging="290"/>
      </w:pPr>
      <w:rPr>
        <w:rFonts w:ascii="Symbol" w:hAnsi="Symbol" w:cs="Symbol" w:hint="default"/>
      </w:rPr>
    </w:lvl>
    <w:lvl w:ilvl="7">
      <w:start w:val="0"/>
      <w:numFmt w:val="bullet"/>
      <w:lvlText w:val=""/>
      <w:lvlJc w:val="left"/>
      <w:pPr>
        <w:tabs>
          <w:tab w:val="num" w:pos="0"/>
        </w:tabs>
        <w:ind w:left="6937" w:hanging="290"/>
      </w:pPr>
      <w:rPr>
        <w:rFonts w:ascii="Symbol" w:hAnsi="Symbol" w:cs="Symbol" w:hint="default"/>
      </w:rPr>
    </w:lvl>
    <w:lvl w:ilvl="8">
      <w:start w:val="0"/>
      <w:numFmt w:val="bullet"/>
      <w:lvlText w:val=""/>
      <w:lvlJc w:val="left"/>
      <w:pPr>
        <w:tabs>
          <w:tab w:val="num" w:pos="0"/>
        </w:tabs>
        <w:ind w:left="7953" w:hanging="290"/>
      </w:pPr>
      <w:rPr>
        <w:rFonts w:ascii="Symbol" w:hAnsi="Symbol" w:cs="Symbol" w:hint="default"/>
      </w:rPr>
    </w:lvl>
  </w:abstractNum>
  <w:abstractNum w:abstractNumId="5">
    <w:lvl w:ilvl="0">
      <w:start w:val="2"/>
      <w:numFmt w:val="decimal"/>
      <w:lvlText w:val="%1"/>
      <w:lvlJc w:val="left"/>
      <w:pPr>
        <w:tabs>
          <w:tab w:val="num" w:pos="0"/>
        </w:tabs>
        <w:ind w:left="832" w:hanging="492"/>
      </w:pPr>
      <w:rPr>
        <w:lang w:val="uk-UA" w:eastAsia="en-US" w:bidi="ar-SA"/>
      </w:rPr>
    </w:lvl>
    <w:lvl w:ilvl="1">
      <w:start w:val="1"/>
      <w:numFmt w:val="decimal"/>
      <w:lvlText w:val="%1.%2."/>
      <w:lvlJc w:val="left"/>
      <w:pPr>
        <w:tabs>
          <w:tab w:val="num" w:pos="0"/>
        </w:tabs>
        <w:ind w:left="832" w:hanging="492"/>
      </w:pPr>
      <w:rPr>
        <w:sz w:val="28"/>
        <w:i w:val="false"/>
        <w:b w:val="false"/>
        <w:szCs w:val="28"/>
        <w:iCs w:val="false"/>
        <w:bCs w:val="false"/>
        <w:w w:val="100"/>
        <w:rFonts w:ascii="Times New Roman" w:hAnsi="Times New Roman" w:eastAsia="Times New Roman" w:cs="Times New Roman"/>
        <w:lang w:val="uk-UA" w:eastAsia="en-US" w:bidi="ar-SA"/>
      </w:rPr>
    </w:lvl>
    <w:lvl w:ilvl="2">
      <w:start w:val="0"/>
      <w:numFmt w:val="bullet"/>
      <w:lvlText w:val=""/>
      <w:lvlJc w:val="left"/>
      <w:pPr>
        <w:tabs>
          <w:tab w:val="num" w:pos="0"/>
        </w:tabs>
        <w:ind w:left="2669" w:hanging="492"/>
      </w:pPr>
      <w:rPr>
        <w:rFonts w:ascii="Symbol" w:hAnsi="Symbol" w:cs="Symbol" w:hint="default"/>
      </w:rPr>
    </w:lvl>
    <w:lvl w:ilvl="3">
      <w:start w:val="0"/>
      <w:numFmt w:val="bullet"/>
      <w:lvlText w:val=""/>
      <w:lvlJc w:val="left"/>
      <w:pPr>
        <w:tabs>
          <w:tab w:val="num" w:pos="0"/>
        </w:tabs>
        <w:ind w:left="3583" w:hanging="492"/>
      </w:pPr>
      <w:rPr>
        <w:rFonts w:ascii="Symbol" w:hAnsi="Symbol" w:cs="Symbol" w:hint="default"/>
      </w:rPr>
    </w:lvl>
    <w:lvl w:ilvl="4">
      <w:start w:val="0"/>
      <w:numFmt w:val="bullet"/>
      <w:lvlText w:val=""/>
      <w:lvlJc w:val="left"/>
      <w:pPr>
        <w:tabs>
          <w:tab w:val="num" w:pos="0"/>
        </w:tabs>
        <w:ind w:left="4498" w:hanging="492"/>
      </w:pPr>
      <w:rPr>
        <w:rFonts w:ascii="Symbol" w:hAnsi="Symbol" w:cs="Symbol" w:hint="default"/>
      </w:rPr>
    </w:lvl>
    <w:lvl w:ilvl="5">
      <w:start w:val="0"/>
      <w:numFmt w:val="bullet"/>
      <w:lvlText w:val=""/>
      <w:lvlJc w:val="left"/>
      <w:pPr>
        <w:tabs>
          <w:tab w:val="num" w:pos="0"/>
        </w:tabs>
        <w:ind w:left="5413" w:hanging="492"/>
      </w:pPr>
      <w:rPr>
        <w:rFonts w:ascii="Symbol" w:hAnsi="Symbol" w:cs="Symbol" w:hint="default"/>
      </w:rPr>
    </w:lvl>
    <w:lvl w:ilvl="6">
      <w:start w:val="0"/>
      <w:numFmt w:val="bullet"/>
      <w:lvlText w:val=""/>
      <w:lvlJc w:val="left"/>
      <w:pPr>
        <w:tabs>
          <w:tab w:val="num" w:pos="0"/>
        </w:tabs>
        <w:ind w:left="6327" w:hanging="492"/>
      </w:pPr>
      <w:rPr>
        <w:rFonts w:ascii="Symbol" w:hAnsi="Symbol" w:cs="Symbol" w:hint="default"/>
      </w:rPr>
    </w:lvl>
    <w:lvl w:ilvl="7">
      <w:start w:val="0"/>
      <w:numFmt w:val="bullet"/>
      <w:lvlText w:val=""/>
      <w:lvlJc w:val="left"/>
      <w:pPr>
        <w:tabs>
          <w:tab w:val="num" w:pos="0"/>
        </w:tabs>
        <w:ind w:left="7242" w:hanging="492"/>
      </w:pPr>
      <w:rPr>
        <w:rFonts w:ascii="Symbol" w:hAnsi="Symbol" w:cs="Symbol" w:hint="default"/>
      </w:rPr>
    </w:lvl>
    <w:lvl w:ilvl="8">
      <w:start w:val="0"/>
      <w:numFmt w:val="bullet"/>
      <w:lvlText w:val=""/>
      <w:lvlJc w:val="left"/>
      <w:pPr>
        <w:tabs>
          <w:tab w:val="num" w:pos="0"/>
        </w:tabs>
        <w:ind w:left="8157" w:hanging="492"/>
      </w:pPr>
      <w:rPr>
        <w:rFonts w:ascii="Symbol" w:hAnsi="Symbol" w:cs="Symbol" w:hint="default"/>
      </w:rPr>
    </w:lvl>
  </w:abstractNum>
  <w:abstractNum w:abstractNumId="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20"/>
  <w:defaultTabStop w:val="720"/>
  <w:autoHyphenation w:val="true"/>
  <w:compat>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hanging="0"/>
      <w:jc w:val="left"/>
    </w:pPr>
    <w:rPr>
      <w:rFonts w:ascii="Times New Roman" w:hAnsi="Times New Roman" w:eastAsia="Times New Roman" w:cs="Times New Roman"/>
      <w:color w:val="auto"/>
      <w:kern w:val="0"/>
      <w:sz w:val="22"/>
      <w:szCs w:val="22"/>
      <w:lang w:val="uk-UA" w:eastAsia="en-US" w:bidi="ar-SA"/>
    </w:rPr>
  </w:style>
  <w:style w:type="paragraph" w:styleId="1">
    <w:name w:val="Heading 1"/>
    <w:basedOn w:val="Normal"/>
    <w:uiPriority w:val="1"/>
    <w:qFormat/>
    <w:pPr>
      <w:spacing w:before="89" w:after="0"/>
      <w:ind w:left="120" w:right="0" w:hanging="0"/>
      <w:outlineLvl w:val="1"/>
    </w:pPr>
    <w:rPr>
      <w:rFonts w:ascii="Times New Roman" w:hAnsi="Times New Roman" w:eastAsia="Times New Roman" w:cs="Times New Roman"/>
      <w:b/>
      <w:bCs/>
      <w:sz w:val="28"/>
      <w:szCs w:val="28"/>
      <w:lang w:val="uk-UA" w:eastAsia="en-US" w:bidi="ar-SA"/>
    </w:rPr>
  </w:style>
  <w:style w:type="paragraph" w:styleId="2">
    <w:name w:val="Heading 2"/>
    <w:basedOn w:val="Normal"/>
    <w:uiPriority w:val="1"/>
    <w:qFormat/>
    <w:pPr>
      <w:ind w:left="827" w:right="0" w:hanging="0"/>
      <w:outlineLvl w:val="2"/>
    </w:pPr>
    <w:rPr>
      <w:rFonts w:ascii="Times New Roman" w:hAnsi="Times New Roman" w:eastAsia="Times New Roman" w:cs="Times New Roman"/>
      <w:b/>
      <w:bCs/>
      <w:sz w:val="28"/>
      <w:szCs w:val="28"/>
      <w:lang w:val="uk-UA" w:eastAsia="en-US" w:bidi="ar-SA"/>
    </w:rPr>
  </w:style>
  <w:style w:type="character" w:styleId="DefaultParagraphFont" w:default="1">
    <w:name w:val="Default Paragraph Font"/>
    <w:uiPriority w:val="1"/>
    <w:semiHidden/>
    <w:unhideWhenUsed/>
    <w:qFormat/>
    <w:rPr/>
  </w:style>
  <w:style w:type="character" w:styleId="Style12">
    <w:name w:val="Интернет-ссылка"/>
    <w:rPr>
      <w:color w:val="000080"/>
      <w:u w:val="single"/>
      <w:lang w:val="zxx" w:eastAsia="zxx" w:bidi="zxx"/>
    </w:rPr>
  </w:style>
  <w:style w:type="paragraph" w:styleId="Style13">
    <w:name w:val="Заголовок"/>
    <w:basedOn w:val="Normal"/>
    <w:next w:val="Style14"/>
    <w:qFormat/>
    <w:pPr>
      <w:keepNext w:val="true"/>
      <w:spacing w:before="240" w:after="120"/>
    </w:pPr>
    <w:rPr>
      <w:rFonts w:ascii="Liberation Sans" w:hAnsi="Liberation Sans" w:eastAsia="Microsoft YaHei" w:cs="Arial"/>
      <w:sz w:val="28"/>
      <w:szCs w:val="28"/>
    </w:rPr>
  </w:style>
  <w:style w:type="paragraph" w:styleId="Style14">
    <w:name w:val="Body Text"/>
    <w:basedOn w:val="Normal"/>
    <w:uiPriority w:val="1"/>
    <w:qFormat/>
    <w:pPr>
      <w:ind w:left="120" w:right="0" w:hanging="0"/>
    </w:pPr>
    <w:rPr>
      <w:rFonts w:ascii="Times New Roman" w:hAnsi="Times New Roman" w:eastAsia="Times New Roman" w:cs="Times New Roman"/>
      <w:sz w:val="28"/>
      <w:szCs w:val="28"/>
      <w:lang w:val="uk-UA" w:eastAsia="en-US" w:bidi="ar-SA"/>
    </w:rPr>
  </w:style>
  <w:style w:type="paragraph" w:styleId="Style15">
    <w:name w:val="List"/>
    <w:basedOn w:val="Style14"/>
    <w:pPr/>
    <w:rPr>
      <w:rFonts w:cs="Arial"/>
    </w:rPr>
  </w:style>
  <w:style w:type="paragraph" w:styleId="Style16">
    <w:name w:val="Caption"/>
    <w:basedOn w:val="Normal"/>
    <w:qFormat/>
    <w:pPr>
      <w:suppressLineNumbers/>
      <w:spacing w:before="120" w:after="120"/>
    </w:pPr>
    <w:rPr>
      <w:rFonts w:cs="Arial"/>
      <w:i/>
      <w:iCs/>
      <w:sz w:val="24"/>
      <w:szCs w:val="24"/>
    </w:rPr>
  </w:style>
  <w:style w:type="paragraph" w:styleId="Style17">
    <w:name w:val="Указатель"/>
    <w:basedOn w:val="Normal"/>
    <w:qFormat/>
    <w:pPr>
      <w:suppressLineNumbers/>
    </w:pPr>
    <w:rPr>
      <w:rFonts w:cs="Arial"/>
    </w:rPr>
  </w:style>
  <w:style w:type="paragraph" w:styleId="11">
    <w:name w:val="TOC 1"/>
    <w:basedOn w:val="Normal"/>
    <w:uiPriority w:val="1"/>
    <w:qFormat/>
    <w:pPr>
      <w:spacing w:before="148" w:after="0"/>
      <w:ind w:left="120" w:right="0" w:hanging="0"/>
    </w:pPr>
    <w:rPr>
      <w:rFonts w:ascii="Times New Roman" w:hAnsi="Times New Roman" w:eastAsia="Times New Roman" w:cs="Times New Roman"/>
      <w:sz w:val="28"/>
      <w:szCs w:val="28"/>
      <w:lang w:val="uk-UA" w:eastAsia="en-US" w:bidi="ar-SA"/>
    </w:rPr>
  </w:style>
  <w:style w:type="paragraph" w:styleId="21">
    <w:name w:val="TOC 2"/>
    <w:basedOn w:val="Normal"/>
    <w:uiPriority w:val="1"/>
    <w:qFormat/>
    <w:pPr>
      <w:spacing w:before="99" w:after="0"/>
      <w:ind w:left="832" w:right="0" w:hanging="493"/>
    </w:pPr>
    <w:rPr>
      <w:rFonts w:ascii="Times New Roman" w:hAnsi="Times New Roman" w:eastAsia="Times New Roman" w:cs="Times New Roman"/>
      <w:sz w:val="28"/>
      <w:szCs w:val="28"/>
      <w:lang w:val="uk-UA" w:eastAsia="en-US" w:bidi="ar-SA"/>
    </w:rPr>
  </w:style>
  <w:style w:type="paragraph" w:styleId="ListParagraph">
    <w:name w:val="List Paragraph"/>
    <w:basedOn w:val="Normal"/>
    <w:uiPriority w:val="1"/>
    <w:qFormat/>
    <w:pPr>
      <w:ind w:left="261" w:right="0" w:firstLine="141"/>
    </w:pPr>
    <w:rPr>
      <w:rFonts w:ascii="Times New Roman" w:hAnsi="Times New Roman" w:eastAsia="Times New Roman" w:cs="Times New Roman"/>
      <w:lang w:val="uk-UA" w:eastAsia="en-US" w:bidi="ar-SA"/>
    </w:rPr>
  </w:style>
  <w:style w:type="paragraph" w:styleId="TableParagraph">
    <w:name w:val="Table Paragraph"/>
    <w:basedOn w:val="Normal"/>
    <w:uiPriority w:val="1"/>
    <w:qFormat/>
    <w:pPr/>
    <w:rPr>
      <w:lang w:val="uk-UA" w:eastAsia="en-US" w:bidi="ar-SA"/>
    </w:rPr>
  </w:style>
  <w:style w:type="paragraph" w:styleId="Style18">
    <w:name w:val="Верхний и нижний колонтитулы"/>
    <w:basedOn w:val="Normal"/>
    <w:qFormat/>
    <w:pPr/>
    <w:rPr/>
  </w:style>
  <w:style w:type="paragraph" w:styleId="Style19">
    <w:name w:val="Header"/>
    <w:basedOn w:val="Style18"/>
    <w:pPr/>
    <w:rPr/>
  </w:style>
  <w:style w:type="paragraph" w:styleId="Style20">
    <w:name w:val="Содержимое врезки"/>
    <w:basedOn w:val="Normal"/>
    <w:qFormat/>
    <w:pPr/>
    <w:rPr/>
  </w:style>
  <w:style w:type="numbering" w:styleId="NoList" w:default="1">
    <w:name w:val="No List"/>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header" Target="header7.xml"/><Relationship Id="rId9" Type="http://schemas.openxmlformats.org/officeDocument/2006/relationships/header" Target="header8.xml"/><Relationship Id="rId10" Type="http://schemas.openxmlformats.org/officeDocument/2006/relationships/header" Target="header9.xml"/><Relationship Id="rId11" Type="http://schemas.openxmlformats.org/officeDocument/2006/relationships/header" Target="header10.xml"/><Relationship Id="rId12" Type="http://schemas.openxmlformats.org/officeDocument/2006/relationships/header" Target="header11.xml"/><Relationship Id="rId13" Type="http://schemas.openxmlformats.org/officeDocument/2006/relationships/header" Target="header12.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Relationship Id="rId17"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Application>LibreOffice/7.0.2.2$Windows_X86_64 LibreOffice_project/8349ace3c3162073abd90d81fd06dcfb6b36b994</Application>
  <Pages>14</Pages>
  <Words>2693</Words>
  <Characters>17413</Characters>
  <CharactersWithSpaces>19869</CharactersWithSpaces>
  <Paragraphs>204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2022-07-29T06:45:43Z</dcterms:created>
  <dc:creator/>
  <dc:description/>
  <dc:language>ru-RU</dc:language>
  <cp:lastModifiedBy/>
  <dcterms:modified xsi:type="dcterms:W3CDTF">2022-08-30T14:41:49Z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reated">
    <vt:filetime>2022-08-30T00:00:00Z</vt:filetime>
  </property>
  <property fmtid="{D5CDD505-2E9C-101B-9397-08002B2CF9AE}" pid="4" name="DocSecurity">
    <vt:i4>0</vt:i4>
  </property>
  <property fmtid="{D5CDD505-2E9C-101B-9397-08002B2CF9AE}" pid="5" name="HyperlinksChanged">
    <vt:bool>0</vt:bool>
  </property>
  <property fmtid="{D5CDD505-2E9C-101B-9397-08002B2CF9AE}" pid="6" name="LastSaved">
    <vt:filetime>2022-08-30T00:00:00Z</vt:filetime>
  </property>
  <property fmtid="{D5CDD505-2E9C-101B-9397-08002B2CF9AE}" pid="7" name="LinksUpToDate">
    <vt:bool>0</vt:bool>
  </property>
  <property fmtid="{D5CDD505-2E9C-101B-9397-08002B2CF9AE}" pid="8" name="ScaleCrop">
    <vt:bool>0</vt:bool>
  </property>
  <property fmtid="{D5CDD505-2E9C-101B-9397-08002B2CF9AE}" pid="9" name="ShareDoc">
    <vt:bool>0</vt:bool>
  </property>
</Properties>
</file>