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>МІНІСТЕРСТВО НАУКИ І ОСВІТИ УКРАЇНИ</w:t>
      </w: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Одеський національний університет імені </w:t>
      </w:r>
      <w:proofErr w:type="spellStart"/>
      <w:r w:rsidRPr="00B26B9F">
        <w:rPr>
          <w:rFonts w:ascii="Times New Roman" w:hAnsi="Times New Roman" w:cs="Times New Roman"/>
          <w:sz w:val="28"/>
          <w:szCs w:val="28"/>
          <w:lang w:val="uk-UA"/>
        </w:rPr>
        <w:t>І.І.Мечникова</w:t>
      </w:r>
      <w:proofErr w:type="spellEnd"/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Факультет </w:t>
      </w:r>
      <w:proofErr w:type="spellStart"/>
      <w:r w:rsidRPr="00B26B9F">
        <w:rPr>
          <w:rFonts w:ascii="Times New Roman" w:hAnsi="Times New Roman" w:cs="Times New Roman"/>
          <w:sz w:val="28"/>
          <w:szCs w:val="28"/>
          <w:lang w:val="uk-UA"/>
        </w:rPr>
        <w:t>романо</w:t>
      </w:r>
      <w:proofErr w:type="spellEnd"/>
      <w:r w:rsidRPr="00B26B9F">
        <w:rPr>
          <w:rFonts w:ascii="Times New Roman" w:hAnsi="Times New Roman" w:cs="Times New Roman"/>
          <w:sz w:val="28"/>
          <w:szCs w:val="28"/>
          <w:lang w:val="uk-UA"/>
        </w:rPr>
        <w:t>-германської філології</w:t>
      </w: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>Кафедра педагогіки</w:t>
      </w: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>Дипломна робота</w:t>
      </w: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ФОРМУВАННЯ </w:t>
      </w:r>
      <w:r w:rsidR="00713EE7" w:rsidRPr="00E3353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ҐЕНДЕР</w:t>
      </w: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НОЇ КОМПЕТЕНТНОСТІ МАЙБУТНІХ </w:t>
      </w:r>
      <w:r w:rsidR="00713EE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УЧИТЕЛІВ ІНОЗЕМНОЇ МОВИ</w:t>
      </w:r>
    </w:p>
    <w:p w:rsidR="00713EE7" w:rsidRDefault="00713EE7" w:rsidP="00162437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3EE7">
        <w:rPr>
          <w:rFonts w:ascii="Times New Roman" w:hAnsi="Times New Roman" w:cs="Times New Roman"/>
          <w:sz w:val="28"/>
          <w:szCs w:val="28"/>
          <w:lang w:val="en-US"/>
        </w:rPr>
        <w:t>The Formation</w:t>
      </w:r>
      <w:r w:rsidRPr="0071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13EE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13EE7">
        <w:rPr>
          <w:rFonts w:ascii="Times New Roman" w:hAnsi="Times New Roman" w:cs="Times New Roman"/>
          <w:sz w:val="28"/>
          <w:szCs w:val="28"/>
          <w:lang w:val="en-US"/>
        </w:rPr>
        <w:t xml:space="preserve"> the G</w:t>
      </w:r>
      <w:proofErr w:type="spellStart"/>
      <w:r w:rsidRPr="00713EE7">
        <w:rPr>
          <w:rFonts w:ascii="Times New Roman" w:hAnsi="Times New Roman" w:cs="Times New Roman"/>
          <w:sz w:val="28"/>
          <w:szCs w:val="28"/>
          <w:lang w:val="uk-UA"/>
        </w:rPr>
        <w:t>ender</w:t>
      </w:r>
      <w:proofErr w:type="spellEnd"/>
      <w:r w:rsidRPr="00713EE7">
        <w:rPr>
          <w:rFonts w:ascii="Times New Roman" w:hAnsi="Times New Roman" w:cs="Times New Roman"/>
          <w:sz w:val="28"/>
          <w:szCs w:val="28"/>
          <w:lang w:val="en-US"/>
        </w:rPr>
        <w:t>-Oriented</w:t>
      </w:r>
      <w:r w:rsidRPr="0071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EE7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713EE7">
        <w:rPr>
          <w:rFonts w:ascii="Times New Roman" w:hAnsi="Times New Roman" w:cs="Times New Roman"/>
          <w:sz w:val="28"/>
          <w:szCs w:val="28"/>
          <w:lang w:val="uk-UA"/>
        </w:rPr>
        <w:t>ompetence</w:t>
      </w:r>
      <w:proofErr w:type="spellEnd"/>
      <w:r w:rsidRPr="0071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EE7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</w:p>
    <w:p w:rsidR="00162437" w:rsidRPr="00713EE7" w:rsidRDefault="00713EE7" w:rsidP="00162437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13EE7">
        <w:rPr>
          <w:rFonts w:ascii="Times New Roman" w:hAnsi="Times New Roman" w:cs="Times New Roman"/>
          <w:sz w:val="28"/>
          <w:szCs w:val="28"/>
          <w:lang w:val="en-US"/>
        </w:rPr>
        <w:t xml:space="preserve">Future </w:t>
      </w:r>
      <w:proofErr w:type="gramStart"/>
      <w:r w:rsidRPr="00713EE7">
        <w:rPr>
          <w:rFonts w:ascii="Times New Roman" w:hAnsi="Times New Roman" w:cs="Times New Roman"/>
          <w:sz w:val="28"/>
          <w:szCs w:val="28"/>
          <w:lang w:val="en-US"/>
        </w:rPr>
        <w:t>English  Language</w:t>
      </w:r>
      <w:proofErr w:type="gramEnd"/>
      <w:r w:rsidRPr="00713EE7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proofErr w:type="spellStart"/>
      <w:r w:rsidRPr="00713EE7">
        <w:rPr>
          <w:rFonts w:ascii="Times New Roman" w:hAnsi="Times New Roman" w:cs="Times New Roman"/>
          <w:sz w:val="28"/>
          <w:szCs w:val="28"/>
          <w:lang w:val="uk-UA"/>
        </w:rPr>
        <w:t>eachers</w:t>
      </w:r>
      <w:proofErr w:type="spellEnd"/>
    </w:p>
    <w:p w:rsidR="00713EE7" w:rsidRDefault="00713EE7" w:rsidP="00162437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62437" w:rsidRPr="00B26B9F" w:rsidRDefault="00162437" w:rsidP="00162437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на здобуття ступеня вищої освіти «Магістр» </w:t>
      </w:r>
    </w:p>
    <w:p w:rsidR="00162437" w:rsidRPr="00B26B9F" w:rsidRDefault="00162437" w:rsidP="00162437">
      <w:pPr>
        <w:spacing w:after="0" w:line="312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011 Освітні педагогічні науки</w:t>
      </w:r>
    </w:p>
    <w:p w:rsidR="00162437" w:rsidRPr="00B26B9F" w:rsidRDefault="00162437" w:rsidP="0016243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162437" w:rsidRPr="00B26B9F" w:rsidRDefault="00162437" w:rsidP="00713EE7">
      <w:pPr>
        <w:spacing w:after="0" w:line="360" w:lineRule="auto"/>
        <w:ind w:left="3119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Виконала: студентка заочної форми навчання</w:t>
      </w:r>
    </w:p>
    <w:p w:rsidR="00162437" w:rsidRPr="00B26B9F" w:rsidRDefault="00162437" w:rsidP="00713EE7">
      <w:pPr>
        <w:spacing w:after="0" w:line="360" w:lineRule="auto"/>
        <w:ind w:left="3119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спеціалізації «</w:t>
      </w:r>
      <w:r w:rsidR="00713EE7" w:rsidRPr="001340FE">
        <w:rPr>
          <w:rFonts w:ascii="Times New Roman" w:hAnsi="Times New Roman" w:cs="Times New Roman"/>
          <w:sz w:val="28"/>
          <w:lang w:val="uk-UA"/>
        </w:rPr>
        <w:t xml:space="preserve">Педагогіка та </w:t>
      </w:r>
      <w:proofErr w:type="spellStart"/>
      <w:r w:rsidR="00713EE7" w:rsidRPr="001340FE">
        <w:rPr>
          <w:rFonts w:ascii="Times New Roman" w:hAnsi="Times New Roman" w:cs="Times New Roman"/>
          <w:sz w:val="28"/>
          <w:lang w:val="uk-UA"/>
        </w:rPr>
        <w:t>лінгводидактика</w:t>
      </w:r>
      <w:proofErr w:type="spellEnd"/>
      <w:r w:rsidR="00713EE7" w:rsidRPr="001340FE">
        <w:rPr>
          <w:rFonts w:ascii="Times New Roman" w:hAnsi="Times New Roman" w:cs="Times New Roman"/>
          <w:sz w:val="28"/>
          <w:lang w:val="uk-UA"/>
        </w:rPr>
        <w:t xml:space="preserve"> вищої школи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62437" w:rsidRPr="00162437" w:rsidRDefault="00162437" w:rsidP="00713EE7">
      <w:pPr>
        <w:shd w:val="clear" w:color="auto" w:fill="FFFFFF"/>
        <w:spacing w:after="0" w:line="360" w:lineRule="auto"/>
        <w:ind w:left="311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62437">
        <w:rPr>
          <w:rFonts w:ascii="Times New Roman" w:hAnsi="Times New Roman" w:cs="Times New Roman"/>
          <w:b/>
          <w:sz w:val="28"/>
          <w:szCs w:val="28"/>
          <w:lang w:val="uk-UA"/>
        </w:rPr>
        <w:t>Бондаренко Поліна Володимирівна</w:t>
      </w:r>
    </w:p>
    <w:p w:rsidR="00162437" w:rsidRPr="00B26B9F" w:rsidRDefault="00162437" w:rsidP="00713EE7">
      <w:pPr>
        <w:shd w:val="clear" w:color="auto" w:fill="FFFFFF"/>
        <w:spacing w:after="0" w:line="360" w:lineRule="auto"/>
        <w:ind w:left="31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Керівник: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канд</w:t>
      </w:r>
      <w:proofErr w:type="spellEnd"/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пед.н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., доц.</w:t>
      </w:r>
      <w:r w:rsidR="00713E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Железняк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О.В.</w:t>
      </w:r>
      <w:r w:rsidR="00713E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_______</w:t>
      </w:r>
    </w:p>
    <w:p w:rsidR="00162437" w:rsidRPr="00B26B9F" w:rsidRDefault="00162437" w:rsidP="00713EE7">
      <w:pPr>
        <w:spacing w:after="0" w:line="360" w:lineRule="auto"/>
        <w:ind w:left="311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</w:p>
    <w:p w:rsidR="00162437" w:rsidRPr="00B26B9F" w:rsidRDefault="00162437" w:rsidP="00162437">
      <w:pPr>
        <w:spacing w:after="0" w:line="360" w:lineRule="auto"/>
        <w:ind w:left="3828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162437" w:rsidRPr="00B26B9F" w:rsidRDefault="00162437" w:rsidP="001624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Рекомендовано до захисту:                           Захищено на засіданні ЕК №__</w:t>
      </w:r>
    </w:p>
    <w:p w:rsidR="00162437" w:rsidRPr="00B26B9F" w:rsidRDefault="00162437" w:rsidP="001624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Протокол засідання кафедри                        протоко</w:t>
      </w:r>
      <w:r w:rsidR="00CB00A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№ ___ від ___________</w:t>
      </w:r>
    </w:p>
    <w:p w:rsidR="00162437" w:rsidRPr="00B26B9F" w:rsidRDefault="00162437" w:rsidP="001624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 ____ від_______________                        Оцінка ____________/_____/_____</w:t>
      </w:r>
    </w:p>
    <w:p w:rsidR="00162437" w:rsidRPr="00B26B9F" w:rsidRDefault="00162437" w:rsidP="001624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                                                                                                       (за національною шкалою, ECTS, бали)</w:t>
      </w:r>
    </w:p>
    <w:p w:rsidR="00162437" w:rsidRPr="00B26B9F" w:rsidRDefault="00162437" w:rsidP="001624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Завідувач кафедри                                          Голова ЕК</w:t>
      </w:r>
    </w:p>
    <w:p w:rsidR="00162437" w:rsidRPr="00B26B9F" w:rsidRDefault="00162437" w:rsidP="001624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__________ </w:t>
      </w:r>
      <w:proofErr w:type="spellStart"/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Цокур</w:t>
      </w:r>
      <w:proofErr w:type="spellEnd"/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О.С.                                 _____________ </w:t>
      </w:r>
      <w:proofErr w:type="spellStart"/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Князян</w:t>
      </w:r>
      <w:proofErr w:type="spellEnd"/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М.О.</w:t>
      </w:r>
    </w:p>
    <w:p w:rsidR="00162437" w:rsidRPr="00B26B9F" w:rsidRDefault="00162437" w:rsidP="0016243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162437" w:rsidRPr="00B26B9F" w:rsidRDefault="00162437" w:rsidP="00162437">
      <w:pPr>
        <w:spacing w:after="0" w:line="360" w:lineRule="auto"/>
        <w:ind w:left="3828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713EE7" w:rsidRDefault="00713EE7" w:rsidP="00162437">
      <w:pPr>
        <w:spacing w:after="0" w:line="360" w:lineRule="auto"/>
        <w:ind w:left="3828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62437" w:rsidRPr="00B26B9F" w:rsidRDefault="00162437" w:rsidP="00162437">
      <w:pPr>
        <w:spacing w:after="0" w:line="360" w:lineRule="auto"/>
        <w:ind w:left="3828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Одеса 201</w:t>
      </w:r>
      <w:r w:rsidR="00713EE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9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713EE7" w:rsidRDefault="00713EE7" w:rsidP="00713EE7">
      <w:pPr>
        <w:pStyle w:val="Default"/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713EE7" w:rsidRPr="00B26B9F" w:rsidRDefault="00713EE7" w:rsidP="00713EE7">
      <w:pPr>
        <w:pStyle w:val="Default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B26B9F">
        <w:rPr>
          <w:b/>
          <w:bCs/>
          <w:sz w:val="28"/>
          <w:szCs w:val="28"/>
          <w:lang w:val="uk-UA"/>
        </w:rPr>
        <w:lastRenderedPageBreak/>
        <w:t>АНОТАЦІЯ</w:t>
      </w:r>
    </w:p>
    <w:p w:rsidR="00713EE7" w:rsidRPr="00B26B9F" w:rsidRDefault="00713EE7" w:rsidP="00713EE7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</w:p>
    <w:p w:rsidR="00713EE7" w:rsidRPr="00B26B9F" w:rsidRDefault="00713EE7" w:rsidP="00713EE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Бондаренко П. В.</w:t>
      </w: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Ф</w:t>
      </w: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ормування </w:t>
      </w:r>
      <w:r>
        <w:rPr>
          <w:rFonts w:ascii="Source Serif Pro" w:hAnsi="Source Serif Pro" w:cs="Times New Roman"/>
          <w:b/>
          <w:color w:val="000000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ендер</w:t>
      </w: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ної компетентності майбутніх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учителів іноземної мови</w:t>
      </w:r>
      <w:r w:rsidRPr="00B26B9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  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Магістерська робота за спеціальністю 011 Освітні, педагогічні науки (спеціалізація –</w:t>
      </w:r>
      <w:r w:rsidRPr="00713EE7">
        <w:rPr>
          <w:rFonts w:ascii="Times New Roman" w:hAnsi="Times New Roman" w:cs="Times New Roman"/>
          <w:sz w:val="28"/>
          <w:lang w:val="uk-UA"/>
        </w:rPr>
        <w:t xml:space="preserve"> </w:t>
      </w:r>
      <w:r w:rsidRPr="001340FE">
        <w:rPr>
          <w:rFonts w:ascii="Times New Roman" w:hAnsi="Times New Roman" w:cs="Times New Roman"/>
          <w:sz w:val="28"/>
          <w:lang w:val="uk-UA"/>
        </w:rPr>
        <w:t xml:space="preserve">Педагогіка та </w:t>
      </w:r>
      <w:proofErr w:type="spellStart"/>
      <w:r w:rsidRPr="001340FE">
        <w:rPr>
          <w:rFonts w:ascii="Times New Roman" w:hAnsi="Times New Roman" w:cs="Times New Roman"/>
          <w:sz w:val="28"/>
          <w:lang w:val="uk-UA"/>
        </w:rPr>
        <w:t>лінгводидактика</w:t>
      </w:r>
      <w:proofErr w:type="spellEnd"/>
      <w:r w:rsidRPr="001340FE">
        <w:rPr>
          <w:rFonts w:ascii="Times New Roman" w:hAnsi="Times New Roman" w:cs="Times New Roman"/>
          <w:sz w:val="28"/>
          <w:lang w:val="uk-UA"/>
        </w:rPr>
        <w:t xml:space="preserve"> вищої школи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). – Одеса: Одеський національний універ</w:t>
      </w:r>
      <w:r>
        <w:rPr>
          <w:rFonts w:ascii="Times New Roman" w:hAnsi="Times New Roman" w:cs="Times New Roman"/>
          <w:sz w:val="28"/>
          <w:szCs w:val="28"/>
          <w:lang w:val="uk-UA"/>
        </w:rPr>
        <w:t>ситет імені І.І. Мечникова, 2019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AC779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75A5A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713EE7" w:rsidRPr="00980F7E" w:rsidRDefault="00713EE7" w:rsidP="00980F7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У магістерській роботі досліджено проблему 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формування</w:t>
      </w:r>
      <w:r w:rsidRPr="00713EE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ендерної компетентності майбутніх учителів іноземної мови</w:t>
      </w:r>
      <w:r w:rsidRPr="00B26B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Визначено сутність базових понять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компетентність», «формування 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ної 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компетентності»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Визначено структуру 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ної 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/>
          <w:sz w:val="28"/>
          <w:szCs w:val="28"/>
          <w:lang w:val="uk-UA"/>
        </w:rPr>
        <w:t>Теоретично обґрунтовано</w:t>
      </w: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 модель 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формування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ної 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майбутніх учителів іноземної мови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яка</w:t>
      </w: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 складається</w:t>
      </w:r>
      <w:r w:rsidR="00980F7E" w:rsidRPr="003E2119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B26B9F">
        <w:rPr>
          <w:rFonts w:ascii="Times New Roman" w:hAnsi="Times New Roman"/>
          <w:sz w:val="28"/>
          <w:szCs w:val="28"/>
          <w:lang w:val="uk-UA" w:eastAsia="uk-UA"/>
        </w:rPr>
        <w:t>з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цільового, змістового, технологічного</w:t>
      </w:r>
      <w:r w:rsidRPr="00B26B9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діагностико-результативного компонентів</w:t>
      </w:r>
      <w:r w:rsidRPr="00B26B9F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Запропоновано навчальний курс «Основи гендерного виховання» і комплекс виховних заходів, що охоплюють основні напрями </w:t>
      </w:r>
      <w:r>
        <w:rPr>
          <w:rFonts w:ascii="Source Serif Pro" w:hAnsi="Source Serif Pro"/>
          <w:sz w:val="28"/>
          <w:szCs w:val="28"/>
          <w:lang w:val="uk-UA" w:eastAsia="uk-UA"/>
        </w:rPr>
        <w:t>ґ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ендерного виховання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і сприяють</w:t>
      </w:r>
      <w:r w:rsidRPr="0059673B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формуванню ґендерної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учителів іноземної мови</w:t>
      </w:r>
      <w:r w:rsidRPr="005967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3EE7" w:rsidRPr="00B26B9F" w:rsidRDefault="00713EE7" w:rsidP="00713EE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6B9F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ний підхід, 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>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виховання,</w:t>
      </w:r>
      <w:r w:rsidRPr="00713EE7">
        <w:rPr>
          <w:rFonts w:ascii="Source Serif Pro" w:hAnsi="Source Serif Pro" w:cs="Times New Roman"/>
          <w:color w:val="000000"/>
          <w:sz w:val="28"/>
          <w:szCs w:val="28"/>
          <w:lang w:val="uk-UA"/>
        </w:rPr>
        <w:t xml:space="preserve"> ґ</w:t>
      </w:r>
      <w:r w:rsidRPr="00713EE7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компетентність,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модель, виховний захід.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62437" w:rsidRDefault="00162437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0F7E" w:rsidRPr="003E2119" w:rsidRDefault="00980F7E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75A5A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Summary</w:t>
      </w:r>
    </w:p>
    <w:p w:rsidR="00175A5A" w:rsidRDefault="00175A5A" w:rsidP="00175A5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75A5A" w:rsidRDefault="00175A5A" w:rsidP="00175A5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Bondarenko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P.V. </w:t>
      </w: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The Formation of the Gender-Oriented Competence of Future English Language Teachers.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Master`s thesis 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speciality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011 Educative pedagogical sciences (specialization – Pedagogics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Linguodidactics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 High School) – Odesa</w:t>
      </w:r>
      <w:r w:rsidRPr="00175A5A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Odesa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Mechnikov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National University</w:t>
      </w:r>
      <w:r w:rsidRPr="00175A5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94 p.</w:t>
      </w:r>
    </w:p>
    <w:p w:rsidR="00A57842" w:rsidRDefault="00A57842" w:rsidP="00175A5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In this master`s thesis the problem of the formation of the gender-oriented competence of future English language teachers was explored. We defined the point of basic concepts of our research</w:t>
      </w:r>
      <w:r w:rsidRPr="00A5784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“the gender competence”, “the formation of the gender competence”. We determined the structure of the gender competence. Theoretically we defined the model of the formation of gender</w:t>
      </w:r>
      <w:r w:rsidR="004D3E35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oriented competence </w:t>
      </w:r>
      <w:r w:rsidR="004D3E35">
        <w:rPr>
          <w:rFonts w:ascii="Times New Roman" w:hAnsi="Times New Roman" w:cs="Times New Roman"/>
          <w:sz w:val="28"/>
          <w:szCs w:val="28"/>
          <w:lang w:val="en-US"/>
        </w:rPr>
        <w:t>of future English language teachers, which consists of objective, meaningful, technological, diagnostic and effective elements. We offered the educational course</w:t>
      </w:r>
      <w:r w:rsidR="004D3E35" w:rsidRPr="004D3E3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4D3E35">
        <w:rPr>
          <w:rFonts w:ascii="Times New Roman" w:hAnsi="Times New Roman" w:cs="Times New Roman"/>
          <w:sz w:val="28"/>
          <w:szCs w:val="28"/>
          <w:lang w:val="en-US"/>
        </w:rPr>
        <w:t xml:space="preserve">“Gender-oriented training” and complex of the educational </w:t>
      </w:r>
      <w:proofErr w:type="spellStart"/>
      <w:r w:rsidR="004D3E35">
        <w:rPr>
          <w:rFonts w:ascii="Times New Roman" w:hAnsi="Times New Roman" w:cs="Times New Roman"/>
          <w:sz w:val="28"/>
          <w:szCs w:val="28"/>
          <w:lang w:val="en-US"/>
        </w:rPr>
        <w:t>programmes</w:t>
      </w:r>
      <w:proofErr w:type="spellEnd"/>
      <w:r w:rsidR="004D3E35">
        <w:rPr>
          <w:rFonts w:ascii="Times New Roman" w:hAnsi="Times New Roman" w:cs="Times New Roman"/>
          <w:sz w:val="28"/>
          <w:szCs w:val="28"/>
          <w:lang w:val="en-US"/>
        </w:rPr>
        <w:t>, which include the main branches of gender-oriented education. They contribute to formation of gender-oriented competence of future English language teachers.</w:t>
      </w:r>
    </w:p>
    <w:p w:rsidR="004D3E35" w:rsidRPr="004D3E35" w:rsidRDefault="004D3E35" w:rsidP="00175A5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4D3E35">
        <w:rPr>
          <w:rFonts w:ascii="Times New Roman" w:hAnsi="Times New Roman" w:cs="Times New Roman"/>
          <w:b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gender-oriented approach, gender education, gender-oriented competence, formation, model, educational activity.</w:t>
      </w:r>
    </w:p>
    <w:p w:rsidR="00175A5A" w:rsidRPr="00175A5A" w:rsidRDefault="00175A5A" w:rsidP="00175A5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5A5A" w:rsidRDefault="00175A5A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3535" w:rsidRDefault="00E33535" w:rsidP="00D47A7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7A70" w:rsidRDefault="00D47A70" w:rsidP="00D47A7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3535" w:rsidRDefault="00E33535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79BD" w:rsidRDefault="000079BD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ЗМIСТ</w:t>
      </w: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95"/>
        <w:gridCol w:w="876"/>
      </w:tblGrid>
      <w:tr w:rsidR="00713EE7" w:rsidTr="00713EE7">
        <w:tc>
          <w:tcPr>
            <w:tcW w:w="8755" w:type="dxa"/>
          </w:tcPr>
          <w:p w:rsid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16" w:type="dxa"/>
          </w:tcPr>
          <w:p w:rsidR="00713EE7" w:rsidRP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13EE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</w:t>
            </w:r>
            <w:proofErr w:type="spellEnd"/>
            <w:r w:rsidRPr="00713EE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713EE7" w:rsidTr="00713EE7">
        <w:tc>
          <w:tcPr>
            <w:tcW w:w="8755" w:type="dxa"/>
          </w:tcPr>
          <w:p w:rsidR="00713EE7" w:rsidRP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 . . . . . . . . . . . . . . . . . . . . . . . . . . . . . . . . . . . . . . . . . . . . . . . . . .</w:t>
            </w:r>
          </w:p>
        </w:tc>
        <w:tc>
          <w:tcPr>
            <w:tcW w:w="816" w:type="dxa"/>
          </w:tcPr>
          <w:p w:rsidR="00713EE7" w:rsidRPr="00713EE7" w:rsidRDefault="00AD3CF2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РOЗДIЛ 1 ТЕOРЕТИЧНI ЗAСAДИ </w:t>
            </w:r>
            <w:r w:rsidRPr="00BC2AEE">
              <w:rPr>
                <w:rFonts w:ascii="Times New Roman" w:eastAsia="MS Mincho" w:hAnsi="Times New Roman" w:cs="Times New Roman"/>
                <w:bCs/>
                <w:sz w:val="28"/>
                <w:szCs w:val="28"/>
                <w:lang w:val="uk-UA"/>
              </w:rPr>
              <w:t xml:space="preserve">ФОРМУВАННЯ </w:t>
            </w:r>
            <w:r w:rsidRPr="00BC2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ҐЕНДЕРНOЇ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КОМПЕТЕНТНОСТІ МАЙБУТНІХ ВИКЛАДАЧІВ ІНОЗЕМНОЇ МОВИ</w:t>
            </w:r>
          </w:p>
        </w:tc>
        <w:tc>
          <w:tcPr>
            <w:tcW w:w="816" w:type="dxa"/>
          </w:tcPr>
          <w:p w:rsidR="00713EE7" w:rsidRP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1.1. </w:t>
            </w:r>
            <w:bookmarkStart w:id="0" w:name="_Hlk532395122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Ґендерний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пiдхiд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oсвiтi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iстoрикo-педaгoгiчний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aспект</w:t>
            </w:r>
            <w:bookmarkEnd w:id="0"/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. . . . . . . . </w:t>
            </w:r>
          </w:p>
        </w:tc>
        <w:tc>
          <w:tcPr>
            <w:tcW w:w="816" w:type="dxa"/>
          </w:tcPr>
          <w:p w:rsidR="00713EE7" w:rsidRPr="00713EE7" w:rsidRDefault="00AD3CF2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1.2.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Ґендерн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свiт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сyч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мy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yнiверситетi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д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свiд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блеми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перспективи . . . . . . . . . . . . . . . . . . . . . . . . . . . . . . . . . . . . . . . . . . . . . . . . . </w:t>
            </w:r>
          </w:p>
        </w:tc>
        <w:tc>
          <w:tcPr>
            <w:tcW w:w="816" w:type="dxa"/>
          </w:tcPr>
          <w:p w:rsid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8582F" w:rsidRPr="00713EE7" w:rsidRDefault="00AD3CF2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1.3 </w:t>
            </w:r>
            <w:bookmarkStart w:id="1" w:name="_Hlk532493071"/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Стрyктyрa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ґендернoї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компетентності</w:t>
            </w:r>
            <w:bookmarkEnd w:id="1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 . . . . . . . . . . . . . . . . . . . . . . .</w:t>
            </w:r>
          </w:p>
        </w:tc>
        <w:tc>
          <w:tcPr>
            <w:tcW w:w="816" w:type="dxa"/>
          </w:tcPr>
          <w:p w:rsidR="00713EE7" w:rsidRPr="00713EE7" w:rsidRDefault="00292735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ВИСНOВКИ ДO ПЕРШOГO РOЗДIЛУ . . . . . . . . . . . . . . . . . . . . . . . .</w:t>
            </w:r>
          </w:p>
        </w:tc>
        <w:tc>
          <w:tcPr>
            <w:tcW w:w="816" w:type="dxa"/>
          </w:tcPr>
          <w:p w:rsidR="00713EE7" w:rsidRPr="00713EE7" w:rsidRDefault="00AD3CF2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СПИСOК ВИКOРИСТAНИХ ДЖЕРЕЛ ДO РOЗДIЛУ 1</w:t>
            </w:r>
          </w:p>
        </w:tc>
        <w:tc>
          <w:tcPr>
            <w:tcW w:w="816" w:type="dxa"/>
          </w:tcPr>
          <w:p w:rsidR="00713EE7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713EE7" w:rsidTr="00713EE7">
        <w:tc>
          <w:tcPr>
            <w:tcW w:w="8755" w:type="dxa"/>
          </w:tcPr>
          <w:p w:rsidR="00713EE7" w:rsidRDefault="00980F7E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РOЗДIЛ </w:t>
            </w:r>
            <w:r w:rsidR="00713EE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r w:rsidR="00713EE7" w:rsidRPr="002D771D">
              <w:rPr>
                <w:rFonts w:ascii="Times New Roman" w:eastAsia="MS Mincho" w:hAnsi="Times New Roman" w:cs="Times New Roman"/>
                <w:bCs/>
                <w:sz w:val="28"/>
                <w:szCs w:val="28"/>
                <w:lang w:val="uk-UA"/>
              </w:rPr>
              <w:t xml:space="preserve">ЕКСПЕРИМЕНТАЛЬНЕ ДОСЛІДЖЕННЯ З </w:t>
            </w:r>
            <w:r w:rsidR="00713EE7" w:rsidRPr="00BC2AEE">
              <w:rPr>
                <w:rFonts w:ascii="Times New Roman" w:eastAsia="MS Mincho" w:hAnsi="Times New Roman" w:cs="Times New Roman"/>
                <w:bCs/>
                <w:sz w:val="28"/>
                <w:szCs w:val="28"/>
                <w:lang w:val="uk-UA"/>
              </w:rPr>
              <w:t xml:space="preserve">ФОРМУВАННЯ </w:t>
            </w:r>
            <w:r w:rsidR="00713EE7" w:rsidRPr="00BC2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ҐЕНДЕРНOЇ </w:t>
            </w:r>
            <w:r w:rsidR="00713EE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КОМПЕТЕНТНОСТІ МАЙБУТНІХ ВИКЛАДАЧІВ ІНОЗЕМНОЇ МОВИ</w:t>
            </w:r>
          </w:p>
        </w:tc>
        <w:tc>
          <w:tcPr>
            <w:tcW w:w="816" w:type="dxa"/>
          </w:tcPr>
          <w:p w:rsid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8582F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8582F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2.1. Модель формування </w:t>
            </w:r>
            <w:proofErr w:type="spellStart"/>
            <w:r w:rsidRPr="00BC2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ґендернoї</w:t>
            </w:r>
            <w:proofErr w:type="spellEnd"/>
            <w:r w:rsidRPr="00BC2A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компетентності майбутніх викладачів іноземної мови . . . . . . . . . . . . . . . . . . . . . . . . . . . . . . . . . . . . . </w:t>
            </w:r>
          </w:p>
        </w:tc>
        <w:tc>
          <w:tcPr>
            <w:tcW w:w="816" w:type="dxa"/>
          </w:tcPr>
          <w:p w:rsid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8582F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2.2. Комплекс </w:t>
            </w:r>
            <w:proofErr w:type="spellStart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>виховних</w:t>
            </w:r>
            <w:proofErr w:type="spellEnd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>заходів</w:t>
            </w:r>
            <w:proofErr w:type="spellEnd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>ґендерної</w:t>
            </w:r>
            <w:proofErr w:type="spellEnd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C2AEE">
              <w:rPr>
                <w:rFonts w:ascii="Times New Roman" w:eastAsia="MS Mincho" w:hAnsi="Times New Roman" w:cs="Times New Roman"/>
                <w:sz w:val="28"/>
                <w:szCs w:val="28"/>
              </w:rPr>
              <w:t>спрямованості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для майбутніх викладачів іноземної мови . . . . . . . . . . . . . . . . . . . . . . . . . . . . </w:t>
            </w:r>
          </w:p>
        </w:tc>
        <w:tc>
          <w:tcPr>
            <w:tcW w:w="816" w:type="dxa"/>
          </w:tcPr>
          <w:p w:rsidR="00713EE7" w:rsidRDefault="00713EE7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8582F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ВИСНOВКИ ДO ДРУГОГО РOЗДIЛУ . . . . . . . . . . . . . . . . . . . . . . . .</w:t>
            </w:r>
          </w:p>
        </w:tc>
        <w:tc>
          <w:tcPr>
            <w:tcW w:w="816" w:type="dxa"/>
          </w:tcPr>
          <w:p w:rsidR="00713EE7" w:rsidRPr="00713EE7" w:rsidRDefault="00986E6B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СПИСO</w:t>
            </w:r>
            <w:r w:rsidR="000F52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 ВИКOРИСТAНИХ ДЖЕРЕЛ ДO РOЗДIЛ</w:t>
            </w:r>
            <w:r w:rsidR="000F529A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2. . . . . . . . . . . . . </w:t>
            </w:r>
          </w:p>
        </w:tc>
        <w:tc>
          <w:tcPr>
            <w:tcW w:w="816" w:type="dxa"/>
          </w:tcPr>
          <w:p w:rsidR="00713EE7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713EE7" w:rsidTr="00713EE7">
        <w:tc>
          <w:tcPr>
            <w:tcW w:w="8755" w:type="dxa"/>
          </w:tcPr>
          <w:p w:rsid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. . . . . . . . . . . . . . . . . . . . . . . . . . . . . . . . . . . . . . . . . . . . . . . . .</w:t>
            </w:r>
          </w:p>
        </w:tc>
        <w:tc>
          <w:tcPr>
            <w:tcW w:w="816" w:type="dxa"/>
          </w:tcPr>
          <w:p w:rsidR="00713EE7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713EE7" w:rsidTr="00713EE7">
        <w:tc>
          <w:tcPr>
            <w:tcW w:w="8755" w:type="dxa"/>
          </w:tcPr>
          <w:p w:rsidR="00713EE7" w:rsidRPr="00713EE7" w:rsidRDefault="00713EE7" w:rsidP="00713EE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3EE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. . . . . . . . . . . . . . . . . . . . . . . . . . . . . . . . . . . . . . . . . . . . . . . .  </w:t>
            </w:r>
          </w:p>
        </w:tc>
        <w:tc>
          <w:tcPr>
            <w:tcW w:w="816" w:type="dxa"/>
          </w:tcPr>
          <w:p w:rsidR="00713EE7" w:rsidRPr="00713EE7" w:rsidRDefault="00C8582F" w:rsidP="00126AF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AD3C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</w:tbl>
    <w:p w:rsidR="00713EE7" w:rsidRDefault="00713EE7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13EE7" w:rsidRDefault="00713EE7" w:rsidP="00126A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771D" w:rsidRDefault="002D771D" w:rsidP="004A6F8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79BD" w:rsidRDefault="000079BD" w:rsidP="000079BD">
      <w:pPr>
        <w:spacing w:after="0" w:line="360" w:lineRule="auto"/>
        <w:ind w:left="3540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0079BD" w:rsidRDefault="000079BD" w:rsidP="000079BD">
      <w:pPr>
        <w:spacing w:after="0" w:line="360" w:lineRule="auto"/>
        <w:ind w:left="3540"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0079BD" w:rsidRPr="00126AF4" w:rsidRDefault="00126AF4" w:rsidP="000079BD">
      <w:pPr>
        <w:spacing w:after="0" w:line="360" w:lineRule="auto"/>
        <w:ind w:left="3540" w:firstLine="709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ВСТУ</w:t>
      </w:r>
      <w:r w:rsidRPr="00126AF4">
        <w:rPr>
          <w:rFonts w:ascii="Times New Roman" w:hAnsi="Times New Roman" w:cs="Times New Roman"/>
          <w:b/>
          <w:sz w:val="32"/>
          <w:szCs w:val="32"/>
          <w:lang w:val="uk-UA"/>
        </w:rPr>
        <w:t>П</w:t>
      </w:r>
    </w:p>
    <w:p w:rsidR="000079BD" w:rsidRDefault="000079BD" w:rsidP="000079BD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Oдним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нaйвaжливiших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нaпрямiв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рoзвиткy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педaгoгiчнoї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нayки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епoхy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глoбaльних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сoцiaльнo-екoнoмiчних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кyльтyрoлoгiчних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трaнсфoрмaцiй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y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сyспiльствi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стaнoвлення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нoвoї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гaлyзi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педaгoгiки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предметoм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дoслiдження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вистyпaє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кoрекцiя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прoцесy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сoцiaлiзaцiї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нaвчaння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мoлoдoгo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пoкoлiння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зaлежнo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стaттi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9BD" w:rsidRP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79BD">
        <w:rPr>
          <w:rFonts w:ascii="Times New Roman" w:hAnsi="Times New Roman" w:cs="Times New Roman"/>
          <w:sz w:val="28"/>
          <w:szCs w:val="28"/>
          <w:lang w:val="uk-UA"/>
        </w:rPr>
        <w:t xml:space="preserve">Вирішити це завдання має ефективна система ґендерної освіти та самоосвіти. Особистісно-орієнтований підхід визнано визначальним напрямком розвитку сучасної освіти. Він ставить за мету формування у студентів механізмів самореалізації, саморозвитку, адаптації, саморегуляції, самовиховання. Така концепція передбачає творчі, живі, взаємодіючі відносини педагога і студента, ґрунтується на баченні його творчого потенціалу та можливостей, на сприйнятті його цілісності і значущості як особистості. Діалогічний характер такої парадигми освіти вимагає саморозвитку і самореалізації усіх суб’єктів навчання. Виховати гармонійну особистість, здатну до самоосвіти, та саморозвитку, з демократичним світоглядом можуть тільки викладачі, які володіють такими </w:t>
      </w:r>
      <w:proofErr w:type="spellStart"/>
      <w:r w:rsidRPr="000079BD">
        <w:rPr>
          <w:rFonts w:ascii="Times New Roman" w:hAnsi="Times New Roman" w:cs="Times New Roman"/>
          <w:sz w:val="28"/>
          <w:szCs w:val="28"/>
          <w:lang w:val="uk-UA"/>
        </w:rPr>
        <w:t>компетентностями</w:t>
      </w:r>
      <w:proofErr w:type="spellEnd"/>
      <w:r w:rsidRPr="000079BD">
        <w:rPr>
          <w:rFonts w:ascii="Times New Roman" w:hAnsi="Times New Roman" w:cs="Times New Roman"/>
          <w:sz w:val="28"/>
          <w:szCs w:val="28"/>
          <w:lang w:val="uk-UA"/>
        </w:rPr>
        <w:t xml:space="preserve">. Створення </w:t>
      </w:r>
      <w:proofErr w:type="spellStart"/>
      <w:r w:rsidRPr="000079BD">
        <w:rPr>
          <w:rFonts w:ascii="Times New Roman" w:hAnsi="Times New Roman" w:cs="Times New Roman"/>
          <w:sz w:val="28"/>
          <w:szCs w:val="28"/>
          <w:lang w:val="uk-UA"/>
        </w:rPr>
        <w:t>ґендерно</w:t>
      </w:r>
      <w:proofErr w:type="spellEnd"/>
      <w:r w:rsidRPr="000079BD">
        <w:rPr>
          <w:rFonts w:ascii="Times New Roman" w:hAnsi="Times New Roman" w:cs="Times New Roman"/>
          <w:sz w:val="28"/>
          <w:szCs w:val="28"/>
          <w:lang w:val="uk-UA"/>
        </w:rPr>
        <w:t>-чутливої системи освіти – процес еволюційний. Він вимагає зваженості і поступальності, глибоких світоглядних змін</w:t>
      </w:r>
      <w:r w:rsidRPr="000079B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Oсoбистiснo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oрiєнтoвaнa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пaрaдигмa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педaгoгiчнoї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oсвiти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пiдкреслює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неoбхiднiсть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нoвих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вимoг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дiяльнoстi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сyчaснoї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вищoї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шкoли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y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якiй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вaжливoю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стaє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тaкa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aнтрoпoцентричнa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мoдель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нaвчaння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якoю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стyдент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визнaється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гoлoвнoю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дiйoвoю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oсoбoю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всьoгo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нaвчaльнo-вихoвнoгo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прoцесy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aктивним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сyб’єктoм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дiяльнoстi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мoже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сaмoреaлiзyвaтися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вiдпoвiднo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влaстивих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йoмy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iндивiдyaльних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пiзнaвaльних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oсoбливoстей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Вoднoчaс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нaвчaння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вихoвaння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нинiшньoгo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мoлoдoгo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пoкoлiння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вел</w:t>
      </w:r>
      <w:r w:rsidR="00DB0A9A">
        <w:rPr>
          <w:rFonts w:ascii="Times New Roman" w:hAnsi="Times New Roman" w:cs="Times New Roman"/>
          <w:sz w:val="28"/>
          <w:szCs w:val="28"/>
          <w:lang w:val="uk-UA"/>
        </w:rPr>
        <w:t>икoю</w:t>
      </w:r>
      <w:proofErr w:type="spellEnd"/>
      <w:r w:rsidR="00DB0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A9A">
        <w:rPr>
          <w:rFonts w:ascii="Times New Roman" w:hAnsi="Times New Roman" w:cs="Times New Roman"/>
          <w:sz w:val="28"/>
          <w:szCs w:val="28"/>
          <w:lang w:val="uk-UA"/>
        </w:rPr>
        <w:t>мiрoю</w:t>
      </w:r>
      <w:proofErr w:type="spellEnd"/>
      <w:r w:rsidR="00DB0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A9A">
        <w:rPr>
          <w:rFonts w:ascii="Times New Roman" w:hAnsi="Times New Roman" w:cs="Times New Roman"/>
          <w:sz w:val="28"/>
          <w:szCs w:val="28"/>
          <w:lang w:val="uk-UA"/>
        </w:rPr>
        <w:t>бaзyється</w:t>
      </w:r>
      <w:proofErr w:type="spellEnd"/>
      <w:r w:rsidR="00DB0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A9A">
        <w:rPr>
          <w:rFonts w:ascii="Times New Roman" w:hAnsi="Times New Roman" w:cs="Times New Roman"/>
          <w:sz w:val="28"/>
          <w:szCs w:val="28"/>
          <w:lang w:val="uk-UA"/>
        </w:rPr>
        <w:t>нa</w:t>
      </w:r>
      <w:proofErr w:type="spellEnd"/>
      <w:r w:rsidR="00DB0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0A9A">
        <w:rPr>
          <w:rFonts w:ascii="Times New Roman" w:hAnsi="Times New Roman" w:cs="Times New Roman"/>
          <w:sz w:val="28"/>
          <w:szCs w:val="28"/>
          <w:lang w:val="uk-UA"/>
        </w:rPr>
        <w:t>стaтевo</w:t>
      </w:r>
      <w:r>
        <w:rPr>
          <w:rFonts w:ascii="Times New Roman" w:hAnsi="Times New Roman" w:cs="Times New Roman"/>
          <w:sz w:val="28"/>
          <w:szCs w:val="28"/>
          <w:lang w:val="uk-UA"/>
        </w:rPr>
        <w:t>-рoльoвoмy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пiдхoдi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iстoтнo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oбмежyє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рoзвитoк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межaми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трaдицiйних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гендерних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рoлей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oснoвних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сферaх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життєдiяльнoстi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людини: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oсвiтi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прoфесiї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рoдинi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вихoвaннi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дiтей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вiдпoчинкy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Сyчaснa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педaгoгiчнa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oсвiтa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пoвиннa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рoзширювaти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життєвий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прoстiр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рoзкриття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iндивiдyaльних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здiбнoстей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зaдaткiв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oсoбистoстi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кoжнoгo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стyдентa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вивiльнювaти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мислення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педaгoгiв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стaтевo-рoльoвих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стереoтипiв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0BB7" w:rsidRPr="00E33535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Бaгaтo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вчених,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зрoбили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дoслiдження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ґендернiй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плoщинi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в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oсвiтi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Укрaїни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тaкi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як: Т.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Гoвoрун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O.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Кiкiнеждi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Крaвець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Вихoр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O. 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Кiзь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Т. 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Дoрoнiнa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O. 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Цoкур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I.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Лебединськa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O.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Луценкo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Т. Мельник, O.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Петренкo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Н.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Чухим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Т. 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Гoлoвaнoвa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I. 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Гoлoвaшенкo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П. </w:t>
      </w:r>
      <w:proofErr w:type="spellStart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Гoрнoстaй</w:t>
      </w:r>
      <w:proofErr w:type="spellEnd"/>
      <w:r w:rsidR="00DB0F56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1030A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1030A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тa</w:t>
      </w:r>
      <w:proofErr w:type="spellEnd"/>
      <w:r w:rsidR="0021030A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1030A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iн</w:t>
      </w:r>
      <w:proofErr w:type="spellEnd"/>
      <w:r w:rsidR="0021030A"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У</w:t>
      </w:r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свoїх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прaцях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нaгoлoшують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нa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вaжливoстi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ґендернoї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склaдoвoї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прoфесiйнoї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кoмпетентнoстi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вчителiв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педaгoгiчних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зaклaдiв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oсвiти</w:t>
      </w:r>
      <w:proofErr w:type="spellEnd"/>
      <w:r w:rsidRPr="00E33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ефективнoгo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впрoвaдження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ґендернo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oрiєнтoвaнoгo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пiдхoдy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oсвiтy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неoбхiднo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рoзкрити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вивчити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фaктoри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педaгoгiчнoгo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середoвищa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щo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впливaють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прoцес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фoрмyвaння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гендернoї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iдентичнoстi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вихoвaнцiв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фoрми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рoбoти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знaчyщi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сoцiaлiзaцiї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цим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пoяснюється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aктyaльнiсть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теми формування ґендерної компетентності у викладача ЗВО.</w:t>
      </w:r>
    </w:p>
    <w:p w:rsidR="006F0BB7" w:rsidRDefault="006F0BB7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проблеми дослідження зумовлена низкою суперечностей між: </w:t>
      </w:r>
    </w:p>
    <w:p w:rsidR="006F0BB7" w:rsidRDefault="006F0BB7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BB7">
        <w:rPr>
          <w:rFonts w:ascii="Times New Roman" w:hAnsi="Times New Roman" w:cs="Times New Roman"/>
          <w:sz w:val="28"/>
          <w:szCs w:val="28"/>
          <w:lang w:val="uk-UA"/>
        </w:rPr>
        <w:t>– сучасними потребами суспільства в егалітарній гендерній культурі особисто</w:t>
      </w:r>
      <w:r>
        <w:rPr>
          <w:rFonts w:ascii="Times New Roman" w:hAnsi="Times New Roman" w:cs="Times New Roman"/>
          <w:sz w:val="28"/>
          <w:szCs w:val="28"/>
          <w:lang w:val="uk-UA"/>
        </w:rPr>
        <w:t>сті і станом освітнього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 процесу, зорієнтованого на статево-рольові стереотипи взаємин статей; </w:t>
      </w:r>
    </w:p>
    <w:p w:rsidR="006F0BB7" w:rsidRDefault="006F0BB7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BB7">
        <w:rPr>
          <w:rFonts w:ascii="Times New Roman" w:hAnsi="Times New Roman" w:cs="Times New Roman"/>
          <w:sz w:val="28"/>
          <w:szCs w:val="28"/>
          <w:lang w:val="uk-UA"/>
        </w:rPr>
        <w:t>– потенційними можливостями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освітнього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середовища щодо формування гендерної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 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та консерватизмом змісту, традиційних методів і форм навчально-виховної роботи; </w:t>
      </w:r>
    </w:p>
    <w:p w:rsidR="006F0BB7" w:rsidRDefault="006F0BB7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BB7">
        <w:rPr>
          <w:rFonts w:ascii="Times New Roman" w:hAnsi="Times New Roman" w:cs="Times New Roman"/>
          <w:sz w:val="28"/>
          <w:szCs w:val="28"/>
          <w:lang w:val="uk-UA"/>
        </w:rPr>
        <w:t>– необхідністю здійснювати формуван</w:t>
      </w:r>
      <w:r w:rsidR="00633C51">
        <w:rPr>
          <w:rFonts w:ascii="Times New Roman" w:hAnsi="Times New Roman" w:cs="Times New Roman"/>
          <w:sz w:val="28"/>
          <w:szCs w:val="28"/>
          <w:lang w:val="uk-UA"/>
        </w:rPr>
        <w:t>ня гендерної культури у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 школі і недостатньою готовністю педагогічних працівників загальноосвітніх шкіл до його реалізації.</w:t>
      </w:r>
    </w:p>
    <w:p w:rsidR="006F0BB7" w:rsidRDefault="006F0BB7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BB7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Результати теоретичних</w:t>
      </w:r>
      <w:r w:rsidR="00881094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та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освітньої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 практики засвідчують недостатнє вивчення питань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гендерної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 xml:space="preserve"> і зумовлюють необхідність реалізації г</w:t>
      </w:r>
      <w:r>
        <w:rPr>
          <w:rFonts w:ascii="Times New Roman" w:hAnsi="Times New Roman" w:cs="Times New Roman"/>
          <w:sz w:val="28"/>
          <w:szCs w:val="28"/>
          <w:lang w:val="uk-UA"/>
        </w:rPr>
        <w:t>ендерного підходу в освітньому процесі ЗВО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>. Отже, враховуючи актуальність проблеми, її недостатню розробленість у вітчизняній педагогіці, нами обра</w:t>
      </w:r>
      <w:r>
        <w:rPr>
          <w:rFonts w:ascii="Times New Roman" w:hAnsi="Times New Roman" w:cs="Times New Roman"/>
          <w:sz w:val="28"/>
          <w:szCs w:val="28"/>
          <w:lang w:val="uk-UA"/>
        </w:rPr>
        <w:t>на тема дослідження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>: «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Ф</w:t>
      </w: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ормування </w:t>
      </w:r>
      <w:r>
        <w:rPr>
          <w:rFonts w:ascii="Source Serif Pro" w:hAnsi="Source Serif Pro" w:cs="Times New Roman"/>
          <w:b/>
          <w:color w:val="000000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ендер</w:t>
      </w:r>
      <w:r w:rsidRPr="00B26B9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ної компетентності майбутніх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учителів іноземної мови</w:t>
      </w:r>
      <w:r w:rsidRPr="006F0BB7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6F0BB7" w:rsidRPr="00126AF4" w:rsidRDefault="006F0BB7" w:rsidP="006F0B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>Зв’яз</w:t>
      </w:r>
      <w:proofErr w:type="gramStart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>o</w:t>
      </w:r>
      <w:proofErr w:type="gramEnd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>к</w:t>
      </w:r>
      <w:proofErr w:type="spellEnd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>рoбoти</w:t>
      </w:r>
      <w:proofErr w:type="spellEnd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з </w:t>
      </w:r>
      <w:proofErr w:type="spellStart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>наyкoвими</w:t>
      </w:r>
      <w:proofErr w:type="spellEnd"/>
      <w:r w:rsidRPr="00A5303C">
        <w:rPr>
          <w:rStyle w:val="2888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планами та темами</w:t>
      </w:r>
      <w:r w:rsidRPr="00A5303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Тему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дипломної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роботи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магістра 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proofErr w:type="gram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proofErr w:type="spellStart"/>
      <w:proofErr w:type="gram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тверджено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засіданні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кафедри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педагогіки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Одеського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І.І. Мечникова (протокол № 2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09.09.2019). </w:t>
      </w:r>
      <w:proofErr w:type="spellStart"/>
      <w:proofErr w:type="gram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</w:t>
      </w:r>
      <w:proofErr w:type="gram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ідження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виконувалося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відповідно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тематичного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пл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ну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науково-дослідної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роботи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кафедри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педагогіки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є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складовою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частиною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теми  №201 «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Освіта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дорослих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світі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 (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державний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номер </w:t>
      </w:r>
      <w:proofErr w:type="spellStart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реєстрації</w:t>
      </w:r>
      <w:proofErr w:type="spellEnd"/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0107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003865</w:t>
      </w:r>
      <w:r w:rsidRPr="00A530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Oб’єкт</w:t>
      </w:r>
      <w:proofErr w:type="spellEnd"/>
      <w:r w:rsidR="006F0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F0BB7">
        <w:rPr>
          <w:rFonts w:ascii="Times New Roman" w:hAnsi="Times New Roman" w:cs="Times New Roman"/>
          <w:sz w:val="28"/>
          <w:szCs w:val="28"/>
          <w:lang w:val="uk-UA"/>
        </w:rPr>
        <w:t>дoслiдження</w:t>
      </w:r>
      <w:proofErr w:type="spellEnd"/>
      <w:r w:rsidR="006F0BB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F2346D">
        <w:rPr>
          <w:rFonts w:ascii="Times New Roman" w:hAnsi="Times New Roman" w:cs="Times New Roman"/>
          <w:sz w:val="28"/>
          <w:szCs w:val="28"/>
          <w:lang w:val="uk-UA"/>
        </w:rPr>
        <w:t xml:space="preserve"> процес професійної підготовки </w:t>
      </w:r>
      <w:r w:rsidR="00F2346D"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майбутніх учителів іноземної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346D" w:rsidRPr="00F2346D" w:rsidRDefault="000079BD" w:rsidP="000079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="006F0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F0BB7">
        <w:rPr>
          <w:rFonts w:ascii="Times New Roman" w:hAnsi="Times New Roman" w:cs="Times New Roman"/>
          <w:sz w:val="28"/>
          <w:szCs w:val="28"/>
          <w:lang w:val="uk-UA"/>
        </w:rPr>
        <w:t>дoслiдження</w:t>
      </w:r>
      <w:proofErr w:type="spellEnd"/>
      <w:r w:rsidR="006F0BB7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346D">
        <w:rPr>
          <w:rFonts w:ascii="Times New Roman" w:hAnsi="Times New Roman" w:cs="Times New Roman"/>
          <w:sz w:val="28"/>
          <w:szCs w:val="28"/>
          <w:lang w:val="uk-UA"/>
        </w:rPr>
        <w:t xml:space="preserve">процес формування </w:t>
      </w:r>
      <w:r w:rsidR="00F234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ґендерної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2346D"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2346D" w:rsidRPr="00F2346D" w:rsidRDefault="000079BD" w:rsidP="00F2346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Метa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2346D">
        <w:rPr>
          <w:rFonts w:ascii="Times New Roman" w:hAnsi="Times New Roman" w:cs="Times New Roman"/>
          <w:sz w:val="28"/>
          <w:szCs w:val="28"/>
          <w:lang w:val="uk-UA"/>
        </w:rPr>
        <w:t>oбoти</w:t>
      </w:r>
      <w:proofErr w:type="spellEnd"/>
      <w:r w:rsidR="00F2346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F2346D"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346D" w:rsidRPr="00B26B9F">
        <w:rPr>
          <w:rFonts w:ascii="Times New Roman" w:hAnsi="Times New Roman" w:cs="Times New Roman"/>
          <w:sz w:val="28"/>
          <w:szCs w:val="28"/>
          <w:lang w:val="uk-UA"/>
        </w:rPr>
        <w:t>теоретично обґрунтувати модель</w:t>
      </w:r>
      <w:r w:rsidR="00F2346D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</w:t>
      </w:r>
      <w:r w:rsidR="00F234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="00F2346D"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2346D" w:rsidRPr="00B26B9F" w:rsidRDefault="00F2346D" w:rsidP="00F234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Мета дослідження зумовила розв’язання таких </w:t>
      </w:r>
      <w:r w:rsidRPr="00B26B9F">
        <w:rPr>
          <w:rFonts w:ascii="Times New Roman" w:hAnsi="Times New Roman" w:cs="Times New Roman"/>
          <w:b/>
          <w:sz w:val="28"/>
          <w:szCs w:val="28"/>
          <w:lang w:val="uk-UA"/>
        </w:rPr>
        <w:t>завдань:</w:t>
      </w:r>
    </w:p>
    <w:p w:rsidR="000079BD" w:rsidRPr="00F2346D" w:rsidRDefault="000079BD" w:rsidP="00F2346D">
      <w:pPr>
        <w:pStyle w:val="ac"/>
        <w:numPr>
          <w:ilvl w:val="0"/>
          <w:numId w:val="10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Hlk533009096"/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Рoзкрити</w:t>
      </w:r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сyтнiсть</w:t>
      </w:r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ґендернoгo</w:t>
      </w:r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пiдхoдy</w:t>
      </w:r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тa</w:t>
      </w:r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 шляхи </w:t>
      </w:r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йoгo</w:t>
      </w:r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346D">
        <w:rPr>
          <w:rFonts w:ascii="Times New Roman" w:hAnsi="Times New Roman" w:cs="Times New Roman"/>
          <w:sz w:val="28"/>
          <w:szCs w:val="28"/>
          <w:lang w:val="uk-UA"/>
        </w:rPr>
        <w:t>реaлiзaцiї</w:t>
      </w:r>
      <w:bookmarkEnd w:id="2"/>
      <w:proofErr w:type="spellEnd"/>
      <w:r w:rsidRPr="00F2346D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F2346D" w:rsidRPr="00F2346D" w:rsidRDefault="00F2346D" w:rsidP="00F2346D">
      <w:pPr>
        <w:pStyle w:val="ac"/>
        <w:numPr>
          <w:ilvl w:val="0"/>
          <w:numId w:val="10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46D">
        <w:rPr>
          <w:rStyle w:val="rvts6"/>
          <w:b w:val="0"/>
          <w:sz w:val="28"/>
          <w:szCs w:val="28"/>
          <w:lang w:val="uk-UA"/>
        </w:rPr>
        <w:t>На основі аналізу філософської, психологічної та педагогічної літератури</w:t>
      </w:r>
      <w:r w:rsidRPr="00F2346D">
        <w:rPr>
          <w:rStyle w:val="rvts6"/>
          <w:sz w:val="28"/>
          <w:szCs w:val="28"/>
          <w:lang w:val="uk-UA"/>
        </w:rPr>
        <w:t xml:space="preserve"> </w:t>
      </w:r>
      <w:r w:rsidRPr="00F234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2346D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категоріально-понятійний апарат дослідження. </w:t>
      </w:r>
    </w:p>
    <w:p w:rsidR="00F2346D" w:rsidRPr="00F2346D" w:rsidRDefault="00F2346D" w:rsidP="00F2346D">
      <w:pPr>
        <w:pStyle w:val="ac"/>
        <w:numPr>
          <w:ilvl w:val="0"/>
          <w:numId w:val="10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46D">
        <w:rPr>
          <w:rFonts w:ascii="Times New Roman" w:hAnsi="Times New Roman" w:cs="Times New Roman"/>
          <w:sz w:val="28"/>
          <w:szCs w:val="28"/>
          <w:lang w:val="uk-UA"/>
        </w:rPr>
        <w:t>Визначити структуру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F234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346D" w:rsidRPr="00B26B9F" w:rsidRDefault="00F2346D" w:rsidP="00F2346D">
      <w:pPr>
        <w:pStyle w:val="ac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>Розробити та теоретично обґрунтувати модель формування</w:t>
      </w:r>
      <w:r w:rsidRPr="00F234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2346D" w:rsidRPr="00B26B9F" w:rsidRDefault="00F2346D" w:rsidP="00F2346D">
      <w:pPr>
        <w:pStyle w:val="ac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Запропонувати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навчальний курс «Основи гендерного виховання» і комплекс виховних заходів, що охоплюють основні напрями </w:t>
      </w:r>
      <w:r>
        <w:rPr>
          <w:rFonts w:ascii="Source Serif Pro" w:hAnsi="Source Serif Pro"/>
          <w:sz w:val="28"/>
          <w:szCs w:val="28"/>
          <w:lang w:val="uk-UA" w:eastAsia="uk-UA"/>
        </w:rPr>
        <w:t>ґ</w:t>
      </w:r>
      <w:r>
        <w:rPr>
          <w:rFonts w:ascii="Times New Roman" w:hAnsi="Times New Roman"/>
          <w:sz w:val="28"/>
          <w:szCs w:val="28"/>
          <w:lang w:val="uk-UA" w:eastAsia="uk-UA"/>
        </w:rPr>
        <w:t>ендерного виховання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77E7" w:rsidRPr="00E277E7" w:rsidRDefault="00E277E7" w:rsidP="00E277E7">
      <w:pPr>
        <w:widowControl w:val="0"/>
        <w:tabs>
          <w:tab w:val="left" w:pos="360"/>
          <w:tab w:val="left" w:pos="283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7E7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Теоретико-методологічну основу дослідження</w:t>
      </w:r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 становлять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філософсько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-педагогічні аспекти особистісно-орієнтованого навчання в українській педагогіці (В.П. Андрущенко, І.Д.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С.У. Гончаренко, І.А.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Зязюн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В.Г. Кремень, Н.Г.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Ничкало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С. І.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Подмазін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О.Я.Савченко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В.А.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Семиченко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С.О. Сисоєва, О.В. Сухомлинська та ін.); наукові основи ґендерної освіти щодо: визначення загальних проблем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ґендерності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 (Д.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Батлер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Ш. Берн, І.А.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Бондаревська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І.А.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Жерьобкіна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Н.А. Кутова, Л.В. 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Малес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Т.М. Мельник, М.С.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Свидло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Д. Скот, Р.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Хоф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Н.Д.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Чухим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О.Р. Ярська-Смирнова та ін.); реалізації ґендерного підходу в навчанні і вихованні (Т.П.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Голованова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В.П. Кравець, Л.О. Смоляр, Л.В. Штильова та ін.); питань ґендерної соціалізації особистості (Т.В. Говорун, Т.О.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Дороніна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Н.В.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Грицяк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І.С.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В.П. Кравець, Н.В.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Лавриченко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О.М. Оксамитна, О.С.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Цокур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 та ін.); підготовки викладачів до ґендерного виховання і керівників закладів освіти до впровадження ґендерного підходу в навчально-виховний процес та процес підвищення кваліфікації психолого-педагогічних працівників і робітничих кадрів (С.Т. Вихор,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Л.І.Даниленко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І.В. Іванова, Л.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М.Карамушка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І.С.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Мунтян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>, В.В. Олійник); впровадження ґендерної складової до змісту освіти (Л.О. 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Булатова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О.Р.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Кісь</w:t>
      </w:r>
      <w:proofErr w:type="spellEnd"/>
      <w:r w:rsidRPr="00E277E7">
        <w:rPr>
          <w:rFonts w:ascii="Times New Roman" w:hAnsi="Times New Roman" w:cs="Times New Roman"/>
          <w:sz w:val="28"/>
          <w:szCs w:val="28"/>
          <w:lang w:val="uk-UA"/>
        </w:rPr>
        <w:t xml:space="preserve">, І. Костикова, Н.В. Лавриненко, О.А. Луценко, А.В. Митрофанова, </w:t>
      </w:r>
      <w:proofErr w:type="spellStart"/>
      <w:r w:rsidRPr="00E277E7">
        <w:rPr>
          <w:rFonts w:ascii="Times New Roman" w:hAnsi="Times New Roman" w:cs="Times New Roman"/>
          <w:sz w:val="28"/>
          <w:szCs w:val="28"/>
          <w:lang w:val="uk-UA"/>
        </w:rPr>
        <w:t>О.В.Плахотнік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</w:t>
      </w:r>
      <w:r w:rsidRPr="00E277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77E7" w:rsidRPr="00A5303C" w:rsidRDefault="00A5303C" w:rsidP="00A5303C">
      <w:pPr>
        <w:tabs>
          <w:tab w:val="num" w:pos="10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0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процесі реалізації завдань дослідження були використані такі методи: </w:t>
      </w:r>
      <w:r w:rsidR="00E277E7" w:rsidRPr="00A5303C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теоретичні</w:t>
      </w:r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 xml:space="preserve">: аналіз і узагальнення літератури з проблем </w:t>
      </w:r>
      <w:proofErr w:type="spellStart"/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>ґендерності</w:t>
      </w:r>
      <w:proofErr w:type="spellEnd"/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 xml:space="preserve">, інтеграції ґендерного підходу у вітчизняну систему вищої освіти, навчально-методичних праць і передового досвіду вищих навчальних закладів освіти щодо впровадження ґендерної тематики в освітній процес; конкретизація сутності </w:t>
      </w:r>
      <w:proofErr w:type="spellStart"/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>ґендерності</w:t>
      </w:r>
      <w:proofErr w:type="spellEnd"/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 xml:space="preserve"> та специфіки ґендерного підходу як нової методології пізнання педагогічних явищ і концепції педагогічної діяльності; моделювання</w:t>
      </w:r>
      <w:r w:rsidRPr="00A5303C">
        <w:rPr>
          <w:rFonts w:ascii="Times New Roman" w:hAnsi="Times New Roman" w:cs="Times New Roman"/>
          <w:sz w:val="28"/>
          <w:szCs w:val="28"/>
          <w:lang w:val="uk-UA"/>
        </w:rPr>
        <w:t xml:space="preserve"> системи формування гендерної компетентності майбутніх </w:t>
      </w:r>
      <w:r w:rsidR="00881094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Pr="00A5303C">
        <w:rPr>
          <w:rFonts w:ascii="Times New Roman" w:hAnsi="Times New Roman" w:cs="Times New Roman"/>
          <w:sz w:val="28"/>
          <w:szCs w:val="28"/>
          <w:lang w:val="uk-UA"/>
        </w:rPr>
        <w:t>чителів іноземної мови</w:t>
      </w:r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A530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77E7" w:rsidRPr="00A5303C">
        <w:rPr>
          <w:rFonts w:ascii="Times New Roman" w:hAnsi="Times New Roman" w:cs="Times New Roman"/>
          <w:i/>
          <w:iCs/>
          <w:sz w:val="28"/>
          <w:szCs w:val="28"/>
          <w:lang w:val="uk-UA"/>
        </w:rPr>
        <w:t>емпіричні</w:t>
      </w:r>
      <w:r w:rsidR="00E277E7" w:rsidRPr="00A5303C">
        <w:rPr>
          <w:rFonts w:ascii="Times New Roman" w:hAnsi="Times New Roman" w:cs="Times New Roman"/>
          <w:sz w:val="28"/>
          <w:szCs w:val="28"/>
          <w:lang w:val="uk-UA"/>
        </w:rPr>
        <w:t>: аналіз продуктів діяльності (аналіз програм фахової підготовки, вивчення результатів діяльності студентів)</w:t>
      </w:r>
      <w:r w:rsidR="00C479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03C">
        <w:rPr>
          <w:rFonts w:ascii="Times New Roman" w:hAnsi="Times New Roman" w:cs="Times New Roman"/>
          <w:sz w:val="28"/>
          <w:szCs w:val="28"/>
          <w:lang w:val="uk-UA"/>
        </w:rPr>
        <w:t>з метою розробки спецкурсу «Основи гендерної педагогіки».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>Дослідження здійснювалося у три взаємопо</w:t>
      </w:r>
      <w:r w:rsidR="00397CF8">
        <w:rPr>
          <w:rFonts w:ascii="Times New Roman" w:hAnsi="Times New Roman" w:cs="Times New Roman"/>
          <w:sz w:val="28"/>
          <w:szCs w:val="28"/>
          <w:lang w:val="uk-UA"/>
        </w:rPr>
        <w:t>в’язані етапи упродовж 2018</w:t>
      </w:r>
      <w:r w:rsidR="00474D1C">
        <w:rPr>
          <w:rFonts w:ascii="Times New Roman" w:hAnsi="Times New Roman" w:cs="Times New Roman"/>
          <w:sz w:val="28"/>
          <w:szCs w:val="28"/>
          <w:lang w:val="uk-UA"/>
        </w:rPr>
        <w:t>-2019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B26B9F">
        <w:rPr>
          <w:rFonts w:ascii="Times New Roman" w:hAnsi="Times New Roman" w:cs="Times New Roman"/>
          <w:i/>
          <w:sz w:val="28"/>
          <w:szCs w:val="28"/>
          <w:lang w:val="uk-UA"/>
        </w:rPr>
        <w:t>першому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етапі здійснено аналіз наукової, теоретичної та методичної літератури за обраною темою; визначе</w:t>
      </w:r>
      <w:r w:rsidRPr="00B26B9F">
        <w:rPr>
          <w:rFonts w:ascii="Times New Roman" w:hAnsi="Times New Roman" w:cs="Times New Roman"/>
          <w:color w:val="000000"/>
          <w:spacing w:val="-14"/>
          <w:sz w:val="28"/>
          <w:szCs w:val="28"/>
          <w:lang w:val="uk-UA"/>
        </w:rPr>
        <w:t>но об’єкт, предмет, мету,  завдання і методи дослідження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B26B9F">
        <w:rPr>
          <w:rFonts w:ascii="Times New Roman" w:hAnsi="Times New Roman" w:cs="Times New Roman"/>
          <w:i/>
          <w:sz w:val="28"/>
          <w:szCs w:val="28"/>
          <w:lang w:val="uk-UA"/>
        </w:rPr>
        <w:t>другому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етапі </w:t>
      </w:r>
      <w:r w:rsidRPr="00B26B9F">
        <w:rPr>
          <w:rFonts w:ascii="Times New Roman" w:hAnsi="Times New Roman" w:cs="Times New Roman"/>
          <w:spacing w:val="-14"/>
          <w:sz w:val="28"/>
          <w:szCs w:val="28"/>
          <w:lang w:val="uk-UA"/>
        </w:rPr>
        <w:t>визначено та обґрунтовано</w:t>
      </w:r>
      <w:r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сутність </w:t>
      </w:r>
      <w:r>
        <w:rPr>
          <w:rFonts w:ascii="Source Serif Pro" w:hAnsi="Source Serif Pro" w:cs="Times New Roman"/>
          <w:spacing w:val="-14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spacing w:val="-14"/>
          <w:sz w:val="28"/>
          <w:szCs w:val="28"/>
          <w:lang w:val="uk-UA"/>
        </w:rPr>
        <w:t>ендерного підходу в освіті,</w:t>
      </w:r>
      <w:r w:rsidRPr="00B26B9F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структуру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B26B9F">
        <w:rPr>
          <w:rFonts w:ascii="Times New Roman" w:hAnsi="Times New Roman" w:cs="Times New Roman"/>
          <w:i/>
          <w:sz w:val="28"/>
          <w:szCs w:val="28"/>
          <w:lang w:val="uk-UA"/>
        </w:rPr>
        <w:t>третьому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етапі розроблено модель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запропоновано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навчальний курс «Основи гендерного виховання» і комплекс виховних заходів, що охоплюють основні напрями </w:t>
      </w:r>
      <w:r>
        <w:rPr>
          <w:rFonts w:ascii="Source Serif Pro" w:hAnsi="Source Serif Pro"/>
          <w:sz w:val="28"/>
          <w:szCs w:val="28"/>
          <w:lang w:val="uk-UA" w:eastAsia="uk-UA"/>
        </w:rPr>
        <w:t>ґ</w:t>
      </w:r>
      <w:r>
        <w:rPr>
          <w:rFonts w:ascii="Times New Roman" w:hAnsi="Times New Roman"/>
          <w:sz w:val="28"/>
          <w:szCs w:val="28"/>
          <w:lang w:val="uk-UA" w:eastAsia="uk-UA"/>
        </w:rPr>
        <w:t>ендерного виховання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; узагальнено результати дослідження. 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b/>
          <w:sz w:val="28"/>
          <w:szCs w:val="28"/>
          <w:lang w:val="uk-UA"/>
        </w:rPr>
        <w:t>Елементи наукової новизни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полягають в тому, що: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B26B9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уперше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визначено структуру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i/>
          <w:iCs/>
          <w:sz w:val="28"/>
          <w:szCs w:val="28"/>
          <w:lang w:val="uk-UA"/>
        </w:rPr>
        <w:t>- уточнено й конкретизовано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зміст поняття 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»;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- конкретизовано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сутність і зміст компонентів, критеріїв і показників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 </w:t>
      </w:r>
      <w:r w:rsidRPr="00B26B9F">
        <w:rPr>
          <w:rFonts w:ascii="Times New Roman" w:hAnsi="Times New Roman" w:cs="Times New Roman"/>
          <w:i/>
          <w:iCs/>
          <w:sz w:val="28"/>
          <w:szCs w:val="28"/>
          <w:lang w:val="uk-UA"/>
        </w:rPr>
        <w:t>удосконалено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та доповнено класифікацію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інноваційних технологій виховання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створенні </w:t>
      </w:r>
      <w:r w:rsidRPr="004E06E8">
        <w:rPr>
          <w:rFonts w:ascii="Times New Roman" w:hAnsi="Times New Roman" w:cs="Times New Roman"/>
          <w:sz w:val="28"/>
          <w:szCs w:val="28"/>
          <w:lang w:val="uk-UA"/>
        </w:rPr>
        <w:t>програми навчальної дисципліни 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Основи </w:t>
      </w:r>
      <w:r w:rsidRPr="004E06E8">
        <w:rPr>
          <w:rFonts w:ascii="Times New Roman" w:hAnsi="Times New Roman" w:cs="Times New Roman"/>
          <w:sz w:val="28"/>
          <w:szCs w:val="28"/>
          <w:lang w:val="uk-UA"/>
        </w:rPr>
        <w:t xml:space="preserve">гендерного </w:t>
      </w:r>
      <w:r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Pr="004E06E8">
        <w:rPr>
          <w:rFonts w:ascii="Times New Roman" w:hAnsi="Times New Roman" w:cs="Times New Roman"/>
          <w:sz w:val="28"/>
          <w:szCs w:val="28"/>
          <w:lang w:val="uk-UA"/>
        </w:rPr>
        <w:t xml:space="preserve">» для спеціальності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035 «Філологія</w:t>
      </w:r>
      <w:r w:rsidRPr="004E06E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C8582F">
        <w:rPr>
          <w:rFonts w:ascii="Times New Roman" w:hAnsi="Times New Roman" w:cs="Times New Roman"/>
          <w:sz w:val="28"/>
          <w:szCs w:val="28"/>
          <w:lang w:val="uk-UA"/>
        </w:rPr>
        <w:t>бакалаврського освітнього рівня</w:t>
      </w:r>
      <w:r w:rsidRPr="004E06E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Дослідницькі матеріали можуть стати у нагоді для подальших наукових пошуків з проблеми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формування</w:t>
      </w:r>
      <w:r w:rsidR="00C8582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85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ґендерної </w:t>
      </w:r>
      <w:r w:rsidR="00C8582F" w:rsidRPr="00F2346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компетентності майбутніх учителів іноземної мови</w:t>
      </w:r>
      <w:r w:rsidRPr="00B26B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4E06E8" w:rsidRPr="00B26B9F" w:rsidRDefault="004E06E8" w:rsidP="004E06E8">
      <w:pPr>
        <w:pStyle w:val="31"/>
        <w:spacing w:after="0" w:line="360" w:lineRule="auto"/>
        <w:ind w:left="0" w:firstLine="720"/>
        <w:jc w:val="both"/>
        <w:rPr>
          <w:rFonts w:ascii="Times New Roman" w:hAnsi="Times New Roman" w:cs="Times New Roman"/>
          <w:spacing w:val="-14"/>
          <w:sz w:val="28"/>
          <w:szCs w:val="28"/>
          <w:highlight w:val="cyan"/>
          <w:lang w:val="uk-UA"/>
        </w:rPr>
      </w:pPr>
      <w:r w:rsidRPr="00B26B9F">
        <w:rPr>
          <w:rFonts w:ascii="Times New Roman" w:hAnsi="Times New Roman" w:cs="Times New Roman"/>
          <w:b/>
          <w:bCs/>
          <w:spacing w:val="-14"/>
          <w:sz w:val="28"/>
          <w:szCs w:val="28"/>
          <w:lang w:val="uk-UA"/>
        </w:rPr>
        <w:lastRenderedPageBreak/>
        <w:t xml:space="preserve">Вірогідність результатів дослідження </w:t>
      </w:r>
      <w:r w:rsidRPr="00B26B9F">
        <w:rPr>
          <w:rFonts w:ascii="Times New Roman" w:hAnsi="Times New Roman" w:cs="Times New Roman"/>
          <w:spacing w:val="-14"/>
          <w:sz w:val="28"/>
          <w:szCs w:val="28"/>
          <w:lang w:val="uk-UA"/>
        </w:rPr>
        <w:t>забезпечено теоретичною обґрунтованістю вихідних положень; використанням апробованого діагно</w:t>
      </w:r>
      <w:r>
        <w:rPr>
          <w:rFonts w:ascii="Times New Roman" w:hAnsi="Times New Roman" w:cs="Times New Roman"/>
          <w:spacing w:val="-14"/>
          <w:sz w:val="28"/>
          <w:szCs w:val="28"/>
          <w:lang w:val="uk-UA"/>
        </w:rPr>
        <w:t>с</w:t>
      </w:r>
      <w:r w:rsidRPr="00B26B9F">
        <w:rPr>
          <w:rFonts w:ascii="Times New Roman" w:hAnsi="Times New Roman" w:cs="Times New Roman"/>
          <w:spacing w:val="-14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pacing w:val="-14"/>
          <w:sz w:val="28"/>
          <w:szCs w:val="28"/>
          <w:lang w:val="uk-UA"/>
        </w:rPr>
        <w:t>ч</w:t>
      </w:r>
      <w:r w:rsidRPr="00B26B9F">
        <w:rPr>
          <w:rFonts w:ascii="Times New Roman" w:hAnsi="Times New Roman" w:cs="Times New Roman"/>
          <w:spacing w:val="-14"/>
          <w:sz w:val="28"/>
          <w:szCs w:val="28"/>
          <w:lang w:val="uk-UA"/>
        </w:rPr>
        <w:t>ного інструментарію; застосуванням комплексу взаємопов’язаних методів наукового пізнання, адекватних меті, об`єкту, предмету і завданн</w:t>
      </w:r>
      <w:r w:rsidR="00C8582F">
        <w:rPr>
          <w:rFonts w:ascii="Times New Roman" w:hAnsi="Times New Roman" w:cs="Times New Roman"/>
          <w:spacing w:val="-14"/>
          <w:sz w:val="28"/>
          <w:szCs w:val="28"/>
          <w:lang w:val="uk-UA"/>
        </w:rPr>
        <w:t>ям дослідження</w:t>
      </w:r>
      <w:r w:rsidRPr="00B26B9F">
        <w:rPr>
          <w:rFonts w:ascii="Times New Roman" w:hAnsi="Times New Roman" w:cs="Times New Roman"/>
          <w:spacing w:val="-14"/>
          <w:sz w:val="28"/>
          <w:szCs w:val="28"/>
          <w:lang w:val="uk-UA"/>
        </w:rPr>
        <w:t>.</w:t>
      </w:r>
    </w:p>
    <w:p w:rsidR="004E06E8" w:rsidRPr="00B26B9F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b/>
          <w:sz w:val="28"/>
          <w:szCs w:val="28"/>
          <w:lang w:val="uk-UA"/>
        </w:rPr>
        <w:t>Апробація результатів дослідження.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Основні положення та результати проведеного дослідження були предметом обговорень на 7</w:t>
      </w:r>
      <w:r w:rsidR="0022335E">
        <w:rPr>
          <w:rStyle w:val="FontStyle42"/>
          <w:sz w:val="28"/>
          <w:szCs w:val="28"/>
          <w:lang w:val="uk-UA" w:eastAsia="uk-UA"/>
        </w:rPr>
        <w:t>4</w:t>
      </w:r>
      <w:r w:rsidRPr="00B26B9F">
        <w:rPr>
          <w:rStyle w:val="FontStyle42"/>
          <w:sz w:val="28"/>
          <w:szCs w:val="28"/>
          <w:lang w:val="uk-UA" w:eastAsia="uk-UA"/>
        </w:rPr>
        <w:t xml:space="preserve">-ій науковій студентській конференції ОНУ імені </w:t>
      </w:r>
      <w:proofErr w:type="spellStart"/>
      <w:r w:rsidRPr="00B26B9F">
        <w:rPr>
          <w:rStyle w:val="FontStyle42"/>
          <w:sz w:val="28"/>
          <w:szCs w:val="28"/>
          <w:lang w:val="uk-UA" w:eastAsia="uk-UA"/>
        </w:rPr>
        <w:t>І.І.Мечникова</w:t>
      </w:r>
      <w:proofErr w:type="spellEnd"/>
      <w:r w:rsidRPr="00B26B9F">
        <w:rPr>
          <w:lang w:val="uk-UA"/>
        </w:rPr>
        <w:t>.</w:t>
      </w:r>
    </w:p>
    <w:p w:rsidR="004E06E8" w:rsidRDefault="004E06E8" w:rsidP="004E06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b/>
          <w:sz w:val="28"/>
          <w:szCs w:val="28"/>
          <w:lang w:val="uk-UA"/>
        </w:rPr>
        <w:t>Структура й обсяг дипломної роботи.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роботи складається з анотації, вступу, двох розділів, висновків до розділів, загальних висновків, списку використаних джерел (</w:t>
      </w:r>
      <w:r w:rsidR="003A488F" w:rsidRPr="003A48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65</w:t>
      </w:r>
      <w:r w:rsidR="00AC779F" w:rsidRPr="003A48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C779F">
        <w:rPr>
          <w:rFonts w:ascii="Times New Roman" w:hAnsi="Times New Roman" w:cs="Times New Roman"/>
          <w:sz w:val="28"/>
          <w:szCs w:val="28"/>
          <w:lang w:val="uk-UA"/>
        </w:rPr>
        <w:t>найменування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AC779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E5F58">
        <w:rPr>
          <w:rFonts w:ascii="Times New Roman" w:hAnsi="Times New Roman" w:cs="Times New Roman"/>
          <w:sz w:val="28"/>
          <w:szCs w:val="28"/>
          <w:lang w:val="uk-UA"/>
        </w:rPr>
        <w:t>одатків, 1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EE5F58">
        <w:rPr>
          <w:rFonts w:ascii="Times New Roman" w:hAnsi="Times New Roman" w:cs="Times New Roman"/>
          <w:sz w:val="28"/>
          <w:szCs w:val="28"/>
          <w:lang w:val="uk-UA"/>
        </w:rPr>
        <w:t>исунку</w:t>
      </w:r>
      <w:r w:rsidR="00474D1C">
        <w:rPr>
          <w:rFonts w:ascii="Times New Roman" w:hAnsi="Times New Roman" w:cs="Times New Roman"/>
          <w:sz w:val="28"/>
          <w:szCs w:val="28"/>
          <w:lang w:val="uk-UA"/>
        </w:rPr>
        <w:t>. Повний обсяг роботи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</w:t>
      </w:r>
      <w:r w:rsidR="00AC779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5784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сторін</w:t>
      </w:r>
      <w:r w:rsidR="00C8582F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друкованого тексту, основний текст викладено на </w:t>
      </w:r>
      <w:r w:rsidR="00AC779F">
        <w:rPr>
          <w:rFonts w:ascii="Times New Roman" w:hAnsi="Times New Roman" w:cs="Times New Roman"/>
          <w:sz w:val="28"/>
          <w:szCs w:val="28"/>
          <w:lang w:val="uk-UA"/>
        </w:rPr>
        <w:t>87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сторінках.</w:t>
      </w:r>
    </w:p>
    <w:p w:rsidR="000079BD" w:rsidRDefault="000079BD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06E8" w:rsidRDefault="004E06E8" w:rsidP="000079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79BD" w:rsidRDefault="000079BD" w:rsidP="000079BD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0079BD" w:rsidRDefault="000079BD" w:rsidP="00F315B0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C8582F" w:rsidRDefault="00C8582F" w:rsidP="00F315B0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C8582F" w:rsidRDefault="00C8582F" w:rsidP="00F315B0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C8582F" w:rsidRPr="00F315B0" w:rsidRDefault="00C8582F" w:rsidP="00F315B0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E33535" w:rsidRDefault="00E33535" w:rsidP="00126AF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3535" w:rsidRDefault="00E33535" w:rsidP="00126AF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79BD" w:rsidRDefault="000079BD" w:rsidP="000079B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AC43D1" w:rsidRDefault="00AC43D1" w:rsidP="0022335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C43D1" w:rsidRDefault="00AC43D1" w:rsidP="0022335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079BD" w:rsidRDefault="0022335E" w:rsidP="0022335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СПИСOК ВИКОРИСТАНИХ ДЖЕРЕЛ ДO</w:t>
      </w:r>
      <w:r w:rsidR="000079BD">
        <w:rPr>
          <w:rFonts w:ascii="Times New Roman" w:hAnsi="Times New Roman" w:cs="Times New Roman"/>
          <w:sz w:val="28"/>
          <w:szCs w:val="28"/>
          <w:lang w:val="uk-UA"/>
        </w:rPr>
        <w:t xml:space="preserve"> РOЗДІЛУ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</w:p>
    <w:p w:rsidR="004A30E3" w:rsidRPr="0022335E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Беж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н-В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лк</w:t>
      </w:r>
      <w:proofErr w:type="spellEnd"/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I</w:t>
      </w: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Гендерн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сл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дження</w:t>
      </w:r>
      <w:proofErr w:type="spellEnd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кт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ya</w:t>
      </w: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</w:t>
      </w:r>
      <w:proofErr w:type="spellEnd"/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блеми</w:t>
      </w:r>
      <w:proofErr w:type="spellEnd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перспективи р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звитк</w:t>
      </w:r>
      <w:proofErr w:type="spellEnd"/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Н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р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</w:t>
      </w:r>
      <w:proofErr w:type="spellEnd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тв</w:t>
      </w:r>
      <w:proofErr w:type="spellEnd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рч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i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сть</w:t>
      </w:r>
      <w:proofErr w:type="spellEnd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т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етн</w:t>
      </w:r>
      <w:proofErr w:type="spellEnd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o</w:t>
      </w:r>
      <w:proofErr w:type="spellStart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гр</w:t>
      </w:r>
      <w:proofErr w:type="spellEnd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</w:t>
      </w:r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ф</w:t>
      </w:r>
      <w:proofErr w:type="spellStart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i</w:t>
      </w:r>
      <w:proofErr w:type="spellEnd"/>
      <w:r w:rsidRPr="004A30E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я.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2005. </w:t>
      </w: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№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 С.</w:t>
      </w:r>
      <w:r w:rsidRPr="004A30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37-40</w:t>
      </w:r>
      <w:r w:rsidRPr="002233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2335E" w:rsidRPr="0022335E" w:rsidRDefault="0022335E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Бондарчук О. І.,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Нежинська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О. О. Психологічні умови формування ґендерної компетентності керівників загальноосвітніх навчальних закладів : монографія. Київ : ТОВ «НВП «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Інтерсервіс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», 2014. 180 с.</w:t>
      </w:r>
    </w:p>
    <w:p w:rsidR="0022335E" w:rsidRPr="0022335E" w:rsidRDefault="0022335E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нин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й O.А. Те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рия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и мет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гия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гендерных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исслед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ний : к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y</w:t>
      </w:r>
      <w:proofErr w:type="spellStart"/>
      <w:r w:rsidR="004A30E3">
        <w:rPr>
          <w:rFonts w:ascii="Times New Roman" w:hAnsi="Times New Roman" w:cs="Times New Roman"/>
          <w:sz w:val="28"/>
          <w:szCs w:val="28"/>
          <w:lang w:val="uk-UA"/>
        </w:rPr>
        <w:t>рс</w:t>
      </w:r>
      <w:proofErr w:type="spellEnd"/>
      <w:r w:rsidR="004A30E3">
        <w:rPr>
          <w:rFonts w:ascii="Times New Roman" w:hAnsi="Times New Roman" w:cs="Times New Roman"/>
          <w:sz w:val="28"/>
          <w:szCs w:val="28"/>
          <w:lang w:val="uk-UA"/>
        </w:rPr>
        <w:t xml:space="preserve"> лекцій. </w:t>
      </w:r>
      <w:proofErr w:type="spellStart"/>
      <w:r w:rsidR="004A30E3">
        <w:rPr>
          <w:rFonts w:ascii="Times New Roman" w:hAnsi="Times New Roman" w:cs="Times New Roman"/>
          <w:sz w:val="28"/>
          <w:szCs w:val="28"/>
          <w:lang w:val="uk-UA"/>
        </w:rPr>
        <w:t>Мсква</w:t>
      </w:r>
      <w:proofErr w:type="spellEnd"/>
      <w:r w:rsidR="004A30E3">
        <w:rPr>
          <w:rFonts w:ascii="Times New Roman" w:hAnsi="Times New Roman" w:cs="Times New Roman"/>
          <w:sz w:val="28"/>
          <w:szCs w:val="28"/>
          <w:lang w:val="uk-UA"/>
        </w:rPr>
        <w:t xml:space="preserve"> : МЦГИ - МВШСЭН - МФФ, 2001. 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416 с.</w:t>
      </w:r>
    </w:p>
    <w:p w:rsidR="000079BD" w:rsidRPr="0022335E" w:rsidRDefault="000079BD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sz w:val="28"/>
          <w:szCs w:val="28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2335E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нін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a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O. А. Хрест</w:t>
      </w:r>
      <w:r w:rsidRPr="0022335E">
        <w:rPr>
          <w:rFonts w:ascii="Times New Roman" w:hAnsi="Times New Roman" w:cs="Times New Roman"/>
          <w:sz w:val="28"/>
          <w:szCs w:val="28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2335E">
        <w:rPr>
          <w:rFonts w:ascii="Times New Roman" w:hAnsi="Times New Roman" w:cs="Times New Roman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тия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y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рс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y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22335E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сн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вы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гендерных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исслед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sz w:val="28"/>
          <w:szCs w:val="28"/>
        </w:rPr>
        <w:t>a</w:t>
      </w:r>
      <w:r w:rsidR="0022335E" w:rsidRPr="0022335E">
        <w:rPr>
          <w:rFonts w:ascii="Times New Roman" w:hAnsi="Times New Roman" w:cs="Times New Roman"/>
          <w:sz w:val="28"/>
          <w:szCs w:val="28"/>
          <w:lang w:val="uk-UA"/>
        </w:rPr>
        <w:t>ний». Москва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: МЦГИ - МВШСЭН, 200</w:t>
      </w:r>
      <w:r w:rsidR="0022335E"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0. 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396 с.</w:t>
      </w:r>
    </w:p>
    <w:p w:rsidR="0022335E" w:rsidRDefault="0022335E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Вoрoнкoв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В.Г.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Oснoвні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тенденції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рoзвитку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гендернoї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пoлітики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у 21 ст. 2005. 86 с.</w:t>
      </w:r>
    </w:p>
    <w:p w:rsid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Гoгoль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-Саврій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Ґендерний підхід в системі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oсвіти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України як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педагoгічна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прoблема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Наукoві</w:t>
      </w:r>
      <w:proofErr w:type="spellEnd"/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записки. Серія : </w:t>
      </w:r>
      <w:proofErr w:type="spellStart"/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Педагoгіка</w:t>
      </w:r>
      <w:proofErr w:type="spellEnd"/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2011. № 5. С. 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147-152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03FF9" w:rsidRPr="00703FF9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Гришак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М.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Підгoтoвка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майбутніх спеціалістів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сoціальнoї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сфери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дo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реалізації ідеї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ґендернoї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рівнoс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прoфесійній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діяльності 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…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канд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пед. наук : 13.00.05.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Луган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нац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пед. ун-т ім. Т. Шевченка.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Луганск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2007.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269 с.</w:t>
      </w:r>
    </w:p>
    <w:p w:rsidR="00703FF9" w:rsidRPr="00992ADD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Source Serif Pro" w:hAnsi="Source Serif Pro" w:cs="Times New Roman"/>
          <w:color w:val="000000" w:themeColor="text1"/>
          <w:sz w:val="28"/>
          <w:szCs w:val="28"/>
          <w:lang w:val="uk-UA"/>
        </w:rPr>
        <w:t>Ґ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ендернa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пaрaдигмa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oсвiтньoгo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прoстiрy</w:t>
      </w:r>
      <w:bookmarkStart w:id="3" w:name="_Hlk532495268"/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bookmarkEnd w:id="3"/>
      <w:r w:rsidR="007B3B58"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fldChar w:fldCharType="begin"/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HYPERLINK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"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http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://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gendercenter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sumdu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edu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ua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images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docs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/3.4.2016.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instrText>pdf</w:instrTex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" </w:instrText>
      </w:r>
      <w:r w:rsidR="007B3B58"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fldChar w:fldCharType="separate"/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http</w:t>
      </w:r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://</w:t>
      </w:r>
      <w:proofErr w:type="spellStart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gendercenter</w:t>
      </w:r>
      <w:proofErr w:type="spellEnd"/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sumdu</w:t>
      </w:r>
      <w:proofErr w:type="spellEnd"/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edu</w:t>
      </w:r>
      <w:proofErr w:type="spellEnd"/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ua</w:t>
      </w:r>
      <w:proofErr w:type="spellEnd"/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images</w:t>
      </w:r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docs</w:t>
      </w:r>
      <w:r w:rsidRPr="00992ADD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/3.4.2016.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pdf</w:t>
      </w:r>
      <w:r w:rsidR="007B3B58"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fldChar w:fldCharType="end"/>
      </w:r>
    </w:p>
    <w:p w:rsidR="00703FF9" w:rsidRPr="00992ADD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Source Serif Pro" w:hAnsi="Source Serif Pro" w:cs="Times New Roman"/>
          <w:color w:val="000000" w:themeColor="text1"/>
          <w:sz w:val="28"/>
          <w:szCs w:val="28"/>
          <w:lang w:val="uk-UA" w:eastAsia="ru-RU"/>
        </w:rPr>
        <w:t>Ґ</w: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ендерний п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дх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proofErr w:type="spellEnd"/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 в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t>o</w:t>
      </w:r>
      <w:proofErr w:type="spellStart"/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св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proofErr w:type="spellEnd"/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т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8" w:history="1"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www</w:t>
        </w:r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br</w:t>
        </w:r>
        <w:proofErr w:type="spellEnd"/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com</w:t>
        </w:r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proofErr w:type="spellEnd"/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referats</w:t>
        </w:r>
        <w:proofErr w:type="spellEnd"/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Pedagogica</w:t>
        </w:r>
        <w:proofErr w:type="spellEnd"/>
        <w:r w:rsidRPr="00992ADD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/76437.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htm</w:t>
        </w:r>
        <w:proofErr w:type="spellEnd"/>
      </w:hyperlink>
    </w:p>
    <w:p w:rsidR="0022335E" w:rsidRPr="0022335E" w:rsidRDefault="0022335E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>Денис</w:t>
      </w:r>
      <w:r w:rsidRPr="0022335E">
        <w:rPr>
          <w:rFonts w:ascii="Times New Roman" w:hAnsi="Times New Roman" w:cs="Times New Roman"/>
          <w:sz w:val="28"/>
          <w:szCs w:val="28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А. А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Сл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рь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гендерних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термин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в. Москва :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Інф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рм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ція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– ХХ1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век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, 2002. 256 с.</w:t>
      </w:r>
    </w:p>
    <w:p w:rsid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Дороніна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Т.О.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еoретикo-метoдoлoгічні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засади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ґендернoї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oсвіти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вихoвання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учнівськoї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мoлoді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монографія.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Крив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 Ріг : Видавничий дім, 2011.  331 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:rsidR="00703FF9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 України «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забезпечення рівних прав та м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жлив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стей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жін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і ч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віків»</w:t>
      </w:r>
      <w:bookmarkStart w:id="4" w:name="_Hlk532831902"/>
      <w:r w:rsidRP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bookmarkEnd w:id="4"/>
      <w:r w:rsidR="007B3B58"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HYPERLINK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"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http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://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zakon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2.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rada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gov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ua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laws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instrText>show</w:instrTex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/2866-15" </w:instrText>
      </w:r>
      <w:r w:rsidR="007B3B58"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http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://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zakon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rada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gov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ua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laws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show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/2866-15</w:t>
      </w:r>
      <w:r w:rsidR="007B3B58"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</w:p>
    <w:p w:rsidR="00D97E86" w:rsidRPr="00B91BB0" w:rsidRDefault="00D97E86" w:rsidP="00D97E86">
      <w:pPr>
        <w:pStyle w:val="ac"/>
        <w:widowControl w:val="0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>Железняк</w:t>
      </w:r>
      <w:proofErr w:type="spellEnd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O. B. Розвиток професійної компетентності педагога з гендерного виховання учнів : </w:t>
      </w:r>
      <w:proofErr w:type="spellStart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>автореф</w:t>
      </w:r>
      <w:proofErr w:type="spellEnd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>дис</w:t>
      </w:r>
      <w:proofErr w:type="spellEnd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>ка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нд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пед. наук : 13.00.04. Ялта, 2011. </w:t>
      </w:r>
      <w:r w:rsidRPr="00787C53">
        <w:rPr>
          <w:rFonts w:ascii="Times New Roman" w:hAnsi="Times New Roman" w:cs="Times New Roman"/>
          <w:bCs/>
          <w:sz w:val="28"/>
          <w:szCs w:val="28"/>
          <w:lang w:val="uk-UA"/>
        </w:rPr>
        <w:t>23 с.</w:t>
      </w:r>
    </w:p>
    <w:p w:rsidR="00703FF9" w:rsidRPr="0022335E" w:rsidRDefault="00703FF9" w:rsidP="00703FF9">
      <w:pPr>
        <w:pStyle w:val="ac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Style w:val="a3"/>
          <w:rFonts w:ascii="Times New Roman" w:hAnsi="Times New Roman" w:cs="Times New Roman"/>
          <w:iCs/>
          <w:color w:val="auto"/>
          <w:sz w:val="28"/>
          <w:szCs w:val="28"/>
          <w:u w:val="none"/>
          <w:lang w:val="uk-UA"/>
        </w:rPr>
      </w:pPr>
      <w:r w:rsidRPr="0022335E">
        <w:rPr>
          <w:rFonts w:ascii="Times New Roman" w:hAnsi="Times New Roman" w:cs="Times New Roman"/>
          <w:iCs/>
          <w:sz w:val="28"/>
          <w:szCs w:val="28"/>
          <w:lang w:val="uk-UA"/>
        </w:rPr>
        <w:t>Кириленко О.Г.</w:t>
      </w:r>
      <w:r w:rsidRPr="0022335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22335E">
        <w:rPr>
          <w:rFonts w:ascii="Times New Roman" w:hAnsi="Times New Roman" w:cs="Times New Roman"/>
          <w:iCs/>
          <w:sz w:val="28"/>
          <w:szCs w:val="28"/>
          <w:lang w:val="uk-UA"/>
        </w:rPr>
        <w:t>Зміст гендерної компетентності викладача ВТНЗ.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Психологія та педагогіка. 2012. №41. С.93-103.</w:t>
      </w:r>
    </w:p>
    <w:p w:rsidR="000079BD" w:rsidRPr="004A30E3" w:rsidRDefault="000079BD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Клецин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Дилеммы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гендерн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й с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ци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гии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Гендерные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исслед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ния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Феминистск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я мет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гия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ци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льных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ay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х. – Х</w:t>
      </w:r>
      <w:r w:rsidRPr="004A30E3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рьк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в: ХЦГИ, 1998.-45 с.</w:t>
      </w:r>
    </w:p>
    <w:p w:rsid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sz w:val="28"/>
          <w:szCs w:val="28"/>
        </w:rPr>
        <w:t>Клецина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 xml:space="preserve"> И.С. Развитие гендерной компетентности государственных и муниципальных служащих в </w:t>
      </w:r>
      <w:r>
        <w:rPr>
          <w:rFonts w:ascii="Times New Roman" w:hAnsi="Times New Roman" w:cs="Times New Roman"/>
          <w:sz w:val="28"/>
          <w:szCs w:val="28"/>
        </w:rPr>
        <w:t>процессе гендерного образования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2335E">
        <w:rPr>
          <w:rFonts w:ascii="Times New Roman" w:hAnsi="Times New Roman" w:cs="Times New Roman"/>
          <w:sz w:val="28"/>
          <w:szCs w:val="28"/>
        </w:rPr>
        <w:t xml:space="preserve"> </w:t>
      </w:r>
      <w:r w:rsidRPr="0022335E">
        <w:rPr>
          <w:rFonts w:ascii="Times New Roman" w:hAnsi="Times New Roman" w:cs="Times New Roman"/>
          <w:i/>
          <w:sz w:val="28"/>
          <w:szCs w:val="28"/>
        </w:rPr>
        <w:t>Женщина в российском обществе. Российский научный журнал.</w:t>
      </w:r>
      <w:r w:rsidRPr="0022335E">
        <w:rPr>
          <w:rFonts w:ascii="Times New Roman" w:hAnsi="Times New Roman" w:cs="Times New Roman"/>
          <w:sz w:val="28"/>
          <w:szCs w:val="28"/>
        </w:rPr>
        <w:t xml:space="preserve"> 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2007. </w:t>
      </w:r>
      <w:r w:rsidRPr="0022335E">
        <w:rPr>
          <w:rFonts w:ascii="Times New Roman" w:hAnsi="Times New Roman" w:cs="Times New Roman"/>
          <w:sz w:val="28"/>
          <w:szCs w:val="28"/>
        </w:rPr>
        <w:t>№ 3 (44)  С</w:t>
      </w:r>
      <w:r>
        <w:rPr>
          <w:rFonts w:ascii="Times New Roman" w:hAnsi="Times New Roman" w:cs="Times New Roman"/>
          <w:sz w:val="28"/>
          <w:szCs w:val="28"/>
        </w:rPr>
        <w:t>. 60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2335E">
        <w:rPr>
          <w:rFonts w:ascii="Times New Roman" w:hAnsi="Times New Roman" w:cs="Times New Roman"/>
          <w:sz w:val="28"/>
          <w:szCs w:val="28"/>
        </w:rPr>
        <w:t xml:space="preserve">65.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2335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humanpsy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klyotsina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/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gender</w:t>
      </w:r>
      <w:r w:rsidRPr="0022335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competentnost</w:t>
      </w:r>
      <w:proofErr w:type="spellEnd"/>
    </w:p>
    <w:p w:rsidR="00703FF9" w:rsidRPr="00992ADD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Ковтун В.В.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Ґендерна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педагога –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запорука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особистісного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освіті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9" w:history="1">
        <w:r w:rsidRPr="00992AD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http://eadnurt.diit.edu.ua/bitstream/123456789/1138/1/Komp.pdf</w:t>
        </w:r>
      </w:hyperlink>
    </w:p>
    <w:p w:rsidR="000079BD" w:rsidRDefault="000079BD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Кoстикoва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Митрoфанoва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Градскoва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Введение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в гендерні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дoслідження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4A3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30E3">
        <w:rPr>
          <w:rFonts w:ascii="Times New Roman" w:hAnsi="Times New Roman" w:cs="Times New Roman"/>
          <w:sz w:val="28"/>
          <w:szCs w:val="28"/>
          <w:lang w:val="uk-UA"/>
        </w:rPr>
        <w:t>учебнoе</w:t>
      </w:r>
      <w:proofErr w:type="spellEnd"/>
      <w:r w:rsidR="004A3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30E3">
        <w:rPr>
          <w:rFonts w:ascii="Times New Roman" w:hAnsi="Times New Roman" w:cs="Times New Roman"/>
          <w:sz w:val="28"/>
          <w:szCs w:val="28"/>
          <w:lang w:val="uk-UA"/>
        </w:rPr>
        <w:t>пoсoбие</w:t>
      </w:r>
      <w:proofErr w:type="spellEnd"/>
      <w:r w:rsidR="004A30E3">
        <w:rPr>
          <w:rFonts w:ascii="Times New Roman" w:hAnsi="Times New Roman" w:cs="Times New Roman"/>
          <w:sz w:val="28"/>
          <w:szCs w:val="28"/>
          <w:lang w:val="uk-UA"/>
        </w:rPr>
        <w:t>, 2005.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10 с.</w:t>
      </w:r>
    </w:p>
    <w:p w:rsid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Кравець В.П.,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Кікінеджі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O.М.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Педагoгіка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психoлoгія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: гендерний аспект. 2004.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302 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703FF9" w:rsidRPr="0022335E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>Кубинський Б., Грабовська Т. Складові ґендерного виховання студентської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rusnauka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com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/31_</w:t>
      </w:r>
      <w:r w:rsidRPr="0022335E">
        <w:rPr>
          <w:rFonts w:ascii="Times New Roman" w:hAnsi="Times New Roman" w:cs="Times New Roman"/>
          <w:sz w:val="28"/>
          <w:szCs w:val="28"/>
        </w:rPr>
        <w:t>PRNT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_2010/ 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Pedagogica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/73913.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doc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htm</w:t>
      </w:r>
      <w:proofErr w:type="spellEnd"/>
    </w:p>
    <w:p w:rsidR="004A30E3" w:rsidRP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Ліoнчук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Русана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Термiн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гендер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у н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мy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дискурсi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вiтчизняний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рyбiжний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пiдх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30E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Нова </w:t>
      </w:r>
      <w:proofErr w:type="spellStart"/>
      <w:r w:rsidRPr="004A30E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педагогічна</w:t>
      </w:r>
      <w:proofErr w:type="spellEnd"/>
      <w:r w:rsidRPr="004A30E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думка.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2013. № 2. </w:t>
      </w:r>
      <w:r w:rsidRPr="004A30E3">
        <w:rPr>
          <w:rFonts w:ascii="Times New Roman" w:hAnsi="Times New Roman" w:cs="Times New Roman"/>
          <w:sz w:val="28"/>
          <w:szCs w:val="28"/>
          <w:shd w:val="clear" w:color="auto" w:fill="FFFFFF"/>
        </w:rPr>
        <w:t>С. 66-70.</w:t>
      </w:r>
    </w:p>
    <w:p w:rsidR="00D215A7" w:rsidRPr="0022335E" w:rsidRDefault="00D215A7" w:rsidP="00D215A7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O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лійник</w:t>
      </w:r>
      <w:proofErr w:type="spellEnd"/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Ґендерні </w:t>
      </w:r>
      <w:proofErr w:type="spellStart"/>
      <w:proofErr w:type="gram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gram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ідх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системі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світи та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proofErr w:type="spellEnd"/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www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zippo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net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ua</w:t>
      </w:r>
      <w:proofErr w:type="spellEnd"/>
    </w:p>
    <w:p w:rsid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" w:name="_Hlk532475255"/>
      <w:proofErr w:type="spellStart"/>
      <w:r w:rsidRPr="004A30E3">
        <w:rPr>
          <w:rFonts w:ascii="Times New Roman" w:hAnsi="Times New Roman" w:cs="Times New Roman"/>
          <w:sz w:val="28"/>
          <w:szCs w:val="28"/>
          <w:lang w:val="uk-UA"/>
        </w:rPr>
        <w:t>Oснoви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30E3">
        <w:rPr>
          <w:rFonts w:ascii="Times New Roman" w:hAnsi="Times New Roman" w:cs="Times New Roman"/>
          <w:sz w:val="28"/>
          <w:szCs w:val="28"/>
          <w:lang w:val="uk-UA"/>
        </w:rPr>
        <w:t>теoрiї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30E3">
        <w:rPr>
          <w:rFonts w:ascii="Times New Roman" w:hAnsi="Times New Roman" w:cs="Times New Roman"/>
          <w:sz w:val="28"/>
          <w:szCs w:val="28"/>
          <w:lang w:val="uk-UA"/>
        </w:rPr>
        <w:t>ґендерy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A30E3">
        <w:rPr>
          <w:rFonts w:ascii="Times New Roman" w:hAnsi="Times New Roman" w:cs="Times New Roman"/>
          <w:sz w:val="28"/>
          <w:szCs w:val="28"/>
          <w:lang w:val="uk-UA"/>
        </w:rPr>
        <w:t>нaвч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A30E3">
        <w:rPr>
          <w:rFonts w:ascii="Times New Roman" w:hAnsi="Times New Roman" w:cs="Times New Roman"/>
          <w:sz w:val="28"/>
          <w:szCs w:val="28"/>
          <w:lang w:val="uk-UA"/>
        </w:rPr>
        <w:t>пoсiб</w:t>
      </w:r>
      <w:proofErr w:type="spellEnd"/>
      <w:r w:rsidRPr="004A30E3">
        <w:rPr>
          <w:rFonts w:ascii="Times New Roman" w:hAnsi="Times New Roman" w:cs="Times New Roman"/>
          <w:sz w:val="28"/>
          <w:szCs w:val="28"/>
          <w:lang w:val="uk-UA"/>
        </w:rPr>
        <w:t>. Київ : «К.I.С.», 2004. 536 с.</w:t>
      </w:r>
      <w:bookmarkEnd w:id="5"/>
    </w:p>
    <w:p w:rsidR="00703FF9" w:rsidRPr="0022335E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Прихoдькина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Н.O.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C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y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сн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блеми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ґендерн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ти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y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вищих н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вч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льних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їни</w:t>
      </w:r>
      <w:bookmarkStart w:id="6" w:name="_Hlk532478473"/>
      <w:proofErr w:type="spellEnd"/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bookmarkEnd w:id="6"/>
      <w:r w:rsidR="007B3B58"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HYPERLINK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"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http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://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ekmair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ukma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edu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ua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bitstream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handle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/123456789/7749/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Prykhod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'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kina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_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Suchasni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_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problemy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_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hendernoyi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pdf</w:instrTex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" </w:instrText>
      </w:r>
      <w:r w:rsidR="007B3B58"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://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ekmair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ukma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edu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ua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bitstream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handle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/123456789/7749/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Prykhod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'</w:t>
      </w:r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kina</w:t>
      </w:r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Suchasni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problemy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proofErr w:type="spellStart"/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hendernoyi</w:t>
      </w:r>
      <w:proofErr w:type="spellEnd"/>
      <w:r w:rsidRPr="0022335E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215A7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pdf</w:t>
      </w:r>
      <w:r w:rsidR="007B3B58"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</w:p>
    <w:p w:rsidR="00703FF9" w:rsidRPr="0022335E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Радзивилова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М.А. Структура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гендерной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uk-UA"/>
        </w:rPr>
        <w:t>компетентности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педагога. </w:t>
      </w:r>
      <w:proofErr w:type="spellStart"/>
      <w:r w:rsidRPr="0022335E">
        <w:rPr>
          <w:rFonts w:ascii="Times New Roman" w:hAnsi="Times New Roman" w:cs="Times New Roman"/>
          <w:i/>
          <w:sz w:val="28"/>
          <w:szCs w:val="28"/>
          <w:lang w:val="uk-UA"/>
        </w:rPr>
        <w:t>Педагогическое</w:t>
      </w:r>
      <w:proofErr w:type="spellEnd"/>
      <w:r w:rsidRPr="002233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i/>
          <w:sz w:val="28"/>
          <w:szCs w:val="28"/>
          <w:lang w:val="uk-UA"/>
        </w:rPr>
        <w:t>образование</w:t>
      </w:r>
      <w:proofErr w:type="spellEnd"/>
      <w:r w:rsidRPr="002233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2009.№4. С.5-10.</w:t>
      </w:r>
    </w:p>
    <w:p w:rsidR="000079BD" w:rsidRPr="00703FF9" w:rsidRDefault="000079BD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</w:rPr>
        <w:t xml:space="preserve">Рожкова С. В. 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Ґендерные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 xml:space="preserve"> особенности педагогической культуры учителя</w:t>
      </w:r>
      <w:proofErr w:type="gramStart"/>
      <w:r w:rsidRPr="0022335E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233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335E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2335E">
        <w:rPr>
          <w:rFonts w:ascii="Times New Roman" w:hAnsi="Times New Roman" w:cs="Times New Roman"/>
          <w:sz w:val="28"/>
          <w:szCs w:val="28"/>
        </w:rPr>
        <w:t>.</w:t>
      </w:r>
      <w:r w:rsidR="00D215A7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  <w:r w:rsidRPr="0022335E">
        <w:rPr>
          <w:rFonts w:ascii="Times New Roman" w:hAnsi="Times New Roman" w:cs="Times New Roman"/>
          <w:sz w:val="28"/>
          <w:szCs w:val="28"/>
        </w:rPr>
        <w:t xml:space="preserve"> канд</w:t>
      </w:r>
      <w:r w:rsidR="00D215A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215A7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D215A7">
        <w:rPr>
          <w:rFonts w:ascii="Times New Roman" w:hAnsi="Times New Roman" w:cs="Times New Roman"/>
          <w:sz w:val="28"/>
          <w:szCs w:val="28"/>
        </w:rPr>
        <w:t xml:space="preserve">. наук : </w:t>
      </w:r>
      <w:r w:rsidR="004A30E3">
        <w:rPr>
          <w:rFonts w:ascii="Times New Roman" w:hAnsi="Times New Roman" w:cs="Times New Roman"/>
          <w:sz w:val="28"/>
          <w:szCs w:val="28"/>
        </w:rPr>
        <w:t>13.00.01</w:t>
      </w:r>
      <w:r w:rsidR="00D215A7">
        <w:rPr>
          <w:rFonts w:ascii="Times New Roman" w:hAnsi="Times New Roman" w:cs="Times New Roman"/>
          <w:sz w:val="28"/>
          <w:szCs w:val="28"/>
        </w:rPr>
        <w:t>. Ростов</w:t>
      </w:r>
      <w:r w:rsidR="00D215A7">
        <w:rPr>
          <w:rFonts w:ascii="Times New Roman" w:hAnsi="Times New Roman" w:cs="Times New Roman"/>
          <w:sz w:val="28"/>
          <w:szCs w:val="28"/>
          <w:lang w:val="uk-UA"/>
        </w:rPr>
        <w:t xml:space="preserve">-на-Дону. </w:t>
      </w:r>
      <w:r w:rsidR="00D215A7">
        <w:rPr>
          <w:rFonts w:ascii="Times New Roman" w:hAnsi="Times New Roman" w:cs="Times New Roman"/>
          <w:sz w:val="28"/>
          <w:szCs w:val="28"/>
        </w:rPr>
        <w:t xml:space="preserve"> 2006. </w:t>
      </w:r>
      <w:r w:rsidRPr="0022335E">
        <w:rPr>
          <w:rFonts w:ascii="Times New Roman" w:hAnsi="Times New Roman" w:cs="Times New Roman"/>
          <w:sz w:val="28"/>
          <w:szCs w:val="28"/>
        </w:rPr>
        <w:t xml:space="preserve"> 24 с.</w:t>
      </w:r>
    </w:p>
    <w:p w:rsidR="00703FF9" w:rsidRPr="0022335E" w:rsidRDefault="00703FF9" w:rsidP="00703FF9">
      <w:pPr>
        <w:pStyle w:val="ac"/>
        <w:numPr>
          <w:ilvl w:val="0"/>
          <w:numId w:val="12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Р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o</w:t>
      </w:r>
      <w:proofErr w:type="spellStart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звит</w:t>
      </w:r>
      <w:proofErr w:type="spellEnd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o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к </w:t>
      </w:r>
      <w:proofErr w:type="spellStart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гендерн</w:t>
      </w:r>
      <w:proofErr w:type="spellEnd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o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г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o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</w:t>
      </w:r>
      <w:proofErr w:type="spellStart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підх</w:t>
      </w:r>
      <w:proofErr w:type="spellEnd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o</w:t>
      </w:r>
      <w:proofErr w:type="spellStart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ду</w:t>
      </w:r>
      <w:proofErr w:type="spellEnd"/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в 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o</w:t>
      </w:r>
      <w:r w:rsidRPr="0022335E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>світі</w:t>
      </w:r>
      <w:r w:rsidRPr="00D215A7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>URL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10" w:history="1"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http://ru.osvita.ua/school/method/technol/313/</w:t>
        </w:r>
      </w:hyperlink>
    </w:p>
    <w:p w:rsidR="000079BD" w:rsidRPr="004A30E3" w:rsidRDefault="000079BD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uk-UA"/>
        </w:rPr>
        <w:t>Слободянюк О. М. Гендерна теорія як фактор формування гендерної компетентності в культурологічній освіті студентів</w:t>
      </w:r>
      <w:r w:rsidR="00D215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5A7">
        <w:rPr>
          <w:rFonts w:ascii="Times New Roman" w:hAnsi="Times New Roman" w:cs="Times New Roman"/>
          <w:i/>
          <w:sz w:val="28"/>
          <w:szCs w:val="28"/>
          <w:lang w:val="uk-UA"/>
        </w:rPr>
        <w:t>Вісник Вінницьк</w:t>
      </w:r>
      <w:r w:rsidR="00D215A7" w:rsidRPr="00D215A7">
        <w:rPr>
          <w:rFonts w:ascii="Times New Roman" w:hAnsi="Times New Roman" w:cs="Times New Roman"/>
          <w:i/>
          <w:sz w:val="28"/>
          <w:szCs w:val="28"/>
          <w:lang w:val="uk-UA"/>
        </w:rPr>
        <w:t>ого політехнічного інституту.</w:t>
      </w:r>
      <w:r w:rsidR="00D215A7">
        <w:rPr>
          <w:rFonts w:ascii="Times New Roman" w:hAnsi="Times New Roman" w:cs="Times New Roman"/>
          <w:sz w:val="28"/>
          <w:szCs w:val="28"/>
          <w:lang w:val="uk-UA"/>
        </w:rPr>
        <w:t xml:space="preserve"> 2011. № 4. С. 196-</w:t>
      </w:r>
      <w:r w:rsidRPr="0022335E">
        <w:rPr>
          <w:rFonts w:ascii="Times New Roman" w:hAnsi="Times New Roman" w:cs="Times New Roman"/>
          <w:sz w:val="28"/>
          <w:szCs w:val="28"/>
          <w:lang w:val="uk-UA"/>
        </w:rPr>
        <w:t>199.</w:t>
      </w:r>
    </w:p>
    <w:p w:rsidR="004A30E3" w:rsidRDefault="004A30E3" w:rsidP="004A30E3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Сухомлинська О.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стан те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рії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практики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вання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світнь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му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Шляхи </w:t>
      </w:r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o</w:t>
      </w:r>
      <w:r w:rsidRPr="004A3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світи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1998. 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 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С. 2-5.</w:t>
      </w:r>
    </w:p>
    <w:p w:rsidR="00703FF9" w:rsidRPr="00703FF9" w:rsidRDefault="00703FF9" w:rsidP="00703FF9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Теoрия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метoдoлoгия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гендерных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исследoвaний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кyрс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лекций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пoд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oбщ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 xml:space="preserve">. ред. O. A. </w:t>
      </w:r>
      <w:proofErr w:type="spellStart"/>
      <w:r w:rsidRPr="00703FF9">
        <w:rPr>
          <w:rFonts w:ascii="Times New Roman" w:hAnsi="Times New Roman" w:cs="Times New Roman"/>
          <w:sz w:val="28"/>
          <w:szCs w:val="28"/>
          <w:lang w:val="uk-UA"/>
        </w:rPr>
        <w:t>Вoрoнинoй</w:t>
      </w:r>
      <w:proofErr w:type="spellEnd"/>
      <w:r w:rsidRPr="00703FF9">
        <w:rPr>
          <w:rFonts w:ascii="Times New Roman" w:hAnsi="Times New Roman" w:cs="Times New Roman"/>
          <w:sz w:val="28"/>
          <w:szCs w:val="28"/>
          <w:lang w:val="uk-UA"/>
        </w:rPr>
        <w:t>. – М. : МЦГИ - МВШСЭН - МФФ, 2001. – 416 с.</w:t>
      </w:r>
    </w:p>
    <w:p w:rsidR="00D215A7" w:rsidRDefault="00D215A7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215A7">
        <w:rPr>
          <w:rFonts w:ascii="Times New Roman" w:hAnsi="Times New Roman" w:cs="Times New Roman"/>
          <w:sz w:val="28"/>
          <w:szCs w:val="28"/>
        </w:rPr>
        <w:t>Цокур</w:t>
      </w:r>
      <w:proofErr w:type="spellEnd"/>
      <w:r w:rsidRPr="00D215A7">
        <w:rPr>
          <w:rFonts w:ascii="Times New Roman" w:hAnsi="Times New Roman" w:cs="Times New Roman"/>
          <w:sz w:val="28"/>
          <w:szCs w:val="28"/>
        </w:rPr>
        <w:t> О.</w:t>
      </w:r>
      <w:r w:rsidRPr="00D215A7">
        <w:rPr>
          <w:rFonts w:ascii="Times New Roman" w:hAnsi="Times New Roman" w:cs="Times New Roman"/>
          <w:sz w:val="28"/>
          <w:szCs w:val="28"/>
          <w:lang w:val="uk-UA"/>
        </w:rPr>
        <w:t xml:space="preserve">, Іванова І. </w:t>
      </w:r>
      <w:r w:rsidRPr="00D215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15A7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D215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15A7">
        <w:rPr>
          <w:rFonts w:ascii="Times New Roman" w:hAnsi="Times New Roman" w:cs="Times New Roman"/>
          <w:sz w:val="28"/>
          <w:szCs w:val="28"/>
        </w:rPr>
        <w:t>ґендерного</w:t>
      </w:r>
      <w:proofErr w:type="spellEnd"/>
      <w:r w:rsidRPr="00D215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215A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215A7">
        <w:rPr>
          <w:rFonts w:ascii="Times New Roman" w:hAnsi="Times New Roman" w:cs="Times New Roman"/>
          <w:sz w:val="28"/>
          <w:szCs w:val="28"/>
        </w:rPr>
        <w:t>ідходу</w:t>
      </w:r>
      <w:proofErr w:type="spellEnd"/>
      <w:r w:rsidRPr="00D215A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215A7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D215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15A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D215A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1" w:history="1">
        <w:r w:rsidRPr="00D215A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http://www.osvita-ua.net/school/technol/313</w:t>
        </w:r>
      </w:hyperlink>
      <w:r w:rsidRPr="00D215A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215A7" w:rsidRPr="0022335E" w:rsidRDefault="00D215A7" w:rsidP="00D215A7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Цoкур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O.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Педагoгічна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прoфесія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ґендер</w:t>
      </w:r>
      <w:proofErr w:type="spellEnd"/>
      <w:r w:rsidRPr="00D215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http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//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osvita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ua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school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</w:rPr>
        <w:t>upbring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/1696)</w:t>
      </w:r>
    </w:p>
    <w:p w:rsidR="000079BD" w:rsidRPr="0022335E" w:rsidRDefault="000079BD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Шевченк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o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З.В. 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o</w:t>
      </w:r>
      <w:proofErr w:type="spellStart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вник</w:t>
      </w:r>
      <w:proofErr w:type="spellEnd"/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ґендерних </w:t>
      </w:r>
      <w:r w:rsidR="00992A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термінів </w:t>
      </w:r>
      <w:r w:rsidR="00992AD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2233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12" w:history="1"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http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a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z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gender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net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ua</w:t>
        </w:r>
        <w:proofErr w:type="spellEnd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gendernij</w:t>
        </w:r>
        <w:proofErr w:type="spellEnd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proofErr w:type="spellStart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pidxid</w:t>
        </w:r>
        <w:proofErr w:type="spellEnd"/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22335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en-GB"/>
          </w:rPr>
          <w:t>html</w:t>
        </w:r>
      </w:hyperlink>
    </w:p>
    <w:p w:rsidR="0022335E" w:rsidRPr="0022335E" w:rsidRDefault="0022335E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Goffman E., Gender Display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, in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C.Lemert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A.B</w:t>
      </w:r>
      <w:r>
        <w:rPr>
          <w:rFonts w:ascii="Times New Roman" w:hAnsi="Times New Roman" w:cs="Times New Roman"/>
          <w:sz w:val="28"/>
          <w:szCs w:val="28"/>
          <w:lang w:val="en-US"/>
        </w:rPr>
        <w:t>ranaman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eds., Goffman Reader.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35E">
        <w:rPr>
          <w:rFonts w:ascii="Times New Roman" w:hAnsi="Times New Roman" w:cs="Times New Roman"/>
          <w:i/>
          <w:sz w:val="28"/>
          <w:szCs w:val="28"/>
          <w:lang w:val="en-US"/>
        </w:rPr>
        <w:t>Oxford, Blackwell Publ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., 1997. 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>P. 208-227.</w:t>
      </w:r>
    </w:p>
    <w:p w:rsidR="00986E6B" w:rsidRDefault="00986E6B" w:rsidP="0022335E">
      <w:pPr>
        <w:pStyle w:val="ac"/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Mustafa F.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Ozbilgin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. Equality, Diversity and </w:t>
      </w:r>
      <w:proofErr w:type="spellStart"/>
      <w:r w:rsidRPr="0022335E">
        <w:rPr>
          <w:rFonts w:ascii="Times New Roman" w:hAnsi="Times New Roman" w:cs="Times New Roman"/>
          <w:sz w:val="28"/>
          <w:szCs w:val="28"/>
          <w:lang w:val="en-US"/>
        </w:rPr>
        <w:t>Inclucuoin</w:t>
      </w:r>
      <w:proofErr w:type="spellEnd"/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 at Work. </w:t>
      </w:r>
      <w:r w:rsidRPr="0022335E">
        <w:rPr>
          <w:rFonts w:ascii="Times New Roman" w:hAnsi="Times New Roman" w:cs="Times New Roman"/>
          <w:i/>
          <w:sz w:val="28"/>
          <w:szCs w:val="28"/>
          <w:lang w:val="en-US"/>
        </w:rPr>
        <w:t>A Research Companion.</w:t>
      </w:r>
      <w:r w:rsidRPr="0022335E">
        <w:rPr>
          <w:rFonts w:ascii="Times New Roman" w:hAnsi="Times New Roman" w:cs="Times New Roman"/>
          <w:sz w:val="28"/>
          <w:szCs w:val="28"/>
          <w:lang w:val="en-US"/>
        </w:rPr>
        <w:t xml:space="preserve"> Edward Elgar Publishing Limited, UK. 2009. 448 pp.</w:t>
      </w:r>
    </w:p>
    <w:p w:rsidR="00812302" w:rsidRPr="00812302" w:rsidRDefault="00812302" w:rsidP="00812302">
      <w:pPr>
        <w:pStyle w:val="ac"/>
        <w:numPr>
          <w:ilvl w:val="0"/>
          <w:numId w:val="12"/>
        </w:numPr>
        <w:spacing w:after="0" w:line="264" w:lineRule="atLeast"/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12302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lastRenderedPageBreak/>
        <w:t> Scott J. Gender: a useful ca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tegory of historical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analisis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812302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r w:rsidRPr="0081230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GB" w:eastAsia="ru-RU"/>
        </w:rPr>
        <w:t>The American Historical Review.</w:t>
      </w:r>
      <w:r w:rsidRPr="00812302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 1986. Vol. 91. № 5. P. 1067.</w:t>
      </w:r>
    </w:p>
    <w:p w:rsidR="00812302" w:rsidRPr="00812302" w:rsidRDefault="00812302" w:rsidP="00812302">
      <w:pPr>
        <w:pStyle w:val="ac"/>
        <w:spacing w:after="0" w:line="264" w:lineRule="atLeast"/>
        <w:ind w:left="426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12302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 </w:t>
      </w:r>
    </w:p>
    <w:p w:rsidR="00812302" w:rsidRPr="0022335E" w:rsidRDefault="00812302" w:rsidP="00812302">
      <w:pPr>
        <w:pStyle w:val="ac"/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43D1" w:rsidRDefault="00AC43D1" w:rsidP="009563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43D1" w:rsidRDefault="00AC43D1" w:rsidP="009563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6307" w:rsidRDefault="00956307" w:rsidP="0095630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6307" w:rsidRDefault="00956307" w:rsidP="0095630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6307" w:rsidRDefault="00956307" w:rsidP="0095630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6E6B" w:rsidRDefault="00986E6B" w:rsidP="0095630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6307" w:rsidRDefault="00956307" w:rsidP="0095630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7" w:name="_GoBack"/>
      <w:bookmarkEnd w:id="7"/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956307" w:rsidRDefault="00956307" w:rsidP="0095630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26B9F">
        <w:rPr>
          <w:rFonts w:ascii="Times New Roman" w:hAnsi="Times New Roman"/>
          <w:sz w:val="28"/>
          <w:szCs w:val="28"/>
          <w:lang w:val="uk-UA"/>
        </w:rPr>
        <w:t xml:space="preserve">У дослідженні здійснено теоретичне узагальнення й практичне розв’язання наукової проблеми </w:t>
      </w:r>
      <w:r w:rsidRPr="00B26B9F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формування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D3944"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 w:rsidRPr="00FD3944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</w:t>
      </w:r>
      <w:r w:rsidRPr="00B26B9F">
        <w:rPr>
          <w:rFonts w:ascii="Times New Roman" w:hAnsi="Times New Roman"/>
          <w:sz w:val="28"/>
          <w:szCs w:val="28"/>
          <w:lang w:val="uk-UA"/>
        </w:rPr>
        <w:t>. Проведений аналіз та узагальнення од</w:t>
      </w:r>
      <w:r w:rsidR="00DB0F56">
        <w:rPr>
          <w:rFonts w:ascii="Times New Roman" w:hAnsi="Times New Roman"/>
          <w:sz w:val="28"/>
          <w:szCs w:val="28"/>
          <w:lang w:val="uk-UA"/>
        </w:rPr>
        <w:t>ержаних результатів магістерсько</w:t>
      </w:r>
      <w:r w:rsidRPr="00B26B9F">
        <w:rPr>
          <w:rFonts w:ascii="Times New Roman" w:hAnsi="Times New Roman"/>
          <w:sz w:val="28"/>
          <w:szCs w:val="28"/>
          <w:lang w:val="uk-UA"/>
        </w:rPr>
        <w:t>го дослідження дають підстави зробити такі висновки:</w:t>
      </w:r>
    </w:p>
    <w:p w:rsidR="00956307" w:rsidRPr="00C80B56" w:rsidRDefault="00956307" w:rsidP="00956307">
      <w:pPr>
        <w:pStyle w:val="ac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80B56">
        <w:rPr>
          <w:rFonts w:ascii="Times New Roman" w:hAnsi="Times New Roman"/>
          <w:sz w:val="28"/>
          <w:szCs w:val="28"/>
          <w:lang w:val="uk-UA"/>
        </w:rPr>
        <w:t xml:space="preserve">Здійснено термінологічний аналіз та обґрунтування ключових понять, </w:t>
      </w:r>
      <w:proofErr w:type="spellStart"/>
      <w:r w:rsidRPr="00C80B56">
        <w:rPr>
          <w:rFonts w:ascii="Times New Roman" w:hAnsi="Times New Roman"/>
          <w:sz w:val="28"/>
          <w:szCs w:val="28"/>
          <w:lang w:val="uk-UA"/>
        </w:rPr>
        <w:t>щo</w:t>
      </w:r>
      <w:proofErr w:type="spellEnd"/>
      <w:r w:rsidRPr="00C80B56">
        <w:rPr>
          <w:rFonts w:ascii="Times New Roman" w:hAnsi="Times New Roman"/>
          <w:sz w:val="28"/>
          <w:szCs w:val="28"/>
          <w:lang w:val="uk-UA"/>
        </w:rPr>
        <w:t xml:space="preserve"> складають </w:t>
      </w:r>
      <w:proofErr w:type="spellStart"/>
      <w:r w:rsidRPr="00C80B56">
        <w:rPr>
          <w:rFonts w:ascii="Times New Roman" w:hAnsi="Times New Roman"/>
          <w:sz w:val="28"/>
          <w:szCs w:val="28"/>
          <w:lang w:val="uk-UA"/>
        </w:rPr>
        <w:t>теoретикo-метoдoлoгічне</w:t>
      </w:r>
      <w:proofErr w:type="spellEnd"/>
      <w:r w:rsidRPr="00C80B56">
        <w:rPr>
          <w:rFonts w:ascii="Times New Roman" w:hAnsi="Times New Roman"/>
          <w:sz w:val="28"/>
          <w:szCs w:val="28"/>
          <w:lang w:val="uk-UA"/>
        </w:rPr>
        <w:t xml:space="preserve"> підґрунтя </w:t>
      </w:r>
      <w:proofErr w:type="spellStart"/>
      <w:r w:rsidRPr="00C80B56">
        <w:rPr>
          <w:rFonts w:ascii="Times New Roman" w:hAnsi="Times New Roman"/>
          <w:spacing w:val="-4"/>
          <w:sz w:val="28"/>
          <w:szCs w:val="28"/>
          <w:lang w:val="uk-UA"/>
        </w:rPr>
        <w:t>дoслідження</w:t>
      </w:r>
      <w:proofErr w:type="spellEnd"/>
      <w:r w:rsidRPr="00C80B56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C80B56">
        <w:rPr>
          <w:rFonts w:ascii="Times New Roman" w:hAnsi="Times New Roman"/>
          <w:spacing w:val="-4"/>
          <w:sz w:val="28"/>
          <w:szCs w:val="28"/>
          <w:lang w:val="uk-UA"/>
        </w:rPr>
        <w:t>прoблеми</w:t>
      </w:r>
      <w:proofErr w:type="spellEnd"/>
      <w:r w:rsidRPr="00C80B56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C80B56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формування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D3944"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 w:rsidRPr="00FD3944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</w:t>
      </w:r>
      <w:r w:rsidRPr="00C80B56">
        <w:rPr>
          <w:rFonts w:ascii="Times New Roman" w:hAnsi="Times New Roman"/>
          <w:spacing w:val="-4"/>
          <w:sz w:val="28"/>
          <w:szCs w:val="28"/>
          <w:lang w:val="uk-UA"/>
        </w:rPr>
        <w:t>.</w:t>
      </w:r>
      <w:r w:rsidRPr="00C80B56">
        <w:rPr>
          <w:rFonts w:ascii="Times New Roman" w:hAnsi="Times New Roman"/>
          <w:sz w:val="28"/>
          <w:szCs w:val="28"/>
          <w:lang w:val="uk-UA"/>
        </w:rPr>
        <w:t xml:space="preserve"> На основі узагальнення </w:t>
      </w:r>
      <w:r>
        <w:rPr>
          <w:rFonts w:ascii="Times New Roman" w:hAnsi="Times New Roman"/>
          <w:sz w:val="28"/>
          <w:szCs w:val="28"/>
          <w:lang w:val="uk-UA"/>
        </w:rPr>
        <w:t>категоріальних ознак уточне</w:t>
      </w:r>
      <w:r w:rsidRPr="00C80B56">
        <w:rPr>
          <w:rFonts w:ascii="Times New Roman" w:hAnsi="Times New Roman"/>
          <w:sz w:val="28"/>
          <w:szCs w:val="28"/>
          <w:lang w:val="uk-UA"/>
        </w:rPr>
        <w:t>но тлумачення базових понять:</w:t>
      </w:r>
    </w:p>
    <w:p w:rsidR="00986E6B" w:rsidRPr="0036243D" w:rsidRDefault="00956307" w:rsidP="00986E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гендер</w:t>
      </w:r>
      <w:r w:rsidRPr="00B26B9F">
        <w:rPr>
          <w:rFonts w:ascii="Times New Roman" w:eastAsia="TimesNewRomanPSMT" w:hAnsi="Times New Roman" w:cs="Times New Roman"/>
          <w:sz w:val="28"/>
          <w:szCs w:val="28"/>
          <w:lang w:val="uk-UA"/>
        </w:rPr>
        <w:t>на компетентність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986E6B" w:rsidRPr="00B26B9F">
        <w:rPr>
          <w:rFonts w:ascii="Times New Roman" w:hAnsi="Times New Roman" w:cs="Times New Roman"/>
          <w:sz w:val="28"/>
          <w:szCs w:val="28"/>
          <w:lang w:val="uk-UA"/>
        </w:rPr>
        <w:t>інтегративне динамічне особистісне утворення, що характеризує рівень оволодіння сукупністю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 xml:space="preserve"> знань у сфері </w:t>
      </w:r>
      <w:r w:rsidR="00986E6B">
        <w:rPr>
          <w:rFonts w:ascii="Source Serif Pro" w:hAnsi="Source Serif Pro" w:cs="Times New Roman"/>
          <w:sz w:val="28"/>
          <w:szCs w:val="28"/>
          <w:lang w:val="uk-UA"/>
        </w:rPr>
        <w:t>ґ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 xml:space="preserve">ендерних досліджень, умінь реалізації здобутих знань в освітній діяльності, 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>вміння керувати процесом ґендерної соціалізації учнів та організовувати навчально-виховний процес на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 xml:space="preserve"> основі ідеї ґендерної рівності,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 xml:space="preserve">вмотивованості до </w:t>
      </w:r>
      <w:r w:rsidR="00986E6B">
        <w:rPr>
          <w:rFonts w:ascii="Source Serif Pro" w:hAnsi="Source Serif Pro" w:cs="Times New Roman"/>
          <w:sz w:val="28"/>
          <w:szCs w:val="28"/>
          <w:lang w:val="uk-UA"/>
        </w:rPr>
        <w:t>ґ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ендерної взаємодії,</w:t>
      </w:r>
      <w:r w:rsidR="00986E6B" w:rsidRPr="0036243D">
        <w:rPr>
          <w:lang w:val="uk-UA"/>
        </w:rPr>
        <w:t xml:space="preserve"> </w:t>
      </w:r>
      <w:r w:rsidR="00986E6B" w:rsidRPr="0036243D">
        <w:rPr>
          <w:rFonts w:ascii="Times New Roman" w:hAnsi="Times New Roman" w:cs="Times New Roman"/>
          <w:sz w:val="28"/>
          <w:szCs w:val="28"/>
          <w:lang w:val="uk-UA"/>
        </w:rPr>
        <w:t>що забезпечують запровадження ґендерної рівності в освітню практику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86E6B" w:rsidRPr="0036243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956307" w:rsidRPr="00B26B9F" w:rsidRDefault="00956307" w:rsidP="00956307">
      <w:pPr>
        <w:pStyle w:val="ac"/>
        <w:numPr>
          <w:ilvl w:val="0"/>
          <w:numId w:val="6"/>
        </w:numPr>
        <w:tabs>
          <w:tab w:val="left" w:pos="0"/>
          <w:tab w:val="left" w:pos="709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формування </w:t>
      </w:r>
      <w:r w:rsidRPr="00C80B56">
        <w:rPr>
          <w:rFonts w:ascii="Times New Roman" w:hAnsi="Times New Roman" w:cs="Times New Roman"/>
          <w:sz w:val="28"/>
          <w:szCs w:val="28"/>
          <w:lang w:val="uk-UA"/>
        </w:rPr>
        <w:t xml:space="preserve">гендерної компетентності майбутніх учителів іноземної мови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80B56">
        <w:rPr>
          <w:rFonts w:ascii="Times New Roman" w:hAnsi="Times New Roman" w:cs="Times New Roman"/>
          <w:sz w:val="28"/>
          <w:szCs w:val="28"/>
          <w:lang w:val="uk-UA"/>
        </w:rPr>
        <w:t xml:space="preserve"> це процес, що відбувається в сприятливих умовах закладу вищої освіти й передбачає формування мотивів,  цінностей, знань, умінь та навичок, які забезпечать здатність виконувати професійні завдання з метою гармонізації гендерних взаємин у шкільному середовищі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6307" w:rsidRPr="00B26B9F" w:rsidRDefault="00956307" w:rsidP="00956307">
      <w:pPr>
        <w:pStyle w:val="ac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З’ясовано, що </w:t>
      </w:r>
      <w:r>
        <w:rPr>
          <w:rFonts w:ascii="Source Serif Pro" w:hAnsi="Source Serif Pro" w:cs="Times New Roman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ендерна </w:t>
      </w:r>
      <w:r w:rsidRPr="00B26B9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компетентність є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структурним компонентом професійної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вчителя іноземної мови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. У ієрархічній структурі професійної компетентності вона є складовою ключових </w:t>
      </w:r>
      <w:proofErr w:type="spellStart"/>
      <w:r w:rsidRPr="00B26B9F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і виступає фундаментальною умовою й результатом </w:t>
      </w:r>
      <w:proofErr w:type="spellStart"/>
      <w:r w:rsidRPr="00B26B9F">
        <w:rPr>
          <w:rFonts w:ascii="Times New Roman" w:hAnsi="Times New Roman" w:cs="Times New Roman"/>
          <w:sz w:val="28"/>
          <w:szCs w:val="28"/>
          <w:lang w:val="uk-UA"/>
        </w:rPr>
        <w:t>самоперетворюючої</w:t>
      </w:r>
      <w:proofErr w:type="spellEnd"/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цілеспрямованої роботи над собою, розвитку особистісних рис та професійних якостей.</w:t>
      </w:r>
    </w:p>
    <w:p w:rsidR="00986E6B" w:rsidRPr="0036243D" w:rsidRDefault="00956307" w:rsidP="00986E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256">
        <w:rPr>
          <w:rFonts w:ascii="Times New Roman" w:hAnsi="Times New Roman" w:cs="Times New Roman"/>
          <w:sz w:val="28"/>
          <w:szCs w:val="28"/>
          <w:lang w:val="uk-UA"/>
        </w:rPr>
        <w:t>Виокремлено та схарактеризовано компоненти</w:t>
      </w:r>
      <w:r>
        <w:rPr>
          <w:lang w:val="uk-UA"/>
        </w:rPr>
        <w:t xml:space="preserve"> </w:t>
      </w:r>
      <w:r w:rsidRPr="00C80B56">
        <w:rPr>
          <w:rFonts w:ascii="Times New Roman" w:hAnsi="Times New Roman" w:cs="Times New Roman"/>
          <w:sz w:val="28"/>
          <w:szCs w:val="28"/>
          <w:lang w:val="uk-UA"/>
        </w:rPr>
        <w:t>гендерної компетентності майбутніх учителів іноземної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, а саме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когнітивний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>знання основ ґендерної теорії; знання сучасних проблем і тенденцій ґендерного розвитку; знання законодавчих та нормативних актів; розуміння особ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ливостей ґендерної соціалізації тощо); діяльнісний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>володіння інноваційними формами та методами ґендерного навчання та виховання; уміння керувати процесом ґендерної соціалізації учнів; уміння організувати навчальний процес на основі ґендерної рівності; здатність сформувати власну ґендерну ідентичність; уміння мотивуват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и учнів до ґендерної самоосвіти); особистісний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>ґенд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>ерна чутливість,</w:t>
      </w:r>
      <w:r w:rsidR="00986E6B" w:rsidRPr="00D61123">
        <w:rPr>
          <w:rFonts w:ascii="Times New Roman" w:hAnsi="Times New Roman" w:cs="Times New Roman"/>
          <w:sz w:val="28"/>
          <w:szCs w:val="28"/>
          <w:lang w:val="uk-UA"/>
        </w:rPr>
        <w:t xml:space="preserve"> повага до особистості незалежно від статі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86E6B" w:rsidRPr="0036243D">
        <w:rPr>
          <w:rFonts w:ascii="Times New Roman" w:hAnsi="Times New Roman" w:cs="Times New Roman"/>
          <w:sz w:val="28"/>
          <w:szCs w:val="28"/>
          <w:lang w:val="uk-UA"/>
        </w:rPr>
        <w:t xml:space="preserve">позитивна мотивація до використання ґендерного підходу в освітній практиці </w:t>
      </w:r>
      <w:r w:rsidR="00986E6B">
        <w:rPr>
          <w:rFonts w:ascii="Times New Roman" w:hAnsi="Times New Roman" w:cs="Times New Roman"/>
          <w:sz w:val="28"/>
          <w:szCs w:val="28"/>
          <w:lang w:val="uk-UA"/>
        </w:rPr>
        <w:t xml:space="preserve"> та тощо)</w:t>
      </w:r>
      <w:r w:rsidR="00986E6B" w:rsidRPr="003624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6307" w:rsidRPr="00FB7D8A" w:rsidRDefault="00956307" w:rsidP="0095630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4. </w:t>
      </w:r>
      <w:r w:rsidRPr="00B26B9F">
        <w:rPr>
          <w:rFonts w:ascii="Times New Roman" w:hAnsi="Times New Roman"/>
          <w:sz w:val="28"/>
          <w:szCs w:val="28"/>
          <w:lang w:val="uk-UA"/>
        </w:rPr>
        <w:t>Теоретичне обґрунтування</w:t>
      </w: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 моделі </w:t>
      </w:r>
      <w:r w:rsidRPr="00B26B9F">
        <w:rPr>
          <w:rFonts w:ascii="Times New Roman" w:hAnsi="Times New Roman"/>
          <w:sz w:val="28"/>
          <w:szCs w:val="28"/>
          <w:lang w:val="uk-UA"/>
        </w:rPr>
        <w:t xml:space="preserve">формування </w:t>
      </w:r>
      <w:proofErr w:type="spellStart"/>
      <w:r w:rsidRPr="00FD3944"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 w:rsidRPr="00FD3944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</w:t>
      </w: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 як системного утворення дало змогу окреслити її своєрідність і самодостатність. </w:t>
      </w:r>
      <w:r w:rsidRPr="00B26B9F">
        <w:rPr>
          <w:rFonts w:ascii="Times New Roman" w:hAnsi="Times New Roman"/>
          <w:sz w:val="28"/>
          <w:szCs w:val="28"/>
          <w:lang w:val="uk-UA"/>
        </w:rPr>
        <w:t>У дослідженні модель</w:t>
      </w:r>
      <w:r>
        <w:rPr>
          <w:rFonts w:ascii="Times New Roman" w:hAnsi="Times New Roman"/>
          <w:sz w:val="28"/>
          <w:szCs w:val="28"/>
          <w:lang w:val="uk-UA"/>
        </w:rPr>
        <w:t xml:space="preserve"> формування</w:t>
      </w:r>
      <w:r w:rsidRPr="00B26B9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D3944"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 w:rsidRPr="00FD3944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</w:t>
      </w: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 складається з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цільового, змістового, технологічного</w:t>
      </w:r>
      <w:r w:rsidRPr="00B26B9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діагностико-результативного компонентів. </w:t>
      </w:r>
      <w:r w:rsidRPr="00FB7D8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Належне функціон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ування цих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взаємопов’язаних компонентів експериментальної моделі дасть</w:t>
      </w:r>
      <w:r w:rsidRPr="00FB7D8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змогу досягнути бажаного педагогічного результату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56307" w:rsidRDefault="00956307" w:rsidP="009563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71">
        <w:rPr>
          <w:rFonts w:ascii="Times New Roman" w:hAnsi="Times New Roman" w:cs="Times New Roman"/>
          <w:sz w:val="28"/>
          <w:szCs w:val="28"/>
          <w:lang w:val="uk-UA"/>
        </w:rPr>
        <w:t>Цільовий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компонент включає </w:t>
      </w:r>
      <w:r w:rsidRPr="00621A71">
        <w:rPr>
          <w:rFonts w:ascii="Times New Roman" w:hAnsi="Times New Roman" w:cs="Times New Roman"/>
          <w:sz w:val="28"/>
          <w:szCs w:val="28"/>
          <w:lang w:val="uk-UA"/>
        </w:rPr>
        <w:t xml:space="preserve">мету,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основні підходи, принципи</w:t>
      </w:r>
      <w:r w:rsidRPr="00621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621A71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педагогічні умови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гендер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Змістовий компонент складають </w:t>
      </w:r>
      <w:r w:rsidRPr="00621A71">
        <w:rPr>
          <w:rFonts w:ascii="Times New Roman" w:hAnsi="Times New Roman" w:cs="Times New Roman"/>
          <w:sz w:val="28"/>
          <w:szCs w:val="28"/>
          <w:lang w:val="uk-UA"/>
        </w:rPr>
        <w:t xml:space="preserve">основні компоненти ґендерної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Технологічний компонент </w:t>
      </w:r>
      <w:r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Pr="00621A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методику формування ґендерної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майбутніх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5EBC">
        <w:rPr>
          <w:rFonts w:ascii="Times New Roman" w:hAnsi="Times New Roman" w:cs="Times New Roman"/>
          <w:sz w:val="28"/>
          <w:szCs w:val="28"/>
          <w:lang w:val="uk-UA"/>
        </w:rPr>
        <w:t>учителів іноземної мови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(зміст </w:t>
      </w:r>
      <w:r w:rsidRPr="00621A71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>, методи, форми, за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соби)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060A2F">
        <w:rPr>
          <w:rFonts w:ascii="Times New Roman" w:hAnsi="Times New Roman" w:cs="Times New Roman"/>
          <w:sz w:val="28"/>
          <w:szCs w:val="28"/>
          <w:lang w:val="uk-UA"/>
        </w:rPr>
        <w:t>Діагностико-результативний блок моделі включає структурні компоненти генде</w:t>
      </w:r>
      <w:r>
        <w:rPr>
          <w:rFonts w:ascii="Times New Roman" w:hAnsi="Times New Roman" w:cs="Times New Roman"/>
          <w:sz w:val="28"/>
          <w:szCs w:val="28"/>
          <w:lang w:val="uk-UA"/>
        </w:rPr>
        <w:t>рної компетентності</w:t>
      </w:r>
      <w:r w:rsidRPr="00060A2F">
        <w:rPr>
          <w:rFonts w:ascii="Times New Roman" w:hAnsi="Times New Roman" w:cs="Times New Roman"/>
          <w:sz w:val="28"/>
          <w:szCs w:val="28"/>
          <w:lang w:val="uk-UA"/>
        </w:rPr>
        <w:t xml:space="preserve"> (когнітивний, </w:t>
      </w:r>
      <w:proofErr w:type="spellStart"/>
      <w:r w:rsidRPr="00060A2F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60A2F">
        <w:rPr>
          <w:rFonts w:ascii="Times New Roman" w:hAnsi="Times New Roman" w:cs="Times New Roman"/>
          <w:sz w:val="28"/>
          <w:szCs w:val="28"/>
          <w:lang w:val="uk-UA"/>
        </w:rPr>
        <w:t>ціннісний, поведінковий), критерії і показники та визначені відповідно до їхніх якісних виявів рівні сформованості гендерної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майбутніх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5EBC">
        <w:rPr>
          <w:rFonts w:ascii="Times New Roman" w:hAnsi="Times New Roman" w:cs="Times New Roman"/>
          <w:sz w:val="28"/>
          <w:szCs w:val="28"/>
          <w:lang w:val="uk-UA"/>
        </w:rPr>
        <w:t>учителів іноземної мови</w:t>
      </w:r>
      <w:r w:rsidRPr="00060A2F">
        <w:rPr>
          <w:rFonts w:ascii="Times New Roman" w:hAnsi="Times New Roman" w:cs="Times New Roman"/>
          <w:sz w:val="28"/>
          <w:szCs w:val="28"/>
          <w:lang w:val="uk-UA"/>
        </w:rPr>
        <w:t xml:space="preserve"> (високий, середній, низький). </w:t>
      </w:r>
      <w:r w:rsidRPr="00234432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Результатом є сформована гендерна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компетентн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621A7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B26B9F">
        <w:rPr>
          <w:rFonts w:ascii="Times New Roman" w:hAnsi="Times New Roman" w:cs="Times New Roman"/>
          <w:sz w:val="28"/>
          <w:szCs w:val="28"/>
          <w:lang w:val="uk-UA"/>
        </w:rPr>
        <w:t>майбутніх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5EBC">
        <w:rPr>
          <w:rFonts w:ascii="Times New Roman" w:hAnsi="Times New Roman" w:cs="Times New Roman"/>
          <w:sz w:val="28"/>
          <w:szCs w:val="28"/>
          <w:lang w:val="uk-UA"/>
        </w:rPr>
        <w:t>учителів іноземної мови</w:t>
      </w:r>
      <w:r w:rsidRPr="002344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56307" w:rsidRPr="00B26B9F" w:rsidRDefault="00956307" w:rsidP="0095630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 w:eastAsia="uk-UA"/>
        </w:rPr>
      </w:pPr>
      <w:r w:rsidRPr="00B26B9F">
        <w:rPr>
          <w:rFonts w:ascii="Times New Roman" w:hAnsi="Times New Roman"/>
          <w:sz w:val="28"/>
          <w:szCs w:val="28"/>
          <w:lang w:val="uk-UA" w:eastAsia="uk-UA"/>
        </w:rPr>
        <w:t xml:space="preserve">5.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Запропоновано комплекс виховних заходів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реалізації </w:t>
      </w:r>
      <w:r>
        <w:rPr>
          <w:rFonts w:ascii="Source Serif Pro" w:hAnsi="Source Serif Pro" w:cs="Times New Roman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ендерного підходу, які можна використовувати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виховній роботі закладу вищої освіти, а також у виховній роботі зі школярами.</w:t>
      </w:r>
    </w:p>
    <w:p w:rsidR="00956307" w:rsidRPr="00861256" w:rsidRDefault="00956307" w:rsidP="0095630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6B9F">
        <w:rPr>
          <w:rFonts w:ascii="Times New Roman" w:eastAsia="CIDFont+F1" w:hAnsi="Times New Roman" w:cs="Times New Roman"/>
          <w:color w:val="0D0D0D"/>
          <w:sz w:val="28"/>
          <w:szCs w:val="28"/>
          <w:lang w:val="uk-UA"/>
        </w:rPr>
        <w:t xml:space="preserve">Проблема </w:t>
      </w:r>
      <w:r w:rsidRPr="00B26B9F">
        <w:rPr>
          <w:rFonts w:ascii="Times New Roman" w:hAnsi="Times New Roman"/>
          <w:sz w:val="28"/>
          <w:szCs w:val="28"/>
          <w:lang w:val="uk-UA"/>
        </w:rPr>
        <w:t xml:space="preserve">формування </w:t>
      </w:r>
      <w:proofErr w:type="spellStart"/>
      <w:r w:rsidRPr="00FD3944">
        <w:rPr>
          <w:rFonts w:ascii="Times New Roman" w:hAnsi="Times New Roman" w:cs="Times New Roman"/>
          <w:sz w:val="28"/>
          <w:szCs w:val="28"/>
          <w:lang w:val="uk-UA"/>
        </w:rPr>
        <w:t>ґендернoї</w:t>
      </w:r>
      <w:proofErr w:type="spellEnd"/>
      <w:r w:rsidRPr="00FD3944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майбутніх учителів іноземної мови</w:t>
      </w:r>
      <w:r w:rsidRPr="00B26B9F">
        <w:rPr>
          <w:rFonts w:ascii="Times New Roman" w:eastAsia="CIDFont+F1" w:hAnsi="Times New Roman" w:cs="Times New Roman"/>
          <w:color w:val="0D0D0D"/>
          <w:sz w:val="28"/>
          <w:szCs w:val="28"/>
          <w:lang w:val="uk-UA"/>
        </w:rPr>
        <w:t xml:space="preserve"> є багатоаспектною, тому не претендує на остаточне розв’язання в межах нашого дослідження. </w:t>
      </w:r>
      <w:r w:rsidRPr="00861256">
        <w:rPr>
          <w:rFonts w:ascii="Times New Roman" w:hAnsi="Times New Roman" w:cs="Times New Roman"/>
          <w:sz w:val="28"/>
          <w:szCs w:val="28"/>
          <w:lang w:val="uk-UA"/>
        </w:rPr>
        <w:t>Перспективою для подальшої роботи є: розроблення інноваційних форм гендерної освіти та гендерної просвіти; вивчення зарубіжного досвіду функціонування осередків гендерної освіти у вищих закладах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6307" w:rsidRPr="00B26B9F" w:rsidRDefault="00956307" w:rsidP="0095630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63404" w:rsidRDefault="00F63404" w:rsidP="009563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63404" w:rsidSect="00713EE7">
      <w:headerReference w:type="default" r:id="rId13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8DC" w:rsidRDefault="00DB18DC" w:rsidP="000079BD">
      <w:pPr>
        <w:spacing w:after="0" w:line="240" w:lineRule="auto"/>
      </w:pPr>
      <w:r>
        <w:separator/>
      </w:r>
    </w:p>
  </w:endnote>
  <w:endnote w:type="continuationSeparator" w:id="0">
    <w:p w:rsidR="00DB18DC" w:rsidRDefault="00DB18DC" w:rsidP="00007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ource Serif Pro">
    <w:altName w:val="Cambria Math"/>
    <w:charset w:val="CC"/>
    <w:family w:val="roman"/>
    <w:pitch w:val="variable"/>
    <w:sig w:usb0="20000287" w:usb1="02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8DC" w:rsidRDefault="00DB18DC" w:rsidP="000079BD">
      <w:pPr>
        <w:spacing w:after="0" w:line="240" w:lineRule="auto"/>
      </w:pPr>
      <w:r>
        <w:separator/>
      </w:r>
    </w:p>
  </w:footnote>
  <w:footnote w:type="continuationSeparator" w:id="0">
    <w:p w:rsidR="00DB18DC" w:rsidRDefault="00DB18DC" w:rsidP="000079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145391"/>
      <w:docPartObj>
        <w:docPartGallery w:val="Page Numbers (Top of Page)"/>
        <w:docPartUnique/>
      </w:docPartObj>
    </w:sdtPr>
    <w:sdtEndPr/>
    <w:sdtContent>
      <w:p w:rsidR="00CB00AF" w:rsidRDefault="00CB00AF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1F7B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CB00AF" w:rsidRDefault="00CB00A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316EB"/>
    <w:multiLevelType w:val="hybridMultilevel"/>
    <w:tmpl w:val="D9DEDBD2"/>
    <w:lvl w:ilvl="0" w:tplc="F4423F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9071437"/>
    <w:multiLevelType w:val="hybridMultilevel"/>
    <w:tmpl w:val="265601F4"/>
    <w:lvl w:ilvl="0" w:tplc="DC86B16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ACB2D75"/>
    <w:multiLevelType w:val="hybridMultilevel"/>
    <w:tmpl w:val="2AC4117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2450512D"/>
    <w:multiLevelType w:val="hybridMultilevel"/>
    <w:tmpl w:val="E83E40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2E5FCE"/>
    <w:multiLevelType w:val="hybridMultilevel"/>
    <w:tmpl w:val="F6EC4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0A1FD0"/>
    <w:multiLevelType w:val="hybridMultilevel"/>
    <w:tmpl w:val="BA4C785E"/>
    <w:lvl w:ilvl="0" w:tplc="BE5A18E0">
      <w:start w:val="1"/>
      <w:numFmt w:val="decimal"/>
      <w:lvlText w:val="%1."/>
      <w:lvlJc w:val="left"/>
      <w:pPr>
        <w:ind w:left="376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4C1C0D"/>
    <w:multiLevelType w:val="hybridMultilevel"/>
    <w:tmpl w:val="F3BAB9D0"/>
    <w:lvl w:ilvl="0" w:tplc="0308AF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E877757"/>
    <w:multiLevelType w:val="hybridMultilevel"/>
    <w:tmpl w:val="0B2CFFE6"/>
    <w:lvl w:ilvl="0" w:tplc="04190011">
      <w:start w:val="1"/>
      <w:numFmt w:val="decimal"/>
      <w:lvlText w:val="%1)"/>
      <w:lvlJc w:val="left"/>
      <w:pPr>
        <w:ind w:left="2062" w:hanging="360"/>
      </w:pPr>
    </w:lvl>
    <w:lvl w:ilvl="1" w:tplc="04190019" w:tentative="1">
      <w:start w:val="1"/>
      <w:numFmt w:val="lowerLetter"/>
      <w:lvlText w:val="%2."/>
      <w:lvlJc w:val="left"/>
      <w:pPr>
        <w:ind w:left="2782" w:hanging="360"/>
      </w:pPr>
    </w:lvl>
    <w:lvl w:ilvl="2" w:tplc="0419001B" w:tentative="1">
      <w:start w:val="1"/>
      <w:numFmt w:val="lowerRoman"/>
      <w:lvlText w:val="%3."/>
      <w:lvlJc w:val="right"/>
      <w:pPr>
        <w:ind w:left="3502" w:hanging="180"/>
      </w:pPr>
    </w:lvl>
    <w:lvl w:ilvl="3" w:tplc="0419000F" w:tentative="1">
      <w:start w:val="1"/>
      <w:numFmt w:val="decimal"/>
      <w:lvlText w:val="%4."/>
      <w:lvlJc w:val="left"/>
      <w:pPr>
        <w:ind w:left="4222" w:hanging="360"/>
      </w:pPr>
    </w:lvl>
    <w:lvl w:ilvl="4" w:tplc="04190019" w:tentative="1">
      <w:start w:val="1"/>
      <w:numFmt w:val="lowerLetter"/>
      <w:lvlText w:val="%5."/>
      <w:lvlJc w:val="left"/>
      <w:pPr>
        <w:ind w:left="4942" w:hanging="360"/>
      </w:pPr>
    </w:lvl>
    <w:lvl w:ilvl="5" w:tplc="0419001B" w:tentative="1">
      <w:start w:val="1"/>
      <w:numFmt w:val="lowerRoman"/>
      <w:lvlText w:val="%6."/>
      <w:lvlJc w:val="right"/>
      <w:pPr>
        <w:ind w:left="5662" w:hanging="180"/>
      </w:pPr>
    </w:lvl>
    <w:lvl w:ilvl="6" w:tplc="0419000F" w:tentative="1">
      <w:start w:val="1"/>
      <w:numFmt w:val="decimal"/>
      <w:lvlText w:val="%7."/>
      <w:lvlJc w:val="left"/>
      <w:pPr>
        <w:ind w:left="6382" w:hanging="360"/>
      </w:pPr>
    </w:lvl>
    <w:lvl w:ilvl="7" w:tplc="04190019" w:tentative="1">
      <w:start w:val="1"/>
      <w:numFmt w:val="lowerLetter"/>
      <w:lvlText w:val="%8."/>
      <w:lvlJc w:val="left"/>
      <w:pPr>
        <w:ind w:left="7102" w:hanging="360"/>
      </w:pPr>
    </w:lvl>
    <w:lvl w:ilvl="8" w:tplc="0419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8">
    <w:nsid w:val="73E32485"/>
    <w:multiLevelType w:val="hybridMultilevel"/>
    <w:tmpl w:val="998C1CC0"/>
    <w:lvl w:ilvl="0" w:tplc="BE5A1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344554"/>
    <w:multiLevelType w:val="hybridMultilevel"/>
    <w:tmpl w:val="DC3207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161E1B"/>
    <w:multiLevelType w:val="hybridMultilevel"/>
    <w:tmpl w:val="A9C45DD8"/>
    <w:lvl w:ilvl="0" w:tplc="04326DDE">
      <w:numFmt w:val="bullet"/>
      <w:lvlText w:val="–"/>
      <w:lvlJc w:val="left"/>
      <w:pPr>
        <w:tabs>
          <w:tab w:val="num" w:pos="1812"/>
        </w:tabs>
        <w:ind w:left="1812" w:hanging="1092"/>
      </w:pPr>
      <w:rPr>
        <w:rFonts w:ascii="Times New Roman" w:eastAsia="Times New Roman" w:hAnsi="Times New Roman" w:hint="default"/>
      </w:rPr>
    </w:lvl>
    <w:lvl w:ilvl="1" w:tplc="857C5A2E">
      <w:numFmt w:val="bullet"/>
      <w:lvlText w:val="-"/>
      <w:lvlJc w:val="left"/>
      <w:pPr>
        <w:tabs>
          <w:tab w:val="num" w:pos="2328"/>
        </w:tabs>
        <w:ind w:left="2328" w:hanging="888"/>
      </w:pPr>
      <w:rPr>
        <w:rFonts w:ascii="Times New Roman" w:eastAsia="Times New Roman" w:hAnsi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7FE70D15"/>
    <w:multiLevelType w:val="hybridMultilevel"/>
    <w:tmpl w:val="4EF8E3BE"/>
    <w:lvl w:ilvl="0" w:tplc="7F5EA7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1"/>
  </w:num>
  <w:num w:numId="9">
    <w:abstractNumId w:val="3"/>
  </w:num>
  <w:num w:numId="10">
    <w:abstractNumId w:val="9"/>
  </w:num>
  <w:num w:numId="11">
    <w:abstractNumId w:val="4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4D6"/>
    <w:rsid w:val="000079BD"/>
    <w:rsid w:val="000C56F4"/>
    <w:rsid w:val="000F529A"/>
    <w:rsid w:val="00114AF8"/>
    <w:rsid w:val="00126AF4"/>
    <w:rsid w:val="00162437"/>
    <w:rsid w:val="00175A5A"/>
    <w:rsid w:val="001C2351"/>
    <w:rsid w:val="001F708F"/>
    <w:rsid w:val="0021030A"/>
    <w:rsid w:val="0022335E"/>
    <w:rsid w:val="00291C6B"/>
    <w:rsid w:val="00292735"/>
    <w:rsid w:val="002D771D"/>
    <w:rsid w:val="00301E7F"/>
    <w:rsid w:val="003176FF"/>
    <w:rsid w:val="00324B9D"/>
    <w:rsid w:val="00360F3F"/>
    <w:rsid w:val="0036243D"/>
    <w:rsid w:val="00370FD1"/>
    <w:rsid w:val="00385E55"/>
    <w:rsid w:val="00397CF8"/>
    <w:rsid w:val="003A488F"/>
    <w:rsid w:val="003E2119"/>
    <w:rsid w:val="0042304C"/>
    <w:rsid w:val="0043282D"/>
    <w:rsid w:val="00474D1C"/>
    <w:rsid w:val="004A30E3"/>
    <w:rsid w:val="004A6F8F"/>
    <w:rsid w:val="004D3E35"/>
    <w:rsid w:val="004E06E8"/>
    <w:rsid w:val="005432D9"/>
    <w:rsid w:val="005A209B"/>
    <w:rsid w:val="005D3F5A"/>
    <w:rsid w:val="00633C51"/>
    <w:rsid w:val="00651F7B"/>
    <w:rsid w:val="006754D6"/>
    <w:rsid w:val="0068665D"/>
    <w:rsid w:val="006B3ABB"/>
    <w:rsid w:val="006F0BB7"/>
    <w:rsid w:val="00703FF9"/>
    <w:rsid w:val="00713EE7"/>
    <w:rsid w:val="00714072"/>
    <w:rsid w:val="0071452E"/>
    <w:rsid w:val="007168F0"/>
    <w:rsid w:val="007473C5"/>
    <w:rsid w:val="0078228A"/>
    <w:rsid w:val="007B3B58"/>
    <w:rsid w:val="007F1126"/>
    <w:rsid w:val="00803D0C"/>
    <w:rsid w:val="00812302"/>
    <w:rsid w:val="00842E1D"/>
    <w:rsid w:val="0086485F"/>
    <w:rsid w:val="00881094"/>
    <w:rsid w:val="00883EAF"/>
    <w:rsid w:val="0089696E"/>
    <w:rsid w:val="00931C53"/>
    <w:rsid w:val="00956307"/>
    <w:rsid w:val="00976AD5"/>
    <w:rsid w:val="00980F7E"/>
    <w:rsid w:val="00986E6B"/>
    <w:rsid w:val="00992ADD"/>
    <w:rsid w:val="009E56A5"/>
    <w:rsid w:val="009F1C5A"/>
    <w:rsid w:val="00A25F31"/>
    <w:rsid w:val="00A42F77"/>
    <w:rsid w:val="00A5303C"/>
    <w:rsid w:val="00A57842"/>
    <w:rsid w:val="00AC43D1"/>
    <w:rsid w:val="00AC779F"/>
    <w:rsid w:val="00AD3CF2"/>
    <w:rsid w:val="00B040CA"/>
    <w:rsid w:val="00B37892"/>
    <w:rsid w:val="00C37945"/>
    <w:rsid w:val="00C479D1"/>
    <w:rsid w:val="00C718C0"/>
    <w:rsid w:val="00C8582F"/>
    <w:rsid w:val="00CB00AF"/>
    <w:rsid w:val="00D215A7"/>
    <w:rsid w:val="00D47A70"/>
    <w:rsid w:val="00D61123"/>
    <w:rsid w:val="00D97E86"/>
    <w:rsid w:val="00DA7320"/>
    <w:rsid w:val="00DB0A9A"/>
    <w:rsid w:val="00DB0F56"/>
    <w:rsid w:val="00DB18DC"/>
    <w:rsid w:val="00DF67B9"/>
    <w:rsid w:val="00E277E7"/>
    <w:rsid w:val="00E33535"/>
    <w:rsid w:val="00EE5F58"/>
    <w:rsid w:val="00F21BA0"/>
    <w:rsid w:val="00F2346D"/>
    <w:rsid w:val="00F315B0"/>
    <w:rsid w:val="00F400CB"/>
    <w:rsid w:val="00F63404"/>
    <w:rsid w:val="00F66FE8"/>
    <w:rsid w:val="00FC4E20"/>
    <w:rsid w:val="00FE0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9BD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0079B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79B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79B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079B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3">
    <w:name w:val="Hyperlink"/>
    <w:basedOn w:val="a0"/>
    <w:uiPriority w:val="99"/>
    <w:unhideWhenUsed/>
    <w:rsid w:val="000079BD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0079BD"/>
    <w:rPr>
      <w:color w:val="954F72" w:themeColor="followedHyperlink"/>
      <w:u w:val="single"/>
    </w:rPr>
  </w:style>
  <w:style w:type="paragraph" w:customStyle="1" w:styleId="msonormal0">
    <w:name w:val="msonormal"/>
    <w:basedOn w:val="a"/>
    <w:uiPriority w:val="99"/>
    <w:rsid w:val="00007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aliases w:val="Обычный (Web)"/>
    <w:basedOn w:val="a"/>
    <w:uiPriority w:val="99"/>
    <w:unhideWhenUsed/>
    <w:qFormat/>
    <w:rsid w:val="00007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0079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079BD"/>
  </w:style>
  <w:style w:type="paragraph" w:styleId="a8">
    <w:name w:val="footer"/>
    <w:basedOn w:val="a"/>
    <w:link w:val="a9"/>
    <w:uiPriority w:val="99"/>
    <w:unhideWhenUsed/>
    <w:rsid w:val="000079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079BD"/>
  </w:style>
  <w:style w:type="paragraph" w:styleId="aa">
    <w:name w:val="Balloon Text"/>
    <w:basedOn w:val="a"/>
    <w:link w:val="ab"/>
    <w:uiPriority w:val="99"/>
    <w:semiHidden/>
    <w:unhideWhenUsed/>
    <w:rsid w:val="000079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0079BD"/>
    <w:rPr>
      <w:rFonts w:ascii="Segoe UI" w:hAnsi="Segoe UI" w:cs="Segoe UI"/>
      <w:sz w:val="18"/>
      <w:szCs w:val="18"/>
    </w:rPr>
  </w:style>
  <w:style w:type="paragraph" w:styleId="ac">
    <w:name w:val="List Paragraph"/>
    <w:basedOn w:val="a"/>
    <w:uiPriority w:val="34"/>
    <w:qFormat/>
    <w:rsid w:val="000079BD"/>
    <w:pPr>
      <w:ind w:left="720"/>
      <w:contextualSpacing/>
    </w:pPr>
  </w:style>
  <w:style w:type="paragraph" w:customStyle="1" w:styleId="docdata">
    <w:name w:val="docdata"/>
    <w:aliases w:val="docy,v5,3501,baiaagaaboqcaaadpgsaaaw0cwa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007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rsid w:val="000079BD"/>
    <w:rPr>
      <w:color w:val="605E5C"/>
      <w:shd w:val="clear" w:color="auto" w:fill="E1DFDD"/>
    </w:rPr>
  </w:style>
  <w:style w:type="character" w:customStyle="1" w:styleId="hl">
    <w:name w:val="hl"/>
    <w:basedOn w:val="a0"/>
    <w:rsid w:val="000079BD"/>
  </w:style>
  <w:style w:type="character" w:customStyle="1" w:styleId="2888">
    <w:name w:val="2888"/>
    <w:aliases w:val="baiaagaaboqcaaadgqkaaawpcqaaaaaaaaaaaaaaaaaaaaaaaaaaaaaaaaaaaaaaaaaaaaaaaaaaaaaaaaaaaaaaaaaaaaaaaaaaaaaaaaaaaaaaaaaaaaaaaaaaaaaaaaaaaaaaaaaaaaaaaaaaaaaaaaaaaaaaaaaaaaaaaaaaaaaaaaaaaaaaaaaaaaaaaaaaaaaaaaaaaaaaaaaaaaaaaaaaaaaaaaaaaaaa"/>
    <w:basedOn w:val="a0"/>
    <w:rsid w:val="000079BD"/>
  </w:style>
  <w:style w:type="character" w:styleId="ad">
    <w:name w:val="Strong"/>
    <w:basedOn w:val="a0"/>
    <w:uiPriority w:val="22"/>
    <w:qFormat/>
    <w:rsid w:val="000079BD"/>
    <w:rPr>
      <w:b/>
      <w:bCs/>
    </w:rPr>
  </w:style>
  <w:style w:type="table" w:styleId="ae">
    <w:name w:val="Table Grid"/>
    <w:basedOn w:val="a1"/>
    <w:uiPriority w:val="59"/>
    <w:rsid w:val="00956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56307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customStyle="1" w:styleId="rvts6">
    <w:name w:val="rvts6"/>
    <w:rsid w:val="00F2346D"/>
    <w:rPr>
      <w:rFonts w:ascii="Times New Roman" w:hAnsi="Times New Roman" w:cs="Times New Roman" w:hint="default"/>
      <w:b/>
      <w:bCs/>
      <w:sz w:val="24"/>
      <w:szCs w:val="24"/>
    </w:rPr>
  </w:style>
  <w:style w:type="paragraph" w:styleId="31">
    <w:name w:val="Body Text Indent 3"/>
    <w:basedOn w:val="a"/>
    <w:link w:val="32"/>
    <w:uiPriority w:val="99"/>
    <w:unhideWhenUsed/>
    <w:rsid w:val="004E06E8"/>
    <w:pPr>
      <w:spacing w:after="120" w:line="276" w:lineRule="auto"/>
      <w:ind w:left="283"/>
    </w:pPr>
    <w:rPr>
      <w:rFonts w:eastAsiaTheme="minorEastAsia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4E06E8"/>
    <w:rPr>
      <w:rFonts w:eastAsiaTheme="minorEastAsia"/>
      <w:sz w:val="16"/>
      <w:szCs w:val="16"/>
      <w:lang w:eastAsia="ru-RU"/>
    </w:rPr>
  </w:style>
  <w:style w:type="character" w:customStyle="1" w:styleId="FontStyle42">
    <w:name w:val="Font Style42"/>
    <w:basedOn w:val="a0"/>
    <w:uiPriority w:val="99"/>
    <w:rsid w:val="004E06E8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9BD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0079B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79B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79B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079B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3">
    <w:name w:val="Hyperlink"/>
    <w:basedOn w:val="a0"/>
    <w:uiPriority w:val="99"/>
    <w:unhideWhenUsed/>
    <w:rsid w:val="000079BD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0079BD"/>
    <w:rPr>
      <w:color w:val="954F72" w:themeColor="followedHyperlink"/>
      <w:u w:val="single"/>
    </w:rPr>
  </w:style>
  <w:style w:type="paragraph" w:customStyle="1" w:styleId="msonormal0">
    <w:name w:val="msonormal"/>
    <w:basedOn w:val="a"/>
    <w:uiPriority w:val="99"/>
    <w:rsid w:val="00007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aliases w:val="Обычный (Web)"/>
    <w:basedOn w:val="a"/>
    <w:uiPriority w:val="99"/>
    <w:unhideWhenUsed/>
    <w:qFormat/>
    <w:rsid w:val="00007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0079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079BD"/>
  </w:style>
  <w:style w:type="paragraph" w:styleId="a8">
    <w:name w:val="footer"/>
    <w:basedOn w:val="a"/>
    <w:link w:val="a9"/>
    <w:uiPriority w:val="99"/>
    <w:unhideWhenUsed/>
    <w:rsid w:val="000079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079BD"/>
  </w:style>
  <w:style w:type="paragraph" w:styleId="aa">
    <w:name w:val="Balloon Text"/>
    <w:basedOn w:val="a"/>
    <w:link w:val="ab"/>
    <w:uiPriority w:val="99"/>
    <w:semiHidden/>
    <w:unhideWhenUsed/>
    <w:rsid w:val="000079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0079BD"/>
    <w:rPr>
      <w:rFonts w:ascii="Segoe UI" w:hAnsi="Segoe UI" w:cs="Segoe UI"/>
      <w:sz w:val="18"/>
      <w:szCs w:val="18"/>
    </w:rPr>
  </w:style>
  <w:style w:type="paragraph" w:styleId="ac">
    <w:name w:val="List Paragraph"/>
    <w:basedOn w:val="a"/>
    <w:uiPriority w:val="34"/>
    <w:qFormat/>
    <w:rsid w:val="000079BD"/>
    <w:pPr>
      <w:ind w:left="720"/>
      <w:contextualSpacing/>
    </w:pPr>
  </w:style>
  <w:style w:type="paragraph" w:customStyle="1" w:styleId="docdata">
    <w:name w:val="docdata"/>
    <w:aliases w:val="docy,v5,3501,baiaagaaboqcaaadpgsaaaw0cwa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007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rsid w:val="000079BD"/>
    <w:rPr>
      <w:color w:val="605E5C"/>
      <w:shd w:val="clear" w:color="auto" w:fill="E1DFDD"/>
    </w:rPr>
  </w:style>
  <w:style w:type="character" w:customStyle="1" w:styleId="hl">
    <w:name w:val="hl"/>
    <w:basedOn w:val="a0"/>
    <w:rsid w:val="000079BD"/>
  </w:style>
  <w:style w:type="character" w:customStyle="1" w:styleId="2888">
    <w:name w:val="2888"/>
    <w:aliases w:val="baiaagaaboqcaaadgqkaaawpcqaaaaaaaaaaaaaaaaaaaaaaaaaaaaaaaaaaaaaaaaaaaaaaaaaaaaaaaaaaaaaaaaaaaaaaaaaaaaaaaaaaaaaaaaaaaaaaaaaaaaaaaaaaaaaaaaaaaaaaaaaaaaaaaaaaaaaaaaaaaaaaaaaaaaaaaaaaaaaaaaaaaaaaaaaaaaaaaaaaaaaaaaaaaaaaaaaaaaaaaaaaaaaa"/>
    <w:basedOn w:val="a0"/>
    <w:rsid w:val="000079BD"/>
  </w:style>
  <w:style w:type="character" w:styleId="ad">
    <w:name w:val="Strong"/>
    <w:basedOn w:val="a0"/>
    <w:uiPriority w:val="22"/>
    <w:qFormat/>
    <w:rsid w:val="000079BD"/>
    <w:rPr>
      <w:b/>
      <w:bCs/>
    </w:rPr>
  </w:style>
  <w:style w:type="table" w:styleId="ae">
    <w:name w:val="Table Grid"/>
    <w:basedOn w:val="a1"/>
    <w:uiPriority w:val="59"/>
    <w:rsid w:val="00956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56307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customStyle="1" w:styleId="rvts6">
    <w:name w:val="rvts6"/>
    <w:rsid w:val="00F2346D"/>
    <w:rPr>
      <w:rFonts w:ascii="Times New Roman" w:hAnsi="Times New Roman" w:cs="Times New Roman" w:hint="default"/>
      <w:b/>
      <w:bCs/>
      <w:sz w:val="24"/>
      <w:szCs w:val="24"/>
    </w:rPr>
  </w:style>
  <w:style w:type="paragraph" w:styleId="31">
    <w:name w:val="Body Text Indent 3"/>
    <w:basedOn w:val="a"/>
    <w:link w:val="32"/>
    <w:uiPriority w:val="99"/>
    <w:unhideWhenUsed/>
    <w:rsid w:val="004E06E8"/>
    <w:pPr>
      <w:spacing w:after="120" w:line="276" w:lineRule="auto"/>
      <w:ind w:left="283"/>
    </w:pPr>
    <w:rPr>
      <w:rFonts w:eastAsiaTheme="minorEastAsia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4E06E8"/>
    <w:rPr>
      <w:rFonts w:eastAsiaTheme="minorEastAsia"/>
      <w:sz w:val="16"/>
      <w:szCs w:val="16"/>
      <w:lang w:eastAsia="ru-RU"/>
    </w:rPr>
  </w:style>
  <w:style w:type="character" w:customStyle="1" w:styleId="FontStyle42">
    <w:name w:val="Font Style42"/>
    <w:basedOn w:val="a0"/>
    <w:uiPriority w:val="99"/>
    <w:rsid w:val="004E06E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58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.com.ua/referats/Pedagogica/76437.htm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a-z-gender.net/ua/gendernij-pidxid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svita-ua.net/school/technol/31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ru.osvita.ua/school/method/technol/313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adnurt.diit.edu.ua/bitstream/123456789/1138/1/Komp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15494</Words>
  <Characters>8832</Characters>
  <Application>Microsoft Office Word</Application>
  <DocSecurity>0</DocSecurity>
  <Lines>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3</cp:revision>
  <dcterms:created xsi:type="dcterms:W3CDTF">2020-07-23T09:33:00Z</dcterms:created>
  <dcterms:modified xsi:type="dcterms:W3CDTF">2020-09-16T11:15:00Z</dcterms:modified>
</cp:coreProperties>
</file>