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CB9AD" w14:textId="77777777" w:rsidR="00A54AE7" w:rsidRDefault="00000000">
      <w:pPr>
        <w:spacing w:line="360" w:lineRule="auto"/>
        <w:jc w:val="center"/>
        <w:rPr>
          <w:sz w:val="28"/>
          <w:szCs w:val="28"/>
        </w:rPr>
      </w:pPr>
      <w:r>
        <w:rPr>
          <w:sz w:val="28"/>
          <w:szCs w:val="28"/>
        </w:rPr>
        <w:t>OДЕСЬКИЙ НАЦIOНАЛЬНИЙ УНIВЕРСИТЕТ IМЕНI I.I. МЕЧНИКOВА</w:t>
      </w:r>
    </w:p>
    <w:p w14:paraId="1B2BED14" w14:textId="77777777" w:rsidR="00A54AE7" w:rsidRDefault="00000000">
      <w:pPr>
        <w:spacing w:line="360" w:lineRule="auto"/>
        <w:jc w:val="center"/>
        <w:rPr>
          <w:sz w:val="28"/>
          <w:szCs w:val="28"/>
        </w:rPr>
      </w:pPr>
      <w:r>
        <w:rPr>
          <w:sz w:val="28"/>
          <w:szCs w:val="28"/>
        </w:rPr>
        <w:t>Екoнoмiкo-правoвий факультет</w:t>
      </w:r>
    </w:p>
    <w:p w14:paraId="7F32D9D3" w14:textId="77777777" w:rsidR="00A54AE7" w:rsidRDefault="00000000">
      <w:pPr>
        <w:spacing w:line="360" w:lineRule="auto"/>
        <w:jc w:val="center"/>
        <w:rPr>
          <w:sz w:val="28"/>
          <w:szCs w:val="28"/>
        </w:rPr>
      </w:pPr>
      <w:r>
        <w:rPr>
          <w:sz w:val="28"/>
          <w:szCs w:val="28"/>
        </w:rPr>
        <w:t>Кафедра менеджменту та iннoвацiй</w:t>
      </w:r>
    </w:p>
    <w:p w14:paraId="5CDB7161" w14:textId="77777777" w:rsidR="00A54AE7" w:rsidRDefault="00A54AE7">
      <w:pPr>
        <w:spacing w:line="360" w:lineRule="auto"/>
        <w:jc w:val="left"/>
        <w:rPr>
          <w:sz w:val="28"/>
          <w:szCs w:val="28"/>
        </w:rPr>
      </w:pPr>
    </w:p>
    <w:p w14:paraId="69998EA5" w14:textId="77777777" w:rsidR="00A54AE7" w:rsidRDefault="00A54AE7">
      <w:pPr>
        <w:spacing w:line="360" w:lineRule="auto"/>
        <w:jc w:val="left"/>
        <w:rPr>
          <w:sz w:val="28"/>
          <w:szCs w:val="28"/>
        </w:rPr>
      </w:pPr>
    </w:p>
    <w:p w14:paraId="43024C2C" w14:textId="77777777" w:rsidR="00A54AE7" w:rsidRDefault="00000000">
      <w:pPr>
        <w:spacing w:line="360" w:lineRule="auto"/>
        <w:jc w:val="center"/>
        <w:rPr>
          <w:sz w:val="32"/>
          <w:szCs w:val="32"/>
        </w:rPr>
      </w:pPr>
      <w:r>
        <w:rPr>
          <w:b/>
          <w:sz w:val="32"/>
          <w:szCs w:val="32"/>
        </w:rPr>
        <w:t>Кваліфікаційна робота</w:t>
      </w:r>
    </w:p>
    <w:p w14:paraId="4A3113F8" w14:textId="77777777" w:rsidR="00A54AE7" w:rsidRDefault="00000000">
      <w:pPr>
        <w:spacing w:line="360" w:lineRule="auto"/>
        <w:jc w:val="center"/>
        <w:rPr>
          <w:sz w:val="28"/>
          <w:szCs w:val="28"/>
        </w:rPr>
      </w:pPr>
      <w:r>
        <w:rPr>
          <w:sz w:val="28"/>
          <w:szCs w:val="28"/>
        </w:rPr>
        <w:t xml:space="preserve"> на здoбуття ступеня вищoї oсвiти «бакалавр»</w:t>
      </w:r>
    </w:p>
    <w:p w14:paraId="57D7DEB8" w14:textId="77777777" w:rsidR="00A54AE7" w:rsidRDefault="00000000">
      <w:pPr>
        <w:widowControl w:val="0"/>
        <w:spacing w:line="360" w:lineRule="auto"/>
        <w:ind w:left="308" w:right="455"/>
        <w:jc w:val="center"/>
        <w:rPr>
          <w:sz w:val="28"/>
          <w:szCs w:val="28"/>
        </w:rPr>
      </w:pPr>
      <w:r>
        <w:rPr>
          <w:sz w:val="28"/>
          <w:szCs w:val="28"/>
        </w:rPr>
        <w:t>«Вдосконалення цінової політики підприємства в умовах воєнного стану»</w:t>
      </w:r>
    </w:p>
    <w:p w14:paraId="0F881994" w14:textId="77777777" w:rsidR="00A54AE7" w:rsidRPr="006B3571" w:rsidRDefault="00000000">
      <w:pPr>
        <w:widowControl w:val="0"/>
        <w:spacing w:line="360" w:lineRule="auto"/>
        <w:ind w:left="310" w:right="455"/>
        <w:jc w:val="center"/>
        <w:rPr>
          <w:b/>
          <w:sz w:val="28"/>
          <w:szCs w:val="28"/>
          <w:lang w:val="en-US"/>
        </w:rPr>
      </w:pPr>
      <w:r w:rsidRPr="006B3571">
        <w:rPr>
          <w:sz w:val="28"/>
          <w:szCs w:val="28"/>
          <w:lang w:val="en-US"/>
        </w:rPr>
        <w:t>«Improvement of the enterprise price policy in the conditions of martial law»</w:t>
      </w:r>
    </w:p>
    <w:p w14:paraId="734A0958" w14:textId="77777777" w:rsidR="00A54AE7" w:rsidRPr="006B3571" w:rsidRDefault="00A54AE7">
      <w:pPr>
        <w:spacing w:line="360" w:lineRule="auto"/>
        <w:jc w:val="left"/>
        <w:rPr>
          <w:sz w:val="28"/>
          <w:szCs w:val="28"/>
          <w:lang w:val="en-US"/>
        </w:rPr>
      </w:pPr>
    </w:p>
    <w:p w14:paraId="7A557937" w14:textId="77777777" w:rsidR="00A54AE7" w:rsidRDefault="00000000">
      <w:pPr>
        <w:ind w:firstLine="3544"/>
        <w:jc w:val="left"/>
        <w:rPr>
          <w:sz w:val="28"/>
          <w:szCs w:val="28"/>
        </w:rPr>
      </w:pPr>
      <w:r>
        <w:rPr>
          <w:sz w:val="28"/>
          <w:szCs w:val="28"/>
        </w:rPr>
        <w:t>Викoнала: здобувачка заочної форми навчання</w:t>
      </w:r>
    </w:p>
    <w:p w14:paraId="3C1823C0" w14:textId="77777777" w:rsidR="00A54AE7" w:rsidRDefault="00000000">
      <w:pPr>
        <w:ind w:firstLine="3544"/>
        <w:jc w:val="left"/>
        <w:rPr>
          <w:sz w:val="28"/>
          <w:szCs w:val="28"/>
        </w:rPr>
      </w:pPr>
      <w:r>
        <w:rPr>
          <w:sz w:val="28"/>
          <w:szCs w:val="28"/>
        </w:rPr>
        <w:t>спецiальнoстi 073 Менеджмент</w:t>
      </w:r>
    </w:p>
    <w:p w14:paraId="05203E77" w14:textId="77777777" w:rsidR="00A54AE7" w:rsidRDefault="00000000">
      <w:pPr>
        <w:ind w:firstLine="3544"/>
        <w:jc w:val="left"/>
        <w:rPr>
          <w:sz w:val="28"/>
          <w:szCs w:val="28"/>
        </w:rPr>
      </w:pPr>
      <w:r>
        <w:rPr>
          <w:sz w:val="28"/>
          <w:szCs w:val="28"/>
        </w:rPr>
        <w:t>Освітня програма «Менеджмент»</w:t>
      </w:r>
    </w:p>
    <w:p w14:paraId="41091A2C" w14:textId="77777777" w:rsidR="00A54AE7" w:rsidRDefault="00000000">
      <w:pPr>
        <w:ind w:firstLine="3544"/>
        <w:jc w:val="left"/>
        <w:rPr>
          <w:sz w:val="28"/>
          <w:szCs w:val="28"/>
        </w:rPr>
      </w:pPr>
      <w:r>
        <w:rPr>
          <w:b/>
          <w:sz w:val="28"/>
          <w:szCs w:val="28"/>
        </w:rPr>
        <w:t>Склярова Юлія Едуардівна</w:t>
      </w:r>
    </w:p>
    <w:p w14:paraId="153DD3A4" w14:textId="77777777" w:rsidR="00A54AE7" w:rsidRDefault="00A54AE7">
      <w:pPr>
        <w:ind w:firstLine="3544"/>
        <w:jc w:val="left"/>
        <w:rPr>
          <w:sz w:val="28"/>
          <w:szCs w:val="28"/>
        </w:rPr>
      </w:pPr>
    </w:p>
    <w:p w14:paraId="7FED0341" w14:textId="77777777" w:rsidR="00A54AE7" w:rsidRDefault="00000000">
      <w:pPr>
        <w:ind w:firstLine="3544"/>
        <w:jc w:val="left"/>
        <w:rPr>
          <w:sz w:val="28"/>
          <w:szCs w:val="28"/>
        </w:rPr>
      </w:pPr>
      <w:r>
        <w:rPr>
          <w:sz w:val="28"/>
          <w:szCs w:val="28"/>
        </w:rPr>
        <w:t xml:space="preserve">Наукoвий керiвник: к.е.н., доц.  Мазур О.Є.                                     </w:t>
      </w:r>
    </w:p>
    <w:p w14:paraId="42A2DC29" w14:textId="77777777" w:rsidR="00A54AE7" w:rsidRDefault="00000000">
      <w:pPr>
        <w:ind w:firstLine="3544"/>
        <w:jc w:val="left"/>
        <w:rPr>
          <w:sz w:val="28"/>
          <w:szCs w:val="28"/>
        </w:rPr>
      </w:pPr>
      <w:r>
        <w:rPr>
          <w:sz w:val="28"/>
          <w:szCs w:val="28"/>
        </w:rPr>
        <w:t>Рецензент: д.е.н., проф. Сахацький М.П.</w:t>
      </w:r>
    </w:p>
    <w:p w14:paraId="7CE4DAFF" w14:textId="77777777" w:rsidR="00A54AE7" w:rsidRDefault="00A54AE7">
      <w:pPr>
        <w:jc w:val="center"/>
        <w:rPr>
          <w:sz w:val="28"/>
          <w:szCs w:val="28"/>
        </w:rPr>
      </w:pPr>
    </w:p>
    <w:p w14:paraId="72B25B20" w14:textId="77777777" w:rsidR="00A54AE7" w:rsidRDefault="00A54AE7">
      <w:pPr>
        <w:rPr>
          <w:sz w:val="28"/>
          <w:szCs w:val="28"/>
        </w:rPr>
      </w:pPr>
    </w:p>
    <w:tbl>
      <w:tblPr>
        <w:tblStyle w:val="afffff3"/>
        <w:tblW w:w="10159" w:type="dxa"/>
        <w:jc w:val="center"/>
        <w:tblInd w:w="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5232"/>
        <w:gridCol w:w="4927"/>
      </w:tblGrid>
      <w:tr w:rsidR="00A54AE7" w14:paraId="50AEF73E" w14:textId="77777777">
        <w:trPr>
          <w:trHeight w:val="3080"/>
          <w:jc w:val="center"/>
        </w:trPr>
        <w:tc>
          <w:tcPr>
            <w:tcW w:w="5232" w:type="dxa"/>
            <w:tcBorders>
              <w:top w:val="nil"/>
              <w:left w:val="nil"/>
              <w:bottom w:val="nil"/>
              <w:right w:val="nil"/>
            </w:tcBorders>
            <w:tcMar>
              <w:top w:w="80" w:type="dxa"/>
              <w:left w:w="80" w:type="dxa"/>
              <w:bottom w:w="80" w:type="dxa"/>
              <w:right w:w="80" w:type="dxa"/>
            </w:tcMar>
          </w:tcPr>
          <w:p w14:paraId="3F5EC972" w14:textId="77777777" w:rsidR="00A54AE7" w:rsidRDefault="00000000">
            <w:pPr>
              <w:jc w:val="left"/>
              <w:rPr>
                <w:sz w:val="28"/>
                <w:szCs w:val="28"/>
              </w:rPr>
            </w:pPr>
            <w:r>
              <w:rPr>
                <w:sz w:val="28"/>
                <w:szCs w:val="28"/>
              </w:rPr>
              <w:t>Рекoмендoванo дo захисту:</w:t>
            </w:r>
          </w:p>
          <w:p w14:paraId="3262E6C4" w14:textId="77777777" w:rsidR="00A54AE7" w:rsidRDefault="00000000">
            <w:pPr>
              <w:jc w:val="left"/>
              <w:rPr>
                <w:sz w:val="28"/>
                <w:szCs w:val="28"/>
              </w:rPr>
            </w:pPr>
            <w:r>
              <w:rPr>
                <w:sz w:val="28"/>
                <w:szCs w:val="28"/>
              </w:rPr>
              <w:t>прoтoкoл засiдання кафедри</w:t>
            </w:r>
          </w:p>
          <w:p w14:paraId="173BCA91" w14:textId="77777777" w:rsidR="00A54AE7" w:rsidRDefault="00000000">
            <w:pPr>
              <w:jc w:val="left"/>
              <w:rPr>
                <w:sz w:val="28"/>
                <w:szCs w:val="28"/>
              </w:rPr>
            </w:pPr>
            <w:r>
              <w:rPr>
                <w:sz w:val="28"/>
                <w:szCs w:val="28"/>
              </w:rPr>
              <w:t xml:space="preserve">№ ____  вiд _________ 2025 р. </w:t>
            </w:r>
          </w:p>
          <w:p w14:paraId="6BD6DC96" w14:textId="77777777" w:rsidR="00A54AE7" w:rsidRDefault="00A54AE7">
            <w:pPr>
              <w:jc w:val="left"/>
              <w:rPr>
                <w:sz w:val="28"/>
                <w:szCs w:val="28"/>
              </w:rPr>
            </w:pPr>
          </w:p>
          <w:p w14:paraId="2CD96460" w14:textId="77777777" w:rsidR="00A54AE7" w:rsidRDefault="00A54AE7">
            <w:pPr>
              <w:jc w:val="left"/>
              <w:rPr>
                <w:sz w:val="28"/>
                <w:szCs w:val="28"/>
              </w:rPr>
            </w:pPr>
          </w:p>
          <w:p w14:paraId="2AEC7059" w14:textId="77777777" w:rsidR="00A54AE7" w:rsidRDefault="00A54AE7">
            <w:pPr>
              <w:jc w:val="left"/>
              <w:rPr>
                <w:sz w:val="28"/>
                <w:szCs w:val="28"/>
              </w:rPr>
            </w:pPr>
          </w:p>
          <w:p w14:paraId="4B9EC605" w14:textId="77777777" w:rsidR="00A54AE7" w:rsidRDefault="00000000">
            <w:pPr>
              <w:spacing w:line="360" w:lineRule="auto"/>
              <w:jc w:val="left"/>
              <w:rPr>
                <w:sz w:val="28"/>
                <w:szCs w:val="28"/>
              </w:rPr>
            </w:pPr>
            <w:r>
              <w:rPr>
                <w:sz w:val="28"/>
                <w:szCs w:val="28"/>
              </w:rPr>
              <w:t>Завiдувач кафедри</w:t>
            </w:r>
          </w:p>
          <w:p w14:paraId="251F96CB" w14:textId="77777777" w:rsidR="00A54AE7" w:rsidRDefault="00000000">
            <w:pPr>
              <w:tabs>
                <w:tab w:val="left" w:pos="1168"/>
                <w:tab w:val="left" w:pos="3861"/>
              </w:tabs>
              <w:spacing w:line="360" w:lineRule="auto"/>
              <w:jc w:val="left"/>
              <w:rPr>
                <w:sz w:val="28"/>
                <w:szCs w:val="28"/>
                <w:u w:val="single"/>
              </w:rPr>
            </w:pPr>
            <w:r>
              <w:rPr>
                <w:sz w:val="28"/>
                <w:szCs w:val="28"/>
                <w:u w:val="single"/>
              </w:rPr>
              <w:tab/>
            </w:r>
            <w:r>
              <w:rPr>
                <w:sz w:val="28"/>
                <w:szCs w:val="28"/>
              </w:rPr>
              <w:t xml:space="preserve"> прoф. Едуард КУЗНЄЦОВ     </w:t>
            </w:r>
          </w:p>
          <w:p w14:paraId="47E8AF94" w14:textId="77777777" w:rsidR="00A54AE7" w:rsidRDefault="00000000">
            <w:pPr>
              <w:tabs>
                <w:tab w:val="left" w:pos="284"/>
                <w:tab w:val="left" w:pos="1767"/>
              </w:tabs>
              <w:jc w:val="left"/>
              <w:rPr>
                <w:sz w:val="22"/>
                <w:szCs w:val="22"/>
              </w:rPr>
            </w:pPr>
            <w:r>
              <w:rPr>
                <w:sz w:val="20"/>
                <w:szCs w:val="20"/>
              </w:rPr>
              <w:tab/>
              <w:t>(пiдпис)</w:t>
            </w:r>
            <w:r>
              <w:rPr>
                <w:sz w:val="20"/>
                <w:szCs w:val="20"/>
              </w:rPr>
              <w:tab/>
            </w:r>
          </w:p>
        </w:tc>
        <w:tc>
          <w:tcPr>
            <w:tcW w:w="4927" w:type="dxa"/>
            <w:tcBorders>
              <w:top w:val="nil"/>
              <w:left w:val="nil"/>
              <w:bottom w:val="nil"/>
              <w:right w:val="nil"/>
            </w:tcBorders>
            <w:tcMar>
              <w:top w:w="80" w:type="dxa"/>
              <w:left w:w="80" w:type="dxa"/>
              <w:bottom w:w="80" w:type="dxa"/>
              <w:right w:w="80" w:type="dxa"/>
            </w:tcMar>
          </w:tcPr>
          <w:p w14:paraId="44A4A5B2" w14:textId="77777777" w:rsidR="00A54AE7" w:rsidRDefault="00000000">
            <w:pPr>
              <w:tabs>
                <w:tab w:val="right" w:pos="4462"/>
              </w:tabs>
              <w:jc w:val="left"/>
              <w:rPr>
                <w:sz w:val="28"/>
                <w:szCs w:val="28"/>
              </w:rPr>
            </w:pPr>
            <w:r>
              <w:rPr>
                <w:sz w:val="28"/>
                <w:szCs w:val="28"/>
              </w:rPr>
              <w:t xml:space="preserve">Захищенo на засiданнi ЕК № </w:t>
            </w:r>
          </w:p>
          <w:p w14:paraId="7B756AD6" w14:textId="77777777" w:rsidR="00A54AE7" w:rsidRDefault="00000000">
            <w:pPr>
              <w:tabs>
                <w:tab w:val="right" w:pos="4462"/>
              </w:tabs>
              <w:jc w:val="left"/>
              <w:rPr>
                <w:sz w:val="28"/>
                <w:szCs w:val="28"/>
              </w:rPr>
            </w:pPr>
            <w:r>
              <w:rPr>
                <w:sz w:val="28"/>
                <w:szCs w:val="28"/>
              </w:rPr>
              <w:t>прoтoкoл №___ вiд ______.2025 р.</w:t>
            </w:r>
            <w:r>
              <w:rPr>
                <w:sz w:val="28"/>
                <w:szCs w:val="28"/>
              </w:rPr>
              <w:tab/>
            </w:r>
          </w:p>
          <w:p w14:paraId="62909764" w14:textId="77777777" w:rsidR="00A54AE7" w:rsidRDefault="00000000">
            <w:pPr>
              <w:tabs>
                <w:tab w:val="right" w:pos="4462"/>
              </w:tabs>
              <w:jc w:val="left"/>
              <w:rPr>
                <w:sz w:val="28"/>
                <w:szCs w:val="28"/>
              </w:rPr>
            </w:pPr>
            <w:r>
              <w:rPr>
                <w:sz w:val="28"/>
                <w:szCs w:val="28"/>
              </w:rPr>
              <w:t>Oцiнка______________/___</w:t>
            </w:r>
            <w:r>
              <w:rPr>
                <w:sz w:val="20"/>
                <w:szCs w:val="20"/>
              </w:rPr>
              <w:tab/>
            </w:r>
            <w:r>
              <w:rPr>
                <w:sz w:val="28"/>
                <w:szCs w:val="28"/>
              </w:rPr>
              <w:t>___/_____</w:t>
            </w:r>
          </w:p>
          <w:p w14:paraId="600CB6B6" w14:textId="77777777" w:rsidR="00A54AE7" w:rsidRDefault="00000000">
            <w:pPr>
              <w:jc w:val="center"/>
              <w:rPr>
                <w:sz w:val="20"/>
                <w:szCs w:val="20"/>
              </w:rPr>
            </w:pPr>
            <w:r>
              <w:rPr>
                <w:sz w:val="20"/>
                <w:szCs w:val="20"/>
              </w:rPr>
              <w:t>(за нацioнальнoю шкалoю/шкалoю ЕСТS/ бали)</w:t>
            </w:r>
          </w:p>
          <w:p w14:paraId="62CA46B9" w14:textId="77777777" w:rsidR="00A54AE7" w:rsidRDefault="00A54AE7">
            <w:pPr>
              <w:spacing w:line="360" w:lineRule="auto"/>
              <w:jc w:val="left"/>
              <w:rPr>
                <w:sz w:val="28"/>
                <w:szCs w:val="28"/>
              </w:rPr>
            </w:pPr>
          </w:p>
          <w:p w14:paraId="0508028C" w14:textId="77777777" w:rsidR="00A54AE7" w:rsidRDefault="00000000">
            <w:pPr>
              <w:spacing w:line="360" w:lineRule="auto"/>
              <w:jc w:val="left"/>
              <w:rPr>
                <w:sz w:val="20"/>
                <w:szCs w:val="20"/>
              </w:rPr>
            </w:pPr>
            <w:r>
              <w:rPr>
                <w:sz w:val="28"/>
                <w:szCs w:val="28"/>
              </w:rPr>
              <w:t>Гoлoва ЕК</w:t>
            </w:r>
          </w:p>
          <w:p w14:paraId="1F567872" w14:textId="77777777" w:rsidR="00A54AE7" w:rsidRDefault="00000000">
            <w:pPr>
              <w:spacing w:line="360" w:lineRule="auto"/>
              <w:jc w:val="left"/>
              <w:rPr>
                <w:sz w:val="20"/>
                <w:szCs w:val="20"/>
                <w:highlight w:val="white"/>
              </w:rPr>
            </w:pPr>
            <w:r>
              <w:rPr>
                <w:sz w:val="28"/>
                <w:szCs w:val="28"/>
              </w:rPr>
              <w:t xml:space="preserve">_______ </w:t>
            </w:r>
            <w:r>
              <w:rPr>
                <w:sz w:val="28"/>
                <w:szCs w:val="28"/>
                <w:highlight w:val="white"/>
              </w:rPr>
              <w:t>прoф. Ірина НЄННО</w:t>
            </w:r>
          </w:p>
          <w:p w14:paraId="5357811C" w14:textId="77777777" w:rsidR="00A54AE7" w:rsidRDefault="00000000">
            <w:pPr>
              <w:tabs>
                <w:tab w:val="left" w:pos="454"/>
                <w:tab w:val="left" w:pos="2155"/>
              </w:tabs>
              <w:jc w:val="left"/>
              <w:rPr>
                <w:sz w:val="28"/>
                <w:szCs w:val="28"/>
                <w:highlight w:val="white"/>
              </w:rPr>
            </w:pPr>
            <w:r>
              <w:rPr>
                <w:sz w:val="20"/>
                <w:szCs w:val="20"/>
                <w:highlight w:val="white"/>
              </w:rPr>
              <w:tab/>
              <w:t>(підпис)</w:t>
            </w:r>
            <w:r>
              <w:rPr>
                <w:sz w:val="20"/>
                <w:szCs w:val="20"/>
                <w:highlight w:val="white"/>
              </w:rPr>
              <w:tab/>
            </w:r>
          </w:p>
          <w:p w14:paraId="5F00E4E3" w14:textId="77777777" w:rsidR="00A54AE7" w:rsidRDefault="00A54AE7">
            <w:pPr>
              <w:spacing w:line="360" w:lineRule="auto"/>
              <w:jc w:val="left"/>
              <w:rPr>
                <w:sz w:val="28"/>
                <w:szCs w:val="28"/>
              </w:rPr>
            </w:pPr>
          </w:p>
          <w:p w14:paraId="4059D0E0" w14:textId="77777777" w:rsidR="00A54AE7" w:rsidRDefault="00A54AE7">
            <w:pPr>
              <w:tabs>
                <w:tab w:val="left" w:pos="454"/>
                <w:tab w:val="left" w:pos="2155"/>
              </w:tabs>
              <w:jc w:val="left"/>
              <w:rPr>
                <w:color w:val="FF0000"/>
                <w:sz w:val="22"/>
                <w:szCs w:val="22"/>
              </w:rPr>
            </w:pPr>
          </w:p>
        </w:tc>
      </w:tr>
      <w:tr w:rsidR="00A54AE7" w14:paraId="116380EE" w14:textId="77777777">
        <w:trPr>
          <w:trHeight w:val="1256"/>
          <w:jc w:val="center"/>
        </w:trPr>
        <w:tc>
          <w:tcPr>
            <w:tcW w:w="5232" w:type="dxa"/>
            <w:tcBorders>
              <w:top w:val="nil"/>
              <w:left w:val="nil"/>
              <w:bottom w:val="nil"/>
              <w:right w:val="nil"/>
            </w:tcBorders>
            <w:tcMar>
              <w:top w:w="80" w:type="dxa"/>
              <w:left w:w="80" w:type="dxa"/>
              <w:bottom w:w="80" w:type="dxa"/>
              <w:right w:w="80" w:type="dxa"/>
            </w:tcMar>
          </w:tcPr>
          <w:p w14:paraId="634FE581" w14:textId="77777777" w:rsidR="00A54AE7" w:rsidRDefault="00A54AE7">
            <w:pPr>
              <w:spacing w:line="360" w:lineRule="auto"/>
              <w:jc w:val="left"/>
              <w:rPr>
                <w:sz w:val="22"/>
                <w:szCs w:val="22"/>
              </w:rPr>
            </w:pPr>
          </w:p>
        </w:tc>
        <w:tc>
          <w:tcPr>
            <w:tcW w:w="4927" w:type="dxa"/>
            <w:tcBorders>
              <w:top w:val="nil"/>
              <w:left w:val="nil"/>
              <w:bottom w:val="nil"/>
              <w:right w:val="nil"/>
            </w:tcBorders>
            <w:tcMar>
              <w:top w:w="80" w:type="dxa"/>
              <w:left w:w="80" w:type="dxa"/>
              <w:bottom w:w="80" w:type="dxa"/>
              <w:right w:w="80" w:type="dxa"/>
            </w:tcMar>
          </w:tcPr>
          <w:p w14:paraId="0B2479DB" w14:textId="77777777" w:rsidR="00A54AE7" w:rsidRDefault="00A54AE7">
            <w:pPr>
              <w:spacing w:after="200" w:line="276" w:lineRule="auto"/>
              <w:jc w:val="left"/>
              <w:rPr>
                <w:sz w:val="22"/>
                <w:szCs w:val="22"/>
              </w:rPr>
            </w:pPr>
          </w:p>
        </w:tc>
      </w:tr>
    </w:tbl>
    <w:p w14:paraId="3155F10B" w14:textId="77777777" w:rsidR="00A54AE7" w:rsidRDefault="00000000">
      <w:pPr>
        <w:spacing w:line="360" w:lineRule="auto"/>
        <w:jc w:val="center"/>
        <w:rPr>
          <w:b/>
          <w:sz w:val="28"/>
          <w:szCs w:val="28"/>
        </w:rPr>
      </w:pPr>
      <w:r>
        <w:rPr>
          <w:b/>
          <w:sz w:val="28"/>
          <w:szCs w:val="28"/>
        </w:rPr>
        <w:t>Oдеса - 2025</w:t>
      </w:r>
    </w:p>
    <w:p w14:paraId="490D10E2" w14:textId="77777777" w:rsidR="00A54AE7"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rPr>
      </w:pPr>
      <w:r>
        <w:rPr>
          <w:b/>
          <w:sz w:val="28"/>
          <w:szCs w:val="28"/>
        </w:rPr>
        <w:lastRenderedPageBreak/>
        <w:t>ЗМІСТ</w:t>
      </w:r>
    </w:p>
    <w:p w14:paraId="154D786F" w14:textId="77777777" w:rsidR="00A54AE7" w:rsidRDefault="00000000">
      <w:pPr>
        <w:spacing w:line="360" w:lineRule="auto"/>
        <w:rPr>
          <w:sz w:val="28"/>
          <w:szCs w:val="28"/>
        </w:rPr>
      </w:pPr>
      <w:r>
        <w:rPr>
          <w:b/>
          <w:sz w:val="28"/>
          <w:szCs w:val="28"/>
        </w:rPr>
        <w:t>ВСТУП</w:t>
      </w:r>
      <w:r>
        <w:rPr>
          <w:sz w:val="28"/>
          <w:szCs w:val="28"/>
        </w:rPr>
        <w:t>……………………………………………………………………………3</w:t>
      </w:r>
    </w:p>
    <w:p w14:paraId="5811F4FE" w14:textId="77777777" w:rsidR="00A54AE7" w:rsidRDefault="00000000">
      <w:pPr>
        <w:spacing w:line="360" w:lineRule="auto"/>
        <w:rPr>
          <w:sz w:val="28"/>
          <w:szCs w:val="28"/>
        </w:rPr>
      </w:pPr>
      <w:r>
        <w:rPr>
          <w:b/>
          <w:sz w:val="28"/>
          <w:szCs w:val="28"/>
        </w:rPr>
        <w:t>РОЗДІЛ 1. ТЕОРЕТИЧНІ ОСНОВИ РОЗРОБЛЕННЯ ЦІНОВОЇ ПОЛІТИКИ ПІДПРИЄМСТВА В УМОВАХ ВОЄННОГО СТАНУ……………………………………………………………………………6</w:t>
      </w:r>
      <w:r>
        <w:rPr>
          <w:sz w:val="28"/>
          <w:szCs w:val="28"/>
        </w:rPr>
        <w:br/>
        <w:t>1.1. Сутність та значення цінової політики підприємства…………………..…6</w:t>
      </w:r>
      <w:r>
        <w:rPr>
          <w:sz w:val="28"/>
          <w:szCs w:val="28"/>
        </w:rPr>
        <w:br/>
        <w:t>1.2. Фактори, що впливають на формування цін у кризових умовах……...…13</w:t>
      </w:r>
      <w:r>
        <w:rPr>
          <w:sz w:val="28"/>
          <w:szCs w:val="28"/>
        </w:rPr>
        <w:br/>
        <w:t>1.3. Підходи до обґрунтування цінової стратегії в антикризовому управлінні……………………………………………………..………...…….…21</w:t>
      </w:r>
    </w:p>
    <w:p w14:paraId="43F096BB"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
          <w:sz w:val="28"/>
          <w:szCs w:val="28"/>
        </w:rPr>
      </w:pPr>
      <w:r>
        <w:rPr>
          <w:b/>
          <w:sz w:val="28"/>
          <w:szCs w:val="28"/>
        </w:rPr>
        <w:t>РОЗДІЛ 2. АНАЛІЗ ЦІНОВОЇ ПОЛІТИКИ НА ПРИКЛАДІ ФОП «LY»……………………………………………………………………………...26</w:t>
      </w:r>
    </w:p>
    <w:p w14:paraId="7FD35155"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2.1. Загальна характеристика підприємства та результати підприємницької діяльності……………………………………………………………………….. 26</w:t>
      </w:r>
    </w:p>
    <w:p w14:paraId="68E41C11" w14:textId="77777777" w:rsidR="00A54AE7" w:rsidRDefault="00000000">
      <w:pPr>
        <w:spacing w:line="360" w:lineRule="auto"/>
        <w:rPr>
          <w:sz w:val="28"/>
          <w:szCs w:val="28"/>
        </w:rPr>
      </w:pPr>
      <w:r>
        <w:rPr>
          <w:sz w:val="28"/>
          <w:szCs w:val="28"/>
        </w:rPr>
        <w:t>2.2. Дослідження поточної цінової політики в рамках концепції комплексу маркетингу………………………………………………………………...…..…32</w:t>
      </w:r>
    </w:p>
    <w:p w14:paraId="1215B17D" w14:textId="77777777" w:rsidR="00A54AE7" w:rsidRDefault="00000000">
      <w:pPr>
        <w:spacing w:line="360" w:lineRule="auto"/>
        <w:rPr>
          <w:sz w:val="28"/>
          <w:szCs w:val="28"/>
          <w:shd w:val="clear" w:color="auto" w:fill="F4CCCC"/>
        </w:rPr>
      </w:pPr>
      <w:r>
        <w:rPr>
          <w:sz w:val="28"/>
          <w:szCs w:val="28"/>
        </w:rPr>
        <w:t>2.3. Особливості та фактори динаміки цін в умовах воєнного стану……..……………………………………………………………………….36</w:t>
      </w:r>
    </w:p>
    <w:p w14:paraId="6546BECE" w14:textId="77777777" w:rsidR="00A54AE7" w:rsidRDefault="00000000">
      <w:pPr>
        <w:spacing w:line="360" w:lineRule="auto"/>
        <w:rPr>
          <w:b/>
          <w:sz w:val="28"/>
          <w:szCs w:val="28"/>
        </w:rPr>
      </w:pPr>
      <w:r>
        <w:rPr>
          <w:b/>
          <w:sz w:val="28"/>
          <w:szCs w:val="28"/>
        </w:rPr>
        <w:t>РОЗДІЛ 3. ВДОСКОНАЛЕННЯ ЦІНОВОЇ ПОЛІТИКИ В УМОВАХ ВОЄННОГО СТАНУ…………...……………………………………………...41</w:t>
      </w:r>
    </w:p>
    <w:p w14:paraId="6612E017" w14:textId="77777777" w:rsidR="00A54AE7" w:rsidRDefault="00000000">
      <w:pPr>
        <w:spacing w:line="360" w:lineRule="auto"/>
        <w:rPr>
          <w:sz w:val="28"/>
          <w:szCs w:val="28"/>
          <w:shd w:val="clear" w:color="auto" w:fill="F4CCCC"/>
        </w:rPr>
      </w:pPr>
      <w:r>
        <w:rPr>
          <w:sz w:val="28"/>
          <w:szCs w:val="28"/>
        </w:rPr>
        <w:t>3.1. Адаптація цінової політики в умовах воєнного стану та прогнозування її наслідків……………………………………………………………………….....41</w:t>
      </w:r>
    </w:p>
    <w:p w14:paraId="7D2BCAD6" w14:textId="77777777" w:rsidR="00A54AE7" w:rsidRDefault="00000000">
      <w:pPr>
        <w:spacing w:line="360" w:lineRule="auto"/>
        <w:rPr>
          <w:sz w:val="28"/>
          <w:szCs w:val="28"/>
        </w:rPr>
      </w:pPr>
      <w:r>
        <w:rPr>
          <w:sz w:val="28"/>
          <w:szCs w:val="28"/>
        </w:rPr>
        <w:t>3.2. Розробка механізмів антикризового регулювання цін……………………55</w:t>
      </w:r>
    </w:p>
    <w:p w14:paraId="141176F2" w14:textId="77777777" w:rsidR="00A54AE7" w:rsidRDefault="00000000">
      <w:pPr>
        <w:spacing w:line="360" w:lineRule="auto"/>
        <w:rPr>
          <w:sz w:val="28"/>
          <w:szCs w:val="28"/>
        </w:rPr>
      </w:pPr>
      <w:r>
        <w:rPr>
          <w:b/>
          <w:sz w:val="28"/>
          <w:szCs w:val="28"/>
        </w:rPr>
        <w:t>ВИСНОВКИ</w:t>
      </w:r>
      <w:r>
        <w:rPr>
          <w:sz w:val="28"/>
          <w:szCs w:val="28"/>
        </w:rPr>
        <w:t>……………………..……...……………………………..…....…..61</w:t>
      </w:r>
    </w:p>
    <w:p w14:paraId="7D0CD77C" w14:textId="77777777" w:rsidR="00A54AE7" w:rsidRDefault="00000000">
      <w:pPr>
        <w:spacing w:line="360" w:lineRule="auto"/>
        <w:rPr>
          <w:sz w:val="28"/>
          <w:szCs w:val="28"/>
        </w:rPr>
      </w:pPr>
      <w:r>
        <w:rPr>
          <w:b/>
          <w:sz w:val="28"/>
          <w:szCs w:val="28"/>
        </w:rPr>
        <w:t>СПИСОК ВИКОРИСТАНИХ ДЖЕРЕЛ</w:t>
      </w:r>
      <w:r>
        <w:rPr>
          <w:sz w:val="28"/>
          <w:szCs w:val="28"/>
        </w:rPr>
        <w:t>……….……………..…………..…64</w:t>
      </w:r>
    </w:p>
    <w:p w14:paraId="70B3AB60" w14:textId="77777777" w:rsidR="00A54AE7" w:rsidRDefault="00000000">
      <w:pPr>
        <w:spacing w:line="360" w:lineRule="auto"/>
        <w:rPr>
          <w:sz w:val="28"/>
          <w:szCs w:val="28"/>
        </w:rPr>
      </w:pPr>
      <w:r>
        <w:rPr>
          <w:b/>
          <w:sz w:val="28"/>
          <w:szCs w:val="28"/>
        </w:rPr>
        <w:t>ДОДАТКИ</w:t>
      </w:r>
      <w:r>
        <w:rPr>
          <w:sz w:val="28"/>
          <w:szCs w:val="28"/>
        </w:rPr>
        <w:t>……………………..……………...……………………..……....…..70</w:t>
      </w:r>
    </w:p>
    <w:p w14:paraId="37C2817B" w14:textId="77777777" w:rsidR="00A54AE7" w:rsidRDefault="00A54AE7">
      <w:pPr>
        <w:spacing w:line="360" w:lineRule="auto"/>
        <w:rPr>
          <w:b/>
          <w:sz w:val="28"/>
          <w:szCs w:val="28"/>
        </w:rPr>
      </w:pPr>
    </w:p>
    <w:p w14:paraId="3BEE0C0C" w14:textId="77777777" w:rsidR="00A54AE7" w:rsidRDefault="00A54A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rPr>
      </w:pPr>
    </w:p>
    <w:p w14:paraId="36510353" w14:textId="77777777" w:rsidR="00A54AE7" w:rsidRDefault="00A54A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rPr>
      </w:pPr>
    </w:p>
    <w:p w14:paraId="5CF94E42" w14:textId="77777777" w:rsidR="00A54AE7" w:rsidRDefault="00A54A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b/>
          <w:sz w:val="28"/>
          <w:szCs w:val="28"/>
        </w:rPr>
      </w:pPr>
    </w:p>
    <w:p w14:paraId="633C2246" w14:textId="77777777" w:rsidR="00A54AE7" w:rsidRDefault="00A54A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b/>
          <w:sz w:val="28"/>
          <w:szCs w:val="28"/>
        </w:rPr>
      </w:pPr>
    </w:p>
    <w:p w14:paraId="14FBD1A4" w14:textId="77777777" w:rsidR="00A54AE7"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rPr>
      </w:pPr>
      <w:r>
        <w:rPr>
          <w:b/>
          <w:sz w:val="28"/>
          <w:szCs w:val="28"/>
        </w:rPr>
        <w:lastRenderedPageBreak/>
        <w:t>ВСТУП</w:t>
      </w:r>
    </w:p>
    <w:p w14:paraId="1BA63DDF" w14:textId="77777777" w:rsidR="00A54AE7" w:rsidRDefault="00A54A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b/>
          <w:sz w:val="28"/>
          <w:szCs w:val="28"/>
        </w:rPr>
      </w:pPr>
    </w:p>
    <w:p w14:paraId="53A05DD1"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color w:val="FF0000"/>
          <w:sz w:val="28"/>
          <w:szCs w:val="28"/>
        </w:rPr>
      </w:pPr>
      <w:r>
        <w:rPr>
          <w:b/>
          <w:sz w:val="28"/>
          <w:szCs w:val="28"/>
        </w:rPr>
        <w:tab/>
        <w:t xml:space="preserve">Актуальність дослідження. </w:t>
      </w:r>
      <w:r>
        <w:rPr>
          <w:sz w:val="28"/>
          <w:szCs w:val="28"/>
        </w:rPr>
        <w:t xml:space="preserve">У сучасних умовах повномасштабної війни підприємства України змушені адаптуватися до безпрецедентних викликів: порушення логістики, нестабільний попит, інфляційні процеси, дефіцит ресурсів. За таких умов особливого значення набуває ефективна цінова політика як ключовий інструмент забезпечення стійкості та прибутковості підприємства. Пошук оптимальних механізмів ціноутворення в умовах воєнного стану, з урахуванням як внутрішніх, так і зовнішніх чинників, є надзвичайно актуальним для українських компаній. Це обумовлює необхідність наукового осмислення та практичного вдосконалення підходів до управління цінами в кризових умовах. </w:t>
      </w:r>
    </w:p>
    <w:p w14:paraId="4A3BF18B"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sz w:val="28"/>
          <w:szCs w:val="28"/>
        </w:rPr>
      </w:pPr>
      <w:r>
        <w:rPr>
          <w:sz w:val="28"/>
          <w:szCs w:val="28"/>
        </w:rPr>
        <w:tab/>
        <w:t>Особливої актуальності набуває адаптація цінової політики через гнучкість, а саме антикризове регулювання та врахування специфіки галузі. Практична необхідність оперативного прийняття рішень щодо ціноутворення зумовлює важливість дослідження сучасних підходів до формування цінової стратегії підприємства в умовах підвищеної економічної та соціальної нестабільності.</w:t>
      </w:r>
    </w:p>
    <w:p w14:paraId="78AE3A6F"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sz w:val="28"/>
          <w:szCs w:val="28"/>
        </w:rPr>
      </w:pPr>
      <w:r>
        <w:rPr>
          <w:b/>
          <w:sz w:val="28"/>
          <w:szCs w:val="28"/>
        </w:rPr>
        <w:tab/>
        <w:t xml:space="preserve">Аналіз останніх досліджень і публікацій. </w:t>
      </w:r>
      <w:r>
        <w:rPr>
          <w:sz w:val="28"/>
          <w:szCs w:val="28"/>
        </w:rPr>
        <w:t>Проблематиці ціноутворення та цінової політики присвячено чимало праць різних авторів: Л.В. Балабанової, С.В. Безкоровайної, О. Калініченко, В. Кириленка, Ф. Котлера, О.Є. Мазур,  А.М. Федорищевої та ін. Проте аспекти адаптації цінової політики в умовах воєнного стану досліджені недостатньо.</w:t>
      </w:r>
    </w:p>
    <w:p w14:paraId="4F04A577" w14:textId="77777777" w:rsidR="00A54AE7" w:rsidRDefault="00000000">
      <w:pPr>
        <w:pBdr>
          <w:top w:val="nil"/>
          <w:left w:val="nil"/>
          <w:bottom w:val="nil"/>
          <w:right w:val="nil"/>
          <w:between w:val="nil"/>
        </w:pBdr>
        <w:spacing w:line="360" w:lineRule="auto"/>
        <w:ind w:firstLine="851"/>
        <w:rPr>
          <w:sz w:val="28"/>
          <w:szCs w:val="28"/>
        </w:rPr>
      </w:pPr>
      <w:r>
        <w:rPr>
          <w:b/>
          <w:sz w:val="28"/>
          <w:szCs w:val="28"/>
        </w:rPr>
        <w:t>Зв’язoк кваліфікаційної рoбoти з наукoвими прoграмами, планами, темами.</w:t>
      </w:r>
      <w:r>
        <w:rPr>
          <w:sz w:val="28"/>
          <w:szCs w:val="28"/>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«Інноваційно-інвестиційні орієнтири модернізації національної економіки в умовах глобалізації» (нoмер державнoї реєстрацiї 0121U109469, 2021-2025 рр.) – досліджено теоретичні аспекти </w:t>
      </w:r>
      <w:r>
        <w:rPr>
          <w:sz w:val="28"/>
          <w:szCs w:val="28"/>
        </w:rPr>
        <w:lastRenderedPageBreak/>
        <w:t xml:space="preserve">формування та вдосконалення цінової політики підприємства та її впливу на ефективність діяльності в умовах воєнного стану. </w:t>
      </w:r>
    </w:p>
    <w:p w14:paraId="004CAADD" w14:textId="77777777" w:rsidR="00A54AE7" w:rsidRDefault="00000000">
      <w:pPr>
        <w:tabs>
          <w:tab w:val="left" w:pos="850"/>
          <w:tab w:val="left" w:pos="834"/>
          <w:tab w:val="left" w:pos="915"/>
          <w:tab w:val="left" w:pos="182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b/>
          <w:sz w:val="28"/>
          <w:szCs w:val="28"/>
        </w:rPr>
      </w:pPr>
      <w:r>
        <w:rPr>
          <w:sz w:val="28"/>
          <w:szCs w:val="28"/>
        </w:rPr>
        <w:tab/>
      </w:r>
      <w:r>
        <w:rPr>
          <w:b/>
          <w:sz w:val="28"/>
          <w:szCs w:val="28"/>
        </w:rPr>
        <w:t>Мета і завдання</w:t>
      </w:r>
      <w:r>
        <w:rPr>
          <w:sz w:val="28"/>
          <w:szCs w:val="28"/>
        </w:rPr>
        <w:t>. Метою</w:t>
      </w:r>
      <w:r>
        <w:rPr>
          <w:b/>
          <w:sz w:val="28"/>
          <w:szCs w:val="28"/>
        </w:rPr>
        <w:t xml:space="preserve"> </w:t>
      </w:r>
      <w:r>
        <w:rPr>
          <w:sz w:val="28"/>
          <w:szCs w:val="28"/>
        </w:rPr>
        <w:t>дослідження є розробка теоретичних і практичних рекомендацій щодо вдосконалення цінової політики підприємства в умовах воєнного стану. Для досягнення мети поставлено такі</w:t>
      </w:r>
      <w:r>
        <w:rPr>
          <w:b/>
          <w:sz w:val="28"/>
          <w:szCs w:val="28"/>
        </w:rPr>
        <w:t xml:space="preserve"> </w:t>
      </w:r>
      <w:r>
        <w:rPr>
          <w:sz w:val="28"/>
          <w:szCs w:val="28"/>
        </w:rPr>
        <w:t>завдання</w:t>
      </w:r>
      <w:r>
        <w:rPr>
          <w:b/>
          <w:sz w:val="28"/>
          <w:szCs w:val="28"/>
        </w:rPr>
        <w:t>:</w:t>
      </w:r>
    </w:p>
    <w:p w14:paraId="18439197" w14:textId="77777777" w:rsidR="00A54AE7" w:rsidRDefault="00000000">
      <w:pPr>
        <w:numPr>
          <w:ilvl w:val="0"/>
          <w:numId w:val="1"/>
        </w:numPr>
        <w:tabs>
          <w:tab w:val="left" w:pos="850"/>
          <w:tab w:val="left" w:pos="834"/>
          <w:tab w:val="left" w:pos="915"/>
          <w:tab w:val="left" w:pos="182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sz w:val="28"/>
          <w:szCs w:val="28"/>
        </w:rPr>
      </w:pPr>
      <w:r>
        <w:rPr>
          <w:sz w:val="28"/>
          <w:szCs w:val="28"/>
        </w:rPr>
        <w:t>Визначити сутність та роль цінової політики підприємства в кризових умовах.</w:t>
      </w:r>
    </w:p>
    <w:p w14:paraId="73351543" w14:textId="77777777" w:rsidR="00A54AE7" w:rsidRDefault="00000000">
      <w:pPr>
        <w:numPr>
          <w:ilvl w:val="0"/>
          <w:numId w:val="1"/>
        </w:numPr>
        <w:tabs>
          <w:tab w:val="left" w:pos="850"/>
          <w:tab w:val="left" w:pos="834"/>
          <w:tab w:val="left" w:pos="915"/>
          <w:tab w:val="left" w:pos="182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jc w:val="left"/>
        <w:rPr>
          <w:sz w:val="28"/>
          <w:szCs w:val="28"/>
        </w:rPr>
      </w:pPr>
      <w:r>
        <w:rPr>
          <w:sz w:val="28"/>
          <w:szCs w:val="28"/>
        </w:rPr>
        <w:t>Дослідити фактори та підходи до формування стратегії ціноутворення в контексті антикризового управління.</w:t>
      </w:r>
    </w:p>
    <w:p w14:paraId="567D9784" w14:textId="77777777" w:rsidR="00A54AE7" w:rsidRDefault="00000000">
      <w:pPr>
        <w:numPr>
          <w:ilvl w:val="0"/>
          <w:numId w:val="1"/>
        </w:numPr>
        <w:tabs>
          <w:tab w:val="left" w:pos="850"/>
          <w:tab w:val="left" w:pos="834"/>
          <w:tab w:val="left" w:pos="915"/>
          <w:tab w:val="left" w:pos="182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sz w:val="28"/>
          <w:szCs w:val="28"/>
        </w:rPr>
      </w:pPr>
      <w:r>
        <w:rPr>
          <w:sz w:val="28"/>
          <w:szCs w:val="28"/>
        </w:rPr>
        <w:t>Проаналізувати діючу цінову політику підприємства ФОП «LY» та оцінити її ефективність.</w:t>
      </w:r>
    </w:p>
    <w:p w14:paraId="2B2A8FD3" w14:textId="77777777" w:rsidR="00A54AE7" w:rsidRDefault="00000000">
      <w:pPr>
        <w:numPr>
          <w:ilvl w:val="0"/>
          <w:numId w:val="1"/>
        </w:numPr>
        <w:tabs>
          <w:tab w:val="left" w:pos="850"/>
          <w:tab w:val="left" w:pos="834"/>
          <w:tab w:val="left" w:pos="915"/>
          <w:tab w:val="left" w:pos="182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5"/>
        <w:rPr>
          <w:sz w:val="28"/>
          <w:szCs w:val="28"/>
        </w:rPr>
      </w:pPr>
      <w:r>
        <w:rPr>
          <w:sz w:val="28"/>
          <w:szCs w:val="28"/>
        </w:rPr>
        <w:t>Запропонувати шляхи вдосконалення цінової політики з урахуванням умов воєнного стану.</w:t>
      </w:r>
    </w:p>
    <w:p w14:paraId="1ADC6892" w14:textId="77777777" w:rsidR="00A54AE7" w:rsidRDefault="00000000">
      <w:pPr>
        <w:numPr>
          <w:ilvl w:val="0"/>
          <w:numId w:val="1"/>
        </w:numPr>
        <w:spacing w:line="360" w:lineRule="auto"/>
        <w:rPr>
          <w:sz w:val="28"/>
          <w:szCs w:val="28"/>
        </w:rPr>
      </w:pPr>
      <w:r>
        <w:rPr>
          <w:sz w:val="28"/>
          <w:szCs w:val="28"/>
        </w:rPr>
        <w:t xml:space="preserve">Обґрунтувати розроблення комплексної антикризової стратегії ціноутворення підприємства. </w:t>
      </w:r>
    </w:p>
    <w:p w14:paraId="14A4777E" w14:textId="77777777" w:rsidR="00A54AE7" w:rsidRDefault="00000000">
      <w:pPr>
        <w:spacing w:line="360" w:lineRule="auto"/>
        <w:rPr>
          <w:b/>
          <w:sz w:val="28"/>
          <w:szCs w:val="28"/>
        </w:rPr>
      </w:pPr>
      <w:r>
        <w:rPr>
          <w:b/>
          <w:sz w:val="28"/>
          <w:szCs w:val="28"/>
        </w:rPr>
        <w:tab/>
        <w:t>Об’єктом дослідження є</w:t>
      </w:r>
      <w:r>
        <w:rPr>
          <w:sz w:val="28"/>
          <w:szCs w:val="28"/>
        </w:rPr>
        <w:t xml:space="preserve"> процес управління ціновою політикою підприємства.</w:t>
      </w:r>
      <w:r>
        <w:rPr>
          <w:sz w:val="28"/>
          <w:szCs w:val="28"/>
        </w:rPr>
        <w:br/>
      </w:r>
      <w:r>
        <w:rPr>
          <w:sz w:val="28"/>
          <w:szCs w:val="28"/>
        </w:rPr>
        <w:tab/>
      </w:r>
      <w:r>
        <w:rPr>
          <w:b/>
          <w:sz w:val="28"/>
          <w:szCs w:val="28"/>
        </w:rPr>
        <w:t>Предметом дослідження є</w:t>
      </w:r>
      <w:r>
        <w:rPr>
          <w:sz w:val="28"/>
          <w:szCs w:val="28"/>
        </w:rPr>
        <w:t xml:space="preserve"> методичні підходи та практичні аспекти формування цінової політики підприємства в умовах воєнного стану.</w:t>
      </w:r>
    </w:p>
    <w:p w14:paraId="0488D712" w14:textId="77777777" w:rsidR="00A54AE7" w:rsidRDefault="00000000">
      <w:pPr>
        <w:widowControl w:val="0"/>
        <w:tabs>
          <w:tab w:val="left" w:pos="699"/>
          <w:tab w:val="left" w:pos="708"/>
        </w:tabs>
        <w:spacing w:line="360" w:lineRule="auto"/>
        <w:ind w:right="5"/>
        <w:rPr>
          <w:b/>
          <w:sz w:val="28"/>
          <w:szCs w:val="28"/>
        </w:rPr>
      </w:pPr>
      <w:r>
        <w:rPr>
          <w:sz w:val="28"/>
          <w:szCs w:val="28"/>
        </w:rPr>
        <w:tab/>
      </w:r>
      <w:r>
        <w:rPr>
          <w:b/>
          <w:sz w:val="28"/>
          <w:szCs w:val="28"/>
        </w:rPr>
        <w:tab/>
        <w:t xml:space="preserve">Методи дослідження. </w:t>
      </w:r>
      <w:r>
        <w:rPr>
          <w:sz w:val="28"/>
          <w:szCs w:val="28"/>
        </w:rPr>
        <w:t>В</w:t>
      </w:r>
      <w:r>
        <w:rPr>
          <w:b/>
          <w:sz w:val="28"/>
          <w:szCs w:val="28"/>
        </w:rPr>
        <w:t xml:space="preserve"> </w:t>
      </w:r>
      <w:r>
        <w:rPr>
          <w:sz w:val="28"/>
          <w:szCs w:val="28"/>
        </w:rPr>
        <w:t>роботі використано загальнонаукові методи (аналіз, синтез, порівняння, узагальнення, класифікація, структурно-логічний аналіз та ін.), а також спеціальні методи (аналіз фінансово-економічних показників, статистичне спостереження, розрахунок відносних і середніх величин, графічний, табличний, групування та ін.).</w:t>
      </w:r>
    </w:p>
    <w:p w14:paraId="10AF8D28" w14:textId="77777777" w:rsidR="00A54AE7" w:rsidRDefault="00000000">
      <w:pPr>
        <w:widowControl w:val="0"/>
        <w:tabs>
          <w:tab w:val="left" w:pos="699"/>
          <w:tab w:val="left" w:pos="708"/>
        </w:tabs>
        <w:spacing w:line="360" w:lineRule="auto"/>
        <w:ind w:right="5" w:firstLine="709"/>
        <w:rPr>
          <w:b/>
          <w:sz w:val="28"/>
          <w:szCs w:val="28"/>
        </w:rPr>
      </w:pPr>
      <w:r>
        <w:rPr>
          <w:b/>
          <w:sz w:val="28"/>
          <w:szCs w:val="28"/>
        </w:rPr>
        <w:t xml:space="preserve">Iнфoрмацiйною базою кваліфікаційної рoбoти слугували наукові </w:t>
      </w:r>
      <w:r>
        <w:rPr>
          <w:sz w:val="28"/>
          <w:szCs w:val="28"/>
        </w:rPr>
        <w:t>праці українських та зарубіжних авторів, статистичні дані, нормативні та законодавчі акти, Інтернет-ресурси, а також звiтнiсть суб’єкта гoспoдарювання - підприємства ФОП «LY».</w:t>
      </w:r>
    </w:p>
    <w:p w14:paraId="39C6F32D" w14:textId="77777777" w:rsidR="00A54AE7" w:rsidRDefault="00000000">
      <w:pPr>
        <w:spacing w:line="360" w:lineRule="auto"/>
        <w:ind w:firstLine="567"/>
        <w:rPr>
          <w:color w:val="FF0000"/>
          <w:sz w:val="28"/>
          <w:szCs w:val="28"/>
        </w:rPr>
      </w:pPr>
      <w:r>
        <w:rPr>
          <w:b/>
          <w:sz w:val="28"/>
          <w:szCs w:val="28"/>
        </w:rPr>
        <w:t xml:space="preserve">Апрoбацiя результатiв дoслiдження та публiкацiї. </w:t>
      </w:r>
      <w:r>
        <w:rPr>
          <w:sz w:val="28"/>
          <w:szCs w:val="28"/>
        </w:rPr>
        <w:t xml:space="preserve">Матерiали кваліфікаційної рoбoти апрoбoванi </w:t>
      </w:r>
      <w:r>
        <w:rPr>
          <w:color w:val="000000"/>
          <w:sz w:val="28"/>
          <w:szCs w:val="28"/>
        </w:rPr>
        <w:t xml:space="preserve">на </w:t>
      </w:r>
      <w:r>
        <w:rPr>
          <w:sz w:val="28"/>
          <w:szCs w:val="28"/>
        </w:rPr>
        <w:t xml:space="preserve">81-й звітній студентській науковій </w:t>
      </w:r>
      <w:r>
        <w:rPr>
          <w:sz w:val="28"/>
          <w:szCs w:val="28"/>
        </w:rPr>
        <w:lastRenderedPageBreak/>
        <w:t>конференції ЕПФ ОНУ імені І.І. Мечникова</w:t>
      </w:r>
      <w:r>
        <w:rPr>
          <w:color w:val="000000"/>
          <w:sz w:val="28"/>
          <w:szCs w:val="28"/>
        </w:rPr>
        <w:t xml:space="preserve"> (</w:t>
      </w:r>
      <w:r>
        <w:rPr>
          <w:sz w:val="28"/>
          <w:szCs w:val="28"/>
        </w:rPr>
        <w:t>22-23 квітня 2025 року</w:t>
      </w:r>
      <w:r>
        <w:rPr>
          <w:color w:val="000000"/>
          <w:sz w:val="28"/>
          <w:szCs w:val="28"/>
        </w:rPr>
        <w:t>, м. Одеса). За результатами дoслiдження підготовлено доповідь:  «</w:t>
      </w:r>
      <w:r>
        <w:rPr>
          <w:sz w:val="28"/>
          <w:szCs w:val="28"/>
        </w:rPr>
        <w:t>Формування ефективної цінової стратегії підприємства в умовах інфляції</w:t>
      </w:r>
      <w:r>
        <w:rPr>
          <w:color w:val="000000"/>
          <w:sz w:val="28"/>
          <w:szCs w:val="28"/>
        </w:rPr>
        <w:t>».</w:t>
      </w:r>
      <w:r>
        <w:rPr>
          <w:color w:val="FF0000"/>
          <w:sz w:val="28"/>
          <w:szCs w:val="28"/>
        </w:rPr>
        <w:t xml:space="preserve"> </w:t>
      </w:r>
    </w:p>
    <w:p w14:paraId="206BCF4E" w14:textId="77777777" w:rsidR="00A54AE7" w:rsidRDefault="00000000">
      <w:pPr>
        <w:spacing w:line="360" w:lineRule="auto"/>
        <w:ind w:right="5" w:firstLine="720"/>
        <w:rPr>
          <w:sz w:val="28"/>
          <w:szCs w:val="28"/>
        </w:rPr>
      </w:pPr>
      <w:r>
        <w:rPr>
          <w:b/>
          <w:sz w:val="28"/>
          <w:szCs w:val="28"/>
        </w:rPr>
        <w:t xml:space="preserve">Практична цінність дослідження. </w:t>
      </w:r>
      <w:r>
        <w:rPr>
          <w:sz w:val="28"/>
          <w:szCs w:val="28"/>
        </w:rPr>
        <w:t>Результати роботи можуть бути використані для вдосконалення цінової політики підприємства ФОП «LY» зокрема або малого бізнесу загалом в умовах нестабільного ринку, в тому числі під час кризових ситуацій або воєнних дій.</w:t>
      </w:r>
    </w:p>
    <w:p w14:paraId="62FCA186" w14:textId="77777777" w:rsidR="00A54AE7" w:rsidRDefault="00000000">
      <w:pPr>
        <w:spacing w:line="360" w:lineRule="auto"/>
        <w:ind w:right="5" w:firstLine="709"/>
        <w:rPr>
          <w:sz w:val="28"/>
          <w:szCs w:val="28"/>
          <w:highlight w:val="red"/>
        </w:rPr>
      </w:pPr>
      <w:bookmarkStart w:id="0" w:name="_heading=h.30j0zll" w:colFirst="0" w:colLast="0"/>
      <w:bookmarkEnd w:id="0"/>
      <w:r>
        <w:rPr>
          <w:b/>
          <w:sz w:val="28"/>
          <w:szCs w:val="28"/>
        </w:rPr>
        <w:t>Структура та обсяг роботи</w:t>
      </w:r>
      <w:r>
        <w:rPr>
          <w:sz w:val="28"/>
          <w:szCs w:val="28"/>
        </w:rPr>
        <w:t xml:space="preserve">. Кваліфікаційна робота складається зі вступу, трьох розділів, висновків, списку використаних джерел і додатків. Загальний обсяг основного тексту становить 63 сторінки, в т.ч. 8 таблиць,  18 рисунків. Список використаних джерел містить 51 найменування. </w:t>
      </w:r>
    </w:p>
    <w:p w14:paraId="10CD88BE" w14:textId="77777777" w:rsidR="00A54AE7" w:rsidRDefault="00A54AE7">
      <w:pPr>
        <w:spacing w:line="360" w:lineRule="auto"/>
        <w:rPr>
          <w:sz w:val="28"/>
          <w:szCs w:val="28"/>
          <w:highlight w:val="red"/>
        </w:rPr>
      </w:pPr>
      <w:bookmarkStart w:id="1" w:name="_heading=h.1gtty1lsvd8l" w:colFirst="0" w:colLast="0"/>
      <w:bookmarkEnd w:id="1"/>
    </w:p>
    <w:p w14:paraId="3803AC8D" w14:textId="77777777" w:rsidR="00A54AE7" w:rsidRDefault="00A54AE7">
      <w:pPr>
        <w:spacing w:line="360" w:lineRule="auto"/>
        <w:rPr>
          <w:sz w:val="28"/>
          <w:szCs w:val="28"/>
          <w:highlight w:val="red"/>
        </w:rPr>
      </w:pPr>
      <w:bookmarkStart w:id="2" w:name="_heading=h.p7d31ba16uk4" w:colFirst="0" w:colLast="0"/>
      <w:bookmarkEnd w:id="2"/>
    </w:p>
    <w:p w14:paraId="7FFF7AA8" w14:textId="77777777" w:rsidR="00A54AE7" w:rsidRDefault="00A54AE7">
      <w:pPr>
        <w:spacing w:line="360" w:lineRule="auto"/>
        <w:rPr>
          <w:sz w:val="28"/>
          <w:szCs w:val="28"/>
          <w:highlight w:val="red"/>
        </w:rPr>
      </w:pPr>
      <w:bookmarkStart w:id="3" w:name="_heading=h.cy0ard6h5z57" w:colFirst="0" w:colLast="0"/>
      <w:bookmarkEnd w:id="3"/>
    </w:p>
    <w:p w14:paraId="07116C48" w14:textId="77777777" w:rsidR="00A54AE7" w:rsidRDefault="00A54AE7">
      <w:pPr>
        <w:spacing w:line="360" w:lineRule="auto"/>
        <w:rPr>
          <w:sz w:val="28"/>
          <w:szCs w:val="28"/>
          <w:highlight w:val="red"/>
        </w:rPr>
      </w:pPr>
      <w:bookmarkStart w:id="4" w:name="_heading=h.bf8qg2o7brdz" w:colFirst="0" w:colLast="0"/>
      <w:bookmarkEnd w:id="4"/>
    </w:p>
    <w:p w14:paraId="4273B357" w14:textId="77777777" w:rsidR="00A54AE7" w:rsidRDefault="00A54AE7">
      <w:pPr>
        <w:spacing w:line="360" w:lineRule="auto"/>
        <w:rPr>
          <w:sz w:val="28"/>
          <w:szCs w:val="28"/>
          <w:highlight w:val="red"/>
        </w:rPr>
      </w:pPr>
      <w:bookmarkStart w:id="5" w:name="_heading=h.yuws80jfjnfi" w:colFirst="0" w:colLast="0"/>
      <w:bookmarkEnd w:id="5"/>
    </w:p>
    <w:p w14:paraId="6BB3D862" w14:textId="77777777" w:rsidR="00A54AE7" w:rsidRDefault="00A54AE7">
      <w:pPr>
        <w:spacing w:line="360" w:lineRule="auto"/>
        <w:rPr>
          <w:sz w:val="28"/>
          <w:szCs w:val="28"/>
          <w:highlight w:val="red"/>
        </w:rPr>
      </w:pPr>
      <w:bookmarkStart w:id="6" w:name="_heading=h.vcdc9uv2lzk" w:colFirst="0" w:colLast="0"/>
      <w:bookmarkEnd w:id="6"/>
    </w:p>
    <w:p w14:paraId="6D812840" w14:textId="77777777" w:rsidR="00A54AE7" w:rsidRDefault="00A54AE7">
      <w:pPr>
        <w:spacing w:line="360" w:lineRule="auto"/>
        <w:rPr>
          <w:sz w:val="28"/>
          <w:szCs w:val="28"/>
          <w:highlight w:val="red"/>
        </w:rPr>
      </w:pPr>
      <w:bookmarkStart w:id="7" w:name="_heading=h.gwbtnepvshxx" w:colFirst="0" w:colLast="0"/>
      <w:bookmarkEnd w:id="7"/>
    </w:p>
    <w:p w14:paraId="0EF21ACF" w14:textId="77777777" w:rsidR="00A54AE7" w:rsidRDefault="00A54AE7">
      <w:pPr>
        <w:spacing w:line="360" w:lineRule="auto"/>
        <w:rPr>
          <w:sz w:val="28"/>
          <w:szCs w:val="28"/>
          <w:highlight w:val="red"/>
        </w:rPr>
      </w:pPr>
      <w:bookmarkStart w:id="8" w:name="_heading=h.weuk0l1jm6v" w:colFirst="0" w:colLast="0"/>
      <w:bookmarkEnd w:id="8"/>
    </w:p>
    <w:p w14:paraId="78FB3EE7" w14:textId="77777777" w:rsidR="00A54AE7" w:rsidRDefault="00A54AE7">
      <w:pPr>
        <w:spacing w:line="360" w:lineRule="auto"/>
        <w:rPr>
          <w:sz w:val="28"/>
          <w:szCs w:val="28"/>
          <w:highlight w:val="red"/>
        </w:rPr>
      </w:pPr>
      <w:bookmarkStart w:id="9" w:name="_heading=h.80q2u7kpjaxn" w:colFirst="0" w:colLast="0"/>
      <w:bookmarkEnd w:id="9"/>
    </w:p>
    <w:p w14:paraId="59A91D9A" w14:textId="77777777" w:rsidR="00A54AE7" w:rsidRDefault="00A54AE7">
      <w:pPr>
        <w:spacing w:line="360" w:lineRule="auto"/>
        <w:rPr>
          <w:sz w:val="28"/>
          <w:szCs w:val="28"/>
          <w:highlight w:val="red"/>
        </w:rPr>
      </w:pPr>
      <w:bookmarkStart w:id="10" w:name="_heading=h.fzs1j54k58j3" w:colFirst="0" w:colLast="0"/>
      <w:bookmarkEnd w:id="10"/>
    </w:p>
    <w:p w14:paraId="47E1762F" w14:textId="77777777" w:rsidR="00A54AE7" w:rsidRDefault="00A54AE7">
      <w:pPr>
        <w:spacing w:line="360" w:lineRule="auto"/>
        <w:rPr>
          <w:sz w:val="28"/>
          <w:szCs w:val="28"/>
          <w:highlight w:val="red"/>
        </w:rPr>
      </w:pPr>
      <w:bookmarkStart w:id="11" w:name="_heading=h.sdrk7wpf6n" w:colFirst="0" w:colLast="0"/>
      <w:bookmarkEnd w:id="11"/>
    </w:p>
    <w:p w14:paraId="2F7FCFBA" w14:textId="77777777" w:rsidR="00A54AE7" w:rsidRDefault="00A54AE7">
      <w:pPr>
        <w:spacing w:line="360" w:lineRule="auto"/>
        <w:rPr>
          <w:sz w:val="28"/>
          <w:szCs w:val="28"/>
          <w:highlight w:val="red"/>
        </w:rPr>
      </w:pPr>
      <w:bookmarkStart w:id="12" w:name="_heading=h.cd7re5yamyn" w:colFirst="0" w:colLast="0"/>
      <w:bookmarkEnd w:id="12"/>
    </w:p>
    <w:p w14:paraId="5550E690" w14:textId="77777777" w:rsidR="00A54AE7" w:rsidRDefault="00A54AE7">
      <w:pPr>
        <w:spacing w:line="360" w:lineRule="auto"/>
        <w:rPr>
          <w:sz w:val="28"/>
          <w:szCs w:val="28"/>
          <w:highlight w:val="red"/>
        </w:rPr>
      </w:pPr>
      <w:bookmarkStart w:id="13" w:name="_heading=h.rltvi4cfrtjy" w:colFirst="0" w:colLast="0"/>
      <w:bookmarkEnd w:id="13"/>
    </w:p>
    <w:p w14:paraId="1BAA13E8" w14:textId="77777777" w:rsidR="00A54AE7" w:rsidRDefault="00A54AE7">
      <w:pPr>
        <w:spacing w:line="360" w:lineRule="auto"/>
        <w:rPr>
          <w:sz w:val="28"/>
          <w:szCs w:val="28"/>
          <w:highlight w:val="red"/>
        </w:rPr>
      </w:pPr>
      <w:bookmarkStart w:id="14" w:name="_heading=h.ctl22jusrqjv" w:colFirst="0" w:colLast="0"/>
      <w:bookmarkEnd w:id="14"/>
    </w:p>
    <w:p w14:paraId="66CA6CD7" w14:textId="77777777" w:rsidR="00A54AE7" w:rsidRDefault="00A54AE7">
      <w:pPr>
        <w:spacing w:line="360" w:lineRule="auto"/>
        <w:rPr>
          <w:sz w:val="28"/>
          <w:szCs w:val="28"/>
          <w:highlight w:val="red"/>
        </w:rPr>
      </w:pPr>
      <w:bookmarkStart w:id="15" w:name="_heading=h.8lwy1v6x8vll" w:colFirst="0" w:colLast="0"/>
      <w:bookmarkEnd w:id="15"/>
    </w:p>
    <w:p w14:paraId="7EBE71D5" w14:textId="77777777" w:rsidR="00A54AE7" w:rsidRDefault="00A54AE7">
      <w:pPr>
        <w:spacing w:line="360" w:lineRule="auto"/>
        <w:rPr>
          <w:sz w:val="28"/>
          <w:szCs w:val="28"/>
          <w:highlight w:val="red"/>
        </w:rPr>
        <w:sectPr w:rsidR="00A54AE7">
          <w:headerReference w:type="default" r:id="rId8"/>
          <w:footerReference w:type="default" r:id="rId9"/>
          <w:pgSz w:w="11906" w:h="16838"/>
          <w:pgMar w:top="1133" w:right="850" w:bottom="1133" w:left="1700" w:header="709" w:footer="0" w:gutter="0"/>
          <w:pgNumType w:start="1"/>
          <w:cols w:space="720"/>
          <w:titlePg/>
        </w:sectPr>
      </w:pPr>
      <w:bookmarkStart w:id="16" w:name="_heading=h.a3zcdbm9kywu" w:colFirst="0" w:colLast="0"/>
      <w:bookmarkEnd w:id="16"/>
    </w:p>
    <w:p w14:paraId="6B21F0A3" w14:textId="77777777" w:rsidR="00A54AE7" w:rsidRDefault="00000000">
      <w:pPr>
        <w:spacing w:line="360" w:lineRule="auto"/>
        <w:jc w:val="center"/>
        <w:rPr>
          <w:b/>
          <w:sz w:val="28"/>
          <w:szCs w:val="28"/>
        </w:rPr>
      </w:pPr>
      <w:bookmarkStart w:id="17" w:name="_heading=h.jyo86a1akna8" w:colFirst="0" w:colLast="0"/>
      <w:bookmarkEnd w:id="17"/>
      <w:r>
        <w:rPr>
          <w:b/>
          <w:sz w:val="28"/>
          <w:szCs w:val="28"/>
        </w:rPr>
        <w:t>РОЗДІЛ 1. ТЕОРЕТИЧНІ ОСНОВИ РОЗРОБЛЕННЯ ЦІНОВОЇ ПОЛІТИКИ ПІДПРИЄМСТВА В УМОВАХ ВОЄННОГО СТАНУ</w:t>
      </w:r>
    </w:p>
    <w:p w14:paraId="10198B96" w14:textId="77777777" w:rsidR="00A54AE7" w:rsidRDefault="00000000">
      <w:pPr>
        <w:spacing w:line="360" w:lineRule="auto"/>
        <w:jc w:val="center"/>
        <w:rPr>
          <w:b/>
          <w:sz w:val="28"/>
          <w:szCs w:val="28"/>
        </w:rPr>
      </w:pPr>
      <w:r>
        <w:rPr>
          <w:b/>
          <w:sz w:val="28"/>
          <w:szCs w:val="28"/>
        </w:rPr>
        <w:br/>
        <w:t>1.1. Сутність та значення цінової політики підприємства</w:t>
      </w:r>
    </w:p>
    <w:p w14:paraId="3F0CC266" w14:textId="77777777" w:rsidR="00A54AE7" w:rsidRDefault="00A54AE7">
      <w:pPr>
        <w:spacing w:line="360" w:lineRule="auto"/>
        <w:jc w:val="center"/>
        <w:rPr>
          <w:b/>
          <w:sz w:val="28"/>
          <w:szCs w:val="28"/>
        </w:rPr>
      </w:pPr>
    </w:p>
    <w:p w14:paraId="678A92C7" w14:textId="77777777" w:rsidR="00A54AE7" w:rsidRDefault="00000000">
      <w:pPr>
        <w:spacing w:line="360" w:lineRule="auto"/>
        <w:ind w:firstLine="720"/>
        <w:rPr>
          <w:color w:val="FF0000"/>
          <w:sz w:val="28"/>
          <w:szCs w:val="28"/>
        </w:rPr>
      </w:pPr>
      <w:r>
        <w:rPr>
          <w:sz w:val="28"/>
          <w:szCs w:val="28"/>
        </w:rPr>
        <w:t>Останніми роками споживачі все частіше орієнтуються на баланс між вартістю товару та його практичною цінністю [4,7]. Це ставить перед виробниками завдання визначати таку ціну, яка одночасно задовольнить очікування покупця, забезпечить конкурентні переваги продукції на ринку та дозволить компанії отримувати дохід.</w:t>
      </w:r>
    </w:p>
    <w:p w14:paraId="4A2DC052" w14:textId="77777777" w:rsidR="00A54AE7" w:rsidRDefault="00000000">
      <w:pPr>
        <w:spacing w:line="360" w:lineRule="auto"/>
        <w:ind w:firstLine="720"/>
        <w:rPr>
          <w:sz w:val="28"/>
          <w:szCs w:val="28"/>
        </w:rPr>
      </w:pPr>
      <w:r>
        <w:rPr>
          <w:sz w:val="28"/>
          <w:szCs w:val="28"/>
        </w:rPr>
        <w:t>У контексті маркетингу ціна відіграє ключову роль як один із основних інструментів впливу на ефективність функціонування підприємства [34]. Її значення обумовлене тим, що саме ціна забезпечує досягнення запланованого прибутку під час збуту товарів або надання послуг.</w:t>
      </w:r>
    </w:p>
    <w:p w14:paraId="5837F66F" w14:textId="77777777" w:rsidR="00A54AE7" w:rsidRDefault="00000000">
      <w:pPr>
        <w:spacing w:line="360" w:lineRule="auto"/>
        <w:ind w:firstLine="720"/>
        <w:rPr>
          <w:sz w:val="28"/>
          <w:szCs w:val="28"/>
        </w:rPr>
      </w:pPr>
      <w:r>
        <w:rPr>
          <w:sz w:val="28"/>
          <w:szCs w:val="28"/>
        </w:rPr>
        <w:t xml:space="preserve">За тлумаченням Й.С. Завадського, ціна - це грошовий вираз вартості товару [8]. </w:t>
      </w:r>
    </w:p>
    <w:p w14:paraId="75F5E8B2" w14:textId="77777777" w:rsidR="00A54AE7" w:rsidRDefault="00000000">
      <w:pPr>
        <w:spacing w:line="360" w:lineRule="auto"/>
        <w:ind w:firstLine="720"/>
        <w:rPr>
          <w:sz w:val="28"/>
          <w:szCs w:val="28"/>
        </w:rPr>
      </w:pPr>
      <w:r>
        <w:rPr>
          <w:sz w:val="28"/>
          <w:szCs w:val="28"/>
        </w:rPr>
        <w:t>Г.А. Римар у своїй праці визначає ціну як суму грошей, за яку продавець готовий віддати товар, а покупець - придбати його [27].</w:t>
      </w:r>
    </w:p>
    <w:p w14:paraId="75ECF5D6" w14:textId="77777777" w:rsidR="00A54AE7" w:rsidRDefault="00000000">
      <w:pPr>
        <w:spacing w:line="360" w:lineRule="auto"/>
        <w:ind w:firstLine="720"/>
        <w:rPr>
          <w:sz w:val="28"/>
          <w:szCs w:val="28"/>
        </w:rPr>
      </w:pPr>
      <w:r>
        <w:rPr>
          <w:sz w:val="28"/>
          <w:szCs w:val="28"/>
        </w:rPr>
        <w:t>Ф. Котлер підкреслює, що ціна - це кількість коштів, яку покупці сплачують за отримання товару [14, 552]. Подібне визначення наводить і Оксфордський російсько-англійський словник, розглядаючи ціну як суму, необхідну для придбання товару чи послуги.</w:t>
      </w:r>
    </w:p>
    <w:p w14:paraId="1EA018A4" w14:textId="77777777" w:rsidR="00A54AE7" w:rsidRDefault="00000000">
      <w:pPr>
        <w:spacing w:line="360" w:lineRule="auto"/>
        <w:ind w:firstLine="720"/>
        <w:rPr>
          <w:sz w:val="28"/>
          <w:szCs w:val="28"/>
        </w:rPr>
      </w:pPr>
      <w:r>
        <w:rPr>
          <w:sz w:val="28"/>
          <w:szCs w:val="28"/>
        </w:rPr>
        <w:t>Дж. Гжегожек, досвідчений викладач і дослідник з управління бізнесом та економіки, висловлює своє бачення на визначення ціни - це сума, яку покупець сплачує за продукт чи послугу, незалежно від його вартості [42].</w:t>
      </w:r>
      <w:r>
        <w:rPr>
          <w:color w:val="FF0000"/>
          <w:sz w:val="28"/>
          <w:szCs w:val="28"/>
        </w:rPr>
        <w:t xml:space="preserve"> </w:t>
      </w:r>
      <w:r>
        <w:rPr>
          <w:sz w:val="28"/>
          <w:szCs w:val="28"/>
        </w:rPr>
        <w:t>Підприємства зазвичай починають процес ціноутворення з визначення вартості виробництва, після чого додають бажаний прибуток для отримання цільової ціни. При встановленні ціни важливо враховувати вартість виготовлення, ціни конкурентів і готовність клієнтів платити.</w:t>
      </w:r>
    </w:p>
    <w:p w14:paraId="7EDE15D4" w14:textId="77777777" w:rsidR="00A54AE7" w:rsidRDefault="00000000">
      <w:pPr>
        <w:spacing w:line="360" w:lineRule="auto"/>
        <w:ind w:firstLine="720"/>
        <w:rPr>
          <w:sz w:val="28"/>
          <w:szCs w:val="28"/>
        </w:rPr>
      </w:pPr>
      <w:r>
        <w:rPr>
          <w:sz w:val="28"/>
          <w:szCs w:val="28"/>
        </w:rPr>
        <w:t>Згідно з Законом України «Про ціни та ціноутворення» ціна є грошовим еквівалентом одиниці товару [26].</w:t>
      </w:r>
    </w:p>
    <w:p w14:paraId="28F86672" w14:textId="77777777" w:rsidR="00A54AE7" w:rsidRDefault="00000000">
      <w:pPr>
        <w:spacing w:line="360" w:lineRule="auto"/>
        <w:ind w:firstLine="720"/>
        <w:rPr>
          <w:sz w:val="28"/>
          <w:szCs w:val="28"/>
        </w:rPr>
      </w:pPr>
      <w:r>
        <w:rPr>
          <w:sz w:val="28"/>
          <w:szCs w:val="28"/>
        </w:rPr>
        <w:t xml:space="preserve">Аналогічне трактування подає й Господарський кодекс України, розширюючи поняття на продукцію, роботи, послуги, ресурси та майнові </w:t>
      </w:r>
      <w:r>
        <w:rPr>
          <w:sz w:val="28"/>
          <w:szCs w:val="28"/>
        </w:rPr>
        <w:lastRenderedPageBreak/>
        <w:t>права, що підлягають реалізації, і встановлюючи її використання у вигляді тарифів, ставок або зборів (за винятком податкових) [6].</w:t>
      </w:r>
    </w:p>
    <w:p w14:paraId="5C7EE3C7" w14:textId="77777777" w:rsidR="00A54AE7" w:rsidRDefault="00000000">
      <w:pPr>
        <w:spacing w:line="360" w:lineRule="auto"/>
        <w:ind w:firstLine="720"/>
        <w:rPr>
          <w:sz w:val="28"/>
          <w:szCs w:val="28"/>
        </w:rPr>
      </w:pPr>
      <w:r>
        <w:rPr>
          <w:sz w:val="28"/>
          <w:szCs w:val="28"/>
        </w:rPr>
        <w:t>Ціна має вирішальне значення для потоку доходів компанії. Вона займає центральне місце у фінансових прогнозах, безпосередньо впливаючи на прибутки, рентабельність і довгострокові інвестиційні рішення [43]. Крім того, ціна є відображенням суті бізнесу, вона служить сигналом про конкурентоспроможність компанії та пропозицію цінності, яку вона надає своїм клієнтам.</w:t>
      </w:r>
    </w:p>
    <w:p w14:paraId="0AF52442" w14:textId="77777777" w:rsidR="00A54AE7" w:rsidRDefault="00000000">
      <w:pPr>
        <w:spacing w:line="360" w:lineRule="auto"/>
        <w:ind w:firstLine="720"/>
        <w:rPr>
          <w:sz w:val="28"/>
          <w:szCs w:val="28"/>
        </w:rPr>
      </w:pPr>
      <w:r>
        <w:rPr>
          <w:sz w:val="28"/>
          <w:szCs w:val="28"/>
        </w:rPr>
        <w:t>Цінова політика - це сукупність стратегічних орієнтирів, яких прагне досягти продавець через продаж товарів за певними цінами [33,12]. Методологія формування цін включає в себе систему теоретично обґрунтованих та практично перевірених підходів, принципів і методів, що забезпечують побудову ефективної цінової системи у процесі довгострокового планування діяльності - від визначення завдань до організації та контролю процесу ціноутворення.</w:t>
      </w:r>
    </w:p>
    <w:p w14:paraId="797CBF15" w14:textId="77777777" w:rsidR="00A54AE7" w:rsidRDefault="00000000">
      <w:pPr>
        <w:spacing w:line="360" w:lineRule="auto"/>
        <w:ind w:firstLine="720"/>
        <w:rPr>
          <w:sz w:val="28"/>
          <w:szCs w:val="28"/>
        </w:rPr>
      </w:pPr>
      <w:r>
        <w:rPr>
          <w:sz w:val="28"/>
          <w:szCs w:val="28"/>
        </w:rPr>
        <w:t xml:space="preserve">У енциклопедичному розумінні термін «політика» трактується як цілеспрямована діяльність щодо певного об’єкта з метою впливу на нього задля задоволення власних інтересів і потреб [35,72]. </w:t>
      </w:r>
    </w:p>
    <w:p w14:paraId="41BB70EE" w14:textId="77777777" w:rsidR="00A54AE7" w:rsidRDefault="00000000">
      <w:pPr>
        <w:spacing w:line="360" w:lineRule="auto"/>
        <w:ind w:firstLine="720"/>
        <w:rPr>
          <w:sz w:val="28"/>
          <w:szCs w:val="28"/>
        </w:rPr>
      </w:pPr>
      <w:r>
        <w:rPr>
          <w:sz w:val="28"/>
          <w:szCs w:val="28"/>
        </w:rPr>
        <w:t>Цінову політику, В.І. Моргунов, В.І. Тарасов і Л.В. Балабанова трактують як діяльність підприємства, спрямовану на розробку управлінських рішень щодо встановлення, коригування та контролю цін [29,5]. Водночас механізм ціноутворення розглядається як процес формування цін на ринку під впливом різноманітних факторів та за участю різних економічних суб’єктів.</w:t>
      </w:r>
    </w:p>
    <w:p w14:paraId="4EE82E4E" w14:textId="77777777" w:rsidR="00A54AE7" w:rsidRDefault="00000000">
      <w:pPr>
        <w:spacing w:line="360" w:lineRule="auto"/>
        <w:ind w:firstLine="720"/>
        <w:rPr>
          <w:sz w:val="28"/>
          <w:szCs w:val="28"/>
        </w:rPr>
      </w:pPr>
      <w:r>
        <w:rPr>
          <w:sz w:val="28"/>
          <w:szCs w:val="28"/>
        </w:rPr>
        <w:t>Натомість дослідники С.В. Безкоровайна, І.І. Полещук і В.В. Наумов вважають, що цінова політика є лише складовою механізму ціноутворення, а сам механізм визначає загальні принципи встановлення цін у ринковому середовищі.</w:t>
      </w:r>
    </w:p>
    <w:p w14:paraId="3C4549FE" w14:textId="77777777" w:rsidR="00A54AE7" w:rsidRDefault="00000000">
      <w:pPr>
        <w:spacing w:line="360" w:lineRule="auto"/>
        <w:ind w:firstLine="720"/>
        <w:rPr>
          <w:sz w:val="28"/>
          <w:szCs w:val="28"/>
        </w:rPr>
      </w:pPr>
      <w:r>
        <w:rPr>
          <w:sz w:val="28"/>
          <w:szCs w:val="28"/>
        </w:rPr>
        <w:t xml:space="preserve">З огляду на різні підходи, на нашу думку, цінова політика - це сукупність принципів і методів встановлення цін на товари та послуги, що формується відповідно до загальної стратегії компанії. </w:t>
      </w:r>
    </w:p>
    <w:p w14:paraId="49345F14" w14:textId="77777777" w:rsidR="00A54AE7" w:rsidRDefault="00000000">
      <w:pPr>
        <w:spacing w:line="360" w:lineRule="auto"/>
        <w:ind w:firstLine="720"/>
        <w:rPr>
          <w:sz w:val="28"/>
          <w:szCs w:val="28"/>
        </w:rPr>
      </w:pPr>
      <w:r>
        <w:rPr>
          <w:sz w:val="28"/>
          <w:szCs w:val="28"/>
        </w:rPr>
        <w:lastRenderedPageBreak/>
        <w:t xml:space="preserve">Як зазначають більшість науковців, зокрема Л.В. Балабанова, Е.О. Грицюк, С.І. Дугіна, А.В. Волошенко, В. Кириленко, Л. Кириленко, Я.В. Литвиненко, А.М. Федорищева, Л.О. Шкварчук та інші, цінова стратегія визначає напрям діяльності компанії щодо формування цін з метою досягнення певних цілей у конкретних ринкових умовах протягом визначеного періоду. Ефективна цінова стратегія має враховувати потреби споживачів і сприяти їх довготривалому задоволенню. Це забезпечується через оптимальне поєднання внутрішньої політики підприємства та зовнішніх ринкових факторів у межах загальної довгострокової маркетингової стратегії [31,1]. У процесі розробки стратегії ціноутворення, на нашу думку, важливо досягти збалансованості між рівнем маржі, цінами та обсягами реалізації продукції. </w:t>
      </w:r>
    </w:p>
    <w:p w14:paraId="793058E1" w14:textId="77777777" w:rsidR="00A54AE7" w:rsidRDefault="00000000">
      <w:pPr>
        <w:spacing w:line="360" w:lineRule="auto"/>
        <w:ind w:firstLine="720"/>
        <w:rPr>
          <w:sz w:val="28"/>
          <w:szCs w:val="28"/>
        </w:rPr>
      </w:pPr>
      <w:r>
        <w:rPr>
          <w:sz w:val="28"/>
          <w:szCs w:val="28"/>
        </w:rPr>
        <w:t xml:space="preserve">Вважаємо, що саме комплексний і зважений підхід до формування цінової політики є основою стабільності підприємства та сприяє його стійкості на ринку. При цьому тактичні елементи цінової політики мають залишатися гнучкими, щоб забезпечити оперативну адаптацію до змін попиту, витрат і конкурентного середовища. </w:t>
      </w:r>
    </w:p>
    <w:p w14:paraId="4ECEAF0A" w14:textId="77777777" w:rsidR="00A54AE7" w:rsidRDefault="00000000">
      <w:pPr>
        <w:spacing w:line="360" w:lineRule="auto"/>
        <w:ind w:firstLine="720"/>
        <w:rPr>
          <w:sz w:val="28"/>
          <w:szCs w:val="28"/>
        </w:rPr>
      </w:pPr>
      <w:r>
        <w:rPr>
          <w:sz w:val="28"/>
          <w:szCs w:val="28"/>
        </w:rPr>
        <w:t>Взаємодія стратегічного і тактичного рівнів ціноутворення, на наш погляд, дозволяє ефективно поєднувати довгострокові цілі з короткостроковими рішеннями, що, у свою чергу, забезпечує поступовий розвиток і конкурентоспроможність підприємства.</w:t>
      </w:r>
    </w:p>
    <w:p w14:paraId="6A1E03D9" w14:textId="77777777" w:rsidR="00A54AE7" w:rsidRDefault="00000000">
      <w:pPr>
        <w:spacing w:line="360" w:lineRule="auto"/>
        <w:ind w:firstLine="720"/>
        <w:rPr>
          <w:sz w:val="28"/>
          <w:szCs w:val="28"/>
        </w:rPr>
      </w:pPr>
      <w:r>
        <w:rPr>
          <w:sz w:val="28"/>
          <w:szCs w:val="28"/>
        </w:rPr>
        <w:t>Цінова політика компанії є важливим елементом її стратегії і включає кілька основних підходів до визначення вартості товарів і послуг (рис. 1.1). Один із найбільш традиційних підходів - це витратна (собівартісна) цінова політика, яка базується на розрахунку собівартості виробництва та додаванні бажаної націнки для отримання прибутку. Цей метод є досить простим і дозволяє швидко адаптувати ціну відповідно до змін у витратах. Однак він має суттєвий недолік: не враховує попит і конкуренцію на ринку, що може призвести до того, що ціна не відповідає реальним умовам продажу.</w:t>
      </w:r>
    </w:p>
    <w:p w14:paraId="1C868748" w14:textId="77777777" w:rsidR="00A54AE7" w:rsidRDefault="00000000">
      <w:pPr>
        <w:spacing w:line="360" w:lineRule="auto"/>
        <w:ind w:firstLine="720"/>
        <w:rPr>
          <w:sz w:val="28"/>
          <w:szCs w:val="28"/>
        </w:rPr>
      </w:pPr>
      <w:r>
        <w:rPr>
          <w:sz w:val="28"/>
          <w:szCs w:val="28"/>
        </w:rPr>
        <w:lastRenderedPageBreak/>
        <w:t>Іншим підходом є цінова політика, орієнтована на споживчу цінність. Вона передбачає встановлення ціни на основі того, що готові платити споживачі за конкретний товар чи послугу, з урахуванням їх сприйняття цінності цього продукту. Для цього компанії проводять маркетингові дослідження, вивчаючи ринок, споживацькі переваги та конкурентів. Цей підхід дозволяє встановлювати вищі ціни, якщо товар має унікальні характеристики або значну додану цінність порівняно з аналогами, проте вимагає значних інвестицій у дослідження і розвиток.</w:t>
      </w:r>
    </w:p>
    <w:p w14:paraId="70009AC3" w14:textId="77777777" w:rsidR="00A54AE7" w:rsidRDefault="00000000">
      <w:pPr>
        <w:spacing w:line="360" w:lineRule="auto"/>
        <w:ind w:firstLine="720"/>
        <w:rPr>
          <w:sz w:val="28"/>
          <w:szCs w:val="28"/>
        </w:rPr>
      </w:pPr>
      <w:r>
        <w:rPr>
          <w:sz w:val="28"/>
          <w:szCs w:val="28"/>
        </w:rPr>
        <w:t>Цінова політика, орієнтована на попит, вимагає гнучкості і здатності оперативно реагувати на зміни в попиті та пропозиції на ринку. При цьому компанії можуть використовувати автоматизоване ціноутворення, що дозволяє миттєво змінювати ціни відповідно до коливань попиту, наприклад, знижуючи їх при надлишковій пропозиції чи підвищуючи в умовах високого попиту. Такий підхід може бути особливо ефективним у ситуаціях, коли попит на товар є еластичним і змінюється залежно від ціни, або коли мова йде про інноваційні продукти, які не мають прямих конкурентів.</w:t>
      </w:r>
    </w:p>
    <w:p w14:paraId="623E213A" w14:textId="77777777" w:rsidR="00A54AE7" w:rsidRDefault="00000000">
      <w:pPr>
        <w:spacing w:line="360" w:lineRule="auto"/>
        <w:ind w:firstLine="720"/>
        <w:rPr>
          <w:sz w:val="28"/>
          <w:szCs w:val="28"/>
          <w:highlight w:val="yellow"/>
        </w:rPr>
      </w:pPr>
      <w:r>
        <w:rPr>
          <w:sz w:val="28"/>
          <w:szCs w:val="28"/>
        </w:rPr>
        <w:t>Нарешті, існує цінова політика, орієнтована на конкурентів, яка передбачає встановлення ціни на рівні або з урахуванням цін конкурентів на схожі товари [41]. Цей підхід є простим у застосуванні і дозволяє мінімізувати ризики, оскільки компанія орієнтується на ринкові стандарти. Однак він може бути не достатньо вигідним, якщо компанія має унікальні переваги, які дозволяють підвищити ціну без шкоди для попиту.</w:t>
      </w:r>
    </w:p>
    <w:p w14:paraId="048D879D" w14:textId="77777777" w:rsidR="00A54AE7" w:rsidRDefault="00000000">
      <w:pPr>
        <w:spacing w:line="360" w:lineRule="auto"/>
        <w:ind w:firstLine="720"/>
        <w:jc w:val="center"/>
        <w:rPr>
          <w:sz w:val="28"/>
          <w:szCs w:val="28"/>
        </w:rPr>
      </w:pPr>
      <w:r>
        <w:rPr>
          <w:noProof/>
          <w:sz w:val="28"/>
          <w:szCs w:val="28"/>
        </w:rPr>
        <w:drawing>
          <wp:inline distT="114300" distB="114300" distL="114300" distR="114300" wp14:anchorId="00F6FCEB" wp14:editId="1E5179D9">
            <wp:extent cx="2602276" cy="2337782"/>
            <wp:effectExtent l="0" t="0" r="0" b="0"/>
            <wp:docPr id="247"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0"/>
                    <a:srcRect l="5197" r="32113"/>
                    <a:stretch>
                      <a:fillRect/>
                    </a:stretch>
                  </pic:blipFill>
                  <pic:spPr>
                    <a:xfrm>
                      <a:off x="0" y="0"/>
                      <a:ext cx="2602276" cy="2337782"/>
                    </a:xfrm>
                    <a:prstGeom prst="rect">
                      <a:avLst/>
                    </a:prstGeom>
                    <a:ln/>
                  </pic:spPr>
                </pic:pic>
              </a:graphicData>
            </a:graphic>
          </wp:inline>
        </w:drawing>
      </w:r>
    </w:p>
    <w:p w14:paraId="449847D5" w14:textId="77777777" w:rsidR="00A54AE7" w:rsidRDefault="00000000">
      <w:pPr>
        <w:spacing w:line="360" w:lineRule="auto"/>
        <w:ind w:firstLine="720"/>
        <w:rPr>
          <w:color w:val="FF0000"/>
          <w:sz w:val="28"/>
          <w:szCs w:val="28"/>
        </w:rPr>
      </w:pPr>
      <w:r>
        <w:rPr>
          <w:sz w:val="28"/>
          <w:szCs w:val="28"/>
        </w:rPr>
        <w:lastRenderedPageBreak/>
        <w:t>Рис.1.1.Чотири підходи до цінової політики</w:t>
      </w:r>
    </w:p>
    <w:p w14:paraId="2108A041" w14:textId="77777777" w:rsidR="00A54AE7" w:rsidRDefault="00000000">
      <w:pPr>
        <w:spacing w:line="360" w:lineRule="auto"/>
        <w:ind w:firstLine="720"/>
        <w:rPr>
          <w:sz w:val="28"/>
          <w:szCs w:val="28"/>
        </w:rPr>
      </w:pPr>
      <w:r>
        <w:rPr>
          <w:i/>
          <w:sz w:val="28"/>
          <w:szCs w:val="28"/>
        </w:rPr>
        <w:t xml:space="preserve">Джерело: розроблено автором на основі </w:t>
      </w:r>
      <w:r>
        <w:rPr>
          <w:sz w:val="28"/>
          <w:szCs w:val="28"/>
        </w:rPr>
        <w:t>[41]</w:t>
      </w:r>
    </w:p>
    <w:p w14:paraId="62F8AA57" w14:textId="77777777" w:rsidR="00A54AE7" w:rsidRDefault="00A54AE7">
      <w:pPr>
        <w:spacing w:line="360" w:lineRule="auto"/>
        <w:ind w:firstLine="720"/>
        <w:rPr>
          <w:sz w:val="28"/>
          <w:szCs w:val="28"/>
        </w:rPr>
      </w:pPr>
    </w:p>
    <w:p w14:paraId="78ABA571" w14:textId="77777777" w:rsidR="00A54AE7" w:rsidRDefault="00000000">
      <w:pPr>
        <w:spacing w:line="360" w:lineRule="auto"/>
        <w:ind w:firstLine="720"/>
        <w:rPr>
          <w:sz w:val="28"/>
          <w:szCs w:val="28"/>
        </w:rPr>
      </w:pPr>
      <w:r>
        <w:rPr>
          <w:sz w:val="28"/>
          <w:szCs w:val="28"/>
        </w:rPr>
        <w:t>Загалом, вибір цінової політики залежить від багатьох факторів, зокрема від ринкової ситуації, типу товару і стратегії компанії. Кожна з цих політик має свої переваги та недоліки, тому компанії часто комбінують різні підходи, щоб максимально ефективно встановити ціну на свої товари чи послуги.</w:t>
      </w:r>
    </w:p>
    <w:p w14:paraId="6BF6D815" w14:textId="77777777" w:rsidR="00A54AE7" w:rsidRDefault="00000000">
      <w:pPr>
        <w:spacing w:line="360" w:lineRule="auto"/>
        <w:rPr>
          <w:sz w:val="28"/>
          <w:szCs w:val="28"/>
        </w:rPr>
      </w:pPr>
      <w:r>
        <w:rPr>
          <w:sz w:val="28"/>
          <w:szCs w:val="28"/>
        </w:rPr>
        <w:tab/>
        <w:t>Важливо зазначити, що ефективна реалізація цінової політики можлива лише за умови чіткого розуміння тих орієнтирів, до яких прагне підприємство [13, 211-212]. Саме визначення цілей цінової політики дозволяє надати їй напрямок і забезпечити узгодженість між цілями маркетингу, продажів та загальної стратегії розвитку.</w:t>
      </w:r>
    </w:p>
    <w:p w14:paraId="77CC9D87" w14:textId="77777777" w:rsidR="00A54AE7" w:rsidRDefault="00000000">
      <w:pPr>
        <w:spacing w:line="360" w:lineRule="auto"/>
        <w:ind w:firstLine="720"/>
        <w:rPr>
          <w:sz w:val="28"/>
          <w:szCs w:val="28"/>
        </w:rPr>
      </w:pPr>
      <w:r>
        <w:rPr>
          <w:sz w:val="28"/>
          <w:szCs w:val="28"/>
        </w:rPr>
        <w:t>Головні цілі цінової політики підприємств можуть бути такими:</w:t>
      </w:r>
    </w:p>
    <w:p w14:paraId="7FC446A4" w14:textId="77777777" w:rsidR="00A54AE7" w:rsidRDefault="00000000">
      <w:pPr>
        <w:numPr>
          <w:ilvl w:val="0"/>
          <w:numId w:val="2"/>
        </w:numPr>
        <w:spacing w:line="360" w:lineRule="auto"/>
        <w:rPr>
          <w:sz w:val="28"/>
          <w:szCs w:val="28"/>
        </w:rPr>
      </w:pPr>
      <w:r>
        <w:rPr>
          <w:sz w:val="28"/>
          <w:szCs w:val="28"/>
        </w:rPr>
        <w:t>Збереження позицій на ринку - застосовується в умовах стабільної економіки та позитивних показників діяльності компанії. У такому випадку ціни підтримуються на рівні середніх у галузі, що сприяє довгостроковій стабільності.</w:t>
      </w:r>
    </w:p>
    <w:p w14:paraId="27D6F27F" w14:textId="77777777" w:rsidR="00A54AE7" w:rsidRDefault="00000000">
      <w:pPr>
        <w:numPr>
          <w:ilvl w:val="0"/>
          <w:numId w:val="2"/>
        </w:numPr>
        <w:spacing w:line="360" w:lineRule="auto"/>
        <w:rPr>
          <w:sz w:val="28"/>
          <w:szCs w:val="28"/>
        </w:rPr>
      </w:pPr>
      <w:r>
        <w:rPr>
          <w:sz w:val="28"/>
          <w:szCs w:val="28"/>
        </w:rPr>
        <w:t>Розширення ринкової частки - передбачає встановлення конкурентоспроможних цін для залучення нових споживачів. Це довготривала стратегія, особливо в умовах сильної конкуренції.</w:t>
      </w:r>
    </w:p>
    <w:p w14:paraId="7C21C1C8" w14:textId="77777777" w:rsidR="00A54AE7" w:rsidRDefault="00000000">
      <w:pPr>
        <w:numPr>
          <w:ilvl w:val="0"/>
          <w:numId w:val="2"/>
        </w:numPr>
        <w:spacing w:line="360" w:lineRule="auto"/>
        <w:rPr>
          <w:sz w:val="28"/>
          <w:szCs w:val="28"/>
        </w:rPr>
      </w:pPr>
      <w:r>
        <w:rPr>
          <w:sz w:val="28"/>
          <w:szCs w:val="28"/>
        </w:rPr>
        <w:t>Максимізація прибутку - актуальна для підприємств із високими ринковими позиціями, які пропонують унікальні продукти. Встановлення високих цін дозволяє швидко отримати прибуток для подальшого розвитку бізнесу.</w:t>
      </w:r>
    </w:p>
    <w:p w14:paraId="36141915" w14:textId="77777777" w:rsidR="00A54AE7" w:rsidRDefault="00000000">
      <w:pPr>
        <w:numPr>
          <w:ilvl w:val="0"/>
          <w:numId w:val="2"/>
        </w:numPr>
        <w:spacing w:line="360" w:lineRule="auto"/>
        <w:rPr>
          <w:sz w:val="28"/>
          <w:szCs w:val="28"/>
        </w:rPr>
      </w:pPr>
      <w:r>
        <w:rPr>
          <w:sz w:val="28"/>
          <w:szCs w:val="28"/>
        </w:rPr>
        <w:t>Забезпечення життєздатності підприємства - реалізується в умовах жорсткої конкуренції, коли компанія вимушена знижувати ціни або пропонувати спеціальні умови співпраці (знижки, вигідні форми розрахунків) для підтримки обсягів продажу.</w:t>
      </w:r>
    </w:p>
    <w:p w14:paraId="3C13052F" w14:textId="77777777" w:rsidR="00A54AE7" w:rsidRDefault="00000000">
      <w:pPr>
        <w:spacing w:line="360" w:lineRule="auto"/>
        <w:ind w:firstLine="720"/>
        <w:rPr>
          <w:sz w:val="28"/>
          <w:szCs w:val="28"/>
          <w:highlight w:val="yellow"/>
        </w:rPr>
      </w:pPr>
      <w:r>
        <w:rPr>
          <w:sz w:val="28"/>
          <w:szCs w:val="28"/>
        </w:rPr>
        <w:t xml:space="preserve">Таким чином, цінова політика відіграє ключову роль у формуванні конкурентних переваг підприємства, визначаючи його стратегію взаємодії з </w:t>
      </w:r>
      <w:r>
        <w:rPr>
          <w:sz w:val="28"/>
          <w:szCs w:val="28"/>
        </w:rPr>
        <w:lastRenderedPageBreak/>
        <w:t xml:space="preserve">ринком та споживачами. Її ефективне впровадження вимагає не лише стратегічного бачення, але й чітко структурованого процесу прийняття рішень на кожному етапі [24, 10-11]. З цією метою практичне формування цінової політики підприємства зазвичай відбувається за такими послідовними етапами (рис. 1.2.): </w:t>
      </w:r>
    </w:p>
    <w:p w14:paraId="40BAABA6" w14:textId="77777777" w:rsidR="00A54AE7" w:rsidRDefault="00000000">
      <w:pPr>
        <w:numPr>
          <w:ilvl w:val="0"/>
          <w:numId w:val="3"/>
        </w:numPr>
        <w:spacing w:line="360" w:lineRule="auto"/>
        <w:rPr>
          <w:sz w:val="28"/>
          <w:szCs w:val="28"/>
        </w:rPr>
      </w:pPr>
      <w:r>
        <w:rPr>
          <w:sz w:val="28"/>
          <w:szCs w:val="28"/>
        </w:rPr>
        <w:t>Аналіз ринкового середовища та внутрішнього потенціалу підприємства - збір інформації про попит, конкуренцію, споживачів та оцінка ресурсних можливостей компанії.</w:t>
      </w:r>
    </w:p>
    <w:p w14:paraId="5457D565" w14:textId="77777777" w:rsidR="00A54AE7" w:rsidRDefault="00000000">
      <w:pPr>
        <w:numPr>
          <w:ilvl w:val="0"/>
          <w:numId w:val="3"/>
        </w:numPr>
        <w:spacing w:line="360" w:lineRule="auto"/>
        <w:rPr>
          <w:sz w:val="28"/>
          <w:szCs w:val="28"/>
        </w:rPr>
      </w:pPr>
      <w:r>
        <w:rPr>
          <w:sz w:val="28"/>
          <w:szCs w:val="28"/>
        </w:rPr>
        <w:t>Визначення цілей цінової політики - встановлення ключових орієнтирів, таких як максимізація прибутку, розширення ринкової частки чи забезпечення конкурентоспроможності.</w:t>
      </w:r>
    </w:p>
    <w:p w14:paraId="48A27894" w14:textId="77777777" w:rsidR="00A54AE7" w:rsidRDefault="00000000">
      <w:pPr>
        <w:numPr>
          <w:ilvl w:val="0"/>
          <w:numId w:val="3"/>
        </w:numPr>
        <w:spacing w:line="360" w:lineRule="auto"/>
        <w:rPr>
          <w:sz w:val="28"/>
          <w:szCs w:val="28"/>
        </w:rPr>
      </w:pPr>
      <w:r>
        <w:rPr>
          <w:sz w:val="28"/>
          <w:szCs w:val="28"/>
        </w:rPr>
        <w:t>Вибір методів ціноутворення - застосування підходів на основі витрат, попиту або конкурентного аналізу.</w:t>
      </w:r>
    </w:p>
    <w:p w14:paraId="1BF8AD65" w14:textId="77777777" w:rsidR="00A54AE7" w:rsidRDefault="00000000">
      <w:pPr>
        <w:numPr>
          <w:ilvl w:val="0"/>
          <w:numId w:val="3"/>
        </w:numPr>
        <w:spacing w:line="360" w:lineRule="auto"/>
        <w:rPr>
          <w:sz w:val="28"/>
          <w:szCs w:val="28"/>
        </w:rPr>
      </w:pPr>
      <w:r>
        <w:rPr>
          <w:sz w:val="28"/>
          <w:szCs w:val="28"/>
        </w:rPr>
        <w:t>Розробка цінової стратегії - визначення принципів формування цін залежно від позиціонування товару на ринку.</w:t>
      </w:r>
    </w:p>
    <w:p w14:paraId="2E20B730" w14:textId="77777777" w:rsidR="00A54AE7" w:rsidRDefault="00000000">
      <w:pPr>
        <w:numPr>
          <w:ilvl w:val="0"/>
          <w:numId w:val="3"/>
        </w:numPr>
        <w:spacing w:line="360" w:lineRule="auto"/>
        <w:rPr>
          <w:sz w:val="28"/>
          <w:szCs w:val="28"/>
        </w:rPr>
      </w:pPr>
      <w:r>
        <w:rPr>
          <w:sz w:val="28"/>
          <w:szCs w:val="28"/>
        </w:rPr>
        <w:t>Оцінка ризиків у ціноутворенні - виявлення можливих загроз, таких як цінова конкуренція, зміни в купівельній спроможності чи регуляторні обмеження.</w:t>
      </w:r>
    </w:p>
    <w:p w14:paraId="38206875" w14:textId="77777777" w:rsidR="00A54AE7" w:rsidRDefault="00000000">
      <w:pPr>
        <w:numPr>
          <w:ilvl w:val="0"/>
          <w:numId w:val="3"/>
        </w:numPr>
        <w:spacing w:line="360" w:lineRule="auto"/>
        <w:rPr>
          <w:sz w:val="28"/>
          <w:szCs w:val="28"/>
        </w:rPr>
      </w:pPr>
      <w:r>
        <w:rPr>
          <w:sz w:val="28"/>
          <w:szCs w:val="28"/>
        </w:rPr>
        <w:t>Реалізація та контроль цінової політики - впровадження цінових рішень і моніторинг їх ефективності для подальшого коригування.</w:t>
      </w:r>
    </w:p>
    <w:p w14:paraId="4E5416F0" w14:textId="77777777" w:rsidR="00A54AE7" w:rsidRDefault="00000000">
      <w:pPr>
        <w:spacing w:line="360" w:lineRule="auto"/>
        <w:ind w:firstLine="720"/>
        <w:jc w:val="center"/>
        <w:rPr>
          <w:sz w:val="28"/>
          <w:szCs w:val="28"/>
        </w:rPr>
      </w:pPr>
      <w:r>
        <w:rPr>
          <w:noProof/>
          <w:sz w:val="28"/>
          <w:szCs w:val="28"/>
        </w:rPr>
        <w:drawing>
          <wp:inline distT="114300" distB="114300" distL="114300" distR="114300" wp14:anchorId="36BC2F55" wp14:editId="6C70A961">
            <wp:extent cx="2724517" cy="2842607"/>
            <wp:effectExtent l="0" t="0" r="0" b="0"/>
            <wp:docPr id="249"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1"/>
                    <a:srcRect/>
                    <a:stretch>
                      <a:fillRect/>
                    </a:stretch>
                  </pic:blipFill>
                  <pic:spPr>
                    <a:xfrm>
                      <a:off x="0" y="0"/>
                      <a:ext cx="2724517" cy="2842607"/>
                    </a:xfrm>
                    <a:prstGeom prst="rect">
                      <a:avLst/>
                    </a:prstGeom>
                    <a:ln/>
                  </pic:spPr>
                </pic:pic>
              </a:graphicData>
            </a:graphic>
          </wp:inline>
        </w:drawing>
      </w:r>
    </w:p>
    <w:p w14:paraId="0B00C524" w14:textId="77777777" w:rsidR="00A54AE7" w:rsidRDefault="00000000">
      <w:pPr>
        <w:spacing w:line="360" w:lineRule="auto"/>
        <w:ind w:firstLine="720"/>
        <w:rPr>
          <w:color w:val="FF0000"/>
          <w:sz w:val="28"/>
          <w:szCs w:val="28"/>
        </w:rPr>
      </w:pPr>
      <w:r>
        <w:rPr>
          <w:sz w:val="28"/>
          <w:szCs w:val="28"/>
        </w:rPr>
        <w:lastRenderedPageBreak/>
        <w:t>Рис.1.2. Етапи формування цінової політики</w:t>
      </w:r>
      <w:r>
        <w:rPr>
          <w:color w:val="FF0000"/>
          <w:sz w:val="28"/>
          <w:szCs w:val="28"/>
        </w:rPr>
        <w:t xml:space="preserve"> </w:t>
      </w:r>
    </w:p>
    <w:p w14:paraId="3797A249" w14:textId="77777777" w:rsidR="00A54AE7" w:rsidRDefault="00000000">
      <w:pPr>
        <w:spacing w:line="360" w:lineRule="auto"/>
        <w:ind w:firstLine="720"/>
        <w:rPr>
          <w:sz w:val="28"/>
          <w:szCs w:val="28"/>
        </w:rPr>
      </w:pPr>
      <w:r>
        <w:rPr>
          <w:i/>
          <w:sz w:val="28"/>
          <w:szCs w:val="28"/>
        </w:rPr>
        <w:t xml:space="preserve">Джерело: розроблено автором на основі </w:t>
      </w:r>
      <w:r>
        <w:rPr>
          <w:sz w:val="28"/>
          <w:szCs w:val="28"/>
        </w:rPr>
        <w:t>[24, 10-11]</w:t>
      </w:r>
    </w:p>
    <w:p w14:paraId="4F39AACD" w14:textId="77777777" w:rsidR="00A54AE7" w:rsidRDefault="00A54AE7">
      <w:pPr>
        <w:spacing w:line="360" w:lineRule="auto"/>
        <w:ind w:firstLine="720"/>
        <w:rPr>
          <w:sz w:val="28"/>
          <w:szCs w:val="28"/>
        </w:rPr>
      </w:pPr>
    </w:p>
    <w:p w14:paraId="725A63F8" w14:textId="77777777" w:rsidR="00A54AE7" w:rsidRDefault="00000000">
      <w:pPr>
        <w:spacing w:line="360" w:lineRule="auto"/>
        <w:ind w:firstLine="720"/>
        <w:rPr>
          <w:sz w:val="28"/>
          <w:szCs w:val="28"/>
        </w:rPr>
      </w:pPr>
      <w:r>
        <w:rPr>
          <w:sz w:val="28"/>
          <w:szCs w:val="28"/>
        </w:rPr>
        <w:t>Важливо враховувати, що не всі підприємства дотримуються зазначених етапів у повному обсязі, оскільки кожна компанія обирає власний підхід залежно від специфіки бізнесу.</w:t>
      </w:r>
    </w:p>
    <w:p w14:paraId="10BA17B5" w14:textId="77777777" w:rsidR="00A54AE7" w:rsidRDefault="00000000">
      <w:pPr>
        <w:spacing w:line="360" w:lineRule="auto"/>
        <w:ind w:firstLine="720"/>
        <w:rPr>
          <w:sz w:val="28"/>
          <w:szCs w:val="28"/>
        </w:rPr>
      </w:pPr>
      <w:r>
        <w:rPr>
          <w:sz w:val="28"/>
          <w:szCs w:val="28"/>
        </w:rPr>
        <w:t>Поширеними помилками українських підприємців у формуванні цінової політики є: надмірна орієнтація на витрати без урахування ринкових факторів; недостатня гнучкість цін у відповідь на зміну ринкових умов; ізольований підхід до ціноутворення без інтеграції з іншими елементами бізнес-стратегії; неврахування специфіки окремих сегментів ринку.</w:t>
      </w:r>
    </w:p>
    <w:p w14:paraId="4E2C42E9" w14:textId="77777777" w:rsidR="00A54AE7" w:rsidRDefault="00000000">
      <w:pPr>
        <w:spacing w:line="360" w:lineRule="auto"/>
        <w:ind w:firstLine="720"/>
        <w:rPr>
          <w:sz w:val="28"/>
          <w:szCs w:val="28"/>
        </w:rPr>
      </w:pPr>
      <w:r>
        <w:rPr>
          <w:sz w:val="28"/>
          <w:szCs w:val="28"/>
        </w:rPr>
        <w:t>Ефективна цінова політика має бути чітко зафіксована у внутрішніх документах підприємства та доведена до всіх відповідальних структурних підрозділів.</w:t>
      </w:r>
    </w:p>
    <w:p w14:paraId="130FBB6A" w14:textId="77777777" w:rsidR="00A54AE7" w:rsidRDefault="00000000">
      <w:pPr>
        <w:spacing w:line="360" w:lineRule="auto"/>
        <w:ind w:firstLine="720"/>
        <w:rPr>
          <w:sz w:val="28"/>
          <w:szCs w:val="28"/>
        </w:rPr>
      </w:pPr>
      <w:r>
        <w:rPr>
          <w:sz w:val="28"/>
          <w:szCs w:val="28"/>
        </w:rPr>
        <w:t xml:space="preserve">На нашу думку, проведений аналіз підтверджує, що ціни та цінова політика є важливими інструментами, які дозволяють підприємствам ефективно регулювати попит, контролювати витрати та впливати на фінансові результати. Вважаємо, що саме продумане управління ціновою політикою є одним із ключових чинників розвитку підприємства. </w:t>
      </w:r>
    </w:p>
    <w:p w14:paraId="5D959205" w14:textId="77777777" w:rsidR="00A54AE7" w:rsidRDefault="00000000">
      <w:pPr>
        <w:spacing w:line="360" w:lineRule="auto"/>
        <w:ind w:firstLine="720"/>
        <w:rPr>
          <w:sz w:val="28"/>
          <w:szCs w:val="28"/>
        </w:rPr>
      </w:pPr>
      <w:r>
        <w:rPr>
          <w:sz w:val="28"/>
          <w:szCs w:val="28"/>
        </w:rPr>
        <w:t>Отже, завдяки аналізу встановлено, що ціни та цінова політика це ключові інструменти регулювання попиту, контролю витрат і фінансових результатів компанії. Цінова політика є важливою частиною стратегії підприємства, що визначає принципи встановлення цін з урахуванням собівартості, попиту та конкуренції. Вона сприяє досягненню довгострокових цілей: прибутковості, стабільного попиту й утримання частки ринку. Формування цінової політики включає аналіз ринку, визначення цілей, вибір методів, розробку стратегії та оцінку ризиків.</w:t>
      </w:r>
    </w:p>
    <w:p w14:paraId="4E0FB2B7" w14:textId="77777777" w:rsidR="00A54AE7" w:rsidRDefault="00A54AE7">
      <w:pPr>
        <w:spacing w:line="360" w:lineRule="auto"/>
        <w:rPr>
          <w:sz w:val="28"/>
          <w:szCs w:val="28"/>
        </w:rPr>
      </w:pPr>
    </w:p>
    <w:p w14:paraId="4B47FBB5" w14:textId="77777777" w:rsidR="00A54AE7" w:rsidRDefault="00000000">
      <w:pPr>
        <w:spacing w:line="360" w:lineRule="auto"/>
        <w:jc w:val="center"/>
        <w:rPr>
          <w:b/>
          <w:sz w:val="28"/>
          <w:szCs w:val="28"/>
        </w:rPr>
      </w:pPr>
      <w:r>
        <w:rPr>
          <w:b/>
          <w:sz w:val="28"/>
          <w:szCs w:val="28"/>
        </w:rPr>
        <w:t>1.2. Фактори, що впливають на формування цін у кризових умовах</w:t>
      </w:r>
    </w:p>
    <w:p w14:paraId="239037CE" w14:textId="77777777" w:rsidR="00A54AE7" w:rsidRDefault="00A54AE7">
      <w:pPr>
        <w:spacing w:line="360" w:lineRule="auto"/>
        <w:jc w:val="center"/>
        <w:rPr>
          <w:b/>
          <w:sz w:val="28"/>
          <w:szCs w:val="28"/>
        </w:rPr>
      </w:pPr>
    </w:p>
    <w:p w14:paraId="6EB9A6A3" w14:textId="77777777" w:rsidR="00A54AE7" w:rsidRDefault="00000000">
      <w:pPr>
        <w:spacing w:line="360" w:lineRule="auto"/>
        <w:ind w:firstLine="720"/>
        <w:rPr>
          <w:sz w:val="28"/>
          <w:szCs w:val="28"/>
        </w:rPr>
      </w:pPr>
      <w:r>
        <w:rPr>
          <w:sz w:val="28"/>
          <w:szCs w:val="28"/>
        </w:rPr>
        <w:lastRenderedPageBreak/>
        <w:t xml:space="preserve">Формування цін є складним процесом, що залежить від сукупності різноманітних факторів, зокрема економічної ситуації, типу ринкового середовища, рівня державного регулювання, співвідношення попиту та пропозиції, собівартості продукції, рівня конкуренції, а також етапу життєвого циклу товару [3,5]. Велика кількість цих факторів зумовлює складність механізму ціноутворення. Водночас здатність підприємства ефективно застосовувати відповідні методи ціноутворення сприяє його успішному функціонуванню в умовах конкуренції, підвищенню прибутковості та загальної ефективності господарської діяльності. </w:t>
      </w:r>
    </w:p>
    <w:p w14:paraId="633A9C05" w14:textId="77777777" w:rsidR="00A54AE7" w:rsidRDefault="00000000">
      <w:pPr>
        <w:spacing w:line="360" w:lineRule="auto"/>
        <w:ind w:firstLine="720"/>
        <w:rPr>
          <w:sz w:val="28"/>
          <w:szCs w:val="28"/>
        </w:rPr>
      </w:pPr>
      <w:r>
        <w:rPr>
          <w:sz w:val="28"/>
          <w:szCs w:val="28"/>
        </w:rPr>
        <w:t xml:space="preserve">Для ефективного формування цінової політики підприємство має враховувати широкий спектр чинників, які можуть мати як внутрішнє (рис. 1.3.), так і зовнішнє походження (рис 1.4.). </w:t>
      </w:r>
    </w:p>
    <w:p w14:paraId="5A805FBB" w14:textId="77777777" w:rsidR="00A54AE7" w:rsidRDefault="00000000">
      <w:pPr>
        <w:spacing w:line="360" w:lineRule="auto"/>
        <w:ind w:firstLine="720"/>
        <w:rPr>
          <w:sz w:val="28"/>
          <w:szCs w:val="28"/>
        </w:rPr>
      </w:pPr>
      <w:r>
        <w:rPr>
          <w:sz w:val="28"/>
          <w:szCs w:val="28"/>
        </w:rPr>
        <w:t xml:space="preserve">Їхній комплексний вплив визначає напрям, динаміку та гнучкість ціноутворення в умовах ринкового середовища [10, 57]. Основними внутрішніми факторами, що впливають на цінову політику підприємства, є: мета та цілі підприємства, принципи і методи ціноутворення, виробничі умови, кваліфікація персоналу, імідж підприємства, маркетингова діяльність, здатність налагоджувати комунікацію з постачальниками, партнерами та конкурентами, тип і розмір підприємства, рівень економічної безпеки та здатність запобігати загрозам. </w:t>
      </w:r>
    </w:p>
    <w:p w14:paraId="09E562B4" w14:textId="77777777" w:rsidR="00A54AE7" w:rsidRDefault="00000000">
      <w:pPr>
        <w:spacing w:line="360" w:lineRule="auto"/>
        <w:ind w:firstLine="720"/>
        <w:jc w:val="center"/>
        <w:rPr>
          <w:sz w:val="28"/>
          <w:szCs w:val="28"/>
        </w:rPr>
      </w:pPr>
      <w:r>
        <w:rPr>
          <w:noProof/>
          <w:sz w:val="28"/>
          <w:szCs w:val="28"/>
        </w:rPr>
        <w:lastRenderedPageBreak/>
        <w:drawing>
          <wp:inline distT="114300" distB="114300" distL="114300" distR="114300" wp14:anchorId="391EDA23" wp14:editId="6FA339C4">
            <wp:extent cx="2812888" cy="3764553"/>
            <wp:effectExtent l="0" t="0" r="0" b="0"/>
            <wp:docPr id="24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a:srcRect/>
                    <a:stretch>
                      <a:fillRect/>
                    </a:stretch>
                  </pic:blipFill>
                  <pic:spPr>
                    <a:xfrm>
                      <a:off x="0" y="0"/>
                      <a:ext cx="2812888" cy="3764553"/>
                    </a:xfrm>
                    <a:prstGeom prst="rect">
                      <a:avLst/>
                    </a:prstGeom>
                    <a:ln/>
                  </pic:spPr>
                </pic:pic>
              </a:graphicData>
            </a:graphic>
          </wp:inline>
        </w:drawing>
      </w:r>
    </w:p>
    <w:p w14:paraId="400837BB" w14:textId="77777777" w:rsidR="00A54AE7" w:rsidRDefault="00000000">
      <w:pPr>
        <w:spacing w:line="360" w:lineRule="auto"/>
        <w:ind w:firstLine="720"/>
        <w:rPr>
          <w:sz w:val="28"/>
          <w:szCs w:val="28"/>
        </w:rPr>
      </w:pPr>
      <w:r>
        <w:rPr>
          <w:sz w:val="28"/>
          <w:szCs w:val="28"/>
        </w:rPr>
        <w:t>Рис.1.3. Внутрішні фактори цінової політики</w:t>
      </w:r>
      <w:r>
        <w:rPr>
          <w:color w:val="FF0000"/>
          <w:sz w:val="28"/>
          <w:szCs w:val="28"/>
        </w:rPr>
        <w:t xml:space="preserve"> </w:t>
      </w:r>
      <w:r>
        <w:rPr>
          <w:sz w:val="28"/>
          <w:szCs w:val="28"/>
        </w:rPr>
        <w:t>підприємства</w:t>
      </w:r>
    </w:p>
    <w:p w14:paraId="164EDE72" w14:textId="77777777" w:rsidR="00A54AE7" w:rsidRDefault="00000000">
      <w:pPr>
        <w:spacing w:line="360" w:lineRule="auto"/>
        <w:ind w:firstLine="720"/>
        <w:rPr>
          <w:sz w:val="28"/>
          <w:szCs w:val="28"/>
        </w:rPr>
      </w:pPr>
      <w:r>
        <w:rPr>
          <w:i/>
          <w:sz w:val="28"/>
          <w:szCs w:val="28"/>
        </w:rPr>
        <w:t xml:space="preserve">Джерело: розроблено автором на основі </w:t>
      </w:r>
      <w:r>
        <w:rPr>
          <w:sz w:val="28"/>
          <w:szCs w:val="28"/>
        </w:rPr>
        <w:t>[10, 57]</w:t>
      </w:r>
    </w:p>
    <w:p w14:paraId="6AB88943" w14:textId="77777777" w:rsidR="00A54AE7" w:rsidRDefault="00A54AE7">
      <w:pPr>
        <w:spacing w:line="360" w:lineRule="auto"/>
        <w:ind w:firstLine="720"/>
        <w:rPr>
          <w:sz w:val="28"/>
          <w:szCs w:val="28"/>
        </w:rPr>
      </w:pPr>
    </w:p>
    <w:p w14:paraId="4476C4FA" w14:textId="77777777" w:rsidR="00A54AE7" w:rsidRDefault="00000000">
      <w:pPr>
        <w:spacing w:line="360" w:lineRule="auto"/>
        <w:ind w:firstLine="720"/>
        <w:rPr>
          <w:sz w:val="28"/>
          <w:szCs w:val="28"/>
        </w:rPr>
      </w:pPr>
      <w:r>
        <w:rPr>
          <w:sz w:val="28"/>
          <w:szCs w:val="28"/>
        </w:rPr>
        <w:t>Ці фактори забезпечують нормальне функціонування підприємства і впливають не тільки на формування цінової політики, а й на інші сфери його діяльності, такі як виробництво і фінанси. У кризових умовах внутрішні фактори часто відображають зовнішні подразники, проте важливою їх особливістю є можливість керівництва впливати на них.</w:t>
      </w:r>
    </w:p>
    <w:p w14:paraId="1B6F8B68" w14:textId="77777777" w:rsidR="00A54AE7" w:rsidRDefault="00000000">
      <w:pPr>
        <w:spacing w:line="360" w:lineRule="auto"/>
        <w:ind w:firstLine="720"/>
        <w:rPr>
          <w:sz w:val="28"/>
          <w:szCs w:val="28"/>
        </w:rPr>
      </w:pPr>
      <w:r>
        <w:rPr>
          <w:sz w:val="28"/>
          <w:szCs w:val="28"/>
        </w:rPr>
        <w:t xml:space="preserve">Що стосується зовнішніх факторів (рис.1.4.), то основними є: ринкові фактори (попит, пропозиція, ринкова кон'юнктура), конкуренція, макросередовище (інфляція, коливання валютних курсів, податкова система, демографічні фактори), вплив учасників каналів руху товарів та сировини, економічне регулювання держави та її економічна політика, суспільно-політичні умови, екологічні та регіональні фактори, а також цілі сталого розвитку. </w:t>
      </w:r>
    </w:p>
    <w:p w14:paraId="2143CD6E" w14:textId="77777777" w:rsidR="00A54AE7" w:rsidRDefault="00000000">
      <w:pPr>
        <w:spacing w:line="360" w:lineRule="auto"/>
        <w:ind w:firstLine="720"/>
        <w:jc w:val="center"/>
        <w:rPr>
          <w:sz w:val="28"/>
          <w:szCs w:val="28"/>
        </w:rPr>
      </w:pPr>
      <w:r>
        <w:rPr>
          <w:noProof/>
          <w:sz w:val="28"/>
          <w:szCs w:val="28"/>
        </w:rPr>
        <w:lastRenderedPageBreak/>
        <w:drawing>
          <wp:inline distT="114300" distB="114300" distL="114300" distR="114300" wp14:anchorId="63EC183A" wp14:editId="736A4501">
            <wp:extent cx="2355688" cy="3179293"/>
            <wp:effectExtent l="0" t="0" r="0" b="0"/>
            <wp:docPr id="250"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3"/>
                    <a:srcRect/>
                    <a:stretch>
                      <a:fillRect/>
                    </a:stretch>
                  </pic:blipFill>
                  <pic:spPr>
                    <a:xfrm>
                      <a:off x="0" y="0"/>
                      <a:ext cx="2355688" cy="3179293"/>
                    </a:xfrm>
                    <a:prstGeom prst="rect">
                      <a:avLst/>
                    </a:prstGeom>
                    <a:ln/>
                  </pic:spPr>
                </pic:pic>
              </a:graphicData>
            </a:graphic>
          </wp:inline>
        </w:drawing>
      </w:r>
    </w:p>
    <w:p w14:paraId="412CB4BA" w14:textId="77777777" w:rsidR="00A54AE7" w:rsidRDefault="00000000">
      <w:pPr>
        <w:spacing w:line="360" w:lineRule="auto"/>
        <w:ind w:firstLine="720"/>
        <w:rPr>
          <w:sz w:val="28"/>
          <w:szCs w:val="28"/>
        </w:rPr>
      </w:pPr>
      <w:r>
        <w:rPr>
          <w:sz w:val="28"/>
          <w:szCs w:val="28"/>
        </w:rPr>
        <w:t>Рис.1.4. Зовнішні фактори цінової політики</w:t>
      </w:r>
      <w:r>
        <w:rPr>
          <w:color w:val="FF0000"/>
          <w:sz w:val="28"/>
          <w:szCs w:val="28"/>
        </w:rPr>
        <w:t xml:space="preserve"> </w:t>
      </w:r>
      <w:r>
        <w:rPr>
          <w:sz w:val="28"/>
          <w:szCs w:val="28"/>
        </w:rPr>
        <w:t>підприємства</w:t>
      </w:r>
    </w:p>
    <w:p w14:paraId="6B1E0D26" w14:textId="77777777" w:rsidR="00A54AE7" w:rsidRDefault="00000000">
      <w:pPr>
        <w:spacing w:line="360" w:lineRule="auto"/>
        <w:ind w:firstLine="720"/>
        <w:rPr>
          <w:sz w:val="28"/>
          <w:szCs w:val="28"/>
        </w:rPr>
      </w:pPr>
      <w:r>
        <w:rPr>
          <w:i/>
          <w:sz w:val="28"/>
          <w:szCs w:val="28"/>
        </w:rPr>
        <w:t xml:space="preserve">Джерело: розроблено автором на основі </w:t>
      </w:r>
      <w:r>
        <w:rPr>
          <w:sz w:val="28"/>
          <w:szCs w:val="28"/>
        </w:rPr>
        <w:t>[10, 57]</w:t>
      </w:r>
    </w:p>
    <w:p w14:paraId="7AEB52E0" w14:textId="77777777" w:rsidR="00A54AE7" w:rsidRDefault="00A54AE7">
      <w:pPr>
        <w:spacing w:line="360" w:lineRule="auto"/>
        <w:ind w:firstLine="720"/>
        <w:rPr>
          <w:sz w:val="28"/>
          <w:szCs w:val="28"/>
        </w:rPr>
      </w:pPr>
    </w:p>
    <w:p w14:paraId="30D7671E" w14:textId="77777777" w:rsidR="00A54AE7" w:rsidRDefault="00000000">
      <w:pPr>
        <w:spacing w:line="360" w:lineRule="auto"/>
        <w:ind w:firstLine="720"/>
        <w:rPr>
          <w:sz w:val="28"/>
          <w:szCs w:val="28"/>
        </w:rPr>
      </w:pPr>
      <w:r>
        <w:rPr>
          <w:sz w:val="28"/>
          <w:szCs w:val="28"/>
        </w:rPr>
        <w:t>Всі ці фактори можуть впливати на цінову політику як безпосередньо, так і опосередковано. Зокрема</w:t>
      </w:r>
      <w:r>
        <w:rPr>
          <w:color w:val="FF0000"/>
          <w:sz w:val="28"/>
          <w:szCs w:val="28"/>
        </w:rPr>
        <w:t xml:space="preserve"> </w:t>
      </w:r>
      <w:r>
        <w:rPr>
          <w:sz w:val="28"/>
          <w:szCs w:val="28"/>
        </w:rPr>
        <w:t xml:space="preserve">прямий вплив (рис. 1.5.) на ціноутворення мають рівень інфляції, фактори попиту та ринкової кон'юнктури, система непрямих податків (як елементи ціни), галузеві особливості, поведінка постачальників та ціни на сировину. </w:t>
      </w:r>
    </w:p>
    <w:p w14:paraId="529BBA98" w14:textId="77777777" w:rsidR="00A54AE7" w:rsidRDefault="00000000">
      <w:pPr>
        <w:spacing w:line="360" w:lineRule="auto"/>
        <w:ind w:firstLine="720"/>
        <w:jc w:val="center"/>
        <w:rPr>
          <w:sz w:val="28"/>
          <w:szCs w:val="28"/>
        </w:rPr>
      </w:pPr>
      <w:r>
        <w:rPr>
          <w:noProof/>
          <w:sz w:val="28"/>
          <w:szCs w:val="28"/>
        </w:rPr>
        <w:drawing>
          <wp:inline distT="114300" distB="114300" distL="114300" distR="114300" wp14:anchorId="4EE632B2" wp14:editId="7033AFE7">
            <wp:extent cx="4994113" cy="2902715"/>
            <wp:effectExtent l="0" t="0" r="0" b="0"/>
            <wp:docPr id="260"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4"/>
                    <a:srcRect l="2862"/>
                    <a:stretch>
                      <a:fillRect/>
                    </a:stretch>
                  </pic:blipFill>
                  <pic:spPr>
                    <a:xfrm>
                      <a:off x="0" y="0"/>
                      <a:ext cx="4994113" cy="2902715"/>
                    </a:xfrm>
                    <a:prstGeom prst="rect">
                      <a:avLst/>
                    </a:prstGeom>
                    <a:ln/>
                  </pic:spPr>
                </pic:pic>
              </a:graphicData>
            </a:graphic>
          </wp:inline>
        </w:drawing>
      </w:r>
    </w:p>
    <w:p w14:paraId="3B524B1C" w14:textId="77777777" w:rsidR="00A54AE7" w:rsidRDefault="00000000">
      <w:pPr>
        <w:spacing w:line="360" w:lineRule="auto"/>
        <w:ind w:firstLine="720"/>
        <w:rPr>
          <w:sz w:val="28"/>
          <w:szCs w:val="28"/>
        </w:rPr>
      </w:pPr>
      <w:r>
        <w:rPr>
          <w:sz w:val="28"/>
          <w:szCs w:val="28"/>
        </w:rPr>
        <w:t>Рис.1.5.Фактори прямого впливу на ціноутворення підприємства</w:t>
      </w:r>
    </w:p>
    <w:p w14:paraId="5F184E9B" w14:textId="77777777" w:rsidR="00A54AE7" w:rsidRDefault="00000000">
      <w:pPr>
        <w:spacing w:line="360" w:lineRule="auto"/>
        <w:ind w:firstLine="720"/>
        <w:rPr>
          <w:sz w:val="28"/>
          <w:szCs w:val="28"/>
        </w:rPr>
      </w:pPr>
      <w:r>
        <w:rPr>
          <w:i/>
          <w:sz w:val="28"/>
          <w:szCs w:val="28"/>
        </w:rPr>
        <w:lastRenderedPageBreak/>
        <w:t xml:space="preserve">Джерело: розроблено автором на основі </w:t>
      </w:r>
      <w:r>
        <w:rPr>
          <w:sz w:val="28"/>
          <w:szCs w:val="28"/>
        </w:rPr>
        <w:t>[10, 57]</w:t>
      </w:r>
    </w:p>
    <w:p w14:paraId="428C7D8E" w14:textId="77777777" w:rsidR="00A54AE7" w:rsidRDefault="00A54AE7">
      <w:pPr>
        <w:spacing w:line="360" w:lineRule="auto"/>
        <w:ind w:firstLine="720"/>
        <w:rPr>
          <w:sz w:val="28"/>
          <w:szCs w:val="28"/>
        </w:rPr>
      </w:pPr>
    </w:p>
    <w:p w14:paraId="22B983FC" w14:textId="77777777" w:rsidR="00A54AE7" w:rsidRDefault="00000000">
      <w:pPr>
        <w:spacing w:line="360" w:lineRule="auto"/>
        <w:ind w:firstLine="720"/>
        <w:rPr>
          <w:sz w:val="28"/>
          <w:szCs w:val="28"/>
        </w:rPr>
      </w:pPr>
      <w:r>
        <w:rPr>
          <w:sz w:val="28"/>
          <w:szCs w:val="28"/>
        </w:rPr>
        <w:t xml:space="preserve">Всі вони безпосередньо визначають структуру ціни, а будь-які коливання цих факторів прямо відображаються на рівні цін. </w:t>
      </w:r>
    </w:p>
    <w:p w14:paraId="42091464" w14:textId="77777777" w:rsidR="00A54AE7" w:rsidRDefault="00000000">
      <w:pPr>
        <w:spacing w:line="360" w:lineRule="auto"/>
        <w:ind w:firstLine="720"/>
        <w:rPr>
          <w:sz w:val="28"/>
          <w:szCs w:val="28"/>
        </w:rPr>
      </w:pPr>
      <w:r>
        <w:rPr>
          <w:sz w:val="28"/>
          <w:szCs w:val="28"/>
        </w:rPr>
        <w:t>Натомість фактори непрямого впливу можуть формуватися протягом тривалого періоду часу і здебільшого мають вплив на стратегічний аспект цінової політики підприємства (рис. 1.6.). Наприклад, економічна політика держави щодо сталого розвитку може впливати на дотримання екологічних норм у виробництві, що, у свою чергу, може призвести до додаткових витрат і, відповідно, збільшення ціни продукції.</w:t>
      </w:r>
    </w:p>
    <w:p w14:paraId="716022DB" w14:textId="77777777" w:rsidR="00A54AE7" w:rsidRDefault="00000000">
      <w:pPr>
        <w:spacing w:line="360" w:lineRule="auto"/>
        <w:jc w:val="center"/>
        <w:rPr>
          <w:sz w:val="28"/>
          <w:szCs w:val="28"/>
        </w:rPr>
      </w:pPr>
      <w:r>
        <w:rPr>
          <w:noProof/>
          <w:sz w:val="28"/>
          <w:szCs w:val="28"/>
        </w:rPr>
        <w:drawing>
          <wp:inline distT="114300" distB="114300" distL="114300" distR="114300" wp14:anchorId="09F01793" wp14:editId="5AC5102F">
            <wp:extent cx="5279863" cy="2856011"/>
            <wp:effectExtent l="0" t="0" r="0" b="0"/>
            <wp:docPr id="252"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5"/>
                    <a:srcRect/>
                    <a:stretch>
                      <a:fillRect/>
                    </a:stretch>
                  </pic:blipFill>
                  <pic:spPr>
                    <a:xfrm>
                      <a:off x="0" y="0"/>
                      <a:ext cx="5279863" cy="2856011"/>
                    </a:xfrm>
                    <a:prstGeom prst="rect">
                      <a:avLst/>
                    </a:prstGeom>
                    <a:ln/>
                  </pic:spPr>
                </pic:pic>
              </a:graphicData>
            </a:graphic>
          </wp:inline>
        </w:drawing>
      </w:r>
    </w:p>
    <w:p w14:paraId="1026264B" w14:textId="77777777" w:rsidR="00A54AE7" w:rsidRDefault="00000000">
      <w:pPr>
        <w:spacing w:line="360" w:lineRule="auto"/>
        <w:ind w:firstLine="720"/>
        <w:rPr>
          <w:sz w:val="28"/>
          <w:szCs w:val="28"/>
        </w:rPr>
      </w:pPr>
      <w:r>
        <w:rPr>
          <w:sz w:val="28"/>
          <w:szCs w:val="28"/>
        </w:rPr>
        <w:t>Рис.1.6. Фактори непрямого впливу на ціноутворення підприємства</w:t>
      </w:r>
    </w:p>
    <w:p w14:paraId="2297D31B" w14:textId="77777777" w:rsidR="00A54AE7" w:rsidRDefault="00000000">
      <w:pPr>
        <w:spacing w:line="360" w:lineRule="auto"/>
        <w:ind w:firstLine="720"/>
        <w:rPr>
          <w:sz w:val="28"/>
          <w:szCs w:val="28"/>
        </w:rPr>
      </w:pPr>
      <w:r>
        <w:rPr>
          <w:i/>
          <w:sz w:val="28"/>
          <w:szCs w:val="28"/>
        </w:rPr>
        <w:t xml:space="preserve">Джерело: розроблено автором на основі </w:t>
      </w:r>
      <w:r>
        <w:rPr>
          <w:sz w:val="28"/>
          <w:szCs w:val="28"/>
        </w:rPr>
        <w:t>[10, 57]</w:t>
      </w:r>
    </w:p>
    <w:p w14:paraId="358A6DB4" w14:textId="77777777" w:rsidR="00A54AE7" w:rsidRDefault="00A54AE7">
      <w:pPr>
        <w:spacing w:line="360" w:lineRule="auto"/>
        <w:ind w:firstLine="720"/>
        <w:rPr>
          <w:sz w:val="28"/>
          <w:szCs w:val="28"/>
        </w:rPr>
      </w:pPr>
    </w:p>
    <w:p w14:paraId="1A9F6364" w14:textId="77777777" w:rsidR="00A54AE7" w:rsidRDefault="00000000">
      <w:pPr>
        <w:spacing w:line="360" w:lineRule="auto"/>
        <w:ind w:firstLine="720"/>
        <w:rPr>
          <w:sz w:val="28"/>
          <w:szCs w:val="28"/>
        </w:rPr>
      </w:pPr>
      <w:r>
        <w:rPr>
          <w:sz w:val="28"/>
          <w:szCs w:val="28"/>
        </w:rPr>
        <w:t>На нашу думку, урахування всього спектру внутрішніх і зовнішніх факторів, що впливають на ціноутворення, дозволяє підприємству сформувати гнучку, адаптивну та стратегічно обґрунтовану цінову політику.</w:t>
      </w:r>
    </w:p>
    <w:p w14:paraId="6FB4B45D" w14:textId="77777777" w:rsidR="00A54AE7" w:rsidRDefault="00000000">
      <w:pPr>
        <w:spacing w:line="360" w:lineRule="auto"/>
        <w:ind w:firstLine="720"/>
        <w:rPr>
          <w:sz w:val="28"/>
          <w:szCs w:val="28"/>
        </w:rPr>
      </w:pPr>
      <w:r>
        <w:rPr>
          <w:sz w:val="28"/>
          <w:szCs w:val="28"/>
        </w:rPr>
        <w:t xml:space="preserve">В умовах криз і трансформацій національної економіки підприємства потребують швидкого реагування на зміни зовнішнього середовища. Важливим елементом їхнього розвитку є ефективна система ціноутворення, </w:t>
      </w:r>
      <w:r>
        <w:rPr>
          <w:sz w:val="28"/>
          <w:szCs w:val="28"/>
        </w:rPr>
        <w:lastRenderedPageBreak/>
        <w:t xml:space="preserve">оскільки ціна впливає на регулювання економіки, ринкові відносини, конкурентоспроможність, виробництво та споживання. </w:t>
      </w:r>
    </w:p>
    <w:p w14:paraId="0278471B" w14:textId="77777777" w:rsidR="00A54AE7" w:rsidRDefault="00000000">
      <w:pPr>
        <w:spacing w:line="360" w:lineRule="auto"/>
        <w:ind w:firstLine="720"/>
        <w:rPr>
          <w:sz w:val="28"/>
          <w:szCs w:val="28"/>
        </w:rPr>
      </w:pPr>
      <w:r>
        <w:rPr>
          <w:sz w:val="28"/>
          <w:szCs w:val="28"/>
        </w:rPr>
        <w:t xml:space="preserve">Аналізуючи різні наукові підходи до визначення кризи, можна виокремити три основні погляди [15, 6]. </w:t>
      </w:r>
    </w:p>
    <w:p w14:paraId="5B4C78E6" w14:textId="77777777" w:rsidR="00A54AE7" w:rsidRDefault="00000000">
      <w:pPr>
        <w:spacing w:line="360" w:lineRule="auto"/>
        <w:ind w:firstLine="720"/>
        <w:rPr>
          <w:sz w:val="28"/>
          <w:szCs w:val="28"/>
        </w:rPr>
      </w:pPr>
      <w:r>
        <w:rPr>
          <w:sz w:val="28"/>
          <w:szCs w:val="28"/>
        </w:rPr>
        <w:t>Перший на чолі з вченими О. Калініченко, І. Кубіч, С. Благодетєлєва-Вовк, тощо розглядає кризу як стан, що викликає негативну реакцію зацікавлених сторін і загрожує стабільності підприємства. Другий (В. Василенко, О. Хандій, О. Скибицький, тощо) трактує кризу як процес, що може бути або раптовим і незапланованим, або закономірною фазою життєвого циклу підприємства. Третій підхід (А. Есакова, Б. Масенко, Ч. Херман та інші) сприймає кризу як подію, яка порушує нормальний перебіг діяльності організації. Узагальнюючи ці погляди, кризу підприємства можна визначити як загрозливий стан його стабільного функціонування, що проявляється у фінансовій, організаційній, планово-аналітичній та інших сферах</w:t>
      </w:r>
      <w:r>
        <w:rPr>
          <w:color w:val="FF0000"/>
          <w:sz w:val="28"/>
          <w:szCs w:val="28"/>
        </w:rPr>
        <w:t xml:space="preserve"> </w:t>
      </w:r>
      <w:r>
        <w:rPr>
          <w:sz w:val="28"/>
          <w:szCs w:val="28"/>
        </w:rPr>
        <w:t>[7, 41-42].</w:t>
      </w:r>
    </w:p>
    <w:p w14:paraId="1FC70233" w14:textId="77777777" w:rsidR="00A54AE7" w:rsidRDefault="00000000">
      <w:pPr>
        <w:spacing w:line="360" w:lineRule="auto"/>
        <w:ind w:firstLine="720"/>
        <w:rPr>
          <w:sz w:val="28"/>
          <w:szCs w:val="28"/>
        </w:rPr>
      </w:pPr>
      <w:r>
        <w:rPr>
          <w:sz w:val="28"/>
          <w:szCs w:val="28"/>
        </w:rPr>
        <w:t>Слід також зазначити, що на кожному етапі життєвого циклу підприємства виникають так звані "кризові точки", які за наявності помилок у системі менеджменту можуть призвести до кризи, а в подальшому - до банкрутства [28, 46-47]. Специфіка кожної стадії розвитку вимагає зосередження уваги на характерних для неї ризиках та застосування відповідних управлінських підходів.</w:t>
      </w:r>
    </w:p>
    <w:p w14:paraId="30AC2590" w14:textId="77777777" w:rsidR="00A54AE7" w:rsidRDefault="00000000">
      <w:pPr>
        <w:spacing w:line="360" w:lineRule="auto"/>
        <w:ind w:firstLine="720"/>
        <w:rPr>
          <w:sz w:val="28"/>
          <w:szCs w:val="28"/>
        </w:rPr>
      </w:pPr>
      <w:r>
        <w:rPr>
          <w:sz w:val="28"/>
          <w:szCs w:val="28"/>
        </w:rPr>
        <w:t>Для розуміння особливостей кризи на різних етапах розвитку підприємства та можливих стратегій реагування доцільно розглянути її в контексті життєвого циклу компанії. Таблиця 1.1 ілюструє основні причини виникнення кризових ситуацій та відповідні напрями їх подолання залежно від стадії розвитку бізнесу.</w:t>
      </w:r>
    </w:p>
    <w:p w14:paraId="5729C048" w14:textId="77777777" w:rsidR="00A54AE7" w:rsidRDefault="00000000">
      <w:pPr>
        <w:spacing w:line="360" w:lineRule="auto"/>
        <w:ind w:firstLine="720"/>
        <w:rPr>
          <w:sz w:val="28"/>
          <w:szCs w:val="28"/>
        </w:rPr>
      </w:pPr>
      <w:r>
        <w:rPr>
          <w:sz w:val="28"/>
          <w:szCs w:val="28"/>
        </w:rPr>
        <w:t xml:space="preserve">Правильне визначення стадії дозволяє оцінити типові ризики та розробити стратегії їх подолання. Встановлення причин кризи з урахуванням фази розвитку допомагає обрати найбільш доцільні заходи реагування, що сприяє не лише подоланню труднощів, а й використанню кризового періоду </w:t>
      </w:r>
      <w:r>
        <w:rPr>
          <w:sz w:val="28"/>
          <w:szCs w:val="28"/>
        </w:rPr>
        <w:lastRenderedPageBreak/>
        <w:t>для позитивних змін, впровадження інновацій, розширення виробництва та зміцнення ринкових позицій.</w:t>
      </w:r>
    </w:p>
    <w:p w14:paraId="77C2621E" w14:textId="77777777" w:rsidR="00A54AE7" w:rsidRDefault="00000000">
      <w:pPr>
        <w:spacing w:line="360" w:lineRule="auto"/>
        <w:ind w:firstLine="720"/>
        <w:jc w:val="right"/>
        <w:rPr>
          <w:i/>
          <w:sz w:val="28"/>
          <w:szCs w:val="28"/>
        </w:rPr>
      </w:pPr>
      <w:r>
        <w:rPr>
          <w:i/>
          <w:sz w:val="28"/>
          <w:szCs w:val="28"/>
        </w:rPr>
        <w:t>Таблиця 1.1</w:t>
      </w:r>
    </w:p>
    <w:p w14:paraId="773B228A" w14:textId="77777777" w:rsidR="00A54AE7" w:rsidRDefault="00000000">
      <w:pPr>
        <w:spacing w:line="360" w:lineRule="auto"/>
        <w:ind w:firstLine="720"/>
        <w:jc w:val="center"/>
      </w:pPr>
      <w:r>
        <w:rPr>
          <w:sz w:val="28"/>
          <w:szCs w:val="28"/>
        </w:rPr>
        <w:t>Причини виникнення кризи та напрями реагування на неї залежно від стадії життєвого циклу підприємства</w:t>
      </w:r>
    </w:p>
    <w:tbl>
      <w:tblPr>
        <w:tblStyle w:val="afffff4"/>
        <w:tblW w:w="9180" w:type="dxa"/>
        <w:tblInd w:w="0" w:type="dxa"/>
        <w:tblLayout w:type="fixed"/>
        <w:tblLook w:val="0600" w:firstRow="0" w:lastRow="0" w:firstColumn="0" w:lastColumn="0" w:noHBand="1" w:noVBand="1"/>
      </w:tblPr>
      <w:tblGrid>
        <w:gridCol w:w="1575"/>
        <w:gridCol w:w="2370"/>
        <w:gridCol w:w="2610"/>
        <w:gridCol w:w="2625"/>
      </w:tblGrid>
      <w:tr w:rsidR="00A54AE7" w14:paraId="7B6F5FDB" w14:textId="77777777">
        <w:trPr>
          <w:trHeight w:val="1040"/>
        </w:trPr>
        <w:tc>
          <w:tcPr>
            <w:tcW w:w="1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2A8FBE6" w14:textId="77777777" w:rsidR="00A54AE7" w:rsidRDefault="00000000">
            <w:pPr>
              <w:jc w:val="center"/>
            </w:pPr>
            <w:r>
              <w:t>Стадія активного циклу</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7D47276" w14:textId="77777777" w:rsidR="00A54AE7" w:rsidRDefault="00000000">
            <w:pPr>
              <w:jc w:val="center"/>
            </w:pPr>
            <w:r>
              <w:t>Мета та її діяльності</w:t>
            </w:r>
          </w:p>
        </w:tc>
        <w:tc>
          <w:tcPr>
            <w:tcW w:w="26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C37CC6B" w14:textId="77777777" w:rsidR="00A54AE7" w:rsidRDefault="00000000">
            <w:pPr>
              <w:jc w:val="center"/>
            </w:pPr>
            <w:r>
              <w:t>Причини кризи</w:t>
            </w: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3A9FD84" w14:textId="77777777" w:rsidR="00A54AE7" w:rsidRDefault="00000000">
            <w:pPr>
              <w:jc w:val="center"/>
            </w:pPr>
            <w:r>
              <w:t>Напрям реагування на кризу</w:t>
            </w:r>
          </w:p>
        </w:tc>
      </w:tr>
      <w:tr w:rsidR="00A54AE7" w14:paraId="53357FA4" w14:textId="77777777">
        <w:trPr>
          <w:trHeight w:val="1830"/>
        </w:trPr>
        <w:tc>
          <w:tcPr>
            <w:tcW w:w="1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BD4985" w14:textId="77777777" w:rsidR="00A54AE7" w:rsidRDefault="00000000">
            <w:pPr>
              <w:jc w:val="center"/>
            </w:pPr>
            <w:r>
              <w:t>Народження ідеї</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ABA61FC" w14:textId="77777777" w:rsidR="00A54AE7" w:rsidRDefault="00000000">
            <w:pPr>
              <w:jc w:val="center"/>
            </w:pPr>
            <w:r>
              <w:t>Виникнення. Вихід на ринок</w:t>
            </w:r>
          </w:p>
        </w:tc>
        <w:tc>
          <w:tcPr>
            <w:tcW w:w="26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B4DE553" w14:textId="77777777" w:rsidR="00A54AE7" w:rsidRDefault="00000000">
            <w:pPr>
              <w:jc w:val="center"/>
            </w:pPr>
            <w:r>
              <w:t>Неефективна стратегія. Високі транзакційні витрати виходу на ринок. Неконкурентоспроможна продукція</w:t>
            </w: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66386C2" w14:textId="77777777" w:rsidR="00A54AE7" w:rsidRDefault="00000000">
            <w:pPr>
              <w:jc w:val="center"/>
            </w:pPr>
            <w:r>
              <w:t>Залежність від ресурсів і ринкової кон'юнктури, зниження ціни продукту, фіксація на вузькій ніші, партнерства, підтримка стартапів</w:t>
            </w:r>
          </w:p>
        </w:tc>
      </w:tr>
      <w:tr w:rsidR="00A54AE7" w14:paraId="0928434E" w14:textId="77777777">
        <w:trPr>
          <w:trHeight w:val="1580"/>
        </w:trPr>
        <w:tc>
          <w:tcPr>
            <w:tcW w:w="1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66E9523" w14:textId="77777777" w:rsidR="00A54AE7" w:rsidRDefault="00000000">
            <w:pPr>
              <w:jc w:val="center"/>
            </w:pPr>
            <w:r>
              <w:t>Старт (дитинство)</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B5C4266" w14:textId="77777777" w:rsidR="00A54AE7" w:rsidRDefault="00000000">
            <w:pPr>
              <w:jc w:val="center"/>
            </w:pPr>
            <w:r>
              <w:t>Короткостроковий прибуток. Управління становищем на ринку</w:t>
            </w:r>
          </w:p>
        </w:tc>
        <w:tc>
          <w:tcPr>
            <w:tcW w:w="26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D6BFEFF" w14:textId="77777777" w:rsidR="00A54AE7" w:rsidRDefault="00000000">
            <w:pPr>
              <w:jc w:val="center"/>
            </w:pPr>
            <w:r>
              <w:t>Неправильна корекція на ринку. Високі транзакційні витрати. Неефективна кадрова політика</w:t>
            </w: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3226276" w14:textId="77777777" w:rsidR="00A54AE7" w:rsidRDefault="00000000">
            <w:pPr>
              <w:jc w:val="center"/>
            </w:pPr>
            <w:r>
              <w:t>Контроль витрат, адаптація до ринку, пошук нових каналів збуту, інвестування в кадри</w:t>
            </w:r>
          </w:p>
        </w:tc>
      </w:tr>
      <w:tr w:rsidR="00A54AE7" w14:paraId="700F418E" w14:textId="77777777">
        <w:trPr>
          <w:trHeight w:val="1850"/>
        </w:trPr>
        <w:tc>
          <w:tcPr>
            <w:tcW w:w="1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8AAB351" w14:textId="77777777" w:rsidR="00A54AE7" w:rsidRDefault="00000000">
            <w:pPr>
              <w:jc w:val="center"/>
            </w:pPr>
            <w:r>
              <w:t>Зростання (юність)</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7AE1C2A" w14:textId="77777777" w:rsidR="00A54AE7" w:rsidRDefault="00000000">
            <w:pPr>
              <w:jc w:val="center"/>
            </w:pPr>
            <w:r>
              <w:t>Прискорене зростання обсягів продукції і структури. Закріплення своєї частки ринку</w:t>
            </w:r>
          </w:p>
        </w:tc>
        <w:tc>
          <w:tcPr>
            <w:tcW w:w="26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D7B6D1E" w14:textId="77777777" w:rsidR="00A54AE7" w:rsidRDefault="00000000">
            <w:pPr>
              <w:jc w:val="center"/>
            </w:pPr>
            <w:r>
              <w:t>Неефективна система збуту. Відсутність потенційної ємності ринку. Неефективна фінансова політика</w:t>
            </w: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3160D76" w14:textId="77777777" w:rsidR="00A54AE7" w:rsidRDefault="00000000">
            <w:pPr>
              <w:jc w:val="center"/>
            </w:pPr>
            <w:r>
              <w:t>Оптимізація системи збуту, оновлення продукції, інвестування в маркетинг</w:t>
            </w:r>
          </w:p>
        </w:tc>
      </w:tr>
      <w:tr w:rsidR="00A54AE7" w14:paraId="5CF62FC2" w14:textId="77777777">
        <w:trPr>
          <w:trHeight w:val="1680"/>
        </w:trPr>
        <w:tc>
          <w:tcPr>
            <w:tcW w:w="1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452CEB0" w14:textId="77777777" w:rsidR="00A54AE7" w:rsidRDefault="00000000">
            <w:pPr>
              <w:jc w:val="center"/>
            </w:pPr>
            <w:r>
              <w:t>Стабільність (рання зрілість)</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7CFF135" w14:textId="77777777" w:rsidR="00A54AE7" w:rsidRDefault="00000000">
            <w:pPr>
              <w:jc w:val="center"/>
            </w:pPr>
            <w:r>
              <w:t>Постійне зростання обсягів діяльності. Диверсифікація діяльності</w:t>
            </w:r>
          </w:p>
        </w:tc>
        <w:tc>
          <w:tcPr>
            <w:tcW w:w="26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F654BBC" w14:textId="77777777" w:rsidR="00A54AE7" w:rsidRDefault="00000000">
            <w:pPr>
              <w:jc w:val="center"/>
            </w:pPr>
            <w:r>
              <w:t>Нездатність застосовувати методи диверсифікації. Високі бар'єри виходу. Втрата мотивації персоналу</w:t>
            </w: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C1717BB" w14:textId="77777777" w:rsidR="00A54AE7" w:rsidRDefault="00000000">
            <w:pPr>
              <w:jc w:val="center"/>
            </w:pPr>
            <w:r>
              <w:t>Підвищення рівня мотивації персоналу, удосконалення диверсифікації продукції, покращення управління</w:t>
            </w:r>
          </w:p>
        </w:tc>
      </w:tr>
      <w:tr w:rsidR="00A54AE7" w14:paraId="42E245D9" w14:textId="77777777">
        <w:trPr>
          <w:trHeight w:val="1850"/>
        </w:trPr>
        <w:tc>
          <w:tcPr>
            <w:tcW w:w="1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B93029C" w14:textId="77777777" w:rsidR="00A54AE7" w:rsidRDefault="00000000">
            <w:pPr>
              <w:jc w:val="center"/>
            </w:pPr>
            <w:r>
              <w:t>Експансія (зрілість)</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1D81269" w14:textId="77777777" w:rsidR="00A54AE7" w:rsidRDefault="00000000">
            <w:pPr>
              <w:jc w:val="center"/>
            </w:pPr>
            <w:r>
              <w:t>Формування іміджу підприємства на міжнародному рівні. Здійснення експансії підприємства на основі ринку</w:t>
            </w:r>
          </w:p>
        </w:tc>
        <w:tc>
          <w:tcPr>
            <w:tcW w:w="26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94703CF" w14:textId="77777777" w:rsidR="00A54AE7" w:rsidRDefault="00000000">
            <w:pPr>
              <w:jc w:val="center"/>
            </w:pPr>
            <w:r>
              <w:t>Неефективні комунікації з ринком. Неефективна фінансова політика. Проблеми з борговими зобов'язаннями</w:t>
            </w: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46A08DA" w14:textId="77777777" w:rsidR="00A54AE7" w:rsidRDefault="00000000">
            <w:pPr>
              <w:jc w:val="center"/>
            </w:pPr>
            <w:r>
              <w:t>Оптимізація боргової політики, вдосконалення ринкових стратегій, розширення партнерських зв'язків</w:t>
            </w:r>
          </w:p>
        </w:tc>
      </w:tr>
    </w:tbl>
    <w:p w14:paraId="7D9E6793" w14:textId="77777777" w:rsidR="00A54AE7" w:rsidRDefault="00A54AE7">
      <w:pPr>
        <w:spacing w:line="360" w:lineRule="auto"/>
        <w:rPr>
          <w:sz w:val="28"/>
          <w:szCs w:val="28"/>
        </w:rPr>
      </w:pPr>
    </w:p>
    <w:p w14:paraId="40F87920" w14:textId="77777777" w:rsidR="00A54AE7" w:rsidRDefault="00A54AE7">
      <w:pPr>
        <w:spacing w:line="360" w:lineRule="auto"/>
        <w:ind w:firstLine="720"/>
        <w:rPr>
          <w:sz w:val="28"/>
          <w:szCs w:val="28"/>
        </w:rPr>
      </w:pPr>
    </w:p>
    <w:p w14:paraId="174B8AE2" w14:textId="77777777" w:rsidR="00A54AE7" w:rsidRDefault="00A54AE7">
      <w:pPr>
        <w:spacing w:line="360" w:lineRule="auto"/>
        <w:ind w:firstLine="720"/>
        <w:rPr>
          <w:sz w:val="28"/>
          <w:szCs w:val="28"/>
        </w:rPr>
      </w:pPr>
    </w:p>
    <w:p w14:paraId="481BB3CD" w14:textId="77777777" w:rsidR="00A54AE7" w:rsidRDefault="00000000">
      <w:pPr>
        <w:spacing w:line="360" w:lineRule="auto"/>
        <w:ind w:firstLine="720"/>
        <w:jc w:val="right"/>
        <w:rPr>
          <w:i/>
          <w:sz w:val="28"/>
          <w:szCs w:val="28"/>
        </w:rPr>
      </w:pPr>
      <w:r>
        <w:rPr>
          <w:i/>
          <w:sz w:val="28"/>
          <w:szCs w:val="28"/>
        </w:rPr>
        <w:t>Продовження табл. 1.1</w:t>
      </w:r>
    </w:p>
    <w:sdt>
      <w:sdtPr>
        <w:tag w:val="goog_rdk_0"/>
        <w:id w:val="64381044"/>
        <w:lock w:val="contentLocked"/>
      </w:sdtPr>
      <w:sdtContent>
        <w:tbl>
          <w:tblPr>
            <w:tblStyle w:val="afffff5"/>
            <w:tblW w:w="935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39"/>
            <w:gridCol w:w="2339"/>
            <w:gridCol w:w="2339"/>
            <w:gridCol w:w="2339"/>
          </w:tblGrid>
          <w:tr w:rsidR="00A54AE7" w14:paraId="72ACADBD" w14:textId="77777777">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9CDA60C" w14:textId="77777777" w:rsidR="00A54AE7" w:rsidRDefault="00000000">
                <w:pPr>
                  <w:jc w:val="center"/>
                </w:pPr>
                <w:r>
                  <w:t>Стадія активного циклу</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1680DC1" w14:textId="77777777" w:rsidR="00A54AE7" w:rsidRDefault="00000000">
                <w:pPr>
                  <w:jc w:val="center"/>
                </w:pPr>
                <w:r>
                  <w:t>Мета та її діяльності</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FE44E19" w14:textId="77777777" w:rsidR="00A54AE7" w:rsidRDefault="00000000">
                <w:pPr>
                  <w:jc w:val="center"/>
                </w:pPr>
                <w:r>
                  <w:t>Причини кризи</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494FCA2" w14:textId="77777777" w:rsidR="00A54AE7" w:rsidRDefault="00000000">
                <w:pPr>
                  <w:jc w:val="center"/>
                </w:pPr>
                <w:r>
                  <w:t>Напрям реагування на кризу</w:t>
                </w:r>
              </w:p>
            </w:tc>
          </w:tr>
          <w:tr w:rsidR="00A54AE7" w14:paraId="1CEF7990" w14:textId="77777777">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5921229" w14:textId="77777777" w:rsidR="00A54AE7" w:rsidRDefault="00000000">
                <w:pPr>
                  <w:jc w:val="center"/>
                </w:pPr>
                <w:r>
                  <w:t>Спад (старіння)</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FCF9B51" w14:textId="77777777" w:rsidR="00A54AE7" w:rsidRDefault="00000000">
                <w:pPr>
                  <w:jc w:val="center"/>
                </w:pPr>
                <w:r>
                  <w:t>Збереження позицій. Використання накопиченого досвіду господарської діяльності</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A8645E5" w14:textId="77777777" w:rsidR="00A54AE7" w:rsidRDefault="00000000">
                <w:pPr>
                  <w:jc w:val="center"/>
                </w:pPr>
                <w:r>
                  <w:t>Неефективна система управління. Втрата конкурентних переваг. Застаріле обладнання і технології</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C34495F" w14:textId="77777777" w:rsidR="00A54AE7" w:rsidRDefault="00000000">
                <w:pPr>
                  <w:jc w:val="center"/>
                </w:pPr>
                <w:r>
                  <w:t>Реорганізація компанії, впровадження нових технологій, пошук стратегічних інвесторів</w:t>
                </w:r>
              </w:p>
            </w:tc>
          </w:tr>
          <w:tr w:rsidR="00A54AE7" w14:paraId="02490086" w14:textId="77777777">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A1737B2" w14:textId="77777777" w:rsidR="00A54AE7" w:rsidRDefault="00000000">
                <w:pPr>
                  <w:jc w:val="center"/>
                </w:pPr>
                <w:r>
                  <w:t>Вихід</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7C06BD9" w14:textId="77777777" w:rsidR="00A54AE7" w:rsidRDefault="00000000">
                <w:pPr>
                  <w:jc w:val="center"/>
                </w:pPr>
                <w:r>
                  <w:t>Вихід з ринку. Зниження активності. Самоліквідація підприємства</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BF648EA" w14:textId="77777777" w:rsidR="00A54AE7" w:rsidRDefault="00000000">
                <w:pPr>
                  <w:jc w:val="center"/>
                </w:pPr>
                <w:r>
                  <w:t>Суворе фінансове положення. Втрата інтересу власників. Нездатність конкурувати</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257EDC3" w14:textId="77777777" w:rsidR="00A54AE7" w:rsidRDefault="00000000">
                <w:pPr>
                  <w:jc w:val="center"/>
                </w:pPr>
                <w:r>
                  <w:t>Реорганізація або ліквідація активів, реструктуризація боргів, реалізація залишкових ресурсів</w:t>
                </w:r>
              </w:p>
            </w:tc>
          </w:tr>
          <w:tr w:rsidR="00A54AE7" w14:paraId="26FCD85D" w14:textId="77777777">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5A5CE60" w14:textId="77777777" w:rsidR="00A54AE7" w:rsidRDefault="00000000">
                <w:pPr>
                  <w:jc w:val="center"/>
                </w:pPr>
                <w:r>
                  <w:t>Відродження</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4EB2479" w14:textId="77777777" w:rsidR="00A54AE7" w:rsidRDefault="00000000">
                <w:pPr>
                  <w:jc w:val="center"/>
                </w:pPr>
                <w:r>
                  <w:t>Пошук додаткових можливостей у діяльності підприємства</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BE2DB7F" w14:textId="77777777" w:rsidR="00A54AE7" w:rsidRDefault="00000000">
                <w:pPr>
                  <w:jc w:val="center"/>
                </w:pPr>
                <w:r>
                  <w:t>Неефективні стратегії розвитку. Відсутність підтримки з боку інвесторів</w:t>
                </w:r>
              </w:p>
            </w:tc>
            <w:tc>
              <w:tcPr>
                <w:tcW w:w="233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90B710D" w14:textId="77777777" w:rsidR="00A54AE7" w:rsidRDefault="00000000">
                <w:pPr>
                  <w:jc w:val="center"/>
                </w:pPr>
                <w:r>
                  <w:t>Пошук нових стратегій, залучення інвесторів, оптимізація ресурсів</w:t>
                </w:r>
              </w:p>
            </w:tc>
          </w:tr>
        </w:tbl>
      </w:sdtContent>
    </w:sdt>
    <w:p w14:paraId="4D053D0E" w14:textId="77777777" w:rsidR="00A54AE7" w:rsidRDefault="00000000">
      <w:pPr>
        <w:spacing w:line="360" w:lineRule="auto"/>
        <w:ind w:firstLine="720"/>
        <w:rPr>
          <w:sz w:val="28"/>
          <w:szCs w:val="28"/>
        </w:rPr>
      </w:pPr>
      <w:r>
        <w:rPr>
          <w:i/>
          <w:sz w:val="28"/>
          <w:szCs w:val="28"/>
        </w:rPr>
        <w:t xml:space="preserve">Джерело: розроблено автором на основі </w:t>
      </w:r>
      <w:r>
        <w:rPr>
          <w:sz w:val="28"/>
          <w:szCs w:val="28"/>
        </w:rPr>
        <w:t>[28, 46-47]</w:t>
      </w:r>
    </w:p>
    <w:p w14:paraId="5D0410AF" w14:textId="77777777" w:rsidR="00A54AE7" w:rsidRDefault="00A54AE7">
      <w:pPr>
        <w:spacing w:line="360" w:lineRule="auto"/>
        <w:ind w:firstLine="720"/>
        <w:rPr>
          <w:sz w:val="28"/>
          <w:szCs w:val="28"/>
        </w:rPr>
      </w:pPr>
    </w:p>
    <w:p w14:paraId="0000F82C" w14:textId="77777777" w:rsidR="00A54AE7" w:rsidRDefault="00000000">
      <w:pPr>
        <w:spacing w:line="360" w:lineRule="auto"/>
        <w:ind w:firstLine="720"/>
        <w:rPr>
          <w:sz w:val="28"/>
          <w:szCs w:val="28"/>
        </w:rPr>
      </w:pPr>
      <w:r>
        <w:rPr>
          <w:sz w:val="28"/>
          <w:szCs w:val="28"/>
        </w:rPr>
        <w:t>Кризові явища слід розмежовувати на зовнішні та внутрішні залежно від їхнього впливу на діяльність підприємства, проте варто враховувати їхню взаємодію [9, 37]. Внутрішні кризові явища безпосередньо залежать від ефективності роботи підприємства, тому їх можна усунути за допомогою відповідних управлінських інструментів. Натомість зовнішні кризові явища виникають через нестабільні умови господарювання, що ускладнює можливість їхнього прогнозування та контролю.</w:t>
      </w:r>
    </w:p>
    <w:p w14:paraId="403D675B" w14:textId="77777777" w:rsidR="00A54AE7" w:rsidRDefault="00000000">
      <w:pPr>
        <w:spacing w:line="360" w:lineRule="auto"/>
        <w:ind w:firstLine="720"/>
        <w:rPr>
          <w:sz w:val="28"/>
          <w:szCs w:val="28"/>
        </w:rPr>
      </w:pPr>
      <w:r>
        <w:rPr>
          <w:sz w:val="28"/>
          <w:szCs w:val="28"/>
        </w:rPr>
        <w:t xml:space="preserve">Варто зазначити, що повномасштабне вторгнення рф, у вигляді зовнішньої кризи, суттєво вплинуло на економічну ситуацію в Україні, що виявляється у різних факторах [22]. Ціни на товари та послуги зростають через комплекс факторів, спричинених війною. Зниження виробництва внаслідок руйнування підприємств і евакуації працівників, порушення логістичних ланцюгів та обмежений доступ до ринку скорочують пропозицію, що </w:t>
      </w:r>
      <w:r>
        <w:rPr>
          <w:sz w:val="28"/>
          <w:szCs w:val="28"/>
        </w:rPr>
        <w:lastRenderedPageBreak/>
        <w:t>підвищує вартість товарів. Економічна невизначеність знижує довіру інвесторів, що ускладнює кредитування і веде до загального зростання цін. Макроекономічні показники свідчать про значне зростання інфляції: у 2021 році вона становила 10%, а в грудні 2022 року - 26,6%. Номінальний ВВП України скоротився з 5,46 трлн грн у 2021 році до 4,83 трлн грн у 2022 році, тоді як державний борг зріс майже вдвічі. Водночас міжнародні резерви України досягли рекордних 38,99 млрд дол.</w:t>
      </w:r>
    </w:p>
    <w:p w14:paraId="0EB2F0D2" w14:textId="77777777" w:rsidR="00A54AE7" w:rsidRDefault="00000000">
      <w:pPr>
        <w:spacing w:line="360" w:lineRule="auto"/>
        <w:ind w:firstLine="720"/>
        <w:rPr>
          <w:sz w:val="28"/>
          <w:szCs w:val="28"/>
        </w:rPr>
      </w:pPr>
      <w:r>
        <w:rPr>
          <w:sz w:val="28"/>
          <w:szCs w:val="28"/>
        </w:rPr>
        <w:t>На даний момент український ринок переживає перехідний етап, який відзначається високою монополізацією, де в окремих секторах рівень монополії досягає 90-100%</w:t>
      </w:r>
      <w:r>
        <w:rPr>
          <w:color w:val="FF0000"/>
          <w:sz w:val="28"/>
          <w:szCs w:val="28"/>
        </w:rPr>
        <w:t xml:space="preserve"> </w:t>
      </w:r>
      <w:r>
        <w:rPr>
          <w:sz w:val="28"/>
          <w:szCs w:val="28"/>
        </w:rPr>
        <w:t xml:space="preserve">[11]. Для маркетологів та підприємців ціноутворення на монопольному ринку є особливо важливим, оскільки держава більше не контролює ціни, і регулярний аналіз цін конкурентів стає ключовим елементом при розробці маркетингової стратегії. </w:t>
      </w:r>
    </w:p>
    <w:p w14:paraId="01CD52B4" w14:textId="77777777" w:rsidR="00A54AE7" w:rsidRDefault="00000000">
      <w:pPr>
        <w:spacing w:line="360" w:lineRule="auto"/>
        <w:ind w:firstLine="720"/>
        <w:rPr>
          <w:sz w:val="28"/>
          <w:szCs w:val="28"/>
        </w:rPr>
      </w:pPr>
      <w:r>
        <w:rPr>
          <w:sz w:val="28"/>
          <w:szCs w:val="28"/>
        </w:rPr>
        <w:t>Саме тому при прийнятті рішення про ціноутворення компанії повинні враховувати як внутрішні, так і зовнішні фактори.</w:t>
      </w:r>
      <w:r>
        <w:rPr>
          <w:color w:val="FF0000"/>
          <w:sz w:val="28"/>
          <w:szCs w:val="28"/>
        </w:rPr>
        <w:t xml:space="preserve"> </w:t>
      </w:r>
      <w:r>
        <w:rPr>
          <w:sz w:val="28"/>
          <w:szCs w:val="28"/>
        </w:rPr>
        <w:t>У сучасних умовах традиційні методи ціноутворення вже не гарантують прибутковості. За словами Кіма Уотсона, ціноутворення є ключовим важелем управління маржею, тому підприємствам необхідно переглянути свою стратегію, щоб скоротити втрати та збільшити дохід</w:t>
      </w:r>
      <w:r>
        <w:rPr>
          <w:color w:val="FF0000"/>
          <w:sz w:val="28"/>
          <w:szCs w:val="28"/>
        </w:rPr>
        <w:t xml:space="preserve"> </w:t>
      </w:r>
      <w:r>
        <w:rPr>
          <w:sz w:val="28"/>
          <w:szCs w:val="28"/>
        </w:rPr>
        <w:t>[50]. У контексті рекомендацій Кіма Уотсона, доцільно враховувати низку важливих підходів до ціноутворення. Зокрема, потрібно уникати необґрунтованого зниження цін, оскільки участь у цінових війнах без чіткої стратегії може призвести до зменшення прибутку без досягнення суттєвих конкурентних переваг.</w:t>
      </w:r>
    </w:p>
    <w:p w14:paraId="3CEA6F86" w14:textId="77777777" w:rsidR="00A54AE7" w:rsidRDefault="00000000">
      <w:pPr>
        <w:spacing w:line="360" w:lineRule="auto"/>
        <w:ind w:firstLine="720"/>
        <w:rPr>
          <w:sz w:val="28"/>
          <w:szCs w:val="28"/>
        </w:rPr>
      </w:pPr>
      <w:r>
        <w:rPr>
          <w:sz w:val="28"/>
          <w:szCs w:val="28"/>
        </w:rPr>
        <w:t>При формуванні цін необхідно враховувати особливості кожного клієнтського сегмента з метою забезпечення відповідності вартості продукту його сприйманій цінності для споживачів. Важливо також враховувати потребу в чіткому позиціонуванні продукту, підкреслюючи його унікальність та конкурентні переваги, що мають значення для цільової аудиторії.</w:t>
      </w:r>
    </w:p>
    <w:p w14:paraId="08C54100" w14:textId="77777777" w:rsidR="00A54AE7" w:rsidRDefault="00000000">
      <w:pPr>
        <w:spacing w:line="360" w:lineRule="auto"/>
        <w:ind w:firstLine="720"/>
        <w:rPr>
          <w:sz w:val="28"/>
          <w:szCs w:val="28"/>
        </w:rPr>
      </w:pPr>
      <w:r>
        <w:rPr>
          <w:sz w:val="28"/>
          <w:szCs w:val="28"/>
        </w:rPr>
        <w:t xml:space="preserve">У процесі ціноутворення доцільно передбачати альтернативні, нецінові інструменти підтримки клієнтів, зокрема надання додаткових сервісів, </w:t>
      </w:r>
      <w:r>
        <w:rPr>
          <w:sz w:val="28"/>
          <w:szCs w:val="28"/>
        </w:rPr>
        <w:lastRenderedPageBreak/>
        <w:t>інформаційного супроводу або бонусів, які сприяють підвищенню лояльності без зниження базової ціни.</w:t>
      </w:r>
    </w:p>
    <w:p w14:paraId="125B54E6" w14:textId="77777777" w:rsidR="00A54AE7" w:rsidRDefault="00000000">
      <w:pPr>
        <w:spacing w:line="360" w:lineRule="auto"/>
        <w:ind w:firstLine="720"/>
        <w:rPr>
          <w:sz w:val="28"/>
          <w:szCs w:val="28"/>
        </w:rPr>
      </w:pPr>
      <w:r>
        <w:rPr>
          <w:sz w:val="28"/>
          <w:szCs w:val="28"/>
        </w:rPr>
        <w:t>Потрібно також враховувати значення онлайн-досвіду користувачів. Забезпечення прозорості, швидкості та зручності цифрової взаємодії з клієнтами зміцнює довіру до бренду та підсилює його репутацію.</w:t>
      </w:r>
    </w:p>
    <w:p w14:paraId="54D4C25C" w14:textId="77777777" w:rsidR="00A54AE7" w:rsidRDefault="00000000">
      <w:pPr>
        <w:spacing w:line="360" w:lineRule="auto"/>
        <w:ind w:firstLine="720"/>
        <w:rPr>
          <w:sz w:val="28"/>
          <w:szCs w:val="28"/>
        </w:rPr>
      </w:pPr>
      <w:r>
        <w:rPr>
          <w:sz w:val="28"/>
          <w:szCs w:val="28"/>
        </w:rPr>
        <w:t>З метою залучення нових споживачів можуть застосовуватися пробні пропозиції, які дозволяють ознайомити клієнтів із продуктом без ризику знецінення його вартості.</w:t>
      </w:r>
    </w:p>
    <w:p w14:paraId="01313637" w14:textId="77777777" w:rsidR="00A54AE7" w:rsidRDefault="00000000">
      <w:pPr>
        <w:spacing w:line="360" w:lineRule="auto"/>
        <w:ind w:firstLine="720"/>
        <w:rPr>
          <w:sz w:val="28"/>
          <w:szCs w:val="28"/>
        </w:rPr>
      </w:pPr>
      <w:r>
        <w:rPr>
          <w:sz w:val="28"/>
          <w:szCs w:val="28"/>
        </w:rPr>
        <w:t>Крім того, важливо враховувати потенціал сучасних технологій для ефективного управління цінами. Автоматизовані системи аналізу попиту, поведінкових патернів і ринкових умов сприяють формуванню більш гнучкої та обґрунтованої цінової політики.</w:t>
      </w:r>
    </w:p>
    <w:p w14:paraId="57F999F2" w14:textId="77777777" w:rsidR="00A54AE7" w:rsidRDefault="00000000">
      <w:pPr>
        <w:spacing w:line="360" w:lineRule="auto"/>
        <w:ind w:firstLine="720"/>
        <w:rPr>
          <w:sz w:val="28"/>
          <w:szCs w:val="28"/>
        </w:rPr>
      </w:pPr>
      <w:r>
        <w:rPr>
          <w:sz w:val="28"/>
          <w:szCs w:val="28"/>
        </w:rPr>
        <w:t>Отже, перегляд підходів до ціноутворення з урахуванням ключових факторів допомагає не лише зберігати рентабельність, а й посилювати конкурентоспроможність у мінливому ринковому середовищі. У кризовий період підприємства змушені адаптувати цінові стратегії відповідно до змін у попиті та пропозиції. Використання різних методів ціноутворення на різних етапах розвитку бізнесу забезпечує необхідну гнучкість і стійкість. Ці підходи є вирішальними для ефективного ціноутворення в умовах нестабільності.</w:t>
      </w:r>
    </w:p>
    <w:p w14:paraId="1D93BB13" w14:textId="77777777" w:rsidR="00A54AE7" w:rsidRDefault="00A54AE7">
      <w:pPr>
        <w:spacing w:line="360" w:lineRule="auto"/>
        <w:rPr>
          <w:sz w:val="28"/>
          <w:szCs w:val="28"/>
        </w:rPr>
      </w:pPr>
    </w:p>
    <w:p w14:paraId="477C84E5" w14:textId="77777777" w:rsidR="00A54AE7" w:rsidRDefault="00000000">
      <w:pPr>
        <w:spacing w:line="360" w:lineRule="auto"/>
        <w:jc w:val="center"/>
        <w:rPr>
          <w:b/>
          <w:sz w:val="28"/>
          <w:szCs w:val="28"/>
        </w:rPr>
      </w:pPr>
      <w:r>
        <w:rPr>
          <w:b/>
          <w:sz w:val="28"/>
          <w:szCs w:val="28"/>
        </w:rPr>
        <w:t>1.3. Підходи до обґрунтування цінової стратегії в антикризовому управлінні</w:t>
      </w:r>
    </w:p>
    <w:p w14:paraId="0F03197D" w14:textId="77777777" w:rsidR="00A54AE7" w:rsidRDefault="00A54AE7">
      <w:pPr>
        <w:spacing w:line="360" w:lineRule="auto"/>
        <w:jc w:val="center"/>
        <w:rPr>
          <w:b/>
          <w:sz w:val="28"/>
          <w:szCs w:val="28"/>
        </w:rPr>
      </w:pPr>
    </w:p>
    <w:p w14:paraId="04F59127" w14:textId="77777777" w:rsidR="00A54AE7" w:rsidRDefault="00000000">
      <w:pPr>
        <w:spacing w:line="360" w:lineRule="auto"/>
        <w:ind w:firstLine="720"/>
        <w:rPr>
          <w:sz w:val="28"/>
          <w:szCs w:val="28"/>
        </w:rPr>
      </w:pPr>
      <w:r>
        <w:rPr>
          <w:sz w:val="28"/>
          <w:szCs w:val="28"/>
        </w:rPr>
        <w:t>Аналіз науково-економічної літератури засвідчує існування різноманітних підходів до розуміння сутності антикризового управління, що зумовлює потребу в класифікації відповідних дефініцій. Водночас за узагальненою позицією більшості дослідників, антикризове управління має бути інтегрованим елементом системи менеджменту на постійній основі. Інакше кажучи, його основною метою є запобігання виникненню кризових ситуацій.</w:t>
      </w:r>
    </w:p>
    <w:p w14:paraId="5BCE363F" w14:textId="77777777" w:rsidR="00A54AE7" w:rsidRDefault="00000000">
      <w:pPr>
        <w:spacing w:line="360" w:lineRule="auto"/>
        <w:ind w:firstLine="720"/>
        <w:rPr>
          <w:sz w:val="28"/>
          <w:szCs w:val="28"/>
        </w:rPr>
      </w:pPr>
      <w:r>
        <w:rPr>
          <w:sz w:val="28"/>
          <w:szCs w:val="28"/>
        </w:rPr>
        <w:t>У період кризи або різких змін на ринку питання ціноутворення стає особливо чутливим і важливим для збереження репутації компанії. Саме тому моніторинг цін у таких ситуаціях відіграє ключову роль [49]. Він дозволяє оперативно реагувати на коливання ринку, вчасно вносити зміни в цінову політику та зберігати довіру клієнтів.</w:t>
      </w:r>
    </w:p>
    <w:p w14:paraId="1103E7C1" w14:textId="77777777" w:rsidR="00A54AE7" w:rsidRDefault="00000000">
      <w:pPr>
        <w:spacing w:line="360" w:lineRule="auto"/>
        <w:ind w:firstLine="720"/>
        <w:rPr>
          <w:sz w:val="28"/>
          <w:szCs w:val="28"/>
        </w:rPr>
      </w:pPr>
      <w:r>
        <w:rPr>
          <w:sz w:val="28"/>
          <w:szCs w:val="28"/>
        </w:rPr>
        <w:t>Одним із головних завдань є уникнення ситуацій, коли ціни різко зростають через підвищений попит або дефіцит товарів. Окрім цього, важливо забезпечити прозорість. У кризові періоди люди більш чутливо реагують на будь-які зміни цін, тому відкритий діалог із клієнтами стає необхідністю. Показовим є досвід компаній під час пандемії COVID-19. У той час попит на засоби індивідуального захисту різко зріс, і на ринку з'явилися випадки завищення цін. Ті компанії, які регулярно проводили моніторинг, оперативно коригували свої прайс-листи та відкрито комунікували з покупцями, змогли не лише уникнути репутаційних втрат, а й зміцнити позиції бренду, показавши відповідальне ставлення до клієнтів.</w:t>
      </w:r>
    </w:p>
    <w:p w14:paraId="5DDE9AEC" w14:textId="77777777" w:rsidR="00A54AE7" w:rsidRDefault="00000000">
      <w:pPr>
        <w:spacing w:line="360" w:lineRule="auto"/>
        <w:ind w:firstLine="720"/>
        <w:rPr>
          <w:color w:val="FF0000"/>
          <w:sz w:val="28"/>
          <w:szCs w:val="28"/>
        </w:rPr>
      </w:pPr>
      <w:r>
        <w:rPr>
          <w:sz w:val="28"/>
          <w:szCs w:val="28"/>
        </w:rPr>
        <w:t xml:space="preserve">Таким чином, на нашу думку, моніторинг цін у кризовий період - це не лише аналітичний інструмент, а й важливий елемент антикризової цінової стратегії, який дозволяє адаптуватися до змін, не втрачаючи людського обличчя бізнесу. </w:t>
      </w:r>
    </w:p>
    <w:p w14:paraId="3FEA3856" w14:textId="77777777" w:rsidR="00A54AE7" w:rsidRDefault="00000000">
      <w:pPr>
        <w:spacing w:line="360" w:lineRule="auto"/>
        <w:ind w:firstLine="720"/>
        <w:rPr>
          <w:sz w:val="28"/>
          <w:szCs w:val="28"/>
        </w:rPr>
      </w:pPr>
      <w:r>
        <w:rPr>
          <w:sz w:val="28"/>
          <w:szCs w:val="28"/>
        </w:rPr>
        <w:t xml:space="preserve">Наступним підходом до антикризового управління є цінові стратегії передбачення гнучкого реагування на кризові явища залежно від ринкової ситуації [20, 108]. Його ще називають ситуаційним. Стратегія ефективна при сезонних коливаннях попиту, дозволяючи підприємству зберігати рівень продажів. Якщо ж попит різко падає і тенденція продовжується, доцільно застосовувати стратегію знижених цін, щоб утримати конкурентні позиції. У разі високої конкуренції оптимальним рішенням є стратегія договірних цін, яка передбачає надання клієнтам індивідуальних знижок і спеціальних умов. Однак ця стратегія виправдана лише в ситуаціях, коли криза не викликана надмірною вартістю продукції. Грамотне використання цих підходів сприяє збереженню прибутковості та ринкових позицій підприємства навіть у складних умовах. </w:t>
      </w:r>
    </w:p>
    <w:p w14:paraId="1780049A" w14:textId="77777777" w:rsidR="00A54AE7" w:rsidRDefault="00000000">
      <w:pPr>
        <w:spacing w:line="360" w:lineRule="auto"/>
        <w:ind w:firstLine="720"/>
        <w:rPr>
          <w:sz w:val="28"/>
          <w:szCs w:val="28"/>
        </w:rPr>
      </w:pPr>
      <w:r>
        <w:rPr>
          <w:sz w:val="28"/>
          <w:szCs w:val="28"/>
        </w:rPr>
        <w:t>Компанії застосовують різні стратегії залежно від цілей, особливостей продукту, позиціонування на ринку та поведінки споживачів. Нижче розглянуто п’ять найпоширеніших стратегій ціноутворення, кожна з яких має як свої переваги, так і недоліки [40].</w:t>
      </w:r>
    </w:p>
    <w:p w14:paraId="253D34C1" w14:textId="77777777" w:rsidR="00A54AE7" w:rsidRDefault="00000000">
      <w:pPr>
        <w:spacing w:line="360" w:lineRule="auto"/>
        <w:jc w:val="right"/>
        <w:rPr>
          <w:i/>
          <w:sz w:val="28"/>
          <w:szCs w:val="28"/>
        </w:rPr>
      </w:pPr>
      <w:r>
        <w:rPr>
          <w:i/>
          <w:sz w:val="28"/>
          <w:szCs w:val="28"/>
        </w:rPr>
        <w:t>Таблиця 1.2</w:t>
      </w:r>
    </w:p>
    <w:p w14:paraId="381D9B6B" w14:textId="77777777" w:rsidR="00A54AE7" w:rsidRDefault="00000000">
      <w:pPr>
        <w:spacing w:line="360" w:lineRule="auto"/>
        <w:jc w:val="center"/>
        <w:rPr>
          <w:color w:val="FF0000"/>
          <w:sz w:val="28"/>
          <w:szCs w:val="28"/>
        </w:rPr>
      </w:pPr>
      <w:r>
        <w:rPr>
          <w:sz w:val="28"/>
          <w:szCs w:val="28"/>
        </w:rPr>
        <w:t>Переваги та недоліки кожної стратегії</w:t>
      </w:r>
    </w:p>
    <w:sdt>
      <w:sdtPr>
        <w:tag w:val="goog_rdk_1"/>
        <w:id w:val="-1862501968"/>
        <w:lock w:val="contentLocked"/>
      </w:sdtPr>
      <w:sdtContent>
        <w:tbl>
          <w:tblPr>
            <w:tblStyle w:val="afffff6"/>
            <w:tblW w:w="910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10"/>
            <w:gridCol w:w="3870"/>
            <w:gridCol w:w="3525"/>
          </w:tblGrid>
          <w:tr w:rsidR="00A54AE7" w14:paraId="728A0550" w14:textId="77777777">
            <w:tc>
              <w:tcPr>
                <w:tcW w:w="1710" w:type="dxa"/>
                <w:shd w:val="clear" w:color="auto" w:fill="auto"/>
                <w:tcMar>
                  <w:top w:w="100" w:type="dxa"/>
                  <w:left w:w="100" w:type="dxa"/>
                  <w:bottom w:w="100" w:type="dxa"/>
                  <w:right w:w="100" w:type="dxa"/>
                </w:tcMar>
              </w:tcPr>
              <w:p w14:paraId="62E02066" w14:textId="77777777" w:rsidR="00A54AE7" w:rsidRDefault="00000000">
                <w:pPr>
                  <w:widowControl w:val="0"/>
                  <w:jc w:val="center"/>
                </w:pPr>
                <w:r>
                  <w:t>Стратегія</w:t>
                </w:r>
              </w:p>
            </w:tc>
            <w:tc>
              <w:tcPr>
                <w:tcW w:w="3870" w:type="dxa"/>
                <w:shd w:val="clear" w:color="auto" w:fill="auto"/>
                <w:tcMar>
                  <w:top w:w="100" w:type="dxa"/>
                  <w:left w:w="100" w:type="dxa"/>
                  <w:bottom w:w="100" w:type="dxa"/>
                  <w:right w:w="100" w:type="dxa"/>
                </w:tcMar>
              </w:tcPr>
              <w:p w14:paraId="4B47E2AA" w14:textId="77777777" w:rsidR="00A54AE7" w:rsidRDefault="00000000">
                <w:pPr>
                  <w:widowControl w:val="0"/>
                  <w:jc w:val="center"/>
                </w:pPr>
                <w:r>
                  <w:t>Переваги</w:t>
                </w:r>
              </w:p>
            </w:tc>
            <w:tc>
              <w:tcPr>
                <w:tcW w:w="3525" w:type="dxa"/>
                <w:shd w:val="clear" w:color="auto" w:fill="auto"/>
                <w:tcMar>
                  <w:top w:w="100" w:type="dxa"/>
                  <w:left w:w="100" w:type="dxa"/>
                  <w:bottom w:w="100" w:type="dxa"/>
                  <w:right w:w="100" w:type="dxa"/>
                </w:tcMar>
              </w:tcPr>
              <w:p w14:paraId="1FCF6608" w14:textId="77777777" w:rsidR="00A54AE7" w:rsidRDefault="00000000">
                <w:pPr>
                  <w:widowControl w:val="0"/>
                  <w:jc w:val="center"/>
                </w:pPr>
                <w:r>
                  <w:t>Недоліки</w:t>
                </w:r>
              </w:p>
            </w:tc>
          </w:tr>
          <w:tr w:rsidR="00A54AE7" w14:paraId="1D6E3C97" w14:textId="77777777">
            <w:trPr>
              <w:trHeight w:val="731"/>
            </w:trPr>
            <w:tc>
              <w:tcPr>
                <w:tcW w:w="1710" w:type="dxa"/>
                <w:vMerge w:val="restart"/>
                <w:shd w:val="clear" w:color="auto" w:fill="auto"/>
                <w:tcMar>
                  <w:top w:w="100" w:type="dxa"/>
                  <w:left w:w="100" w:type="dxa"/>
                  <w:bottom w:w="100" w:type="dxa"/>
                  <w:right w:w="100" w:type="dxa"/>
                </w:tcMar>
              </w:tcPr>
              <w:p w14:paraId="33FAC80C" w14:textId="77777777" w:rsidR="00A54AE7" w:rsidRDefault="00000000">
                <w:pPr>
                  <w:jc w:val="center"/>
                </w:pPr>
                <w:r>
                  <w:t xml:space="preserve"> Метод «витрати плюс»</w:t>
                </w:r>
              </w:p>
              <w:p w14:paraId="36D9431C" w14:textId="77777777" w:rsidR="00A54AE7" w:rsidRDefault="00A54AE7">
                <w:pPr>
                  <w:widowControl w:val="0"/>
                  <w:jc w:val="center"/>
                </w:pPr>
              </w:p>
            </w:tc>
            <w:tc>
              <w:tcPr>
                <w:tcW w:w="3870" w:type="dxa"/>
                <w:shd w:val="clear" w:color="auto" w:fill="auto"/>
                <w:tcMar>
                  <w:top w:w="100" w:type="dxa"/>
                  <w:left w:w="100" w:type="dxa"/>
                  <w:bottom w:w="100" w:type="dxa"/>
                  <w:right w:w="100" w:type="dxa"/>
                </w:tcMar>
              </w:tcPr>
              <w:p w14:paraId="47F05F57" w14:textId="77777777" w:rsidR="00A54AE7" w:rsidRDefault="00000000">
                <w:pPr>
                  <w:widowControl w:val="0"/>
                  <w:jc w:val="center"/>
                </w:pPr>
                <w:r>
                  <w:t>Простота й оперативність розрахунків</w:t>
                </w:r>
              </w:p>
            </w:tc>
            <w:tc>
              <w:tcPr>
                <w:tcW w:w="3525" w:type="dxa"/>
                <w:shd w:val="clear" w:color="auto" w:fill="auto"/>
                <w:tcMar>
                  <w:top w:w="100" w:type="dxa"/>
                  <w:left w:w="100" w:type="dxa"/>
                  <w:bottom w:w="100" w:type="dxa"/>
                  <w:right w:w="100" w:type="dxa"/>
                </w:tcMar>
              </w:tcPr>
              <w:p w14:paraId="6B866219" w14:textId="77777777" w:rsidR="00A54AE7" w:rsidRDefault="00000000">
                <w:pPr>
                  <w:widowControl w:val="0"/>
                  <w:jc w:val="center"/>
                </w:pPr>
                <w:r>
                  <w:t>Не враховує ринковий попит і поведінку споживачів</w:t>
                </w:r>
              </w:p>
            </w:tc>
          </w:tr>
          <w:tr w:rsidR="00A54AE7" w14:paraId="48555C0B" w14:textId="77777777">
            <w:trPr>
              <w:trHeight w:val="731"/>
            </w:trPr>
            <w:tc>
              <w:tcPr>
                <w:tcW w:w="1710" w:type="dxa"/>
                <w:vMerge/>
                <w:shd w:val="clear" w:color="auto" w:fill="auto"/>
                <w:tcMar>
                  <w:top w:w="100" w:type="dxa"/>
                  <w:left w:w="100" w:type="dxa"/>
                  <w:bottom w:w="100" w:type="dxa"/>
                  <w:right w:w="100" w:type="dxa"/>
                </w:tcMar>
              </w:tcPr>
              <w:p w14:paraId="291728BA" w14:textId="77777777" w:rsidR="00A54AE7" w:rsidRDefault="00A54AE7">
                <w:pPr>
                  <w:widowControl w:val="0"/>
                  <w:pBdr>
                    <w:top w:val="nil"/>
                    <w:left w:val="nil"/>
                    <w:bottom w:val="nil"/>
                    <w:right w:val="nil"/>
                    <w:between w:val="nil"/>
                  </w:pBdr>
                  <w:spacing w:line="276" w:lineRule="auto"/>
                  <w:jc w:val="left"/>
                </w:pPr>
              </w:p>
            </w:tc>
            <w:tc>
              <w:tcPr>
                <w:tcW w:w="3870" w:type="dxa"/>
                <w:shd w:val="clear" w:color="auto" w:fill="auto"/>
                <w:tcMar>
                  <w:top w:w="100" w:type="dxa"/>
                  <w:left w:w="100" w:type="dxa"/>
                  <w:bottom w:w="100" w:type="dxa"/>
                  <w:right w:w="100" w:type="dxa"/>
                </w:tcMar>
              </w:tcPr>
              <w:p w14:paraId="78822010" w14:textId="77777777" w:rsidR="00A54AE7" w:rsidRDefault="00000000">
                <w:pPr>
                  <w:widowControl w:val="0"/>
                  <w:jc w:val="center"/>
                </w:pPr>
                <w:r>
                  <w:t>Забезпечує прибуток на кожному проданому товарі</w:t>
                </w:r>
              </w:p>
            </w:tc>
            <w:tc>
              <w:tcPr>
                <w:tcW w:w="3525" w:type="dxa"/>
                <w:shd w:val="clear" w:color="auto" w:fill="auto"/>
                <w:tcMar>
                  <w:top w:w="100" w:type="dxa"/>
                  <w:left w:w="100" w:type="dxa"/>
                  <w:bottom w:w="100" w:type="dxa"/>
                  <w:right w:w="100" w:type="dxa"/>
                </w:tcMar>
              </w:tcPr>
              <w:p w14:paraId="3315045E" w14:textId="77777777" w:rsidR="00A54AE7" w:rsidRDefault="00000000">
                <w:pPr>
                  <w:widowControl w:val="0"/>
                  <w:jc w:val="center"/>
                </w:pPr>
                <w:r>
                  <w:t>Ігнорує цінову політику конкурентів</w:t>
                </w:r>
              </w:p>
            </w:tc>
          </w:tr>
          <w:tr w:rsidR="00A54AE7" w14:paraId="00CC8E24" w14:textId="77777777">
            <w:trPr>
              <w:trHeight w:val="731"/>
            </w:trPr>
            <w:tc>
              <w:tcPr>
                <w:tcW w:w="1710" w:type="dxa"/>
                <w:vMerge w:val="restart"/>
                <w:shd w:val="clear" w:color="auto" w:fill="auto"/>
                <w:tcMar>
                  <w:top w:w="100" w:type="dxa"/>
                  <w:left w:w="100" w:type="dxa"/>
                  <w:bottom w:w="100" w:type="dxa"/>
                  <w:right w:w="100" w:type="dxa"/>
                </w:tcMar>
              </w:tcPr>
              <w:p w14:paraId="0DB9004B" w14:textId="77777777" w:rsidR="00A54AE7" w:rsidRDefault="00000000">
                <w:pPr>
                  <w:jc w:val="center"/>
                </w:pPr>
                <w:r>
                  <w:t xml:space="preserve">Проникнення </w:t>
                </w:r>
              </w:p>
            </w:tc>
            <w:tc>
              <w:tcPr>
                <w:tcW w:w="3870" w:type="dxa"/>
                <w:shd w:val="clear" w:color="auto" w:fill="auto"/>
                <w:tcMar>
                  <w:top w:w="100" w:type="dxa"/>
                  <w:left w:w="100" w:type="dxa"/>
                  <w:bottom w:w="100" w:type="dxa"/>
                  <w:right w:w="100" w:type="dxa"/>
                </w:tcMar>
              </w:tcPr>
              <w:p w14:paraId="0D4CFF1D" w14:textId="77777777" w:rsidR="00A54AE7" w:rsidRDefault="00000000">
                <w:pPr>
                  <w:widowControl w:val="0"/>
                  <w:jc w:val="center"/>
                </w:pPr>
                <w:r>
                  <w:t>Активне стимулювання попиту на старті</w:t>
                </w:r>
              </w:p>
            </w:tc>
            <w:tc>
              <w:tcPr>
                <w:tcW w:w="3525" w:type="dxa"/>
                <w:shd w:val="clear" w:color="auto" w:fill="auto"/>
                <w:tcMar>
                  <w:top w:w="100" w:type="dxa"/>
                  <w:left w:w="100" w:type="dxa"/>
                  <w:bottom w:w="100" w:type="dxa"/>
                  <w:right w:w="100" w:type="dxa"/>
                </w:tcMar>
              </w:tcPr>
              <w:p w14:paraId="5DE3A20C" w14:textId="77777777" w:rsidR="00A54AE7" w:rsidRDefault="00000000">
                <w:pPr>
                  <w:widowControl w:val="0"/>
                  <w:jc w:val="center"/>
                </w:pPr>
                <w:r>
                  <w:t>Може формувати уявлення про низьку якість продукту</w:t>
                </w:r>
              </w:p>
            </w:tc>
          </w:tr>
          <w:tr w:rsidR="00A54AE7" w14:paraId="4951C42E" w14:textId="77777777">
            <w:trPr>
              <w:trHeight w:val="731"/>
            </w:trPr>
            <w:tc>
              <w:tcPr>
                <w:tcW w:w="1710" w:type="dxa"/>
                <w:vMerge/>
                <w:shd w:val="clear" w:color="auto" w:fill="auto"/>
                <w:tcMar>
                  <w:top w:w="100" w:type="dxa"/>
                  <w:left w:w="100" w:type="dxa"/>
                  <w:bottom w:w="100" w:type="dxa"/>
                  <w:right w:w="100" w:type="dxa"/>
                </w:tcMar>
              </w:tcPr>
              <w:p w14:paraId="42759E25" w14:textId="77777777" w:rsidR="00A54AE7" w:rsidRDefault="00A54AE7">
                <w:pPr>
                  <w:widowControl w:val="0"/>
                  <w:pBdr>
                    <w:top w:val="nil"/>
                    <w:left w:val="nil"/>
                    <w:bottom w:val="nil"/>
                    <w:right w:val="nil"/>
                    <w:between w:val="nil"/>
                  </w:pBdr>
                  <w:spacing w:line="276" w:lineRule="auto"/>
                  <w:jc w:val="left"/>
                </w:pPr>
              </w:p>
            </w:tc>
            <w:tc>
              <w:tcPr>
                <w:tcW w:w="3870" w:type="dxa"/>
                <w:shd w:val="clear" w:color="auto" w:fill="auto"/>
                <w:tcMar>
                  <w:top w:w="100" w:type="dxa"/>
                  <w:left w:w="100" w:type="dxa"/>
                  <w:bottom w:w="100" w:type="dxa"/>
                  <w:right w:w="100" w:type="dxa"/>
                </w:tcMar>
              </w:tcPr>
              <w:p w14:paraId="3540CB95" w14:textId="77777777" w:rsidR="00A54AE7" w:rsidRDefault="00000000">
                <w:pPr>
                  <w:widowControl w:val="0"/>
                  <w:jc w:val="center"/>
                </w:pPr>
                <w:r>
                  <w:t>Послаблення позицій конкурентів, які не можуть знизити ціну</w:t>
                </w:r>
              </w:p>
            </w:tc>
            <w:tc>
              <w:tcPr>
                <w:tcW w:w="3525" w:type="dxa"/>
                <w:shd w:val="clear" w:color="auto" w:fill="auto"/>
                <w:tcMar>
                  <w:top w:w="100" w:type="dxa"/>
                  <w:left w:w="100" w:type="dxa"/>
                  <w:bottom w:w="100" w:type="dxa"/>
                  <w:right w:w="100" w:type="dxa"/>
                </w:tcMar>
              </w:tcPr>
              <w:p w14:paraId="11CEE5C7" w14:textId="77777777" w:rsidR="00A54AE7" w:rsidRDefault="00000000">
                <w:pPr>
                  <w:widowControl w:val="0"/>
                  <w:jc w:val="center"/>
                </w:pPr>
                <w:r>
                  <w:t>Прибуток обмежений у початковий період</w:t>
                </w:r>
              </w:p>
            </w:tc>
          </w:tr>
          <w:tr w:rsidR="00A54AE7" w14:paraId="1EA19DA4" w14:textId="77777777">
            <w:trPr>
              <w:trHeight w:val="731"/>
            </w:trPr>
            <w:tc>
              <w:tcPr>
                <w:tcW w:w="1710" w:type="dxa"/>
                <w:vMerge w:val="restart"/>
                <w:shd w:val="clear" w:color="auto" w:fill="auto"/>
                <w:tcMar>
                  <w:top w:w="100" w:type="dxa"/>
                  <w:left w:w="100" w:type="dxa"/>
                  <w:bottom w:w="100" w:type="dxa"/>
                  <w:right w:w="100" w:type="dxa"/>
                </w:tcMar>
              </w:tcPr>
              <w:p w14:paraId="60DFFE16" w14:textId="77777777" w:rsidR="00A54AE7" w:rsidRDefault="00000000">
                <w:pPr>
                  <w:jc w:val="center"/>
                  <w:rPr>
                    <w:i/>
                  </w:rPr>
                </w:pPr>
                <w:r>
                  <w:t>«Товар - приманка»</w:t>
                </w:r>
              </w:p>
              <w:p w14:paraId="0C2388FB" w14:textId="77777777" w:rsidR="00A54AE7" w:rsidRDefault="00A54AE7">
                <w:pPr>
                  <w:widowControl w:val="0"/>
                  <w:jc w:val="center"/>
                </w:pPr>
              </w:p>
            </w:tc>
            <w:tc>
              <w:tcPr>
                <w:tcW w:w="3870" w:type="dxa"/>
                <w:shd w:val="clear" w:color="auto" w:fill="auto"/>
                <w:tcMar>
                  <w:top w:w="100" w:type="dxa"/>
                  <w:left w:w="100" w:type="dxa"/>
                  <w:bottom w:w="100" w:type="dxa"/>
                  <w:right w:w="100" w:type="dxa"/>
                </w:tcMar>
              </w:tcPr>
              <w:p w14:paraId="4A4AC9BE" w14:textId="77777777" w:rsidR="00A54AE7" w:rsidRDefault="00000000">
                <w:pPr>
                  <w:widowControl w:val="0"/>
                  <w:jc w:val="center"/>
                </w:pPr>
                <w:r>
                  <w:t>Залучення нових клієнтів та стимулювання переходу до бренду</w:t>
                </w:r>
              </w:p>
            </w:tc>
            <w:tc>
              <w:tcPr>
                <w:tcW w:w="3525" w:type="dxa"/>
                <w:shd w:val="clear" w:color="auto" w:fill="auto"/>
                <w:tcMar>
                  <w:top w:w="100" w:type="dxa"/>
                  <w:left w:w="100" w:type="dxa"/>
                  <w:bottom w:w="100" w:type="dxa"/>
                  <w:right w:w="100" w:type="dxa"/>
                </w:tcMar>
              </w:tcPr>
              <w:p w14:paraId="322A5F95" w14:textId="77777777" w:rsidR="00A54AE7" w:rsidRDefault="00000000">
                <w:pPr>
                  <w:widowControl w:val="0"/>
                  <w:jc w:val="center"/>
                </w:pPr>
                <w:r>
                  <w:t>Ризик збитків, якщо клієнт обмежується лише акційним товаром</w:t>
                </w:r>
              </w:p>
            </w:tc>
          </w:tr>
          <w:tr w:rsidR="00A54AE7" w14:paraId="5D7083F7" w14:textId="77777777">
            <w:trPr>
              <w:trHeight w:val="731"/>
            </w:trPr>
            <w:tc>
              <w:tcPr>
                <w:tcW w:w="1710" w:type="dxa"/>
                <w:vMerge/>
                <w:shd w:val="clear" w:color="auto" w:fill="auto"/>
                <w:tcMar>
                  <w:top w:w="100" w:type="dxa"/>
                  <w:left w:w="100" w:type="dxa"/>
                  <w:bottom w:w="100" w:type="dxa"/>
                  <w:right w:w="100" w:type="dxa"/>
                </w:tcMar>
              </w:tcPr>
              <w:p w14:paraId="39294D22" w14:textId="77777777" w:rsidR="00A54AE7" w:rsidRDefault="00A54AE7">
                <w:pPr>
                  <w:widowControl w:val="0"/>
                  <w:pBdr>
                    <w:top w:val="nil"/>
                    <w:left w:val="nil"/>
                    <w:bottom w:val="nil"/>
                    <w:right w:val="nil"/>
                    <w:between w:val="nil"/>
                  </w:pBdr>
                  <w:spacing w:line="276" w:lineRule="auto"/>
                  <w:jc w:val="left"/>
                </w:pPr>
              </w:p>
            </w:tc>
            <w:tc>
              <w:tcPr>
                <w:tcW w:w="3870" w:type="dxa"/>
                <w:shd w:val="clear" w:color="auto" w:fill="auto"/>
                <w:tcMar>
                  <w:top w:w="100" w:type="dxa"/>
                  <w:left w:w="100" w:type="dxa"/>
                  <w:bottom w:w="100" w:type="dxa"/>
                  <w:right w:w="100" w:type="dxa"/>
                </w:tcMar>
              </w:tcPr>
              <w:p w14:paraId="0080DFCE" w14:textId="77777777" w:rsidR="00A54AE7" w:rsidRDefault="00000000">
                <w:pPr>
                  <w:widowControl w:val="0"/>
                  <w:jc w:val="center"/>
                </w:pPr>
                <w:r>
                  <w:t>Висока оборотність товарів мінімізує фінансові втрати</w:t>
                </w:r>
              </w:p>
            </w:tc>
            <w:tc>
              <w:tcPr>
                <w:tcW w:w="3525" w:type="dxa"/>
                <w:shd w:val="clear" w:color="auto" w:fill="auto"/>
                <w:tcMar>
                  <w:top w:w="100" w:type="dxa"/>
                  <w:left w:w="100" w:type="dxa"/>
                  <w:bottom w:w="100" w:type="dxa"/>
                  <w:right w:w="100" w:type="dxa"/>
                </w:tcMar>
              </w:tcPr>
              <w:p w14:paraId="6B169C21" w14:textId="77777777" w:rsidR="00A54AE7" w:rsidRDefault="00000000">
                <w:pPr>
                  <w:widowControl w:val="0"/>
                  <w:jc w:val="center"/>
                </w:pPr>
                <w:r>
                  <w:t>Можливі звинувачення в недобросовісній конкуренції з боку менших гравців</w:t>
                </w:r>
              </w:p>
            </w:tc>
          </w:tr>
          <w:tr w:rsidR="00A54AE7" w14:paraId="1ED947FC" w14:textId="77777777">
            <w:trPr>
              <w:trHeight w:val="731"/>
            </w:trPr>
            <w:tc>
              <w:tcPr>
                <w:tcW w:w="1710" w:type="dxa"/>
                <w:vMerge w:val="restart"/>
                <w:shd w:val="clear" w:color="auto" w:fill="auto"/>
                <w:tcMar>
                  <w:top w:w="100" w:type="dxa"/>
                  <w:left w:w="100" w:type="dxa"/>
                  <w:bottom w:w="100" w:type="dxa"/>
                  <w:right w:w="100" w:type="dxa"/>
                </w:tcMar>
              </w:tcPr>
              <w:p w14:paraId="4083885A" w14:textId="77777777" w:rsidR="00A54AE7" w:rsidRDefault="00000000">
                <w:pPr>
                  <w:jc w:val="center"/>
                </w:pPr>
                <w:r>
                  <w:t>Хижацьке ціноутворення</w:t>
                </w:r>
              </w:p>
            </w:tc>
            <w:tc>
              <w:tcPr>
                <w:tcW w:w="3870" w:type="dxa"/>
                <w:shd w:val="clear" w:color="auto" w:fill="auto"/>
                <w:tcMar>
                  <w:top w:w="100" w:type="dxa"/>
                  <w:left w:w="100" w:type="dxa"/>
                  <w:bottom w:w="100" w:type="dxa"/>
                  <w:right w:w="100" w:type="dxa"/>
                </w:tcMar>
              </w:tcPr>
              <w:p w14:paraId="1112B492" w14:textId="77777777" w:rsidR="00A54AE7" w:rsidRDefault="00000000">
                <w:pPr>
                  <w:widowControl w:val="0"/>
                  <w:jc w:val="center"/>
                </w:pPr>
                <w:r>
                  <w:t>Дає змогу швидко захопити ринок</w:t>
                </w:r>
              </w:p>
            </w:tc>
            <w:tc>
              <w:tcPr>
                <w:tcW w:w="3525" w:type="dxa"/>
                <w:shd w:val="clear" w:color="auto" w:fill="auto"/>
                <w:tcMar>
                  <w:top w:w="100" w:type="dxa"/>
                  <w:left w:w="100" w:type="dxa"/>
                  <w:bottom w:w="100" w:type="dxa"/>
                  <w:right w:w="100" w:type="dxa"/>
                </w:tcMar>
              </w:tcPr>
              <w:p w14:paraId="15A610A5" w14:textId="77777777" w:rsidR="00A54AE7" w:rsidRDefault="00000000">
                <w:pPr>
                  <w:widowControl w:val="0"/>
                  <w:jc w:val="center"/>
                </w:pPr>
                <w:r>
                  <w:t>Потребує значних фінансових ресурсів</w:t>
                </w:r>
              </w:p>
            </w:tc>
          </w:tr>
          <w:tr w:rsidR="00A54AE7" w14:paraId="48DC1F15" w14:textId="77777777">
            <w:trPr>
              <w:trHeight w:val="731"/>
            </w:trPr>
            <w:tc>
              <w:tcPr>
                <w:tcW w:w="1710" w:type="dxa"/>
                <w:vMerge/>
                <w:shd w:val="clear" w:color="auto" w:fill="auto"/>
                <w:tcMar>
                  <w:top w:w="100" w:type="dxa"/>
                  <w:left w:w="100" w:type="dxa"/>
                  <w:bottom w:w="100" w:type="dxa"/>
                  <w:right w:w="100" w:type="dxa"/>
                </w:tcMar>
              </w:tcPr>
              <w:p w14:paraId="10AB5150" w14:textId="77777777" w:rsidR="00A54AE7" w:rsidRDefault="00A54AE7">
                <w:pPr>
                  <w:widowControl w:val="0"/>
                  <w:pBdr>
                    <w:top w:val="nil"/>
                    <w:left w:val="nil"/>
                    <w:bottom w:val="nil"/>
                    <w:right w:val="nil"/>
                    <w:between w:val="nil"/>
                  </w:pBdr>
                  <w:spacing w:line="276" w:lineRule="auto"/>
                  <w:jc w:val="left"/>
                </w:pPr>
              </w:p>
            </w:tc>
            <w:tc>
              <w:tcPr>
                <w:tcW w:w="3870" w:type="dxa"/>
                <w:shd w:val="clear" w:color="auto" w:fill="auto"/>
                <w:tcMar>
                  <w:top w:w="100" w:type="dxa"/>
                  <w:left w:w="100" w:type="dxa"/>
                  <w:bottom w:w="100" w:type="dxa"/>
                  <w:right w:w="100" w:type="dxa"/>
                </w:tcMar>
              </w:tcPr>
              <w:p w14:paraId="175B1779" w14:textId="77777777" w:rsidR="00A54AE7" w:rsidRDefault="00000000">
                <w:pPr>
                  <w:widowControl w:val="0"/>
                  <w:jc w:val="center"/>
                </w:pPr>
                <w:r>
                  <w:t>Ускладнює доступ нових компаній на ринок</w:t>
                </w:r>
              </w:p>
            </w:tc>
            <w:tc>
              <w:tcPr>
                <w:tcW w:w="3525" w:type="dxa"/>
                <w:shd w:val="clear" w:color="auto" w:fill="auto"/>
                <w:tcMar>
                  <w:top w:w="100" w:type="dxa"/>
                  <w:left w:w="100" w:type="dxa"/>
                  <w:bottom w:w="100" w:type="dxa"/>
                  <w:right w:w="100" w:type="dxa"/>
                </w:tcMar>
              </w:tcPr>
              <w:p w14:paraId="1CA03348" w14:textId="77777777" w:rsidR="00A54AE7" w:rsidRDefault="00000000">
                <w:pPr>
                  <w:widowControl w:val="0"/>
                  <w:jc w:val="center"/>
                </w:pPr>
                <w:r>
                  <w:t>Може негативно вплинути на репутацію компанії та призвести до штрафів</w:t>
                </w:r>
              </w:p>
            </w:tc>
          </w:tr>
          <w:tr w:rsidR="00A54AE7" w14:paraId="5ADA3E36" w14:textId="77777777">
            <w:trPr>
              <w:trHeight w:val="731"/>
            </w:trPr>
            <w:tc>
              <w:tcPr>
                <w:tcW w:w="1710" w:type="dxa"/>
                <w:vMerge w:val="restart"/>
                <w:shd w:val="clear" w:color="auto" w:fill="auto"/>
                <w:tcMar>
                  <w:top w:w="100" w:type="dxa"/>
                  <w:left w:w="100" w:type="dxa"/>
                  <w:bottom w:w="100" w:type="dxa"/>
                  <w:right w:w="100" w:type="dxa"/>
                </w:tcMar>
              </w:tcPr>
              <w:p w14:paraId="3FA13EDF" w14:textId="77777777" w:rsidR="00A54AE7" w:rsidRDefault="00000000">
                <w:pPr>
                  <w:widowControl w:val="0"/>
                  <w:jc w:val="center"/>
                </w:pPr>
                <w:r>
                  <w:t>Преміальне ціноутворення</w:t>
                </w:r>
              </w:p>
            </w:tc>
            <w:tc>
              <w:tcPr>
                <w:tcW w:w="3870" w:type="dxa"/>
                <w:shd w:val="clear" w:color="auto" w:fill="auto"/>
                <w:tcMar>
                  <w:top w:w="100" w:type="dxa"/>
                  <w:left w:w="100" w:type="dxa"/>
                  <w:bottom w:w="100" w:type="dxa"/>
                  <w:right w:w="100" w:type="dxa"/>
                </w:tcMar>
              </w:tcPr>
              <w:p w14:paraId="27F5CD7A" w14:textId="77777777" w:rsidR="00A54AE7" w:rsidRDefault="00000000">
                <w:pPr>
                  <w:widowControl w:val="0"/>
                  <w:jc w:val="center"/>
                </w:pPr>
                <w:r>
                  <w:t>Формує імідж бренду як престижного та ексклюзивного</w:t>
                </w:r>
              </w:p>
            </w:tc>
            <w:tc>
              <w:tcPr>
                <w:tcW w:w="3525" w:type="dxa"/>
                <w:shd w:val="clear" w:color="auto" w:fill="auto"/>
                <w:tcMar>
                  <w:top w:w="100" w:type="dxa"/>
                  <w:left w:w="100" w:type="dxa"/>
                  <w:bottom w:w="100" w:type="dxa"/>
                  <w:right w:w="100" w:type="dxa"/>
                </w:tcMar>
              </w:tcPr>
              <w:p w14:paraId="1BD87A58" w14:textId="77777777" w:rsidR="00A54AE7" w:rsidRDefault="00000000">
                <w:pPr>
                  <w:widowControl w:val="0"/>
                  <w:jc w:val="center"/>
                </w:pPr>
                <w:r>
                  <w:t>Обмеження ринку - частина споживачів не готова платити високу ціну</w:t>
                </w:r>
              </w:p>
            </w:tc>
          </w:tr>
          <w:tr w:rsidR="00A54AE7" w14:paraId="36BD4868" w14:textId="77777777">
            <w:trPr>
              <w:trHeight w:val="731"/>
            </w:trPr>
            <w:tc>
              <w:tcPr>
                <w:tcW w:w="1710" w:type="dxa"/>
                <w:vMerge/>
                <w:shd w:val="clear" w:color="auto" w:fill="auto"/>
                <w:tcMar>
                  <w:top w:w="100" w:type="dxa"/>
                  <w:left w:w="100" w:type="dxa"/>
                  <w:bottom w:w="100" w:type="dxa"/>
                  <w:right w:w="100" w:type="dxa"/>
                </w:tcMar>
              </w:tcPr>
              <w:p w14:paraId="019178F5" w14:textId="77777777" w:rsidR="00A54AE7" w:rsidRDefault="00A54AE7">
                <w:pPr>
                  <w:widowControl w:val="0"/>
                  <w:pBdr>
                    <w:top w:val="nil"/>
                    <w:left w:val="nil"/>
                    <w:bottom w:val="nil"/>
                    <w:right w:val="nil"/>
                    <w:between w:val="nil"/>
                  </w:pBdr>
                  <w:spacing w:line="276" w:lineRule="auto"/>
                  <w:jc w:val="left"/>
                </w:pPr>
              </w:p>
            </w:tc>
            <w:tc>
              <w:tcPr>
                <w:tcW w:w="3870" w:type="dxa"/>
                <w:shd w:val="clear" w:color="auto" w:fill="auto"/>
                <w:tcMar>
                  <w:top w:w="100" w:type="dxa"/>
                  <w:left w:w="100" w:type="dxa"/>
                  <w:bottom w:w="100" w:type="dxa"/>
                  <w:right w:w="100" w:type="dxa"/>
                </w:tcMar>
              </w:tcPr>
              <w:p w14:paraId="44DA1297" w14:textId="77777777" w:rsidR="00A54AE7" w:rsidRDefault="00000000">
                <w:pPr>
                  <w:widowControl w:val="0"/>
                  <w:jc w:val="center"/>
                </w:pPr>
                <w:r>
                  <w:t>Зменшує потребу в агресивному просуванні завдяки природній увазі до бренду</w:t>
                </w:r>
              </w:p>
            </w:tc>
            <w:tc>
              <w:tcPr>
                <w:tcW w:w="3525" w:type="dxa"/>
                <w:shd w:val="clear" w:color="auto" w:fill="auto"/>
                <w:tcMar>
                  <w:top w:w="100" w:type="dxa"/>
                  <w:left w:w="100" w:type="dxa"/>
                  <w:bottom w:w="100" w:type="dxa"/>
                  <w:right w:w="100" w:type="dxa"/>
                </w:tcMar>
              </w:tcPr>
              <w:p w14:paraId="7D07FE8C" w14:textId="77777777" w:rsidR="00A54AE7" w:rsidRDefault="00000000">
                <w:pPr>
                  <w:widowControl w:val="0"/>
                  <w:jc w:val="center"/>
                </w:pPr>
                <w:r>
                  <w:t>Високі витрати на виробництво через використання якісних матеріалів</w:t>
                </w:r>
              </w:p>
            </w:tc>
          </w:tr>
        </w:tbl>
      </w:sdtContent>
    </w:sdt>
    <w:p w14:paraId="168F87E3" w14:textId="77777777" w:rsidR="00A54AE7" w:rsidRDefault="00000000">
      <w:pPr>
        <w:spacing w:line="360" w:lineRule="auto"/>
        <w:rPr>
          <w:sz w:val="28"/>
          <w:szCs w:val="28"/>
        </w:rPr>
      </w:pPr>
      <w:r>
        <w:rPr>
          <w:sz w:val="28"/>
          <w:szCs w:val="28"/>
        </w:rPr>
        <w:tab/>
      </w:r>
      <w:r>
        <w:rPr>
          <w:i/>
          <w:sz w:val="28"/>
          <w:szCs w:val="28"/>
        </w:rPr>
        <w:t xml:space="preserve">Джерело:  розроблено автором на основі </w:t>
      </w:r>
      <w:r>
        <w:rPr>
          <w:sz w:val="28"/>
          <w:szCs w:val="28"/>
        </w:rPr>
        <w:t>[40]</w:t>
      </w:r>
    </w:p>
    <w:p w14:paraId="1B5CDB98" w14:textId="77777777" w:rsidR="00A54AE7" w:rsidRDefault="00000000">
      <w:pPr>
        <w:spacing w:line="360" w:lineRule="auto"/>
        <w:ind w:firstLine="720"/>
        <w:rPr>
          <w:sz w:val="28"/>
          <w:szCs w:val="28"/>
        </w:rPr>
      </w:pPr>
      <w:r>
        <w:rPr>
          <w:sz w:val="28"/>
          <w:szCs w:val="28"/>
        </w:rPr>
        <w:t>1. Ціноутворення за методом «витрати плюс». Цей метод полягає у додаванні фіксованої націнки до собівартості товару. Він широко використовується в галузях, де виробництво стандартизоване (наприклад, побутова техніка). Перевага цього підходу у простоті обрахунку та гарантії прибутку з кожної одиниці.</w:t>
      </w:r>
    </w:p>
    <w:p w14:paraId="54611EAC" w14:textId="77777777" w:rsidR="00A54AE7" w:rsidRDefault="00000000">
      <w:pPr>
        <w:spacing w:line="360" w:lineRule="auto"/>
        <w:ind w:firstLine="720"/>
        <w:rPr>
          <w:sz w:val="28"/>
          <w:szCs w:val="28"/>
        </w:rPr>
      </w:pPr>
      <w:r>
        <w:rPr>
          <w:sz w:val="28"/>
          <w:szCs w:val="28"/>
        </w:rPr>
        <w:t>2. Стратегія проникнення. За цієї стратегії компанія встановлює низьку стартову ціну для нового продукту з метою швидкого залучення клієнтів і завоювання частки ринку. Згодом ціна підвищується, коли бренд вже здобув довіру покупців. Такий підхід часто використовують при запуску нових товарів у масовому сегменті.</w:t>
      </w:r>
    </w:p>
    <w:p w14:paraId="2CE29F20" w14:textId="77777777" w:rsidR="00A54AE7" w:rsidRDefault="00000000">
      <w:pPr>
        <w:spacing w:line="360" w:lineRule="auto"/>
        <w:ind w:firstLine="720"/>
        <w:rPr>
          <w:sz w:val="28"/>
          <w:szCs w:val="28"/>
        </w:rPr>
      </w:pPr>
      <w:r>
        <w:rPr>
          <w:sz w:val="28"/>
          <w:szCs w:val="28"/>
        </w:rPr>
        <w:t>3. Стратегія «товар-приманка». Компанія свідомо знижує ціну на деякі популярні товари навіть нижче собівартості, щоб привабити покупців, які водночас придбають й інші, прибуткові товари. Такий підхід особливо ефективний у великих торговельних мережах.</w:t>
      </w:r>
    </w:p>
    <w:p w14:paraId="0CFF6505" w14:textId="77777777" w:rsidR="00A54AE7" w:rsidRDefault="00000000">
      <w:pPr>
        <w:spacing w:line="360" w:lineRule="auto"/>
        <w:ind w:firstLine="720"/>
        <w:rPr>
          <w:sz w:val="28"/>
          <w:szCs w:val="28"/>
        </w:rPr>
      </w:pPr>
      <w:r>
        <w:rPr>
          <w:sz w:val="28"/>
          <w:szCs w:val="28"/>
        </w:rPr>
        <w:t>4. Хижацьке ціноутворення. Це стратегія встановлення надзвичайно низьких цін з метою витіснення конкурентів з ринку. Хоча вона може бути ефективною у короткостроковій перспективі, у багатьох країнах її вважають незаконною через порушення принципів добросовісної конкуренції.</w:t>
      </w:r>
    </w:p>
    <w:p w14:paraId="3CD334DA" w14:textId="77777777" w:rsidR="00A54AE7" w:rsidRDefault="00000000">
      <w:pPr>
        <w:spacing w:line="360" w:lineRule="auto"/>
        <w:ind w:firstLine="720"/>
        <w:rPr>
          <w:sz w:val="28"/>
          <w:szCs w:val="28"/>
        </w:rPr>
      </w:pPr>
      <w:r>
        <w:rPr>
          <w:sz w:val="28"/>
          <w:szCs w:val="28"/>
        </w:rPr>
        <w:t>5. Преміальне ціноутворення. Цей підхід передбачає встановлення високої ціни, що підкреслює елітарність і винятковість продукту. Його активно застосовують бренди класу «люкс» для створення іміджу високої якості й ексклюзивності. На відміну від стратегії «зняття вершків», преміальне ціноутворення не передбачає поступового зниження ціни з часом.</w:t>
      </w:r>
    </w:p>
    <w:p w14:paraId="0D9F6657" w14:textId="77777777" w:rsidR="00A54AE7" w:rsidRDefault="00000000">
      <w:pPr>
        <w:spacing w:line="360" w:lineRule="auto"/>
        <w:ind w:firstLine="720"/>
        <w:rPr>
          <w:sz w:val="28"/>
          <w:szCs w:val="28"/>
        </w:rPr>
      </w:pPr>
      <w:r>
        <w:rPr>
          <w:sz w:val="28"/>
          <w:szCs w:val="28"/>
        </w:rPr>
        <w:t>Правильний вибір стратегії ціноутворення має вирішальне значення для фінансової стабільності, конкурентоспроможності та зростання бізнесу. Жодна стратегія не є універсальною, її ефективність залежить від типу товару, ринку, цільової аудиторії та ресурсів компанії. Наприклад, модель «витрати плюс» підходить для стабільного виробництва, стратегія проникнення для активного виходу на ринок, товар-приманка для збільшення загальних продажів, а хижацьке ціноутворення для агресивної конкуренції. Преміальне ціноутворення створює емоційну цінність бренду та підкреслює статус. Успішні компанії часто комбінують різні підходи, орієнтуючись на ситуацію. Головне це враховувати як власні цілі, так і очікування споживачів та ринкові умови.</w:t>
      </w:r>
    </w:p>
    <w:p w14:paraId="3725D499" w14:textId="77777777" w:rsidR="00A54AE7" w:rsidRDefault="00000000">
      <w:pPr>
        <w:spacing w:line="360" w:lineRule="auto"/>
        <w:ind w:firstLine="720"/>
        <w:rPr>
          <w:sz w:val="28"/>
          <w:szCs w:val="28"/>
        </w:rPr>
      </w:pPr>
      <w:r>
        <w:rPr>
          <w:sz w:val="28"/>
          <w:szCs w:val="28"/>
        </w:rPr>
        <w:t xml:space="preserve">Під час повномасштабної війни в Україні спостерігається збільшення кількості підприємств, які стикаються з банкрутством, що є результатом не тільки дії зовнішніх факторів, але й нездатності менеджерів ефективно прогнозувати та ухвалювати рішення в кризових умовах [2, 25]. Упродовж перших трьох місяців війни суттєвих змін у динаміці банкрутств не відбулося, а статистичні дані залишаються недостатньо репрезентативними  [32, 4-5]. Проте, у період з 24 лютого по 5 травня 2022 року відкрито 65 проваджень щодо неплатоспроможності, з них 35 - фізичних осіб. До кінця вересня 2022 року зареєстровано 237 нових справ, 262 суб’єкти визнані банкрутами, 11 юридичних осіб - у процедурі санації. Порівняно з попередніми роками спостерігається зниження кількості банкрутств. Уряд підтримує бізнес через податкові спрощення, гранти, пільгові кредити «5-7-9%» та програму релокації. </w:t>
      </w:r>
    </w:p>
    <w:p w14:paraId="4159C5E0" w14:textId="77777777" w:rsidR="00A54AE7" w:rsidRDefault="00000000">
      <w:pPr>
        <w:spacing w:line="360" w:lineRule="auto"/>
        <w:ind w:firstLine="720"/>
        <w:rPr>
          <w:sz w:val="28"/>
          <w:szCs w:val="28"/>
        </w:rPr>
      </w:pPr>
      <w:r>
        <w:rPr>
          <w:sz w:val="28"/>
          <w:szCs w:val="28"/>
        </w:rPr>
        <w:t xml:space="preserve">Антикризовий план є необхідним як під час кризи, так і в періоди стабільності, коли загрози ще неочевидні, але можуть бути передбачені. Він передбачає моделювання різних ситуацій і розробку можливих сценаріїв розвитку, причому чим вони різноманітніші та детальніші, тим ефективніше можна знизити невизначеність і турбулентність [18]. Це дозволяє спланувати конкретні дії та створити інструкції як для вищого керівництва, так і для кожного працівника. </w:t>
      </w:r>
    </w:p>
    <w:p w14:paraId="2C09097A" w14:textId="77777777" w:rsidR="00A54AE7" w:rsidRDefault="00000000">
      <w:pPr>
        <w:spacing w:line="360" w:lineRule="auto"/>
        <w:ind w:firstLine="720"/>
        <w:rPr>
          <w:sz w:val="28"/>
          <w:szCs w:val="28"/>
        </w:rPr>
      </w:pPr>
      <w:r>
        <w:rPr>
          <w:sz w:val="28"/>
          <w:szCs w:val="28"/>
        </w:rPr>
        <w:t xml:space="preserve">Отже, у межах антикризового управління ціноутворення відіграє стратегічну роль. Цінові стратегії повинні базуватись на аналізі ринку, поведінки споживачів і економічної ситуації. Гнучкий і відповідальний підхід дозволяє зберігати прибутковість, зміцнювати довіру клієнтів, підтримувати репутацію та адаптуватися до зовнішніх викликів. </w:t>
      </w:r>
    </w:p>
    <w:p w14:paraId="71BD64C2" w14:textId="77777777" w:rsidR="00A54AE7" w:rsidRDefault="00000000">
      <w:pPr>
        <w:spacing w:line="360" w:lineRule="auto"/>
        <w:ind w:firstLine="720"/>
        <w:jc w:val="center"/>
        <w:rPr>
          <w:b/>
          <w:strike/>
          <w:sz w:val="28"/>
          <w:szCs w:val="28"/>
        </w:rPr>
      </w:pPr>
      <w:r>
        <w:rPr>
          <w:b/>
          <w:sz w:val="28"/>
          <w:szCs w:val="28"/>
        </w:rPr>
        <w:t>РОЗДІЛ 2. АНАЛІЗ ЦІНОВОЇ ПОЛІТИКИ НА ПРИКЛАДІ ФОП «LY»</w:t>
      </w:r>
      <w:r>
        <w:rPr>
          <w:b/>
          <w:strike/>
          <w:sz w:val="28"/>
          <w:szCs w:val="28"/>
        </w:rPr>
        <w:t xml:space="preserve"> </w:t>
      </w:r>
    </w:p>
    <w:p w14:paraId="09CF65B5"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rPr>
      </w:pPr>
      <w:r>
        <w:rPr>
          <w:b/>
          <w:sz w:val="28"/>
          <w:szCs w:val="28"/>
        </w:rPr>
        <w:t xml:space="preserve">2.1. Загальна характеристика підприємства та результати підприємницької діяльності </w:t>
      </w:r>
    </w:p>
    <w:p w14:paraId="747D94B6"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r>
    </w:p>
    <w:p w14:paraId="10BF00A8"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FF0000"/>
          <w:sz w:val="28"/>
          <w:szCs w:val="28"/>
        </w:rPr>
      </w:pPr>
      <w:r>
        <w:rPr>
          <w:sz w:val="28"/>
          <w:szCs w:val="28"/>
        </w:rPr>
        <w:tab/>
        <w:t>Магазин посуду «LY» було засновано 6 грудня 2021 року як сімейний бізнес, який розпочав свою діяльність у сфері онлайн-торгівлі. На початковому етапі продажі здійснювалися через платформу Instagram, що дозволяло швидко налагодити комунікацію з клієнтами та отримувати замовлення напряму. З часом, із розширенням асортименту та зростанням попиту, засновники вирішили створити власний сайт [46], який забезпечив більшу зручність для користувачів та сприяв систематизації процесу онлайн-продажів. Те, як виглядає головна сторінка сайту можна побачити на рис. 2.1.</w:t>
      </w:r>
      <w:r>
        <w:rPr>
          <w:color w:val="FF0000"/>
          <w:sz w:val="28"/>
          <w:szCs w:val="28"/>
        </w:rPr>
        <w:t xml:space="preserve"> </w:t>
      </w:r>
    </w:p>
    <w:p w14:paraId="0A88EE4C"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Pr>
          <w:noProof/>
          <w:sz w:val="28"/>
          <w:szCs w:val="28"/>
        </w:rPr>
        <w:drawing>
          <wp:inline distT="114300" distB="114300" distL="114300" distR="114300" wp14:anchorId="550AB43D" wp14:editId="16B167D9">
            <wp:extent cx="2266950" cy="3951211"/>
            <wp:effectExtent l="0" t="0" r="0" b="0"/>
            <wp:docPr id="251"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16"/>
                    <a:srcRect t="6148"/>
                    <a:stretch>
                      <a:fillRect/>
                    </a:stretch>
                  </pic:blipFill>
                  <pic:spPr>
                    <a:xfrm>
                      <a:off x="0" y="0"/>
                      <a:ext cx="2266950" cy="3951211"/>
                    </a:xfrm>
                    <a:prstGeom prst="rect">
                      <a:avLst/>
                    </a:prstGeom>
                    <a:ln/>
                  </pic:spPr>
                </pic:pic>
              </a:graphicData>
            </a:graphic>
          </wp:inline>
        </w:drawing>
      </w:r>
    </w:p>
    <w:p w14:paraId="422A951A"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 xml:space="preserve">Рис.2.1. Вигляд головного екрану сайту магазину посуду «LY» </w:t>
      </w:r>
    </w:p>
    <w:p w14:paraId="76A6E8D3" w14:textId="77777777" w:rsidR="00A54AE7" w:rsidRDefault="00000000">
      <w:pPr>
        <w:spacing w:line="360" w:lineRule="auto"/>
        <w:ind w:firstLine="720"/>
        <w:rPr>
          <w:sz w:val="28"/>
          <w:szCs w:val="28"/>
        </w:rPr>
      </w:pPr>
      <w:r>
        <w:rPr>
          <w:i/>
          <w:sz w:val="28"/>
          <w:szCs w:val="28"/>
        </w:rPr>
        <w:t xml:space="preserve">Джерело: </w:t>
      </w:r>
      <w:r>
        <w:rPr>
          <w:sz w:val="28"/>
          <w:szCs w:val="28"/>
        </w:rPr>
        <w:t>[43]</w:t>
      </w:r>
    </w:p>
    <w:p w14:paraId="7C3ED372"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Основною ідеєю створення магазину стало бажання засновників запропонувати якісний та зручний сервіс із продажу посуду, який буде підходити до сучасних кухонь через інтернет, з можливістю доставки по всій території України за допомогою служби доставки «Нова пошта». Їхнє гасло звучить так: “Знайди свій світ посуду у себе вдома!”</w:t>
      </w:r>
    </w:p>
    <w:p w14:paraId="1142B2BB"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Ініціатором підприємницької діяльності виступила Братіна Катерина, яка зареєструвалася як фізична особа-підприємець (ФОП). У процесі реєстрації було обрано основний вид економічної діяльності відповідно до класифікатора КВЕД - 47.19 Інші види роздрібної торгівлі в неспеціалізованих магазинах, що відображає широкий профіль продажів у межах загального роздрібного сегмента.</w:t>
      </w:r>
    </w:p>
    <w:p w14:paraId="46CF5C37"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У подальшому, на основі перших успішних результатів, засновники вирішили розширити сферу своєї комерційної діяльності, відкривши офлайн-магазин, який дозволив охопити нові напрямки торгівлі. Водночас початковий проєкт «LY» залишився у вигляді окремого онлайн-магазину посуду, який продовжив функціонувати як самостійний напрямок бізнесу.</w:t>
      </w:r>
    </w:p>
    <w:p w14:paraId="1C11913C"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ФОП офіційно зареєстрований на території Одеської області. З 1 січня 2022 року він перебуває на другій групі єдиного податку, що відповідає умовам діяльності малого підприємництва. Обрана ставка податку складає 20%, що є характерним для підприємців, які здійснюють торгівлю з використанням найманої праці або без неї та мають визначений обсяг доходу.</w:t>
      </w:r>
    </w:p>
    <w:p w14:paraId="68FD69CF"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Магазин «LY» спеціалізується на продажу столового посуду, з акцентом на естетичні та практичні вироби для дому, не включаючи каструль, пательнь та інших кухонних предметів. Свої товари вони не виробляють, а закуповують у посередників. Асортимент товарів можна поділити на кілька основних категорій, таких як чашки, келихи, заварники, тарілки, столові прилади, склянки, лопатки, сіль/перець, дощечки, цукорниці. Метою магазину є забезпечення клієнтів стильним посудом високої якості за доступними цінами, що робить його продукцію доступною для широкого кола споживачів.</w:t>
      </w:r>
    </w:p>
    <w:p w14:paraId="5CD1212F"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Нижче наведена таблиця, що показує основні фінансові показники діяльності магазину «LY» у 2021-2024 роках (табл. 2.1). У таблиці відображені дані про чистий прибуток, обсяг реалізованих товарів, витрати на заробітну плату, витрати на утримання основних засобів, податкові відрахування та інші витрати. Аналіз цих показників дозволяє оцінити фінансові результати діяльності магазину за цей період, зокрема з урахуванням викликаних війною складнощів, що призвели до тимчасового припинення діяльності в 2022 році.</w:t>
      </w:r>
    </w:p>
    <w:p w14:paraId="5DF2F2FF" w14:textId="77777777" w:rsidR="00A54AE7" w:rsidRDefault="00000000">
      <w:pPr>
        <w:tabs>
          <w:tab w:val="left" w:pos="85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rPr>
      </w:pPr>
      <w:r>
        <w:rPr>
          <w:i/>
          <w:sz w:val="28"/>
          <w:szCs w:val="28"/>
        </w:rPr>
        <w:t>Таблиця 2.1</w:t>
      </w:r>
    </w:p>
    <w:p w14:paraId="4C610231" w14:textId="77777777" w:rsidR="00A54AE7" w:rsidRDefault="00000000">
      <w:pPr>
        <w:spacing w:line="360" w:lineRule="auto"/>
        <w:ind w:firstLine="709"/>
        <w:jc w:val="center"/>
        <w:rPr>
          <w:color w:val="FF0000"/>
          <w:sz w:val="28"/>
          <w:szCs w:val="28"/>
        </w:rPr>
      </w:pPr>
      <w:r>
        <w:rPr>
          <w:sz w:val="28"/>
          <w:szCs w:val="28"/>
        </w:rPr>
        <w:t>Основні показники магазину посуду «LY» у 2021 -2024 роках</w:t>
      </w:r>
    </w:p>
    <w:tbl>
      <w:tblPr>
        <w:tblStyle w:val="afffff7"/>
        <w:tblW w:w="93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040"/>
        <w:gridCol w:w="1050"/>
        <w:gridCol w:w="1035"/>
        <w:gridCol w:w="1095"/>
        <w:gridCol w:w="1080"/>
        <w:gridCol w:w="3060"/>
      </w:tblGrid>
      <w:tr w:rsidR="00A54AE7" w14:paraId="057EF27F" w14:textId="77777777">
        <w:trPr>
          <w:trHeight w:val="232"/>
        </w:trPr>
        <w:tc>
          <w:tcPr>
            <w:tcW w:w="2040" w:type="dxa"/>
            <w:tcMar>
              <w:top w:w="40" w:type="dxa"/>
              <w:left w:w="40" w:type="dxa"/>
              <w:bottom w:w="40" w:type="dxa"/>
              <w:right w:w="40" w:type="dxa"/>
            </w:tcMar>
            <w:vAlign w:val="bottom"/>
          </w:tcPr>
          <w:p w14:paraId="409DFEAC" w14:textId="77777777" w:rsidR="00A54AE7" w:rsidRDefault="00000000">
            <w:pPr>
              <w:widowControl w:val="0"/>
              <w:jc w:val="center"/>
            </w:pPr>
            <w:r>
              <w:t>Показники</w:t>
            </w:r>
          </w:p>
        </w:tc>
        <w:tc>
          <w:tcPr>
            <w:tcW w:w="1050" w:type="dxa"/>
            <w:tcMar>
              <w:top w:w="40" w:type="dxa"/>
              <w:left w:w="40" w:type="dxa"/>
              <w:bottom w:w="40" w:type="dxa"/>
              <w:right w:w="40" w:type="dxa"/>
            </w:tcMar>
            <w:vAlign w:val="bottom"/>
          </w:tcPr>
          <w:p w14:paraId="083FE368" w14:textId="77777777" w:rsidR="00A54AE7" w:rsidRDefault="00000000">
            <w:pPr>
              <w:widowControl w:val="0"/>
              <w:jc w:val="center"/>
            </w:pPr>
            <w:r>
              <w:t>2021 р</w:t>
            </w:r>
          </w:p>
        </w:tc>
        <w:tc>
          <w:tcPr>
            <w:tcW w:w="1035" w:type="dxa"/>
            <w:tcMar>
              <w:top w:w="40" w:type="dxa"/>
              <w:left w:w="40" w:type="dxa"/>
              <w:bottom w:w="40" w:type="dxa"/>
              <w:right w:w="40" w:type="dxa"/>
            </w:tcMar>
            <w:vAlign w:val="bottom"/>
          </w:tcPr>
          <w:p w14:paraId="1603B4DF" w14:textId="77777777" w:rsidR="00A54AE7" w:rsidRDefault="00000000">
            <w:pPr>
              <w:widowControl w:val="0"/>
              <w:jc w:val="center"/>
            </w:pPr>
            <w:r>
              <w:t>2022 р</w:t>
            </w:r>
          </w:p>
        </w:tc>
        <w:tc>
          <w:tcPr>
            <w:tcW w:w="1095" w:type="dxa"/>
            <w:tcMar>
              <w:top w:w="40" w:type="dxa"/>
              <w:left w:w="40" w:type="dxa"/>
              <w:bottom w:w="40" w:type="dxa"/>
              <w:right w:w="40" w:type="dxa"/>
            </w:tcMar>
            <w:vAlign w:val="bottom"/>
          </w:tcPr>
          <w:p w14:paraId="273E894F" w14:textId="77777777" w:rsidR="00A54AE7" w:rsidRDefault="00000000">
            <w:pPr>
              <w:widowControl w:val="0"/>
              <w:jc w:val="center"/>
            </w:pPr>
            <w:r>
              <w:t>2023 р</w:t>
            </w:r>
          </w:p>
        </w:tc>
        <w:tc>
          <w:tcPr>
            <w:tcW w:w="1080" w:type="dxa"/>
            <w:tcMar>
              <w:top w:w="40" w:type="dxa"/>
              <w:left w:w="40" w:type="dxa"/>
              <w:bottom w:w="40" w:type="dxa"/>
              <w:right w:w="40" w:type="dxa"/>
            </w:tcMar>
            <w:vAlign w:val="bottom"/>
          </w:tcPr>
          <w:p w14:paraId="25265B51" w14:textId="77777777" w:rsidR="00A54AE7" w:rsidRDefault="00000000">
            <w:pPr>
              <w:widowControl w:val="0"/>
              <w:jc w:val="center"/>
            </w:pPr>
            <w:r>
              <w:t>2024 р</w:t>
            </w:r>
          </w:p>
        </w:tc>
        <w:tc>
          <w:tcPr>
            <w:tcW w:w="3060" w:type="dxa"/>
            <w:tcMar>
              <w:top w:w="40" w:type="dxa"/>
              <w:left w:w="40" w:type="dxa"/>
              <w:bottom w:w="40" w:type="dxa"/>
              <w:right w:w="40" w:type="dxa"/>
            </w:tcMar>
            <w:vAlign w:val="bottom"/>
          </w:tcPr>
          <w:p w14:paraId="4B89EE11" w14:textId="77777777" w:rsidR="00A54AE7" w:rsidRDefault="00000000">
            <w:pPr>
              <w:widowControl w:val="0"/>
              <w:jc w:val="center"/>
            </w:pPr>
            <w:r>
              <w:t>Зміна 2022-2024рр.,%</w:t>
            </w:r>
          </w:p>
        </w:tc>
      </w:tr>
      <w:tr w:rsidR="00A54AE7" w14:paraId="163CF230" w14:textId="77777777">
        <w:trPr>
          <w:trHeight w:val="658"/>
        </w:trPr>
        <w:tc>
          <w:tcPr>
            <w:tcW w:w="2040" w:type="dxa"/>
            <w:tcMar>
              <w:top w:w="40" w:type="dxa"/>
              <w:left w:w="40" w:type="dxa"/>
              <w:bottom w:w="40" w:type="dxa"/>
              <w:right w:w="40" w:type="dxa"/>
            </w:tcMar>
            <w:vAlign w:val="bottom"/>
          </w:tcPr>
          <w:p w14:paraId="7229B053" w14:textId="77777777" w:rsidR="00A54AE7" w:rsidRDefault="00000000">
            <w:pPr>
              <w:widowControl w:val="0"/>
              <w:jc w:val="center"/>
            </w:pPr>
            <w:r>
              <w:t>Чистий прибуток (збиток), тис. грн.</w:t>
            </w:r>
          </w:p>
        </w:tc>
        <w:tc>
          <w:tcPr>
            <w:tcW w:w="1050" w:type="dxa"/>
            <w:tcMar>
              <w:top w:w="40" w:type="dxa"/>
              <w:left w:w="40" w:type="dxa"/>
              <w:bottom w:w="40" w:type="dxa"/>
              <w:right w:w="40" w:type="dxa"/>
            </w:tcMar>
            <w:vAlign w:val="bottom"/>
          </w:tcPr>
          <w:p w14:paraId="445E5737" w14:textId="77777777" w:rsidR="00A54AE7" w:rsidRDefault="00000000">
            <w:pPr>
              <w:widowControl w:val="0"/>
              <w:jc w:val="center"/>
            </w:pPr>
            <w:r>
              <w:t>1,33</w:t>
            </w:r>
          </w:p>
        </w:tc>
        <w:tc>
          <w:tcPr>
            <w:tcW w:w="1035" w:type="dxa"/>
            <w:tcMar>
              <w:top w:w="40" w:type="dxa"/>
              <w:left w:w="40" w:type="dxa"/>
              <w:bottom w:w="40" w:type="dxa"/>
              <w:right w:w="40" w:type="dxa"/>
            </w:tcMar>
            <w:vAlign w:val="bottom"/>
          </w:tcPr>
          <w:p w14:paraId="7244A495" w14:textId="77777777" w:rsidR="00A54AE7" w:rsidRDefault="00000000">
            <w:pPr>
              <w:widowControl w:val="0"/>
              <w:jc w:val="center"/>
            </w:pPr>
            <w:r>
              <w:t>13,01</w:t>
            </w:r>
          </w:p>
        </w:tc>
        <w:tc>
          <w:tcPr>
            <w:tcW w:w="1095" w:type="dxa"/>
            <w:tcMar>
              <w:top w:w="40" w:type="dxa"/>
              <w:left w:w="40" w:type="dxa"/>
              <w:bottom w:w="40" w:type="dxa"/>
              <w:right w:w="40" w:type="dxa"/>
            </w:tcMar>
            <w:vAlign w:val="bottom"/>
          </w:tcPr>
          <w:p w14:paraId="4E6ACC88" w14:textId="77777777" w:rsidR="00A54AE7" w:rsidRDefault="00000000">
            <w:pPr>
              <w:widowControl w:val="0"/>
              <w:jc w:val="center"/>
            </w:pPr>
            <w:r>
              <w:t>13,39</w:t>
            </w:r>
          </w:p>
        </w:tc>
        <w:tc>
          <w:tcPr>
            <w:tcW w:w="1080" w:type="dxa"/>
            <w:tcMar>
              <w:top w:w="40" w:type="dxa"/>
              <w:left w:w="40" w:type="dxa"/>
              <w:bottom w:w="40" w:type="dxa"/>
              <w:right w:w="40" w:type="dxa"/>
            </w:tcMar>
            <w:vAlign w:val="bottom"/>
          </w:tcPr>
          <w:p w14:paraId="72356687" w14:textId="77777777" w:rsidR="00A54AE7" w:rsidRDefault="00000000">
            <w:pPr>
              <w:widowControl w:val="0"/>
              <w:jc w:val="center"/>
            </w:pPr>
            <w:r>
              <w:t>13,68</w:t>
            </w:r>
          </w:p>
        </w:tc>
        <w:tc>
          <w:tcPr>
            <w:tcW w:w="3060" w:type="dxa"/>
            <w:tcMar>
              <w:top w:w="40" w:type="dxa"/>
              <w:left w:w="40" w:type="dxa"/>
              <w:bottom w:w="40" w:type="dxa"/>
              <w:right w:w="40" w:type="dxa"/>
            </w:tcMar>
            <w:vAlign w:val="bottom"/>
          </w:tcPr>
          <w:p w14:paraId="05AB432E" w14:textId="77777777" w:rsidR="00A54AE7" w:rsidRDefault="00000000">
            <w:pPr>
              <w:widowControl w:val="0"/>
              <w:jc w:val="center"/>
            </w:pPr>
            <w:r>
              <w:t>5,15</w:t>
            </w:r>
          </w:p>
        </w:tc>
      </w:tr>
      <w:tr w:rsidR="00A54AE7" w14:paraId="7D32A144" w14:textId="77777777">
        <w:trPr>
          <w:trHeight w:val="810"/>
        </w:trPr>
        <w:tc>
          <w:tcPr>
            <w:tcW w:w="2040" w:type="dxa"/>
            <w:tcMar>
              <w:top w:w="40" w:type="dxa"/>
              <w:left w:w="40" w:type="dxa"/>
              <w:bottom w:w="40" w:type="dxa"/>
              <w:right w:w="40" w:type="dxa"/>
            </w:tcMar>
            <w:vAlign w:val="bottom"/>
          </w:tcPr>
          <w:p w14:paraId="3B23D0F0" w14:textId="77777777" w:rsidR="00A54AE7" w:rsidRDefault="00000000">
            <w:pPr>
              <w:widowControl w:val="0"/>
              <w:jc w:val="center"/>
            </w:pPr>
            <w:r>
              <w:t>Обсяг реалізованих товарів тис. грн.</w:t>
            </w:r>
          </w:p>
        </w:tc>
        <w:tc>
          <w:tcPr>
            <w:tcW w:w="1050" w:type="dxa"/>
            <w:tcMar>
              <w:top w:w="40" w:type="dxa"/>
              <w:left w:w="40" w:type="dxa"/>
              <w:bottom w:w="40" w:type="dxa"/>
              <w:right w:w="40" w:type="dxa"/>
            </w:tcMar>
            <w:vAlign w:val="bottom"/>
          </w:tcPr>
          <w:p w14:paraId="68135530" w14:textId="77777777" w:rsidR="00A54AE7" w:rsidRDefault="00000000">
            <w:pPr>
              <w:widowControl w:val="0"/>
              <w:jc w:val="center"/>
            </w:pPr>
            <w:r>
              <w:t>4,62</w:t>
            </w:r>
          </w:p>
        </w:tc>
        <w:tc>
          <w:tcPr>
            <w:tcW w:w="1035" w:type="dxa"/>
            <w:tcMar>
              <w:top w:w="40" w:type="dxa"/>
              <w:left w:w="40" w:type="dxa"/>
              <w:bottom w:w="40" w:type="dxa"/>
              <w:right w:w="40" w:type="dxa"/>
            </w:tcMar>
            <w:vAlign w:val="bottom"/>
          </w:tcPr>
          <w:p w14:paraId="48B7EFA6" w14:textId="77777777" w:rsidR="00A54AE7" w:rsidRDefault="00000000">
            <w:pPr>
              <w:widowControl w:val="0"/>
              <w:jc w:val="center"/>
            </w:pPr>
            <w:r>
              <w:t>41,08</w:t>
            </w:r>
          </w:p>
        </w:tc>
        <w:tc>
          <w:tcPr>
            <w:tcW w:w="1095" w:type="dxa"/>
            <w:tcMar>
              <w:top w:w="40" w:type="dxa"/>
              <w:left w:w="40" w:type="dxa"/>
              <w:bottom w:w="40" w:type="dxa"/>
              <w:right w:w="40" w:type="dxa"/>
            </w:tcMar>
            <w:vAlign w:val="bottom"/>
          </w:tcPr>
          <w:p w14:paraId="53718BA5" w14:textId="77777777" w:rsidR="00A54AE7" w:rsidRDefault="00000000">
            <w:pPr>
              <w:widowControl w:val="0"/>
              <w:jc w:val="center"/>
            </w:pPr>
            <w:r>
              <w:t>53,53</w:t>
            </w:r>
          </w:p>
        </w:tc>
        <w:tc>
          <w:tcPr>
            <w:tcW w:w="1080" w:type="dxa"/>
            <w:tcMar>
              <w:top w:w="40" w:type="dxa"/>
              <w:left w:w="40" w:type="dxa"/>
              <w:bottom w:w="40" w:type="dxa"/>
              <w:right w:w="40" w:type="dxa"/>
            </w:tcMar>
            <w:vAlign w:val="bottom"/>
          </w:tcPr>
          <w:p w14:paraId="460718B3" w14:textId="77777777" w:rsidR="00A54AE7" w:rsidRDefault="00000000">
            <w:pPr>
              <w:widowControl w:val="0"/>
              <w:jc w:val="center"/>
            </w:pPr>
            <w:r>
              <w:t>65,24</w:t>
            </w:r>
          </w:p>
        </w:tc>
        <w:tc>
          <w:tcPr>
            <w:tcW w:w="3060" w:type="dxa"/>
            <w:tcMar>
              <w:top w:w="40" w:type="dxa"/>
              <w:left w:w="40" w:type="dxa"/>
              <w:bottom w:w="40" w:type="dxa"/>
              <w:right w:w="40" w:type="dxa"/>
            </w:tcMar>
            <w:vAlign w:val="bottom"/>
          </w:tcPr>
          <w:p w14:paraId="194B6A1D" w14:textId="77777777" w:rsidR="00A54AE7" w:rsidRDefault="00000000">
            <w:pPr>
              <w:widowControl w:val="0"/>
              <w:jc w:val="center"/>
            </w:pPr>
            <w:r>
              <w:t>58,76</w:t>
            </w:r>
          </w:p>
        </w:tc>
      </w:tr>
      <w:tr w:rsidR="00A54AE7" w14:paraId="588B9CCB" w14:textId="77777777">
        <w:trPr>
          <w:trHeight w:val="583"/>
        </w:trPr>
        <w:tc>
          <w:tcPr>
            <w:tcW w:w="2040" w:type="dxa"/>
            <w:tcMar>
              <w:top w:w="40" w:type="dxa"/>
              <w:left w:w="40" w:type="dxa"/>
              <w:bottom w:w="40" w:type="dxa"/>
              <w:right w:w="40" w:type="dxa"/>
            </w:tcMar>
            <w:vAlign w:val="bottom"/>
          </w:tcPr>
          <w:p w14:paraId="1A619987" w14:textId="77777777" w:rsidR="00A54AE7" w:rsidRDefault="00000000">
            <w:pPr>
              <w:widowControl w:val="0"/>
              <w:jc w:val="center"/>
            </w:pPr>
            <w:r>
              <w:t>Витрати на заробітну плату, тис. грн.</w:t>
            </w:r>
          </w:p>
        </w:tc>
        <w:tc>
          <w:tcPr>
            <w:tcW w:w="1050" w:type="dxa"/>
            <w:tcMar>
              <w:top w:w="40" w:type="dxa"/>
              <w:left w:w="40" w:type="dxa"/>
              <w:bottom w:w="40" w:type="dxa"/>
              <w:right w:w="40" w:type="dxa"/>
            </w:tcMar>
            <w:vAlign w:val="bottom"/>
          </w:tcPr>
          <w:p w14:paraId="2D4B9235" w14:textId="77777777" w:rsidR="00A54AE7" w:rsidRDefault="00000000">
            <w:pPr>
              <w:widowControl w:val="0"/>
              <w:jc w:val="center"/>
            </w:pPr>
            <w:r>
              <w:t>0</w:t>
            </w:r>
          </w:p>
        </w:tc>
        <w:tc>
          <w:tcPr>
            <w:tcW w:w="1035" w:type="dxa"/>
            <w:tcMar>
              <w:top w:w="40" w:type="dxa"/>
              <w:left w:w="40" w:type="dxa"/>
              <w:bottom w:w="40" w:type="dxa"/>
              <w:right w:w="40" w:type="dxa"/>
            </w:tcMar>
            <w:vAlign w:val="bottom"/>
          </w:tcPr>
          <w:p w14:paraId="4734BDA4" w14:textId="77777777" w:rsidR="00A54AE7" w:rsidRDefault="00000000">
            <w:pPr>
              <w:widowControl w:val="0"/>
              <w:jc w:val="center"/>
            </w:pPr>
            <w:r>
              <w:t>120</w:t>
            </w:r>
          </w:p>
        </w:tc>
        <w:tc>
          <w:tcPr>
            <w:tcW w:w="1095" w:type="dxa"/>
            <w:tcMar>
              <w:top w:w="40" w:type="dxa"/>
              <w:left w:w="40" w:type="dxa"/>
              <w:bottom w:w="40" w:type="dxa"/>
              <w:right w:w="40" w:type="dxa"/>
            </w:tcMar>
            <w:vAlign w:val="bottom"/>
          </w:tcPr>
          <w:p w14:paraId="4D5C13DE" w14:textId="77777777" w:rsidR="00A54AE7" w:rsidRDefault="00000000">
            <w:pPr>
              <w:widowControl w:val="0"/>
              <w:jc w:val="center"/>
            </w:pPr>
            <w:r>
              <w:t>96</w:t>
            </w:r>
          </w:p>
        </w:tc>
        <w:tc>
          <w:tcPr>
            <w:tcW w:w="1080" w:type="dxa"/>
            <w:tcMar>
              <w:top w:w="40" w:type="dxa"/>
              <w:left w:w="40" w:type="dxa"/>
              <w:bottom w:w="40" w:type="dxa"/>
              <w:right w:w="40" w:type="dxa"/>
            </w:tcMar>
            <w:vAlign w:val="bottom"/>
          </w:tcPr>
          <w:p w14:paraId="60731CF0" w14:textId="77777777" w:rsidR="00A54AE7" w:rsidRDefault="00000000">
            <w:pPr>
              <w:widowControl w:val="0"/>
              <w:jc w:val="center"/>
            </w:pPr>
            <w:r>
              <w:t>120</w:t>
            </w:r>
          </w:p>
        </w:tc>
        <w:tc>
          <w:tcPr>
            <w:tcW w:w="3060" w:type="dxa"/>
            <w:tcMar>
              <w:top w:w="40" w:type="dxa"/>
              <w:left w:w="40" w:type="dxa"/>
              <w:bottom w:w="40" w:type="dxa"/>
              <w:right w:w="40" w:type="dxa"/>
            </w:tcMar>
            <w:vAlign w:val="bottom"/>
          </w:tcPr>
          <w:p w14:paraId="3B2A159B" w14:textId="77777777" w:rsidR="00A54AE7" w:rsidRDefault="00000000">
            <w:pPr>
              <w:widowControl w:val="0"/>
              <w:jc w:val="center"/>
            </w:pPr>
            <w:r>
              <w:t>0</w:t>
            </w:r>
          </w:p>
        </w:tc>
      </w:tr>
      <w:tr w:rsidR="00A54AE7" w14:paraId="18691B63" w14:textId="77777777">
        <w:trPr>
          <w:trHeight w:val="963"/>
        </w:trPr>
        <w:tc>
          <w:tcPr>
            <w:tcW w:w="2040" w:type="dxa"/>
            <w:tcMar>
              <w:top w:w="40" w:type="dxa"/>
              <w:left w:w="40" w:type="dxa"/>
              <w:bottom w:w="40" w:type="dxa"/>
              <w:right w:w="40" w:type="dxa"/>
            </w:tcMar>
            <w:vAlign w:val="bottom"/>
          </w:tcPr>
          <w:p w14:paraId="7F0B0E81" w14:textId="77777777" w:rsidR="00A54AE7" w:rsidRDefault="00000000">
            <w:pPr>
              <w:widowControl w:val="0"/>
              <w:jc w:val="center"/>
            </w:pPr>
            <w:r>
              <w:t>Відрахування у бюджет (податки), тис. грн.</w:t>
            </w:r>
          </w:p>
        </w:tc>
        <w:tc>
          <w:tcPr>
            <w:tcW w:w="1050" w:type="dxa"/>
            <w:tcMar>
              <w:top w:w="40" w:type="dxa"/>
              <w:left w:w="40" w:type="dxa"/>
              <w:bottom w:w="40" w:type="dxa"/>
              <w:right w:w="40" w:type="dxa"/>
            </w:tcMar>
            <w:vAlign w:val="bottom"/>
          </w:tcPr>
          <w:p w14:paraId="6638673E" w14:textId="77777777" w:rsidR="00A54AE7" w:rsidRDefault="00000000">
            <w:pPr>
              <w:widowControl w:val="0"/>
              <w:jc w:val="center"/>
            </w:pPr>
            <w:r>
              <w:t>0,27</w:t>
            </w:r>
          </w:p>
        </w:tc>
        <w:tc>
          <w:tcPr>
            <w:tcW w:w="1035" w:type="dxa"/>
            <w:tcMar>
              <w:top w:w="40" w:type="dxa"/>
              <w:left w:w="40" w:type="dxa"/>
              <w:bottom w:w="40" w:type="dxa"/>
              <w:right w:w="40" w:type="dxa"/>
            </w:tcMar>
            <w:vAlign w:val="bottom"/>
          </w:tcPr>
          <w:p w14:paraId="1CDDA372" w14:textId="77777777" w:rsidR="00A54AE7" w:rsidRDefault="00000000">
            <w:pPr>
              <w:widowControl w:val="0"/>
              <w:jc w:val="center"/>
            </w:pPr>
            <w:r>
              <w:t>2,60</w:t>
            </w:r>
          </w:p>
        </w:tc>
        <w:tc>
          <w:tcPr>
            <w:tcW w:w="1095" w:type="dxa"/>
            <w:tcMar>
              <w:top w:w="40" w:type="dxa"/>
              <w:left w:w="40" w:type="dxa"/>
              <w:bottom w:w="40" w:type="dxa"/>
              <w:right w:w="40" w:type="dxa"/>
            </w:tcMar>
            <w:vAlign w:val="bottom"/>
          </w:tcPr>
          <w:p w14:paraId="7DD411CB" w14:textId="77777777" w:rsidR="00A54AE7" w:rsidRDefault="00000000">
            <w:pPr>
              <w:widowControl w:val="0"/>
              <w:jc w:val="center"/>
            </w:pPr>
            <w:r>
              <w:t>2,68</w:t>
            </w:r>
          </w:p>
        </w:tc>
        <w:tc>
          <w:tcPr>
            <w:tcW w:w="1080" w:type="dxa"/>
            <w:tcMar>
              <w:top w:w="40" w:type="dxa"/>
              <w:left w:w="40" w:type="dxa"/>
              <w:bottom w:w="40" w:type="dxa"/>
              <w:right w:w="40" w:type="dxa"/>
            </w:tcMar>
            <w:vAlign w:val="bottom"/>
          </w:tcPr>
          <w:p w14:paraId="4BBBA097" w14:textId="77777777" w:rsidR="00A54AE7" w:rsidRDefault="00000000">
            <w:pPr>
              <w:widowControl w:val="0"/>
              <w:jc w:val="center"/>
            </w:pPr>
            <w:r>
              <w:t>2,74</w:t>
            </w:r>
          </w:p>
        </w:tc>
        <w:tc>
          <w:tcPr>
            <w:tcW w:w="3060" w:type="dxa"/>
            <w:tcMar>
              <w:top w:w="40" w:type="dxa"/>
              <w:left w:w="40" w:type="dxa"/>
              <w:bottom w:w="40" w:type="dxa"/>
              <w:right w:w="40" w:type="dxa"/>
            </w:tcMar>
            <w:vAlign w:val="bottom"/>
          </w:tcPr>
          <w:p w14:paraId="780CA6D4" w14:textId="77777777" w:rsidR="00A54AE7" w:rsidRDefault="00000000">
            <w:pPr>
              <w:widowControl w:val="0"/>
              <w:jc w:val="center"/>
            </w:pPr>
            <w:r>
              <w:t>5,38</w:t>
            </w:r>
          </w:p>
        </w:tc>
      </w:tr>
      <w:tr w:rsidR="00A54AE7" w14:paraId="5475F9D2" w14:textId="77777777">
        <w:trPr>
          <w:trHeight w:val="658"/>
        </w:trPr>
        <w:tc>
          <w:tcPr>
            <w:tcW w:w="2040" w:type="dxa"/>
            <w:tcMar>
              <w:top w:w="40" w:type="dxa"/>
              <w:left w:w="40" w:type="dxa"/>
              <w:bottom w:w="40" w:type="dxa"/>
              <w:right w:w="40" w:type="dxa"/>
            </w:tcMar>
            <w:vAlign w:val="bottom"/>
          </w:tcPr>
          <w:p w14:paraId="134C6EEC" w14:textId="77777777" w:rsidR="00A54AE7" w:rsidRDefault="00000000">
            <w:pPr>
              <w:widowControl w:val="0"/>
              <w:jc w:val="center"/>
            </w:pPr>
            <w:r>
              <w:t>Витрати на маркетинг, тис. грн</w:t>
            </w:r>
          </w:p>
        </w:tc>
        <w:tc>
          <w:tcPr>
            <w:tcW w:w="1050" w:type="dxa"/>
            <w:tcMar>
              <w:top w:w="40" w:type="dxa"/>
              <w:left w:w="40" w:type="dxa"/>
              <w:bottom w:w="40" w:type="dxa"/>
              <w:right w:w="40" w:type="dxa"/>
            </w:tcMar>
            <w:vAlign w:val="bottom"/>
          </w:tcPr>
          <w:p w14:paraId="764811EC" w14:textId="77777777" w:rsidR="00A54AE7" w:rsidRDefault="00000000">
            <w:pPr>
              <w:widowControl w:val="0"/>
              <w:jc w:val="center"/>
            </w:pPr>
            <w:r>
              <w:t>8</w:t>
            </w:r>
          </w:p>
        </w:tc>
        <w:tc>
          <w:tcPr>
            <w:tcW w:w="1035" w:type="dxa"/>
            <w:tcMar>
              <w:top w:w="40" w:type="dxa"/>
              <w:left w:w="40" w:type="dxa"/>
              <w:bottom w:w="40" w:type="dxa"/>
              <w:right w:w="40" w:type="dxa"/>
            </w:tcMar>
            <w:vAlign w:val="bottom"/>
          </w:tcPr>
          <w:p w14:paraId="45E481CC" w14:textId="77777777" w:rsidR="00A54AE7" w:rsidRDefault="00000000">
            <w:pPr>
              <w:widowControl w:val="0"/>
              <w:jc w:val="center"/>
            </w:pPr>
            <w:r>
              <w:t>40</w:t>
            </w:r>
          </w:p>
        </w:tc>
        <w:tc>
          <w:tcPr>
            <w:tcW w:w="1095" w:type="dxa"/>
            <w:tcMar>
              <w:top w:w="40" w:type="dxa"/>
              <w:left w:w="40" w:type="dxa"/>
              <w:bottom w:w="40" w:type="dxa"/>
              <w:right w:w="40" w:type="dxa"/>
            </w:tcMar>
            <w:vAlign w:val="bottom"/>
          </w:tcPr>
          <w:p w14:paraId="6A543AB6" w14:textId="77777777" w:rsidR="00A54AE7" w:rsidRDefault="00000000">
            <w:pPr>
              <w:widowControl w:val="0"/>
              <w:jc w:val="center"/>
            </w:pPr>
            <w:r>
              <w:t>74</w:t>
            </w:r>
          </w:p>
        </w:tc>
        <w:tc>
          <w:tcPr>
            <w:tcW w:w="1080" w:type="dxa"/>
            <w:tcMar>
              <w:top w:w="40" w:type="dxa"/>
              <w:left w:w="40" w:type="dxa"/>
              <w:bottom w:w="40" w:type="dxa"/>
              <w:right w:w="40" w:type="dxa"/>
            </w:tcMar>
            <w:vAlign w:val="bottom"/>
          </w:tcPr>
          <w:p w14:paraId="3C5D3C86" w14:textId="77777777" w:rsidR="00A54AE7" w:rsidRDefault="00000000">
            <w:pPr>
              <w:widowControl w:val="0"/>
              <w:jc w:val="center"/>
            </w:pPr>
            <w:r>
              <w:t>98</w:t>
            </w:r>
          </w:p>
        </w:tc>
        <w:tc>
          <w:tcPr>
            <w:tcW w:w="3060" w:type="dxa"/>
            <w:tcMar>
              <w:top w:w="40" w:type="dxa"/>
              <w:left w:w="40" w:type="dxa"/>
              <w:bottom w:w="40" w:type="dxa"/>
              <w:right w:w="40" w:type="dxa"/>
            </w:tcMar>
            <w:vAlign w:val="bottom"/>
          </w:tcPr>
          <w:p w14:paraId="5FE7A370" w14:textId="77777777" w:rsidR="00A54AE7" w:rsidRDefault="00000000">
            <w:pPr>
              <w:widowControl w:val="0"/>
              <w:jc w:val="center"/>
            </w:pPr>
            <w:r>
              <w:t>145</w:t>
            </w:r>
          </w:p>
        </w:tc>
      </w:tr>
      <w:tr w:rsidR="00A54AE7" w14:paraId="679FD056" w14:textId="77777777">
        <w:trPr>
          <w:trHeight w:val="408"/>
        </w:trPr>
        <w:tc>
          <w:tcPr>
            <w:tcW w:w="2040" w:type="dxa"/>
            <w:tcMar>
              <w:top w:w="40" w:type="dxa"/>
              <w:left w:w="40" w:type="dxa"/>
              <w:bottom w:w="40" w:type="dxa"/>
              <w:right w:w="40" w:type="dxa"/>
            </w:tcMar>
            <w:vAlign w:val="bottom"/>
          </w:tcPr>
          <w:p w14:paraId="4CFDC9FA" w14:textId="77777777" w:rsidR="00A54AE7" w:rsidRDefault="00000000">
            <w:pPr>
              <w:widowControl w:val="0"/>
              <w:jc w:val="center"/>
            </w:pPr>
            <w:r>
              <w:t>Витрати на логістику, тис. грн</w:t>
            </w:r>
          </w:p>
        </w:tc>
        <w:tc>
          <w:tcPr>
            <w:tcW w:w="1050" w:type="dxa"/>
            <w:tcMar>
              <w:top w:w="40" w:type="dxa"/>
              <w:left w:w="40" w:type="dxa"/>
              <w:bottom w:w="40" w:type="dxa"/>
              <w:right w:w="40" w:type="dxa"/>
            </w:tcMar>
            <w:vAlign w:val="bottom"/>
          </w:tcPr>
          <w:p w14:paraId="3F3A49BF" w14:textId="77777777" w:rsidR="00A54AE7" w:rsidRDefault="00000000">
            <w:pPr>
              <w:widowControl w:val="0"/>
              <w:jc w:val="center"/>
            </w:pPr>
            <w:r>
              <w:t>3</w:t>
            </w:r>
          </w:p>
        </w:tc>
        <w:tc>
          <w:tcPr>
            <w:tcW w:w="1035" w:type="dxa"/>
            <w:tcMar>
              <w:top w:w="40" w:type="dxa"/>
              <w:left w:w="40" w:type="dxa"/>
              <w:bottom w:w="40" w:type="dxa"/>
              <w:right w:w="40" w:type="dxa"/>
            </w:tcMar>
            <w:vAlign w:val="bottom"/>
          </w:tcPr>
          <w:p w14:paraId="3A2BFAA1" w14:textId="77777777" w:rsidR="00A54AE7" w:rsidRDefault="00000000">
            <w:pPr>
              <w:widowControl w:val="0"/>
              <w:jc w:val="center"/>
            </w:pPr>
            <w:r>
              <w:t>62</w:t>
            </w:r>
          </w:p>
        </w:tc>
        <w:tc>
          <w:tcPr>
            <w:tcW w:w="1095" w:type="dxa"/>
            <w:tcMar>
              <w:top w:w="40" w:type="dxa"/>
              <w:left w:w="40" w:type="dxa"/>
              <w:bottom w:w="40" w:type="dxa"/>
              <w:right w:w="40" w:type="dxa"/>
            </w:tcMar>
            <w:vAlign w:val="bottom"/>
          </w:tcPr>
          <w:p w14:paraId="443ACEF3" w14:textId="77777777" w:rsidR="00A54AE7" w:rsidRDefault="00000000">
            <w:pPr>
              <w:widowControl w:val="0"/>
              <w:jc w:val="center"/>
            </w:pPr>
            <w:r>
              <w:t>85</w:t>
            </w:r>
          </w:p>
        </w:tc>
        <w:tc>
          <w:tcPr>
            <w:tcW w:w="1080" w:type="dxa"/>
            <w:tcMar>
              <w:top w:w="40" w:type="dxa"/>
              <w:left w:w="40" w:type="dxa"/>
              <w:bottom w:w="40" w:type="dxa"/>
              <w:right w:w="40" w:type="dxa"/>
            </w:tcMar>
            <w:vAlign w:val="bottom"/>
          </w:tcPr>
          <w:p w14:paraId="1F221FAA" w14:textId="77777777" w:rsidR="00A54AE7" w:rsidRDefault="00000000">
            <w:pPr>
              <w:widowControl w:val="0"/>
              <w:jc w:val="center"/>
            </w:pPr>
            <w:r>
              <w:t>1060</w:t>
            </w:r>
          </w:p>
        </w:tc>
        <w:tc>
          <w:tcPr>
            <w:tcW w:w="3060" w:type="dxa"/>
            <w:tcMar>
              <w:top w:w="40" w:type="dxa"/>
              <w:left w:w="40" w:type="dxa"/>
              <w:bottom w:w="40" w:type="dxa"/>
              <w:right w:w="40" w:type="dxa"/>
            </w:tcMar>
            <w:vAlign w:val="bottom"/>
          </w:tcPr>
          <w:p w14:paraId="7B2578FF" w14:textId="77777777" w:rsidR="00A54AE7" w:rsidRDefault="00000000">
            <w:pPr>
              <w:widowControl w:val="0"/>
              <w:jc w:val="center"/>
            </w:pPr>
            <w:r>
              <w:t>1609,68</w:t>
            </w:r>
          </w:p>
        </w:tc>
      </w:tr>
      <w:tr w:rsidR="00A54AE7" w14:paraId="4780230D" w14:textId="77777777">
        <w:trPr>
          <w:trHeight w:val="408"/>
        </w:trPr>
        <w:tc>
          <w:tcPr>
            <w:tcW w:w="2040" w:type="dxa"/>
            <w:tcMar>
              <w:top w:w="40" w:type="dxa"/>
              <w:left w:w="40" w:type="dxa"/>
              <w:bottom w:w="40" w:type="dxa"/>
              <w:right w:w="40" w:type="dxa"/>
            </w:tcMar>
            <w:vAlign w:val="bottom"/>
          </w:tcPr>
          <w:p w14:paraId="79085D43" w14:textId="77777777" w:rsidR="00A54AE7" w:rsidRDefault="00000000">
            <w:pPr>
              <w:widowControl w:val="0"/>
              <w:jc w:val="center"/>
            </w:pPr>
            <w:r>
              <w:t>Витрати на упаковку, тис. грн</w:t>
            </w:r>
          </w:p>
        </w:tc>
        <w:tc>
          <w:tcPr>
            <w:tcW w:w="1050" w:type="dxa"/>
            <w:tcMar>
              <w:top w:w="40" w:type="dxa"/>
              <w:left w:w="40" w:type="dxa"/>
              <w:bottom w:w="40" w:type="dxa"/>
              <w:right w:w="40" w:type="dxa"/>
            </w:tcMar>
            <w:vAlign w:val="bottom"/>
          </w:tcPr>
          <w:p w14:paraId="50EED45E" w14:textId="77777777" w:rsidR="00A54AE7" w:rsidRDefault="00000000">
            <w:pPr>
              <w:widowControl w:val="0"/>
              <w:jc w:val="center"/>
            </w:pPr>
            <w:r>
              <w:t>0,83</w:t>
            </w:r>
          </w:p>
        </w:tc>
        <w:tc>
          <w:tcPr>
            <w:tcW w:w="1035" w:type="dxa"/>
            <w:tcMar>
              <w:top w:w="40" w:type="dxa"/>
              <w:left w:w="40" w:type="dxa"/>
              <w:bottom w:w="40" w:type="dxa"/>
              <w:right w:w="40" w:type="dxa"/>
            </w:tcMar>
            <w:vAlign w:val="bottom"/>
          </w:tcPr>
          <w:p w14:paraId="7555EBE4" w14:textId="77777777" w:rsidR="00A54AE7" w:rsidRDefault="00000000">
            <w:pPr>
              <w:widowControl w:val="0"/>
              <w:jc w:val="center"/>
            </w:pPr>
            <w:r>
              <w:t>0</w:t>
            </w:r>
          </w:p>
        </w:tc>
        <w:tc>
          <w:tcPr>
            <w:tcW w:w="1095" w:type="dxa"/>
            <w:tcMar>
              <w:top w:w="40" w:type="dxa"/>
              <w:left w:w="40" w:type="dxa"/>
              <w:bottom w:w="40" w:type="dxa"/>
              <w:right w:w="40" w:type="dxa"/>
            </w:tcMar>
            <w:vAlign w:val="bottom"/>
          </w:tcPr>
          <w:p w14:paraId="7C47908C" w14:textId="77777777" w:rsidR="00A54AE7" w:rsidRDefault="00000000">
            <w:pPr>
              <w:widowControl w:val="0"/>
              <w:jc w:val="center"/>
            </w:pPr>
            <w:r>
              <w:t>1,194</w:t>
            </w:r>
          </w:p>
        </w:tc>
        <w:tc>
          <w:tcPr>
            <w:tcW w:w="1080" w:type="dxa"/>
            <w:tcMar>
              <w:top w:w="40" w:type="dxa"/>
              <w:left w:w="40" w:type="dxa"/>
              <w:bottom w:w="40" w:type="dxa"/>
              <w:right w:w="40" w:type="dxa"/>
            </w:tcMar>
            <w:vAlign w:val="bottom"/>
          </w:tcPr>
          <w:p w14:paraId="60813B7A" w14:textId="77777777" w:rsidR="00A54AE7" w:rsidRDefault="00000000">
            <w:pPr>
              <w:widowControl w:val="0"/>
              <w:jc w:val="center"/>
            </w:pPr>
            <w:r>
              <w:t>0</w:t>
            </w:r>
          </w:p>
        </w:tc>
        <w:tc>
          <w:tcPr>
            <w:tcW w:w="3060" w:type="dxa"/>
            <w:tcMar>
              <w:top w:w="40" w:type="dxa"/>
              <w:left w:w="40" w:type="dxa"/>
              <w:bottom w:w="40" w:type="dxa"/>
              <w:right w:w="40" w:type="dxa"/>
            </w:tcMar>
            <w:vAlign w:val="bottom"/>
          </w:tcPr>
          <w:p w14:paraId="58D39175" w14:textId="77777777" w:rsidR="00A54AE7" w:rsidRDefault="00000000">
            <w:pPr>
              <w:widowControl w:val="0"/>
              <w:jc w:val="center"/>
            </w:pPr>
            <w:r>
              <w:t>-</w:t>
            </w:r>
          </w:p>
        </w:tc>
      </w:tr>
    </w:tbl>
    <w:p w14:paraId="19CD72A1" w14:textId="77777777" w:rsidR="00A54AE7" w:rsidRDefault="00000000">
      <w:pPr>
        <w:spacing w:line="360" w:lineRule="auto"/>
        <w:ind w:firstLine="720"/>
        <w:rPr>
          <w:i/>
          <w:sz w:val="28"/>
          <w:szCs w:val="28"/>
        </w:rPr>
      </w:pPr>
      <w:r>
        <w:rPr>
          <w:i/>
          <w:sz w:val="28"/>
          <w:szCs w:val="28"/>
        </w:rPr>
        <w:t>Джерело: складено автором за даними ФОП «</w:t>
      </w:r>
      <w:r>
        <w:rPr>
          <w:sz w:val="28"/>
          <w:szCs w:val="28"/>
        </w:rPr>
        <w:t>LY</w:t>
      </w:r>
      <w:r>
        <w:rPr>
          <w:i/>
          <w:sz w:val="28"/>
          <w:szCs w:val="28"/>
        </w:rPr>
        <w:t>»</w:t>
      </w:r>
    </w:p>
    <w:p w14:paraId="79B35A35" w14:textId="77777777" w:rsidR="00A54AE7" w:rsidRDefault="00A54AE7">
      <w:pPr>
        <w:spacing w:line="360" w:lineRule="auto"/>
        <w:ind w:firstLine="720"/>
        <w:rPr>
          <w:i/>
          <w:sz w:val="28"/>
          <w:szCs w:val="28"/>
        </w:rPr>
      </w:pPr>
    </w:p>
    <w:p w14:paraId="7098ADA5" w14:textId="77777777" w:rsidR="00A54AE7" w:rsidRDefault="00000000">
      <w:pPr>
        <w:spacing w:line="360" w:lineRule="auto"/>
        <w:ind w:firstLine="720"/>
        <w:rPr>
          <w:sz w:val="28"/>
          <w:szCs w:val="28"/>
        </w:rPr>
      </w:pPr>
      <w:r>
        <w:rPr>
          <w:sz w:val="28"/>
          <w:szCs w:val="28"/>
        </w:rPr>
        <w:t>Діяльність магазину посуду «LY» за період з 2021 по 2024 рік демонструє значний розвиток, зокрема в умовах початкової стадії діяльності в 2021 році. Важливо зазначити, що магазин працював лише один місяць у 2021 році, що, безумовно, вплинуло на загальні фінансові показники за цей рік. Незважаючи на обмежений період роботи, магазин зміг досягти чистого прибутку в розмірі 1,33 тис. грн, що стало першим кроком на шляху до стабільного розвитку бізнесу.</w:t>
      </w:r>
    </w:p>
    <w:p w14:paraId="2C4A7FAA" w14:textId="77777777" w:rsidR="00A54AE7" w:rsidRDefault="00000000">
      <w:pPr>
        <w:spacing w:line="360" w:lineRule="auto"/>
        <w:ind w:firstLine="720"/>
        <w:rPr>
          <w:sz w:val="28"/>
          <w:szCs w:val="28"/>
        </w:rPr>
      </w:pPr>
      <w:r>
        <w:rPr>
          <w:sz w:val="28"/>
          <w:szCs w:val="28"/>
        </w:rPr>
        <w:t>Період з 2022 по 2024 рік для магазину посуду «LY» демонструє загальну тенденцію до розвитку та розширення діяльності. Обсяг реалізованих товарів за цей час зріс на 58,76%, що свідчить про стабільне зростання попиту, розширення клієнтської бази та ефективність загальної стратегії просування. Водночас, чистий прибуток зріс лише на 5,15%, що може свідчити про стримане фінансове зростання через суттєве збільшення витрат.</w:t>
      </w:r>
    </w:p>
    <w:p w14:paraId="411065D0" w14:textId="77777777" w:rsidR="00A54AE7" w:rsidRDefault="00000000">
      <w:pPr>
        <w:spacing w:line="360" w:lineRule="auto"/>
        <w:ind w:firstLine="720"/>
        <w:rPr>
          <w:sz w:val="28"/>
          <w:szCs w:val="28"/>
        </w:rPr>
      </w:pPr>
      <w:r>
        <w:rPr>
          <w:sz w:val="28"/>
          <w:szCs w:val="28"/>
        </w:rPr>
        <w:t>Найбільш помітне зростання зафіксовано у витратах на логістику - з 62 тис. грн у 2022 році до 1060 тис. грн у 2024 році. Це становить збільшення на 1609,68%, тобто у понад 17 разів. Така динаміка перевищує темп зростання виручки у 27 разів, а темп зростання прибутку - у 312 разів. Це є ознакою потенційної неефективності логістичних витрат або ж наслідком переходу на нову модель доставки, яка вимагає оптимізації.</w:t>
      </w:r>
    </w:p>
    <w:p w14:paraId="2D1EBA39" w14:textId="77777777" w:rsidR="00A54AE7" w:rsidRDefault="00000000">
      <w:pPr>
        <w:spacing w:line="360" w:lineRule="auto"/>
        <w:ind w:firstLine="720"/>
        <w:rPr>
          <w:sz w:val="28"/>
          <w:szCs w:val="28"/>
        </w:rPr>
      </w:pPr>
      <w:r>
        <w:rPr>
          <w:sz w:val="28"/>
          <w:szCs w:val="28"/>
        </w:rPr>
        <w:t>Суттєво зросли й витрати на маркетинг - з 40 тис. грн у 2022 році до 98 тис. грн у 2024 році (+145%). Однак це зростання відбувається у 2,5 раза швидше за темп зростання виручки і у 28 разів швидше, ніж темп зростання прибутку, що також потребує критичної оцінки результативності рекламних кампаній.</w:t>
      </w:r>
    </w:p>
    <w:p w14:paraId="0EDAF87F" w14:textId="77777777" w:rsidR="00A54AE7" w:rsidRDefault="00000000">
      <w:pPr>
        <w:spacing w:line="360" w:lineRule="auto"/>
        <w:ind w:firstLine="720"/>
        <w:rPr>
          <w:sz w:val="28"/>
          <w:szCs w:val="28"/>
        </w:rPr>
      </w:pPr>
      <w:r>
        <w:rPr>
          <w:sz w:val="28"/>
          <w:szCs w:val="28"/>
        </w:rPr>
        <w:t>У 2022–2024 роках обсяг реалізації зріс на 58,76%, тоді як чистий прибуток — лише на 5,15%. Це свідчить про те, що витрати зростають швидше, ніж прибуток, що може бути пов’язано зі зниженням рентабельності або підвищенням витрат. Такий дисбаланс вказує на фінансову напругу: попри зростання продажів, витрати зростають ще швидше, особливо в логістиці та маркетингу. Для збереження фінансової стійкості необхідно провести аудит витрат і підвищити їх ефективність відносно прибутку.</w:t>
      </w:r>
    </w:p>
    <w:p w14:paraId="017BE72C" w14:textId="77777777" w:rsidR="00A54AE7" w:rsidRDefault="00000000">
      <w:pPr>
        <w:spacing w:line="360" w:lineRule="auto"/>
        <w:ind w:firstLine="709"/>
        <w:rPr>
          <w:color w:val="FF0000"/>
          <w:sz w:val="28"/>
          <w:szCs w:val="28"/>
        </w:rPr>
      </w:pPr>
      <w:r>
        <w:rPr>
          <w:sz w:val="28"/>
          <w:szCs w:val="28"/>
        </w:rPr>
        <w:t>Наочно динаміку результатів чистого прибутку та обсягу реалізованих товарів магазину посуду «LY» у 2021 -2024 роках можна побачити на рис.2.2.</w:t>
      </w:r>
    </w:p>
    <w:p w14:paraId="09603DF5" w14:textId="77777777" w:rsidR="00A54AE7" w:rsidRDefault="00000000">
      <w:pPr>
        <w:spacing w:line="360" w:lineRule="auto"/>
        <w:jc w:val="center"/>
        <w:rPr>
          <w:sz w:val="28"/>
          <w:szCs w:val="28"/>
        </w:rPr>
      </w:pPr>
      <w:r>
        <w:rPr>
          <w:noProof/>
          <w:sz w:val="28"/>
          <w:szCs w:val="28"/>
        </w:rPr>
        <w:drawing>
          <wp:inline distT="114300" distB="114300" distL="114300" distR="114300" wp14:anchorId="2EE9A196" wp14:editId="53E8C258">
            <wp:extent cx="2622388" cy="2739138"/>
            <wp:effectExtent l="0" t="0" r="0" b="0"/>
            <wp:docPr id="254"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7"/>
                    <a:srcRect/>
                    <a:stretch>
                      <a:fillRect/>
                    </a:stretch>
                  </pic:blipFill>
                  <pic:spPr>
                    <a:xfrm>
                      <a:off x="0" y="0"/>
                      <a:ext cx="2622388" cy="2739138"/>
                    </a:xfrm>
                    <a:prstGeom prst="rect">
                      <a:avLst/>
                    </a:prstGeom>
                    <a:ln/>
                  </pic:spPr>
                </pic:pic>
              </a:graphicData>
            </a:graphic>
          </wp:inline>
        </w:drawing>
      </w:r>
    </w:p>
    <w:p w14:paraId="4C35919B" w14:textId="77777777" w:rsidR="00A54AE7" w:rsidRDefault="00000000">
      <w:pPr>
        <w:spacing w:line="360" w:lineRule="auto"/>
        <w:ind w:firstLine="709"/>
        <w:rPr>
          <w:sz w:val="28"/>
          <w:szCs w:val="28"/>
        </w:rPr>
      </w:pPr>
      <w:r>
        <w:rPr>
          <w:sz w:val="28"/>
          <w:szCs w:val="28"/>
        </w:rPr>
        <w:t>Рис.2.2. Динаміка результатів чистого прибутку та обсягу реалізованих товарів магазину посуду «LY» у 2021 -2024 роках</w:t>
      </w:r>
    </w:p>
    <w:p w14:paraId="3E1FD617" w14:textId="77777777" w:rsidR="00A54AE7" w:rsidRDefault="00000000">
      <w:pPr>
        <w:spacing w:line="360" w:lineRule="auto"/>
        <w:ind w:firstLine="720"/>
        <w:rPr>
          <w:i/>
          <w:sz w:val="28"/>
          <w:szCs w:val="28"/>
        </w:rPr>
      </w:pPr>
      <w:r>
        <w:rPr>
          <w:i/>
          <w:sz w:val="28"/>
          <w:szCs w:val="28"/>
        </w:rPr>
        <w:t>Джерело: складено автором за даними ФОП «</w:t>
      </w:r>
      <w:r>
        <w:rPr>
          <w:sz w:val="28"/>
          <w:szCs w:val="28"/>
        </w:rPr>
        <w:t>LY</w:t>
      </w:r>
      <w:r>
        <w:rPr>
          <w:i/>
          <w:sz w:val="28"/>
          <w:szCs w:val="28"/>
        </w:rPr>
        <w:t xml:space="preserve">» </w:t>
      </w:r>
    </w:p>
    <w:p w14:paraId="66650C5E" w14:textId="77777777" w:rsidR="00A54AE7" w:rsidRDefault="00A54AE7">
      <w:pPr>
        <w:spacing w:line="360" w:lineRule="auto"/>
        <w:ind w:firstLine="720"/>
        <w:rPr>
          <w:i/>
          <w:sz w:val="28"/>
          <w:szCs w:val="28"/>
        </w:rPr>
      </w:pPr>
    </w:p>
    <w:p w14:paraId="4D984E16" w14:textId="77777777" w:rsidR="00A54AE7" w:rsidRDefault="00000000">
      <w:pPr>
        <w:spacing w:line="360" w:lineRule="auto"/>
        <w:rPr>
          <w:sz w:val="28"/>
          <w:szCs w:val="28"/>
        </w:rPr>
      </w:pPr>
      <w:r>
        <w:rPr>
          <w:i/>
          <w:sz w:val="28"/>
          <w:szCs w:val="28"/>
        </w:rPr>
        <w:tab/>
      </w:r>
      <w:r>
        <w:rPr>
          <w:sz w:val="28"/>
          <w:szCs w:val="28"/>
        </w:rPr>
        <w:t>Компанія стартувала з високими показниками ефективності: за один місяць 2021 року вона досягла рівня прибутку і обсягу продажів, які в річному еквіваленті перевищують показники наступного року, якщо провести такий розрахунок: 1,33 тис. грн за місяць * 12 = орієнтовно 15,96 тис. грн у річному еквіваленті чистого прибутку та 4,62 тис. грн * 12 = орієнтовно 55,44 тис. грн у річному еквіваленті обсягу продажів. алі відбулося стабільне зростання реалізації, що свідчить про розвиток ринку збуту. Водночас чистий прибуток залишався стабільним, що призвело до зниження рентабельності, ймовірно, через зростання витрат, зменшення маржі або труднощі масштабування. Попри це, компанія має потенціал росту за умови оптимізації витрат і посилення контролю ефективності.</w:t>
      </w:r>
    </w:p>
    <w:p w14:paraId="66F876F5" w14:textId="77777777" w:rsidR="00A54AE7" w:rsidRDefault="00000000">
      <w:pPr>
        <w:spacing w:line="360" w:lineRule="auto"/>
        <w:ind w:firstLine="720"/>
        <w:rPr>
          <w:sz w:val="28"/>
          <w:szCs w:val="28"/>
        </w:rPr>
      </w:pPr>
      <w:r>
        <w:rPr>
          <w:sz w:val="28"/>
          <w:szCs w:val="28"/>
        </w:rPr>
        <w:t>Переходячи до витрат слід зауважити, що витрати на маркетинг у 2021 році були невеликі - лише 8 тис. грн, що знову ж таки було обумовлено лише одним місяцем роботи. Втім, у 2022 році витрати на маркетинг вже досягли 40 тис. грн, і до 2024 року вони зросли до 98 тис. грн. Це стало результатом активізації рекламної діяльності, спрямованої на підтримку зв’язку з клієнтами та розширення ринків збуту в умовах війни, коли маркетингові стратегії набули ще більшого значення для забезпечення присутності на ринку.</w:t>
      </w:r>
    </w:p>
    <w:p w14:paraId="64F89474" w14:textId="77777777" w:rsidR="00A54AE7" w:rsidRDefault="00000000">
      <w:pPr>
        <w:spacing w:line="360" w:lineRule="auto"/>
        <w:ind w:firstLine="720"/>
        <w:rPr>
          <w:sz w:val="28"/>
          <w:szCs w:val="28"/>
        </w:rPr>
      </w:pPr>
      <w:r>
        <w:rPr>
          <w:sz w:val="28"/>
          <w:szCs w:val="28"/>
        </w:rPr>
        <w:t>Логістичні витрати також відображають зміни в діяльності магазину. Якщо в 2021 році вони були мінімальними, лише 3 тис. грн, то з кожним роком витрати на логістику збільшувались. У 2022 році вони становили 62 тис. грн, що зумовлено подорожчанням послуг перевезення, зміною логістичних маршрутів у зв’язку з бойовими діями та необхідністю адаптації до нових умов. У 2023 році ця стаття витрат зросла ще суттєвіше - до 85 тис. грн, а в 2024 році ці витрати досягли 1060 тис. грн, що пов'язано зі збільшенням попиту на продукцію, розширенням географії замовлень та зростанням логістичних витрат.</w:t>
      </w:r>
    </w:p>
    <w:p w14:paraId="2F642538" w14:textId="77777777" w:rsidR="00A54AE7" w:rsidRDefault="00000000">
      <w:pPr>
        <w:spacing w:line="360" w:lineRule="auto"/>
        <w:ind w:firstLine="720"/>
        <w:rPr>
          <w:sz w:val="28"/>
          <w:szCs w:val="28"/>
        </w:rPr>
      </w:pPr>
      <w:r>
        <w:rPr>
          <w:sz w:val="28"/>
          <w:szCs w:val="28"/>
        </w:rPr>
        <w:t>Щодо витрат на упаковку, то в 2021 році вони становили 0,83 тис. грн, а у 2022 році знизилися до нуля, що можна пояснити використанням залишків упаковки з початкових закупівель. Проте в 2023 році витрати на упаковку знову зросли до 1,194 тис. грн через зростання вартості упаковки, а в 2024 році ці витрати були відсутні, що свідчить про оптимізацію процесів.</w:t>
      </w:r>
    </w:p>
    <w:p w14:paraId="2FF4B195" w14:textId="77777777" w:rsidR="00A54AE7" w:rsidRDefault="00000000">
      <w:pPr>
        <w:spacing w:line="360" w:lineRule="auto"/>
        <w:ind w:firstLine="720"/>
        <w:rPr>
          <w:sz w:val="28"/>
          <w:szCs w:val="28"/>
        </w:rPr>
      </w:pPr>
      <w:r>
        <w:rPr>
          <w:sz w:val="28"/>
          <w:szCs w:val="28"/>
        </w:rPr>
        <w:t>Ще одним важливим показником витрат є собівартість товарів. За ці роки вона істотно збільшувалася через подорожчання сировини, зростання вартості перевезень та витрат на упаковку. У 2021 році собівартість товарів була відносно низькою, але вже в 2023 році з урахуванням зростання вартості всіх складових після 24.02.22, а також перебоїв у постачаннях через війну, ці витрати зросли. Це наклало відбиток на ціну товарів і вимагало коригування стратегії ціноутворення. В 2024 році собівартість товарів ще більше зросла, і це безумовно відобразилось на фінансових результатах, хоча зростання обсягів продажу дозволило компенсувати частину витрат.</w:t>
      </w:r>
    </w:p>
    <w:p w14:paraId="594D6B9B" w14:textId="77777777" w:rsidR="00A54AE7" w:rsidRDefault="00000000">
      <w:pPr>
        <w:spacing w:line="360" w:lineRule="auto"/>
        <w:ind w:firstLine="720"/>
        <w:rPr>
          <w:b/>
          <w:sz w:val="28"/>
          <w:szCs w:val="28"/>
        </w:rPr>
      </w:pPr>
      <w:r>
        <w:rPr>
          <w:sz w:val="28"/>
          <w:szCs w:val="28"/>
        </w:rPr>
        <w:t>Таким чином, магазин «LY» зміг трансформуватися з малого бізнесу в стабільну компанію, подолавши труднощі воєнного часу. Незважаючи на фінансовий тиск, він утримав позиції на ринку та заклав основу для подальшого зростання.</w:t>
      </w:r>
    </w:p>
    <w:p w14:paraId="0A260848" w14:textId="77777777" w:rsidR="00A54AE7" w:rsidRDefault="00000000">
      <w:pPr>
        <w:spacing w:line="360" w:lineRule="auto"/>
        <w:jc w:val="center"/>
        <w:rPr>
          <w:b/>
          <w:sz w:val="28"/>
          <w:szCs w:val="28"/>
        </w:rPr>
      </w:pPr>
      <w:r>
        <w:rPr>
          <w:b/>
          <w:sz w:val="28"/>
          <w:szCs w:val="28"/>
        </w:rPr>
        <w:t>2.2. Дослідження поточної цінової політики в рамках концепції комплексу маркетингу</w:t>
      </w:r>
    </w:p>
    <w:p w14:paraId="70186601" w14:textId="77777777" w:rsidR="00A54AE7" w:rsidRDefault="00A54AE7">
      <w:pPr>
        <w:spacing w:line="360" w:lineRule="auto"/>
        <w:jc w:val="center"/>
        <w:rPr>
          <w:b/>
          <w:sz w:val="28"/>
          <w:szCs w:val="28"/>
        </w:rPr>
      </w:pPr>
    </w:p>
    <w:p w14:paraId="730E28E0" w14:textId="77777777" w:rsidR="00A54AE7" w:rsidRDefault="00000000">
      <w:pPr>
        <w:spacing w:line="360" w:lineRule="auto"/>
        <w:ind w:firstLine="720"/>
        <w:rPr>
          <w:sz w:val="28"/>
          <w:szCs w:val="28"/>
        </w:rPr>
      </w:pPr>
      <w:r>
        <w:rPr>
          <w:sz w:val="28"/>
          <w:szCs w:val="28"/>
        </w:rPr>
        <w:t>Маркетингова політика підприємства є сукупністю стратегічних і тактичних заходів, спрямованих на задоволення потреб споживачів, зміцнення ринкових позицій та забезпечення стійкого прибутку. Для комплексного аналізу маркетингової діяльності магазину посуду «LY» доцільно застосувати концепцію 4Р - продукт (Product), ціна (Price), місце (Place) і просування (Promotion), розглянувши кожен з її елементів у контексті цінової політики.</w:t>
      </w:r>
    </w:p>
    <w:p w14:paraId="0143049A" w14:textId="77777777" w:rsidR="00A54AE7" w:rsidRDefault="00000000">
      <w:pPr>
        <w:spacing w:line="360" w:lineRule="auto"/>
        <w:ind w:firstLine="720"/>
        <w:rPr>
          <w:sz w:val="28"/>
          <w:szCs w:val="28"/>
        </w:rPr>
      </w:pPr>
      <w:r>
        <w:rPr>
          <w:sz w:val="28"/>
          <w:szCs w:val="28"/>
        </w:rPr>
        <w:t>Продукт: асортимент підприємства орієнтований на продаж посуду, кухонного приладдя та супутніх товарів середнього та середньо-високого цінового сегмента. Продукція закуповується у перевірених постачальників, що дозволяє задовольнити запити сучасних покупців: товари мають естетичний дизайн, відповідають актуальним кухонним трендам і є зручними у використанні. Підприємство не займається виробництвом продукції, а зосереджується на роздрібному перепродажі, формуючи привабливі товарні пропозиції через онлайн-канали.</w:t>
      </w:r>
    </w:p>
    <w:p w14:paraId="031438BA" w14:textId="77777777" w:rsidR="00A54AE7" w:rsidRDefault="00000000">
      <w:pPr>
        <w:spacing w:line="360" w:lineRule="auto"/>
        <w:ind w:firstLine="720"/>
        <w:rPr>
          <w:sz w:val="28"/>
          <w:szCs w:val="28"/>
        </w:rPr>
      </w:pPr>
      <w:r>
        <w:rPr>
          <w:sz w:val="28"/>
          <w:szCs w:val="28"/>
        </w:rPr>
        <w:t>Ціна: цінова політика магазину орієнтована на середній ціновий сегмент, що дозволяє зробити продукцію доступною для широкої аудиторії 20-45 років, не знижуючи при цьому її якість. Цінова стратегія базується на таких підходах:</w:t>
      </w:r>
    </w:p>
    <w:p w14:paraId="39D0F490" w14:textId="77777777" w:rsidR="00A54AE7" w:rsidRDefault="00000000">
      <w:pPr>
        <w:numPr>
          <w:ilvl w:val="0"/>
          <w:numId w:val="7"/>
        </w:numPr>
        <w:spacing w:line="360" w:lineRule="auto"/>
        <w:rPr>
          <w:sz w:val="28"/>
          <w:szCs w:val="28"/>
        </w:rPr>
      </w:pPr>
      <w:r>
        <w:rPr>
          <w:sz w:val="28"/>
          <w:szCs w:val="28"/>
        </w:rPr>
        <w:t>Метод націнки: встановлення націнки залежно від типу товару та його популярності.</w:t>
      </w:r>
    </w:p>
    <w:p w14:paraId="2043181C" w14:textId="77777777" w:rsidR="00A54AE7" w:rsidRDefault="00000000">
      <w:pPr>
        <w:numPr>
          <w:ilvl w:val="0"/>
          <w:numId w:val="7"/>
        </w:numPr>
        <w:spacing w:line="360" w:lineRule="auto"/>
        <w:rPr>
          <w:sz w:val="28"/>
          <w:szCs w:val="28"/>
        </w:rPr>
      </w:pPr>
      <w:r>
        <w:rPr>
          <w:sz w:val="28"/>
          <w:szCs w:val="28"/>
        </w:rPr>
        <w:t>Конкурентне ціноутворення: ціни визначаються на основі аналізу ринку та конкурентів.</w:t>
      </w:r>
    </w:p>
    <w:p w14:paraId="4900A298" w14:textId="77777777" w:rsidR="00A54AE7" w:rsidRDefault="00000000">
      <w:pPr>
        <w:numPr>
          <w:ilvl w:val="0"/>
          <w:numId w:val="7"/>
        </w:numPr>
        <w:spacing w:line="360" w:lineRule="auto"/>
        <w:rPr>
          <w:sz w:val="28"/>
          <w:szCs w:val="28"/>
        </w:rPr>
      </w:pPr>
      <w:r>
        <w:rPr>
          <w:sz w:val="28"/>
          <w:szCs w:val="28"/>
        </w:rPr>
        <w:t>Гнучке ціноутворення: для постійних покупців надається знижка у розмірі 5%. Крім того, проводяться акційні розіграші, де виграні сертифікати надають можливість знижок або безкоштовних товарів.</w:t>
      </w:r>
    </w:p>
    <w:p w14:paraId="386A7271" w14:textId="77777777" w:rsidR="00A54AE7" w:rsidRDefault="00000000">
      <w:pPr>
        <w:spacing w:line="360" w:lineRule="auto"/>
        <w:ind w:firstLine="720"/>
        <w:rPr>
          <w:sz w:val="28"/>
          <w:szCs w:val="28"/>
        </w:rPr>
      </w:pPr>
      <w:r>
        <w:rPr>
          <w:sz w:val="28"/>
          <w:szCs w:val="28"/>
        </w:rPr>
        <w:t>У період 2021-2024 років можна спостерігати динамічне зростання витрат на маркетинг і логістику, що пов'язано зі змінами ринкових умов та активізацією рекламних кампаній.</w:t>
      </w:r>
    </w:p>
    <w:p w14:paraId="66B52EFE" w14:textId="77777777" w:rsidR="00A54AE7" w:rsidRDefault="00000000">
      <w:pPr>
        <w:spacing w:line="360" w:lineRule="auto"/>
        <w:ind w:firstLine="720"/>
        <w:rPr>
          <w:sz w:val="28"/>
          <w:szCs w:val="28"/>
        </w:rPr>
      </w:pPr>
      <w:r>
        <w:rPr>
          <w:sz w:val="28"/>
          <w:szCs w:val="28"/>
        </w:rPr>
        <w:t>Місце: єдиним каналом збуту є інтернет-магазин, що дозволяє охопити клієнтів по всій Україні. Логістична структура підприємства підтримується через співпрацю з «Новою поштою», що забезпечує ефективну та швидку доставку навіть у важкодоступні регіони.</w:t>
      </w:r>
    </w:p>
    <w:p w14:paraId="4FD8AD39" w14:textId="77777777" w:rsidR="00A54AE7" w:rsidRDefault="00000000">
      <w:pPr>
        <w:spacing w:line="360" w:lineRule="auto"/>
        <w:ind w:firstLine="720"/>
        <w:rPr>
          <w:sz w:val="28"/>
          <w:szCs w:val="28"/>
        </w:rPr>
      </w:pPr>
      <w:r>
        <w:rPr>
          <w:sz w:val="28"/>
          <w:szCs w:val="28"/>
        </w:rPr>
        <w:t>Просування: Основними інструментами просування магазину є:</w:t>
      </w:r>
    </w:p>
    <w:p w14:paraId="467A5393" w14:textId="77777777" w:rsidR="00A54AE7" w:rsidRDefault="00000000">
      <w:pPr>
        <w:numPr>
          <w:ilvl w:val="0"/>
          <w:numId w:val="6"/>
        </w:numPr>
        <w:spacing w:line="360" w:lineRule="auto"/>
        <w:rPr>
          <w:sz w:val="28"/>
          <w:szCs w:val="28"/>
        </w:rPr>
      </w:pPr>
      <w:r>
        <w:rPr>
          <w:sz w:val="28"/>
          <w:szCs w:val="28"/>
        </w:rPr>
        <w:t>Соціальні мережі (Instagram) та власний сайт, через які здійснюється інформування покупців про новинки, акції, розіграші та нові надходження.</w:t>
      </w:r>
    </w:p>
    <w:p w14:paraId="5DE50F82" w14:textId="77777777" w:rsidR="00A54AE7" w:rsidRDefault="00000000">
      <w:pPr>
        <w:numPr>
          <w:ilvl w:val="0"/>
          <w:numId w:val="6"/>
        </w:numPr>
        <w:spacing w:line="360" w:lineRule="auto"/>
        <w:rPr>
          <w:sz w:val="28"/>
          <w:szCs w:val="28"/>
        </w:rPr>
      </w:pPr>
      <w:r>
        <w:rPr>
          <w:sz w:val="28"/>
          <w:szCs w:val="28"/>
        </w:rPr>
        <w:t>Розіграші сертифікатів та знижок, що сприяють залученню нових клієнтів і формуванню лояльності серед постійних покупців.</w:t>
      </w:r>
    </w:p>
    <w:p w14:paraId="3790D7A7" w14:textId="77777777" w:rsidR="00A54AE7" w:rsidRDefault="00000000">
      <w:pPr>
        <w:numPr>
          <w:ilvl w:val="0"/>
          <w:numId w:val="6"/>
        </w:numPr>
        <w:spacing w:line="360" w:lineRule="auto"/>
        <w:rPr>
          <w:sz w:val="28"/>
          <w:szCs w:val="28"/>
        </w:rPr>
      </w:pPr>
      <w:r>
        <w:rPr>
          <w:sz w:val="28"/>
          <w:szCs w:val="28"/>
        </w:rPr>
        <w:t>Онлайн-реклама (Google Ads, таргетована реклама на платформах), яка забезпечує ефективне охоплення цільової аудиторії та збільшення трафіку на сайт.</w:t>
      </w:r>
    </w:p>
    <w:p w14:paraId="4AADEAF3" w14:textId="77777777" w:rsidR="00A54AE7" w:rsidRDefault="00000000">
      <w:pPr>
        <w:spacing w:line="360" w:lineRule="auto"/>
        <w:ind w:firstLine="720"/>
        <w:rPr>
          <w:sz w:val="28"/>
          <w:szCs w:val="28"/>
        </w:rPr>
      </w:pPr>
      <w:r>
        <w:rPr>
          <w:sz w:val="28"/>
          <w:szCs w:val="28"/>
        </w:rPr>
        <w:t xml:space="preserve">Організаційна структура магазину посуду «LY» є компактною та адаптивною: засновниця на посаді директора та фінансиста, SMM-спеціаліст займається фото та відео зйомкою, контент планом та обслуговуванням клієнтів. Маленький колектив дозволяє оперативно приймати управлінські рішення та швидко реагувати на зміни ринку. Такий підхід сприяє ефективному використанню людських ресурсів: усі ключові функції - закупівля, логістика, маркетинг, продаж - зосереджені в межах малого, але компетентного колективу в складі найманого працівника та власників бізнесу. Це не лише оптимізує витрати на заробітну плату, а й підвищує гнучкість у процесах управління. </w:t>
      </w:r>
    </w:p>
    <w:p w14:paraId="0D1B387C" w14:textId="77777777" w:rsidR="00A54AE7" w:rsidRDefault="00000000">
      <w:pPr>
        <w:spacing w:line="360" w:lineRule="auto"/>
        <w:ind w:firstLine="720"/>
        <w:rPr>
          <w:color w:val="FF0000"/>
          <w:sz w:val="28"/>
          <w:szCs w:val="28"/>
        </w:rPr>
      </w:pPr>
      <w:r>
        <w:rPr>
          <w:sz w:val="28"/>
          <w:szCs w:val="28"/>
        </w:rPr>
        <w:t>Політика ціноутворення впроваджується як органічний елемент комплексу маркетингу (4Р) підприємства. На рис. 2.3. представлена наочна схема  4Р елементів.</w:t>
      </w:r>
    </w:p>
    <w:p w14:paraId="6852961B" w14:textId="77777777" w:rsidR="00A54AE7" w:rsidRDefault="00000000">
      <w:pPr>
        <w:spacing w:line="360" w:lineRule="auto"/>
        <w:jc w:val="center"/>
        <w:rPr>
          <w:sz w:val="28"/>
          <w:szCs w:val="28"/>
        </w:rPr>
      </w:pPr>
      <w:r>
        <w:rPr>
          <w:noProof/>
          <w:sz w:val="28"/>
          <w:szCs w:val="28"/>
        </w:rPr>
        <w:drawing>
          <wp:inline distT="114300" distB="114300" distL="114300" distR="114300" wp14:anchorId="2374956B" wp14:editId="4A94EF7B">
            <wp:extent cx="3127213" cy="2127232"/>
            <wp:effectExtent l="0" t="0" r="0" b="0"/>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8"/>
                    <a:srcRect/>
                    <a:stretch>
                      <a:fillRect/>
                    </a:stretch>
                  </pic:blipFill>
                  <pic:spPr>
                    <a:xfrm>
                      <a:off x="0" y="0"/>
                      <a:ext cx="3127213" cy="2127232"/>
                    </a:xfrm>
                    <a:prstGeom prst="rect">
                      <a:avLst/>
                    </a:prstGeom>
                    <a:ln/>
                  </pic:spPr>
                </pic:pic>
              </a:graphicData>
            </a:graphic>
          </wp:inline>
        </w:drawing>
      </w:r>
    </w:p>
    <w:p w14:paraId="43557854" w14:textId="77777777" w:rsidR="00A54AE7" w:rsidRDefault="00000000">
      <w:pPr>
        <w:spacing w:line="360" w:lineRule="auto"/>
        <w:ind w:firstLine="720"/>
        <w:rPr>
          <w:sz w:val="28"/>
          <w:szCs w:val="28"/>
        </w:rPr>
      </w:pPr>
      <w:r>
        <w:rPr>
          <w:sz w:val="28"/>
          <w:szCs w:val="28"/>
        </w:rPr>
        <w:t>Рис.2.3. Схема складових концепції 4Р</w:t>
      </w:r>
    </w:p>
    <w:p w14:paraId="40F60548" w14:textId="77777777" w:rsidR="00A54AE7" w:rsidRDefault="00000000">
      <w:pPr>
        <w:spacing w:line="360" w:lineRule="auto"/>
        <w:ind w:firstLine="720"/>
        <w:rPr>
          <w:sz w:val="28"/>
          <w:szCs w:val="28"/>
        </w:rPr>
      </w:pPr>
      <w:r>
        <w:rPr>
          <w:i/>
          <w:sz w:val="28"/>
          <w:szCs w:val="28"/>
        </w:rPr>
        <w:t>Джерело: розроблено автором</w:t>
      </w:r>
    </w:p>
    <w:p w14:paraId="39358209" w14:textId="77777777" w:rsidR="00A54AE7" w:rsidRDefault="00A54AE7">
      <w:pPr>
        <w:spacing w:line="360" w:lineRule="auto"/>
        <w:ind w:firstLine="720"/>
        <w:rPr>
          <w:sz w:val="28"/>
          <w:szCs w:val="28"/>
        </w:rPr>
      </w:pPr>
    </w:p>
    <w:p w14:paraId="54CA55CE" w14:textId="77777777" w:rsidR="00A54AE7" w:rsidRDefault="00000000">
      <w:pPr>
        <w:spacing w:line="360" w:lineRule="auto"/>
        <w:ind w:firstLine="720"/>
        <w:rPr>
          <w:sz w:val="28"/>
          <w:szCs w:val="28"/>
        </w:rPr>
      </w:pPr>
      <w:r>
        <w:rPr>
          <w:sz w:val="28"/>
          <w:szCs w:val="28"/>
        </w:rPr>
        <w:t>В межах елемента Product (продукт) підприємство акцентує увагу на розширенні асортименту відповідно до актуальних ринкових тенденцій і потреб клієнтів. В межах елемента Place (місце) вдосконалюються логістичні процеси, що забезпечує більш стабільні й швидкі поставки товарів. В межах елемента Promotion (просування) зростають інвестиції в маркетингову діяльність, що дозволяє бренду розширювати свою присутність на ринку, залучати нових клієнтів і зміцнювати лояльність постійних.</w:t>
      </w:r>
    </w:p>
    <w:p w14:paraId="714AA510" w14:textId="77777777" w:rsidR="00A54AE7" w:rsidRDefault="00000000">
      <w:pPr>
        <w:spacing w:line="360" w:lineRule="auto"/>
        <w:ind w:firstLine="720"/>
        <w:rPr>
          <w:sz w:val="28"/>
          <w:szCs w:val="28"/>
        </w:rPr>
      </w:pPr>
      <w:r>
        <w:rPr>
          <w:sz w:val="28"/>
          <w:szCs w:val="28"/>
        </w:rPr>
        <w:t>Розглянемо більш детально місце елемента Price (ціна) в комплексі маркетингу підприємства. Цінова політика магазину будується на ринкових та клієнтоорієнтованих підходах, що дає змогу адаптувати ціни до поведінки споживачів та конкурентного середовища. Основними принципами ціноутворення є: забезпечення достатньої рентабельності підприємства; підтримання привабливого цінового рівня порівняно з конкурентами; активне використання гнучких інструментів ціноутворення: знижки для постійних клієнтів (наприклад, 5%), розіграші сертифікатів, акційні пропозиції; регулярне оновлення цін залежно від ринкових умов, витрат на логістику, упаковку та маркетинг.</w:t>
      </w:r>
    </w:p>
    <w:p w14:paraId="57AB3FDC" w14:textId="77777777" w:rsidR="00A54AE7" w:rsidRDefault="00000000">
      <w:pPr>
        <w:spacing w:line="360" w:lineRule="auto"/>
        <w:ind w:firstLine="720"/>
        <w:rPr>
          <w:sz w:val="28"/>
          <w:szCs w:val="28"/>
        </w:rPr>
      </w:pPr>
      <w:r>
        <w:rPr>
          <w:sz w:val="28"/>
          <w:szCs w:val="28"/>
        </w:rPr>
        <w:t>Основна стратегія ціноутворення - це стратегія проникнення на ринок та утримання конкурентних позицій. Вона реалізується через створення вигідних умов для покупців, особливо в онлайн-середовищі: зручний сервіс, швидка доставка, інформативний контент, а також програма лояльності. Підприємство не займається власним виробництвом, натомість ретельно підбирає асортимент шляхом перекупівлі якісного товару в надійних постачальників, що дозволяє сконцентрувати зусилля на формуванні вигідних пропозицій для кінцевого споживача.</w:t>
      </w:r>
    </w:p>
    <w:p w14:paraId="5FBDCE3C" w14:textId="77777777" w:rsidR="00A54AE7" w:rsidRDefault="00000000">
      <w:pPr>
        <w:spacing w:line="360" w:lineRule="auto"/>
        <w:ind w:firstLine="720"/>
        <w:rPr>
          <w:sz w:val="28"/>
          <w:szCs w:val="28"/>
        </w:rPr>
      </w:pPr>
      <w:r>
        <w:rPr>
          <w:sz w:val="28"/>
          <w:szCs w:val="28"/>
        </w:rPr>
        <w:t>У структурі ціноутворення ключову роль відіграє метод націнки на основі собівартості, який дозволяє покривати витрати та забезпечувати стабільний прибуток. Наприклад, у категорії чашок та келихів рівень націнки є помірним, що дозволяє зберігати доступність продукції для споживачів, тоді як у сегменті дизайнерських тарілок або столового посуду з унікальним оформленням застосовується вища націнка з урахуванням підвищеної естетичної та функціональної цінності товару.</w:t>
      </w:r>
    </w:p>
    <w:p w14:paraId="0F9DC28B" w14:textId="77777777" w:rsidR="00A54AE7" w:rsidRDefault="00000000">
      <w:pPr>
        <w:spacing w:line="360" w:lineRule="auto"/>
        <w:ind w:firstLine="720"/>
        <w:rPr>
          <w:sz w:val="28"/>
          <w:szCs w:val="28"/>
        </w:rPr>
      </w:pPr>
      <w:r>
        <w:rPr>
          <w:sz w:val="28"/>
          <w:szCs w:val="28"/>
        </w:rPr>
        <w:t>Вартість продажу формується без застосування психологічного ефекту цін, що закінчуються на «9», оскільки магазин надає перевагу чіткій і прозорій комунікації з клієнтом. Такий підхід сприяє довірі та формує стабільний імідж бренду.</w:t>
      </w:r>
    </w:p>
    <w:p w14:paraId="323D13CE" w14:textId="77777777" w:rsidR="00A54AE7" w:rsidRDefault="00000000">
      <w:pPr>
        <w:spacing w:line="360" w:lineRule="auto"/>
        <w:ind w:firstLine="720"/>
        <w:rPr>
          <w:sz w:val="28"/>
          <w:szCs w:val="28"/>
        </w:rPr>
      </w:pPr>
      <w:r>
        <w:rPr>
          <w:sz w:val="28"/>
          <w:szCs w:val="28"/>
        </w:rPr>
        <w:t>З огляду на зростання собівартості - через подорожчання логістики, матеріалів, упаковки - доцільно доповнити наявну систему наступними методами:</w:t>
      </w:r>
    </w:p>
    <w:p w14:paraId="6C2DA059" w14:textId="77777777" w:rsidR="00A54AE7" w:rsidRDefault="00000000">
      <w:pPr>
        <w:numPr>
          <w:ilvl w:val="0"/>
          <w:numId w:val="8"/>
        </w:numPr>
        <w:spacing w:line="360" w:lineRule="auto"/>
        <w:rPr>
          <w:sz w:val="28"/>
          <w:szCs w:val="28"/>
        </w:rPr>
      </w:pPr>
      <w:r>
        <w:rPr>
          <w:sz w:val="28"/>
          <w:szCs w:val="28"/>
        </w:rPr>
        <w:t>Параметричне ціноутворення - дозволяє формувати ціну залежно від ключових параметрів: матеріал, дизайн, унікальність, технологічна складність. Це дозволить більш гнучко реагувати на зміни попиту та краще виражати цінність преміальних товарів, як-от мармурові салатниці чи декоративні келихи. приблизно 60,26% - при високій конкуренції в даному сегменті. У випадку декоративних келихів, наприклад, «Келих під вино "Крапля"», собівартість на 2023 рік складає 70 тис. грн, а ціна продажу - 200 тис. грн, що забезпечує прибутковість на рівні 185,71%, є вигідним для клієнтів і дозволяє зберігати конкурентоспроможність.</w:t>
      </w:r>
    </w:p>
    <w:p w14:paraId="2D6D605B" w14:textId="77777777" w:rsidR="00A54AE7" w:rsidRDefault="00000000">
      <w:pPr>
        <w:numPr>
          <w:ilvl w:val="0"/>
          <w:numId w:val="8"/>
        </w:numPr>
        <w:spacing w:line="360" w:lineRule="auto"/>
        <w:rPr>
          <w:sz w:val="28"/>
          <w:szCs w:val="28"/>
        </w:rPr>
      </w:pPr>
      <w:r>
        <w:rPr>
          <w:sz w:val="28"/>
          <w:szCs w:val="28"/>
        </w:rPr>
        <w:t>Ймовірнісне ціноутворення - передбачає тестування різних варіантів ціни на нові або маловідомі товари з метою виявлення оптимального рівня для стимулювання продажів. Це особливо актуально для унікальних новинок або товарів, що мають потенціал стати «хітами».</w:t>
      </w:r>
    </w:p>
    <w:p w14:paraId="58165DCC" w14:textId="77777777" w:rsidR="00A54AE7" w:rsidRDefault="00000000">
      <w:pPr>
        <w:spacing w:line="360" w:lineRule="auto"/>
        <w:ind w:firstLine="720"/>
        <w:rPr>
          <w:sz w:val="28"/>
          <w:szCs w:val="28"/>
        </w:rPr>
      </w:pPr>
      <w:r>
        <w:rPr>
          <w:sz w:val="28"/>
          <w:szCs w:val="28"/>
        </w:rPr>
        <w:t>Застосування цих методів у поєднанні з чинною практикою дозволить «LY» удосконалити управління прибутковістю та адаптивність до змін ринку, а також зберігати клієнтоорієнтовану стратегію, що вже довела свою ефективність.</w:t>
      </w:r>
    </w:p>
    <w:p w14:paraId="6D1933AC" w14:textId="77777777" w:rsidR="00A54AE7" w:rsidRDefault="00000000">
      <w:pPr>
        <w:spacing w:line="360" w:lineRule="auto"/>
        <w:ind w:firstLine="720"/>
        <w:rPr>
          <w:sz w:val="28"/>
          <w:szCs w:val="28"/>
        </w:rPr>
      </w:pPr>
      <w:r>
        <w:rPr>
          <w:sz w:val="28"/>
          <w:szCs w:val="28"/>
        </w:rPr>
        <w:t>Цінова політика підприємства «LY» має низку серйозних недоліків, що знижують її ефективність. Основна проблема це неузгодженість цінових стратегій. Хоча компанія орієнтується на собівартість і конкурентні ціни, встановлені ціни часто не відповідають ринковим тенденціям чи очікуванням споживачів. Це може призводити як до завищених, так і до занижених цін, що шкодить прибутковості й лояльності клієнтів. Ще один недолік це відсутність системності. Ціни коригуються без чіткого плану, не враховуються зміни у витратах, попиті або конкурентному середовищі. Це ускладнює оптимізацію прибутку та управління доходами. Додатково, ціноутворення відбувається хаотично, що часто призводить до неправильного позиціонування товарів на ринку. Також неефективно використовуються акції й знижки, бо без зв’язку з загальною стратегією, що може знижувати довіру до бренду та послаблювати маркетингову ефективність.</w:t>
      </w:r>
    </w:p>
    <w:p w14:paraId="7AE04225" w14:textId="77777777" w:rsidR="00A54AE7" w:rsidRDefault="00000000">
      <w:pPr>
        <w:spacing w:line="360" w:lineRule="auto"/>
        <w:ind w:firstLine="720"/>
        <w:rPr>
          <w:sz w:val="28"/>
          <w:szCs w:val="28"/>
        </w:rPr>
      </w:pPr>
      <w:r>
        <w:rPr>
          <w:sz w:val="28"/>
          <w:szCs w:val="28"/>
        </w:rPr>
        <w:t>Усе це вказує на потребу в комплексному оновленні цінової стратегії: запровадженні структурованого підходу, регулярного аналізу ринку та адаптації цін до реальних умов і потреб клієнтів.</w:t>
      </w:r>
    </w:p>
    <w:p w14:paraId="08567E9B" w14:textId="77777777" w:rsidR="00A54AE7" w:rsidRDefault="00A54AE7">
      <w:pPr>
        <w:spacing w:line="360" w:lineRule="auto"/>
        <w:jc w:val="left"/>
        <w:rPr>
          <w:b/>
          <w:sz w:val="28"/>
          <w:szCs w:val="28"/>
        </w:rPr>
      </w:pPr>
    </w:p>
    <w:p w14:paraId="7943A8D7" w14:textId="77777777" w:rsidR="00A54AE7" w:rsidRDefault="00000000">
      <w:pPr>
        <w:spacing w:line="360" w:lineRule="auto"/>
        <w:jc w:val="center"/>
        <w:rPr>
          <w:b/>
          <w:sz w:val="28"/>
          <w:szCs w:val="28"/>
        </w:rPr>
      </w:pPr>
      <w:r>
        <w:rPr>
          <w:b/>
          <w:sz w:val="28"/>
          <w:szCs w:val="28"/>
        </w:rPr>
        <w:t>2.3. Особливості та фактори динаміки цін в умовах воєнного стану</w:t>
      </w:r>
    </w:p>
    <w:p w14:paraId="33B14A93" w14:textId="77777777" w:rsidR="00A54AE7" w:rsidRDefault="00A54AE7">
      <w:pPr>
        <w:spacing w:line="360" w:lineRule="auto"/>
        <w:jc w:val="center"/>
        <w:rPr>
          <w:b/>
          <w:sz w:val="28"/>
          <w:szCs w:val="28"/>
        </w:rPr>
      </w:pPr>
    </w:p>
    <w:p w14:paraId="3386B6A8" w14:textId="77777777" w:rsidR="00A54AE7" w:rsidRDefault="00000000">
      <w:pPr>
        <w:spacing w:line="360" w:lineRule="auto"/>
        <w:rPr>
          <w:sz w:val="28"/>
          <w:szCs w:val="28"/>
        </w:rPr>
      </w:pPr>
      <w:r>
        <w:rPr>
          <w:sz w:val="28"/>
          <w:szCs w:val="28"/>
        </w:rPr>
        <w:tab/>
        <w:t>Під час воєнного стану компанія стикається з нестабільністю цін через логістичні труднощі, коливання попиту, дефіцит товарів у постачальників і економічну напругу. Це ускладнює стабільне ціноутворення. Оскільки компанія не виробляє продукцію, а закуповує її для перепродажу, ринкові коливання безпосередньо впливають на собівартість товарів. В таблиці 2.2 представлені асортиментні групи для порівняння цінової політики.</w:t>
      </w:r>
    </w:p>
    <w:p w14:paraId="521A08EC" w14:textId="77777777" w:rsidR="00A54AE7" w:rsidRDefault="00000000">
      <w:pPr>
        <w:spacing w:line="360" w:lineRule="auto"/>
        <w:ind w:firstLine="720"/>
        <w:jc w:val="right"/>
        <w:rPr>
          <w:sz w:val="28"/>
          <w:szCs w:val="28"/>
        </w:rPr>
      </w:pPr>
      <w:r>
        <w:rPr>
          <w:i/>
          <w:sz w:val="28"/>
          <w:szCs w:val="28"/>
        </w:rPr>
        <w:t>Таблиця 2.2</w:t>
      </w:r>
    </w:p>
    <w:p w14:paraId="4BD520EC" w14:textId="77777777" w:rsidR="00A54AE7" w:rsidRDefault="00000000">
      <w:pPr>
        <w:spacing w:line="360" w:lineRule="auto"/>
        <w:ind w:firstLine="720"/>
        <w:jc w:val="center"/>
        <w:rPr>
          <w:sz w:val="28"/>
          <w:szCs w:val="28"/>
        </w:rPr>
      </w:pPr>
      <w:r>
        <w:rPr>
          <w:sz w:val="28"/>
          <w:szCs w:val="28"/>
        </w:rPr>
        <w:t>Порівняння собівартості та цін продажу за асортиментними групами 2021-2024 рр.</w:t>
      </w:r>
    </w:p>
    <w:tbl>
      <w:tblPr>
        <w:tblStyle w:val="afffff8"/>
        <w:tblW w:w="9555"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320"/>
        <w:gridCol w:w="810"/>
        <w:gridCol w:w="675"/>
        <w:gridCol w:w="810"/>
        <w:gridCol w:w="825"/>
        <w:gridCol w:w="810"/>
        <w:gridCol w:w="810"/>
        <w:gridCol w:w="795"/>
        <w:gridCol w:w="900"/>
        <w:gridCol w:w="900"/>
        <w:gridCol w:w="900"/>
      </w:tblGrid>
      <w:tr w:rsidR="00A54AE7" w14:paraId="610AB3F8" w14:textId="77777777">
        <w:trPr>
          <w:trHeight w:val="555"/>
        </w:trPr>
        <w:tc>
          <w:tcPr>
            <w:tcW w:w="1320" w:type="dxa"/>
            <w:vMerge w:val="restart"/>
            <w:tcMar>
              <w:top w:w="40" w:type="dxa"/>
              <w:left w:w="40" w:type="dxa"/>
              <w:bottom w:w="40" w:type="dxa"/>
              <w:right w:w="40" w:type="dxa"/>
            </w:tcMar>
            <w:vAlign w:val="bottom"/>
          </w:tcPr>
          <w:p w14:paraId="4A5CD9BF" w14:textId="77777777" w:rsidR="00A54AE7" w:rsidRDefault="00000000">
            <w:pPr>
              <w:widowControl w:val="0"/>
              <w:jc w:val="center"/>
            </w:pPr>
            <w:r>
              <w:t>Товар</w:t>
            </w:r>
          </w:p>
        </w:tc>
        <w:tc>
          <w:tcPr>
            <w:tcW w:w="1485" w:type="dxa"/>
            <w:gridSpan w:val="2"/>
            <w:tcMar>
              <w:top w:w="40" w:type="dxa"/>
              <w:left w:w="40" w:type="dxa"/>
              <w:bottom w:w="40" w:type="dxa"/>
              <w:right w:w="40" w:type="dxa"/>
            </w:tcMar>
            <w:vAlign w:val="bottom"/>
          </w:tcPr>
          <w:p w14:paraId="671A5052" w14:textId="77777777" w:rsidR="00A54AE7" w:rsidRDefault="00000000">
            <w:pPr>
              <w:widowControl w:val="0"/>
              <w:jc w:val="center"/>
            </w:pPr>
            <w:r>
              <w:t>2021</w:t>
            </w:r>
          </w:p>
        </w:tc>
        <w:tc>
          <w:tcPr>
            <w:tcW w:w="1635" w:type="dxa"/>
            <w:gridSpan w:val="2"/>
            <w:tcMar>
              <w:top w:w="40" w:type="dxa"/>
              <w:left w:w="40" w:type="dxa"/>
              <w:bottom w:w="40" w:type="dxa"/>
              <w:right w:w="40" w:type="dxa"/>
            </w:tcMar>
            <w:vAlign w:val="bottom"/>
          </w:tcPr>
          <w:p w14:paraId="7788551E" w14:textId="77777777" w:rsidR="00A54AE7" w:rsidRDefault="00000000">
            <w:pPr>
              <w:widowControl w:val="0"/>
              <w:jc w:val="center"/>
            </w:pPr>
            <w:r>
              <w:t>2022</w:t>
            </w:r>
          </w:p>
        </w:tc>
        <w:tc>
          <w:tcPr>
            <w:tcW w:w="1620" w:type="dxa"/>
            <w:gridSpan w:val="2"/>
            <w:tcMar>
              <w:top w:w="40" w:type="dxa"/>
              <w:left w:w="40" w:type="dxa"/>
              <w:bottom w:w="40" w:type="dxa"/>
              <w:right w:w="40" w:type="dxa"/>
            </w:tcMar>
            <w:vAlign w:val="bottom"/>
          </w:tcPr>
          <w:p w14:paraId="44365F5A" w14:textId="77777777" w:rsidR="00A54AE7" w:rsidRDefault="00000000">
            <w:pPr>
              <w:widowControl w:val="0"/>
              <w:jc w:val="center"/>
            </w:pPr>
            <w:r>
              <w:t>2023</w:t>
            </w:r>
          </w:p>
        </w:tc>
        <w:tc>
          <w:tcPr>
            <w:tcW w:w="1695" w:type="dxa"/>
            <w:gridSpan w:val="2"/>
            <w:tcMar>
              <w:top w:w="40" w:type="dxa"/>
              <w:left w:w="40" w:type="dxa"/>
              <w:bottom w:w="40" w:type="dxa"/>
              <w:right w:w="40" w:type="dxa"/>
            </w:tcMar>
            <w:vAlign w:val="bottom"/>
          </w:tcPr>
          <w:p w14:paraId="74F4D87C" w14:textId="77777777" w:rsidR="00A54AE7" w:rsidRDefault="00000000">
            <w:pPr>
              <w:widowControl w:val="0"/>
              <w:jc w:val="center"/>
            </w:pPr>
            <w:r>
              <w:t>2024</w:t>
            </w:r>
          </w:p>
        </w:tc>
        <w:tc>
          <w:tcPr>
            <w:tcW w:w="1800" w:type="dxa"/>
            <w:gridSpan w:val="2"/>
            <w:tcBorders>
              <w:right w:val="single" w:sz="6" w:space="0" w:color="000000"/>
            </w:tcBorders>
            <w:tcMar>
              <w:top w:w="40" w:type="dxa"/>
              <w:left w:w="0" w:type="dxa"/>
              <w:bottom w:w="40" w:type="dxa"/>
              <w:right w:w="0" w:type="dxa"/>
            </w:tcMar>
            <w:vAlign w:val="bottom"/>
          </w:tcPr>
          <w:p w14:paraId="7021F040" w14:textId="77777777" w:rsidR="00A54AE7" w:rsidRDefault="00000000">
            <w:pPr>
              <w:widowControl w:val="0"/>
              <w:jc w:val="center"/>
            </w:pPr>
            <w:r>
              <w:t>Приріст з 2021 до 2024 рр.</w:t>
            </w:r>
          </w:p>
        </w:tc>
      </w:tr>
      <w:tr w:rsidR="00A54AE7" w14:paraId="2973488D" w14:textId="77777777">
        <w:trPr>
          <w:trHeight w:val="1095"/>
        </w:trPr>
        <w:tc>
          <w:tcPr>
            <w:tcW w:w="1320" w:type="dxa"/>
            <w:vMerge/>
            <w:tcMar>
              <w:top w:w="40" w:type="dxa"/>
              <w:left w:w="40" w:type="dxa"/>
              <w:bottom w:w="40" w:type="dxa"/>
              <w:right w:w="40" w:type="dxa"/>
            </w:tcMar>
            <w:vAlign w:val="bottom"/>
          </w:tcPr>
          <w:p w14:paraId="72A72082" w14:textId="77777777" w:rsidR="00A54AE7" w:rsidRDefault="00A54AE7">
            <w:pPr>
              <w:widowControl w:val="0"/>
              <w:pBdr>
                <w:top w:val="nil"/>
                <w:left w:val="nil"/>
                <w:bottom w:val="nil"/>
                <w:right w:val="nil"/>
                <w:between w:val="nil"/>
              </w:pBdr>
              <w:spacing w:line="276" w:lineRule="auto"/>
              <w:jc w:val="left"/>
            </w:pPr>
          </w:p>
        </w:tc>
        <w:tc>
          <w:tcPr>
            <w:tcW w:w="810" w:type="dxa"/>
            <w:tcMar>
              <w:top w:w="40" w:type="dxa"/>
              <w:left w:w="40" w:type="dxa"/>
              <w:bottom w:w="40" w:type="dxa"/>
              <w:right w:w="40" w:type="dxa"/>
            </w:tcMar>
            <w:vAlign w:val="bottom"/>
          </w:tcPr>
          <w:p w14:paraId="10971F41" w14:textId="77777777" w:rsidR="00A54AE7" w:rsidRDefault="00000000">
            <w:pPr>
              <w:widowControl w:val="0"/>
              <w:jc w:val="center"/>
            </w:pPr>
            <w:r>
              <w:t>Собівартість, грн</w:t>
            </w:r>
          </w:p>
        </w:tc>
        <w:tc>
          <w:tcPr>
            <w:tcW w:w="675" w:type="dxa"/>
            <w:tcMar>
              <w:top w:w="40" w:type="dxa"/>
              <w:left w:w="40" w:type="dxa"/>
              <w:bottom w:w="40" w:type="dxa"/>
              <w:right w:w="40" w:type="dxa"/>
            </w:tcMar>
            <w:vAlign w:val="bottom"/>
          </w:tcPr>
          <w:p w14:paraId="1096B631" w14:textId="77777777" w:rsidR="00A54AE7" w:rsidRDefault="00000000">
            <w:pPr>
              <w:widowControl w:val="0"/>
              <w:jc w:val="center"/>
            </w:pPr>
            <w:r>
              <w:t>Ціна, грн</w:t>
            </w:r>
          </w:p>
        </w:tc>
        <w:tc>
          <w:tcPr>
            <w:tcW w:w="810" w:type="dxa"/>
            <w:tcMar>
              <w:top w:w="40" w:type="dxa"/>
              <w:left w:w="40" w:type="dxa"/>
              <w:bottom w:w="40" w:type="dxa"/>
              <w:right w:w="40" w:type="dxa"/>
            </w:tcMar>
            <w:vAlign w:val="bottom"/>
          </w:tcPr>
          <w:p w14:paraId="00D82469" w14:textId="77777777" w:rsidR="00A54AE7" w:rsidRDefault="00000000">
            <w:pPr>
              <w:widowControl w:val="0"/>
              <w:jc w:val="center"/>
            </w:pPr>
            <w:r>
              <w:t>Собівартість, грн</w:t>
            </w:r>
          </w:p>
        </w:tc>
        <w:tc>
          <w:tcPr>
            <w:tcW w:w="825" w:type="dxa"/>
            <w:tcMar>
              <w:top w:w="40" w:type="dxa"/>
              <w:left w:w="40" w:type="dxa"/>
              <w:bottom w:w="40" w:type="dxa"/>
              <w:right w:w="40" w:type="dxa"/>
            </w:tcMar>
            <w:vAlign w:val="bottom"/>
          </w:tcPr>
          <w:p w14:paraId="7EF982DE" w14:textId="77777777" w:rsidR="00A54AE7" w:rsidRDefault="00000000">
            <w:pPr>
              <w:widowControl w:val="0"/>
              <w:jc w:val="center"/>
            </w:pPr>
            <w:r>
              <w:t>Ціна, грн</w:t>
            </w:r>
          </w:p>
        </w:tc>
        <w:tc>
          <w:tcPr>
            <w:tcW w:w="810" w:type="dxa"/>
            <w:tcMar>
              <w:top w:w="40" w:type="dxa"/>
              <w:left w:w="40" w:type="dxa"/>
              <w:bottom w:w="40" w:type="dxa"/>
              <w:right w:w="40" w:type="dxa"/>
            </w:tcMar>
            <w:vAlign w:val="bottom"/>
          </w:tcPr>
          <w:p w14:paraId="451E7DBA" w14:textId="77777777" w:rsidR="00A54AE7" w:rsidRDefault="00000000">
            <w:pPr>
              <w:widowControl w:val="0"/>
              <w:jc w:val="center"/>
            </w:pPr>
            <w:r>
              <w:t>Собівартість, грн</w:t>
            </w:r>
          </w:p>
        </w:tc>
        <w:tc>
          <w:tcPr>
            <w:tcW w:w="810" w:type="dxa"/>
            <w:tcMar>
              <w:top w:w="40" w:type="dxa"/>
              <w:left w:w="40" w:type="dxa"/>
              <w:bottom w:w="40" w:type="dxa"/>
              <w:right w:w="40" w:type="dxa"/>
            </w:tcMar>
            <w:vAlign w:val="bottom"/>
          </w:tcPr>
          <w:p w14:paraId="3DCA3059" w14:textId="77777777" w:rsidR="00A54AE7" w:rsidRDefault="00000000">
            <w:pPr>
              <w:widowControl w:val="0"/>
              <w:jc w:val="center"/>
            </w:pPr>
            <w:r>
              <w:t>Ціна, грн</w:t>
            </w:r>
          </w:p>
        </w:tc>
        <w:tc>
          <w:tcPr>
            <w:tcW w:w="795" w:type="dxa"/>
            <w:tcMar>
              <w:top w:w="40" w:type="dxa"/>
              <w:left w:w="40" w:type="dxa"/>
              <w:bottom w:w="40" w:type="dxa"/>
              <w:right w:w="40" w:type="dxa"/>
            </w:tcMar>
            <w:vAlign w:val="bottom"/>
          </w:tcPr>
          <w:p w14:paraId="10AD8FC4" w14:textId="77777777" w:rsidR="00A54AE7" w:rsidRDefault="00000000">
            <w:pPr>
              <w:widowControl w:val="0"/>
              <w:jc w:val="center"/>
            </w:pPr>
            <w:r>
              <w:t>Собівартість, грн</w:t>
            </w:r>
          </w:p>
        </w:tc>
        <w:tc>
          <w:tcPr>
            <w:tcW w:w="900" w:type="dxa"/>
            <w:tcMar>
              <w:top w:w="40" w:type="dxa"/>
              <w:left w:w="40" w:type="dxa"/>
              <w:bottom w:w="40" w:type="dxa"/>
              <w:right w:w="40" w:type="dxa"/>
            </w:tcMar>
            <w:vAlign w:val="bottom"/>
          </w:tcPr>
          <w:p w14:paraId="6D7105FA" w14:textId="77777777" w:rsidR="00A54AE7" w:rsidRDefault="00000000">
            <w:pPr>
              <w:widowControl w:val="0"/>
              <w:jc w:val="center"/>
            </w:pPr>
            <w:r>
              <w:t>Ціна, грн</w:t>
            </w:r>
          </w:p>
        </w:tc>
        <w:tc>
          <w:tcPr>
            <w:tcW w:w="900" w:type="dxa"/>
            <w:tcMar>
              <w:top w:w="40" w:type="dxa"/>
              <w:left w:w="40" w:type="dxa"/>
              <w:bottom w:w="40" w:type="dxa"/>
              <w:right w:w="40" w:type="dxa"/>
            </w:tcMar>
            <w:vAlign w:val="bottom"/>
          </w:tcPr>
          <w:p w14:paraId="23FF355E" w14:textId="77777777" w:rsidR="00A54AE7" w:rsidRDefault="00000000">
            <w:pPr>
              <w:widowControl w:val="0"/>
              <w:jc w:val="center"/>
            </w:pPr>
            <w:r>
              <w:t>Собівартість, %</w:t>
            </w:r>
          </w:p>
        </w:tc>
        <w:tc>
          <w:tcPr>
            <w:tcW w:w="900" w:type="dxa"/>
            <w:tcMar>
              <w:top w:w="40" w:type="dxa"/>
              <w:left w:w="40" w:type="dxa"/>
              <w:bottom w:w="40" w:type="dxa"/>
              <w:right w:w="40" w:type="dxa"/>
            </w:tcMar>
            <w:vAlign w:val="bottom"/>
          </w:tcPr>
          <w:p w14:paraId="10AF2035" w14:textId="77777777" w:rsidR="00A54AE7" w:rsidRDefault="00000000">
            <w:pPr>
              <w:widowControl w:val="0"/>
              <w:jc w:val="center"/>
            </w:pPr>
            <w:r>
              <w:t>Ціна, %</w:t>
            </w:r>
          </w:p>
        </w:tc>
      </w:tr>
      <w:tr w:rsidR="00A54AE7" w14:paraId="734B1D31" w14:textId="77777777">
        <w:trPr>
          <w:trHeight w:val="255"/>
        </w:trPr>
        <w:tc>
          <w:tcPr>
            <w:tcW w:w="1320" w:type="dxa"/>
            <w:tcMar>
              <w:top w:w="40" w:type="dxa"/>
              <w:left w:w="40" w:type="dxa"/>
              <w:bottom w:w="40" w:type="dxa"/>
              <w:right w:w="40" w:type="dxa"/>
            </w:tcMar>
            <w:vAlign w:val="bottom"/>
          </w:tcPr>
          <w:p w14:paraId="46B32502" w14:textId="77777777" w:rsidR="00A54AE7" w:rsidRDefault="00000000">
            <w:pPr>
              <w:widowControl w:val="0"/>
              <w:jc w:val="center"/>
            </w:pPr>
            <w:r>
              <w:t>Чашки</w:t>
            </w:r>
          </w:p>
        </w:tc>
        <w:tc>
          <w:tcPr>
            <w:tcW w:w="810" w:type="dxa"/>
            <w:tcMar>
              <w:top w:w="40" w:type="dxa"/>
              <w:left w:w="40" w:type="dxa"/>
              <w:bottom w:w="40" w:type="dxa"/>
              <w:right w:w="40" w:type="dxa"/>
            </w:tcMar>
            <w:vAlign w:val="bottom"/>
          </w:tcPr>
          <w:p w14:paraId="619FAB1F" w14:textId="77777777" w:rsidR="00A54AE7" w:rsidRDefault="00000000">
            <w:pPr>
              <w:widowControl w:val="0"/>
              <w:jc w:val="center"/>
            </w:pPr>
            <w:r>
              <w:t>48</w:t>
            </w:r>
          </w:p>
        </w:tc>
        <w:tc>
          <w:tcPr>
            <w:tcW w:w="675" w:type="dxa"/>
            <w:tcMar>
              <w:top w:w="40" w:type="dxa"/>
              <w:left w:w="40" w:type="dxa"/>
              <w:bottom w:w="40" w:type="dxa"/>
              <w:right w:w="40" w:type="dxa"/>
            </w:tcMar>
            <w:vAlign w:val="bottom"/>
          </w:tcPr>
          <w:p w14:paraId="4574A598" w14:textId="77777777" w:rsidR="00A54AE7" w:rsidRDefault="00000000">
            <w:pPr>
              <w:widowControl w:val="0"/>
              <w:jc w:val="center"/>
            </w:pPr>
            <w:r>
              <w:t>77,3</w:t>
            </w:r>
          </w:p>
        </w:tc>
        <w:tc>
          <w:tcPr>
            <w:tcW w:w="810" w:type="dxa"/>
            <w:tcMar>
              <w:top w:w="40" w:type="dxa"/>
              <w:left w:w="40" w:type="dxa"/>
              <w:bottom w:w="40" w:type="dxa"/>
              <w:right w:w="40" w:type="dxa"/>
            </w:tcMar>
            <w:vAlign w:val="bottom"/>
          </w:tcPr>
          <w:p w14:paraId="27019030" w14:textId="77777777" w:rsidR="00A54AE7" w:rsidRDefault="00000000">
            <w:pPr>
              <w:widowControl w:val="0"/>
              <w:jc w:val="center"/>
            </w:pPr>
            <w:r>
              <w:t>48</w:t>
            </w:r>
          </w:p>
        </w:tc>
        <w:tc>
          <w:tcPr>
            <w:tcW w:w="825" w:type="dxa"/>
            <w:tcMar>
              <w:top w:w="40" w:type="dxa"/>
              <w:left w:w="40" w:type="dxa"/>
              <w:bottom w:w="40" w:type="dxa"/>
              <w:right w:w="40" w:type="dxa"/>
            </w:tcMar>
            <w:vAlign w:val="bottom"/>
          </w:tcPr>
          <w:p w14:paraId="02053E5C" w14:textId="77777777" w:rsidR="00A54AE7" w:rsidRDefault="00000000">
            <w:pPr>
              <w:widowControl w:val="0"/>
              <w:jc w:val="center"/>
            </w:pPr>
            <w:r>
              <w:t>77,3</w:t>
            </w:r>
          </w:p>
        </w:tc>
        <w:tc>
          <w:tcPr>
            <w:tcW w:w="810" w:type="dxa"/>
            <w:tcMar>
              <w:top w:w="40" w:type="dxa"/>
              <w:left w:w="40" w:type="dxa"/>
              <w:bottom w:w="40" w:type="dxa"/>
              <w:right w:w="40" w:type="dxa"/>
            </w:tcMar>
            <w:vAlign w:val="bottom"/>
          </w:tcPr>
          <w:p w14:paraId="1E35F663" w14:textId="77777777" w:rsidR="00A54AE7" w:rsidRDefault="00000000">
            <w:pPr>
              <w:widowControl w:val="0"/>
              <w:jc w:val="center"/>
            </w:pPr>
            <w:r>
              <w:t>44,5</w:t>
            </w:r>
          </w:p>
        </w:tc>
        <w:tc>
          <w:tcPr>
            <w:tcW w:w="810" w:type="dxa"/>
            <w:tcMar>
              <w:top w:w="40" w:type="dxa"/>
              <w:left w:w="40" w:type="dxa"/>
              <w:bottom w:w="40" w:type="dxa"/>
              <w:right w:w="40" w:type="dxa"/>
            </w:tcMar>
            <w:vAlign w:val="bottom"/>
          </w:tcPr>
          <w:p w14:paraId="1739F8D4" w14:textId="77777777" w:rsidR="00A54AE7" w:rsidRDefault="00000000">
            <w:pPr>
              <w:widowControl w:val="0"/>
              <w:jc w:val="center"/>
            </w:pPr>
            <w:r>
              <w:t>96</w:t>
            </w:r>
          </w:p>
        </w:tc>
        <w:tc>
          <w:tcPr>
            <w:tcW w:w="795" w:type="dxa"/>
            <w:tcMar>
              <w:top w:w="40" w:type="dxa"/>
              <w:left w:w="40" w:type="dxa"/>
              <w:bottom w:w="40" w:type="dxa"/>
              <w:right w:w="40" w:type="dxa"/>
            </w:tcMar>
            <w:vAlign w:val="bottom"/>
          </w:tcPr>
          <w:p w14:paraId="260BA4B9" w14:textId="77777777" w:rsidR="00A54AE7" w:rsidRDefault="00000000">
            <w:pPr>
              <w:widowControl w:val="0"/>
              <w:jc w:val="center"/>
            </w:pPr>
            <w:r>
              <w:t>55</w:t>
            </w:r>
          </w:p>
        </w:tc>
        <w:tc>
          <w:tcPr>
            <w:tcW w:w="900" w:type="dxa"/>
            <w:tcMar>
              <w:top w:w="40" w:type="dxa"/>
              <w:left w:w="40" w:type="dxa"/>
              <w:bottom w:w="40" w:type="dxa"/>
              <w:right w:w="40" w:type="dxa"/>
            </w:tcMar>
            <w:vAlign w:val="bottom"/>
          </w:tcPr>
          <w:p w14:paraId="27BB2087" w14:textId="77777777" w:rsidR="00A54AE7" w:rsidRDefault="00000000">
            <w:pPr>
              <w:widowControl w:val="0"/>
              <w:jc w:val="center"/>
            </w:pPr>
            <w:r>
              <w:t>153,3</w:t>
            </w:r>
          </w:p>
        </w:tc>
        <w:tc>
          <w:tcPr>
            <w:tcW w:w="900" w:type="dxa"/>
            <w:tcMar>
              <w:top w:w="40" w:type="dxa"/>
              <w:left w:w="40" w:type="dxa"/>
              <w:bottom w:w="40" w:type="dxa"/>
              <w:right w:w="40" w:type="dxa"/>
            </w:tcMar>
            <w:vAlign w:val="bottom"/>
          </w:tcPr>
          <w:p w14:paraId="50DBB448" w14:textId="77777777" w:rsidR="00A54AE7" w:rsidRDefault="00000000">
            <w:pPr>
              <w:widowControl w:val="0"/>
              <w:jc w:val="center"/>
            </w:pPr>
            <w:r>
              <w:t>14,58</w:t>
            </w:r>
          </w:p>
        </w:tc>
        <w:tc>
          <w:tcPr>
            <w:tcW w:w="900" w:type="dxa"/>
            <w:tcMar>
              <w:top w:w="40" w:type="dxa"/>
              <w:left w:w="40" w:type="dxa"/>
              <w:bottom w:w="40" w:type="dxa"/>
              <w:right w:w="40" w:type="dxa"/>
            </w:tcMar>
            <w:vAlign w:val="bottom"/>
          </w:tcPr>
          <w:p w14:paraId="17A014D0" w14:textId="77777777" w:rsidR="00A54AE7" w:rsidRDefault="00000000">
            <w:pPr>
              <w:widowControl w:val="0"/>
              <w:jc w:val="center"/>
            </w:pPr>
            <w:r>
              <w:t>98,31</w:t>
            </w:r>
          </w:p>
        </w:tc>
      </w:tr>
      <w:tr w:rsidR="00A54AE7" w14:paraId="46E1AAC7" w14:textId="77777777">
        <w:trPr>
          <w:trHeight w:val="285"/>
        </w:trPr>
        <w:tc>
          <w:tcPr>
            <w:tcW w:w="1320" w:type="dxa"/>
            <w:tcMar>
              <w:top w:w="40" w:type="dxa"/>
              <w:left w:w="40" w:type="dxa"/>
              <w:bottom w:w="40" w:type="dxa"/>
              <w:right w:w="40" w:type="dxa"/>
            </w:tcMar>
            <w:vAlign w:val="bottom"/>
          </w:tcPr>
          <w:p w14:paraId="23ABD265" w14:textId="77777777" w:rsidR="00A54AE7" w:rsidRDefault="00000000">
            <w:pPr>
              <w:widowControl w:val="0"/>
              <w:jc w:val="center"/>
            </w:pPr>
            <w:r>
              <w:t>Келихи</w:t>
            </w:r>
          </w:p>
        </w:tc>
        <w:tc>
          <w:tcPr>
            <w:tcW w:w="810" w:type="dxa"/>
            <w:tcMar>
              <w:top w:w="40" w:type="dxa"/>
              <w:left w:w="40" w:type="dxa"/>
              <w:bottom w:w="40" w:type="dxa"/>
              <w:right w:w="40" w:type="dxa"/>
            </w:tcMar>
            <w:vAlign w:val="bottom"/>
          </w:tcPr>
          <w:p w14:paraId="11B32E42" w14:textId="77777777" w:rsidR="00A54AE7" w:rsidRDefault="00000000">
            <w:pPr>
              <w:widowControl w:val="0"/>
              <w:jc w:val="center"/>
            </w:pPr>
            <w:r>
              <w:t>76,5</w:t>
            </w:r>
          </w:p>
        </w:tc>
        <w:tc>
          <w:tcPr>
            <w:tcW w:w="675" w:type="dxa"/>
            <w:tcMar>
              <w:top w:w="40" w:type="dxa"/>
              <w:left w:w="40" w:type="dxa"/>
              <w:bottom w:w="40" w:type="dxa"/>
              <w:right w:w="40" w:type="dxa"/>
            </w:tcMar>
            <w:vAlign w:val="bottom"/>
          </w:tcPr>
          <w:p w14:paraId="22024AFB" w14:textId="77777777" w:rsidR="00A54AE7" w:rsidRDefault="00000000">
            <w:pPr>
              <w:widowControl w:val="0"/>
              <w:jc w:val="center"/>
            </w:pPr>
            <w:r>
              <w:t>160</w:t>
            </w:r>
          </w:p>
        </w:tc>
        <w:tc>
          <w:tcPr>
            <w:tcW w:w="810" w:type="dxa"/>
            <w:tcMar>
              <w:top w:w="40" w:type="dxa"/>
              <w:left w:w="40" w:type="dxa"/>
              <w:bottom w:w="40" w:type="dxa"/>
              <w:right w:w="40" w:type="dxa"/>
            </w:tcMar>
            <w:vAlign w:val="bottom"/>
          </w:tcPr>
          <w:p w14:paraId="4D035114" w14:textId="77777777" w:rsidR="00A54AE7" w:rsidRDefault="00000000">
            <w:pPr>
              <w:widowControl w:val="0"/>
              <w:jc w:val="center"/>
            </w:pPr>
            <w:r>
              <w:t>76,5</w:t>
            </w:r>
          </w:p>
        </w:tc>
        <w:tc>
          <w:tcPr>
            <w:tcW w:w="825" w:type="dxa"/>
            <w:tcMar>
              <w:top w:w="40" w:type="dxa"/>
              <w:left w:w="40" w:type="dxa"/>
              <w:bottom w:w="40" w:type="dxa"/>
              <w:right w:w="40" w:type="dxa"/>
            </w:tcMar>
            <w:vAlign w:val="bottom"/>
          </w:tcPr>
          <w:p w14:paraId="134A5A90" w14:textId="77777777" w:rsidR="00A54AE7" w:rsidRDefault="00000000">
            <w:pPr>
              <w:widowControl w:val="0"/>
              <w:jc w:val="center"/>
            </w:pPr>
            <w:r>
              <w:t>160</w:t>
            </w:r>
          </w:p>
        </w:tc>
        <w:tc>
          <w:tcPr>
            <w:tcW w:w="810" w:type="dxa"/>
            <w:tcMar>
              <w:top w:w="40" w:type="dxa"/>
              <w:left w:w="40" w:type="dxa"/>
              <w:bottom w:w="40" w:type="dxa"/>
              <w:right w:w="40" w:type="dxa"/>
            </w:tcMar>
            <w:vAlign w:val="bottom"/>
          </w:tcPr>
          <w:p w14:paraId="2681082D" w14:textId="77777777" w:rsidR="00A54AE7" w:rsidRDefault="00000000">
            <w:pPr>
              <w:widowControl w:val="0"/>
              <w:jc w:val="center"/>
            </w:pPr>
            <w:r>
              <w:t>89,6</w:t>
            </w:r>
          </w:p>
        </w:tc>
        <w:tc>
          <w:tcPr>
            <w:tcW w:w="810" w:type="dxa"/>
            <w:tcMar>
              <w:top w:w="40" w:type="dxa"/>
              <w:left w:w="40" w:type="dxa"/>
              <w:bottom w:w="40" w:type="dxa"/>
              <w:right w:w="40" w:type="dxa"/>
            </w:tcMar>
            <w:vAlign w:val="bottom"/>
          </w:tcPr>
          <w:p w14:paraId="3F237339" w14:textId="77777777" w:rsidR="00A54AE7" w:rsidRDefault="00000000">
            <w:pPr>
              <w:widowControl w:val="0"/>
              <w:jc w:val="center"/>
            </w:pPr>
            <w:r>
              <w:t>183</w:t>
            </w:r>
          </w:p>
        </w:tc>
        <w:tc>
          <w:tcPr>
            <w:tcW w:w="795" w:type="dxa"/>
            <w:tcMar>
              <w:top w:w="40" w:type="dxa"/>
              <w:left w:w="40" w:type="dxa"/>
              <w:bottom w:w="40" w:type="dxa"/>
              <w:right w:w="40" w:type="dxa"/>
            </w:tcMar>
            <w:vAlign w:val="bottom"/>
          </w:tcPr>
          <w:p w14:paraId="4E08397B" w14:textId="77777777" w:rsidR="00A54AE7" w:rsidRDefault="00000000">
            <w:pPr>
              <w:widowControl w:val="0"/>
              <w:jc w:val="center"/>
            </w:pPr>
            <w:r>
              <w:t>94,4</w:t>
            </w:r>
          </w:p>
        </w:tc>
        <w:tc>
          <w:tcPr>
            <w:tcW w:w="900" w:type="dxa"/>
            <w:tcMar>
              <w:top w:w="40" w:type="dxa"/>
              <w:left w:w="40" w:type="dxa"/>
              <w:bottom w:w="40" w:type="dxa"/>
              <w:right w:w="40" w:type="dxa"/>
            </w:tcMar>
            <w:vAlign w:val="bottom"/>
          </w:tcPr>
          <w:p w14:paraId="2C92137A" w14:textId="77777777" w:rsidR="00A54AE7" w:rsidRDefault="00000000">
            <w:pPr>
              <w:widowControl w:val="0"/>
              <w:jc w:val="center"/>
            </w:pPr>
            <w:r>
              <w:t>196</w:t>
            </w:r>
          </w:p>
        </w:tc>
        <w:tc>
          <w:tcPr>
            <w:tcW w:w="900" w:type="dxa"/>
            <w:tcMar>
              <w:top w:w="40" w:type="dxa"/>
              <w:left w:w="40" w:type="dxa"/>
              <w:bottom w:w="40" w:type="dxa"/>
              <w:right w:w="40" w:type="dxa"/>
            </w:tcMar>
            <w:vAlign w:val="bottom"/>
          </w:tcPr>
          <w:p w14:paraId="7B020975" w14:textId="77777777" w:rsidR="00A54AE7" w:rsidRDefault="00000000">
            <w:pPr>
              <w:widowControl w:val="0"/>
              <w:jc w:val="center"/>
            </w:pPr>
            <w:r>
              <w:t>23,27</w:t>
            </w:r>
          </w:p>
        </w:tc>
        <w:tc>
          <w:tcPr>
            <w:tcW w:w="900" w:type="dxa"/>
            <w:tcMar>
              <w:top w:w="40" w:type="dxa"/>
              <w:left w:w="40" w:type="dxa"/>
              <w:bottom w:w="40" w:type="dxa"/>
              <w:right w:w="40" w:type="dxa"/>
            </w:tcMar>
            <w:vAlign w:val="bottom"/>
          </w:tcPr>
          <w:p w14:paraId="1831BB0D" w14:textId="77777777" w:rsidR="00A54AE7" w:rsidRDefault="00000000">
            <w:pPr>
              <w:widowControl w:val="0"/>
              <w:jc w:val="center"/>
            </w:pPr>
            <w:r>
              <w:t>22,5</w:t>
            </w:r>
          </w:p>
        </w:tc>
      </w:tr>
      <w:tr w:rsidR="00A54AE7" w14:paraId="25F581ED" w14:textId="77777777">
        <w:trPr>
          <w:trHeight w:val="270"/>
        </w:trPr>
        <w:tc>
          <w:tcPr>
            <w:tcW w:w="1320" w:type="dxa"/>
            <w:tcMar>
              <w:top w:w="40" w:type="dxa"/>
              <w:left w:w="40" w:type="dxa"/>
              <w:bottom w:w="40" w:type="dxa"/>
              <w:right w:w="40" w:type="dxa"/>
            </w:tcMar>
            <w:vAlign w:val="bottom"/>
          </w:tcPr>
          <w:p w14:paraId="5A6171F4" w14:textId="77777777" w:rsidR="00A54AE7" w:rsidRDefault="00000000">
            <w:pPr>
              <w:widowControl w:val="0"/>
              <w:jc w:val="center"/>
            </w:pPr>
            <w:r>
              <w:t>Чайники</w:t>
            </w:r>
          </w:p>
        </w:tc>
        <w:tc>
          <w:tcPr>
            <w:tcW w:w="810" w:type="dxa"/>
            <w:tcMar>
              <w:top w:w="40" w:type="dxa"/>
              <w:left w:w="40" w:type="dxa"/>
              <w:bottom w:w="40" w:type="dxa"/>
              <w:right w:w="40" w:type="dxa"/>
            </w:tcMar>
            <w:vAlign w:val="bottom"/>
          </w:tcPr>
          <w:p w14:paraId="675D796D" w14:textId="77777777" w:rsidR="00A54AE7" w:rsidRDefault="00000000">
            <w:pPr>
              <w:widowControl w:val="0"/>
              <w:jc w:val="center"/>
            </w:pPr>
            <w:r>
              <w:t xml:space="preserve">220 </w:t>
            </w:r>
          </w:p>
        </w:tc>
        <w:tc>
          <w:tcPr>
            <w:tcW w:w="675" w:type="dxa"/>
            <w:tcMar>
              <w:top w:w="40" w:type="dxa"/>
              <w:left w:w="40" w:type="dxa"/>
              <w:bottom w:w="40" w:type="dxa"/>
              <w:right w:w="40" w:type="dxa"/>
            </w:tcMar>
            <w:vAlign w:val="bottom"/>
          </w:tcPr>
          <w:p w14:paraId="080837FF" w14:textId="77777777" w:rsidR="00A54AE7" w:rsidRDefault="00000000">
            <w:pPr>
              <w:widowControl w:val="0"/>
              <w:jc w:val="center"/>
            </w:pPr>
            <w:r>
              <w:t xml:space="preserve">400 </w:t>
            </w:r>
          </w:p>
        </w:tc>
        <w:tc>
          <w:tcPr>
            <w:tcW w:w="810" w:type="dxa"/>
            <w:tcMar>
              <w:top w:w="40" w:type="dxa"/>
              <w:left w:w="40" w:type="dxa"/>
              <w:bottom w:w="40" w:type="dxa"/>
              <w:right w:w="40" w:type="dxa"/>
            </w:tcMar>
            <w:vAlign w:val="bottom"/>
          </w:tcPr>
          <w:p w14:paraId="3E58EC9B" w14:textId="77777777" w:rsidR="00A54AE7" w:rsidRDefault="00000000">
            <w:pPr>
              <w:widowControl w:val="0"/>
              <w:jc w:val="center"/>
            </w:pPr>
            <w:r>
              <w:t>250</w:t>
            </w:r>
          </w:p>
        </w:tc>
        <w:tc>
          <w:tcPr>
            <w:tcW w:w="825" w:type="dxa"/>
            <w:tcMar>
              <w:top w:w="40" w:type="dxa"/>
              <w:left w:w="40" w:type="dxa"/>
              <w:bottom w:w="40" w:type="dxa"/>
              <w:right w:w="40" w:type="dxa"/>
            </w:tcMar>
            <w:vAlign w:val="bottom"/>
          </w:tcPr>
          <w:p w14:paraId="7479CE46" w14:textId="77777777" w:rsidR="00A54AE7" w:rsidRDefault="00000000">
            <w:pPr>
              <w:widowControl w:val="0"/>
              <w:jc w:val="center"/>
            </w:pPr>
            <w:r>
              <w:t>470</w:t>
            </w:r>
          </w:p>
        </w:tc>
        <w:tc>
          <w:tcPr>
            <w:tcW w:w="810" w:type="dxa"/>
            <w:tcMar>
              <w:top w:w="40" w:type="dxa"/>
              <w:left w:w="40" w:type="dxa"/>
              <w:bottom w:w="40" w:type="dxa"/>
              <w:right w:w="40" w:type="dxa"/>
            </w:tcMar>
            <w:vAlign w:val="bottom"/>
          </w:tcPr>
          <w:p w14:paraId="7FEB36B5" w14:textId="77777777" w:rsidR="00A54AE7" w:rsidRDefault="00000000">
            <w:pPr>
              <w:widowControl w:val="0"/>
              <w:jc w:val="center"/>
            </w:pPr>
            <w:r>
              <w:t>280</w:t>
            </w:r>
          </w:p>
        </w:tc>
        <w:tc>
          <w:tcPr>
            <w:tcW w:w="810" w:type="dxa"/>
            <w:tcMar>
              <w:top w:w="40" w:type="dxa"/>
              <w:left w:w="40" w:type="dxa"/>
              <w:bottom w:w="40" w:type="dxa"/>
              <w:right w:w="40" w:type="dxa"/>
            </w:tcMar>
            <w:vAlign w:val="bottom"/>
          </w:tcPr>
          <w:p w14:paraId="7D9EB184" w14:textId="77777777" w:rsidR="00A54AE7" w:rsidRDefault="00000000">
            <w:pPr>
              <w:widowControl w:val="0"/>
              <w:jc w:val="center"/>
            </w:pPr>
            <w:r>
              <w:t>470</w:t>
            </w:r>
          </w:p>
        </w:tc>
        <w:tc>
          <w:tcPr>
            <w:tcW w:w="795" w:type="dxa"/>
            <w:tcMar>
              <w:top w:w="40" w:type="dxa"/>
              <w:left w:w="40" w:type="dxa"/>
              <w:bottom w:w="40" w:type="dxa"/>
              <w:right w:w="40" w:type="dxa"/>
            </w:tcMar>
            <w:vAlign w:val="bottom"/>
          </w:tcPr>
          <w:p w14:paraId="4C0D0738" w14:textId="77777777" w:rsidR="00A54AE7" w:rsidRDefault="00000000">
            <w:pPr>
              <w:widowControl w:val="0"/>
              <w:jc w:val="center"/>
            </w:pPr>
            <w:r>
              <w:t xml:space="preserve">290 </w:t>
            </w:r>
          </w:p>
        </w:tc>
        <w:tc>
          <w:tcPr>
            <w:tcW w:w="900" w:type="dxa"/>
            <w:tcMar>
              <w:top w:w="40" w:type="dxa"/>
              <w:left w:w="40" w:type="dxa"/>
              <w:bottom w:w="40" w:type="dxa"/>
              <w:right w:w="40" w:type="dxa"/>
            </w:tcMar>
            <w:vAlign w:val="bottom"/>
          </w:tcPr>
          <w:p w14:paraId="2ADAC956" w14:textId="77777777" w:rsidR="00A54AE7" w:rsidRDefault="00000000">
            <w:pPr>
              <w:widowControl w:val="0"/>
              <w:jc w:val="center"/>
            </w:pPr>
            <w:r>
              <w:t>500</w:t>
            </w:r>
          </w:p>
        </w:tc>
        <w:tc>
          <w:tcPr>
            <w:tcW w:w="900" w:type="dxa"/>
            <w:tcMar>
              <w:top w:w="40" w:type="dxa"/>
              <w:left w:w="40" w:type="dxa"/>
              <w:bottom w:w="40" w:type="dxa"/>
              <w:right w:w="40" w:type="dxa"/>
            </w:tcMar>
            <w:vAlign w:val="bottom"/>
          </w:tcPr>
          <w:p w14:paraId="266AA17D" w14:textId="77777777" w:rsidR="00A54AE7" w:rsidRDefault="00000000">
            <w:pPr>
              <w:widowControl w:val="0"/>
              <w:jc w:val="center"/>
            </w:pPr>
            <w:r>
              <w:t>31,82</w:t>
            </w:r>
          </w:p>
        </w:tc>
        <w:tc>
          <w:tcPr>
            <w:tcW w:w="900" w:type="dxa"/>
            <w:tcMar>
              <w:top w:w="40" w:type="dxa"/>
              <w:left w:w="40" w:type="dxa"/>
              <w:bottom w:w="40" w:type="dxa"/>
              <w:right w:w="40" w:type="dxa"/>
            </w:tcMar>
            <w:vAlign w:val="bottom"/>
          </w:tcPr>
          <w:p w14:paraId="63C2098E" w14:textId="77777777" w:rsidR="00A54AE7" w:rsidRDefault="00000000">
            <w:pPr>
              <w:widowControl w:val="0"/>
              <w:jc w:val="center"/>
            </w:pPr>
            <w:r>
              <w:t>25</w:t>
            </w:r>
          </w:p>
        </w:tc>
      </w:tr>
      <w:tr w:rsidR="00A54AE7" w14:paraId="7E094A91" w14:textId="77777777">
        <w:trPr>
          <w:trHeight w:val="300"/>
        </w:trPr>
        <w:tc>
          <w:tcPr>
            <w:tcW w:w="1320" w:type="dxa"/>
            <w:tcMar>
              <w:top w:w="40" w:type="dxa"/>
              <w:left w:w="40" w:type="dxa"/>
              <w:bottom w:w="40" w:type="dxa"/>
              <w:right w:w="40" w:type="dxa"/>
            </w:tcMar>
            <w:vAlign w:val="bottom"/>
          </w:tcPr>
          <w:p w14:paraId="568625CE" w14:textId="77777777" w:rsidR="00A54AE7" w:rsidRDefault="00000000">
            <w:pPr>
              <w:widowControl w:val="0"/>
              <w:jc w:val="center"/>
            </w:pPr>
            <w:r>
              <w:t>Тарілки</w:t>
            </w:r>
          </w:p>
        </w:tc>
        <w:tc>
          <w:tcPr>
            <w:tcW w:w="810" w:type="dxa"/>
            <w:tcMar>
              <w:top w:w="40" w:type="dxa"/>
              <w:left w:w="40" w:type="dxa"/>
              <w:bottom w:w="40" w:type="dxa"/>
              <w:right w:w="40" w:type="dxa"/>
            </w:tcMar>
            <w:vAlign w:val="bottom"/>
          </w:tcPr>
          <w:p w14:paraId="73653F54" w14:textId="77777777" w:rsidR="00A54AE7" w:rsidRDefault="00000000">
            <w:pPr>
              <w:widowControl w:val="0"/>
              <w:jc w:val="center"/>
            </w:pPr>
            <w:r>
              <w:t>59,8</w:t>
            </w:r>
          </w:p>
        </w:tc>
        <w:tc>
          <w:tcPr>
            <w:tcW w:w="675" w:type="dxa"/>
            <w:tcMar>
              <w:top w:w="40" w:type="dxa"/>
              <w:left w:w="40" w:type="dxa"/>
              <w:bottom w:w="40" w:type="dxa"/>
              <w:right w:w="40" w:type="dxa"/>
            </w:tcMar>
            <w:vAlign w:val="bottom"/>
          </w:tcPr>
          <w:p w14:paraId="0E3B5E26" w14:textId="77777777" w:rsidR="00A54AE7" w:rsidRDefault="00000000">
            <w:pPr>
              <w:widowControl w:val="0"/>
              <w:jc w:val="center"/>
            </w:pPr>
            <w:r>
              <w:t>130</w:t>
            </w:r>
          </w:p>
        </w:tc>
        <w:tc>
          <w:tcPr>
            <w:tcW w:w="810" w:type="dxa"/>
            <w:tcMar>
              <w:top w:w="40" w:type="dxa"/>
              <w:left w:w="40" w:type="dxa"/>
              <w:bottom w:w="40" w:type="dxa"/>
              <w:right w:w="40" w:type="dxa"/>
            </w:tcMar>
            <w:vAlign w:val="bottom"/>
          </w:tcPr>
          <w:p w14:paraId="1697892F" w14:textId="77777777" w:rsidR="00A54AE7" w:rsidRDefault="00000000">
            <w:pPr>
              <w:widowControl w:val="0"/>
              <w:jc w:val="center"/>
            </w:pPr>
            <w:r>
              <w:t>59,8</w:t>
            </w:r>
          </w:p>
        </w:tc>
        <w:tc>
          <w:tcPr>
            <w:tcW w:w="825" w:type="dxa"/>
            <w:tcMar>
              <w:top w:w="40" w:type="dxa"/>
              <w:left w:w="40" w:type="dxa"/>
              <w:bottom w:w="40" w:type="dxa"/>
              <w:right w:w="40" w:type="dxa"/>
            </w:tcMar>
            <w:vAlign w:val="bottom"/>
          </w:tcPr>
          <w:p w14:paraId="4E769E73" w14:textId="77777777" w:rsidR="00A54AE7" w:rsidRDefault="00000000">
            <w:pPr>
              <w:widowControl w:val="0"/>
              <w:jc w:val="center"/>
            </w:pPr>
            <w:r>
              <w:t>130</w:t>
            </w:r>
          </w:p>
        </w:tc>
        <w:tc>
          <w:tcPr>
            <w:tcW w:w="810" w:type="dxa"/>
            <w:tcMar>
              <w:top w:w="40" w:type="dxa"/>
              <w:left w:w="40" w:type="dxa"/>
              <w:bottom w:w="40" w:type="dxa"/>
              <w:right w:w="40" w:type="dxa"/>
            </w:tcMar>
            <w:vAlign w:val="bottom"/>
          </w:tcPr>
          <w:p w14:paraId="37A97B78" w14:textId="77777777" w:rsidR="00A54AE7" w:rsidRDefault="00000000">
            <w:pPr>
              <w:widowControl w:val="0"/>
              <w:jc w:val="center"/>
            </w:pPr>
            <w:r>
              <w:t>76,3</w:t>
            </w:r>
          </w:p>
        </w:tc>
        <w:tc>
          <w:tcPr>
            <w:tcW w:w="810" w:type="dxa"/>
            <w:tcMar>
              <w:top w:w="40" w:type="dxa"/>
              <w:left w:w="40" w:type="dxa"/>
              <w:bottom w:w="40" w:type="dxa"/>
              <w:right w:w="40" w:type="dxa"/>
            </w:tcMar>
            <w:vAlign w:val="bottom"/>
          </w:tcPr>
          <w:p w14:paraId="7BF26E53" w14:textId="77777777" w:rsidR="00A54AE7" w:rsidRDefault="00000000">
            <w:pPr>
              <w:widowControl w:val="0"/>
              <w:jc w:val="center"/>
            </w:pPr>
            <w:r>
              <w:t>146,9</w:t>
            </w:r>
          </w:p>
        </w:tc>
        <w:tc>
          <w:tcPr>
            <w:tcW w:w="795" w:type="dxa"/>
            <w:tcMar>
              <w:top w:w="40" w:type="dxa"/>
              <w:left w:w="40" w:type="dxa"/>
              <w:bottom w:w="40" w:type="dxa"/>
              <w:right w:w="40" w:type="dxa"/>
            </w:tcMar>
            <w:vAlign w:val="bottom"/>
          </w:tcPr>
          <w:p w14:paraId="1E7F6E26" w14:textId="77777777" w:rsidR="00A54AE7" w:rsidRDefault="00000000">
            <w:pPr>
              <w:widowControl w:val="0"/>
              <w:jc w:val="center"/>
            </w:pPr>
            <w:r>
              <w:t>86,6</w:t>
            </w:r>
          </w:p>
        </w:tc>
        <w:tc>
          <w:tcPr>
            <w:tcW w:w="900" w:type="dxa"/>
            <w:tcMar>
              <w:top w:w="40" w:type="dxa"/>
              <w:left w:w="40" w:type="dxa"/>
              <w:bottom w:w="40" w:type="dxa"/>
              <w:right w:w="40" w:type="dxa"/>
            </w:tcMar>
            <w:vAlign w:val="bottom"/>
          </w:tcPr>
          <w:p w14:paraId="19B1755C" w14:textId="77777777" w:rsidR="00A54AE7" w:rsidRDefault="00000000">
            <w:pPr>
              <w:widowControl w:val="0"/>
              <w:jc w:val="center"/>
            </w:pPr>
            <w:r>
              <w:t>168,3</w:t>
            </w:r>
          </w:p>
        </w:tc>
        <w:tc>
          <w:tcPr>
            <w:tcW w:w="900" w:type="dxa"/>
            <w:tcMar>
              <w:top w:w="40" w:type="dxa"/>
              <w:left w:w="40" w:type="dxa"/>
              <w:bottom w:w="40" w:type="dxa"/>
              <w:right w:w="40" w:type="dxa"/>
            </w:tcMar>
            <w:vAlign w:val="bottom"/>
          </w:tcPr>
          <w:p w14:paraId="47EFFDD3" w14:textId="77777777" w:rsidR="00A54AE7" w:rsidRDefault="00000000">
            <w:pPr>
              <w:widowControl w:val="0"/>
              <w:jc w:val="center"/>
            </w:pPr>
            <w:r>
              <w:t>44,81</w:t>
            </w:r>
          </w:p>
        </w:tc>
        <w:tc>
          <w:tcPr>
            <w:tcW w:w="900" w:type="dxa"/>
            <w:tcMar>
              <w:top w:w="40" w:type="dxa"/>
              <w:left w:w="40" w:type="dxa"/>
              <w:bottom w:w="40" w:type="dxa"/>
              <w:right w:w="40" w:type="dxa"/>
            </w:tcMar>
            <w:vAlign w:val="bottom"/>
          </w:tcPr>
          <w:p w14:paraId="5CE9525B" w14:textId="77777777" w:rsidR="00A54AE7" w:rsidRDefault="00000000">
            <w:pPr>
              <w:widowControl w:val="0"/>
              <w:jc w:val="center"/>
            </w:pPr>
            <w:r>
              <w:t>29,46</w:t>
            </w:r>
          </w:p>
        </w:tc>
      </w:tr>
      <w:tr w:rsidR="00A54AE7" w14:paraId="6114F964" w14:textId="77777777">
        <w:trPr>
          <w:trHeight w:val="555"/>
        </w:trPr>
        <w:tc>
          <w:tcPr>
            <w:tcW w:w="1320" w:type="dxa"/>
            <w:tcMar>
              <w:top w:w="40" w:type="dxa"/>
              <w:left w:w="40" w:type="dxa"/>
              <w:bottom w:w="40" w:type="dxa"/>
              <w:right w:w="40" w:type="dxa"/>
            </w:tcMar>
            <w:vAlign w:val="bottom"/>
          </w:tcPr>
          <w:p w14:paraId="457E90E4" w14:textId="77777777" w:rsidR="00A54AE7" w:rsidRDefault="00000000">
            <w:pPr>
              <w:widowControl w:val="0"/>
              <w:jc w:val="center"/>
            </w:pPr>
            <w:r>
              <w:t>Столові прилади</w:t>
            </w:r>
          </w:p>
        </w:tc>
        <w:tc>
          <w:tcPr>
            <w:tcW w:w="810" w:type="dxa"/>
            <w:tcMar>
              <w:top w:w="40" w:type="dxa"/>
              <w:left w:w="40" w:type="dxa"/>
              <w:bottom w:w="40" w:type="dxa"/>
              <w:right w:w="40" w:type="dxa"/>
            </w:tcMar>
            <w:vAlign w:val="bottom"/>
          </w:tcPr>
          <w:p w14:paraId="23894A2E" w14:textId="77777777" w:rsidR="00A54AE7" w:rsidRDefault="00000000">
            <w:pPr>
              <w:widowControl w:val="0"/>
              <w:jc w:val="center"/>
            </w:pPr>
            <w:r>
              <w:t>92,6</w:t>
            </w:r>
          </w:p>
        </w:tc>
        <w:tc>
          <w:tcPr>
            <w:tcW w:w="675" w:type="dxa"/>
            <w:tcMar>
              <w:top w:w="40" w:type="dxa"/>
              <w:left w:w="40" w:type="dxa"/>
              <w:bottom w:w="40" w:type="dxa"/>
              <w:right w:w="40" w:type="dxa"/>
            </w:tcMar>
            <w:vAlign w:val="bottom"/>
          </w:tcPr>
          <w:p w14:paraId="64EF87E6" w14:textId="77777777" w:rsidR="00A54AE7" w:rsidRDefault="00000000">
            <w:pPr>
              <w:widowControl w:val="0"/>
              <w:jc w:val="center"/>
            </w:pPr>
            <w:r>
              <w:t>186,6</w:t>
            </w:r>
          </w:p>
        </w:tc>
        <w:tc>
          <w:tcPr>
            <w:tcW w:w="810" w:type="dxa"/>
            <w:tcMar>
              <w:top w:w="40" w:type="dxa"/>
              <w:left w:w="40" w:type="dxa"/>
              <w:bottom w:w="40" w:type="dxa"/>
              <w:right w:w="40" w:type="dxa"/>
            </w:tcMar>
            <w:vAlign w:val="bottom"/>
          </w:tcPr>
          <w:p w14:paraId="543D5D71" w14:textId="77777777" w:rsidR="00A54AE7" w:rsidRDefault="00000000">
            <w:pPr>
              <w:widowControl w:val="0"/>
              <w:jc w:val="center"/>
            </w:pPr>
            <w:r>
              <w:t>92,6</w:t>
            </w:r>
          </w:p>
        </w:tc>
        <w:tc>
          <w:tcPr>
            <w:tcW w:w="825" w:type="dxa"/>
            <w:tcMar>
              <w:top w:w="40" w:type="dxa"/>
              <w:left w:w="40" w:type="dxa"/>
              <w:bottom w:w="40" w:type="dxa"/>
              <w:right w:w="40" w:type="dxa"/>
            </w:tcMar>
            <w:vAlign w:val="bottom"/>
          </w:tcPr>
          <w:p w14:paraId="51369E8D" w14:textId="77777777" w:rsidR="00A54AE7" w:rsidRDefault="00000000">
            <w:pPr>
              <w:widowControl w:val="0"/>
              <w:jc w:val="center"/>
            </w:pPr>
            <w:r>
              <w:t>186,6</w:t>
            </w:r>
          </w:p>
        </w:tc>
        <w:tc>
          <w:tcPr>
            <w:tcW w:w="810" w:type="dxa"/>
            <w:tcMar>
              <w:top w:w="40" w:type="dxa"/>
              <w:left w:w="40" w:type="dxa"/>
              <w:bottom w:w="40" w:type="dxa"/>
              <w:right w:w="40" w:type="dxa"/>
            </w:tcMar>
            <w:vAlign w:val="bottom"/>
          </w:tcPr>
          <w:p w14:paraId="376D73A5" w14:textId="77777777" w:rsidR="00A54AE7" w:rsidRDefault="00000000">
            <w:pPr>
              <w:widowControl w:val="0"/>
              <w:jc w:val="center"/>
            </w:pPr>
            <w:r>
              <w:t>100,5</w:t>
            </w:r>
          </w:p>
        </w:tc>
        <w:tc>
          <w:tcPr>
            <w:tcW w:w="810" w:type="dxa"/>
            <w:tcMar>
              <w:top w:w="40" w:type="dxa"/>
              <w:left w:w="40" w:type="dxa"/>
              <w:bottom w:w="40" w:type="dxa"/>
              <w:right w:w="40" w:type="dxa"/>
            </w:tcMar>
            <w:vAlign w:val="bottom"/>
          </w:tcPr>
          <w:p w14:paraId="7CFA5468" w14:textId="77777777" w:rsidR="00A54AE7" w:rsidRDefault="00000000">
            <w:pPr>
              <w:widowControl w:val="0"/>
              <w:jc w:val="center"/>
            </w:pPr>
            <w:r>
              <w:t>195</w:t>
            </w:r>
          </w:p>
        </w:tc>
        <w:tc>
          <w:tcPr>
            <w:tcW w:w="795" w:type="dxa"/>
            <w:tcMar>
              <w:top w:w="40" w:type="dxa"/>
              <w:left w:w="40" w:type="dxa"/>
              <w:bottom w:w="40" w:type="dxa"/>
              <w:right w:w="40" w:type="dxa"/>
            </w:tcMar>
            <w:vAlign w:val="bottom"/>
          </w:tcPr>
          <w:p w14:paraId="2A852753" w14:textId="77777777" w:rsidR="00A54AE7" w:rsidRDefault="00000000">
            <w:pPr>
              <w:widowControl w:val="0"/>
              <w:jc w:val="center"/>
            </w:pPr>
            <w:r>
              <w:t>126</w:t>
            </w:r>
          </w:p>
        </w:tc>
        <w:tc>
          <w:tcPr>
            <w:tcW w:w="900" w:type="dxa"/>
            <w:tcMar>
              <w:top w:w="40" w:type="dxa"/>
              <w:left w:w="40" w:type="dxa"/>
              <w:bottom w:w="40" w:type="dxa"/>
              <w:right w:w="40" w:type="dxa"/>
            </w:tcMar>
            <w:vAlign w:val="bottom"/>
          </w:tcPr>
          <w:p w14:paraId="51425346" w14:textId="77777777" w:rsidR="00A54AE7" w:rsidRDefault="00000000">
            <w:pPr>
              <w:widowControl w:val="0"/>
              <w:jc w:val="center"/>
            </w:pPr>
            <w:r>
              <w:t>226,6</w:t>
            </w:r>
          </w:p>
        </w:tc>
        <w:tc>
          <w:tcPr>
            <w:tcW w:w="900" w:type="dxa"/>
            <w:tcMar>
              <w:top w:w="40" w:type="dxa"/>
              <w:left w:w="40" w:type="dxa"/>
              <w:bottom w:w="40" w:type="dxa"/>
              <w:right w:w="40" w:type="dxa"/>
            </w:tcMar>
            <w:vAlign w:val="bottom"/>
          </w:tcPr>
          <w:p w14:paraId="78818024" w14:textId="77777777" w:rsidR="00A54AE7" w:rsidRDefault="00000000">
            <w:pPr>
              <w:widowControl w:val="0"/>
              <w:jc w:val="center"/>
            </w:pPr>
            <w:r>
              <w:t>36,10</w:t>
            </w:r>
          </w:p>
        </w:tc>
        <w:tc>
          <w:tcPr>
            <w:tcW w:w="900" w:type="dxa"/>
            <w:tcMar>
              <w:top w:w="40" w:type="dxa"/>
              <w:left w:w="40" w:type="dxa"/>
              <w:bottom w:w="40" w:type="dxa"/>
              <w:right w:w="40" w:type="dxa"/>
            </w:tcMar>
            <w:vAlign w:val="bottom"/>
          </w:tcPr>
          <w:p w14:paraId="1B1DCB82" w14:textId="77777777" w:rsidR="00A54AE7" w:rsidRDefault="00000000">
            <w:pPr>
              <w:widowControl w:val="0"/>
              <w:jc w:val="center"/>
            </w:pPr>
            <w:r>
              <w:t>21,41</w:t>
            </w:r>
          </w:p>
        </w:tc>
      </w:tr>
      <w:tr w:rsidR="00A54AE7" w14:paraId="0AEC46D8" w14:textId="77777777">
        <w:trPr>
          <w:trHeight w:val="360"/>
        </w:trPr>
        <w:tc>
          <w:tcPr>
            <w:tcW w:w="1320" w:type="dxa"/>
            <w:tcMar>
              <w:top w:w="40" w:type="dxa"/>
              <w:left w:w="40" w:type="dxa"/>
              <w:bottom w:w="40" w:type="dxa"/>
              <w:right w:w="40" w:type="dxa"/>
            </w:tcMar>
            <w:vAlign w:val="bottom"/>
          </w:tcPr>
          <w:p w14:paraId="7CB04FE2" w14:textId="77777777" w:rsidR="00A54AE7" w:rsidRDefault="00000000">
            <w:pPr>
              <w:widowControl w:val="0"/>
              <w:jc w:val="center"/>
            </w:pPr>
            <w:r>
              <w:t>Склянки</w:t>
            </w:r>
          </w:p>
        </w:tc>
        <w:tc>
          <w:tcPr>
            <w:tcW w:w="810" w:type="dxa"/>
            <w:tcMar>
              <w:top w:w="40" w:type="dxa"/>
              <w:left w:w="40" w:type="dxa"/>
              <w:bottom w:w="40" w:type="dxa"/>
              <w:right w:w="40" w:type="dxa"/>
            </w:tcMar>
            <w:vAlign w:val="bottom"/>
          </w:tcPr>
          <w:p w14:paraId="12F59A26" w14:textId="77777777" w:rsidR="00A54AE7" w:rsidRDefault="00000000">
            <w:pPr>
              <w:widowControl w:val="0"/>
              <w:jc w:val="center"/>
            </w:pPr>
            <w:r>
              <w:t>51,3</w:t>
            </w:r>
          </w:p>
        </w:tc>
        <w:tc>
          <w:tcPr>
            <w:tcW w:w="675" w:type="dxa"/>
            <w:tcMar>
              <w:top w:w="40" w:type="dxa"/>
              <w:left w:w="40" w:type="dxa"/>
              <w:bottom w:w="40" w:type="dxa"/>
              <w:right w:w="40" w:type="dxa"/>
            </w:tcMar>
            <w:vAlign w:val="bottom"/>
          </w:tcPr>
          <w:p w14:paraId="73275FD2" w14:textId="77777777" w:rsidR="00A54AE7" w:rsidRDefault="00000000">
            <w:pPr>
              <w:widowControl w:val="0"/>
              <w:jc w:val="center"/>
            </w:pPr>
            <w:r>
              <w:t>100</w:t>
            </w:r>
          </w:p>
        </w:tc>
        <w:tc>
          <w:tcPr>
            <w:tcW w:w="810" w:type="dxa"/>
            <w:tcMar>
              <w:top w:w="40" w:type="dxa"/>
              <w:left w:w="40" w:type="dxa"/>
              <w:bottom w:w="40" w:type="dxa"/>
              <w:right w:w="40" w:type="dxa"/>
            </w:tcMar>
            <w:vAlign w:val="bottom"/>
          </w:tcPr>
          <w:p w14:paraId="4893E816" w14:textId="77777777" w:rsidR="00A54AE7" w:rsidRDefault="00000000">
            <w:pPr>
              <w:widowControl w:val="0"/>
              <w:jc w:val="center"/>
            </w:pPr>
            <w:r>
              <w:t>51,3</w:t>
            </w:r>
          </w:p>
        </w:tc>
        <w:tc>
          <w:tcPr>
            <w:tcW w:w="825" w:type="dxa"/>
            <w:tcMar>
              <w:top w:w="40" w:type="dxa"/>
              <w:left w:w="40" w:type="dxa"/>
              <w:bottom w:w="40" w:type="dxa"/>
              <w:right w:w="40" w:type="dxa"/>
            </w:tcMar>
            <w:vAlign w:val="bottom"/>
          </w:tcPr>
          <w:p w14:paraId="6D3B63F0" w14:textId="77777777" w:rsidR="00A54AE7" w:rsidRDefault="00000000">
            <w:pPr>
              <w:widowControl w:val="0"/>
              <w:jc w:val="center"/>
            </w:pPr>
            <w:r>
              <w:t>100</w:t>
            </w:r>
          </w:p>
        </w:tc>
        <w:tc>
          <w:tcPr>
            <w:tcW w:w="810" w:type="dxa"/>
            <w:tcMar>
              <w:top w:w="40" w:type="dxa"/>
              <w:left w:w="40" w:type="dxa"/>
              <w:bottom w:w="40" w:type="dxa"/>
              <w:right w:w="40" w:type="dxa"/>
            </w:tcMar>
            <w:vAlign w:val="bottom"/>
          </w:tcPr>
          <w:p w14:paraId="1A75E720" w14:textId="77777777" w:rsidR="00A54AE7" w:rsidRDefault="00000000">
            <w:pPr>
              <w:widowControl w:val="0"/>
              <w:jc w:val="center"/>
            </w:pPr>
            <w:r>
              <w:t>68,6</w:t>
            </w:r>
          </w:p>
        </w:tc>
        <w:tc>
          <w:tcPr>
            <w:tcW w:w="810" w:type="dxa"/>
            <w:tcMar>
              <w:top w:w="40" w:type="dxa"/>
              <w:left w:w="40" w:type="dxa"/>
              <w:bottom w:w="40" w:type="dxa"/>
              <w:right w:w="40" w:type="dxa"/>
            </w:tcMar>
            <w:vAlign w:val="bottom"/>
          </w:tcPr>
          <w:p w14:paraId="383070B2" w14:textId="77777777" w:rsidR="00A54AE7" w:rsidRDefault="00000000">
            <w:pPr>
              <w:widowControl w:val="0"/>
              <w:jc w:val="center"/>
            </w:pPr>
            <w:r>
              <w:t>113,3</w:t>
            </w:r>
          </w:p>
        </w:tc>
        <w:tc>
          <w:tcPr>
            <w:tcW w:w="795" w:type="dxa"/>
            <w:tcMar>
              <w:top w:w="40" w:type="dxa"/>
              <w:left w:w="40" w:type="dxa"/>
              <w:bottom w:w="40" w:type="dxa"/>
              <w:right w:w="40" w:type="dxa"/>
            </w:tcMar>
            <w:vAlign w:val="bottom"/>
          </w:tcPr>
          <w:p w14:paraId="35602DBD" w14:textId="77777777" w:rsidR="00A54AE7" w:rsidRDefault="00000000">
            <w:pPr>
              <w:widowControl w:val="0"/>
              <w:jc w:val="center"/>
            </w:pPr>
            <w:r>
              <w:t>86,3</w:t>
            </w:r>
          </w:p>
        </w:tc>
        <w:tc>
          <w:tcPr>
            <w:tcW w:w="900" w:type="dxa"/>
            <w:tcMar>
              <w:top w:w="40" w:type="dxa"/>
              <w:left w:w="40" w:type="dxa"/>
              <w:bottom w:w="40" w:type="dxa"/>
              <w:right w:w="40" w:type="dxa"/>
            </w:tcMar>
            <w:vAlign w:val="bottom"/>
          </w:tcPr>
          <w:p w14:paraId="45C773AB" w14:textId="77777777" w:rsidR="00A54AE7" w:rsidRDefault="00000000">
            <w:pPr>
              <w:widowControl w:val="0"/>
              <w:jc w:val="center"/>
            </w:pPr>
            <w:r>
              <w:t>125</w:t>
            </w:r>
          </w:p>
        </w:tc>
        <w:tc>
          <w:tcPr>
            <w:tcW w:w="900" w:type="dxa"/>
            <w:tcMar>
              <w:top w:w="40" w:type="dxa"/>
              <w:left w:w="40" w:type="dxa"/>
              <w:bottom w:w="40" w:type="dxa"/>
              <w:right w:w="40" w:type="dxa"/>
            </w:tcMar>
            <w:vAlign w:val="bottom"/>
          </w:tcPr>
          <w:p w14:paraId="0FAD2FF4" w14:textId="77777777" w:rsidR="00A54AE7" w:rsidRDefault="00000000">
            <w:pPr>
              <w:widowControl w:val="0"/>
              <w:jc w:val="center"/>
            </w:pPr>
            <w:r>
              <w:t>68,23</w:t>
            </w:r>
          </w:p>
        </w:tc>
        <w:tc>
          <w:tcPr>
            <w:tcW w:w="900" w:type="dxa"/>
            <w:tcMar>
              <w:top w:w="40" w:type="dxa"/>
              <w:left w:w="40" w:type="dxa"/>
              <w:bottom w:w="40" w:type="dxa"/>
              <w:right w:w="40" w:type="dxa"/>
            </w:tcMar>
            <w:vAlign w:val="bottom"/>
          </w:tcPr>
          <w:p w14:paraId="02156C66" w14:textId="77777777" w:rsidR="00A54AE7" w:rsidRDefault="00000000">
            <w:pPr>
              <w:widowControl w:val="0"/>
              <w:jc w:val="center"/>
            </w:pPr>
            <w:r>
              <w:t>25</w:t>
            </w:r>
          </w:p>
        </w:tc>
      </w:tr>
      <w:tr w:rsidR="00A54AE7" w14:paraId="18C238AA" w14:textId="77777777">
        <w:trPr>
          <w:trHeight w:val="315"/>
        </w:trPr>
        <w:tc>
          <w:tcPr>
            <w:tcW w:w="1320" w:type="dxa"/>
            <w:tcMar>
              <w:top w:w="40" w:type="dxa"/>
              <w:left w:w="40" w:type="dxa"/>
              <w:bottom w:w="40" w:type="dxa"/>
              <w:right w:w="40" w:type="dxa"/>
            </w:tcMar>
            <w:vAlign w:val="bottom"/>
          </w:tcPr>
          <w:p w14:paraId="25669262" w14:textId="77777777" w:rsidR="00A54AE7" w:rsidRDefault="00000000">
            <w:pPr>
              <w:widowControl w:val="0"/>
              <w:jc w:val="center"/>
            </w:pPr>
            <w:r>
              <w:t>Лопаточки</w:t>
            </w:r>
          </w:p>
        </w:tc>
        <w:tc>
          <w:tcPr>
            <w:tcW w:w="810" w:type="dxa"/>
            <w:tcMar>
              <w:top w:w="40" w:type="dxa"/>
              <w:left w:w="40" w:type="dxa"/>
              <w:bottom w:w="40" w:type="dxa"/>
              <w:right w:w="40" w:type="dxa"/>
            </w:tcMar>
            <w:vAlign w:val="bottom"/>
          </w:tcPr>
          <w:p w14:paraId="6B0A6FC3" w14:textId="77777777" w:rsidR="00A54AE7" w:rsidRDefault="00000000">
            <w:pPr>
              <w:widowControl w:val="0"/>
              <w:jc w:val="center"/>
            </w:pPr>
            <w:r>
              <w:t>380</w:t>
            </w:r>
          </w:p>
        </w:tc>
        <w:tc>
          <w:tcPr>
            <w:tcW w:w="675" w:type="dxa"/>
            <w:tcMar>
              <w:top w:w="40" w:type="dxa"/>
              <w:left w:w="40" w:type="dxa"/>
              <w:bottom w:w="40" w:type="dxa"/>
              <w:right w:w="40" w:type="dxa"/>
            </w:tcMar>
            <w:vAlign w:val="bottom"/>
          </w:tcPr>
          <w:p w14:paraId="0A6E8950" w14:textId="77777777" w:rsidR="00A54AE7" w:rsidRDefault="00000000">
            <w:pPr>
              <w:widowControl w:val="0"/>
              <w:jc w:val="center"/>
            </w:pPr>
            <w:r>
              <w:t xml:space="preserve">640 </w:t>
            </w:r>
          </w:p>
        </w:tc>
        <w:tc>
          <w:tcPr>
            <w:tcW w:w="810" w:type="dxa"/>
            <w:tcMar>
              <w:top w:w="40" w:type="dxa"/>
              <w:left w:w="40" w:type="dxa"/>
              <w:bottom w:w="40" w:type="dxa"/>
              <w:right w:w="40" w:type="dxa"/>
            </w:tcMar>
            <w:vAlign w:val="bottom"/>
          </w:tcPr>
          <w:p w14:paraId="4D966880" w14:textId="77777777" w:rsidR="00A54AE7" w:rsidRDefault="00000000">
            <w:pPr>
              <w:widowControl w:val="0"/>
              <w:jc w:val="center"/>
            </w:pPr>
            <w:r>
              <w:t xml:space="preserve">410 </w:t>
            </w:r>
          </w:p>
        </w:tc>
        <w:tc>
          <w:tcPr>
            <w:tcW w:w="825" w:type="dxa"/>
            <w:tcMar>
              <w:top w:w="40" w:type="dxa"/>
              <w:left w:w="40" w:type="dxa"/>
              <w:bottom w:w="40" w:type="dxa"/>
              <w:right w:w="40" w:type="dxa"/>
            </w:tcMar>
            <w:vAlign w:val="bottom"/>
          </w:tcPr>
          <w:p w14:paraId="1E33D74F" w14:textId="77777777" w:rsidR="00A54AE7" w:rsidRDefault="00000000">
            <w:pPr>
              <w:widowControl w:val="0"/>
              <w:jc w:val="center"/>
            </w:pPr>
            <w:r>
              <w:t xml:space="preserve">700 </w:t>
            </w:r>
          </w:p>
        </w:tc>
        <w:tc>
          <w:tcPr>
            <w:tcW w:w="810" w:type="dxa"/>
            <w:tcMar>
              <w:top w:w="40" w:type="dxa"/>
              <w:left w:w="40" w:type="dxa"/>
              <w:bottom w:w="40" w:type="dxa"/>
              <w:right w:w="40" w:type="dxa"/>
            </w:tcMar>
            <w:vAlign w:val="bottom"/>
          </w:tcPr>
          <w:p w14:paraId="45D7BF40" w14:textId="77777777" w:rsidR="00A54AE7" w:rsidRDefault="00000000">
            <w:pPr>
              <w:widowControl w:val="0"/>
              <w:jc w:val="center"/>
            </w:pPr>
            <w:r>
              <w:t xml:space="preserve">420 </w:t>
            </w:r>
          </w:p>
        </w:tc>
        <w:tc>
          <w:tcPr>
            <w:tcW w:w="810" w:type="dxa"/>
            <w:tcMar>
              <w:top w:w="40" w:type="dxa"/>
              <w:left w:w="40" w:type="dxa"/>
              <w:bottom w:w="40" w:type="dxa"/>
              <w:right w:w="40" w:type="dxa"/>
            </w:tcMar>
            <w:vAlign w:val="bottom"/>
          </w:tcPr>
          <w:p w14:paraId="00D0D405" w14:textId="77777777" w:rsidR="00A54AE7" w:rsidRDefault="00000000">
            <w:pPr>
              <w:widowControl w:val="0"/>
              <w:jc w:val="center"/>
            </w:pPr>
            <w:r>
              <w:t xml:space="preserve">700 </w:t>
            </w:r>
          </w:p>
        </w:tc>
        <w:tc>
          <w:tcPr>
            <w:tcW w:w="795" w:type="dxa"/>
            <w:tcMar>
              <w:top w:w="40" w:type="dxa"/>
              <w:left w:w="40" w:type="dxa"/>
              <w:bottom w:w="40" w:type="dxa"/>
              <w:right w:w="40" w:type="dxa"/>
            </w:tcMar>
            <w:vAlign w:val="bottom"/>
          </w:tcPr>
          <w:p w14:paraId="66626828" w14:textId="77777777" w:rsidR="00A54AE7" w:rsidRDefault="00000000">
            <w:pPr>
              <w:widowControl w:val="0"/>
              <w:jc w:val="center"/>
            </w:pPr>
            <w:r>
              <w:t xml:space="preserve">430 </w:t>
            </w:r>
          </w:p>
        </w:tc>
        <w:tc>
          <w:tcPr>
            <w:tcW w:w="900" w:type="dxa"/>
            <w:tcMar>
              <w:top w:w="40" w:type="dxa"/>
              <w:left w:w="40" w:type="dxa"/>
              <w:bottom w:w="40" w:type="dxa"/>
              <w:right w:w="40" w:type="dxa"/>
            </w:tcMar>
            <w:vAlign w:val="bottom"/>
          </w:tcPr>
          <w:p w14:paraId="6842A40A" w14:textId="77777777" w:rsidR="00A54AE7" w:rsidRDefault="00000000">
            <w:pPr>
              <w:widowControl w:val="0"/>
              <w:jc w:val="center"/>
            </w:pPr>
            <w:r>
              <w:t xml:space="preserve">730 </w:t>
            </w:r>
          </w:p>
        </w:tc>
        <w:tc>
          <w:tcPr>
            <w:tcW w:w="900" w:type="dxa"/>
            <w:tcMar>
              <w:top w:w="40" w:type="dxa"/>
              <w:left w:w="40" w:type="dxa"/>
              <w:bottom w:w="40" w:type="dxa"/>
              <w:right w:w="40" w:type="dxa"/>
            </w:tcMar>
            <w:vAlign w:val="bottom"/>
          </w:tcPr>
          <w:p w14:paraId="5F9C134F" w14:textId="77777777" w:rsidR="00A54AE7" w:rsidRDefault="00000000">
            <w:pPr>
              <w:widowControl w:val="0"/>
              <w:jc w:val="center"/>
            </w:pPr>
            <w:r>
              <w:t>13,16</w:t>
            </w:r>
          </w:p>
        </w:tc>
        <w:tc>
          <w:tcPr>
            <w:tcW w:w="900" w:type="dxa"/>
            <w:tcMar>
              <w:top w:w="40" w:type="dxa"/>
              <w:left w:w="40" w:type="dxa"/>
              <w:bottom w:w="40" w:type="dxa"/>
              <w:right w:w="40" w:type="dxa"/>
            </w:tcMar>
            <w:vAlign w:val="bottom"/>
          </w:tcPr>
          <w:p w14:paraId="019DAB53" w14:textId="77777777" w:rsidR="00A54AE7" w:rsidRDefault="00000000">
            <w:pPr>
              <w:widowControl w:val="0"/>
              <w:jc w:val="center"/>
            </w:pPr>
            <w:r>
              <w:t>14,06</w:t>
            </w:r>
          </w:p>
        </w:tc>
      </w:tr>
      <w:tr w:rsidR="00A54AE7" w14:paraId="215255DE" w14:textId="77777777">
        <w:trPr>
          <w:trHeight w:val="345"/>
        </w:trPr>
        <w:tc>
          <w:tcPr>
            <w:tcW w:w="1320" w:type="dxa"/>
            <w:tcMar>
              <w:top w:w="40" w:type="dxa"/>
              <w:left w:w="40" w:type="dxa"/>
              <w:bottom w:w="40" w:type="dxa"/>
              <w:right w:w="40" w:type="dxa"/>
            </w:tcMar>
            <w:vAlign w:val="bottom"/>
          </w:tcPr>
          <w:p w14:paraId="6E049D5C" w14:textId="77777777" w:rsidR="00A54AE7" w:rsidRDefault="00000000">
            <w:pPr>
              <w:widowControl w:val="0"/>
              <w:jc w:val="center"/>
            </w:pPr>
            <w:r>
              <w:t>Сіль/Перец</w:t>
            </w:r>
          </w:p>
        </w:tc>
        <w:tc>
          <w:tcPr>
            <w:tcW w:w="810" w:type="dxa"/>
            <w:tcMar>
              <w:top w:w="40" w:type="dxa"/>
              <w:left w:w="40" w:type="dxa"/>
              <w:bottom w:w="40" w:type="dxa"/>
              <w:right w:w="40" w:type="dxa"/>
            </w:tcMar>
            <w:vAlign w:val="bottom"/>
          </w:tcPr>
          <w:p w14:paraId="4215C254" w14:textId="77777777" w:rsidR="00A54AE7" w:rsidRDefault="00000000">
            <w:pPr>
              <w:widowControl w:val="0"/>
              <w:jc w:val="center"/>
            </w:pPr>
            <w:r>
              <w:t xml:space="preserve">101 </w:t>
            </w:r>
          </w:p>
        </w:tc>
        <w:tc>
          <w:tcPr>
            <w:tcW w:w="675" w:type="dxa"/>
            <w:tcMar>
              <w:top w:w="40" w:type="dxa"/>
              <w:left w:w="40" w:type="dxa"/>
              <w:bottom w:w="40" w:type="dxa"/>
              <w:right w:w="40" w:type="dxa"/>
            </w:tcMar>
            <w:vAlign w:val="bottom"/>
          </w:tcPr>
          <w:p w14:paraId="57CCE1F6" w14:textId="77777777" w:rsidR="00A54AE7" w:rsidRDefault="00000000">
            <w:pPr>
              <w:widowControl w:val="0"/>
              <w:jc w:val="center"/>
            </w:pPr>
            <w:r>
              <w:t xml:space="preserve">210 </w:t>
            </w:r>
          </w:p>
        </w:tc>
        <w:tc>
          <w:tcPr>
            <w:tcW w:w="810" w:type="dxa"/>
            <w:tcMar>
              <w:top w:w="40" w:type="dxa"/>
              <w:left w:w="40" w:type="dxa"/>
              <w:bottom w:w="40" w:type="dxa"/>
              <w:right w:w="40" w:type="dxa"/>
            </w:tcMar>
            <w:vAlign w:val="bottom"/>
          </w:tcPr>
          <w:p w14:paraId="6A058536" w14:textId="77777777" w:rsidR="00A54AE7" w:rsidRDefault="00000000">
            <w:pPr>
              <w:widowControl w:val="0"/>
              <w:jc w:val="center"/>
            </w:pPr>
            <w:r>
              <w:t xml:space="preserve">111 </w:t>
            </w:r>
          </w:p>
        </w:tc>
        <w:tc>
          <w:tcPr>
            <w:tcW w:w="825" w:type="dxa"/>
            <w:tcMar>
              <w:top w:w="40" w:type="dxa"/>
              <w:left w:w="40" w:type="dxa"/>
              <w:bottom w:w="40" w:type="dxa"/>
              <w:right w:w="40" w:type="dxa"/>
            </w:tcMar>
            <w:vAlign w:val="bottom"/>
          </w:tcPr>
          <w:p w14:paraId="70D46991" w14:textId="77777777" w:rsidR="00A54AE7" w:rsidRDefault="00000000">
            <w:pPr>
              <w:widowControl w:val="0"/>
              <w:jc w:val="center"/>
            </w:pPr>
            <w:r>
              <w:t>240</w:t>
            </w:r>
          </w:p>
        </w:tc>
        <w:tc>
          <w:tcPr>
            <w:tcW w:w="810" w:type="dxa"/>
            <w:tcMar>
              <w:top w:w="40" w:type="dxa"/>
              <w:left w:w="40" w:type="dxa"/>
              <w:bottom w:w="40" w:type="dxa"/>
              <w:right w:w="40" w:type="dxa"/>
            </w:tcMar>
            <w:vAlign w:val="bottom"/>
          </w:tcPr>
          <w:p w14:paraId="1FE2D0AC" w14:textId="77777777" w:rsidR="00A54AE7" w:rsidRDefault="00000000">
            <w:pPr>
              <w:widowControl w:val="0"/>
              <w:jc w:val="center"/>
            </w:pPr>
            <w:r>
              <w:t xml:space="preserve">121 </w:t>
            </w:r>
          </w:p>
        </w:tc>
        <w:tc>
          <w:tcPr>
            <w:tcW w:w="810" w:type="dxa"/>
            <w:tcMar>
              <w:top w:w="40" w:type="dxa"/>
              <w:left w:w="40" w:type="dxa"/>
              <w:bottom w:w="40" w:type="dxa"/>
              <w:right w:w="40" w:type="dxa"/>
            </w:tcMar>
            <w:vAlign w:val="bottom"/>
          </w:tcPr>
          <w:p w14:paraId="5B6C06A9" w14:textId="77777777" w:rsidR="00A54AE7" w:rsidRDefault="00000000">
            <w:pPr>
              <w:widowControl w:val="0"/>
              <w:jc w:val="center"/>
            </w:pPr>
            <w:r>
              <w:t xml:space="preserve">240 </w:t>
            </w:r>
          </w:p>
        </w:tc>
        <w:tc>
          <w:tcPr>
            <w:tcW w:w="795" w:type="dxa"/>
            <w:tcMar>
              <w:top w:w="40" w:type="dxa"/>
              <w:left w:w="40" w:type="dxa"/>
              <w:bottom w:w="40" w:type="dxa"/>
              <w:right w:w="40" w:type="dxa"/>
            </w:tcMar>
            <w:vAlign w:val="bottom"/>
          </w:tcPr>
          <w:p w14:paraId="5A4879BA" w14:textId="77777777" w:rsidR="00A54AE7" w:rsidRDefault="00000000">
            <w:pPr>
              <w:widowControl w:val="0"/>
              <w:jc w:val="center"/>
            </w:pPr>
            <w:r>
              <w:t xml:space="preserve">130 </w:t>
            </w:r>
          </w:p>
        </w:tc>
        <w:tc>
          <w:tcPr>
            <w:tcW w:w="900" w:type="dxa"/>
            <w:tcMar>
              <w:top w:w="40" w:type="dxa"/>
              <w:left w:w="40" w:type="dxa"/>
              <w:bottom w:w="40" w:type="dxa"/>
              <w:right w:w="40" w:type="dxa"/>
            </w:tcMar>
            <w:vAlign w:val="bottom"/>
          </w:tcPr>
          <w:p w14:paraId="2972C9D6" w14:textId="77777777" w:rsidR="00A54AE7" w:rsidRDefault="00000000">
            <w:pPr>
              <w:widowControl w:val="0"/>
              <w:jc w:val="center"/>
            </w:pPr>
            <w:r>
              <w:t xml:space="preserve">250 </w:t>
            </w:r>
          </w:p>
        </w:tc>
        <w:tc>
          <w:tcPr>
            <w:tcW w:w="900" w:type="dxa"/>
            <w:tcMar>
              <w:top w:w="40" w:type="dxa"/>
              <w:left w:w="40" w:type="dxa"/>
              <w:bottom w:w="40" w:type="dxa"/>
              <w:right w:w="40" w:type="dxa"/>
            </w:tcMar>
            <w:vAlign w:val="bottom"/>
          </w:tcPr>
          <w:p w14:paraId="33B5D47C" w14:textId="77777777" w:rsidR="00A54AE7" w:rsidRDefault="00000000">
            <w:pPr>
              <w:widowControl w:val="0"/>
              <w:jc w:val="center"/>
            </w:pPr>
            <w:r>
              <w:t>28,71</w:t>
            </w:r>
          </w:p>
        </w:tc>
        <w:tc>
          <w:tcPr>
            <w:tcW w:w="900" w:type="dxa"/>
            <w:tcMar>
              <w:top w:w="40" w:type="dxa"/>
              <w:left w:w="40" w:type="dxa"/>
              <w:bottom w:w="40" w:type="dxa"/>
              <w:right w:w="40" w:type="dxa"/>
            </w:tcMar>
            <w:vAlign w:val="bottom"/>
          </w:tcPr>
          <w:p w14:paraId="61A5664C" w14:textId="77777777" w:rsidR="00A54AE7" w:rsidRDefault="00000000">
            <w:pPr>
              <w:widowControl w:val="0"/>
              <w:jc w:val="center"/>
            </w:pPr>
            <w:r>
              <w:t>19,05</w:t>
            </w:r>
          </w:p>
        </w:tc>
      </w:tr>
      <w:tr w:rsidR="00A54AE7" w14:paraId="2819A71E" w14:textId="77777777">
        <w:trPr>
          <w:trHeight w:val="315"/>
        </w:trPr>
        <w:tc>
          <w:tcPr>
            <w:tcW w:w="1320" w:type="dxa"/>
            <w:tcMar>
              <w:top w:w="40" w:type="dxa"/>
              <w:left w:w="40" w:type="dxa"/>
              <w:bottom w:w="40" w:type="dxa"/>
              <w:right w:w="40" w:type="dxa"/>
            </w:tcMar>
            <w:vAlign w:val="bottom"/>
          </w:tcPr>
          <w:p w14:paraId="6EB4DA78" w14:textId="77777777" w:rsidR="00A54AE7" w:rsidRDefault="00000000">
            <w:pPr>
              <w:widowControl w:val="0"/>
              <w:jc w:val="center"/>
            </w:pPr>
            <w:r>
              <w:t>Дошки</w:t>
            </w:r>
          </w:p>
        </w:tc>
        <w:tc>
          <w:tcPr>
            <w:tcW w:w="810" w:type="dxa"/>
            <w:tcMar>
              <w:top w:w="40" w:type="dxa"/>
              <w:left w:w="40" w:type="dxa"/>
              <w:bottom w:w="40" w:type="dxa"/>
              <w:right w:w="40" w:type="dxa"/>
            </w:tcMar>
            <w:vAlign w:val="bottom"/>
          </w:tcPr>
          <w:p w14:paraId="2B2E2FF8" w14:textId="77777777" w:rsidR="00A54AE7" w:rsidRDefault="00000000">
            <w:pPr>
              <w:widowControl w:val="0"/>
              <w:jc w:val="center"/>
            </w:pPr>
            <w:r>
              <w:t>75</w:t>
            </w:r>
          </w:p>
        </w:tc>
        <w:tc>
          <w:tcPr>
            <w:tcW w:w="675" w:type="dxa"/>
            <w:tcMar>
              <w:top w:w="40" w:type="dxa"/>
              <w:left w:w="40" w:type="dxa"/>
              <w:bottom w:w="40" w:type="dxa"/>
              <w:right w:w="40" w:type="dxa"/>
            </w:tcMar>
            <w:vAlign w:val="bottom"/>
          </w:tcPr>
          <w:p w14:paraId="25F31908" w14:textId="77777777" w:rsidR="00A54AE7" w:rsidRDefault="00000000">
            <w:pPr>
              <w:widowControl w:val="0"/>
              <w:jc w:val="center"/>
            </w:pPr>
            <w:r>
              <w:t>150</w:t>
            </w:r>
          </w:p>
        </w:tc>
        <w:tc>
          <w:tcPr>
            <w:tcW w:w="810" w:type="dxa"/>
            <w:tcMar>
              <w:top w:w="40" w:type="dxa"/>
              <w:left w:w="40" w:type="dxa"/>
              <w:bottom w:w="40" w:type="dxa"/>
              <w:right w:w="40" w:type="dxa"/>
            </w:tcMar>
            <w:vAlign w:val="bottom"/>
          </w:tcPr>
          <w:p w14:paraId="7A141CDF" w14:textId="77777777" w:rsidR="00A54AE7" w:rsidRDefault="00000000">
            <w:pPr>
              <w:widowControl w:val="0"/>
              <w:jc w:val="center"/>
            </w:pPr>
            <w:r>
              <w:t>75</w:t>
            </w:r>
          </w:p>
        </w:tc>
        <w:tc>
          <w:tcPr>
            <w:tcW w:w="825" w:type="dxa"/>
            <w:tcMar>
              <w:top w:w="40" w:type="dxa"/>
              <w:left w:w="40" w:type="dxa"/>
              <w:bottom w:w="40" w:type="dxa"/>
              <w:right w:w="40" w:type="dxa"/>
            </w:tcMar>
            <w:vAlign w:val="bottom"/>
          </w:tcPr>
          <w:p w14:paraId="70A49676" w14:textId="77777777" w:rsidR="00A54AE7" w:rsidRDefault="00000000">
            <w:pPr>
              <w:widowControl w:val="0"/>
              <w:jc w:val="center"/>
            </w:pPr>
            <w:r>
              <w:t>150</w:t>
            </w:r>
          </w:p>
        </w:tc>
        <w:tc>
          <w:tcPr>
            <w:tcW w:w="810" w:type="dxa"/>
            <w:tcMar>
              <w:top w:w="40" w:type="dxa"/>
              <w:left w:w="40" w:type="dxa"/>
              <w:bottom w:w="40" w:type="dxa"/>
              <w:right w:w="40" w:type="dxa"/>
            </w:tcMar>
            <w:vAlign w:val="bottom"/>
          </w:tcPr>
          <w:p w14:paraId="752D2C05" w14:textId="77777777" w:rsidR="00A54AE7" w:rsidRDefault="00000000">
            <w:pPr>
              <w:widowControl w:val="0"/>
              <w:jc w:val="center"/>
            </w:pPr>
            <w:r>
              <w:t>82</w:t>
            </w:r>
          </w:p>
        </w:tc>
        <w:tc>
          <w:tcPr>
            <w:tcW w:w="810" w:type="dxa"/>
            <w:tcMar>
              <w:top w:w="40" w:type="dxa"/>
              <w:left w:w="40" w:type="dxa"/>
              <w:bottom w:w="40" w:type="dxa"/>
              <w:right w:w="40" w:type="dxa"/>
            </w:tcMar>
            <w:vAlign w:val="bottom"/>
          </w:tcPr>
          <w:p w14:paraId="60FE9F18" w14:textId="77777777" w:rsidR="00A54AE7" w:rsidRDefault="00000000">
            <w:pPr>
              <w:widowControl w:val="0"/>
              <w:jc w:val="center"/>
            </w:pPr>
            <w:r>
              <w:t>180</w:t>
            </w:r>
          </w:p>
        </w:tc>
        <w:tc>
          <w:tcPr>
            <w:tcW w:w="795" w:type="dxa"/>
            <w:tcMar>
              <w:top w:w="40" w:type="dxa"/>
              <w:left w:w="40" w:type="dxa"/>
              <w:bottom w:w="40" w:type="dxa"/>
              <w:right w:w="40" w:type="dxa"/>
            </w:tcMar>
            <w:vAlign w:val="bottom"/>
          </w:tcPr>
          <w:p w14:paraId="232A4F7C" w14:textId="77777777" w:rsidR="00A54AE7" w:rsidRDefault="00000000">
            <w:pPr>
              <w:widowControl w:val="0"/>
              <w:jc w:val="center"/>
            </w:pPr>
            <w:r>
              <w:t>90</w:t>
            </w:r>
          </w:p>
        </w:tc>
        <w:tc>
          <w:tcPr>
            <w:tcW w:w="900" w:type="dxa"/>
            <w:tcMar>
              <w:top w:w="40" w:type="dxa"/>
              <w:left w:w="40" w:type="dxa"/>
              <w:bottom w:w="40" w:type="dxa"/>
              <w:right w:w="40" w:type="dxa"/>
            </w:tcMar>
            <w:vAlign w:val="bottom"/>
          </w:tcPr>
          <w:p w14:paraId="293813E0" w14:textId="77777777" w:rsidR="00A54AE7" w:rsidRDefault="00000000">
            <w:pPr>
              <w:widowControl w:val="0"/>
              <w:jc w:val="center"/>
            </w:pPr>
            <w:r>
              <w:t>200</w:t>
            </w:r>
          </w:p>
        </w:tc>
        <w:tc>
          <w:tcPr>
            <w:tcW w:w="900" w:type="dxa"/>
            <w:tcMar>
              <w:top w:w="40" w:type="dxa"/>
              <w:left w:w="40" w:type="dxa"/>
              <w:bottom w:w="40" w:type="dxa"/>
              <w:right w:w="40" w:type="dxa"/>
            </w:tcMar>
            <w:vAlign w:val="bottom"/>
          </w:tcPr>
          <w:p w14:paraId="675F4B52" w14:textId="77777777" w:rsidR="00A54AE7" w:rsidRDefault="00000000">
            <w:pPr>
              <w:widowControl w:val="0"/>
              <w:jc w:val="center"/>
            </w:pPr>
            <w:r>
              <w:t>20</w:t>
            </w:r>
          </w:p>
        </w:tc>
        <w:tc>
          <w:tcPr>
            <w:tcW w:w="900" w:type="dxa"/>
            <w:tcMar>
              <w:top w:w="40" w:type="dxa"/>
              <w:left w:w="40" w:type="dxa"/>
              <w:bottom w:w="40" w:type="dxa"/>
              <w:right w:w="40" w:type="dxa"/>
            </w:tcMar>
            <w:vAlign w:val="bottom"/>
          </w:tcPr>
          <w:p w14:paraId="4DD9658D" w14:textId="77777777" w:rsidR="00A54AE7" w:rsidRDefault="00000000">
            <w:pPr>
              <w:widowControl w:val="0"/>
              <w:jc w:val="center"/>
            </w:pPr>
            <w:r>
              <w:t>33,33</w:t>
            </w:r>
          </w:p>
        </w:tc>
      </w:tr>
      <w:tr w:rsidR="00A54AE7" w14:paraId="0227E98B" w14:textId="77777777">
        <w:trPr>
          <w:trHeight w:val="315"/>
        </w:trPr>
        <w:tc>
          <w:tcPr>
            <w:tcW w:w="1320" w:type="dxa"/>
            <w:tcMar>
              <w:top w:w="40" w:type="dxa"/>
              <w:left w:w="40" w:type="dxa"/>
              <w:bottom w:w="40" w:type="dxa"/>
              <w:right w:w="40" w:type="dxa"/>
            </w:tcMar>
            <w:vAlign w:val="bottom"/>
          </w:tcPr>
          <w:p w14:paraId="7B2CFC04" w14:textId="77777777" w:rsidR="00A54AE7" w:rsidRDefault="00000000">
            <w:pPr>
              <w:widowControl w:val="0"/>
              <w:jc w:val="center"/>
            </w:pPr>
            <w:r>
              <w:t>Цукорниці</w:t>
            </w:r>
          </w:p>
        </w:tc>
        <w:tc>
          <w:tcPr>
            <w:tcW w:w="810" w:type="dxa"/>
            <w:tcMar>
              <w:top w:w="40" w:type="dxa"/>
              <w:left w:w="40" w:type="dxa"/>
              <w:bottom w:w="40" w:type="dxa"/>
              <w:right w:w="40" w:type="dxa"/>
            </w:tcMar>
            <w:vAlign w:val="bottom"/>
          </w:tcPr>
          <w:p w14:paraId="07CD28A8" w14:textId="77777777" w:rsidR="00A54AE7" w:rsidRDefault="00000000">
            <w:pPr>
              <w:widowControl w:val="0"/>
              <w:jc w:val="center"/>
            </w:pPr>
            <w:r>
              <w:t>90</w:t>
            </w:r>
          </w:p>
        </w:tc>
        <w:tc>
          <w:tcPr>
            <w:tcW w:w="675" w:type="dxa"/>
            <w:tcMar>
              <w:top w:w="40" w:type="dxa"/>
              <w:left w:w="40" w:type="dxa"/>
              <w:bottom w:w="40" w:type="dxa"/>
              <w:right w:w="40" w:type="dxa"/>
            </w:tcMar>
            <w:vAlign w:val="bottom"/>
          </w:tcPr>
          <w:p w14:paraId="649D6A9A" w14:textId="77777777" w:rsidR="00A54AE7" w:rsidRDefault="00000000">
            <w:pPr>
              <w:widowControl w:val="0"/>
              <w:jc w:val="center"/>
            </w:pPr>
            <w:r>
              <w:t>160</w:t>
            </w:r>
          </w:p>
        </w:tc>
        <w:tc>
          <w:tcPr>
            <w:tcW w:w="810" w:type="dxa"/>
            <w:tcMar>
              <w:top w:w="40" w:type="dxa"/>
              <w:left w:w="40" w:type="dxa"/>
              <w:bottom w:w="40" w:type="dxa"/>
              <w:right w:w="40" w:type="dxa"/>
            </w:tcMar>
            <w:vAlign w:val="bottom"/>
          </w:tcPr>
          <w:p w14:paraId="060F9148" w14:textId="77777777" w:rsidR="00A54AE7" w:rsidRDefault="00000000">
            <w:pPr>
              <w:widowControl w:val="0"/>
              <w:jc w:val="center"/>
            </w:pPr>
            <w:r>
              <w:t>90</w:t>
            </w:r>
          </w:p>
        </w:tc>
        <w:tc>
          <w:tcPr>
            <w:tcW w:w="825" w:type="dxa"/>
            <w:tcMar>
              <w:top w:w="40" w:type="dxa"/>
              <w:left w:w="40" w:type="dxa"/>
              <w:bottom w:w="40" w:type="dxa"/>
              <w:right w:w="40" w:type="dxa"/>
            </w:tcMar>
            <w:vAlign w:val="bottom"/>
          </w:tcPr>
          <w:p w14:paraId="1E4529E3" w14:textId="77777777" w:rsidR="00A54AE7" w:rsidRDefault="00000000">
            <w:pPr>
              <w:widowControl w:val="0"/>
              <w:jc w:val="center"/>
            </w:pPr>
            <w:r>
              <w:t>160</w:t>
            </w:r>
          </w:p>
        </w:tc>
        <w:tc>
          <w:tcPr>
            <w:tcW w:w="810" w:type="dxa"/>
            <w:tcMar>
              <w:top w:w="40" w:type="dxa"/>
              <w:left w:w="40" w:type="dxa"/>
              <w:bottom w:w="40" w:type="dxa"/>
              <w:right w:w="40" w:type="dxa"/>
            </w:tcMar>
            <w:vAlign w:val="bottom"/>
          </w:tcPr>
          <w:p w14:paraId="5E649BD1" w14:textId="77777777" w:rsidR="00A54AE7" w:rsidRDefault="00000000">
            <w:pPr>
              <w:widowControl w:val="0"/>
              <w:jc w:val="center"/>
            </w:pPr>
            <w:r>
              <w:t>97</w:t>
            </w:r>
          </w:p>
        </w:tc>
        <w:tc>
          <w:tcPr>
            <w:tcW w:w="810" w:type="dxa"/>
            <w:tcMar>
              <w:top w:w="40" w:type="dxa"/>
              <w:left w:w="40" w:type="dxa"/>
              <w:bottom w:w="40" w:type="dxa"/>
              <w:right w:w="40" w:type="dxa"/>
            </w:tcMar>
            <w:vAlign w:val="bottom"/>
          </w:tcPr>
          <w:p w14:paraId="54BA7D29" w14:textId="77777777" w:rsidR="00A54AE7" w:rsidRDefault="00000000">
            <w:pPr>
              <w:widowControl w:val="0"/>
              <w:jc w:val="center"/>
            </w:pPr>
            <w:r>
              <w:t>190</w:t>
            </w:r>
          </w:p>
        </w:tc>
        <w:tc>
          <w:tcPr>
            <w:tcW w:w="795" w:type="dxa"/>
            <w:tcMar>
              <w:top w:w="40" w:type="dxa"/>
              <w:left w:w="40" w:type="dxa"/>
              <w:bottom w:w="40" w:type="dxa"/>
              <w:right w:w="40" w:type="dxa"/>
            </w:tcMar>
            <w:vAlign w:val="bottom"/>
          </w:tcPr>
          <w:p w14:paraId="11607EBD" w14:textId="77777777" w:rsidR="00A54AE7" w:rsidRDefault="00000000">
            <w:pPr>
              <w:widowControl w:val="0"/>
              <w:jc w:val="center"/>
            </w:pPr>
            <w:r>
              <w:t>105</w:t>
            </w:r>
          </w:p>
        </w:tc>
        <w:tc>
          <w:tcPr>
            <w:tcW w:w="900" w:type="dxa"/>
            <w:tcMar>
              <w:top w:w="40" w:type="dxa"/>
              <w:left w:w="40" w:type="dxa"/>
              <w:bottom w:w="40" w:type="dxa"/>
              <w:right w:w="40" w:type="dxa"/>
            </w:tcMar>
            <w:vAlign w:val="bottom"/>
          </w:tcPr>
          <w:p w14:paraId="3DEAE144" w14:textId="77777777" w:rsidR="00A54AE7" w:rsidRDefault="00000000">
            <w:pPr>
              <w:widowControl w:val="0"/>
              <w:jc w:val="center"/>
            </w:pPr>
            <w:r>
              <w:t>190</w:t>
            </w:r>
          </w:p>
        </w:tc>
        <w:tc>
          <w:tcPr>
            <w:tcW w:w="900" w:type="dxa"/>
            <w:tcMar>
              <w:top w:w="40" w:type="dxa"/>
              <w:left w:w="40" w:type="dxa"/>
              <w:bottom w:w="40" w:type="dxa"/>
              <w:right w:w="40" w:type="dxa"/>
            </w:tcMar>
            <w:vAlign w:val="bottom"/>
          </w:tcPr>
          <w:p w14:paraId="76D0C7EA" w14:textId="77777777" w:rsidR="00A54AE7" w:rsidRDefault="00000000">
            <w:pPr>
              <w:widowControl w:val="0"/>
              <w:jc w:val="center"/>
            </w:pPr>
            <w:r>
              <w:t>16,67</w:t>
            </w:r>
          </w:p>
        </w:tc>
        <w:tc>
          <w:tcPr>
            <w:tcW w:w="900" w:type="dxa"/>
            <w:tcMar>
              <w:top w:w="40" w:type="dxa"/>
              <w:left w:w="40" w:type="dxa"/>
              <w:bottom w:w="40" w:type="dxa"/>
              <w:right w:w="40" w:type="dxa"/>
            </w:tcMar>
            <w:vAlign w:val="bottom"/>
          </w:tcPr>
          <w:p w14:paraId="42925085" w14:textId="77777777" w:rsidR="00A54AE7" w:rsidRDefault="00000000">
            <w:pPr>
              <w:widowControl w:val="0"/>
              <w:jc w:val="center"/>
            </w:pPr>
            <w:r>
              <w:t>18,75</w:t>
            </w:r>
          </w:p>
        </w:tc>
      </w:tr>
    </w:tbl>
    <w:p w14:paraId="50372A33" w14:textId="77777777" w:rsidR="00A54AE7" w:rsidRDefault="00000000">
      <w:pPr>
        <w:spacing w:line="360" w:lineRule="auto"/>
        <w:ind w:firstLine="720"/>
        <w:rPr>
          <w:i/>
          <w:sz w:val="28"/>
          <w:szCs w:val="28"/>
        </w:rPr>
      </w:pPr>
      <w:r>
        <w:rPr>
          <w:i/>
          <w:sz w:val="28"/>
          <w:szCs w:val="28"/>
        </w:rPr>
        <w:t>Джерело: складено автором за даними ФОП «</w:t>
      </w:r>
      <w:r>
        <w:rPr>
          <w:sz w:val="28"/>
          <w:szCs w:val="28"/>
        </w:rPr>
        <w:t>LY</w:t>
      </w:r>
      <w:r>
        <w:rPr>
          <w:i/>
          <w:sz w:val="28"/>
          <w:szCs w:val="28"/>
        </w:rPr>
        <w:t>»</w:t>
      </w:r>
    </w:p>
    <w:p w14:paraId="6F5AC2EA" w14:textId="77777777" w:rsidR="00A54AE7" w:rsidRDefault="00A54AE7">
      <w:pPr>
        <w:spacing w:line="360" w:lineRule="auto"/>
        <w:ind w:firstLine="720"/>
        <w:rPr>
          <w:i/>
          <w:sz w:val="28"/>
          <w:szCs w:val="28"/>
        </w:rPr>
      </w:pPr>
    </w:p>
    <w:p w14:paraId="07F47A6E" w14:textId="77777777" w:rsidR="00A54AE7" w:rsidRDefault="00000000">
      <w:pPr>
        <w:spacing w:line="360" w:lineRule="auto"/>
        <w:ind w:firstLine="720"/>
        <w:rPr>
          <w:sz w:val="28"/>
          <w:szCs w:val="28"/>
        </w:rPr>
      </w:pPr>
      <w:r>
        <w:rPr>
          <w:sz w:val="28"/>
          <w:szCs w:val="28"/>
        </w:rPr>
        <w:t>Таблиця містить порівняння собівартості та цін продажу по асортиментним групам у 2021, 2022, 2023 та 2024 роках. Аналіз змін дозволяє виокремити ключові тенденції для кожної товарної групи. Найпомітніший тренд спостерігається у категорії чашок, де ціна зросла на 98,31%, тоді як собівартість - лише на 14,58%. Це свідчить про суттєве збільшення націнки, ймовірно, через нову стратегію позиціювання як більш преміального товару.</w:t>
      </w:r>
    </w:p>
    <w:p w14:paraId="49098555" w14:textId="77777777" w:rsidR="00A54AE7" w:rsidRDefault="00000000">
      <w:pPr>
        <w:spacing w:line="360" w:lineRule="auto"/>
        <w:ind w:firstLine="720"/>
        <w:rPr>
          <w:sz w:val="28"/>
          <w:szCs w:val="28"/>
        </w:rPr>
      </w:pPr>
      <w:r>
        <w:rPr>
          <w:sz w:val="28"/>
          <w:szCs w:val="28"/>
        </w:rPr>
        <w:t>Водночас найбільше зростання собівартості зафіксовано у таких категоріях, як склянки (+68,23%), тарілки (+44,81%) і чайники (+31,82%). У деяких випадках ці зміни не супроводжувалися пропорційним зростанням цін продажу, що може вказувати на зменшення прибутковості або потребу в оновленні цінової політики. Наприклад, у випадку склянок ціна зросла лише на 25%, що значно нижче темпу зростання собівартості.</w:t>
      </w:r>
    </w:p>
    <w:p w14:paraId="0D4CF0A3" w14:textId="77777777" w:rsidR="00A54AE7" w:rsidRDefault="00000000">
      <w:pPr>
        <w:spacing w:line="360" w:lineRule="auto"/>
        <w:ind w:firstLine="720"/>
        <w:rPr>
          <w:sz w:val="28"/>
          <w:szCs w:val="28"/>
        </w:rPr>
      </w:pPr>
      <w:r>
        <w:rPr>
          <w:sz w:val="28"/>
          <w:szCs w:val="28"/>
        </w:rPr>
        <w:t>Категорії келихів, дошок та цукорниць демонструють помірне та стабільне зростання як собівартості, так і цін, що свідчить про узгоджене ціноутворення та контроль витрат. Також варто звернути увагу на столові прилади, де ціна зросла лише на 21,41% при зростанні собівартості на 36,1%, що може вказувати на зниження маржі прибутку. До групи з найменшими змінами належать лопаточки, сіль/перець та цукорниці - їхні показники залишаються відносно стабільними впродовж досліджуваного періоду, ймовірно, через сталі виробничі контракти, фіксовані закупівельні умови або стабільний попит.</w:t>
      </w:r>
    </w:p>
    <w:p w14:paraId="5BB86020" w14:textId="77777777" w:rsidR="00A54AE7" w:rsidRDefault="00000000">
      <w:pPr>
        <w:spacing w:line="360" w:lineRule="auto"/>
        <w:ind w:firstLine="720"/>
        <w:rPr>
          <w:sz w:val="28"/>
          <w:szCs w:val="28"/>
        </w:rPr>
      </w:pPr>
      <w:r>
        <w:rPr>
          <w:sz w:val="28"/>
          <w:szCs w:val="28"/>
        </w:rPr>
        <w:t xml:space="preserve">З початком повномасштабного вторгнення Україна зіткнулася з зростанням споживчої інфляції, яка на початку 2022 року становила 10% порівняно з попереднім роком [30]. Так, у лютому 2022 року вартість споживчих товарів та послуг була на 10% вищою за рівень лютого 2021 року. Війна різко прискорила темпи інфляції, які досягли свого максимуму у жовтні 2022 року - 26,6% р/р. Основними чинниками цього стали руйнування виробничих потужностей, порушення логістичних ланцюгів і зростання витрат на виробництво. Крім того, інфляційний тиск посилився через емісію гривні Національним банком для покриття бюджетного дефіциту, що в 2022 році призвело до надрукування 400 млрд грн ($12,5 млрд), які були використані для купівлі урядових облігацій, у тому числі військових. </w:t>
      </w:r>
    </w:p>
    <w:p w14:paraId="4B4C8D55" w14:textId="77777777" w:rsidR="00A54AE7" w:rsidRDefault="00000000">
      <w:pPr>
        <w:spacing w:line="360" w:lineRule="auto"/>
        <w:ind w:firstLine="720"/>
        <w:rPr>
          <w:sz w:val="28"/>
          <w:szCs w:val="28"/>
        </w:rPr>
      </w:pPr>
      <w:r>
        <w:rPr>
          <w:sz w:val="28"/>
          <w:szCs w:val="28"/>
        </w:rPr>
        <w:t>Аналізуючи</w:t>
      </w:r>
      <w:r>
        <w:rPr>
          <w:color w:val="FF0000"/>
          <w:sz w:val="28"/>
          <w:szCs w:val="28"/>
        </w:rPr>
        <w:t xml:space="preserve"> </w:t>
      </w:r>
      <w:r>
        <w:rPr>
          <w:sz w:val="28"/>
          <w:szCs w:val="28"/>
        </w:rPr>
        <w:t>ціни на деякі групи товарів, то можна побачити, що вони виросли швидше за рівень інфляції (26,6%), що свідчить про збільшення їхньої прибутковості. Зокрема, ціна на чашки зросла на 98,31%, при цьому собівартість збільшилася лише на 14,58%. Аналогічно, дошки подорожчали на 33,33%, а їхня собівартість зросла помірно - на 20%. Тарілки подорожчали на 29,46%, що трохи вище за інфляцію, проте собівартість зросла значно сильніше - на 44,81%, що негативно вплинуло на маржу. Ціна чайників збільшилася на 25%, майже відповідаючи інфляції, але собівартість зросла ще більше - на 31,82%. Аналогічна ситуація зі склянками, де ціна зросла на 25%, а собівартість - на 68,23%, що вказує на суттєве зниження прибутку. Цукорниці мають помірне зростання цін (+18,75%), що нижче за рівень інфляції, при стабільній динаміці собівартості. Водночас, низка товарів демонструє зростання собівартості, що перевищує темпи інфляції або зростання цін, що є тривожним сигналом для рентабельності. До таких належать склянки (+68,23%), тарілки (+44,81%), чайники (+31,82%), столові прилади (+36,1%) та сіль/перець (+28,71%). Для цих товарів необхідно ретельніше аналізувати ціноутворення і шукати можливості оптимізації витрат, щоб уникнути подальшого звуження прибутковості.</w:t>
      </w:r>
    </w:p>
    <w:p w14:paraId="52D6CA53" w14:textId="77777777" w:rsidR="00A54AE7" w:rsidRDefault="00000000">
      <w:pPr>
        <w:spacing w:line="360" w:lineRule="auto"/>
        <w:ind w:firstLine="720"/>
        <w:rPr>
          <w:sz w:val="28"/>
          <w:szCs w:val="28"/>
        </w:rPr>
      </w:pPr>
      <w:r>
        <w:rPr>
          <w:sz w:val="28"/>
          <w:szCs w:val="28"/>
        </w:rPr>
        <w:t>Додатково</w:t>
      </w:r>
      <w:r>
        <w:rPr>
          <w:color w:val="FF0000"/>
          <w:sz w:val="28"/>
          <w:szCs w:val="28"/>
        </w:rPr>
        <w:t xml:space="preserve"> </w:t>
      </w:r>
      <w:r>
        <w:rPr>
          <w:sz w:val="28"/>
          <w:szCs w:val="28"/>
        </w:rPr>
        <w:t>розрахуємо річний темп зростання. Розрахунки річного темпу по кожній з асортиментних груп представлено в табл. 2.3.</w:t>
      </w:r>
    </w:p>
    <w:p w14:paraId="151CA0D4" w14:textId="77777777" w:rsidR="00A54AE7" w:rsidRDefault="00000000">
      <w:pPr>
        <w:spacing w:line="360" w:lineRule="auto"/>
        <w:ind w:firstLine="720"/>
        <w:jc w:val="right"/>
        <w:rPr>
          <w:sz w:val="28"/>
          <w:szCs w:val="28"/>
        </w:rPr>
      </w:pPr>
      <w:r>
        <w:rPr>
          <w:i/>
          <w:sz w:val="28"/>
          <w:szCs w:val="28"/>
        </w:rPr>
        <w:t>Таблиця 2.3</w:t>
      </w:r>
    </w:p>
    <w:p w14:paraId="0652B438" w14:textId="77777777" w:rsidR="00A54AE7" w:rsidRDefault="00000000">
      <w:pPr>
        <w:spacing w:line="360" w:lineRule="auto"/>
        <w:ind w:firstLine="720"/>
        <w:jc w:val="center"/>
        <w:rPr>
          <w:sz w:val="28"/>
          <w:szCs w:val="28"/>
        </w:rPr>
      </w:pPr>
      <w:r>
        <w:rPr>
          <w:sz w:val="28"/>
          <w:szCs w:val="28"/>
        </w:rPr>
        <w:t xml:space="preserve">Розрахунки річного темпу по кожній з асортиментних груп </w:t>
      </w:r>
    </w:p>
    <w:p w14:paraId="2DD87B99" w14:textId="77777777" w:rsidR="00A54AE7" w:rsidRDefault="00000000">
      <w:pPr>
        <w:spacing w:line="360" w:lineRule="auto"/>
        <w:ind w:firstLine="720"/>
        <w:jc w:val="center"/>
        <w:rPr>
          <w:sz w:val="28"/>
          <w:szCs w:val="28"/>
        </w:rPr>
      </w:pPr>
      <w:r>
        <w:rPr>
          <w:sz w:val="28"/>
          <w:szCs w:val="28"/>
        </w:rPr>
        <w:t>2021-2024 рр.</w:t>
      </w:r>
    </w:p>
    <w:sdt>
      <w:sdtPr>
        <w:tag w:val="goog_rdk_2"/>
        <w:id w:val="-1132314904"/>
        <w:lock w:val="contentLocked"/>
      </w:sdtPr>
      <w:sdtContent>
        <w:tbl>
          <w:tblPr>
            <w:tblStyle w:val="afffff9"/>
            <w:tblW w:w="934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92"/>
            <w:gridCol w:w="1243"/>
            <w:gridCol w:w="1242"/>
            <w:gridCol w:w="1242"/>
            <w:gridCol w:w="1242"/>
            <w:gridCol w:w="1242"/>
            <w:gridCol w:w="1242"/>
          </w:tblGrid>
          <w:tr w:rsidR="00A54AE7" w14:paraId="27405D0A" w14:textId="77777777">
            <w:trPr>
              <w:trHeight w:val="470"/>
            </w:trPr>
            <w:tc>
              <w:tcPr>
                <w:tcW w:w="1892" w:type="dxa"/>
                <w:vMerge w:val="restart"/>
                <w:shd w:val="clear" w:color="auto" w:fill="auto"/>
                <w:tcMar>
                  <w:top w:w="100" w:type="dxa"/>
                  <w:left w:w="100" w:type="dxa"/>
                  <w:bottom w:w="100" w:type="dxa"/>
                  <w:right w:w="100" w:type="dxa"/>
                </w:tcMar>
              </w:tcPr>
              <w:p w14:paraId="650A5959" w14:textId="77777777" w:rsidR="00A54AE7" w:rsidRDefault="00000000">
                <w:pPr>
                  <w:widowControl w:val="0"/>
                  <w:jc w:val="center"/>
                </w:pPr>
                <w:r>
                  <w:t>Товар</w:t>
                </w:r>
              </w:p>
            </w:tc>
            <w:tc>
              <w:tcPr>
                <w:tcW w:w="3727" w:type="dxa"/>
                <w:gridSpan w:val="3"/>
                <w:shd w:val="clear" w:color="auto" w:fill="auto"/>
                <w:tcMar>
                  <w:top w:w="100" w:type="dxa"/>
                  <w:left w:w="100" w:type="dxa"/>
                  <w:bottom w:w="100" w:type="dxa"/>
                  <w:right w:w="100" w:type="dxa"/>
                </w:tcMar>
              </w:tcPr>
              <w:p w14:paraId="59129115" w14:textId="77777777" w:rsidR="00A54AE7" w:rsidRDefault="00000000">
                <w:pPr>
                  <w:widowControl w:val="0"/>
                  <w:pBdr>
                    <w:top w:val="nil"/>
                    <w:left w:val="nil"/>
                    <w:bottom w:val="nil"/>
                    <w:right w:val="nil"/>
                    <w:between w:val="nil"/>
                  </w:pBdr>
                  <w:jc w:val="center"/>
                </w:pPr>
                <w:r>
                  <w:t>Ріст собівартості, %</w:t>
                </w:r>
              </w:p>
            </w:tc>
            <w:tc>
              <w:tcPr>
                <w:tcW w:w="3726" w:type="dxa"/>
                <w:gridSpan w:val="3"/>
                <w:shd w:val="clear" w:color="auto" w:fill="auto"/>
                <w:tcMar>
                  <w:top w:w="100" w:type="dxa"/>
                  <w:left w:w="100" w:type="dxa"/>
                  <w:bottom w:w="100" w:type="dxa"/>
                  <w:right w:w="100" w:type="dxa"/>
                </w:tcMar>
              </w:tcPr>
              <w:p w14:paraId="3854C618" w14:textId="77777777" w:rsidR="00A54AE7" w:rsidRDefault="00000000">
                <w:pPr>
                  <w:widowControl w:val="0"/>
                  <w:pBdr>
                    <w:top w:val="nil"/>
                    <w:left w:val="nil"/>
                    <w:bottom w:val="nil"/>
                    <w:right w:val="nil"/>
                    <w:between w:val="nil"/>
                  </w:pBdr>
                  <w:jc w:val="center"/>
                </w:pPr>
                <w:r>
                  <w:t>Ріст ціни, %</w:t>
                </w:r>
              </w:p>
            </w:tc>
          </w:tr>
          <w:tr w:rsidR="00A54AE7" w14:paraId="69757BAC" w14:textId="77777777">
            <w:trPr>
              <w:trHeight w:val="440"/>
            </w:trPr>
            <w:tc>
              <w:tcPr>
                <w:tcW w:w="1892" w:type="dxa"/>
                <w:vMerge/>
                <w:shd w:val="clear" w:color="auto" w:fill="auto"/>
                <w:tcMar>
                  <w:top w:w="100" w:type="dxa"/>
                  <w:left w:w="100" w:type="dxa"/>
                  <w:bottom w:w="100" w:type="dxa"/>
                  <w:right w:w="100" w:type="dxa"/>
                </w:tcMar>
              </w:tcPr>
              <w:p w14:paraId="6B3E05B2" w14:textId="77777777" w:rsidR="00A54AE7" w:rsidRDefault="00A54AE7">
                <w:pPr>
                  <w:widowControl w:val="0"/>
                  <w:pBdr>
                    <w:top w:val="nil"/>
                    <w:left w:val="nil"/>
                    <w:bottom w:val="nil"/>
                    <w:right w:val="nil"/>
                    <w:between w:val="nil"/>
                  </w:pBdr>
                  <w:spacing w:line="276" w:lineRule="auto"/>
                  <w:jc w:val="left"/>
                </w:pPr>
              </w:p>
            </w:tc>
            <w:tc>
              <w:tcPr>
                <w:tcW w:w="1243" w:type="dxa"/>
                <w:shd w:val="clear" w:color="auto" w:fill="auto"/>
                <w:tcMar>
                  <w:top w:w="100" w:type="dxa"/>
                  <w:left w:w="100" w:type="dxa"/>
                  <w:bottom w:w="100" w:type="dxa"/>
                  <w:right w:w="100" w:type="dxa"/>
                </w:tcMar>
              </w:tcPr>
              <w:p w14:paraId="456D7F4A" w14:textId="77777777" w:rsidR="00A54AE7" w:rsidRDefault="00000000">
                <w:pPr>
                  <w:widowControl w:val="0"/>
                  <w:pBdr>
                    <w:top w:val="nil"/>
                    <w:left w:val="nil"/>
                    <w:bottom w:val="nil"/>
                    <w:right w:val="nil"/>
                    <w:between w:val="nil"/>
                  </w:pBdr>
                  <w:jc w:val="center"/>
                </w:pPr>
                <w:r>
                  <w:t>2022</w:t>
                </w:r>
              </w:p>
            </w:tc>
            <w:tc>
              <w:tcPr>
                <w:tcW w:w="1242" w:type="dxa"/>
                <w:shd w:val="clear" w:color="auto" w:fill="auto"/>
                <w:tcMar>
                  <w:top w:w="100" w:type="dxa"/>
                  <w:left w:w="100" w:type="dxa"/>
                  <w:bottom w:w="100" w:type="dxa"/>
                  <w:right w:w="100" w:type="dxa"/>
                </w:tcMar>
              </w:tcPr>
              <w:p w14:paraId="14B91D04" w14:textId="77777777" w:rsidR="00A54AE7" w:rsidRDefault="00000000">
                <w:pPr>
                  <w:widowControl w:val="0"/>
                  <w:pBdr>
                    <w:top w:val="nil"/>
                    <w:left w:val="nil"/>
                    <w:bottom w:val="nil"/>
                    <w:right w:val="nil"/>
                    <w:between w:val="nil"/>
                  </w:pBdr>
                  <w:jc w:val="center"/>
                </w:pPr>
                <w:r>
                  <w:t>2023</w:t>
                </w:r>
              </w:p>
            </w:tc>
            <w:tc>
              <w:tcPr>
                <w:tcW w:w="1242" w:type="dxa"/>
                <w:shd w:val="clear" w:color="auto" w:fill="auto"/>
                <w:tcMar>
                  <w:top w:w="100" w:type="dxa"/>
                  <w:left w:w="100" w:type="dxa"/>
                  <w:bottom w:w="100" w:type="dxa"/>
                  <w:right w:w="100" w:type="dxa"/>
                </w:tcMar>
              </w:tcPr>
              <w:p w14:paraId="1C9AE1D8" w14:textId="77777777" w:rsidR="00A54AE7" w:rsidRDefault="00000000">
                <w:pPr>
                  <w:widowControl w:val="0"/>
                  <w:pBdr>
                    <w:top w:val="nil"/>
                    <w:left w:val="nil"/>
                    <w:bottom w:val="nil"/>
                    <w:right w:val="nil"/>
                    <w:between w:val="nil"/>
                  </w:pBdr>
                  <w:jc w:val="center"/>
                </w:pPr>
                <w:r>
                  <w:t>2024</w:t>
                </w:r>
              </w:p>
            </w:tc>
            <w:tc>
              <w:tcPr>
                <w:tcW w:w="1242" w:type="dxa"/>
                <w:shd w:val="clear" w:color="auto" w:fill="auto"/>
                <w:tcMar>
                  <w:top w:w="100" w:type="dxa"/>
                  <w:left w:w="100" w:type="dxa"/>
                  <w:bottom w:w="100" w:type="dxa"/>
                  <w:right w:w="100" w:type="dxa"/>
                </w:tcMar>
              </w:tcPr>
              <w:p w14:paraId="7CD6E891" w14:textId="77777777" w:rsidR="00A54AE7" w:rsidRDefault="00000000">
                <w:pPr>
                  <w:widowControl w:val="0"/>
                  <w:jc w:val="center"/>
                </w:pPr>
                <w:r>
                  <w:t>2022</w:t>
                </w:r>
              </w:p>
            </w:tc>
            <w:tc>
              <w:tcPr>
                <w:tcW w:w="1242" w:type="dxa"/>
                <w:shd w:val="clear" w:color="auto" w:fill="auto"/>
                <w:tcMar>
                  <w:top w:w="100" w:type="dxa"/>
                  <w:left w:w="100" w:type="dxa"/>
                  <w:bottom w:w="100" w:type="dxa"/>
                  <w:right w:w="100" w:type="dxa"/>
                </w:tcMar>
              </w:tcPr>
              <w:p w14:paraId="5BA4FF5B" w14:textId="77777777" w:rsidR="00A54AE7" w:rsidRDefault="00000000">
                <w:pPr>
                  <w:widowControl w:val="0"/>
                  <w:jc w:val="center"/>
                </w:pPr>
                <w:r>
                  <w:t>2023</w:t>
                </w:r>
              </w:p>
            </w:tc>
            <w:tc>
              <w:tcPr>
                <w:tcW w:w="1242" w:type="dxa"/>
                <w:shd w:val="clear" w:color="auto" w:fill="auto"/>
                <w:tcMar>
                  <w:top w:w="100" w:type="dxa"/>
                  <w:left w:w="100" w:type="dxa"/>
                  <w:bottom w:w="100" w:type="dxa"/>
                  <w:right w:w="100" w:type="dxa"/>
                </w:tcMar>
              </w:tcPr>
              <w:p w14:paraId="63E5297D" w14:textId="77777777" w:rsidR="00A54AE7" w:rsidRDefault="00000000">
                <w:pPr>
                  <w:widowControl w:val="0"/>
                  <w:jc w:val="center"/>
                </w:pPr>
                <w:r>
                  <w:t>2024</w:t>
                </w:r>
              </w:p>
            </w:tc>
          </w:tr>
          <w:tr w:rsidR="00A54AE7" w14:paraId="63BEC2F3" w14:textId="77777777">
            <w:tc>
              <w:tcPr>
                <w:tcW w:w="1892" w:type="dxa"/>
                <w:tcMar>
                  <w:top w:w="40" w:type="dxa"/>
                  <w:left w:w="40" w:type="dxa"/>
                  <w:bottom w:w="40" w:type="dxa"/>
                  <w:right w:w="40" w:type="dxa"/>
                </w:tcMar>
                <w:vAlign w:val="bottom"/>
              </w:tcPr>
              <w:p w14:paraId="5B165877" w14:textId="77777777" w:rsidR="00A54AE7" w:rsidRDefault="00000000">
                <w:pPr>
                  <w:widowControl w:val="0"/>
                  <w:jc w:val="center"/>
                </w:pPr>
                <w:r>
                  <w:t>Чашки</w:t>
                </w:r>
              </w:p>
            </w:tc>
            <w:tc>
              <w:tcPr>
                <w:tcW w:w="1243" w:type="dxa"/>
                <w:shd w:val="clear" w:color="auto" w:fill="auto"/>
                <w:tcMar>
                  <w:top w:w="100" w:type="dxa"/>
                  <w:left w:w="100" w:type="dxa"/>
                  <w:bottom w:w="100" w:type="dxa"/>
                  <w:right w:w="100" w:type="dxa"/>
                </w:tcMar>
              </w:tcPr>
              <w:p w14:paraId="034CA50D"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2E6492B4" w14:textId="77777777" w:rsidR="00A54AE7" w:rsidRDefault="00000000">
                <w:pPr>
                  <w:widowControl w:val="0"/>
                  <w:pBdr>
                    <w:top w:val="nil"/>
                    <w:left w:val="nil"/>
                    <w:bottom w:val="nil"/>
                    <w:right w:val="nil"/>
                    <w:between w:val="nil"/>
                  </w:pBdr>
                  <w:jc w:val="center"/>
                </w:pPr>
                <w:r>
                  <w:t>-7,29</w:t>
                </w:r>
              </w:p>
            </w:tc>
            <w:tc>
              <w:tcPr>
                <w:tcW w:w="1242" w:type="dxa"/>
                <w:shd w:val="clear" w:color="auto" w:fill="auto"/>
                <w:tcMar>
                  <w:top w:w="100" w:type="dxa"/>
                  <w:left w:w="100" w:type="dxa"/>
                  <w:bottom w:w="100" w:type="dxa"/>
                  <w:right w:w="100" w:type="dxa"/>
                </w:tcMar>
              </w:tcPr>
              <w:p w14:paraId="635CD8F6" w14:textId="77777777" w:rsidR="00A54AE7" w:rsidRDefault="00000000">
                <w:pPr>
                  <w:widowControl w:val="0"/>
                  <w:pBdr>
                    <w:top w:val="nil"/>
                    <w:left w:val="nil"/>
                    <w:bottom w:val="nil"/>
                    <w:right w:val="nil"/>
                    <w:between w:val="nil"/>
                  </w:pBdr>
                  <w:jc w:val="center"/>
                </w:pPr>
                <w:r>
                  <w:t>23,6</w:t>
                </w:r>
              </w:p>
            </w:tc>
            <w:tc>
              <w:tcPr>
                <w:tcW w:w="1242" w:type="dxa"/>
                <w:shd w:val="clear" w:color="auto" w:fill="auto"/>
                <w:tcMar>
                  <w:top w:w="100" w:type="dxa"/>
                  <w:left w:w="100" w:type="dxa"/>
                  <w:bottom w:w="100" w:type="dxa"/>
                  <w:right w:w="100" w:type="dxa"/>
                </w:tcMar>
              </w:tcPr>
              <w:p w14:paraId="7BFC307A"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14DCB3BB" w14:textId="77777777" w:rsidR="00A54AE7" w:rsidRDefault="00000000">
                <w:pPr>
                  <w:widowControl w:val="0"/>
                  <w:pBdr>
                    <w:top w:val="nil"/>
                    <w:left w:val="nil"/>
                    <w:bottom w:val="nil"/>
                    <w:right w:val="nil"/>
                    <w:between w:val="nil"/>
                  </w:pBdr>
                  <w:jc w:val="center"/>
                </w:pPr>
                <w:r>
                  <w:t>24,19</w:t>
                </w:r>
              </w:p>
            </w:tc>
            <w:tc>
              <w:tcPr>
                <w:tcW w:w="1242" w:type="dxa"/>
                <w:shd w:val="clear" w:color="auto" w:fill="auto"/>
                <w:tcMar>
                  <w:top w:w="100" w:type="dxa"/>
                  <w:left w:w="100" w:type="dxa"/>
                  <w:bottom w:w="100" w:type="dxa"/>
                  <w:right w:w="100" w:type="dxa"/>
                </w:tcMar>
              </w:tcPr>
              <w:p w14:paraId="71E7C6B3" w14:textId="77777777" w:rsidR="00A54AE7" w:rsidRDefault="00000000">
                <w:pPr>
                  <w:widowControl w:val="0"/>
                  <w:pBdr>
                    <w:top w:val="nil"/>
                    <w:left w:val="nil"/>
                    <w:bottom w:val="nil"/>
                    <w:right w:val="nil"/>
                    <w:between w:val="nil"/>
                  </w:pBdr>
                  <w:jc w:val="center"/>
                </w:pPr>
                <w:r>
                  <w:t>59,69</w:t>
                </w:r>
              </w:p>
            </w:tc>
          </w:tr>
          <w:tr w:rsidR="00A54AE7" w14:paraId="350711CD" w14:textId="77777777">
            <w:trPr>
              <w:trHeight w:val="495"/>
            </w:trPr>
            <w:tc>
              <w:tcPr>
                <w:tcW w:w="1892" w:type="dxa"/>
                <w:tcMar>
                  <w:top w:w="40" w:type="dxa"/>
                  <w:left w:w="40" w:type="dxa"/>
                  <w:bottom w:w="40" w:type="dxa"/>
                  <w:right w:w="40" w:type="dxa"/>
                </w:tcMar>
                <w:vAlign w:val="bottom"/>
              </w:tcPr>
              <w:p w14:paraId="2849E348" w14:textId="77777777" w:rsidR="00A54AE7" w:rsidRDefault="00000000">
                <w:pPr>
                  <w:widowControl w:val="0"/>
                  <w:jc w:val="center"/>
                </w:pPr>
                <w:r>
                  <w:t>Келихи</w:t>
                </w:r>
              </w:p>
            </w:tc>
            <w:tc>
              <w:tcPr>
                <w:tcW w:w="1243" w:type="dxa"/>
                <w:shd w:val="clear" w:color="auto" w:fill="auto"/>
                <w:tcMar>
                  <w:top w:w="100" w:type="dxa"/>
                  <w:left w:w="100" w:type="dxa"/>
                  <w:bottom w:w="100" w:type="dxa"/>
                  <w:right w:w="100" w:type="dxa"/>
                </w:tcMar>
              </w:tcPr>
              <w:p w14:paraId="35A1166D"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7FE62232" w14:textId="77777777" w:rsidR="00A54AE7" w:rsidRDefault="00000000">
                <w:pPr>
                  <w:widowControl w:val="0"/>
                  <w:pBdr>
                    <w:top w:val="nil"/>
                    <w:left w:val="nil"/>
                    <w:bottom w:val="nil"/>
                    <w:right w:val="nil"/>
                    <w:between w:val="nil"/>
                  </w:pBdr>
                  <w:jc w:val="center"/>
                </w:pPr>
                <w:r>
                  <w:t>17,12</w:t>
                </w:r>
              </w:p>
            </w:tc>
            <w:tc>
              <w:tcPr>
                <w:tcW w:w="1242" w:type="dxa"/>
                <w:shd w:val="clear" w:color="auto" w:fill="auto"/>
                <w:tcMar>
                  <w:top w:w="100" w:type="dxa"/>
                  <w:left w:w="100" w:type="dxa"/>
                  <w:bottom w:w="100" w:type="dxa"/>
                  <w:right w:w="100" w:type="dxa"/>
                </w:tcMar>
              </w:tcPr>
              <w:p w14:paraId="3ABAC6C2" w14:textId="77777777" w:rsidR="00A54AE7" w:rsidRDefault="00000000">
                <w:pPr>
                  <w:widowControl w:val="0"/>
                  <w:pBdr>
                    <w:top w:val="nil"/>
                    <w:left w:val="nil"/>
                    <w:bottom w:val="nil"/>
                    <w:right w:val="nil"/>
                    <w:between w:val="nil"/>
                  </w:pBdr>
                  <w:jc w:val="center"/>
                </w:pPr>
                <w:r>
                  <w:t>5,36</w:t>
                </w:r>
              </w:p>
            </w:tc>
            <w:tc>
              <w:tcPr>
                <w:tcW w:w="1242" w:type="dxa"/>
                <w:shd w:val="clear" w:color="auto" w:fill="auto"/>
                <w:tcMar>
                  <w:top w:w="100" w:type="dxa"/>
                  <w:left w:w="100" w:type="dxa"/>
                  <w:bottom w:w="100" w:type="dxa"/>
                  <w:right w:w="100" w:type="dxa"/>
                </w:tcMar>
              </w:tcPr>
              <w:p w14:paraId="2A67DE37"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6DC4A05F" w14:textId="77777777" w:rsidR="00A54AE7" w:rsidRDefault="00000000">
                <w:pPr>
                  <w:widowControl w:val="0"/>
                  <w:pBdr>
                    <w:top w:val="nil"/>
                    <w:left w:val="nil"/>
                    <w:bottom w:val="nil"/>
                    <w:right w:val="nil"/>
                    <w:between w:val="nil"/>
                  </w:pBdr>
                  <w:jc w:val="center"/>
                </w:pPr>
                <w:r>
                  <w:t>14,37</w:t>
                </w:r>
              </w:p>
            </w:tc>
            <w:tc>
              <w:tcPr>
                <w:tcW w:w="1242" w:type="dxa"/>
                <w:shd w:val="clear" w:color="auto" w:fill="auto"/>
                <w:tcMar>
                  <w:top w:w="100" w:type="dxa"/>
                  <w:left w:w="100" w:type="dxa"/>
                  <w:bottom w:w="100" w:type="dxa"/>
                  <w:right w:w="100" w:type="dxa"/>
                </w:tcMar>
              </w:tcPr>
              <w:p w14:paraId="2B4945CA" w14:textId="77777777" w:rsidR="00A54AE7" w:rsidRDefault="00000000">
                <w:pPr>
                  <w:widowControl w:val="0"/>
                  <w:pBdr>
                    <w:top w:val="nil"/>
                    <w:left w:val="nil"/>
                    <w:bottom w:val="nil"/>
                    <w:right w:val="nil"/>
                    <w:between w:val="nil"/>
                  </w:pBdr>
                  <w:jc w:val="center"/>
                </w:pPr>
                <w:r>
                  <w:t>7,1</w:t>
                </w:r>
              </w:p>
            </w:tc>
          </w:tr>
          <w:tr w:rsidR="00A54AE7" w14:paraId="2EC3D8A1" w14:textId="77777777">
            <w:tc>
              <w:tcPr>
                <w:tcW w:w="1892" w:type="dxa"/>
                <w:tcMar>
                  <w:top w:w="40" w:type="dxa"/>
                  <w:left w:w="40" w:type="dxa"/>
                  <w:bottom w:w="40" w:type="dxa"/>
                  <w:right w:w="40" w:type="dxa"/>
                </w:tcMar>
                <w:vAlign w:val="bottom"/>
              </w:tcPr>
              <w:p w14:paraId="6B42C0E2" w14:textId="77777777" w:rsidR="00A54AE7" w:rsidRDefault="00000000">
                <w:pPr>
                  <w:widowControl w:val="0"/>
                  <w:jc w:val="center"/>
                </w:pPr>
                <w:r>
                  <w:t>Чайники</w:t>
                </w:r>
              </w:p>
            </w:tc>
            <w:tc>
              <w:tcPr>
                <w:tcW w:w="1243" w:type="dxa"/>
                <w:shd w:val="clear" w:color="auto" w:fill="auto"/>
                <w:tcMar>
                  <w:top w:w="100" w:type="dxa"/>
                  <w:left w:w="100" w:type="dxa"/>
                  <w:bottom w:w="100" w:type="dxa"/>
                  <w:right w:w="100" w:type="dxa"/>
                </w:tcMar>
              </w:tcPr>
              <w:p w14:paraId="7AEE8F04" w14:textId="77777777" w:rsidR="00A54AE7" w:rsidRDefault="00000000">
                <w:pPr>
                  <w:widowControl w:val="0"/>
                  <w:pBdr>
                    <w:top w:val="nil"/>
                    <w:left w:val="nil"/>
                    <w:bottom w:val="nil"/>
                    <w:right w:val="nil"/>
                    <w:between w:val="nil"/>
                  </w:pBdr>
                  <w:jc w:val="center"/>
                </w:pPr>
                <w:r>
                  <w:t>13,64</w:t>
                </w:r>
              </w:p>
            </w:tc>
            <w:tc>
              <w:tcPr>
                <w:tcW w:w="1242" w:type="dxa"/>
                <w:shd w:val="clear" w:color="auto" w:fill="auto"/>
                <w:tcMar>
                  <w:top w:w="100" w:type="dxa"/>
                  <w:left w:w="100" w:type="dxa"/>
                  <w:bottom w:w="100" w:type="dxa"/>
                  <w:right w:w="100" w:type="dxa"/>
                </w:tcMar>
              </w:tcPr>
              <w:p w14:paraId="2CF18277" w14:textId="77777777" w:rsidR="00A54AE7" w:rsidRDefault="00000000">
                <w:pPr>
                  <w:widowControl w:val="0"/>
                  <w:pBdr>
                    <w:top w:val="nil"/>
                    <w:left w:val="nil"/>
                    <w:bottom w:val="nil"/>
                    <w:right w:val="nil"/>
                    <w:between w:val="nil"/>
                  </w:pBdr>
                  <w:jc w:val="center"/>
                </w:pPr>
                <w:r>
                  <w:t>12</w:t>
                </w:r>
              </w:p>
            </w:tc>
            <w:tc>
              <w:tcPr>
                <w:tcW w:w="1242" w:type="dxa"/>
                <w:shd w:val="clear" w:color="auto" w:fill="auto"/>
                <w:tcMar>
                  <w:top w:w="100" w:type="dxa"/>
                  <w:left w:w="100" w:type="dxa"/>
                  <w:bottom w:w="100" w:type="dxa"/>
                  <w:right w:w="100" w:type="dxa"/>
                </w:tcMar>
              </w:tcPr>
              <w:p w14:paraId="4826EC5E" w14:textId="77777777" w:rsidR="00A54AE7" w:rsidRDefault="00000000">
                <w:pPr>
                  <w:widowControl w:val="0"/>
                  <w:pBdr>
                    <w:top w:val="nil"/>
                    <w:left w:val="nil"/>
                    <w:bottom w:val="nil"/>
                    <w:right w:val="nil"/>
                    <w:between w:val="nil"/>
                  </w:pBdr>
                  <w:jc w:val="center"/>
                </w:pPr>
                <w:r>
                  <w:t>3,57</w:t>
                </w:r>
              </w:p>
            </w:tc>
            <w:tc>
              <w:tcPr>
                <w:tcW w:w="1242" w:type="dxa"/>
                <w:shd w:val="clear" w:color="auto" w:fill="auto"/>
                <w:tcMar>
                  <w:top w:w="100" w:type="dxa"/>
                  <w:left w:w="100" w:type="dxa"/>
                  <w:bottom w:w="100" w:type="dxa"/>
                  <w:right w:w="100" w:type="dxa"/>
                </w:tcMar>
              </w:tcPr>
              <w:p w14:paraId="1846A386" w14:textId="77777777" w:rsidR="00A54AE7" w:rsidRDefault="00000000">
                <w:pPr>
                  <w:widowControl w:val="0"/>
                  <w:pBdr>
                    <w:top w:val="nil"/>
                    <w:left w:val="nil"/>
                    <w:bottom w:val="nil"/>
                    <w:right w:val="nil"/>
                    <w:between w:val="nil"/>
                  </w:pBdr>
                  <w:jc w:val="center"/>
                </w:pPr>
                <w:r>
                  <w:t>17,5</w:t>
                </w:r>
              </w:p>
            </w:tc>
            <w:tc>
              <w:tcPr>
                <w:tcW w:w="1242" w:type="dxa"/>
                <w:shd w:val="clear" w:color="auto" w:fill="auto"/>
                <w:tcMar>
                  <w:top w:w="100" w:type="dxa"/>
                  <w:left w:w="100" w:type="dxa"/>
                  <w:bottom w:w="100" w:type="dxa"/>
                  <w:right w:w="100" w:type="dxa"/>
                </w:tcMar>
              </w:tcPr>
              <w:p w14:paraId="68FC0932"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27F9A1E0" w14:textId="77777777" w:rsidR="00A54AE7" w:rsidRDefault="00000000">
                <w:pPr>
                  <w:widowControl w:val="0"/>
                  <w:pBdr>
                    <w:top w:val="nil"/>
                    <w:left w:val="nil"/>
                    <w:bottom w:val="nil"/>
                    <w:right w:val="nil"/>
                    <w:between w:val="nil"/>
                  </w:pBdr>
                  <w:jc w:val="center"/>
                </w:pPr>
                <w:r>
                  <w:t>6,38</w:t>
                </w:r>
              </w:p>
            </w:tc>
          </w:tr>
          <w:tr w:rsidR="00A54AE7" w14:paraId="3BD28C88" w14:textId="77777777">
            <w:tc>
              <w:tcPr>
                <w:tcW w:w="1892" w:type="dxa"/>
                <w:tcMar>
                  <w:top w:w="40" w:type="dxa"/>
                  <w:left w:w="40" w:type="dxa"/>
                  <w:bottom w:w="40" w:type="dxa"/>
                  <w:right w:w="40" w:type="dxa"/>
                </w:tcMar>
                <w:vAlign w:val="bottom"/>
              </w:tcPr>
              <w:p w14:paraId="2A5A728E" w14:textId="77777777" w:rsidR="00A54AE7" w:rsidRDefault="00000000">
                <w:pPr>
                  <w:widowControl w:val="0"/>
                  <w:jc w:val="center"/>
                </w:pPr>
                <w:r>
                  <w:t>Тарілки</w:t>
                </w:r>
              </w:p>
            </w:tc>
            <w:tc>
              <w:tcPr>
                <w:tcW w:w="1243" w:type="dxa"/>
                <w:shd w:val="clear" w:color="auto" w:fill="auto"/>
                <w:tcMar>
                  <w:top w:w="100" w:type="dxa"/>
                  <w:left w:w="100" w:type="dxa"/>
                  <w:bottom w:w="100" w:type="dxa"/>
                  <w:right w:w="100" w:type="dxa"/>
                </w:tcMar>
              </w:tcPr>
              <w:p w14:paraId="6AE971CC"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18BF9280" w14:textId="77777777" w:rsidR="00A54AE7" w:rsidRDefault="00000000">
                <w:pPr>
                  <w:widowControl w:val="0"/>
                  <w:pBdr>
                    <w:top w:val="nil"/>
                    <w:left w:val="nil"/>
                    <w:bottom w:val="nil"/>
                    <w:right w:val="nil"/>
                    <w:between w:val="nil"/>
                  </w:pBdr>
                  <w:jc w:val="center"/>
                </w:pPr>
                <w:r>
                  <w:t>27,59</w:t>
                </w:r>
              </w:p>
            </w:tc>
            <w:tc>
              <w:tcPr>
                <w:tcW w:w="1242" w:type="dxa"/>
                <w:shd w:val="clear" w:color="auto" w:fill="auto"/>
                <w:tcMar>
                  <w:top w:w="100" w:type="dxa"/>
                  <w:left w:w="100" w:type="dxa"/>
                  <w:bottom w:w="100" w:type="dxa"/>
                  <w:right w:w="100" w:type="dxa"/>
                </w:tcMar>
              </w:tcPr>
              <w:p w14:paraId="086407DA" w14:textId="77777777" w:rsidR="00A54AE7" w:rsidRDefault="00000000">
                <w:pPr>
                  <w:widowControl w:val="0"/>
                  <w:pBdr>
                    <w:top w:val="nil"/>
                    <w:left w:val="nil"/>
                    <w:bottom w:val="nil"/>
                    <w:right w:val="nil"/>
                    <w:between w:val="nil"/>
                  </w:pBdr>
                  <w:jc w:val="center"/>
                </w:pPr>
                <w:r>
                  <w:t>13,5</w:t>
                </w:r>
              </w:p>
            </w:tc>
            <w:tc>
              <w:tcPr>
                <w:tcW w:w="1242" w:type="dxa"/>
                <w:shd w:val="clear" w:color="auto" w:fill="auto"/>
                <w:tcMar>
                  <w:top w:w="100" w:type="dxa"/>
                  <w:left w:w="100" w:type="dxa"/>
                  <w:bottom w:w="100" w:type="dxa"/>
                  <w:right w:w="100" w:type="dxa"/>
                </w:tcMar>
              </w:tcPr>
              <w:p w14:paraId="008DF763"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6158457D" w14:textId="77777777" w:rsidR="00A54AE7" w:rsidRDefault="00000000">
                <w:pPr>
                  <w:widowControl w:val="0"/>
                  <w:pBdr>
                    <w:top w:val="nil"/>
                    <w:left w:val="nil"/>
                    <w:bottom w:val="nil"/>
                    <w:right w:val="nil"/>
                    <w:between w:val="nil"/>
                  </w:pBdr>
                  <w:jc w:val="center"/>
                </w:pPr>
                <w:r>
                  <w:t>13</w:t>
                </w:r>
              </w:p>
            </w:tc>
            <w:tc>
              <w:tcPr>
                <w:tcW w:w="1242" w:type="dxa"/>
                <w:shd w:val="clear" w:color="auto" w:fill="auto"/>
                <w:tcMar>
                  <w:top w:w="100" w:type="dxa"/>
                  <w:left w:w="100" w:type="dxa"/>
                  <w:bottom w:w="100" w:type="dxa"/>
                  <w:right w:w="100" w:type="dxa"/>
                </w:tcMar>
              </w:tcPr>
              <w:p w14:paraId="126EB2EB" w14:textId="77777777" w:rsidR="00A54AE7" w:rsidRDefault="00000000">
                <w:pPr>
                  <w:widowControl w:val="0"/>
                  <w:pBdr>
                    <w:top w:val="nil"/>
                    <w:left w:val="nil"/>
                    <w:bottom w:val="nil"/>
                    <w:right w:val="nil"/>
                    <w:between w:val="nil"/>
                  </w:pBdr>
                  <w:jc w:val="center"/>
                </w:pPr>
                <w:r>
                  <w:t>14,57</w:t>
                </w:r>
              </w:p>
            </w:tc>
          </w:tr>
          <w:tr w:rsidR="00A54AE7" w14:paraId="313AD56A" w14:textId="77777777">
            <w:tc>
              <w:tcPr>
                <w:tcW w:w="1892" w:type="dxa"/>
                <w:tcMar>
                  <w:top w:w="40" w:type="dxa"/>
                  <w:left w:w="40" w:type="dxa"/>
                  <w:bottom w:w="40" w:type="dxa"/>
                  <w:right w:w="40" w:type="dxa"/>
                </w:tcMar>
                <w:vAlign w:val="bottom"/>
              </w:tcPr>
              <w:p w14:paraId="176608DD" w14:textId="77777777" w:rsidR="00A54AE7" w:rsidRDefault="00000000">
                <w:pPr>
                  <w:widowControl w:val="0"/>
                  <w:jc w:val="center"/>
                </w:pPr>
                <w:r>
                  <w:t>Столові прилади</w:t>
                </w:r>
              </w:p>
            </w:tc>
            <w:tc>
              <w:tcPr>
                <w:tcW w:w="1243" w:type="dxa"/>
                <w:shd w:val="clear" w:color="auto" w:fill="auto"/>
                <w:tcMar>
                  <w:top w:w="100" w:type="dxa"/>
                  <w:left w:w="100" w:type="dxa"/>
                  <w:bottom w:w="100" w:type="dxa"/>
                  <w:right w:w="100" w:type="dxa"/>
                </w:tcMar>
              </w:tcPr>
              <w:p w14:paraId="406EB664"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7257E554" w14:textId="77777777" w:rsidR="00A54AE7" w:rsidRDefault="00000000">
                <w:pPr>
                  <w:widowControl w:val="0"/>
                  <w:pBdr>
                    <w:top w:val="nil"/>
                    <w:left w:val="nil"/>
                    <w:bottom w:val="nil"/>
                    <w:right w:val="nil"/>
                    <w:between w:val="nil"/>
                  </w:pBdr>
                  <w:jc w:val="center"/>
                </w:pPr>
                <w:r>
                  <w:t>8,53</w:t>
                </w:r>
              </w:p>
            </w:tc>
            <w:tc>
              <w:tcPr>
                <w:tcW w:w="1242" w:type="dxa"/>
                <w:shd w:val="clear" w:color="auto" w:fill="auto"/>
                <w:tcMar>
                  <w:top w:w="100" w:type="dxa"/>
                  <w:left w:w="100" w:type="dxa"/>
                  <w:bottom w:w="100" w:type="dxa"/>
                  <w:right w:w="100" w:type="dxa"/>
                </w:tcMar>
              </w:tcPr>
              <w:p w14:paraId="3105C0E7" w14:textId="77777777" w:rsidR="00A54AE7" w:rsidRDefault="00000000">
                <w:pPr>
                  <w:widowControl w:val="0"/>
                  <w:pBdr>
                    <w:top w:val="nil"/>
                    <w:left w:val="nil"/>
                    <w:bottom w:val="nil"/>
                    <w:right w:val="nil"/>
                    <w:between w:val="nil"/>
                  </w:pBdr>
                  <w:jc w:val="center"/>
                </w:pPr>
                <w:r>
                  <w:t>25,37</w:t>
                </w:r>
              </w:p>
            </w:tc>
            <w:tc>
              <w:tcPr>
                <w:tcW w:w="1242" w:type="dxa"/>
                <w:shd w:val="clear" w:color="auto" w:fill="auto"/>
                <w:tcMar>
                  <w:top w:w="100" w:type="dxa"/>
                  <w:left w:w="100" w:type="dxa"/>
                  <w:bottom w:w="100" w:type="dxa"/>
                  <w:right w:w="100" w:type="dxa"/>
                </w:tcMar>
              </w:tcPr>
              <w:p w14:paraId="44C61B49"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7F11904A" w14:textId="77777777" w:rsidR="00A54AE7" w:rsidRDefault="00000000">
                <w:pPr>
                  <w:widowControl w:val="0"/>
                  <w:pBdr>
                    <w:top w:val="nil"/>
                    <w:left w:val="nil"/>
                    <w:bottom w:val="nil"/>
                    <w:right w:val="nil"/>
                    <w:between w:val="nil"/>
                  </w:pBdr>
                  <w:jc w:val="center"/>
                </w:pPr>
                <w:r>
                  <w:t>4,5</w:t>
                </w:r>
              </w:p>
            </w:tc>
            <w:tc>
              <w:tcPr>
                <w:tcW w:w="1242" w:type="dxa"/>
                <w:shd w:val="clear" w:color="auto" w:fill="auto"/>
                <w:tcMar>
                  <w:top w:w="100" w:type="dxa"/>
                  <w:left w:w="100" w:type="dxa"/>
                  <w:bottom w:w="100" w:type="dxa"/>
                  <w:right w:w="100" w:type="dxa"/>
                </w:tcMar>
              </w:tcPr>
              <w:p w14:paraId="5FD95FBE" w14:textId="77777777" w:rsidR="00A54AE7" w:rsidRDefault="00000000">
                <w:pPr>
                  <w:widowControl w:val="0"/>
                  <w:pBdr>
                    <w:top w:val="nil"/>
                    <w:left w:val="nil"/>
                    <w:bottom w:val="nil"/>
                    <w:right w:val="nil"/>
                    <w:between w:val="nil"/>
                  </w:pBdr>
                  <w:jc w:val="center"/>
                </w:pPr>
                <w:r>
                  <w:t>16,21</w:t>
                </w:r>
              </w:p>
            </w:tc>
          </w:tr>
          <w:tr w:rsidR="00A54AE7" w14:paraId="13283980" w14:textId="77777777">
            <w:tc>
              <w:tcPr>
                <w:tcW w:w="1892" w:type="dxa"/>
                <w:tcMar>
                  <w:top w:w="40" w:type="dxa"/>
                  <w:left w:w="40" w:type="dxa"/>
                  <w:bottom w:w="40" w:type="dxa"/>
                  <w:right w:w="40" w:type="dxa"/>
                </w:tcMar>
                <w:vAlign w:val="bottom"/>
              </w:tcPr>
              <w:p w14:paraId="391A11BC" w14:textId="77777777" w:rsidR="00A54AE7" w:rsidRDefault="00000000">
                <w:pPr>
                  <w:widowControl w:val="0"/>
                  <w:jc w:val="center"/>
                </w:pPr>
                <w:r>
                  <w:t>Склянки</w:t>
                </w:r>
              </w:p>
            </w:tc>
            <w:tc>
              <w:tcPr>
                <w:tcW w:w="1243" w:type="dxa"/>
                <w:shd w:val="clear" w:color="auto" w:fill="auto"/>
                <w:tcMar>
                  <w:top w:w="100" w:type="dxa"/>
                  <w:left w:w="100" w:type="dxa"/>
                  <w:bottom w:w="100" w:type="dxa"/>
                  <w:right w:w="100" w:type="dxa"/>
                </w:tcMar>
              </w:tcPr>
              <w:p w14:paraId="3827250D"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50C52FB3" w14:textId="77777777" w:rsidR="00A54AE7" w:rsidRDefault="00000000">
                <w:pPr>
                  <w:widowControl w:val="0"/>
                  <w:pBdr>
                    <w:top w:val="nil"/>
                    <w:left w:val="nil"/>
                    <w:bottom w:val="nil"/>
                    <w:right w:val="nil"/>
                    <w:between w:val="nil"/>
                  </w:pBdr>
                  <w:jc w:val="center"/>
                </w:pPr>
                <w:r>
                  <w:t>33,72</w:t>
                </w:r>
              </w:p>
            </w:tc>
            <w:tc>
              <w:tcPr>
                <w:tcW w:w="1242" w:type="dxa"/>
                <w:shd w:val="clear" w:color="auto" w:fill="auto"/>
                <w:tcMar>
                  <w:top w:w="100" w:type="dxa"/>
                  <w:left w:w="100" w:type="dxa"/>
                  <w:bottom w:w="100" w:type="dxa"/>
                  <w:right w:w="100" w:type="dxa"/>
                </w:tcMar>
              </w:tcPr>
              <w:p w14:paraId="37C3C6E9" w14:textId="77777777" w:rsidR="00A54AE7" w:rsidRDefault="00000000">
                <w:pPr>
                  <w:widowControl w:val="0"/>
                  <w:pBdr>
                    <w:top w:val="nil"/>
                    <w:left w:val="nil"/>
                    <w:bottom w:val="nil"/>
                    <w:right w:val="nil"/>
                    <w:between w:val="nil"/>
                  </w:pBdr>
                  <w:jc w:val="center"/>
                </w:pPr>
                <w:r>
                  <w:t>25,8</w:t>
                </w:r>
              </w:p>
            </w:tc>
            <w:tc>
              <w:tcPr>
                <w:tcW w:w="1242" w:type="dxa"/>
                <w:shd w:val="clear" w:color="auto" w:fill="auto"/>
                <w:tcMar>
                  <w:top w:w="100" w:type="dxa"/>
                  <w:left w:w="100" w:type="dxa"/>
                  <w:bottom w:w="100" w:type="dxa"/>
                  <w:right w:w="100" w:type="dxa"/>
                </w:tcMar>
              </w:tcPr>
              <w:p w14:paraId="6CB2AD29"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1DA9F9E7" w14:textId="77777777" w:rsidR="00A54AE7" w:rsidRDefault="00000000">
                <w:pPr>
                  <w:widowControl w:val="0"/>
                  <w:pBdr>
                    <w:top w:val="nil"/>
                    <w:left w:val="nil"/>
                    <w:bottom w:val="nil"/>
                    <w:right w:val="nil"/>
                    <w:between w:val="nil"/>
                  </w:pBdr>
                  <w:jc w:val="center"/>
                </w:pPr>
                <w:r>
                  <w:t>13,3</w:t>
                </w:r>
              </w:p>
            </w:tc>
            <w:tc>
              <w:tcPr>
                <w:tcW w:w="1242" w:type="dxa"/>
                <w:shd w:val="clear" w:color="auto" w:fill="auto"/>
                <w:tcMar>
                  <w:top w:w="100" w:type="dxa"/>
                  <w:left w:w="100" w:type="dxa"/>
                  <w:bottom w:w="100" w:type="dxa"/>
                  <w:right w:w="100" w:type="dxa"/>
                </w:tcMar>
              </w:tcPr>
              <w:p w14:paraId="1CE4DE13" w14:textId="77777777" w:rsidR="00A54AE7" w:rsidRDefault="00000000">
                <w:pPr>
                  <w:widowControl w:val="0"/>
                  <w:pBdr>
                    <w:top w:val="nil"/>
                    <w:left w:val="nil"/>
                    <w:bottom w:val="nil"/>
                    <w:right w:val="nil"/>
                    <w:between w:val="nil"/>
                  </w:pBdr>
                  <w:jc w:val="center"/>
                </w:pPr>
                <w:r>
                  <w:t>10,33</w:t>
                </w:r>
              </w:p>
            </w:tc>
          </w:tr>
          <w:tr w:rsidR="00A54AE7" w14:paraId="15343D60" w14:textId="77777777">
            <w:tc>
              <w:tcPr>
                <w:tcW w:w="1892" w:type="dxa"/>
                <w:tcMar>
                  <w:top w:w="40" w:type="dxa"/>
                  <w:left w:w="40" w:type="dxa"/>
                  <w:bottom w:w="40" w:type="dxa"/>
                  <w:right w:w="40" w:type="dxa"/>
                </w:tcMar>
                <w:vAlign w:val="bottom"/>
              </w:tcPr>
              <w:p w14:paraId="093298A1" w14:textId="77777777" w:rsidR="00A54AE7" w:rsidRDefault="00000000">
                <w:pPr>
                  <w:widowControl w:val="0"/>
                  <w:jc w:val="center"/>
                </w:pPr>
                <w:r>
                  <w:t>Лопаточки</w:t>
                </w:r>
              </w:p>
            </w:tc>
            <w:tc>
              <w:tcPr>
                <w:tcW w:w="1243" w:type="dxa"/>
                <w:shd w:val="clear" w:color="auto" w:fill="auto"/>
                <w:tcMar>
                  <w:top w:w="100" w:type="dxa"/>
                  <w:left w:w="100" w:type="dxa"/>
                  <w:bottom w:w="100" w:type="dxa"/>
                  <w:right w:w="100" w:type="dxa"/>
                </w:tcMar>
              </w:tcPr>
              <w:p w14:paraId="751603A5" w14:textId="77777777" w:rsidR="00A54AE7" w:rsidRDefault="00000000">
                <w:pPr>
                  <w:widowControl w:val="0"/>
                  <w:pBdr>
                    <w:top w:val="nil"/>
                    <w:left w:val="nil"/>
                    <w:bottom w:val="nil"/>
                    <w:right w:val="nil"/>
                    <w:between w:val="nil"/>
                  </w:pBdr>
                  <w:jc w:val="center"/>
                </w:pPr>
                <w:r>
                  <w:t>7,89</w:t>
                </w:r>
              </w:p>
            </w:tc>
            <w:tc>
              <w:tcPr>
                <w:tcW w:w="1242" w:type="dxa"/>
                <w:shd w:val="clear" w:color="auto" w:fill="auto"/>
                <w:tcMar>
                  <w:top w:w="100" w:type="dxa"/>
                  <w:left w:w="100" w:type="dxa"/>
                  <w:bottom w:w="100" w:type="dxa"/>
                  <w:right w:w="100" w:type="dxa"/>
                </w:tcMar>
              </w:tcPr>
              <w:p w14:paraId="6896C2C1" w14:textId="77777777" w:rsidR="00A54AE7" w:rsidRDefault="00000000">
                <w:pPr>
                  <w:widowControl w:val="0"/>
                  <w:pBdr>
                    <w:top w:val="nil"/>
                    <w:left w:val="nil"/>
                    <w:bottom w:val="nil"/>
                    <w:right w:val="nil"/>
                    <w:between w:val="nil"/>
                  </w:pBdr>
                  <w:jc w:val="center"/>
                </w:pPr>
                <w:r>
                  <w:t>2,44</w:t>
                </w:r>
              </w:p>
            </w:tc>
            <w:tc>
              <w:tcPr>
                <w:tcW w:w="1242" w:type="dxa"/>
                <w:shd w:val="clear" w:color="auto" w:fill="auto"/>
                <w:tcMar>
                  <w:top w:w="100" w:type="dxa"/>
                  <w:left w:w="100" w:type="dxa"/>
                  <w:bottom w:w="100" w:type="dxa"/>
                  <w:right w:w="100" w:type="dxa"/>
                </w:tcMar>
              </w:tcPr>
              <w:p w14:paraId="7ABA6304" w14:textId="77777777" w:rsidR="00A54AE7" w:rsidRDefault="00000000">
                <w:pPr>
                  <w:widowControl w:val="0"/>
                  <w:pBdr>
                    <w:top w:val="nil"/>
                    <w:left w:val="nil"/>
                    <w:bottom w:val="nil"/>
                    <w:right w:val="nil"/>
                    <w:between w:val="nil"/>
                  </w:pBdr>
                  <w:jc w:val="center"/>
                </w:pPr>
                <w:r>
                  <w:t>2,38</w:t>
                </w:r>
              </w:p>
            </w:tc>
            <w:tc>
              <w:tcPr>
                <w:tcW w:w="1242" w:type="dxa"/>
                <w:shd w:val="clear" w:color="auto" w:fill="auto"/>
                <w:tcMar>
                  <w:top w:w="100" w:type="dxa"/>
                  <w:left w:w="100" w:type="dxa"/>
                  <w:bottom w:w="100" w:type="dxa"/>
                  <w:right w:w="100" w:type="dxa"/>
                </w:tcMar>
              </w:tcPr>
              <w:p w14:paraId="5B7588C9" w14:textId="77777777" w:rsidR="00A54AE7" w:rsidRDefault="00000000">
                <w:pPr>
                  <w:widowControl w:val="0"/>
                  <w:pBdr>
                    <w:top w:val="nil"/>
                    <w:left w:val="nil"/>
                    <w:bottom w:val="nil"/>
                    <w:right w:val="nil"/>
                    <w:between w:val="nil"/>
                  </w:pBdr>
                  <w:jc w:val="center"/>
                </w:pPr>
                <w:r>
                  <w:t>9,38</w:t>
                </w:r>
              </w:p>
            </w:tc>
            <w:tc>
              <w:tcPr>
                <w:tcW w:w="1242" w:type="dxa"/>
                <w:shd w:val="clear" w:color="auto" w:fill="auto"/>
                <w:tcMar>
                  <w:top w:w="100" w:type="dxa"/>
                  <w:left w:w="100" w:type="dxa"/>
                  <w:bottom w:w="100" w:type="dxa"/>
                  <w:right w:w="100" w:type="dxa"/>
                </w:tcMar>
              </w:tcPr>
              <w:p w14:paraId="470D7C6F"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6B6B7A00" w14:textId="77777777" w:rsidR="00A54AE7" w:rsidRDefault="00000000">
                <w:pPr>
                  <w:widowControl w:val="0"/>
                  <w:pBdr>
                    <w:top w:val="nil"/>
                    <w:left w:val="nil"/>
                    <w:bottom w:val="nil"/>
                    <w:right w:val="nil"/>
                    <w:between w:val="nil"/>
                  </w:pBdr>
                  <w:jc w:val="center"/>
                </w:pPr>
                <w:r>
                  <w:t>4,29</w:t>
                </w:r>
              </w:p>
            </w:tc>
          </w:tr>
          <w:tr w:rsidR="00A54AE7" w14:paraId="1F907842" w14:textId="77777777">
            <w:tc>
              <w:tcPr>
                <w:tcW w:w="1892" w:type="dxa"/>
                <w:tcMar>
                  <w:top w:w="40" w:type="dxa"/>
                  <w:left w:w="40" w:type="dxa"/>
                  <w:bottom w:w="40" w:type="dxa"/>
                  <w:right w:w="40" w:type="dxa"/>
                </w:tcMar>
                <w:vAlign w:val="bottom"/>
              </w:tcPr>
              <w:p w14:paraId="10234A98" w14:textId="77777777" w:rsidR="00A54AE7" w:rsidRDefault="00000000">
                <w:pPr>
                  <w:widowControl w:val="0"/>
                  <w:jc w:val="center"/>
                </w:pPr>
                <w:r>
                  <w:t>Сіль/Перец</w:t>
                </w:r>
              </w:p>
            </w:tc>
            <w:tc>
              <w:tcPr>
                <w:tcW w:w="1243" w:type="dxa"/>
                <w:shd w:val="clear" w:color="auto" w:fill="auto"/>
                <w:tcMar>
                  <w:top w:w="100" w:type="dxa"/>
                  <w:left w:w="100" w:type="dxa"/>
                  <w:bottom w:w="100" w:type="dxa"/>
                  <w:right w:w="100" w:type="dxa"/>
                </w:tcMar>
              </w:tcPr>
              <w:p w14:paraId="34F15DF8" w14:textId="77777777" w:rsidR="00A54AE7" w:rsidRDefault="00000000">
                <w:pPr>
                  <w:widowControl w:val="0"/>
                  <w:pBdr>
                    <w:top w:val="nil"/>
                    <w:left w:val="nil"/>
                    <w:bottom w:val="nil"/>
                    <w:right w:val="nil"/>
                    <w:between w:val="nil"/>
                  </w:pBdr>
                  <w:jc w:val="center"/>
                </w:pPr>
                <w:r>
                  <w:t>9,9</w:t>
                </w:r>
              </w:p>
            </w:tc>
            <w:tc>
              <w:tcPr>
                <w:tcW w:w="1242" w:type="dxa"/>
                <w:shd w:val="clear" w:color="auto" w:fill="auto"/>
                <w:tcMar>
                  <w:top w:w="100" w:type="dxa"/>
                  <w:left w:w="100" w:type="dxa"/>
                  <w:bottom w:w="100" w:type="dxa"/>
                  <w:right w:w="100" w:type="dxa"/>
                </w:tcMar>
              </w:tcPr>
              <w:p w14:paraId="2AAEC824" w14:textId="77777777" w:rsidR="00A54AE7" w:rsidRDefault="00000000">
                <w:pPr>
                  <w:widowControl w:val="0"/>
                  <w:pBdr>
                    <w:top w:val="nil"/>
                    <w:left w:val="nil"/>
                    <w:bottom w:val="nil"/>
                    <w:right w:val="nil"/>
                    <w:between w:val="nil"/>
                  </w:pBdr>
                  <w:jc w:val="center"/>
                </w:pPr>
                <w:r>
                  <w:t>9,01</w:t>
                </w:r>
              </w:p>
            </w:tc>
            <w:tc>
              <w:tcPr>
                <w:tcW w:w="1242" w:type="dxa"/>
                <w:shd w:val="clear" w:color="auto" w:fill="auto"/>
                <w:tcMar>
                  <w:top w:w="100" w:type="dxa"/>
                  <w:left w:w="100" w:type="dxa"/>
                  <w:bottom w:w="100" w:type="dxa"/>
                  <w:right w:w="100" w:type="dxa"/>
                </w:tcMar>
              </w:tcPr>
              <w:p w14:paraId="0E40C6C7" w14:textId="77777777" w:rsidR="00A54AE7" w:rsidRDefault="00000000">
                <w:pPr>
                  <w:widowControl w:val="0"/>
                  <w:pBdr>
                    <w:top w:val="nil"/>
                    <w:left w:val="nil"/>
                    <w:bottom w:val="nil"/>
                    <w:right w:val="nil"/>
                    <w:between w:val="nil"/>
                  </w:pBdr>
                  <w:jc w:val="center"/>
                </w:pPr>
                <w:r>
                  <w:t>7,44</w:t>
                </w:r>
              </w:p>
            </w:tc>
            <w:tc>
              <w:tcPr>
                <w:tcW w:w="1242" w:type="dxa"/>
                <w:shd w:val="clear" w:color="auto" w:fill="auto"/>
                <w:tcMar>
                  <w:top w:w="100" w:type="dxa"/>
                  <w:left w:w="100" w:type="dxa"/>
                  <w:bottom w:w="100" w:type="dxa"/>
                  <w:right w:w="100" w:type="dxa"/>
                </w:tcMar>
              </w:tcPr>
              <w:p w14:paraId="66166E86" w14:textId="77777777" w:rsidR="00A54AE7" w:rsidRDefault="00000000">
                <w:pPr>
                  <w:widowControl w:val="0"/>
                  <w:pBdr>
                    <w:top w:val="nil"/>
                    <w:left w:val="nil"/>
                    <w:bottom w:val="nil"/>
                    <w:right w:val="nil"/>
                    <w:between w:val="nil"/>
                  </w:pBdr>
                  <w:jc w:val="center"/>
                </w:pPr>
                <w:r>
                  <w:t>14,29</w:t>
                </w:r>
              </w:p>
            </w:tc>
            <w:tc>
              <w:tcPr>
                <w:tcW w:w="1242" w:type="dxa"/>
                <w:shd w:val="clear" w:color="auto" w:fill="auto"/>
                <w:tcMar>
                  <w:top w:w="100" w:type="dxa"/>
                  <w:left w:w="100" w:type="dxa"/>
                  <w:bottom w:w="100" w:type="dxa"/>
                  <w:right w:w="100" w:type="dxa"/>
                </w:tcMar>
              </w:tcPr>
              <w:p w14:paraId="059AE74C"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22A7EF35" w14:textId="77777777" w:rsidR="00A54AE7" w:rsidRDefault="00000000">
                <w:pPr>
                  <w:widowControl w:val="0"/>
                  <w:pBdr>
                    <w:top w:val="nil"/>
                    <w:left w:val="nil"/>
                    <w:bottom w:val="nil"/>
                    <w:right w:val="nil"/>
                    <w:between w:val="nil"/>
                  </w:pBdr>
                  <w:jc w:val="center"/>
                </w:pPr>
                <w:r>
                  <w:t>4,17</w:t>
                </w:r>
              </w:p>
            </w:tc>
          </w:tr>
          <w:tr w:rsidR="00A54AE7" w14:paraId="1C79219E" w14:textId="77777777">
            <w:tc>
              <w:tcPr>
                <w:tcW w:w="1892" w:type="dxa"/>
                <w:tcMar>
                  <w:top w:w="40" w:type="dxa"/>
                  <w:left w:w="40" w:type="dxa"/>
                  <w:bottom w:w="40" w:type="dxa"/>
                  <w:right w:w="40" w:type="dxa"/>
                </w:tcMar>
                <w:vAlign w:val="bottom"/>
              </w:tcPr>
              <w:p w14:paraId="046231B4" w14:textId="77777777" w:rsidR="00A54AE7" w:rsidRDefault="00000000">
                <w:pPr>
                  <w:widowControl w:val="0"/>
                  <w:jc w:val="center"/>
                </w:pPr>
                <w:r>
                  <w:t>Дошки</w:t>
                </w:r>
              </w:p>
            </w:tc>
            <w:tc>
              <w:tcPr>
                <w:tcW w:w="1243" w:type="dxa"/>
                <w:shd w:val="clear" w:color="auto" w:fill="auto"/>
                <w:tcMar>
                  <w:top w:w="100" w:type="dxa"/>
                  <w:left w:w="100" w:type="dxa"/>
                  <w:bottom w:w="100" w:type="dxa"/>
                  <w:right w:w="100" w:type="dxa"/>
                </w:tcMar>
              </w:tcPr>
              <w:p w14:paraId="461982EF"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5BC0DBAC" w14:textId="77777777" w:rsidR="00A54AE7" w:rsidRDefault="00000000">
                <w:pPr>
                  <w:widowControl w:val="0"/>
                  <w:pBdr>
                    <w:top w:val="nil"/>
                    <w:left w:val="nil"/>
                    <w:bottom w:val="nil"/>
                    <w:right w:val="nil"/>
                    <w:between w:val="nil"/>
                  </w:pBdr>
                  <w:jc w:val="center"/>
                </w:pPr>
                <w:r>
                  <w:t>9,33</w:t>
                </w:r>
              </w:p>
            </w:tc>
            <w:tc>
              <w:tcPr>
                <w:tcW w:w="1242" w:type="dxa"/>
                <w:shd w:val="clear" w:color="auto" w:fill="auto"/>
                <w:tcMar>
                  <w:top w:w="100" w:type="dxa"/>
                  <w:left w:w="100" w:type="dxa"/>
                  <w:bottom w:w="100" w:type="dxa"/>
                  <w:right w:w="100" w:type="dxa"/>
                </w:tcMar>
              </w:tcPr>
              <w:p w14:paraId="10B82EF4" w14:textId="77777777" w:rsidR="00A54AE7" w:rsidRDefault="00000000">
                <w:pPr>
                  <w:widowControl w:val="0"/>
                  <w:pBdr>
                    <w:top w:val="nil"/>
                    <w:left w:val="nil"/>
                    <w:bottom w:val="nil"/>
                    <w:right w:val="nil"/>
                    <w:between w:val="nil"/>
                  </w:pBdr>
                  <w:jc w:val="center"/>
                </w:pPr>
                <w:r>
                  <w:t>9,76</w:t>
                </w:r>
              </w:p>
            </w:tc>
            <w:tc>
              <w:tcPr>
                <w:tcW w:w="1242" w:type="dxa"/>
                <w:shd w:val="clear" w:color="auto" w:fill="auto"/>
                <w:tcMar>
                  <w:top w:w="100" w:type="dxa"/>
                  <w:left w:w="100" w:type="dxa"/>
                  <w:bottom w:w="100" w:type="dxa"/>
                  <w:right w:w="100" w:type="dxa"/>
                </w:tcMar>
              </w:tcPr>
              <w:p w14:paraId="04EDF57A"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37EEEA97" w14:textId="77777777" w:rsidR="00A54AE7" w:rsidRDefault="00000000">
                <w:pPr>
                  <w:widowControl w:val="0"/>
                  <w:pBdr>
                    <w:top w:val="nil"/>
                    <w:left w:val="nil"/>
                    <w:bottom w:val="nil"/>
                    <w:right w:val="nil"/>
                    <w:between w:val="nil"/>
                  </w:pBdr>
                  <w:jc w:val="center"/>
                </w:pPr>
                <w:r>
                  <w:t>20</w:t>
                </w:r>
              </w:p>
            </w:tc>
            <w:tc>
              <w:tcPr>
                <w:tcW w:w="1242" w:type="dxa"/>
                <w:shd w:val="clear" w:color="auto" w:fill="auto"/>
                <w:tcMar>
                  <w:top w:w="100" w:type="dxa"/>
                  <w:left w:w="100" w:type="dxa"/>
                  <w:bottom w:w="100" w:type="dxa"/>
                  <w:right w:w="100" w:type="dxa"/>
                </w:tcMar>
              </w:tcPr>
              <w:p w14:paraId="63AA6F35" w14:textId="77777777" w:rsidR="00A54AE7" w:rsidRDefault="00000000">
                <w:pPr>
                  <w:widowControl w:val="0"/>
                  <w:pBdr>
                    <w:top w:val="nil"/>
                    <w:left w:val="nil"/>
                    <w:bottom w:val="nil"/>
                    <w:right w:val="nil"/>
                    <w:between w:val="nil"/>
                  </w:pBdr>
                  <w:jc w:val="center"/>
                </w:pPr>
                <w:r>
                  <w:t>11,11</w:t>
                </w:r>
              </w:p>
            </w:tc>
          </w:tr>
          <w:tr w:rsidR="00A54AE7" w14:paraId="5F013904" w14:textId="77777777">
            <w:tc>
              <w:tcPr>
                <w:tcW w:w="1892" w:type="dxa"/>
                <w:tcMar>
                  <w:top w:w="40" w:type="dxa"/>
                  <w:left w:w="40" w:type="dxa"/>
                  <w:bottom w:w="40" w:type="dxa"/>
                  <w:right w:w="40" w:type="dxa"/>
                </w:tcMar>
                <w:vAlign w:val="bottom"/>
              </w:tcPr>
              <w:p w14:paraId="6E0B6A4F" w14:textId="77777777" w:rsidR="00A54AE7" w:rsidRDefault="00000000">
                <w:pPr>
                  <w:widowControl w:val="0"/>
                  <w:jc w:val="center"/>
                </w:pPr>
                <w:r>
                  <w:t>Цукорниці</w:t>
                </w:r>
              </w:p>
            </w:tc>
            <w:tc>
              <w:tcPr>
                <w:tcW w:w="1243" w:type="dxa"/>
                <w:shd w:val="clear" w:color="auto" w:fill="auto"/>
                <w:tcMar>
                  <w:top w:w="100" w:type="dxa"/>
                  <w:left w:w="100" w:type="dxa"/>
                  <w:bottom w:w="100" w:type="dxa"/>
                  <w:right w:w="100" w:type="dxa"/>
                </w:tcMar>
              </w:tcPr>
              <w:p w14:paraId="46FA5694"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0CD84B9A" w14:textId="77777777" w:rsidR="00A54AE7" w:rsidRDefault="00000000">
                <w:pPr>
                  <w:widowControl w:val="0"/>
                  <w:pBdr>
                    <w:top w:val="nil"/>
                    <w:left w:val="nil"/>
                    <w:bottom w:val="nil"/>
                    <w:right w:val="nil"/>
                    <w:between w:val="nil"/>
                  </w:pBdr>
                  <w:jc w:val="center"/>
                </w:pPr>
                <w:r>
                  <w:t>7,8</w:t>
                </w:r>
              </w:p>
            </w:tc>
            <w:tc>
              <w:tcPr>
                <w:tcW w:w="1242" w:type="dxa"/>
                <w:shd w:val="clear" w:color="auto" w:fill="auto"/>
                <w:tcMar>
                  <w:top w:w="100" w:type="dxa"/>
                  <w:left w:w="100" w:type="dxa"/>
                  <w:bottom w:w="100" w:type="dxa"/>
                  <w:right w:w="100" w:type="dxa"/>
                </w:tcMar>
              </w:tcPr>
              <w:p w14:paraId="60D912A2" w14:textId="77777777" w:rsidR="00A54AE7" w:rsidRDefault="00000000">
                <w:pPr>
                  <w:widowControl w:val="0"/>
                  <w:pBdr>
                    <w:top w:val="nil"/>
                    <w:left w:val="nil"/>
                    <w:bottom w:val="nil"/>
                    <w:right w:val="nil"/>
                    <w:between w:val="nil"/>
                  </w:pBdr>
                  <w:jc w:val="center"/>
                </w:pPr>
                <w:r>
                  <w:t>8,25</w:t>
                </w:r>
              </w:p>
            </w:tc>
            <w:tc>
              <w:tcPr>
                <w:tcW w:w="1242" w:type="dxa"/>
                <w:shd w:val="clear" w:color="auto" w:fill="auto"/>
                <w:tcMar>
                  <w:top w:w="100" w:type="dxa"/>
                  <w:left w:w="100" w:type="dxa"/>
                  <w:bottom w:w="100" w:type="dxa"/>
                  <w:right w:w="100" w:type="dxa"/>
                </w:tcMar>
              </w:tcPr>
              <w:p w14:paraId="02ACB9D5" w14:textId="77777777" w:rsidR="00A54AE7" w:rsidRDefault="00000000">
                <w:pPr>
                  <w:widowControl w:val="0"/>
                  <w:pBdr>
                    <w:top w:val="nil"/>
                    <w:left w:val="nil"/>
                    <w:bottom w:val="nil"/>
                    <w:right w:val="nil"/>
                    <w:between w:val="nil"/>
                  </w:pBdr>
                  <w:jc w:val="center"/>
                </w:pPr>
                <w:r>
                  <w:t>0</w:t>
                </w:r>
              </w:p>
            </w:tc>
            <w:tc>
              <w:tcPr>
                <w:tcW w:w="1242" w:type="dxa"/>
                <w:shd w:val="clear" w:color="auto" w:fill="auto"/>
                <w:tcMar>
                  <w:top w:w="100" w:type="dxa"/>
                  <w:left w:w="100" w:type="dxa"/>
                  <w:bottom w:w="100" w:type="dxa"/>
                  <w:right w:w="100" w:type="dxa"/>
                </w:tcMar>
              </w:tcPr>
              <w:p w14:paraId="3761BFDA" w14:textId="77777777" w:rsidR="00A54AE7" w:rsidRDefault="00000000">
                <w:pPr>
                  <w:widowControl w:val="0"/>
                  <w:pBdr>
                    <w:top w:val="nil"/>
                    <w:left w:val="nil"/>
                    <w:bottom w:val="nil"/>
                    <w:right w:val="nil"/>
                    <w:between w:val="nil"/>
                  </w:pBdr>
                  <w:jc w:val="center"/>
                </w:pPr>
                <w:r>
                  <w:t>18,75</w:t>
                </w:r>
              </w:p>
            </w:tc>
            <w:tc>
              <w:tcPr>
                <w:tcW w:w="1242" w:type="dxa"/>
                <w:shd w:val="clear" w:color="auto" w:fill="auto"/>
                <w:tcMar>
                  <w:top w:w="100" w:type="dxa"/>
                  <w:left w:w="100" w:type="dxa"/>
                  <w:bottom w:w="100" w:type="dxa"/>
                  <w:right w:w="100" w:type="dxa"/>
                </w:tcMar>
              </w:tcPr>
              <w:p w14:paraId="3C09CCC3" w14:textId="77777777" w:rsidR="00A54AE7" w:rsidRDefault="00000000">
                <w:pPr>
                  <w:widowControl w:val="0"/>
                  <w:pBdr>
                    <w:top w:val="nil"/>
                    <w:left w:val="nil"/>
                    <w:bottom w:val="nil"/>
                    <w:right w:val="nil"/>
                    <w:between w:val="nil"/>
                  </w:pBdr>
                  <w:jc w:val="center"/>
                </w:pPr>
                <w:r>
                  <w:t>0</w:t>
                </w:r>
              </w:p>
            </w:tc>
          </w:tr>
        </w:tbl>
      </w:sdtContent>
    </w:sdt>
    <w:p w14:paraId="4CF54909" w14:textId="77777777" w:rsidR="00A54AE7" w:rsidRDefault="00000000">
      <w:pPr>
        <w:spacing w:line="360" w:lineRule="auto"/>
        <w:ind w:firstLine="720"/>
        <w:rPr>
          <w:i/>
          <w:sz w:val="28"/>
          <w:szCs w:val="28"/>
        </w:rPr>
      </w:pPr>
      <w:r>
        <w:rPr>
          <w:i/>
          <w:sz w:val="28"/>
          <w:szCs w:val="28"/>
        </w:rPr>
        <w:t>Джерело: складено автором за даними ФОП «</w:t>
      </w:r>
      <w:r>
        <w:rPr>
          <w:sz w:val="28"/>
          <w:szCs w:val="28"/>
        </w:rPr>
        <w:t>LY</w:t>
      </w:r>
      <w:r>
        <w:rPr>
          <w:i/>
          <w:sz w:val="28"/>
          <w:szCs w:val="28"/>
        </w:rPr>
        <w:t>»</w:t>
      </w:r>
    </w:p>
    <w:p w14:paraId="78FFBE66" w14:textId="77777777" w:rsidR="00A54AE7" w:rsidRDefault="00000000">
      <w:pPr>
        <w:spacing w:line="360" w:lineRule="auto"/>
        <w:ind w:firstLine="720"/>
        <w:rPr>
          <w:sz w:val="28"/>
          <w:szCs w:val="28"/>
        </w:rPr>
      </w:pPr>
      <w:bookmarkStart w:id="18" w:name="_heading=h.8pzg8f4t84vp" w:colFirst="0" w:colLast="0"/>
      <w:bookmarkEnd w:id="18"/>
      <w:r>
        <w:rPr>
          <w:sz w:val="28"/>
          <w:szCs w:val="28"/>
        </w:rPr>
        <w:t xml:space="preserve"> Все це ми рахували за такою формулою: Темп зростання = ((Поточне значення - Попереднє значення) / Попереднє значення) * 100%. </w:t>
      </w:r>
      <w:r>
        <w:rPr>
          <w:i/>
          <w:sz w:val="28"/>
          <w:szCs w:val="28"/>
        </w:rPr>
        <w:t xml:space="preserve"> </w:t>
      </w:r>
      <w:r>
        <w:rPr>
          <w:sz w:val="28"/>
          <w:szCs w:val="28"/>
        </w:rPr>
        <w:t>Аналіз річних темпів дозволяє виявити товари, в яких ціни зростали швидше за інфляцію, що створює резерв для прибутку, а також ті, де собівартість зростала швидше за ціну, що вимагає додаткової уваги до оптимізації витрат або перегляду цінової політики. Також можна порахувати середній показник темпу зростання собівартості та зростання ціни по кожній з асортиментних груп. Наочно це представлено на рис. 2.4.</w:t>
      </w:r>
    </w:p>
    <w:p w14:paraId="063850FC" w14:textId="77777777" w:rsidR="00A54AE7" w:rsidRDefault="00000000">
      <w:pPr>
        <w:spacing w:line="360" w:lineRule="auto"/>
        <w:jc w:val="center"/>
        <w:rPr>
          <w:sz w:val="28"/>
          <w:szCs w:val="28"/>
        </w:rPr>
      </w:pPr>
      <w:r>
        <w:rPr>
          <w:noProof/>
          <w:sz w:val="28"/>
          <w:szCs w:val="28"/>
        </w:rPr>
        <w:drawing>
          <wp:inline distT="114300" distB="114300" distL="114300" distR="114300" wp14:anchorId="4EB411B5" wp14:editId="6D18264A">
            <wp:extent cx="3965413" cy="2839859"/>
            <wp:effectExtent l="0" t="0" r="0" b="0"/>
            <wp:docPr id="25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9"/>
                    <a:srcRect/>
                    <a:stretch>
                      <a:fillRect/>
                    </a:stretch>
                  </pic:blipFill>
                  <pic:spPr>
                    <a:xfrm>
                      <a:off x="0" y="0"/>
                      <a:ext cx="3965413" cy="2839859"/>
                    </a:xfrm>
                    <a:prstGeom prst="rect">
                      <a:avLst/>
                    </a:prstGeom>
                    <a:ln/>
                  </pic:spPr>
                </pic:pic>
              </a:graphicData>
            </a:graphic>
          </wp:inline>
        </w:drawing>
      </w:r>
    </w:p>
    <w:p w14:paraId="398785D3" w14:textId="77777777" w:rsidR="00A54AE7" w:rsidRDefault="00000000">
      <w:pPr>
        <w:spacing w:line="360" w:lineRule="auto"/>
        <w:ind w:firstLine="720"/>
        <w:rPr>
          <w:sz w:val="28"/>
          <w:szCs w:val="28"/>
        </w:rPr>
      </w:pPr>
      <w:r>
        <w:rPr>
          <w:sz w:val="28"/>
          <w:szCs w:val="28"/>
        </w:rPr>
        <w:t>Рис.2.4. Середній темп зростання собівартості та зростання ціни по кожній з асортиментних груп</w:t>
      </w:r>
    </w:p>
    <w:p w14:paraId="1F25C4EC" w14:textId="77777777" w:rsidR="00A54AE7" w:rsidRDefault="00000000">
      <w:pPr>
        <w:spacing w:line="360" w:lineRule="auto"/>
        <w:ind w:firstLine="720"/>
        <w:rPr>
          <w:i/>
          <w:sz w:val="28"/>
          <w:szCs w:val="28"/>
        </w:rPr>
      </w:pPr>
      <w:r>
        <w:rPr>
          <w:i/>
          <w:sz w:val="28"/>
          <w:szCs w:val="28"/>
        </w:rPr>
        <w:t>Джерело: розроблено автором</w:t>
      </w:r>
    </w:p>
    <w:p w14:paraId="07006057" w14:textId="77777777" w:rsidR="00A54AE7" w:rsidRDefault="00A54AE7">
      <w:pPr>
        <w:spacing w:line="360" w:lineRule="auto"/>
        <w:ind w:firstLine="720"/>
        <w:rPr>
          <w:i/>
          <w:sz w:val="28"/>
          <w:szCs w:val="28"/>
        </w:rPr>
      </w:pPr>
    </w:p>
    <w:p w14:paraId="347C8B79" w14:textId="77777777" w:rsidR="00A54AE7" w:rsidRDefault="00000000">
      <w:pPr>
        <w:spacing w:line="360" w:lineRule="auto"/>
        <w:ind w:firstLine="720"/>
        <w:rPr>
          <w:b/>
          <w:sz w:val="28"/>
          <w:szCs w:val="28"/>
        </w:rPr>
      </w:pPr>
      <w:r>
        <w:rPr>
          <w:sz w:val="28"/>
          <w:szCs w:val="28"/>
        </w:rPr>
        <w:t>Графік демонструє, що у воєнних умовах підприємство перебуває під впливом нестабільних зовнішніх факторів, що ускладнює стабільну цінову політику. Аналіз даних виявив нерівномірність змін: найвища прибутковість спостерігається для чашок, тоді як склянки, тарілки та чайники мають найнижчу рентабельність. Стабільність цін і витрат на окремі товари може бути наслідком дії фіксованих контрактів. Проте зростання собівартості та інфляційний тиск вимагають перегляду цінової стратегії для збереження маржинальності.</w:t>
      </w:r>
    </w:p>
    <w:p w14:paraId="28FF7EB2" w14:textId="77777777" w:rsidR="00A54AE7" w:rsidRDefault="00000000">
      <w:pPr>
        <w:spacing w:line="360" w:lineRule="auto"/>
        <w:jc w:val="center"/>
        <w:rPr>
          <w:b/>
          <w:sz w:val="28"/>
          <w:szCs w:val="28"/>
        </w:rPr>
      </w:pPr>
      <w:r>
        <w:rPr>
          <w:b/>
          <w:sz w:val="28"/>
          <w:szCs w:val="28"/>
        </w:rPr>
        <w:t>РОЗДІЛ 3. ВДОСКОНАЛЕННЯ ЦІНОВОЇ ПОЛІТИКИ В УМОВАХ ВОЄННОГО СТАНУ</w:t>
      </w:r>
    </w:p>
    <w:p w14:paraId="6CAC2F0E" w14:textId="77777777" w:rsidR="00A54AE7" w:rsidRDefault="00000000">
      <w:pPr>
        <w:spacing w:line="360" w:lineRule="auto"/>
        <w:jc w:val="center"/>
        <w:rPr>
          <w:b/>
          <w:sz w:val="28"/>
          <w:szCs w:val="28"/>
        </w:rPr>
      </w:pPr>
      <w:r>
        <w:rPr>
          <w:b/>
          <w:sz w:val="28"/>
          <w:szCs w:val="28"/>
        </w:rPr>
        <w:t>3.1. Адаптація цінової політики в умовах воєнного стану та прогнозування її наслідків</w:t>
      </w:r>
    </w:p>
    <w:p w14:paraId="2496155D" w14:textId="77777777" w:rsidR="00A54AE7" w:rsidRDefault="00A54AE7">
      <w:pPr>
        <w:spacing w:line="360" w:lineRule="auto"/>
        <w:rPr>
          <w:sz w:val="28"/>
          <w:szCs w:val="28"/>
        </w:rPr>
      </w:pPr>
    </w:p>
    <w:p w14:paraId="2CBE4C34" w14:textId="77777777" w:rsidR="00A54AE7" w:rsidRDefault="00000000">
      <w:pPr>
        <w:spacing w:line="360" w:lineRule="auto"/>
        <w:ind w:firstLine="720"/>
        <w:rPr>
          <w:sz w:val="28"/>
          <w:szCs w:val="28"/>
        </w:rPr>
      </w:pPr>
      <w:r>
        <w:rPr>
          <w:sz w:val="28"/>
          <w:szCs w:val="28"/>
        </w:rPr>
        <w:t>В умовах сучасних економічних викликів, спричинених війною та інфляцією і через це нестабільністю логістичних ланцюгів, традиційні підходи до формування цін більше не відповідають реаліям ринку. Бізнесу необхідно впроваджувати нові, більш гнучкі та технологічні методи ціноутворення, які дозволяють адаптуватися до стрімких змін і зберігати конкурентоспроможність. У період воєнного стану бізнес опиняється у вкрай нестабільному економічному середовищі, де кожен день може приносити нові виклики - збої в логістиці, стрибки цін на сировину, інфляційний тиск. У таких умовах традиційні підходи до ціноутворення втрачають ефективність. Тому необхідна система, що здатна швидко реагувати на зміни - тобто адаптивна система ціноутворення.</w:t>
      </w:r>
    </w:p>
    <w:p w14:paraId="1B7E424E" w14:textId="77777777" w:rsidR="00A54AE7" w:rsidRDefault="00000000">
      <w:pPr>
        <w:spacing w:line="360" w:lineRule="auto"/>
        <w:ind w:firstLine="720"/>
        <w:rPr>
          <w:sz w:val="28"/>
          <w:szCs w:val="28"/>
        </w:rPr>
      </w:pPr>
      <w:r>
        <w:rPr>
          <w:sz w:val="28"/>
          <w:szCs w:val="28"/>
        </w:rPr>
        <w:t>Ціни мають формуватись не лише на основі собівартості, яка постійно зростає, а й з урахуванням реальної купівельної спроможності споживача. Наприклад, якщо у 2021 році собівартість чашки становила 48 грн, а ціна продажу - 100 грн, то чистий прибуток з однієї одиниці товару складав 52 грн. У 2024 році собівартість зросла до 55 грн, а ціна продажу - до 120 грн, що дало чистий прибуток у 65 грн. Попри зростання прибутку в абсолютному значенні, виробникам та продавцям доводиться постійно балансувати між максимізацією прибутку й забезпеченням доступності товару для споживачів.</w:t>
      </w:r>
    </w:p>
    <w:p w14:paraId="55C274E3" w14:textId="77777777" w:rsidR="00A54AE7" w:rsidRDefault="00000000">
      <w:pPr>
        <w:spacing w:line="360" w:lineRule="auto"/>
        <w:ind w:firstLine="720"/>
        <w:rPr>
          <w:sz w:val="28"/>
          <w:szCs w:val="28"/>
        </w:rPr>
      </w:pPr>
      <w:r>
        <w:rPr>
          <w:sz w:val="28"/>
          <w:szCs w:val="28"/>
        </w:rPr>
        <w:t>На нашу думку, найефективнішою у таких умовах є гнучка або як її ще називають динамічна модель ціноутворення, яка дозволяє змінювати ціни залежно від ситуації на ринку. Представлені напрями показані на рис. 3.1.</w:t>
      </w:r>
    </w:p>
    <w:p w14:paraId="200B1E67" w14:textId="77777777" w:rsidR="00A54AE7" w:rsidRDefault="00000000">
      <w:pPr>
        <w:spacing w:line="360" w:lineRule="auto"/>
        <w:jc w:val="center"/>
        <w:rPr>
          <w:color w:val="FF0000"/>
          <w:sz w:val="28"/>
          <w:szCs w:val="28"/>
        </w:rPr>
      </w:pPr>
      <w:r>
        <w:rPr>
          <w:noProof/>
          <w:color w:val="FF0000"/>
          <w:sz w:val="28"/>
          <w:szCs w:val="28"/>
        </w:rPr>
        <w:drawing>
          <wp:inline distT="114300" distB="114300" distL="114300" distR="114300" wp14:anchorId="5281E768" wp14:editId="5C976ACE">
            <wp:extent cx="4259263" cy="1874925"/>
            <wp:effectExtent l="0" t="0" r="0" b="0"/>
            <wp:docPr id="25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0"/>
                    <a:srcRect/>
                    <a:stretch>
                      <a:fillRect/>
                    </a:stretch>
                  </pic:blipFill>
                  <pic:spPr>
                    <a:xfrm>
                      <a:off x="0" y="0"/>
                      <a:ext cx="4259263" cy="1874925"/>
                    </a:xfrm>
                    <a:prstGeom prst="rect">
                      <a:avLst/>
                    </a:prstGeom>
                    <a:ln/>
                  </pic:spPr>
                </pic:pic>
              </a:graphicData>
            </a:graphic>
          </wp:inline>
        </w:drawing>
      </w:r>
    </w:p>
    <w:p w14:paraId="659A2B82" w14:textId="77777777" w:rsidR="00A54AE7" w:rsidRDefault="00000000">
      <w:pPr>
        <w:spacing w:line="360" w:lineRule="auto"/>
        <w:ind w:firstLine="720"/>
        <w:rPr>
          <w:sz w:val="28"/>
          <w:szCs w:val="28"/>
        </w:rPr>
      </w:pPr>
      <w:r>
        <w:rPr>
          <w:sz w:val="28"/>
          <w:szCs w:val="28"/>
        </w:rPr>
        <w:t>Рис.3.1. Напрями адаптації цінової політики до умов воєнного стану</w:t>
      </w:r>
    </w:p>
    <w:p w14:paraId="66840F1D" w14:textId="77777777" w:rsidR="00A54AE7" w:rsidRDefault="00000000">
      <w:pPr>
        <w:spacing w:line="360" w:lineRule="auto"/>
        <w:ind w:firstLine="720"/>
        <w:rPr>
          <w:i/>
          <w:sz w:val="28"/>
          <w:szCs w:val="28"/>
        </w:rPr>
      </w:pPr>
      <w:r>
        <w:rPr>
          <w:i/>
          <w:sz w:val="28"/>
          <w:szCs w:val="28"/>
        </w:rPr>
        <w:t>Джерело: розроблено автором.</w:t>
      </w:r>
    </w:p>
    <w:p w14:paraId="7344B328" w14:textId="77777777" w:rsidR="00A54AE7" w:rsidRDefault="00A54AE7">
      <w:pPr>
        <w:spacing w:line="360" w:lineRule="auto"/>
        <w:ind w:firstLine="720"/>
        <w:rPr>
          <w:sz w:val="28"/>
          <w:szCs w:val="28"/>
        </w:rPr>
      </w:pPr>
    </w:p>
    <w:p w14:paraId="2D9A0DC1" w14:textId="77777777" w:rsidR="00A54AE7" w:rsidRDefault="00000000">
      <w:pPr>
        <w:spacing w:line="360" w:lineRule="auto"/>
        <w:ind w:firstLine="720"/>
        <w:rPr>
          <w:color w:val="FF0000"/>
          <w:sz w:val="28"/>
          <w:szCs w:val="28"/>
        </w:rPr>
      </w:pPr>
      <w:r>
        <w:rPr>
          <w:sz w:val="28"/>
          <w:szCs w:val="28"/>
        </w:rPr>
        <w:t>Розглянемо, що саме гнучка модель ціноутворення передбачає у кожному з напрямів адаптації.</w:t>
      </w:r>
    </w:p>
    <w:p w14:paraId="0A0E6149" w14:textId="77777777" w:rsidR="00A54AE7" w:rsidRDefault="00000000">
      <w:pPr>
        <w:spacing w:line="360" w:lineRule="auto"/>
        <w:ind w:firstLine="720"/>
        <w:rPr>
          <w:sz w:val="28"/>
          <w:szCs w:val="28"/>
        </w:rPr>
      </w:pPr>
      <w:r>
        <w:rPr>
          <w:sz w:val="28"/>
          <w:szCs w:val="28"/>
        </w:rPr>
        <w:t xml:space="preserve">Перший напрям - це динамічне оновлення цін у реальному часі або ціноутворення в режимі реального часу [36, 72], воно підкреслює високий рівень автоматизації та аналітики, що стоїть за процесом. В сучасних умовах цифрової торгівлі та широкого застосування аналітичних інструментів, динамічне ціноутворення стає важливою конкурентною перевагою, особливо в ритейлі, транспорті, туризмі та онлайн-продажах. </w:t>
      </w:r>
    </w:p>
    <w:p w14:paraId="64B6DB86" w14:textId="77777777" w:rsidR="00A54AE7" w:rsidRDefault="00000000">
      <w:pPr>
        <w:spacing w:line="360" w:lineRule="auto"/>
        <w:ind w:firstLine="720"/>
        <w:rPr>
          <w:sz w:val="28"/>
          <w:szCs w:val="28"/>
        </w:rPr>
      </w:pPr>
      <w:r>
        <w:rPr>
          <w:sz w:val="28"/>
          <w:szCs w:val="28"/>
        </w:rPr>
        <w:t xml:space="preserve">Це стратегія встановлення цін, за якої компанія регулярно змінює вартість своїх товарів або послуг залежно від змін ринкової ситуації, часто в режимі реального часу. У цьому випадку ціна може змінюватися щоденно або навіть погодинно - залежно від попиту, залишків на складі, поведінки покупців чи активності конкурентів. Такий підхід передбачає гнучке реагування на коливання попиту, рівень конкуренції, сезонні фактори, витрати на логістику та інші зовнішні й внутрішні чинники, які можуть впливати на платоспроможність споживачів і прибутковість бізнесу. </w:t>
      </w:r>
    </w:p>
    <w:p w14:paraId="561091C0" w14:textId="77777777" w:rsidR="00A54AE7" w:rsidRDefault="00000000">
      <w:pPr>
        <w:spacing w:line="360" w:lineRule="auto"/>
        <w:ind w:firstLine="720"/>
        <w:rPr>
          <w:sz w:val="28"/>
          <w:szCs w:val="28"/>
        </w:rPr>
      </w:pPr>
      <w:r>
        <w:rPr>
          <w:sz w:val="28"/>
          <w:szCs w:val="28"/>
        </w:rPr>
        <w:t>Впровадження динамічного оновлення цін у реальному часі слід поетапно (рис. 3.2.).</w:t>
      </w:r>
    </w:p>
    <w:p w14:paraId="54B44612" w14:textId="77777777" w:rsidR="00A54AE7" w:rsidRDefault="00000000">
      <w:pPr>
        <w:spacing w:line="360" w:lineRule="auto"/>
        <w:jc w:val="center"/>
        <w:rPr>
          <w:sz w:val="28"/>
          <w:szCs w:val="28"/>
        </w:rPr>
      </w:pPr>
      <w:r>
        <w:rPr>
          <w:noProof/>
          <w:sz w:val="28"/>
          <w:szCs w:val="28"/>
        </w:rPr>
        <w:drawing>
          <wp:inline distT="114300" distB="114300" distL="114300" distR="114300" wp14:anchorId="37E93B80" wp14:editId="099C6F1A">
            <wp:extent cx="1965163" cy="4070694"/>
            <wp:effectExtent l="0" t="0" r="0" b="0"/>
            <wp:docPr id="256"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1"/>
                    <a:srcRect/>
                    <a:stretch>
                      <a:fillRect/>
                    </a:stretch>
                  </pic:blipFill>
                  <pic:spPr>
                    <a:xfrm>
                      <a:off x="0" y="0"/>
                      <a:ext cx="1965163" cy="4070694"/>
                    </a:xfrm>
                    <a:prstGeom prst="rect">
                      <a:avLst/>
                    </a:prstGeom>
                    <a:ln/>
                  </pic:spPr>
                </pic:pic>
              </a:graphicData>
            </a:graphic>
          </wp:inline>
        </w:drawing>
      </w:r>
    </w:p>
    <w:p w14:paraId="22F0F9C8" w14:textId="77777777" w:rsidR="00A54AE7" w:rsidRDefault="00000000">
      <w:pPr>
        <w:spacing w:line="360" w:lineRule="auto"/>
        <w:ind w:firstLine="720"/>
        <w:rPr>
          <w:sz w:val="28"/>
          <w:szCs w:val="28"/>
        </w:rPr>
      </w:pPr>
      <w:r>
        <w:rPr>
          <w:sz w:val="28"/>
          <w:szCs w:val="28"/>
        </w:rPr>
        <w:t xml:space="preserve">Рис.3.2. Етапи впровадження динамічного оновлення цін у реальному часі </w:t>
      </w:r>
    </w:p>
    <w:p w14:paraId="11AB2DF3" w14:textId="77777777" w:rsidR="00A54AE7" w:rsidRDefault="00000000">
      <w:pPr>
        <w:spacing w:line="360" w:lineRule="auto"/>
        <w:ind w:firstLine="720"/>
        <w:rPr>
          <w:i/>
          <w:sz w:val="28"/>
          <w:szCs w:val="28"/>
        </w:rPr>
      </w:pPr>
      <w:r>
        <w:rPr>
          <w:i/>
          <w:sz w:val="28"/>
          <w:szCs w:val="28"/>
        </w:rPr>
        <w:t>Джерело: розроблено автором</w:t>
      </w:r>
    </w:p>
    <w:p w14:paraId="6F0E70E8" w14:textId="77777777" w:rsidR="00A54AE7" w:rsidRDefault="00A54AE7">
      <w:pPr>
        <w:spacing w:line="360" w:lineRule="auto"/>
        <w:ind w:firstLine="720"/>
        <w:rPr>
          <w:i/>
          <w:sz w:val="28"/>
          <w:szCs w:val="28"/>
        </w:rPr>
      </w:pPr>
    </w:p>
    <w:p w14:paraId="180E65E0" w14:textId="77777777" w:rsidR="00A54AE7" w:rsidRDefault="00000000">
      <w:pPr>
        <w:spacing w:line="360" w:lineRule="auto"/>
        <w:ind w:firstLine="720"/>
        <w:rPr>
          <w:sz w:val="28"/>
          <w:szCs w:val="28"/>
        </w:rPr>
      </w:pPr>
      <w:r>
        <w:rPr>
          <w:sz w:val="28"/>
          <w:szCs w:val="28"/>
        </w:rPr>
        <w:t>Застосування динамічного ціноутворення дає змогу компаніям максимізувати виручку, мінімізувати ризики збитків і підтримувати конкурентоспроможність. Такий підхід дозволяє уникати втрат від переоціненого товару та оперативно реагувати на зміни ринку.</w:t>
      </w:r>
    </w:p>
    <w:p w14:paraId="7B6703EF" w14:textId="77777777" w:rsidR="00A54AE7" w:rsidRDefault="00000000">
      <w:pPr>
        <w:spacing w:line="360" w:lineRule="auto"/>
        <w:ind w:firstLine="720"/>
        <w:rPr>
          <w:sz w:val="28"/>
          <w:szCs w:val="28"/>
        </w:rPr>
      </w:pPr>
      <w:r>
        <w:rPr>
          <w:sz w:val="28"/>
          <w:szCs w:val="28"/>
        </w:rPr>
        <w:t xml:space="preserve">Другий напрям - це аналіз маржинальності кожного товару. Оцінка маржинальності продукції є одним із базових інструментів для ухвалення обґрунтованих рішень щодо формування та коригування асортименту [25]. Вона дозволяє визначити, наскільки вигідним є той чи інший товар, і яка частка прибутку залишається після покриття витрат. </w:t>
      </w:r>
    </w:p>
    <w:p w14:paraId="3A0EE58E" w14:textId="77777777" w:rsidR="00A54AE7" w:rsidRDefault="00000000">
      <w:pPr>
        <w:spacing w:line="360" w:lineRule="auto"/>
        <w:ind w:firstLine="720"/>
        <w:rPr>
          <w:sz w:val="28"/>
          <w:szCs w:val="28"/>
        </w:rPr>
      </w:pPr>
      <w:r>
        <w:rPr>
          <w:sz w:val="28"/>
          <w:szCs w:val="28"/>
        </w:rPr>
        <w:t xml:space="preserve">Маржинальність, по суті, відображає здатність бізнесу генерувати прибуток з кожної вкладеної гривні, що робить її поняттям, близьким до рентабельності. </w:t>
      </w:r>
    </w:p>
    <w:p w14:paraId="68894AA1" w14:textId="77777777" w:rsidR="00A54AE7" w:rsidRDefault="00000000">
      <w:pPr>
        <w:spacing w:line="360" w:lineRule="auto"/>
        <w:ind w:firstLine="720"/>
        <w:rPr>
          <w:sz w:val="28"/>
          <w:szCs w:val="28"/>
        </w:rPr>
      </w:pPr>
      <w:r>
        <w:rPr>
          <w:sz w:val="28"/>
          <w:szCs w:val="28"/>
        </w:rPr>
        <w:t xml:space="preserve">Як приклад, можна розглянути два товари з асортименту. Салатниця «мармурова» залишилась у продажу навіть після зростання закупівельної ціни, оскільки забезпечувала стабільну прибутковість. Водночас ситуація з келихом «Крапля» вимагає більш гнучкого підходу. У 2021 році його собівартість становила 64 грн, а роздрібна ціна - 180 грн, що забезпечувало прибуток у 116 грн та прибутковість 181,25%. У 2024 році витрати на виробництво зросли до 75 грн, а ціна продажу - до 210 грн, що збільшило прибуток до 135 грн, а прибутковість - до 180%. </w:t>
      </w:r>
    </w:p>
    <w:p w14:paraId="7600FEB7" w14:textId="77777777" w:rsidR="00A54AE7" w:rsidRDefault="00000000">
      <w:pPr>
        <w:spacing w:line="360" w:lineRule="auto"/>
        <w:ind w:firstLine="720"/>
        <w:rPr>
          <w:sz w:val="28"/>
          <w:szCs w:val="28"/>
        </w:rPr>
      </w:pPr>
      <w:r>
        <w:rPr>
          <w:sz w:val="28"/>
          <w:szCs w:val="28"/>
        </w:rPr>
        <w:t>Попри зростання абсолютного прибутку, необхідність постійного контролю маржі зберігається, адже зміни в попиті чи конкуренції можуть швидко змінити економічну доцільність залишення товару в прайсі. Оскільки один і той самий продукт може продаватися за різними цінами на різних платформах або для різних категорій клієнтів, повноцінний аналіз маржинальності потребує об’єднання всіх каналів продажу в єдину систему обліку. Це дозволяє отримати точну картину прибутковості і приймати стратегічні рішення на основі об’єктивних даних. Впроваджувати дії слід поетапно, таким чином, як представлено на рис. 3.3.</w:t>
      </w:r>
    </w:p>
    <w:p w14:paraId="1F38B8D4" w14:textId="77777777" w:rsidR="00A54AE7" w:rsidRDefault="00000000">
      <w:pPr>
        <w:spacing w:line="360" w:lineRule="auto"/>
        <w:jc w:val="center"/>
        <w:rPr>
          <w:sz w:val="28"/>
          <w:szCs w:val="28"/>
        </w:rPr>
      </w:pPr>
      <w:r>
        <w:rPr>
          <w:noProof/>
          <w:sz w:val="28"/>
          <w:szCs w:val="28"/>
        </w:rPr>
        <w:drawing>
          <wp:inline distT="114300" distB="114300" distL="114300" distR="114300" wp14:anchorId="515EE481" wp14:editId="4070FB36">
            <wp:extent cx="3355813" cy="2540294"/>
            <wp:effectExtent l="0" t="0" r="0" b="0"/>
            <wp:docPr id="25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22"/>
                    <a:srcRect/>
                    <a:stretch>
                      <a:fillRect/>
                    </a:stretch>
                  </pic:blipFill>
                  <pic:spPr>
                    <a:xfrm>
                      <a:off x="0" y="0"/>
                      <a:ext cx="3355813" cy="2540294"/>
                    </a:xfrm>
                    <a:prstGeom prst="rect">
                      <a:avLst/>
                    </a:prstGeom>
                    <a:ln/>
                  </pic:spPr>
                </pic:pic>
              </a:graphicData>
            </a:graphic>
          </wp:inline>
        </w:drawing>
      </w:r>
    </w:p>
    <w:p w14:paraId="5E176AB7" w14:textId="77777777" w:rsidR="00A54AE7" w:rsidRDefault="00000000">
      <w:pPr>
        <w:spacing w:line="360" w:lineRule="auto"/>
        <w:ind w:firstLine="720"/>
        <w:rPr>
          <w:sz w:val="28"/>
          <w:szCs w:val="28"/>
        </w:rPr>
      </w:pPr>
      <w:r>
        <w:rPr>
          <w:sz w:val="28"/>
          <w:szCs w:val="28"/>
        </w:rPr>
        <w:t>Рис.3.3. Етапи впровадження аналізу маржинальності кожного товару</w:t>
      </w:r>
    </w:p>
    <w:p w14:paraId="4365D62E" w14:textId="77777777" w:rsidR="00A54AE7" w:rsidRDefault="00000000">
      <w:pPr>
        <w:spacing w:line="360" w:lineRule="auto"/>
        <w:ind w:firstLine="720"/>
        <w:rPr>
          <w:i/>
          <w:sz w:val="28"/>
          <w:szCs w:val="28"/>
        </w:rPr>
      </w:pPr>
      <w:r>
        <w:rPr>
          <w:i/>
          <w:sz w:val="28"/>
          <w:szCs w:val="28"/>
        </w:rPr>
        <w:t>Джерело: розроблено автором</w:t>
      </w:r>
    </w:p>
    <w:p w14:paraId="34D68B89" w14:textId="77777777" w:rsidR="00A54AE7" w:rsidRDefault="00A54AE7">
      <w:pPr>
        <w:spacing w:line="360" w:lineRule="auto"/>
        <w:ind w:firstLine="720"/>
        <w:rPr>
          <w:i/>
          <w:sz w:val="28"/>
          <w:szCs w:val="28"/>
        </w:rPr>
      </w:pPr>
    </w:p>
    <w:p w14:paraId="25B3E508" w14:textId="77777777" w:rsidR="00A54AE7" w:rsidRDefault="00000000">
      <w:pPr>
        <w:spacing w:line="360" w:lineRule="auto"/>
        <w:ind w:firstLine="720"/>
        <w:rPr>
          <w:sz w:val="28"/>
          <w:szCs w:val="28"/>
        </w:rPr>
      </w:pPr>
      <w:r>
        <w:rPr>
          <w:sz w:val="28"/>
          <w:szCs w:val="28"/>
        </w:rPr>
        <w:t xml:space="preserve">Такий аналіз доцільно проводити ще на початку планування бізнесу, адже саме на його основі визначають точку беззбитковості. Проте не менш важливо здійснювати ці розрахунки регулярно вже в процесі діяльності, щоб оперативно реагувати на зміни ринку. </w:t>
      </w:r>
    </w:p>
    <w:p w14:paraId="01662AB8" w14:textId="77777777" w:rsidR="00A54AE7" w:rsidRDefault="00000000">
      <w:pPr>
        <w:spacing w:line="360" w:lineRule="auto"/>
        <w:ind w:firstLine="720"/>
        <w:rPr>
          <w:sz w:val="28"/>
          <w:szCs w:val="28"/>
        </w:rPr>
      </w:pPr>
      <w:r>
        <w:rPr>
          <w:sz w:val="28"/>
          <w:szCs w:val="28"/>
        </w:rPr>
        <w:t>Третім важливим підходом до формування цін є зональне ціноутворення, яке враховує специфіку окремих регіонів, зокрема рівень логістичних витрат, ризики доставки та платоспроможність місцевого населення [21, 207]. Суть цього методу полягає в тому, що компанія поділяє територію на окремі зони, в межах яких встановлюються фіксовані ціни з урахуванням транспортних витрат та інших чинників.</w:t>
      </w:r>
    </w:p>
    <w:p w14:paraId="47817AE8" w14:textId="77777777" w:rsidR="00A54AE7" w:rsidRDefault="00000000">
      <w:pPr>
        <w:spacing w:line="360" w:lineRule="auto"/>
        <w:ind w:firstLine="720"/>
        <w:rPr>
          <w:sz w:val="28"/>
          <w:szCs w:val="28"/>
        </w:rPr>
      </w:pPr>
      <w:r>
        <w:rPr>
          <w:sz w:val="28"/>
          <w:szCs w:val="28"/>
        </w:rPr>
        <w:t>Зональне ціноутворення часто використовується в умовах різної доступності логістики. Наприклад, у прифронтових регіонах, де вартість доставки зростає через складну інфраструктуру та підвищені ризики, підприємства іноді свідомо знижують ціни, щоб зберегти попит і забезпечити доступність товарів. У таких випадках додатковими інструментами стають гнучкі знижки та акційні пропозиції, які спрямовані на утримання клієнтів і стимулювання продажів.</w:t>
      </w:r>
    </w:p>
    <w:p w14:paraId="4D54FA9C" w14:textId="77777777" w:rsidR="00A54AE7" w:rsidRDefault="00000000">
      <w:pPr>
        <w:spacing w:line="360" w:lineRule="auto"/>
        <w:ind w:firstLine="720"/>
        <w:rPr>
          <w:sz w:val="28"/>
          <w:szCs w:val="28"/>
        </w:rPr>
      </w:pPr>
      <w:r>
        <w:rPr>
          <w:sz w:val="28"/>
          <w:szCs w:val="28"/>
        </w:rPr>
        <w:t>Так, у 2023 році в межах промоційної кампанії ціна келихів для шампанського була знижена з 210 до 200 грн. При незмінній собівартості на рівні близько 75 грн, чистий прибуток з одиниці товару зменшився з 135 грн (прибутковість 180%) до 125 грн (прибутковість 166,67%). Проте за рахунок збільшення обсягу продажів, підприємець зміг компенсувати зниження прибутку на одиницю, що продемонструвало ефективність такого диференційованого підходу до ціноутворення.</w:t>
      </w:r>
    </w:p>
    <w:p w14:paraId="501F204B" w14:textId="77777777" w:rsidR="00A54AE7" w:rsidRDefault="00000000">
      <w:pPr>
        <w:spacing w:line="360" w:lineRule="auto"/>
        <w:ind w:firstLine="720"/>
        <w:rPr>
          <w:sz w:val="28"/>
          <w:szCs w:val="28"/>
        </w:rPr>
      </w:pPr>
      <w:r>
        <w:rPr>
          <w:sz w:val="28"/>
          <w:szCs w:val="28"/>
        </w:rPr>
        <w:t>Аби детально впровадити зональне ціноутворення слід йти по таких етапах (рис. 3.4.).</w:t>
      </w:r>
    </w:p>
    <w:p w14:paraId="5526AD1E" w14:textId="77777777" w:rsidR="00A54AE7" w:rsidRDefault="00000000">
      <w:pPr>
        <w:spacing w:line="360" w:lineRule="auto"/>
        <w:jc w:val="center"/>
        <w:rPr>
          <w:sz w:val="28"/>
          <w:szCs w:val="28"/>
        </w:rPr>
      </w:pPr>
      <w:r>
        <w:rPr>
          <w:noProof/>
          <w:sz w:val="28"/>
          <w:szCs w:val="28"/>
        </w:rPr>
        <w:drawing>
          <wp:inline distT="114300" distB="114300" distL="114300" distR="114300" wp14:anchorId="496211FF" wp14:editId="52593323">
            <wp:extent cx="2670013" cy="2738980"/>
            <wp:effectExtent l="0" t="0" r="0" b="0"/>
            <wp:docPr id="259"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3"/>
                    <a:srcRect/>
                    <a:stretch>
                      <a:fillRect/>
                    </a:stretch>
                  </pic:blipFill>
                  <pic:spPr>
                    <a:xfrm>
                      <a:off x="0" y="0"/>
                      <a:ext cx="2670013" cy="2738980"/>
                    </a:xfrm>
                    <a:prstGeom prst="rect">
                      <a:avLst/>
                    </a:prstGeom>
                    <a:ln/>
                  </pic:spPr>
                </pic:pic>
              </a:graphicData>
            </a:graphic>
          </wp:inline>
        </w:drawing>
      </w:r>
    </w:p>
    <w:p w14:paraId="47CC49DD" w14:textId="77777777" w:rsidR="00A54AE7" w:rsidRDefault="00000000">
      <w:pPr>
        <w:spacing w:line="360" w:lineRule="auto"/>
        <w:ind w:firstLine="720"/>
        <w:rPr>
          <w:sz w:val="28"/>
          <w:szCs w:val="28"/>
        </w:rPr>
      </w:pPr>
      <w:r>
        <w:rPr>
          <w:sz w:val="28"/>
          <w:szCs w:val="28"/>
        </w:rPr>
        <w:t>Рис.3.4. Етапи впровадження зонального ціноутворення</w:t>
      </w:r>
    </w:p>
    <w:p w14:paraId="033A87B1" w14:textId="77777777" w:rsidR="00A54AE7" w:rsidRDefault="00000000">
      <w:pPr>
        <w:spacing w:line="360" w:lineRule="auto"/>
        <w:ind w:firstLine="720"/>
        <w:rPr>
          <w:i/>
          <w:sz w:val="28"/>
          <w:szCs w:val="28"/>
        </w:rPr>
      </w:pPr>
      <w:r>
        <w:rPr>
          <w:i/>
          <w:sz w:val="28"/>
          <w:szCs w:val="28"/>
        </w:rPr>
        <w:t>Джерело: розроблено автором</w:t>
      </w:r>
    </w:p>
    <w:p w14:paraId="7774540F" w14:textId="77777777" w:rsidR="00A54AE7" w:rsidRDefault="00A54AE7">
      <w:pPr>
        <w:spacing w:line="360" w:lineRule="auto"/>
        <w:ind w:firstLine="720"/>
        <w:rPr>
          <w:i/>
          <w:sz w:val="28"/>
          <w:szCs w:val="28"/>
        </w:rPr>
      </w:pPr>
    </w:p>
    <w:p w14:paraId="44C9BD96" w14:textId="77777777" w:rsidR="00A54AE7" w:rsidRDefault="00000000">
      <w:pPr>
        <w:spacing w:line="360" w:lineRule="auto"/>
        <w:ind w:firstLine="720"/>
        <w:rPr>
          <w:sz w:val="28"/>
          <w:szCs w:val="28"/>
        </w:rPr>
      </w:pPr>
      <w:r>
        <w:rPr>
          <w:sz w:val="28"/>
          <w:szCs w:val="28"/>
        </w:rPr>
        <w:t>Кожен із етапів необхідно послідовно виконувати задля повноцінного впровадження зонального ціноутворення.</w:t>
      </w:r>
    </w:p>
    <w:p w14:paraId="0A7AF0E6" w14:textId="77777777" w:rsidR="00A54AE7" w:rsidRDefault="00000000">
      <w:pPr>
        <w:spacing w:line="360" w:lineRule="auto"/>
        <w:ind w:firstLine="720"/>
        <w:rPr>
          <w:sz w:val="28"/>
          <w:szCs w:val="28"/>
        </w:rPr>
      </w:pPr>
      <w:r>
        <w:rPr>
          <w:sz w:val="28"/>
          <w:szCs w:val="28"/>
        </w:rPr>
        <w:t>Четвертим важливим підходом до ціноутворення є сценарне планування, що базується на розрахунку цін за кількома можливими варіантами розвитку подій. Такий підхід дозволяє підприємству заздалегідь підготувати гнучкі цінові стратегії на випадок змін у зовнішньому середовищі - наприклад, зростання цін на сировину, коливання валютного курсу або перебоїв у постачанні.</w:t>
      </w:r>
    </w:p>
    <w:p w14:paraId="29784D05" w14:textId="77777777" w:rsidR="00A54AE7" w:rsidRDefault="00000000">
      <w:pPr>
        <w:spacing w:line="360" w:lineRule="auto"/>
        <w:ind w:firstLine="720"/>
        <w:rPr>
          <w:sz w:val="28"/>
          <w:szCs w:val="28"/>
        </w:rPr>
      </w:pPr>
      <w:r>
        <w:rPr>
          <w:sz w:val="28"/>
          <w:szCs w:val="28"/>
        </w:rPr>
        <w:t>Сценарне планування є частиною стратегічного управління і спрямоване не на прогнозування точного майбутнього, а на формування системи альтернативних, але правдоподібних сценаріїв. Це дозволяє краще орієнтуватися в умовах невизначеності, передбачати можливі виклики та приймати обґрунтовані управлінські рішення.</w:t>
      </w:r>
    </w:p>
    <w:p w14:paraId="072F8BC4" w14:textId="77777777" w:rsidR="00A54AE7" w:rsidRDefault="00000000">
      <w:pPr>
        <w:spacing w:line="360" w:lineRule="auto"/>
        <w:ind w:firstLine="720"/>
        <w:rPr>
          <w:sz w:val="28"/>
          <w:szCs w:val="28"/>
        </w:rPr>
      </w:pPr>
      <w:r>
        <w:rPr>
          <w:sz w:val="28"/>
          <w:szCs w:val="28"/>
        </w:rPr>
        <w:t>Основна мета сценарного підходу - не передбачити конкретну подію, а створити узагальнену картину можливих варіантів розвитку подій. Такий підхід розширює горизонти сприйняття ринкових процесів і готує менеджмент до роботи в умовах змін.</w:t>
      </w:r>
    </w:p>
    <w:p w14:paraId="4611949A" w14:textId="77777777" w:rsidR="00A54AE7" w:rsidRDefault="00000000">
      <w:pPr>
        <w:spacing w:line="360" w:lineRule="auto"/>
        <w:ind w:firstLine="720"/>
        <w:rPr>
          <w:sz w:val="28"/>
          <w:szCs w:val="28"/>
        </w:rPr>
      </w:pPr>
      <w:r>
        <w:rPr>
          <w:sz w:val="28"/>
          <w:szCs w:val="28"/>
        </w:rPr>
        <w:t>Сценарне мислення ґрунтується на двох ключових принципах:</w:t>
      </w:r>
    </w:p>
    <w:p w14:paraId="2B7EACD7" w14:textId="77777777" w:rsidR="00A54AE7" w:rsidRDefault="00000000">
      <w:pPr>
        <w:numPr>
          <w:ilvl w:val="0"/>
          <w:numId w:val="4"/>
        </w:numPr>
        <w:spacing w:line="360" w:lineRule="auto"/>
        <w:jc w:val="left"/>
        <w:rPr>
          <w:sz w:val="28"/>
          <w:szCs w:val="28"/>
        </w:rPr>
      </w:pPr>
      <w:r>
        <w:rPr>
          <w:sz w:val="28"/>
          <w:szCs w:val="28"/>
        </w:rPr>
        <w:t>Відкритість - чітке формулювання припущень про взаємозв’язки між основними рушійними силами ринку (наприклад, між зміною вартості палива та рівнем логістичних витрат).</w:t>
      </w:r>
    </w:p>
    <w:p w14:paraId="35B9863A" w14:textId="77777777" w:rsidR="00A54AE7" w:rsidRDefault="00000000">
      <w:pPr>
        <w:numPr>
          <w:ilvl w:val="0"/>
          <w:numId w:val="4"/>
        </w:numPr>
        <w:spacing w:line="360" w:lineRule="auto"/>
        <w:jc w:val="left"/>
        <w:rPr>
          <w:sz w:val="28"/>
          <w:szCs w:val="28"/>
        </w:rPr>
      </w:pPr>
      <w:r>
        <w:rPr>
          <w:sz w:val="28"/>
          <w:szCs w:val="28"/>
        </w:rPr>
        <w:t>Різноманітність - визнання того, що не існує єдиного «найкращого» сценарію або точного прогнозу. Кожен сценарій має право на існування як потенційна модель майбутнього.</w:t>
      </w:r>
    </w:p>
    <w:p w14:paraId="295F3BE8" w14:textId="77777777" w:rsidR="00A54AE7" w:rsidRDefault="00000000">
      <w:pPr>
        <w:spacing w:line="360" w:lineRule="auto"/>
        <w:ind w:firstLine="720"/>
        <w:rPr>
          <w:sz w:val="28"/>
          <w:szCs w:val="28"/>
        </w:rPr>
      </w:pPr>
      <w:r>
        <w:rPr>
          <w:sz w:val="28"/>
          <w:szCs w:val="28"/>
        </w:rPr>
        <w:t>Аби почати впроваджувати сценарне планування слід спиратись на таку послідовність етапів.</w:t>
      </w:r>
    </w:p>
    <w:p w14:paraId="458A0F25" w14:textId="77777777" w:rsidR="00A54AE7" w:rsidRDefault="00000000">
      <w:pPr>
        <w:spacing w:line="360" w:lineRule="auto"/>
        <w:ind w:firstLine="720"/>
        <w:jc w:val="center"/>
        <w:rPr>
          <w:sz w:val="28"/>
          <w:szCs w:val="28"/>
        </w:rPr>
      </w:pPr>
      <w:r>
        <w:rPr>
          <w:noProof/>
          <w:sz w:val="28"/>
          <w:szCs w:val="28"/>
        </w:rPr>
        <w:drawing>
          <wp:inline distT="114300" distB="114300" distL="114300" distR="114300" wp14:anchorId="430B94D7" wp14:editId="2E59CEC1">
            <wp:extent cx="2783829" cy="2824768"/>
            <wp:effectExtent l="0" t="0" r="0" b="0"/>
            <wp:docPr id="26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4"/>
                    <a:srcRect/>
                    <a:stretch>
                      <a:fillRect/>
                    </a:stretch>
                  </pic:blipFill>
                  <pic:spPr>
                    <a:xfrm>
                      <a:off x="0" y="0"/>
                      <a:ext cx="2783829" cy="2824768"/>
                    </a:xfrm>
                    <a:prstGeom prst="rect">
                      <a:avLst/>
                    </a:prstGeom>
                    <a:ln/>
                  </pic:spPr>
                </pic:pic>
              </a:graphicData>
            </a:graphic>
          </wp:inline>
        </w:drawing>
      </w:r>
    </w:p>
    <w:p w14:paraId="5C73CC71" w14:textId="77777777" w:rsidR="00A54AE7" w:rsidRDefault="00000000">
      <w:pPr>
        <w:spacing w:line="360" w:lineRule="auto"/>
        <w:ind w:firstLine="720"/>
        <w:rPr>
          <w:sz w:val="28"/>
          <w:szCs w:val="28"/>
        </w:rPr>
      </w:pPr>
      <w:r>
        <w:rPr>
          <w:sz w:val="28"/>
          <w:szCs w:val="28"/>
        </w:rPr>
        <w:t>Рис.3.5. Етапи впровадження сценарного планування</w:t>
      </w:r>
    </w:p>
    <w:p w14:paraId="6176E843" w14:textId="77777777" w:rsidR="00A54AE7" w:rsidRDefault="00000000">
      <w:pPr>
        <w:spacing w:line="360" w:lineRule="auto"/>
        <w:ind w:firstLine="720"/>
        <w:rPr>
          <w:i/>
          <w:sz w:val="28"/>
          <w:szCs w:val="28"/>
        </w:rPr>
      </w:pPr>
      <w:r>
        <w:rPr>
          <w:i/>
          <w:sz w:val="28"/>
          <w:szCs w:val="28"/>
        </w:rPr>
        <w:t>Джерело: розроблено автором</w:t>
      </w:r>
    </w:p>
    <w:p w14:paraId="29B92AAF" w14:textId="77777777" w:rsidR="00A54AE7" w:rsidRDefault="00A54AE7">
      <w:pPr>
        <w:spacing w:line="360" w:lineRule="auto"/>
        <w:ind w:firstLine="720"/>
        <w:rPr>
          <w:i/>
          <w:sz w:val="28"/>
          <w:szCs w:val="28"/>
        </w:rPr>
      </w:pPr>
    </w:p>
    <w:p w14:paraId="3FA734F8" w14:textId="77777777" w:rsidR="00A54AE7" w:rsidRDefault="00000000">
      <w:pPr>
        <w:spacing w:line="360" w:lineRule="auto"/>
        <w:ind w:firstLine="720"/>
        <w:rPr>
          <w:sz w:val="28"/>
          <w:szCs w:val="28"/>
        </w:rPr>
      </w:pPr>
      <w:r>
        <w:rPr>
          <w:sz w:val="28"/>
          <w:szCs w:val="28"/>
        </w:rPr>
        <w:t xml:space="preserve">Таким чином, сценарне планування забезпечує підприємству гнучкість і готовність діяти в умовах непередбачуваності, що особливо важливо для ефективного ціноутворення в нестабільному ринковому середовищі. </w:t>
      </w:r>
    </w:p>
    <w:p w14:paraId="0CA7ED2E" w14:textId="77777777" w:rsidR="00A54AE7" w:rsidRDefault="00000000">
      <w:pPr>
        <w:spacing w:line="360" w:lineRule="auto"/>
        <w:ind w:firstLine="720"/>
        <w:rPr>
          <w:sz w:val="28"/>
          <w:szCs w:val="28"/>
        </w:rPr>
      </w:pPr>
      <w:r>
        <w:rPr>
          <w:sz w:val="28"/>
          <w:szCs w:val="28"/>
        </w:rPr>
        <w:t>Ще одним ключовим напрямом у побудові ефективної цінової політики є систематичний моніторинг ринку та конкурентного середовища, який дає змогу не лише своєчасно реагувати на зовнішні зміни, а й заздалегідь прогнозувати тенденції та відповідно адаптувати цінову стратегію. Впроваджуючи його варто дотримуватись таких етапів (рис. 3.6.).</w:t>
      </w:r>
    </w:p>
    <w:p w14:paraId="2142C472" w14:textId="77777777" w:rsidR="00A54AE7" w:rsidRDefault="00000000">
      <w:pPr>
        <w:spacing w:line="360" w:lineRule="auto"/>
        <w:jc w:val="center"/>
        <w:rPr>
          <w:sz w:val="28"/>
          <w:szCs w:val="28"/>
        </w:rPr>
      </w:pPr>
      <w:r>
        <w:rPr>
          <w:noProof/>
          <w:sz w:val="28"/>
          <w:szCs w:val="28"/>
        </w:rPr>
        <w:drawing>
          <wp:inline distT="114300" distB="114300" distL="114300" distR="114300" wp14:anchorId="465D8300" wp14:editId="0C777C62">
            <wp:extent cx="2141836" cy="2968882"/>
            <wp:effectExtent l="0" t="0" r="0" b="0"/>
            <wp:docPr id="262"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25"/>
                    <a:srcRect b="1922"/>
                    <a:stretch>
                      <a:fillRect/>
                    </a:stretch>
                  </pic:blipFill>
                  <pic:spPr>
                    <a:xfrm>
                      <a:off x="0" y="0"/>
                      <a:ext cx="2141836" cy="2968882"/>
                    </a:xfrm>
                    <a:prstGeom prst="rect">
                      <a:avLst/>
                    </a:prstGeom>
                    <a:ln/>
                  </pic:spPr>
                </pic:pic>
              </a:graphicData>
            </a:graphic>
          </wp:inline>
        </w:drawing>
      </w:r>
    </w:p>
    <w:p w14:paraId="19770EE0" w14:textId="77777777" w:rsidR="00A54AE7" w:rsidRDefault="00000000">
      <w:pPr>
        <w:spacing w:line="360" w:lineRule="auto"/>
        <w:ind w:firstLine="720"/>
        <w:rPr>
          <w:sz w:val="28"/>
          <w:szCs w:val="28"/>
        </w:rPr>
      </w:pPr>
      <w:r>
        <w:rPr>
          <w:sz w:val="28"/>
          <w:szCs w:val="28"/>
        </w:rPr>
        <w:t>Рис.3.6. Етапи впровадження систематичного моніторингу ринку та конкурентного середовища</w:t>
      </w:r>
    </w:p>
    <w:p w14:paraId="07826977" w14:textId="77777777" w:rsidR="00A54AE7" w:rsidRDefault="00000000">
      <w:pPr>
        <w:spacing w:line="360" w:lineRule="auto"/>
        <w:ind w:firstLine="720"/>
        <w:rPr>
          <w:i/>
          <w:sz w:val="28"/>
          <w:szCs w:val="28"/>
        </w:rPr>
      </w:pPr>
      <w:r>
        <w:rPr>
          <w:i/>
          <w:sz w:val="28"/>
          <w:szCs w:val="28"/>
        </w:rPr>
        <w:t>Джерело: розроблено автором</w:t>
      </w:r>
    </w:p>
    <w:p w14:paraId="3114B5A6" w14:textId="77777777" w:rsidR="00A54AE7" w:rsidRDefault="00A54AE7">
      <w:pPr>
        <w:spacing w:line="360" w:lineRule="auto"/>
        <w:ind w:firstLine="720"/>
        <w:rPr>
          <w:i/>
          <w:sz w:val="28"/>
          <w:szCs w:val="28"/>
        </w:rPr>
      </w:pPr>
    </w:p>
    <w:p w14:paraId="02897CB9" w14:textId="77777777" w:rsidR="00A54AE7" w:rsidRDefault="00000000">
      <w:pPr>
        <w:spacing w:line="360" w:lineRule="auto"/>
        <w:ind w:firstLine="720"/>
        <w:rPr>
          <w:sz w:val="28"/>
          <w:szCs w:val="28"/>
        </w:rPr>
      </w:pPr>
      <w:r>
        <w:rPr>
          <w:sz w:val="28"/>
          <w:szCs w:val="28"/>
        </w:rPr>
        <w:t xml:space="preserve">Такий підхід дозволяє підприємству діяти на випередження, зберігаючи гнучкість і конкурентоспроможність у динамічному середовищі. </w:t>
      </w:r>
    </w:p>
    <w:p w14:paraId="6F826965" w14:textId="77777777" w:rsidR="00A54AE7" w:rsidRDefault="00000000">
      <w:pPr>
        <w:spacing w:line="360" w:lineRule="auto"/>
        <w:ind w:firstLine="720"/>
        <w:rPr>
          <w:sz w:val="28"/>
          <w:szCs w:val="28"/>
        </w:rPr>
      </w:pPr>
      <w:r>
        <w:rPr>
          <w:sz w:val="28"/>
          <w:szCs w:val="28"/>
        </w:rPr>
        <w:t>ФОП «LY» вже впроваджує окремі елементи цих підходів до ціноутворення, демонструючи здатність до оперативного реагування на ринкові виклики. Наочно це видно на прикладі з келихами шампанського. Попри потенційне зменшення маржі, таке рішення виявилося виправданим, адже компанії вдалося не лише зберегти стабільний попит, а й підтримати довіру постійних клієнтів, уникнувши втрати ринкової позиції. Це приклад зваженої стратегії, яка ґрунтується на розумінні важливості гнучкого управління цінами у кризових умовах. Тимчасове зменшення прибутковості було розцінене не як втрата, а як інвестиція у довгострокову стійкість бізнесу та його репутацію.</w:t>
      </w:r>
    </w:p>
    <w:p w14:paraId="79123DA1" w14:textId="77777777" w:rsidR="00A54AE7" w:rsidRDefault="00000000">
      <w:pPr>
        <w:spacing w:line="360" w:lineRule="auto"/>
        <w:ind w:firstLine="720"/>
        <w:rPr>
          <w:sz w:val="28"/>
          <w:szCs w:val="28"/>
        </w:rPr>
      </w:pPr>
      <w:r>
        <w:rPr>
          <w:sz w:val="28"/>
          <w:szCs w:val="28"/>
        </w:rPr>
        <w:t>Варто підкреслити, що в умовах війни споживча поведінка українців стала переважно раціональною [12, 11]. Це зумовлено обмеженими фінансовими ресурсами, зростанням цін та необхідністю чітко визначати пріоритети у витратах. Найбільшим попитом користуються товари, що забезпечують фізичне та ментальне здоров’я - як особисте, так і родинне, а також засоби гігієни, дитячі товари та паливо.</w:t>
      </w:r>
    </w:p>
    <w:p w14:paraId="4BD336A9" w14:textId="77777777" w:rsidR="00A54AE7" w:rsidRDefault="00000000">
      <w:pPr>
        <w:spacing w:line="360" w:lineRule="auto"/>
        <w:ind w:firstLine="720"/>
        <w:rPr>
          <w:sz w:val="28"/>
          <w:szCs w:val="28"/>
        </w:rPr>
      </w:pPr>
      <w:r>
        <w:rPr>
          <w:sz w:val="28"/>
          <w:szCs w:val="28"/>
        </w:rPr>
        <w:t>Таким чином, впровадження нових методів ціноутворення - це не лише реакція на економічну нестабільність, а й прояв зрілої управлінської політики. Сценарне планування, динамічний перегляд цін і регіональна адаптація тарифів дають компанії інструменти для точнішого прогнозування витрат, контролю доходів і збереження конкурентних переваг. Це дозволяє не просто виживати в кризі, а закладати фундамент сталого розвитку.</w:t>
      </w:r>
    </w:p>
    <w:p w14:paraId="00E4BDE7" w14:textId="77777777" w:rsidR="00A54AE7" w:rsidRDefault="00000000">
      <w:pPr>
        <w:spacing w:line="360" w:lineRule="auto"/>
        <w:ind w:firstLine="720"/>
        <w:rPr>
          <w:sz w:val="28"/>
          <w:szCs w:val="28"/>
        </w:rPr>
      </w:pPr>
      <w:r>
        <w:rPr>
          <w:sz w:val="28"/>
          <w:szCs w:val="28"/>
        </w:rPr>
        <w:t>Для реалізації динамічного ціноутворення існує широкий спектр спеціалізованих інструментів [5], що дозволяють автоматизувати аналіз ринку та оперативно реагувати на зміни попиту. Серед найпопулярніших рішень:</w:t>
      </w:r>
    </w:p>
    <w:p w14:paraId="6255E57D" w14:textId="77777777" w:rsidR="00A54AE7" w:rsidRDefault="00000000">
      <w:pPr>
        <w:numPr>
          <w:ilvl w:val="0"/>
          <w:numId w:val="5"/>
        </w:numPr>
        <w:spacing w:line="360" w:lineRule="auto"/>
        <w:rPr>
          <w:sz w:val="28"/>
          <w:szCs w:val="28"/>
        </w:rPr>
      </w:pPr>
      <w:r>
        <w:rPr>
          <w:sz w:val="28"/>
          <w:szCs w:val="28"/>
        </w:rPr>
        <w:t>Price2Spy - хмарна платформа, орієнтована на інтернет-магазини. Вона надає інструменти для збору й аналізу цінової інформації, а також можливість автоматичного коригування цін відповідно до змін на ринку. Сервіс пропонує 30-денний безкоштовний пробний період.</w:t>
      </w:r>
    </w:p>
    <w:p w14:paraId="1451CA73" w14:textId="77777777" w:rsidR="00A54AE7" w:rsidRDefault="00000000">
      <w:pPr>
        <w:numPr>
          <w:ilvl w:val="0"/>
          <w:numId w:val="5"/>
        </w:numPr>
        <w:spacing w:line="360" w:lineRule="auto"/>
        <w:rPr>
          <w:sz w:val="28"/>
          <w:szCs w:val="28"/>
        </w:rPr>
      </w:pPr>
      <w:r>
        <w:rPr>
          <w:sz w:val="28"/>
          <w:szCs w:val="28"/>
        </w:rPr>
        <w:t>Competera - потужна платформа, яка забезпечує автоматичне оновлення цін з урахуванням як внутрішніх, так і зовнішніх факторів. Вона надає детальну інформацію про конкурентів: їхні ціни, акційні пропозиції та маркетингову активність. Доступна пробна версія для нових користувачів.</w:t>
      </w:r>
    </w:p>
    <w:p w14:paraId="20D05B25" w14:textId="77777777" w:rsidR="00A54AE7" w:rsidRDefault="00000000">
      <w:pPr>
        <w:numPr>
          <w:ilvl w:val="0"/>
          <w:numId w:val="5"/>
        </w:numPr>
        <w:spacing w:line="360" w:lineRule="auto"/>
        <w:rPr>
          <w:sz w:val="28"/>
          <w:szCs w:val="28"/>
        </w:rPr>
      </w:pPr>
      <w:r>
        <w:rPr>
          <w:sz w:val="28"/>
          <w:szCs w:val="28"/>
        </w:rPr>
        <w:t>RoomPriceGenie - інструмент, спеціалізований на готельному бізнесі. Він оптимізує вартість номерів, аналізуючи рівень бронювання та ціни конкурентів, що дозволяє максимізувати прибуток. Пропонується безкоштовний тестовий доступ на 14 днів.</w:t>
      </w:r>
    </w:p>
    <w:p w14:paraId="74456B36" w14:textId="77777777" w:rsidR="00A54AE7" w:rsidRDefault="00000000">
      <w:pPr>
        <w:spacing w:line="360" w:lineRule="auto"/>
        <w:ind w:firstLine="720"/>
        <w:rPr>
          <w:sz w:val="28"/>
          <w:szCs w:val="28"/>
        </w:rPr>
      </w:pPr>
      <w:r>
        <w:rPr>
          <w:sz w:val="28"/>
          <w:szCs w:val="28"/>
        </w:rPr>
        <w:t>У воєнний час ціноутворення стає не просто економічним розрахунком, а гнучким інструментом виживання, який одночасно враховує витрати, поведінку споживачів і ринкові тренди. У цьому процесі ключову роль відіграє аналітика - без неї неможливо ухвалювати обґрунтовані, своєчасні цінові рішення. В умовах воєнного стану така система має бути максимально автоматизованою та інтегрованою з аналітичними інструментами для прогнозування цінових тенденцій.</w:t>
      </w:r>
    </w:p>
    <w:p w14:paraId="262EEF7A" w14:textId="77777777" w:rsidR="00A54AE7" w:rsidRDefault="00000000">
      <w:pPr>
        <w:tabs>
          <w:tab w:val="left" w:pos="708"/>
        </w:tabs>
        <w:spacing w:line="360" w:lineRule="auto"/>
        <w:rPr>
          <w:sz w:val="28"/>
          <w:szCs w:val="28"/>
        </w:rPr>
      </w:pPr>
      <w:r>
        <w:rPr>
          <w:sz w:val="28"/>
          <w:szCs w:val="28"/>
        </w:rPr>
        <w:tab/>
        <w:t>З огляду на виклики, з якими стикнувся магазин «LY» на початку свого існування, а саме - що діяльність розпочалась лише в одному місяці 2021 року, а вже у 2022 році через початок повномасштабної війни довелося тимчасово призупинити роботу, варто відзначити позитивні результати, досягнуті у 2023 році. Попри складні умови, обсяг продажів збільшився з 269 тис. грн у 2022 році до 508 тис. грн у 2023 році, що становить приріст на 88,8%. Валовий прибуток за цей період також зріс - зі 145 тис. грн до 267 тис. грн, тобто на 84,1%. При цьому витрати на ведення діяльності залишилися майже незмінними: 139 тис. грн у 2022 році та 140 тис. грн у 2023 році (зростання лише на 0,7%). Завдяки цьому чистий прибуток магазину зріс удвічі - зі 106 тис. грн до 210 тис. грн, що становить приріст на 98,1%.</w:t>
      </w:r>
    </w:p>
    <w:p w14:paraId="71A5F4B5" w14:textId="77777777" w:rsidR="00A54AE7" w:rsidRDefault="00000000">
      <w:pPr>
        <w:tabs>
          <w:tab w:val="left" w:pos="708"/>
        </w:tabs>
        <w:spacing w:line="360" w:lineRule="auto"/>
        <w:rPr>
          <w:sz w:val="28"/>
          <w:szCs w:val="28"/>
        </w:rPr>
      </w:pPr>
      <w:r>
        <w:rPr>
          <w:sz w:val="28"/>
          <w:szCs w:val="28"/>
        </w:rPr>
        <w:tab/>
        <w:t>Ці показники свідчать не лише про стабілізацію, а й про потенціал розвитку, який посилюється завдяки стратегічним підходам. Ключовим є гнучка модель ціноутворення, що оперативно адаптує ціни залежно від попиту, запасів, логістики, сезонності та інших факторів. Вона дозволяє швидко реагувати на ринкові зміни та підтримувати маржу навіть при зростанні собівартості. Наприклад, у 2023 році прибутковість деяких товарів зберігалася: салатниця «мармурова» залишалася у продажу завдяки стабільному прибутку, тоді як по келиху «крапля» ціна була скоригована через збільшення собівартості.</w:t>
      </w:r>
    </w:p>
    <w:p w14:paraId="06A9B859" w14:textId="77777777" w:rsidR="00A54AE7" w:rsidRDefault="00000000">
      <w:pPr>
        <w:tabs>
          <w:tab w:val="left" w:pos="708"/>
        </w:tabs>
        <w:spacing w:line="360" w:lineRule="auto"/>
        <w:rPr>
          <w:sz w:val="28"/>
          <w:szCs w:val="28"/>
        </w:rPr>
      </w:pPr>
      <w:r>
        <w:rPr>
          <w:sz w:val="28"/>
          <w:szCs w:val="28"/>
        </w:rPr>
        <w:tab/>
        <w:t xml:space="preserve">Наступним важливим етапом розвитку є регулярний аналіз маржинальності товарів у поєднанні з єдиною обліковою системою, що дозволяє мати централізований контроль над фінансовими показниками. Така система надає можливість відстежувати прибутковість кожної позиції, приймати зважені рішення щодо виключення або введення нових товарів, а також формувати більш точну й ефективну цінову політику. </w:t>
      </w:r>
    </w:p>
    <w:p w14:paraId="3811D3B9" w14:textId="77777777" w:rsidR="00A54AE7" w:rsidRDefault="00000000">
      <w:pPr>
        <w:tabs>
          <w:tab w:val="left" w:pos="708"/>
        </w:tabs>
        <w:spacing w:line="360" w:lineRule="auto"/>
        <w:rPr>
          <w:sz w:val="28"/>
          <w:szCs w:val="28"/>
        </w:rPr>
      </w:pPr>
      <w:r>
        <w:rPr>
          <w:sz w:val="28"/>
          <w:szCs w:val="28"/>
        </w:rPr>
        <w:tab/>
        <w:t>Впровадження єдиної облікової системи та аналіз маржинальності дозволяє виявляти нерентабельні позиції та своєчасно реагувати шляхом зміни ціни або виключення товарів із низькою прибутковістю. Враховуючи, що магазин «LY» розпочав діяльність лише у грудні 2021 року, перший звітний період відображає дані за один місяць. Тому повноцінна динаміка формується починаючи з 2022 року. Поступове зростання обсягу реалізації та прибутковості у 2022-2024 роках створює сприятливі передумови для впровадження змін у ціновій політиці. Нижче наведено прогнозування можливих наслідків на основі базових фінансових показників та відповідних розрахунків.</w:t>
      </w:r>
    </w:p>
    <w:p w14:paraId="1EF42C30" w14:textId="77777777" w:rsidR="00A54AE7" w:rsidRDefault="00000000">
      <w:pPr>
        <w:tabs>
          <w:tab w:val="left" w:pos="708"/>
        </w:tabs>
        <w:spacing w:line="360" w:lineRule="auto"/>
        <w:rPr>
          <w:sz w:val="28"/>
          <w:szCs w:val="28"/>
        </w:rPr>
      </w:pPr>
      <w:r>
        <w:rPr>
          <w:sz w:val="28"/>
          <w:szCs w:val="28"/>
        </w:rPr>
        <w:tab/>
        <w:t xml:space="preserve">Проведення глибокого аналізу маржинальності з подальшим виключенням або переоцінкою нерентабельних товарів може забезпечити додатковий приріст прибутку. Якщо оптимізувати ціни лише на 20% товарного портфеля, підвищивши їхню націнку на 5%, це дасть можливість збільшити прибуток на близько 652 грн (0,31%). Попри невелике значення, цей приріст набуває важливості в контексті масштабування. Формула розрахунку приросту прибутку виглядає таким чином: </w:t>
      </w:r>
    </w:p>
    <w:p w14:paraId="184FE7F6" w14:textId="77777777" w:rsidR="00A54AE7" w:rsidRDefault="00000000">
      <w:pPr>
        <w:tabs>
          <w:tab w:val="left" w:pos="708"/>
        </w:tabs>
        <w:spacing w:line="360" w:lineRule="auto"/>
        <w:jc w:val="center"/>
        <w:rPr>
          <w:sz w:val="28"/>
          <w:szCs w:val="28"/>
        </w:rPr>
      </w:pPr>
      <w:r>
        <w:rPr>
          <w:sz w:val="28"/>
          <w:szCs w:val="28"/>
        </w:rPr>
        <w:t>ΔP = (T*D*M),</w:t>
      </w:r>
    </w:p>
    <w:p w14:paraId="4C827686" w14:textId="77777777" w:rsidR="00A54AE7" w:rsidRDefault="00000000">
      <w:pPr>
        <w:tabs>
          <w:tab w:val="left" w:pos="708"/>
        </w:tabs>
        <w:spacing w:line="360" w:lineRule="auto"/>
        <w:rPr>
          <w:sz w:val="28"/>
          <w:szCs w:val="28"/>
        </w:rPr>
      </w:pPr>
      <w:r>
        <w:rPr>
          <w:sz w:val="28"/>
          <w:szCs w:val="28"/>
        </w:rPr>
        <w:t xml:space="preserve">де T - загальний обсяг реалізації, D - частка переглянутого асортименту, M - додаткове підвищення маржі. </w:t>
      </w:r>
    </w:p>
    <w:p w14:paraId="4409C853" w14:textId="77777777" w:rsidR="00A54AE7" w:rsidRDefault="00000000">
      <w:pPr>
        <w:tabs>
          <w:tab w:val="left" w:pos="708"/>
        </w:tabs>
        <w:spacing w:line="360" w:lineRule="auto"/>
        <w:rPr>
          <w:sz w:val="28"/>
          <w:szCs w:val="28"/>
        </w:rPr>
      </w:pPr>
      <w:r>
        <w:rPr>
          <w:sz w:val="28"/>
          <w:szCs w:val="28"/>
        </w:rPr>
        <w:tab/>
        <w:t xml:space="preserve">Якщо ми підставимо значення вийде такий розрахунок: </w:t>
      </w:r>
    </w:p>
    <w:p w14:paraId="4656E33B" w14:textId="77777777" w:rsidR="00A54AE7" w:rsidRDefault="00000000">
      <w:pPr>
        <w:tabs>
          <w:tab w:val="left" w:pos="708"/>
        </w:tabs>
        <w:spacing w:line="360" w:lineRule="auto"/>
        <w:rPr>
          <w:sz w:val="28"/>
          <w:szCs w:val="28"/>
        </w:rPr>
      </w:pPr>
      <w:r>
        <w:rPr>
          <w:sz w:val="28"/>
          <w:szCs w:val="28"/>
        </w:rPr>
        <w:tab/>
        <w:t xml:space="preserve">T = 65240 грн,  D = 20% = 0,2,  M = 5% = 0,05   </w:t>
      </w:r>
    </w:p>
    <w:p w14:paraId="0E58286D" w14:textId="77777777" w:rsidR="00A54AE7" w:rsidRDefault="00000000">
      <w:pPr>
        <w:tabs>
          <w:tab w:val="left" w:pos="708"/>
        </w:tabs>
        <w:spacing w:line="360" w:lineRule="auto"/>
        <w:rPr>
          <w:sz w:val="28"/>
          <w:szCs w:val="28"/>
        </w:rPr>
      </w:pPr>
      <w:r>
        <w:rPr>
          <w:sz w:val="28"/>
          <w:szCs w:val="28"/>
        </w:rPr>
        <w:tab/>
        <w:t>ΔP = 65240*0,2*0,05 = 652,4 грн</w:t>
      </w:r>
    </w:p>
    <w:p w14:paraId="671396D7" w14:textId="77777777" w:rsidR="00A54AE7" w:rsidRDefault="00000000">
      <w:pPr>
        <w:tabs>
          <w:tab w:val="left" w:pos="708"/>
        </w:tabs>
        <w:spacing w:line="360" w:lineRule="auto"/>
        <w:rPr>
          <w:sz w:val="28"/>
          <w:szCs w:val="28"/>
        </w:rPr>
      </w:pPr>
      <w:r>
        <w:rPr>
          <w:sz w:val="28"/>
          <w:szCs w:val="28"/>
        </w:rPr>
        <w:tab/>
        <w:t>Тому очікуваний ефект буде виглядати як додатковий прибуток близько 652 грн лише за рахунок підняття націнки на частину товарів.</w:t>
      </w:r>
    </w:p>
    <w:p w14:paraId="758EAD9D" w14:textId="77777777" w:rsidR="00A54AE7" w:rsidRDefault="00000000">
      <w:pPr>
        <w:tabs>
          <w:tab w:val="left" w:pos="708"/>
        </w:tabs>
        <w:spacing w:line="360" w:lineRule="auto"/>
        <w:rPr>
          <w:sz w:val="28"/>
          <w:szCs w:val="28"/>
        </w:rPr>
      </w:pPr>
      <w:r>
        <w:rPr>
          <w:sz w:val="28"/>
          <w:szCs w:val="28"/>
        </w:rPr>
        <w:tab/>
        <w:t xml:space="preserve">Впровадження зонального ціноутворення з урахуванням логістики, платоспроможності та регіональних ризиків є також надзвичайно актуальним у контексті сучасної ситуації в Україні. Наприклад, у прифронтових або менш платоспроможних регіонах доцільно застосовувати інші цінові підходи, ніж у стабільних зонах. Це дозволяє не тільки підтримувати попит, а й враховувати витрати на доставку та специфіку поведінки споживачів у різних регіонах. Моделювання зональної цінової стратегії (зниження цін на 10% у 25% обсягу продажів та підвищення на 5% у 75%) демонструє потенційне зростання загального виторгу приблизно на 800 грн. Такий підхід дозволяє не лише підтримувати обсяг реалізації в менш стабільних регіонах, а й частково компенсувати втрати завдяки гнучкому підходу у більш забезпечених зонах. Аби розрахувати прогноз можна використати таку формулу: </w:t>
      </w:r>
    </w:p>
    <w:p w14:paraId="7DA7555F" w14:textId="77777777" w:rsidR="00A54AE7" w:rsidRDefault="00000000">
      <w:pPr>
        <w:tabs>
          <w:tab w:val="left" w:pos="708"/>
        </w:tabs>
        <w:spacing w:line="360" w:lineRule="auto"/>
        <w:jc w:val="center"/>
        <w:rPr>
          <w:sz w:val="28"/>
          <w:szCs w:val="28"/>
        </w:rPr>
      </w:pPr>
      <w:r>
        <w:rPr>
          <w:sz w:val="28"/>
          <w:szCs w:val="28"/>
        </w:rPr>
        <w:t>ΔV = (T*P</w:t>
      </w:r>
      <w:r>
        <w:t>підвищ</w:t>
      </w:r>
      <w:r>
        <w:rPr>
          <w:sz w:val="28"/>
          <w:szCs w:val="28"/>
        </w:rPr>
        <w:t>​*ΔC</w:t>
      </w:r>
      <w:r>
        <w:t>підвищ</w:t>
      </w:r>
      <w:sdt>
        <w:sdtPr>
          <w:tag w:val="goog_rdk_3"/>
          <w:id w:val="-1806002645"/>
        </w:sdtPr>
        <w:sdtContent>
          <w:r>
            <w:rPr>
              <w:rFonts w:ascii="Gungsuh" w:eastAsia="Gungsuh" w:hAnsi="Gungsuh" w:cs="Gungsuh"/>
              <w:sz w:val="28"/>
              <w:szCs w:val="28"/>
            </w:rPr>
            <w:t>​) − (T*P</w:t>
          </w:r>
        </w:sdtContent>
      </w:sdt>
      <w:r>
        <w:t>знижен​</w:t>
      </w:r>
      <w:r>
        <w:rPr>
          <w:sz w:val="28"/>
          <w:szCs w:val="28"/>
        </w:rPr>
        <w:t>*ΔC</w:t>
      </w:r>
      <w:r>
        <w:t>знижен</w:t>
      </w:r>
      <w:r>
        <w:rPr>
          <w:sz w:val="28"/>
          <w:szCs w:val="28"/>
        </w:rPr>
        <w:t xml:space="preserve">​), </w:t>
      </w:r>
    </w:p>
    <w:p w14:paraId="178308BD" w14:textId="77777777" w:rsidR="00A54AE7" w:rsidRDefault="00000000">
      <w:pPr>
        <w:tabs>
          <w:tab w:val="left" w:pos="708"/>
        </w:tabs>
        <w:spacing w:line="360" w:lineRule="auto"/>
        <w:rPr>
          <w:sz w:val="28"/>
          <w:szCs w:val="28"/>
        </w:rPr>
      </w:pPr>
      <w:r>
        <w:rPr>
          <w:sz w:val="28"/>
          <w:szCs w:val="28"/>
        </w:rPr>
        <w:t>де Т - це загальний обсяг реалізації і = 65240грн, P</w:t>
      </w:r>
      <w:r>
        <w:t>підвищ​</w:t>
      </w:r>
      <w:r>
        <w:rPr>
          <w:sz w:val="28"/>
          <w:szCs w:val="28"/>
        </w:rPr>
        <w:t xml:space="preserve"> - це частка регіонів із підвищенням ціни і вона = 75%= 0,75, ΔC</w:t>
      </w:r>
      <w:r>
        <w:t xml:space="preserve">підвищ </w:t>
      </w:r>
      <w:r>
        <w:rPr>
          <w:sz w:val="28"/>
          <w:szCs w:val="28"/>
        </w:rPr>
        <w:t>- це підвищення цін і воно = 5% = 0,05, P</w:t>
      </w:r>
      <w:r>
        <w:t xml:space="preserve">знижен </w:t>
      </w:r>
      <w:r>
        <w:rPr>
          <w:sz w:val="28"/>
          <w:szCs w:val="28"/>
        </w:rPr>
        <w:t>- це частка регіонів зі зниженням і вона = 25% = 0,25, ΔC</w:t>
      </w:r>
      <w:r>
        <w:t xml:space="preserve">знижен </w:t>
      </w:r>
      <w:r>
        <w:rPr>
          <w:sz w:val="28"/>
          <w:szCs w:val="28"/>
        </w:rPr>
        <w:t>- це зниження цін і воно = 10% = 0,1.</w:t>
      </w:r>
    </w:p>
    <w:p w14:paraId="18F2EB71" w14:textId="77777777" w:rsidR="00A54AE7" w:rsidRDefault="00000000">
      <w:pPr>
        <w:tabs>
          <w:tab w:val="left" w:pos="708"/>
        </w:tabs>
        <w:spacing w:line="360" w:lineRule="auto"/>
        <w:rPr>
          <w:sz w:val="28"/>
          <w:szCs w:val="28"/>
        </w:rPr>
      </w:pPr>
      <w:r>
        <w:rPr>
          <w:sz w:val="28"/>
          <w:szCs w:val="28"/>
        </w:rPr>
        <w:tab/>
        <w:t>Підставивши показники у формулу ми отримаємо: ΔV=(65240*0,75*0,05) - (65240*0,25*0,1) = 815,5 грн. Що в свою чергу даси нам чисте зростання виторгу приблизно на 815 грн</w:t>
      </w:r>
      <w:r>
        <w:rPr>
          <w:color w:val="FF0000"/>
          <w:sz w:val="28"/>
          <w:szCs w:val="28"/>
        </w:rPr>
        <w:t xml:space="preserve"> </w:t>
      </w:r>
      <w:r>
        <w:rPr>
          <w:sz w:val="28"/>
          <w:szCs w:val="28"/>
        </w:rPr>
        <w:t>(1,25%).</w:t>
      </w:r>
    </w:p>
    <w:p w14:paraId="3A3F0B0B" w14:textId="77777777" w:rsidR="00A54AE7" w:rsidRDefault="00000000">
      <w:pPr>
        <w:tabs>
          <w:tab w:val="left" w:pos="708"/>
        </w:tabs>
        <w:spacing w:line="360" w:lineRule="auto"/>
        <w:rPr>
          <w:sz w:val="28"/>
          <w:szCs w:val="28"/>
        </w:rPr>
      </w:pPr>
      <w:r>
        <w:rPr>
          <w:sz w:val="28"/>
          <w:szCs w:val="28"/>
        </w:rPr>
        <w:tab/>
        <w:t>У 2023 році спостерігалось покращення ефективності бізнесу, зокрема:</w:t>
      </w:r>
    </w:p>
    <w:p w14:paraId="1F97794B" w14:textId="77777777" w:rsidR="00A54AE7" w:rsidRDefault="00000000">
      <w:pPr>
        <w:numPr>
          <w:ilvl w:val="0"/>
          <w:numId w:val="10"/>
        </w:numPr>
        <w:tabs>
          <w:tab w:val="left" w:pos="708"/>
        </w:tabs>
        <w:spacing w:line="360" w:lineRule="auto"/>
        <w:rPr>
          <w:sz w:val="28"/>
          <w:szCs w:val="28"/>
        </w:rPr>
      </w:pPr>
      <w:r>
        <w:rPr>
          <w:sz w:val="28"/>
          <w:szCs w:val="28"/>
        </w:rPr>
        <w:t>рентабельність зросла з 39% до 41%;</w:t>
      </w:r>
    </w:p>
    <w:p w14:paraId="1114F2FD" w14:textId="77777777" w:rsidR="00A54AE7" w:rsidRDefault="00000000">
      <w:pPr>
        <w:numPr>
          <w:ilvl w:val="0"/>
          <w:numId w:val="10"/>
        </w:numPr>
        <w:tabs>
          <w:tab w:val="left" w:pos="708"/>
        </w:tabs>
        <w:spacing w:line="360" w:lineRule="auto"/>
        <w:rPr>
          <w:sz w:val="28"/>
          <w:szCs w:val="28"/>
        </w:rPr>
      </w:pPr>
      <w:r>
        <w:rPr>
          <w:sz w:val="28"/>
          <w:szCs w:val="28"/>
        </w:rPr>
        <w:t>коефіцієнт валової маржі знизився з 54% до 53%, що вказує на збереження стабільного прибутку на одиницю продажу при незначному зменшенні маржі.</w:t>
      </w:r>
    </w:p>
    <w:p w14:paraId="6BBA84FC" w14:textId="77777777" w:rsidR="00A54AE7" w:rsidRDefault="00000000">
      <w:pPr>
        <w:tabs>
          <w:tab w:val="left" w:pos="708"/>
        </w:tabs>
        <w:spacing w:line="360" w:lineRule="auto"/>
        <w:rPr>
          <w:sz w:val="28"/>
          <w:szCs w:val="28"/>
        </w:rPr>
      </w:pPr>
      <w:r>
        <w:rPr>
          <w:sz w:val="28"/>
          <w:szCs w:val="28"/>
        </w:rPr>
        <w:tab/>
        <w:t>Ці показники доводять доцільність впровадження сценарного планування цінової політики, яке полягає у розробці декількох варіантів цінової реакції залежно від потенційних змін на ринку - від стрибка курсу валют до логістичних збоїв або змін у поведінці споживачів. Це дозволяє зменшити ризики втрат, а також заздалегідь підготуватися до можливих кризових ситуацій.</w:t>
      </w:r>
    </w:p>
    <w:p w14:paraId="6D8CB6C6" w14:textId="77777777" w:rsidR="00A54AE7" w:rsidRDefault="00000000">
      <w:pPr>
        <w:tabs>
          <w:tab w:val="left" w:pos="708"/>
        </w:tabs>
        <w:spacing w:line="360" w:lineRule="auto"/>
        <w:rPr>
          <w:sz w:val="28"/>
          <w:szCs w:val="28"/>
        </w:rPr>
      </w:pPr>
      <w:r>
        <w:rPr>
          <w:sz w:val="28"/>
          <w:szCs w:val="28"/>
        </w:rPr>
        <w:tab/>
        <w:t xml:space="preserve">Також важливою є робота з асортиментом. Йдеться як про оновлення існуючих позицій, так і про введення нових товарів, що відповідають сучасним запитам цільової аудиторії. Адже  всі 4 роки магазин мав одні й ті самі товари, не змінюючи свій асортимент. Залучення хоча б 5 нових товарів з потенціалом щорічного виторгу на рівні 6 тис. грн кожен (і маржею 40%) може принести близько 12 тис. грн додаткового прибутку. Така стратегія дозволяє одночасно відповідати очікуванням споживача та підвищувати фінансову стійкість магазину. Такий підхід дозволяє залишатись актуальним для покупця та збалансовувати портфель товарів у розрізі маржинальності. Цей показник можно так само розрахувати як і інші за такою формулою: </w:t>
      </w:r>
    </w:p>
    <w:p w14:paraId="4A4CB441" w14:textId="77777777" w:rsidR="00A54AE7" w:rsidRDefault="00000000">
      <w:pPr>
        <w:tabs>
          <w:tab w:val="left" w:pos="708"/>
        </w:tabs>
        <w:spacing w:line="360" w:lineRule="auto"/>
        <w:jc w:val="center"/>
        <w:rPr>
          <w:sz w:val="28"/>
          <w:szCs w:val="28"/>
        </w:rPr>
      </w:pPr>
      <w:r>
        <w:rPr>
          <w:sz w:val="28"/>
          <w:szCs w:val="28"/>
        </w:rPr>
        <w:t>ΔP = N*V</w:t>
      </w:r>
      <w:r>
        <w:t>од</w:t>
      </w:r>
      <w:r>
        <w:rPr>
          <w:sz w:val="28"/>
          <w:szCs w:val="28"/>
        </w:rPr>
        <w:t>​*M,</w:t>
      </w:r>
    </w:p>
    <w:p w14:paraId="7BABF1DC" w14:textId="77777777" w:rsidR="00A54AE7" w:rsidRDefault="00000000">
      <w:pPr>
        <w:tabs>
          <w:tab w:val="left" w:pos="708"/>
        </w:tabs>
        <w:spacing w:line="360" w:lineRule="auto"/>
        <w:rPr>
          <w:sz w:val="28"/>
          <w:szCs w:val="28"/>
        </w:rPr>
      </w:pPr>
      <w:r>
        <w:rPr>
          <w:sz w:val="28"/>
          <w:szCs w:val="28"/>
        </w:rPr>
        <w:t>де N - це кількість нових товарів і = 5, V</w:t>
      </w:r>
      <w:r>
        <w:t xml:space="preserve">од </w:t>
      </w:r>
      <w:r>
        <w:rPr>
          <w:sz w:val="28"/>
          <w:szCs w:val="28"/>
        </w:rPr>
        <w:t>- це середній річний обсяг реалізації одного товару і = 6 000 грн, M - це маржа і = 0,4</w:t>
      </w:r>
    </w:p>
    <w:p w14:paraId="0E6A735F" w14:textId="77777777" w:rsidR="00A54AE7" w:rsidRDefault="00000000">
      <w:pPr>
        <w:tabs>
          <w:tab w:val="left" w:pos="708"/>
        </w:tabs>
        <w:spacing w:line="360" w:lineRule="auto"/>
        <w:rPr>
          <w:sz w:val="28"/>
          <w:szCs w:val="28"/>
        </w:rPr>
      </w:pPr>
      <w:r>
        <w:rPr>
          <w:sz w:val="28"/>
          <w:szCs w:val="28"/>
        </w:rPr>
        <w:tab/>
        <w:t>Підставивши отримаємо: ΔP = 5*6000*0,4 = 12000 грн. Що каже нам про приріст прибутку до 12 тис. грн (20%).</w:t>
      </w:r>
    </w:p>
    <w:p w14:paraId="24D8AD19" w14:textId="77777777" w:rsidR="00A54AE7" w:rsidRDefault="00000000">
      <w:pPr>
        <w:tabs>
          <w:tab w:val="left" w:pos="708"/>
        </w:tabs>
        <w:spacing w:line="360" w:lineRule="auto"/>
        <w:rPr>
          <w:sz w:val="28"/>
          <w:szCs w:val="28"/>
        </w:rPr>
      </w:pPr>
      <w:r>
        <w:rPr>
          <w:sz w:val="28"/>
          <w:szCs w:val="28"/>
        </w:rPr>
        <w:tab/>
        <w:t xml:space="preserve">У сучасних умовах ще одну ключову роль відіграє онлайн-просування, яке охоплює присутність у соціальних мережах, запуск таргетованих рекламних кампаній, роботу з відгуками клієнтів, контент-маркетинг. Особливу ефективність мають сезонні маркетингові кампанії - знижки, акції до свят, обмежені пропозиції, які стимулюють швидкий попит і підвищують впізнаваність бренду. </w:t>
      </w:r>
    </w:p>
    <w:p w14:paraId="27756AA8" w14:textId="77777777" w:rsidR="00A54AE7" w:rsidRDefault="00000000">
      <w:pPr>
        <w:tabs>
          <w:tab w:val="left" w:pos="708"/>
        </w:tabs>
        <w:spacing w:line="360" w:lineRule="auto"/>
        <w:rPr>
          <w:sz w:val="28"/>
          <w:szCs w:val="28"/>
        </w:rPr>
      </w:pPr>
      <w:r>
        <w:rPr>
          <w:sz w:val="28"/>
          <w:szCs w:val="28"/>
        </w:rPr>
        <w:tab/>
        <w:t>У разі збільшення маркетингового бюджету на 20% (з 98 до 118 тис. грн) при збереженні рентабельності інвестицій (ROI = 2), можна очікувати додатковий виторг у розмірі 40 тис. грн, що, за маржею 25%, забезпечить приблизно 10 тис. грн прибутку. Розраховувати спершу треба додатковий виторг за формулою: ΔV=ΔM*ROI=20 000*2=40000 грн, де ΔM - збільшення маркетингових витрат. Далі - прибуток від цього виторгу при маржі 25 %: ΔP=ΔV*M=40000*0,25=10000 грн, де ΔV - це виторг, M - це маржа. Таким чином прогнозованим результатом стане 10000 грн.</w:t>
      </w:r>
    </w:p>
    <w:p w14:paraId="5E8968F3" w14:textId="77777777" w:rsidR="00A54AE7" w:rsidRDefault="00000000">
      <w:pPr>
        <w:tabs>
          <w:tab w:val="left" w:pos="708"/>
        </w:tabs>
        <w:spacing w:line="360" w:lineRule="auto"/>
        <w:rPr>
          <w:sz w:val="28"/>
          <w:szCs w:val="28"/>
        </w:rPr>
      </w:pPr>
      <w:r>
        <w:rPr>
          <w:sz w:val="28"/>
          <w:szCs w:val="28"/>
        </w:rPr>
        <w:tab/>
        <w:t>З огляду на високі витрати, обумовлені війною та нестабільністю логістичних ланцюгів, важливо впровадити оптимізацію витрат на логістику шляхом укладання угод із більш ефективними перевізниками або займатись цим самостійно на власному автомобілі, об’єднання доставок, планування маршрутів тощо. Так само доцільною є оптимізація процесів та пошуку нових постачальників без втрати якості. Логістичні витрати за 2024 рік становили 1060 тис. грн і потребують перегляду. За умов оптимізації щонайменше на 10% (наприклад, через кооперацію, власний транспорт або об’єднання маршрутів), можна досягти економії на рівні 106 тис. грн на рік без зниження якості обслуговування. Прорахувати можливо за формулою:</w:t>
      </w:r>
    </w:p>
    <w:p w14:paraId="588C1BC6" w14:textId="77777777" w:rsidR="00A54AE7" w:rsidRDefault="00000000">
      <w:pPr>
        <w:tabs>
          <w:tab w:val="left" w:pos="708"/>
        </w:tabs>
        <w:spacing w:line="360" w:lineRule="auto"/>
        <w:jc w:val="center"/>
        <w:rPr>
          <w:sz w:val="28"/>
          <w:szCs w:val="28"/>
        </w:rPr>
      </w:pPr>
      <w:r>
        <w:rPr>
          <w:sz w:val="28"/>
          <w:szCs w:val="28"/>
        </w:rPr>
        <w:t>ΔE = L*R,</w:t>
      </w:r>
    </w:p>
    <w:p w14:paraId="1212718B" w14:textId="77777777" w:rsidR="00A54AE7" w:rsidRDefault="00000000">
      <w:pPr>
        <w:tabs>
          <w:tab w:val="left" w:pos="708"/>
        </w:tabs>
        <w:spacing w:line="360" w:lineRule="auto"/>
        <w:rPr>
          <w:sz w:val="28"/>
          <w:szCs w:val="28"/>
        </w:rPr>
      </w:pPr>
      <w:r>
        <w:rPr>
          <w:sz w:val="28"/>
          <w:szCs w:val="28"/>
        </w:rPr>
        <w:t>де: L - це поточні логістичні витрати і = 1060000 грн, R- це очікуване зменшення і = 0,1.</w:t>
      </w:r>
    </w:p>
    <w:p w14:paraId="689AA993" w14:textId="77777777" w:rsidR="00A54AE7" w:rsidRDefault="00000000">
      <w:pPr>
        <w:tabs>
          <w:tab w:val="left" w:pos="708"/>
        </w:tabs>
        <w:spacing w:line="360" w:lineRule="auto"/>
        <w:rPr>
          <w:sz w:val="28"/>
          <w:szCs w:val="28"/>
        </w:rPr>
      </w:pPr>
      <w:r>
        <w:rPr>
          <w:sz w:val="28"/>
          <w:szCs w:val="28"/>
        </w:rPr>
        <w:tab/>
        <w:t>Підставивши показники ми отримуємо: ΔE = 1060000*0,1 = 106000 грн. Таким чином ми отримаємо економію у 106 тис. грн на логістичних витратах.</w:t>
      </w:r>
    </w:p>
    <w:p w14:paraId="10686291" w14:textId="77777777" w:rsidR="00A54AE7" w:rsidRDefault="00000000">
      <w:pPr>
        <w:tabs>
          <w:tab w:val="left" w:pos="708"/>
        </w:tabs>
        <w:spacing w:line="360" w:lineRule="auto"/>
        <w:rPr>
          <w:sz w:val="28"/>
          <w:szCs w:val="28"/>
        </w:rPr>
      </w:pPr>
      <w:r>
        <w:rPr>
          <w:sz w:val="28"/>
          <w:szCs w:val="28"/>
        </w:rPr>
        <w:tab/>
        <w:t xml:space="preserve">Адаптація підприємства до гнучкої моделі ціноутворення потребує системного підходу, що охоплює різні напрями роботи: від аналітики до логістики. Нижче наведена узагальнена таблиця (табл. 3.1) запропонованих нами напрямів адаптації з визначенням відповідальних осіб, термінів реалізації та необхідних ресурсів. </w:t>
      </w:r>
    </w:p>
    <w:p w14:paraId="0F9A1950" w14:textId="77777777" w:rsidR="00A54AE7" w:rsidRDefault="00000000">
      <w:pPr>
        <w:tabs>
          <w:tab w:val="left" w:pos="708"/>
        </w:tabs>
        <w:spacing w:line="360" w:lineRule="auto"/>
        <w:jc w:val="right"/>
        <w:rPr>
          <w:i/>
          <w:sz w:val="28"/>
          <w:szCs w:val="28"/>
        </w:rPr>
      </w:pPr>
      <w:r>
        <w:rPr>
          <w:i/>
          <w:sz w:val="28"/>
          <w:szCs w:val="28"/>
        </w:rPr>
        <w:t>Таблиця 3.1</w:t>
      </w:r>
    </w:p>
    <w:p w14:paraId="25C9D43A" w14:textId="77777777" w:rsidR="00A54AE7" w:rsidRDefault="00000000">
      <w:pPr>
        <w:tabs>
          <w:tab w:val="left" w:pos="708"/>
        </w:tabs>
        <w:spacing w:line="360" w:lineRule="auto"/>
        <w:jc w:val="center"/>
        <w:rPr>
          <w:sz w:val="28"/>
          <w:szCs w:val="28"/>
        </w:rPr>
      </w:pPr>
      <w:r>
        <w:rPr>
          <w:sz w:val="28"/>
          <w:szCs w:val="28"/>
        </w:rPr>
        <w:t>Стратегічні напрямки розвитку магазину «LY»  на 2025 рік</w:t>
      </w:r>
    </w:p>
    <w:sdt>
      <w:sdtPr>
        <w:tag w:val="goog_rdk_4"/>
        <w:id w:val="1454208571"/>
        <w:lock w:val="contentLocked"/>
      </w:sdtPr>
      <w:sdtContent>
        <w:tbl>
          <w:tblPr>
            <w:tblStyle w:val="afffffa"/>
            <w:tblW w:w="937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90"/>
            <w:gridCol w:w="1245"/>
            <w:gridCol w:w="1680"/>
            <w:gridCol w:w="2385"/>
            <w:gridCol w:w="2175"/>
          </w:tblGrid>
          <w:tr w:rsidR="00A54AE7" w14:paraId="219C90FF" w14:textId="77777777">
            <w:tc>
              <w:tcPr>
                <w:tcW w:w="1890" w:type="dxa"/>
                <w:shd w:val="clear" w:color="auto" w:fill="auto"/>
                <w:tcMar>
                  <w:top w:w="100" w:type="dxa"/>
                  <w:left w:w="100" w:type="dxa"/>
                  <w:bottom w:w="100" w:type="dxa"/>
                  <w:right w:w="100" w:type="dxa"/>
                </w:tcMar>
              </w:tcPr>
              <w:p w14:paraId="4ADF7775" w14:textId="77777777" w:rsidR="00A54AE7" w:rsidRDefault="00000000">
                <w:pPr>
                  <w:widowControl w:val="0"/>
                  <w:jc w:val="center"/>
                </w:pPr>
                <w:r>
                  <w:t>Підхід</w:t>
                </w:r>
              </w:p>
            </w:tc>
            <w:tc>
              <w:tcPr>
                <w:tcW w:w="1245" w:type="dxa"/>
                <w:shd w:val="clear" w:color="auto" w:fill="auto"/>
                <w:tcMar>
                  <w:top w:w="100" w:type="dxa"/>
                  <w:left w:w="100" w:type="dxa"/>
                  <w:bottom w:w="100" w:type="dxa"/>
                  <w:right w:w="100" w:type="dxa"/>
                </w:tcMar>
              </w:tcPr>
              <w:p w14:paraId="79F69ACB" w14:textId="77777777" w:rsidR="00A54AE7" w:rsidRDefault="00000000">
                <w:pPr>
                  <w:widowControl w:val="0"/>
                  <w:jc w:val="center"/>
                </w:pPr>
                <w:r>
                  <w:t>Відповідальний</w:t>
                </w:r>
              </w:p>
            </w:tc>
            <w:tc>
              <w:tcPr>
                <w:tcW w:w="1680" w:type="dxa"/>
                <w:shd w:val="clear" w:color="auto" w:fill="auto"/>
                <w:tcMar>
                  <w:top w:w="100" w:type="dxa"/>
                  <w:left w:w="100" w:type="dxa"/>
                  <w:bottom w:w="100" w:type="dxa"/>
                  <w:right w:w="100" w:type="dxa"/>
                </w:tcMar>
              </w:tcPr>
              <w:p w14:paraId="049D4F0B" w14:textId="77777777" w:rsidR="00A54AE7" w:rsidRDefault="00000000">
                <w:pPr>
                  <w:widowControl w:val="0"/>
                  <w:jc w:val="center"/>
                </w:pPr>
                <w:r>
                  <w:t>Термін реалізації</w:t>
                </w:r>
              </w:p>
            </w:tc>
            <w:tc>
              <w:tcPr>
                <w:tcW w:w="2385" w:type="dxa"/>
                <w:shd w:val="clear" w:color="auto" w:fill="auto"/>
                <w:tcMar>
                  <w:top w:w="100" w:type="dxa"/>
                  <w:left w:w="100" w:type="dxa"/>
                  <w:bottom w:w="100" w:type="dxa"/>
                  <w:right w:w="100" w:type="dxa"/>
                </w:tcMar>
              </w:tcPr>
              <w:p w14:paraId="21EDFEB0" w14:textId="77777777" w:rsidR="00A54AE7" w:rsidRDefault="00000000">
                <w:pPr>
                  <w:widowControl w:val="0"/>
                  <w:jc w:val="center"/>
                </w:pPr>
                <w:r>
                  <w:t>Ресурсне забезпечення</w:t>
                </w:r>
              </w:p>
            </w:tc>
            <w:tc>
              <w:tcPr>
                <w:tcW w:w="2175" w:type="dxa"/>
                <w:shd w:val="clear" w:color="auto" w:fill="auto"/>
                <w:tcMar>
                  <w:top w:w="100" w:type="dxa"/>
                  <w:left w:w="100" w:type="dxa"/>
                  <w:bottom w:w="100" w:type="dxa"/>
                  <w:right w:w="100" w:type="dxa"/>
                </w:tcMar>
              </w:tcPr>
              <w:p w14:paraId="4250676D" w14:textId="77777777" w:rsidR="00A54AE7" w:rsidRDefault="00000000">
                <w:pPr>
                  <w:widowControl w:val="0"/>
                  <w:jc w:val="center"/>
                </w:pPr>
                <w:r>
                  <w:t>Очікуваний результат</w:t>
                </w:r>
              </w:p>
            </w:tc>
          </w:tr>
          <w:tr w:rsidR="00A54AE7" w14:paraId="044EF914" w14:textId="77777777">
            <w:tc>
              <w:tcPr>
                <w:tcW w:w="1890" w:type="dxa"/>
                <w:shd w:val="clear" w:color="auto" w:fill="auto"/>
                <w:tcMar>
                  <w:top w:w="100" w:type="dxa"/>
                  <w:left w:w="100" w:type="dxa"/>
                  <w:bottom w:w="100" w:type="dxa"/>
                  <w:right w:w="100" w:type="dxa"/>
                </w:tcMar>
              </w:tcPr>
              <w:p w14:paraId="0E735CA8" w14:textId="77777777" w:rsidR="00A54AE7" w:rsidRDefault="00000000">
                <w:pPr>
                  <w:widowControl w:val="0"/>
                  <w:jc w:val="center"/>
                </w:pPr>
                <w:r>
                  <w:t>Динамічне ціноутворення в режимі реального часу</w:t>
                </w:r>
              </w:p>
            </w:tc>
            <w:tc>
              <w:tcPr>
                <w:tcW w:w="1245" w:type="dxa"/>
                <w:shd w:val="clear" w:color="auto" w:fill="auto"/>
                <w:tcMar>
                  <w:top w:w="100" w:type="dxa"/>
                  <w:left w:w="100" w:type="dxa"/>
                  <w:bottom w:w="100" w:type="dxa"/>
                  <w:right w:w="100" w:type="dxa"/>
                </w:tcMar>
              </w:tcPr>
              <w:p w14:paraId="7AB66096" w14:textId="77777777" w:rsidR="00A54AE7" w:rsidRDefault="00000000">
                <w:pPr>
                  <w:widowControl w:val="0"/>
                  <w:jc w:val="center"/>
                </w:pPr>
                <w:r>
                  <w:t>Власник</w:t>
                </w:r>
              </w:p>
            </w:tc>
            <w:tc>
              <w:tcPr>
                <w:tcW w:w="1680" w:type="dxa"/>
                <w:shd w:val="clear" w:color="auto" w:fill="auto"/>
                <w:tcMar>
                  <w:top w:w="100" w:type="dxa"/>
                  <w:left w:w="100" w:type="dxa"/>
                  <w:bottom w:w="100" w:type="dxa"/>
                  <w:right w:w="100" w:type="dxa"/>
                </w:tcMar>
              </w:tcPr>
              <w:p w14:paraId="41A4463D" w14:textId="77777777" w:rsidR="00A54AE7" w:rsidRDefault="00000000">
                <w:pPr>
                  <w:widowControl w:val="0"/>
                  <w:jc w:val="center"/>
                </w:pPr>
                <w:r>
                  <w:t>Початок - травень 2025</w:t>
                </w:r>
              </w:p>
              <w:p w14:paraId="562773CA" w14:textId="77777777" w:rsidR="00A54AE7" w:rsidRDefault="00000000">
                <w:pPr>
                  <w:widowControl w:val="0"/>
                  <w:jc w:val="center"/>
                </w:pPr>
                <w:r>
                  <w:t>Тестування - червень-серпень</w:t>
                </w:r>
              </w:p>
              <w:p w14:paraId="42920039" w14:textId="77777777" w:rsidR="00A54AE7" w:rsidRDefault="00000000">
                <w:pPr>
                  <w:widowControl w:val="0"/>
                  <w:jc w:val="center"/>
                </w:pPr>
                <w:r>
                  <w:t>Постійно - з вересня</w:t>
                </w:r>
              </w:p>
            </w:tc>
            <w:tc>
              <w:tcPr>
                <w:tcW w:w="2385" w:type="dxa"/>
                <w:shd w:val="clear" w:color="auto" w:fill="auto"/>
                <w:tcMar>
                  <w:top w:w="100" w:type="dxa"/>
                  <w:left w:w="100" w:type="dxa"/>
                  <w:bottom w:w="100" w:type="dxa"/>
                  <w:right w:w="100" w:type="dxa"/>
                </w:tcMar>
              </w:tcPr>
              <w:p w14:paraId="761F5D80" w14:textId="77777777" w:rsidR="00A54AE7" w:rsidRDefault="00000000">
                <w:pPr>
                  <w:widowControl w:val="0"/>
                  <w:jc w:val="center"/>
                </w:pPr>
                <w:r>
                  <w:t>CRM/ERP, інтеграція з e-commerce платформами, Excel-аналітика</w:t>
                </w:r>
              </w:p>
            </w:tc>
            <w:tc>
              <w:tcPr>
                <w:tcW w:w="2175" w:type="dxa"/>
                <w:shd w:val="clear" w:color="auto" w:fill="auto"/>
                <w:tcMar>
                  <w:top w:w="100" w:type="dxa"/>
                  <w:left w:w="100" w:type="dxa"/>
                  <w:bottom w:w="100" w:type="dxa"/>
                  <w:right w:w="100" w:type="dxa"/>
                </w:tcMar>
              </w:tcPr>
              <w:p w14:paraId="2C52ECB0" w14:textId="77777777" w:rsidR="00A54AE7" w:rsidRDefault="00000000">
                <w:pPr>
                  <w:widowControl w:val="0"/>
                  <w:jc w:val="center"/>
                </w:pPr>
                <w:r>
                  <w:t>Швидка адаптація до змін, мінімізація втрат, збільшення доходу</w:t>
                </w:r>
              </w:p>
            </w:tc>
          </w:tr>
          <w:tr w:rsidR="00A54AE7" w14:paraId="2B2EBF7A" w14:textId="77777777">
            <w:tc>
              <w:tcPr>
                <w:tcW w:w="1890" w:type="dxa"/>
                <w:shd w:val="clear" w:color="auto" w:fill="auto"/>
                <w:tcMar>
                  <w:top w:w="100" w:type="dxa"/>
                  <w:left w:w="100" w:type="dxa"/>
                  <w:bottom w:w="100" w:type="dxa"/>
                  <w:right w:w="100" w:type="dxa"/>
                </w:tcMar>
              </w:tcPr>
              <w:p w14:paraId="64B61F46" w14:textId="77777777" w:rsidR="00A54AE7" w:rsidRDefault="00000000">
                <w:pPr>
                  <w:widowControl w:val="0"/>
                  <w:jc w:val="center"/>
                </w:pPr>
                <w:r>
                  <w:t>Аналіз маржинальності товарів</w:t>
                </w:r>
              </w:p>
            </w:tc>
            <w:tc>
              <w:tcPr>
                <w:tcW w:w="1245" w:type="dxa"/>
                <w:shd w:val="clear" w:color="auto" w:fill="auto"/>
                <w:tcMar>
                  <w:top w:w="100" w:type="dxa"/>
                  <w:left w:w="100" w:type="dxa"/>
                  <w:bottom w:w="100" w:type="dxa"/>
                  <w:right w:w="100" w:type="dxa"/>
                </w:tcMar>
              </w:tcPr>
              <w:p w14:paraId="39DAA44F" w14:textId="77777777" w:rsidR="00A54AE7" w:rsidRDefault="00000000">
                <w:pPr>
                  <w:widowControl w:val="0"/>
                  <w:jc w:val="center"/>
                </w:pPr>
                <w:r>
                  <w:t>Власник</w:t>
                </w:r>
              </w:p>
            </w:tc>
            <w:tc>
              <w:tcPr>
                <w:tcW w:w="1680" w:type="dxa"/>
                <w:shd w:val="clear" w:color="auto" w:fill="auto"/>
                <w:tcMar>
                  <w:top w:w="100" w:type="dxa"/>
                  <w:left w:w="100" w:type="dxa"/>
                  <w:bottom w:w="100" w:type="dxa"/>
                  <w:right w:w="100" w:type="dxa"/>
                </w:tcMar>
              </w:tcPr>
              <w:p w14:paraId="13DE4969" w14:textId="77777777" w:rsidR="00A54AE7" w:rsidRDefault="00000000">
                <w:pPr>
                  <w:widowControl w:val="0"/>
                  <w:jc w:val="center"/>
                </w:pPr>
                <w:r>
                  <w:t>Постійно, з травня 2025</w:t>
                </w:r>
              </w:p>
            </w:tc>
            <w:tc>
              <w:tcPr>
                <w:tcW w:w="2385" w:type="dxa"/>
                <w:shd w:val="clear" w:color="auto" w:fill="auto"/>
                <w:tcMar>
                  <w:top w:w="100" w:type="dxa"/>
                  <w:left w:w="100" w:type="dxa"/>
                  <w:bottom w:w="100" w:type="dxa"/>
                  <w:right w:w="100" w:type="dxa"/>
                </w:tcMar>
              </w:tcPr>
              <w:p w14:paraId="51B30B66" w14:textId="77777777" w:rsidR="00A54AE7" w:rsidRDefault="00000000">
                <w:pPr>
                  <w:widowControl w:val="0"/>
                  <w:jc w:val="center"/>
                </w:pPr>
                <w:r>
                  <w:t>Дані продажів, Excel/Google Sheets, формули маржинальності</w:t>
                </w:r>
              </w:p>
            </w:tc>
            <w:tc>
              <w:tcPr>
                <w:tcW w:w="2175" w:type="dxa"/>
                <w:shd w:val="clear" w:color="auto" w:fill="auto"/>
                <w:tcMar>
                  <w:top w:w="100" w:type="dxa"/>
                  <w:left w:w="100" w:type="dxa"/>
                  <w:bottom w:w="100" w:type="dxa"/>
                  <w:right w:w="100" w:type="dxa"/>
                </w:tcMar>
              </w:tcPr>
              <w:p w14:paraId="5CC9221E" w14:textId="77777777" w:rsidR="00A54AE7" w:rsidRDefault="00000000">
                <w:pPr>
                  <w:widowControl w:val="0"/>
                  <w:jc w:val="center"/>
                </w:pPr>
                <w:r>
                  <w:t>Підвищення валового прибутку на ~5-10%, оптимізація складу</w:t>
                </w:r>
              </w:p>
            </w:tc>
          </w:tr>
          <w:tr w:rsidR="00A54AE7" w14:paraId="506EADA1" w14:textId="77777777">
            <w:tc>
              <w:tcPr>
                <w:tcW w:w="1890" w:type="dxa"/>
                <w:shd w:val="clear" w:color="auto" w:fill="auto"/>
                <w:tcMar>
                  <w:top w:w="100" w:type="dxa"/>
                  <w:left w:w="100" w:type="dxa"/>
                  <w:bottom w:w="100" w:type="dxa"/>
                  <w:right w:w="100" w:type="dxa"/>
                </w:tcMar>
              </w:tcPr>
              <w:p w14:paraId="3B747859" w14:textId="77777777" w:rsidR="00A54AE7" w:rsidRDefault="00000000">
                <w:pPr>
                  <w:widowControl w:val="0"/>
                  <w:jc w:val="center"/>
                </w:pPr>
                <w:r>
                  <w:t>Зональне ціноутворення</w:t>
                </w:r>
              </w:p>
            </w:tc>
            <w:tc>
              <w:tcPr>
                <w:tcW w:w="1245" w:type="dxa"/>
                <w:shd w:val="clear" w:color="auto" w:fill="auto"/>
                <w:tcMar>
                  <w:top w:w="100" w:type="dxa"/>
                  <w:left w:w="100" w:type="dxa"/>
                  <w:bottom w:w="100" w:type="dxa"/>
                  <w:right w:w="100" w:type="dxa"/>
                </w:tcMar>
              </w:tcPr>
              <w:p w14:paraId="7E39BDAD" w14:textId="77777777" w:rsidR="00A54AE7" w:rsidRDefault="00000000">
                <w:pPr>
                  <w:widowControl w:val="0"/>
                  <w:jc w:val="center"/>
                </w:pPr>
                <w:r>
                  <w:t>Власник</w:t>
                </w:r>
              </w:p>
            </w:tc>
            <w:tc>
              <w:tcPr>
                <w:tcW w:w="1680" w:type="dxa"/>
                <w:shd w:val="clear" w:color="auto" w:fill="auto"/>
                <w:tcMar>
                  <w:top w:w="100" w:type="dxa"/>
                  <w:left w:w="100" w:type="dxa"/>
                  <w:bottom w:w="100" w:type="dxa"/>
                  <w:right w:w="100" w:type="dxa"/>
                </w:tcMar>
              </w:tcPr>
              <w:p w14:paraId="082EA3C4" w14:textId="77777777" w:rsidR="00A54AE7" w:rsidRDefault="00000000">
                <w:pPr>
                  <w:widowControl w:val="0"/>
                  <w:jc w:val="center"/>
                </w:pPr>
                <w:r>
                  <w:t>ІІ квартал - аналітика</w:t>
                </w:r>
              </w:p>
              <w:p w14:paraId="004D4AE2" w14:textId="77777777" w:rsidR="00A54AE7" w:rsidRDefault="00000000">
                <w:pPr>
                  <w:widowControl w:val="0"/>
                  <w:jc w:val="center"/>
                </w:pPr>
                <w:r>
                  <w:t>ІІІ квартал - впровадження</w:t>
                </w:r>
              </w:p>
            </w:tc>
            <w:tc>
              <w:tcPr>
                <w:tcW w:w="2385" w:type="dxa"/>
                <w:shd w:val="clear" w:color="auto" w:fill="auto"/>
                <w:tcMar>
                  <w:top w:w="100" w:type="dxa"/>
                  <w:left w:w="100" w:type="dxa"/>
                  <w:bottom w:w="100" w:type="dxa"/>
                  <w:right w:w="100" w:type="dxa"/>
                </w:tcMar>
              </w:tcPr>
              <w:p w14:paraId="303E67D1" w14:textId="77777777" w:rsidR="00A54AE7" w:rsidRDefault="00000000">
                <w:pPr>
                  <w:widowControl w:val="0"/>
                  <w:jc w:val="center"/>
                </w:pPr>
                <w:r>
                  <w:t>Геолокаційний аналіз, карта попиту, платформи для зонального управління цінами</w:t>
                </w:r>
              </w:p>
            </w:tc>
            <w:tc>
              <w:tcPr>
                <w:tcW w:w="2175" w:type="dxa"/>
                <w:shd w:val="clear" w:color="auto" w:fill="auto"/>
                <w:tcMar>
                  <w:top w:w="100" w:type="dxa"/>
                  <w:left w:w="100" w:type="dxa"/>
                  <w:bottom w:w="100" w:type="dxa"/>
                  <w:right w:w="100" w:type="dxa"/>
                </w:tcMar>
              </w:tcPr>
              <w:p w14:paraId="65217ABE" w14:textId="77777777" w:rsidR="00A54AE7" w:rsidRDefault="00000000">
                <w:pPr>
                  <w:widowControl w:val="0"/>
                  <w:jc w:val="center"/>
                </w:pPr>
                <w:r>
                  <w:t>Локальна гнучкість, підвищення ефективності в прифронтових регіонах</w:t>
                </w:r>
              </w:p>
            </w:tc>
          </w:tr>
        </w:tbl>
      </w:sdtContent>
    </w:sdt>
    <w:p w14:paraId="4107D4D3" w14:textId="77777777" w:rsidR="00A54AE7" w:rsidRDefault="00000000">
      <w:pPr>
        <w:tabs>
          <w:tab w:val="left" w:pos="708"/>
        </w:tabs>
        <w:spacing w:line="360" w:lineRule="auto"/>
        <w:jc w:val="right"/>
        <w:rPr>
          <w:i/>
          <w:sz w:val="28"/>
          <w:szCs w:val="28"/>
        </w:rPr>
      </w:pPr>
      <w:r>
        <w:rPr>
          <w:sz w:val="28"/>
          <w:szCs w:val="28"/>
        </w:rPr>
        <w:tab/>
      </w:r>
      <w:r>
        <w:rPr>
          <w:i/>
          <w:sz w:val="28"/>
          <w:szCs w:val="28"/>
        </w:rPr>
        <w:t>Продовження табл. 3.1</w:t>
      </w:r>
    </w:p>
    <w:sdt>
      <w:sdtPr>
        <w:tag w:val="goog_rdk_5"/>
        <w:id w:val="522210231"/>
        <w:lock w:val="contentLocked"/>
      </w:sdtPr>
      <w:sdtContent>
        <w:tbl>
          <w:tblPr>
            <w:tblStyle w:val="afffffb"/>
            <w:tblW w:w="927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0"/>
            <w:gridCol w:w="1125"/>
            <w:gridCol w:w="1695"/>
            <w:gridCol w:w="2265"/>
            <w:gridCol w:w="2325"/>
          </w:tblGrid>
          <w:tr w:rsidR="00A54AE7" w14:paraId="398DEE8A" w14:textId="77777777">
            <w:tc>
              <w:tcPr>
                <w:tcW w:w="1860" w:type="dxa"/>
                <w:shd w:val="clear" w:color="auto" w:fill="auto"/>
                <w:tcMar>
                  <w:top w:w="100" w:type="dxa"/>
                  <w:left w:w="100" w:type="dxa"/>
                  <w:bottom w:w="100" w:type="dxa"/>
                  <w:right w:w="100" w:type="dxa"/>
                </w:tcMar>
              </w:tcPr>
              <w:p w14:paraId="647C8C99" w14:textId="77777777" w:rsidR="00A54AE7" w:rsidRDefault="00000000">
                <w:pPr>
                  <w:widowControl w:val="0"/>
                  <w:jc w:val="center"/>
                </w:pPr>
                <w:r>
                  <w:t>Підхід</w:t>
                </w:r>
              </w:p>
            </w:tc>
            <w:tc>
              <w:tcPr>
                <w:tcW w:w="1125" w:type="dxa"/>
                <w:shd w:val="clear" w:color="auto" w:fill="auto"/>
                <w:tcMar>
                  <w:top w:w="100" w:type="dxa"/>
                  <w:left w:w="100" w:type="dxa"/>
                  <w:bottom w:w="100" w:type="dxa"/>
                  <w:right w:w="100" w:type="dxa"/>
                </w:tcMar>
              </w:tcPr>
              <w:p w14:paraId="192AC3A5" w14:textId="77777777" w:rsidR="00A54AE7" w:rsidRDefault="00000000">
                <w:pPr>
                  <w:widowControl w:val="0"/>
                  <w:jc w:val="center"/>
                </w:pPr>
                <w:r>
                  <w:t>Відповідальний</w:t>
                </w:r>
              </w:p>
            </w:tc>
            <w:tc>
              <w:tcPr>
                <w:tcW w:w="1695" w:type="dxa"/>
                <w:shd w:val="clear" w:color="auto" w:fill="auto"/>
                <w:tcMar>
                  <w:top w:w="100" w:type="dxa"/>
                  <w:left w:w="100" w:type="dxa"/>
                  <w:bottom w:w="100" w:type="dxa"/>
                  <w:right w:w="100" w:type="dxa"/>
                </w:tcMar>
              </w:tcPr>
              <w:p w14:paraId="18A0404C" w14:textId="77777777" w:rsidR="00A54AE7" w:rsidRDefault="00000000">
                <w:pPr>
                  <w:widowControl w:val="0"/>
                  <w:jc w:val="center"/>
                </w:pPr>
                <w:r>
                  <w:t>Термін реалізації</w:t>
                </w:r>
              </w:p>
            </w:tc>
            <w:tc>
              <w:tcPr>
                <w:tcW w:w="2265" w:type="dxa"/>
                <w:shd w:val="clear" w:color="auto" w:fill="auto"/>
                <w:tcMar>
                  <w:top w:w="100" w:type="dxa"/>
                  <w:left w:w="100" w:type="dxa"/>
                  <w:bottom w:w="100" w:type="dxa"/>
                  <w:right w:w="100" w:type="dxa"/>
                </w:tcMar>
              </w:tcPr>
              <w:p w14:paraId="56CF75A8" w14:textId="77777777" w:rsidR="00A54AE7" w:rsidRDefault="00000000">
                <w:pPr>
                  <w:widowControl w:val="0"/>
                  <w:jc w:val="center"/>
                </w:pPr>
                <w:r>
                  <w:t>Ресурсне забезпечення</w:t>
                </w:r>
              </w:p>
            </w:tc>
            <w:tc>
              <w:tcPr>
                <w:tcW w:w="2325" w:type="dxa"/>
                <w:shd w:val="clear" w:color="auto" w:fill="auto"/>
                <w:tcMar>
                  <w:top w:w="100" w:type="dxa"/>
                  <w:left w:w="100" w:type="dxa"/>
                  <w:bottom w:w="100" w:type="dxa"/>
                  <w:right w:w="100" w:type="dxa"/>
                </w:tcMar>
              </w:tcPr>
              <w:p w14:paraId="6FE183E5" w14:textId="77777777" w:rsidR="00A54AE7" w:rsidRDefault="00000000">
                <w:pPr>
                  <w:widowControl w:val="0"/>
                  <w:jc w:val="center"/>
                </w:pPr>
                <w:r>
                  <w:t>Очікуваний результат</w:t>
                </w:r>
              </w:p>
            </w:tc>
          </w:tr>
          <w:tr w:rsidR="00A54AE7" w14:paraId="734C0392" w14:textId="77777777">
            <w:tc>
              <w:tcPr>
                <w:tcW w:w="1860" w:type="dxa"/>
                <w:shd w:val="clear" w:color="auto" w:fill="auto"/>
                <w:tcMar>
                  <w:top w:w="100" w:type="dxa"/>
                  <w:left w:w="100" w:type="dxa"/>
                  <w:bottom w:w="100" w:type="dxa"/>
                  <w:right w:w="100" w:type="dxa"/>
                </w:tcMar>
              </w:tcPr>
              <w:p w14:paraId="1504F1D6" w14:textId="77777777" w:rsidR="00A54AE7" w:rsidRDefault="00000000">
                <w:pPr>
                  <w:widowControl w:val="0"/>
                  <w:jc w:val="center"/>
                </w:pPr>
                <w:r>
                  <w:t>Сценарне планування</w:t>
                </w:r>
              </w:p>
            </w:tc>
            <w:tc>
              <w:tcPr>
                <w:tcW w:w="1125" w:type="dxa"/>
                <w:shd w:val="clear" w:color="auto" w:fill="auto"/>
                <w:tcMar>
                  <w:top w:w="100" w:type="dxa"/>
                  <w:left w:w="100" w:type="dxa"/>
                  <w:bottom w:w="100" w:type="dxa"/>
                  <w:right w:w="100" w:type="dxa"/>
                </w:tcMar>
              </w:tcPr>
              <w:p w14:paraId="79BE6014" w14:textId="77777777" w:rsidR="00A54AE7" w:rsidRDefault="00000000">
                <w:pPr>
                  <w:widowControl w:val="0"/>
                  <w:jc w:val="center"/>
                </w:pPr>
                <w:r>
                  <w:t>Власник</w:t>
                </w:r>
              </w:p>
            </w:tc>
            <w:tc>
              <w:tcPr>
                <w:tcW w:w="1695" w:type="dxa"/>
                <w:shd w:val="clear" w:color="auto" w:fill="auto"/>
                <w:tcMar>
                  <w:top w:w="100" w:type="dxa"/>
                  <w:left w:w="100" w:type="dxa"/>
                  <w:bottom w:w="100" w:type="dxa"/>
                  <w:right w:w="100" w:type="dxa"/>
                </w:tcMar>
              </w:tcPr>
              <w:p w14:paraId="1778C818" w14:textId="77777777" w:rsidR="00A54AE7" w:rsidRDefault="00000000">
                <w:pPr>
                  <w:widowControl w:val="0"/>
                  <w:jc w:val="center"/>
                </w:pPr>
                <w:r>
                  <w:t>ІІІ-IV квартал 2025</w:t>
                </w:r>
              </w:p>
            </w:tc>
            <w:tc>
              <w:tcPr>
                <w:tcW w:w="2265" w:type="dxa"/>
                <w:shd w:val="clear" w:color="auto" w:fill="auto"/>
                <w:tcMar>
                  <w:top w:w="100" w:type="dxa"/>
                  <w:left w:w="100" w:type="dxa"/>
                  <w:bottom w:w="100" w:type="dxa"/>
                  <w:right w:w="100" w:type="dxa"/>
                </w:tcMar>
              </w:tcPr>
              <w:p w14:paraId="0FA0F8B2" w14:textId="77777777" w:rsidR="00A54AE7" w:rsidRDefault="00000000">
                <w:pPr>
                  <w:widowControl w:val="0"/>
                  <w:jc w:val="center"/>
                </w:pPr>
                <w:r>
                  <w:t>Прогнозні моделі, Excel з формулами для сценаріїв, консультації</w:t>
                </w:r>
              </w:p>
            </w:tc>
            <w:tc>
              <w:tcPr>
                <w:tcW w:w="2325" w:type="dxa"/>
                <w:shd w:val="clear" w:color="auto" w:fill="auto"/>
                <w:tcMar>
                  <w:top w:w="100" w:type="dxa"/>
                  <w:left w:w="100" w:type="dxa"/>
                  <w:bottom w:w="100" w:type="dxa"/>
                  <w:right w:w="100" w:type="dxa"/>
                </w:tcMar>
              </w:tcPr>
              <w:p w14:paraId="2D716C14" w14:textId="77777777" w:rsidR="00A54AE7" w:rsidRDefault="00000000">
                <w:pPr>
                  <w:widowControl w:val="0"/>
                  <w:jc w:val="center"/>
                </w:pPr>
                <w:r>
                  <w:t>Готовність до зовнішніх змін, точне бюджетування</w:t>
                </w:r>
              </w:p>
            </w:tc>
          </w:tr>
          <w:tr w:rsidR="00A54AE7" w14:paraId="3CE8DC09" w14:textId="77777777">
            <w:tc>
              <w:tcPr>
                <w:tcW w:w="1860" w:type="dxa"/>
                <w:shd w:val="clear" w:color="auto" w:fill="auto"/>
                <w:tcMar>
                  <w:top w:w="100" w:type="dxa"/>
                  <w:left w:w="100" w:type="dxa"/>
                  <w:bottom w:w="100" w:type="dxa"/>
                  <w:right w:w="100" w:type="dxa"/>
                </w:tcMar>
              </w:tcPr>
              <w:p w14:paraId="4631DCBE" w14:textId="77777777" w:rsidR="00A54AE7" w:rsidRDefault="00000000">
                <w:pPr>
                  <w:widowControl w:val="0"/>
                  <w:jc w:val="center"/>
                </w:pPr>
                <w:r>
                  <w:t>Моніторинг ринку та конкурентів</w:t>
                </w:r>
              </w:p>
            </w:tc>
            <w:tc>
              <w:tcPr>
                <w:tcW w:w="1125" w:type="dxa"/>
                <w:shd w:val="clear" w:color="auto" w:fill="auto"/>
                <w:tcMar>
                  <w:top w:w="100" w:type="dxa"/>
                  <w:left w:w="100" w:type="dxa"/>
                  <w:bottom w:w="100" w:type="dxa"/>
                  <w:right w:w="100" w:type="dxa"/>
                </w:tcMar>
              </w:tcPr>
              <w:p w14:paraId="01EE43A9" w14:textId="77777777" w:rsidR="00A54AE7" w:rsidRDefault="00000000">
                <w:pPr>
                  <w:widowControl w:val="0"/>
                  <w:jc w:val="center"/>
                </w:pPr>
                <w:r>
                  <w:t>SMM - фахівець</w:t>
                </w:r>
              </w:p>
            </w:tc>
            <w:tc>
              <w:tcPr>
                <w:tcW w:w="1695" w:type="dxa"/>
                <w:shd w:val="clear" w:color="auto" w:fill="auto"/>
                <w:tcMar>
                  <w:top w:w="100" w:type="dxa"/>
                  <w:left w:w="100" w:type="dxa"/>
                  <w:bottom w:w="100" w:type="dxa"/>
                  <w:right w:w="100" w:type="dxa"/>
                </w:tcMar>
              </w:tcPr>
              <w:p w14:paraId="2CA66DAF" w14:textId="77777777" w:rsidR="00A54AE7" w:rsidRDefault="00000000">
                <w:pPr>
                  <w:widowControl w:val="0"/>
                  <w:jc w:val="center"/>
                </w:pPr>
                <w:r>
                  <w:t>Постійно, з травня 2025</w:t>
                </w:r>
              </w:p>
            </w:tc>
            <w:tc>
              <w:tcPr>
                <w:tcW w:w="2265" w:type="dxa"/>
                <w:shd w:val="clear" w:color="auto" w:fill="auto"/>
                <w:tcMar>
                  <w:top w:w="100" w:type="dxa"/>
                  <w:left w:w="100" w:type="dxa"/>
                  <w:bottom w:w="100" w:type="dxa"/>
                  <w:right w:w="100" w:type="dxa"/>
                </w:tcMar>
              </w:tcPr>
              <w:p w14:paraId="07CA8A67" w14:textId="77777777" w:rsidR="00A54AE7" w:rsidRDefault="00000000">
                <w:pPr>
                  <w:widowControl w:val="0"/>
                  <w:jc w:val="center"/>
                </w:pPr>
                <w:r>
                  <w:t>Аналіз Instagram/Facebook/Prom, ручний моніторинг</w:t>
                </w:r>
              </w:p>
            </w:tc>
            <w:tc>
              <w:tcPr>
                <w:tcW w:w="2325" w:type="dxa"/>
                <w:shd w:val="clear" w:color="auto" w:fill="auto"/>
                <w:tcMar>
                  <w:top w:w="100" w:type="dxa"/>
                  <w:left w:w="100" w:type="dxa"/>
                  <w:bottom w:w="100" w:type="dxa"/>
                  <w:right w:w="100" w:type="dxa"/>
                </w:tcMar>
              </w:tcPr>
              <w:p w14:paraId="002C41E7" w14:textId="77777777" w:rsidR="00A54AE7" w:rsidRDefault="00000000">
                <w:pPr>
                  <w:widowControl w:val="0"/>
                  <w:jc w:val="center"/>
                </w:pPr>
                <w:r>
                  <w:t>Вчасне коригування цін, впровадження актуальних позицій</w:t>
                </w:r>
              </w:p>
            </w:tc>
          </w:tr>
        </w:tbl>
      </w:sdtContent>
    </w:sdt>
    <w:p w14:paraId="4C4E2A0D" w14:textId="77777777" w:rsidR="00A54AE7" w:rsidRDefault="00000000">
      <w:pPr>
        <w:tabs>
          <w:tab w:val="left" w:pos="708"/>
        </w:tabs>
        <w:spacing w:line="360" w:lineRule="auto"/>
        <w:rPr>
          <w:i/>
          <w:sz w:val="28"/>
          <w:szCs w:val="28"/>
        </w:rPr>
      </w:pPr>
      <w:r>
        <w:rPr>
          <w:i/>
          <w:sz w:val="28"/>
          <w:szCs w:val="28"/>
        </w:rPr>
        <w:tab/>
        <w:t>Джерело: розроблено автором</w:t>
      </w:r>
    </w:p>
    <w:p w14:paraId="6DB00259" w14:textId="77777777" w:rsidR="00A54AE7" w:rsidRDefault="00A54AE7">
      <w:pPr>
        <w:tabs>
          <w:tab w:val="left" w:pos="708"/>
        </w:tabs>
        <w:spacing w:line="360" w:lineRule="auto"/>
        <w:rPr>
          <w:i/>
          <w:sz w:val="28"/>
          <w:szCs w:val="28"/>
        </w:rPr>
      </w:pPr>
    </w:p>
    <w:p w14:paraId="1456F111" w14:textId="77777777" w:rsidR="00A54AE7" w:rsidRDefault="00000000">
      <w:pPr>
        <w:tabs>
          <w:tab w:val="left" w:pos="708"/>
        </w:tabs>
        <w:spacing w:line="360" w:lineRule="auto"/>
        <w:rPr>
          <w:sz w:val="28"/>
          <w:szCs w:val="28"/>
        </w:rPr>
      </w:pPr>
      <w:r>
        <w:rPr>
          <w:sz w:val="28"/>
          <w:szCs w:val="28"/>
        </w:rPr>
        <w:tab/>
        <w:t>Слід врахувати, що в магазині SMM-фахівець виконує і роль маркетолога і продавчині, а власниця маючи економічну освіту займається аналітикою та фінансами. У бізнес-процесі важливо забезпечити ефективну комунікацію між ролями: власник аналізує фінанси й передає висновки SMM-фахівцю, який коригує ціни з урахуванням попиту й собівартості. Цикл повторюється кожні 1–3 місяці, за потребами слід залучати ІТ-фахівця для технічного вдосконалення додатку.</w:t>
      </w:r>
    </w:p>
    <w:p w14:paraId="666ADFD5" w14:textId="77777777" w:rsidR="00A54AE7" w:rsidRDefault="00000000">
      <w:pPr>
        <w:tabs>
          <w:tab w:val="left" w:pos="708"/>
        </w:tabs>
        <w:spacing w:line="360" w:lineRule="auto"/>
        <w:rPr>
          <w:sz w:val="28"/>
          <w:szCs w:val="28"/>
        </w:rPr>
      </w:pPr>
      <w:r>
        <w:rPr>
          <w:sz w:val="28"/>
          <w:szCs w:val="28"/>
        </w:rPr>
        <w:tab/>
        <w:t>Отже, інтеграція гнучкого ціноутворення, аналітики маржинальності, оновлення асортименту, онлайн-просування й оптимізації витрат допомагає магазину «LY» стабілізувати фінанси, зберегти клієнтів і забезпечити сталий розвиток у складних умовах. Такий системний підхід підвищує конкурентоспроможність, зберігає клієнтську базу і створює фундамент для зростання.</w:t>
      </w:r>
    </w:p>
    <w:p w14:paraId="2D19D33C" w14:textId="77777777" w:rsidR="00A54AE7" w:rsidRDefault="00A54AE7">
      <w:pPr>
        <w:tabs>
          <w:tab w:val="left" w:pos="708"/>
        </w:tabs>
        <w:spacing w:line="360" w:lineRule="auto"/>
        <w:rPr>
          <w:sz w:val="28"/>
          <w:szCs w:val="28"/>
        </w:rPr>
      </w:pPr>
    </w:p>
    <w:p w14:paraId="52C96B01" w14:textId="77777777" w:rsidR="00A54AE7" w:rsidRDefault="00000000">
      <w:pPr>
        <w:spacing w:line="360" w:lineRule="auto"/>
        <w:jc w:val="center"/>
        <w:rPr>
          <w:b/>
          <w:sz w:val="28"/>
          <w:szCs w:val="28"/>
        </w:rPr>
      </w:pPr>
      <w:r>
        <w:rPr>
          <w:b/>
          <w:sz w:val="28"/>
          <w:szCs w:val="28"/>
        </w:rPr>
        <w:t>3.2. Розробка механізмів антикризового регулювання цін</w:t>
      </w:r>
    </w:p>
    <w:p w14:paraId="141AE6C6" w14:textId="77777777" w:rsidR="00A54AE7" w:rsidRDefault="00A54AE7">
      <w:pPr>
        <w:spacing w:line="360" w:lineRule="auto"/>
        <w:jc w:val="center"/>
        <w:rPr>
          <w:b/>
          <w:sz w:val="28"/>
          <w:szCs w:val="28"/>
        </w:rPr>
      </w:pPr>
    </w:p>
    <w:p w14:paraId="6713F280" w14:textId="77777777" w:rsidR="00A54AE7" w:rsidRDefault="00000000">
      <w:pPr>
        <w:spacing w:line="360" w:lineRule="auto"/>
        <w:ind w:firstLine="720"/>
        <w:rPr>
          <w:sz w:val="28"/>
          <w:szCs w:val="28"/>
        </w:rPr>
      </w:pPr>
      <w:r>
        <w:rPr>
          <w:sz w:val="28"/>
          <w:szCs w:val="28"/>
        </w:rPr>
        <w:t>Антикризове регулювання цін є важливим завданням для забезпечення стабільності на ринку та запобігання різким коливанням вартості товарів. Якщо компанія не здійснює систематичний моніторинг ринку та не реагує на зміни в поведінці споживачів або цінову політику конкурентів, це може призвести до зниження попиту та репутаційних втрат. Важливість своєчасного коригування цін підтверджується прикладами з практики, де компанії, що адаптували свої стратегії, змогли залишатися конкурентоспроможними, навіть у складних умовах. В таблиці 3.2 представлено показники деяких позицій магазину та їх цінова політика протягом 4-х років для подальшого аналізу.</w:t>
      </w:r>
    </w:p>
    <w:p w14:paraId="034AF7AA" w14:textId="77777777" w:rsidR="00A54AE7" w:rsidRDefault="00000000">
      <w:pPr>
        <w:spacing w:line="360" w:lineRule="auto"/>
        <w:ind w:firstLine="720"/>
        <w:rPr>
          <w:sz w:val="28"/>
          <w:szCs w:val="28"/>
        </w:rPr>
      </w:pPr>
      <w:r>
        <w:rPr>
          <w:sz w:val="28"/>
          <w:szCs w:val="28"/>
        </w:rPr>
        <w:t>У таблиці наведено показники змін у кількості продажу та собівартості різних товарів протягом 2021-2024 років, що дозволяє виявити тенденції на ринку та підходи до управління цінами.</w:t>
      </w:r>
    </w:p>
    <w:p w14:paraId="6E0BDC18" w14:textId="77777777" w:rsidR="00A54AE7" w:rsidRDefault="00000000">
      <w:pPr>
        <w:spacing w:line="360" w:lineRule="auto"/>
        <w:ind w:firstLine="720"/>
        <w:rPr>
          <w:sz w:val="28"/>
          <w:szCs w:val="28"/>
        </w:rPr>
      </w:pPr>
      <w:r>
        <w:rPr>
          <w:sz w:val="28"/>
          <w:szCs w:val="28"/>
        </w:rPr>
        <w:t xml:space="preserve">Варто зазначити, що у 2021 році магазин працював лише один місяць, що вплинуло на обсяг продажу та формування цінової політики. У 2022 році, після початку війни, магазин тимчасово припинив свою діяльність на певний період, що також сприяло зниженню обсягів продажу та стабільності на ринку. У 2021 році магазин працював лише місяць, а в 2022-му через війну тимчасово призупиняв діяльність, що вплинуло на обсяги продажу та цінову політику. Для ефективного антикризового регулювання важливо враховувати не лише попит і пропозицію, а й зовнішні фактори, зокрема перерви у роботі через форс-мажор. Нестабільність попиту через такі обставини вимагає коригування цін для збереження фінансової стабільності. Наприклад, при однаковій собівартості й продажах у 2021-2022 роках різна тривалість перерви впливає на кількість товару і потребує гнучкого ціноутворення, що допоможе уникнути дефіциту і зберегти доступність для споживачів. </w:t>
      </w:r>
    </w:p>
    <w:p w14:paraId="58076C6C" w14:textId="77777777" w:rsidR="00A54AE7" w:rsidRDefault="00000000">
      <w:pPr>
        <w:spacing w:line="360" w:lineRule="auto"/>
        <w:ind w:firstLine="720"/>
        <w:rPr>
          <w:sz w:val="28"/>
          <w:szCs w:val="28"/>
        </w:rPr>
      </w:pPr>
      <w:r>
        <w:rPr>
          <w:sz w:val="28"/>
          <w:szCs w:val="28"/>
        </w:rPr>
        <w:t>Так, після перерви у роботі магазину під час війни важливо враховувати запаси та попит у 2023–2024 роках, коли продажі суттєво зросли. Це дає можливість знижувати ціни для покращення доступності товарів. Такий підхід відображає стабілізацію та зростання попиту навіть в умовах економічної нестабільності, що є ключовим для антикризового регулювання цін.</w:t>
      </w:r>
    </w:p>
    <w:p w14:paraId="2FD744C6" w14:textId="77777777" w:rsidR="00A54AE7" w:rsidRDefault="00A54AE7">
      <w:pPr>
        <w:spacing w:line="360" w:lineRule="auto"/>
        <w:ind w:firstLine="720"/>
        <w:rPr>
          <w:sz w:val="28"/>
          <w:szCs w:val="28"/>
        </w:rPr>
      </w:pPr>
    </w:p>
    <w:p w14:paraId="70763C17" w14:textId="77777777" w:rsidR="00A54AE7" w:rsidRDefault="00A54AE7">
      <w:pPr>
        <w:spacing w:line="360" w:lineRule="auto"/>
        <w:ind w:firstLine="720"/>
        <w:rPr>
          <w:sz w:val="28"/>
          <w:szCs w:val="28"/>
        </w:rPr>
      </w:pPr>
    </w:p>
    <w:p w14:paraId="02EC283C" w14:textId="77777777" w:rsidR="00A54AE7" w:rsidRDefault="00000000">
      <w:pPr>
        <w:spacing w:line="360" w:lineRule="auto"/>
        <w:ind w:firstLine="720"/>
        <w:jc w:val="right"/>
        <w:rPr>
          <w:i/>
          <w:sz w:val="28"/>
          <w:szCs w:val="28"/>
        </w:rPr>
      </w:pPr>
      <w:r>
        <w:rPr>
          <w:i/>
          <w:sz w:val="28"/>
          <w:szCs w:val="28"/>
        </w:rPr>
        <w:t>Таблиця 3.2</w:t>
      </w:r>
    </w:p>
    <w:p w14:paraId="38D02C3C" w14:textId="77777777" w:rsidR="00A54AE7" w:rsidRDefault="00000000">
      <w:pPr>
        <w:spacing w:line="360" w:lineRule="auto"/>
        <w:ind w:firstLine="720"/>
        <w:jc w:val="center"/>
        <w:rPr>
          <w:color w:val="FF0000"/>
          <w:sz w:val="28"/>
          <w:szCs w:val="28"/>
        </w:rPr>
      </w:pPr>
      <w:r>
        <w:rPr>
          <w:sz w:val="28"/>
          <w:szCs w:val="28"/>
        </w:rPr>
        <w:t>Цінова політика та обсяги продажу магазину «LY» з 2021 до 2024 рр.</w:t>
      </w:r>
    </w:p>
    <w:sdt>
      <w:sdtPr>
        <w:tag w:val="goog_rdk_6"/>
        <w:id w:val="-226456005"/>
        <w:lock w:val="contentLocked"/>
      </w:sdtPr>
      <w:sdtContent>
        <w:tbl>
          <w:tblPr>
            <w:tblStyle w:val="afffffc"/>
            <w:tblW w:w="934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40"/>
            <w:gridCol w:w="570"/>
            <w:gridCol w:w="570"/>
            <w:gridCol w:w="570"/>
            <w:gridCol w:w="570"/>
            <w:gridCol w:w="585"/>
            <w:gridCol w:w="570"/>
            <w:gridCol w:w="570"/>
            <w:gridCol w:w="600"/>
            <w:gridCol w:w="375"/>
            <w:gridCol w:w="570"/>
            <w:gridCol w:w="570"/>
            <w:gridCol w:w="615"/>
            <w:gridCol w:w="735"/>
            <w:gridCol w:w="735"/>
          </w:tblGrid>
          <w:tr w:rsidR="00A54AE7" w14:paraId="6BAC2DCE" w14:textId="77777777">
            <w:trPr>
              <w:trHeight w:val="480"/>
              <w:jc w:val="center"/>
            </w:trPr>
            <w:tc>
              <w:tcPr>
                <w:tcW w:w="1140" w:type="dxa"/>
                <w:vMerge w:val="restart"/>
                <w:shd w:val="clear" w:color="auto" w:fill="auto"/>
                <w:tcMar>
                  <w:top w:w="100" w:type="dxa"/>
                  <w:left w:w="100" w:type="dxa"/>
                  <w:bottom w:w="100" w:type="dxa"/>
                  <w:right w:w="100" w:type="dxa"/>
                </w:tcMar>
              </w:tcPr>
              <w:p w14:paraId="253DDA9C" w14:textId="77777777" w:rsidR="00A54AE7" w:rsidRDefault="00000000">
                <w:pPr>
                  <w:widowControl w:val="0"/>
                  <w:pBdr>
                    <w:top w:val="nil"/>
                    <w:left w:val="nil"/>
                    <w:bottom w:val="nil"/>
                    <w:right w:val="nil"/>
                    <w:between w:val="nil"/>
                  </w:pBdr>
                  <w:jc w:val="center"/>
                </w:pPr>
                <w:r>
                  <w:t>Товар</w:t>
                </w:r>
              </w:p>
            </w:tc>
            <w:tc>
              <w:tcPr>
                <w:tcW w:w="2280" w:type="dxa"/>
                <w:gridSpan w:val="4"/>
                <w:shd w:val="clear" w:color="auto" w:fill="auto"/>
                <w:tcMar>
                  <w:top w:w="100" w:type="dxa"/>
                  <w:left w:w="100" w:type="dxa"/>
                  <w:bottom w:w="100" w:type="dxa"/>
                  <w:right w:w="100" w:type="dxa"/>
                </w:tcMar>
              </w:tcPr>
              <w:p w14:paraId="50F850DD" w14:textId="77777777" w:rsidR="00A54AE7" w:rsidRDefault="00000000">
                <w:pPr>
                  <w:widowControl w:val="0"/>
                  <w:pBdr>
                    <w:top w:val="nil"/>
                    <w:left w:val="nil"/>
                    <w:bottom w:val="nil"/>
                    <w:right w:val="nil"/>
                    <w:between w:val="nil"/>
                  </w:pBdr>
                  <w:jc w:val="center"/>
                </w:pPr>
                <w:r>
                  <w:t>Рік</w:t>
                </w:r>
              </w:p>
            </w:tc>
            <w:tc>
              <w:tcPr>
                <w:tcW w:w="2325" w:type="dxa"/>
                <w:gridSpan w:val="4"/>
                <w:shd w:val="clear" w:color="auto" w:fill="auto"/>
                <w:tcMar>
                  <w:top w:w="100" w:type="dxa"/>
                  <w:left w:w="100" w:type="dxa"/>
                  <w:bottom w:w="100" w:type="dxa"/>
                  <w:right w:w="100" w:type="dxa"/>
                </w:tcMar>
              </w:tcPr>
              <w:p w14:paraId="6142FEFB" w14:textId="77777777" w:rsidR="00A54AE7" w:rsidRDefault="00000000">
                <w:pPr>
                  <w:widowControl w:val="0"/>
                  <w:jc w:val="center"/>
                </w:pPr>
                <w:r>
                  <w:t>Рік</w:t>
                </w:r>
              </w:p>
            </w:tc>
            <w:tc>
              <w:tcPr>
                <w:tcW w:w="2130" w:type="dxa"/>
                <w:gridSpan w:val="4"/>
                <w:shd w:val="clear" w:color="auto" w:fill="auto"/>
                <w:tcMar>
                  <w:top w:w="100" w:type="dxa"/>
                  <w:left w:w="100" w:type="dxa"/>
                  <w:bottom w:w="100" w:type="dxa"/>
                  <w:right w:w="100" w:type="dxa"/>
                </w:tcMar>
              </w:tcPr>
              <w:p w14:paraId="623CD513" w14:textId="77777777" w:rsidR="00A54AE7" w:rsidRDefault="00000000">
                <w:pPr>
                  <w:widowControl w:val="0"/>
                  <w:jc w:val="center"/>
                </w:pPr>
                <w:r>
                  <w:t>Рік</w:t>
                </w:r>
              </w:p>
            </w:tc>
            <w:tc>
              <w:tcPr>
                <w:tcW w:w="735" w:type="dxa"/>
                <w:vMerge w:val="restart"/>
                <w:shd w:val="clear" w:color="auto" w:fill="auto"/>
                <w:tcMar>
                  <w:top w:w="100" w:type="dxa"/>
                  <w:left w:w="100" w:type="dxa"/>
                  <w:bottom w:w="100" w:type="dxa"/>
                  <w:right w:w="100" w:type="dxa"/>
                </w:tcMar>
              </w:tcPr>
              <w:p w14:paraId="52C71756" w14:textId="77777777" w:rsidR="00A54AE7" w:rsidRDefault="00000000">
                <w:pPr>
                  <w:widowControl w:val="0"/>
                  <w:pBdr>
                    <w:top w:val="nil"/>
                    <w:left w:val="nil"/>
                    <w:bottom w:val="nil"/>
                    <w:right w:val="nil"/>
                    <w:between w:val="nil"/>
                  </w:pBdr>
                  <w:spacing w:line="276" w:lineRule="auto"/>
                  <w:jc w:val="center"/>
                </w:pPr>
                <w:r>
                  <w:t>Зміна собіватості з 2021 до 2024 р., %</w:t>
                </w:r>
              </w:p>
            </w:tc>
            <w:tc>
              <w:tcPr>
                <w:tcW w:w="735" w:type="dxa"/>
                <w:vMerge w:val="restart"/>
                <w:shd w:val="clear" w:color="auto" w:fill="auto"/>
                <w:tcMar>
                  <w:top w:w="100" w:type="dxa"/>
                  <w:left w:w="100" w:type="dxa"/>
                  <w:bottom w:w="100" w:type="dxa"/>
                  <w:right w:w="100" w:type="dxa"/>
                </w:tcMar>
              </w:tcPr>
              <w:p w14:paraId="3AD72B7D" w14:textId="77777777" w:rsidR="00A54AE7" w:rsidRDefault="00000000">
                <w:pPr>
                  <w:widowControl w:val="0"/>
                  <w:pBdr>
                    <w:top w:val="nil"/>
                    <w:left w:val="nil"/>
                    <w:bottom w:val="nil"/>
                    <w:right w:val="nil"/>
                    <w:between w:val="nil"/>
                  </w:pBdr>
                  <w:spacing w:line="276" w:lineRule="auto"/>
                  <w:jc w:val="center"/>
                </w:pPr>
                <w:r>
                  <w:t>Зміна ціни з 2021 до 2024 р.,%</w:t>
                </w:r>
              </w:p>
            </w:tc>
          </w:tr>
          <w:tr w:rsidR="00A54AE7" w14:paraId="5BCEF66A" w14:textId="77777777">
            <w:trPr>
              <w:trHeight w:val="480"/>
              <w:jc w:val="center"/>
            </w:trPr>
            <w:tc>
              <w:tcPr>
                <w:tcW w:w="1140" w:type="dxa"/>
                <w:vMerge/>
                <w:shd w:val="clear" w:color="auto" w:fill="auto"/>
                <w:tcMar>
                  <w:top w:w="100" w:type="dxa"/>
                  <w:left w:w="100" w:type="dxa"/>
                  <w:bottom w:w="100" w:type="dxa"/>
                  <w:right w:w="100" w:type="dxa"/>
                </w:tcMar>
              </w:tcPr>
              <w:p w14:paraId="4766180B" w14:textId="77777777" w:rsidR="00A54AE7" w:rsidRDefault="00A54AE7">
                <w:pPr>
                  <w:widowControl w:val="0"/>
                  <w:pBdr>
                    <w:top w:val="nil"/>
                    <w:left w:val="nil"/>
                    <w:bottom w:val="nil"/>
                    <w:right w:val="nil"/>
                    <w:between w:val="nil"/>
                  </w:pBdr>
                  <w:spacing w:line="276" w:lineRule="auto"/>
                  <w:jc w:val="left"/>
                </w:pPr>
              </w:p>
            </w:tc>
            <w:tc>
              <w:tcPr>
                <w:tcW w:w="570" w:type="dxa"/>
                <w:shd w:val="clear" w:color="auto" w:fill="auto"/>
                <w:tcMar>
                  <w:top w:w="100" w:type="dxa"/>
                  <w:left w:w="100" w:type="dxa"/>
                  <w:bottom w:w="100" w:type="dxa"/>
                  <w:right w:w="100" w:type="dxa"/>
                </w:tcMar>
              </w:tcPr>
              <w:p w14:paraId="32B54087" w14:textId="77777777" w:rsidR="00A54AE7" w:rsidRDefault="00000000">
                <w:pPr>
                  <w:widowControl w:val="0"/>
                  <w:pBdr>
                    <w:top w:val="nil"/>
                    <w:left w:val="nil"/>
                    <w:bottom w:val="nil"/>
                    <w:right w:val="nil"/>
                    <w:between w:val="nil"/>
                  </w:pBdr>
                  <w:jc w:val="center"/>
                </w:pPr>
                <w:r>
                  <w:t>2021</w:t>
                </w:r>
              </w:p>
            </w:tc>
            <w:tc>
              <w:tcPr>
                <w:tcW w:w="570" w:type="dxa"/>
                <w:shd w:val="clear" w:color="auto" w:fill="auto"/>
                <w:tcMar>
                  <w:top w:w="100" w:type="dxa"/>
                  <w:left w:w="100" w:type="dxa"/>
                  <w:bottom w:w="100" w:type="dxa"/>
                  <w:right w:w="100" w:type="dxa"/>
                </w:tcMar>
              </w:tcPr>
              <w:p w14:paraId="6E794F69" w14:textId="77777777" w:rsidR="00A54AE7" w:rsidRDefault="00000000">
                <w:pPr>
                  <w:widowControl w:val="0"/>
                  <w:pBdr>
                    <w:top w:val="nil"/>
                    <w:left w:val="nil"/>
                    <w:bottom w:val="nil"/>
                    <w:right w:val="nil"/>
                    <w:between w:val="nil"/>
                  </w:pBdr>
                  <w:jc w:val="center"/>
                </w:pPr>
                <w:r>
                  <w:t>2022</w:t>
                </w:r>
              </w:p>
            </w:tc>
            <w:tc>
              <w:tcPr>
                <w:tcW w:w="570" w:type="dxa"/>
                <w:shd w:val="clear" w:color="auto" w:fill="auto"/>
                <w:tcMar>
                  <w:top w:w="100" w:type="dxa"/>
                  <w:left w:w="100" w:type="dxa"/>
                  <w:bottom w:w="100" w:type="dxa"/>
                  <w:right w:w="100" w:type="dxa"/>
                </w:tcMar>
              </w:tcPr>
              <w:p w14:paraId="3EE85D37" w14:textId="77777777" w:rsidR="00A54AE7" w:rsidRDefault="00000000">
                <w:pPr>
                  <w:widowControl w:val="0"/>
                  <w:pBdr>
                    <w:top w:val="nil"/>
                    <w:left w:val="nil"/>
                    <w:bottom w:val="nil"/>
                    <w:right w:val="nil"/>
                    <w:between w:val="nil"/>
                  </w:pBdr>
                  <w:jc w:val="center"/>
                </w:pPr>
                <w:r>
                  <w:t>2023</w:t>
                </w:r>
              </w:p>
            </w:tc>
            <w:tc>
              <w:tcPr>
                <w:tcW w:w="570" w:type="dxa"/>
                <w:shd w:val="clear" w:color="auto" w:fill="auto"/>
                <w:tcMar>
                  <w:top w:w="100" w:type="dxa"/>
                  <w:left w:w="100" w:type="dxa"/>
                  <w:bottom w:w="100" w:type="dxa"/>
                  <w:right w:w="100" w:type="dxa"/>
                </w:tcMar>
              </w:tcPr>
              <w:p w14:paraId="734CDA5F" w14:textId="77777777" w:rsidR="00A54AE7" w:rsidRDefault="00000000">
                <w:pPr>
                  <w:widowControl w:val="0"/>
                  <w:pBdr>
                    <w:top w:val="nil"/>
                    <w:left w:val="nil"/>
                    <w:bottom w:val="nil"/>
                    <w:right w:val="nil"/>
                    <w:between w:val="nil"/>
                  </w:pBdr>
                  <w:jc w:val="center"/>
                </w:pPr>
                <w:r>
                  <w:t>2024</w:t>
                </w:r>
              </w:p>
            </w:tc>
            <w:tc>
              <w:tcPr>
                <w:tcW w:w="585" w:type="dxa"/>
                <w:shd w:val="clear" w:color="auto" w:fill="auto"/>
                <w:tcMar>
                  <w:top w:w="100" w:type="dxa"/>
                  <w:left w:w="100" w:type="dxa"/>
                  <w:bottom w:w="100" w:type="dxa"/>
                  <w:right w:w="100" w:type="dxa"/>
                </w:tcMar>
              </w:tcPr>
              <w:p w14:paraId="66627515" w14:textId="77777777" w:rsidR="00A54AE7" w:rsidRDefault="00000000">
                <w:pPr>
                  <w:widowControl w:val="0"/>
                  <w:jc w:val="center"/>
                </w:pPr>
                <w:r>
                  <w:t>2021</w:t>
                </w:r>
              </w:p>
            </w:tc>
            <w:tc>
              <w:tcPr>
                <w:tcW w:w="570" w:type="dxa"/>
                <w:shd w:val="clear" w:color="auto" w:fill="auto"/>
                <w:tcMar>
                  <w:top w:w="100" w:type="dxa"/>
                  <w:left w:w="100" w:type="dxa"/>
                  <w:bottom w:w="100" w:type="dxa"/>
                  <w:right w:w="100" w:type="dxa"/>
                </w:tcMar>
              </w:tcPr>
              <w:p w14:paraId="6A328928" w14:textId="77777777" w:rsidR="00A54AE7" w:rsidRDefault="00000000">
                <w:pPr>
                  <w:widowControl w:val="0"/>
                  <w:jc w:val="center"/>
                </w:pPr>
                <w:r>
                  <w:t>2022</w:t>
                </w:r>
              </w:p>
            </w:tc>
            <w:tc>
              <w:tcPr>
                <w:tcW w:w="570" w:type="dxa"/>
                <w:shd w:val="clear" w:color="auto" w:fill="auto"/>
                <w:tcMar>
                  <w:top w:w="100" w:type="dxa"/>
                  <w:left w:w="100" w:type="dxa"/>
                  <w:bottom w:w="100" w:type="dxa"/>
                  <w:right w:w="100" w:type="dxa"/>
                </w:tcMar>
              </w:tcPr>
              <w:p w14:paraId="2FC4BE44" w14:textId="77777777" w:rsidR="00A54AE7" w:rsidRDefault="00000000">
                <w:pPr>
                  <w:widowControl w:val="0"/>
                  <w:jc w:val="center"/>
                </w:pPr>
                <w:r>
                  <w:t>2023</w:t>
                </w:r>
              </w:p>
            </w:tc>
            <w:tc>
              <w:tcPr>
                <w:tcW w:w="600" w:type="dxa"/>
                <w:shd w:val="clear" w:color="auto" w:fill="auto"/>
                <w:tcMar>
                  <w:top w:w="100" w:type="dxa"/>
                  <w:left w:w="100" w:type="dxa"/>
                  <w:bottom w:w="100" w:type="dxa"/>
                  <w:right w:w="100" w:type="dxa"/>
                </w:tcMar>
              </w:tcPr>
              <w:p w14:paraId="29C3FE69" w14:textId="77777777" w:rsidR="00A54AE7" w:rsidRDefault="00000000">
                <w:pPr>
                  <w:widowControl w:val="0"/>
                  <w:jc w:val="center"/>
                </w:pPr>
                <w:r>
                  <w:t>2024</w:t>
                </w:r>
              </w:p>
            </w:tc>
            <w:tc>
              <w:tcPr>
                <w:tcW w:w="375" w:type="dxa"/>
                <w:shd w:val="clear" w:color="auto" w:fill="auto"/>
                <w:tcMar>
                  <w:top w:w="100" w:type="dxa"/>
                  <w:left w:w="100" w:type="dxa"/>
                  <w:bottom w:w="100" w:type="dxa"/>
                  <w:right w:w="100" w:type="dxa"/>
                </w:tcMar>
              </w:tcPr>
              <w:p w14:paraId="5F03D577" w14:textId="77777777" w:rsidR="00A54AE7" w:rsidRDefault="00000000">
                <w:pPr>
                  <w:widowControl w:val="0"/>
                  <w:jc w:val="center"/>
                </w:pPr>
                <w:r>
                  <w:t>2021</w:t>
                </w:r>
              </w:p>
            </w:tc>
            <w:tc>
              <w:tcPr>
                <w:tcW w:w="570" w:type="dxa"/>
                <w:shd w:val="clear" w:color="auto" w:fill="auto"/>
                <w:tcMar>
                  <w:top w:w="100" w:type="dxa"/>
                  <w:left w:w="100" w:type="dxa"/>
                  <w:bottom w:w="100" w:type="dxa"/>
                  <w:right w:w="100" w:type="dxa"/>
                </w:tcMar>
              </w:tcPr>
              <w:p w14:paraId="31210F79" w14:textId="77777777" w:rsidR="00A54AE7" w:rsidRDefault="00000000">
                <w:pPr>
                  <w:widowControl w:val="0"/>
                  <w:jc w:val="center"/>
                </w:pPr>
                <w:r>
                  <w:t>2022</w:t>
                </w:r>
              </w:p>
            </w:tc>
            <w:tc>
              <w:tcPr>
                <w:tcW w:w="570" w:type="dxa"/>
                <w:shd w:val="clear" w:color="auto" w:fill="auto"/>
                <w:tcMar>
                  <w:top w:w="100" w:type="dxa"/>
                  <w:left w:w="100" w:type="dxa"/>
                  <w:bottom w:w="100" w:type="dxa"/>
                  <w:right w:w="100" w:type="dxa"/>
                </w:tcMar>
              </w:tcPr>
              <w:p w14:paraId="5C5B553E" w14:textId="77777777" w:rsidR="00A54AE7" w:rsidRDefault="00000000">
                <w:pPr>
                  <w:widowControl w:val="0"/>
                  <w:jc w:val="center"/>
                </w:pPr>
                <w:r>
                  <w:t>2023</w:t>
                </w:r>
              </w:p>
            </w:tc>
            <w:tc>
              <w:tcPr>
                <w:tcW w:w="615" w:type="dxa"/>
                <w:shd w:val="clear" w:color="auto" w:fill="auto"/>
                <w:tcMar>
                  <w:top w:w="100" w:type="dxa"/>
                  <w:left w:w="100" w:type="dxa"/>
                  <w:bottom w:w="100" w:type="dxa"/>
                  <w:right w:w="100" w:type="dxa"/>
                </w:tcMar>
              </w:tcPr>
              <w:p w14:paraId="36E225E2" w14:textId="77777777" w:rsidR="00A54AE7" w:rsidRDefault="00000000">
                <w:pPr>
                  <w:widowControl w:val="0"/>
                  <w:jc w:val="center"/>
                </w:pPr>
                <w:r>
                  <w:t>2024</w:t>
                </w:r>
              </w:p>
            </w:tc>
            <w:tc>
              <w:tcPr>
                <w:tcW w:w="735" w:type="dxa"/>
                <w:vMerge/>
                <w:shd w:val="clear" w:color="auto" w:fill="auto"/>
                <w:tcMar>
                  <w:top w:w="100" w:type="dxa"/>
                  <w:left w:w="100" w:type="dxa"/>
                  <w:bottom w:w="100" w:type="dxa"/>
                  <w:right w:w="100" w:type="dxa"/>
                </w:tcMar>
              </w:tcPr>
              <w:p w14:paraId="1CD41A55" w14:textId="77777777" w:rsidR="00A54AE7" w:rsidRDefault="00A54AE7">
                <w:pPr>
                  <w:widowControl w:val="0"/>
                  <w:pBdr>
                    <w:top w:val="nil"/>
                    <w:left w:val="nil"/>
                    <w:bottom w:val="nil"/>
                    <w:right w:val="nil"/>
                    <w:between w:val="nil"/>
                  </w:pBdr>
                  <w:spacing w:line="276" w:lineRule="auto"/>
                  <w:jc w:val="left"/>
                </w:pPr>
              </w:p>
            </w:tc>
            <w:tc>
              <w:tcPr>
                <w:tcW w:w="735" w:type="dxa"/>
                <w:vMerge/>
                <w:shd w:val="clear" w:color="auto" w:fill="auto"/>
                <w:tcMar>
                  <w:top w:w="100" w:type="dxa"/>
                  <w:left w:w="100" w:type="dxa"/>
                  <w:bottom w:w="100" w:type="dxa"/>
                  <w:right w:w="100" w:type="dxa"/>
                </w:tcMar>
              </w:tcPr>
              <w:p w14:paraId="1002F072" w14:textId="77777777" w:rsidR="00A54AE7" w:rsidRDefault="00A54AE7">
                <w:pPr>
                  <w:widowControl w:val="0"/>
                  <w:pBdr>
                    <w:top w:val="nil"/>
                    <w:left w:val="nil"/>
                    <w:bottom w:val="nil"/>
                    <w:right w:val="nil"/>
                    <w:between w:val="nil"/>
                  </w:pBdr>
                  <w:spacing w:line="276" w:lineRule="auto"/>
                  <w:jc w:val="left"/>
                </w:pPr>
              </w:p>
            </w:tc>
          </w:tr>
          <w:tr w:rsidR="00A54AE7" w14:paraId="09B68985" w14:textId="77777777">
            <w:trPr>
              <w:trHeight w:val="480"/>
              <w:jc w:val="center"/>
            </w:trPr>
            <w:tc>
              <w:tcPr>
                <w:tcW w:w="1140" w:type="dxa"/>
                <w:vMerge/>
                <w:shd w:val="clear" w:color="auto" w:fill="auto"/>
                <w:tcMar>
                  <w:top w:w="100" w:type="dxa"/>
                  <w:left w:w="100" w:type="dxa"/>
                  <w:bottom w:w="100" w:type="dxa"/>
                  <w:right w:w="100" w:type="dxa"/>
                </w:tcMar>
              </w:tcPr>
              <w:p w14:paraId="2DD038C5" w14:textId="77777777" w:rsidR="00A54AE7" w:rsidRDefault="00A54AE7">
                <w:pPr>
                  <w:widowControl w:val="0"/>
                  <w:pBdr>
                    <w:top w:val="nil"/>
                    <w:left w:val="nil"/>
                    <w:bottom w:val="nil"/>
                    <w:right w:val="nil"/>
                    <w:between w:val="nil"/>
                  </w:pBdr>
                  <w:spacing w:line="276" w:lineRule="auto"/>
                  <w:jc w:val="left"/>
                </w:pPr>
              </w:p>
            </w:tc>
            <w:tc>
              <w:tcPr>
                <w:tcW w:w="2280" w:type="dxa"/>
                <w:gridSpan w:val="4"/>
                <w:shd w:val="clear" w:color="auto" w:fill="auto"/>
                <w:tcMar>
                  <w:top w:w="100" w:type="dxa"/>
                  <w:left w:w="100" w:type="dxa"/>
                  <w:bottom w:w="100" w:type="dxa"/>
                  <w:right w:w="100" w:type="dxa"/>
                </w:tcMar>
              </w:tcPr>
              <w:p w14:paraId="281EA580" w14:textId="77777777" w:rsidR="00A54AE7" w:rsidRDefault="00000000">
                <w:pPr>
                  <w:widowControl w:val="0"/>
                  <w:pBdr>
                    <w:top w:val="nil"/>
                    <w:left w:val="nil"/>
                    <w:bottom w:val="nil"/>
                    <w:right w:val="nil"/>
                    <w:between w:val="nil"/>
                  </w:pBdr>
                  <w:jc w:val="center"/>
                </w:pPr>
                <w:r>
                  <w:t>Собівартість (грн)</w:t>
                </w:r>
              </w:p>
            </w:tc>
            <w:tc>
              <w:tcPr>
                <w:tcW w:w="2325" w:type="dxa"/>
                <w:gridSpan w:val="4"/>
                <w:shd w:val="clear" w:color="auto" w:fill="auto"/>
                <w:tcMar>
                  <w:top w:w="100" w:type="dxa"/>
                  <w:left w:w="100" w:type="dxa"/>
                  <w:bottom w:w="100" w:type="dxa"/>
                  <w:right w:w="100" w:type="dxa"/>
                </w:tcMar>
              </w:tcPr>
              <w:p w14:paraId="3ABFE15D" w14:textId="77777777" w:rsidR="00A54AE7" w:rsidRDefault="00000000">
                <w:pPr>
                  <w:widowControl w:val="0"/>
                  <w:pBdr>
                    <w:top w:val="nil"/>
                    <w:left w:val="nil"/>
                    <w:bottom w:val="nil"/>
                    <w:right w:val="nil"/>
                    <w:between w:val="nil"/>
                  </w:pBdr>
                  <w:jc w:val="center"/>
                </w:pPr>
                <w:r>
                  <w:t>Ціна (грн)</w:t>
                </w:r>
              </w:p>
            </w:tc>
            <w:tc>
              <w:tcPr>
                <w:tcW w:w="2130" w:type="dxa"/>
                <w:gridSpan w:val="4"/>
                <w:shd w:val="clear" w:color="auto" w:fill="auto"/>
                <w:tcMar>
                  <w:top w:w="100" w:type="dxa"/>
                  <w:left w:w="100" w:type="dxa"/>
                  <w:bottom w:w="100" w:type="dxa"/>
                  <w:right w:w="100" w:type="dxa"/>
                </w:tcMar>
              </w:tcPr>
              <w:p w14:paraId="6E3579A9" w14:textId="77777777" w:rsidR="00A54AE7" w:rsidRDefault="00000000">
                <w:pPr>
                  <w:widowControl w:val="0"/>
                  <w:pBdr>
                    <w:top w:val="nil"/>
                    <w:left w:val="nil"/>
                    <w:bottom w:val="nil"/>
                    <w:right w:val="nil"/>
                    <w:between w:val="nil"/>
                  </w:pBdr>
                  <w:jc w:val="center"/>
                </w:pPr>
                <w:r>
                  <w:t>Кількість (шт)</w:t>
                </w:r>
              </w:p>
            </w:tc>
            <w:tc>
              <w:tcPr>
                <w:tcW w:w="735" w:type="dxa"/>
                <w:vMerge/>
                <w:shd w:val="clear" w:color="auto" w:fill="auto"/>
                <w:tcMar>
                  <w:top w:w="100" w:type="dxa"/>
                  <w:left w:w="100" w:type="dxa"/>
                  <w:bottom w:w="100" w:type="dxa"/>
                  <w:right w:w="100" w:type="dxa"/>
                </w:tcMar>
              </w:tcPr>
              <w:p w14:paraId="1489302C" w14:textId="77777777" w:rsidR="00A54AE7" w:rsidRDefault="00A54AE7">
                <w:pPr>
                  <w:widowControl w:val="0"/>
                  <w:pBdr>
                    <w:top w:val="nil"/>
                    <w:left w:val="nil"/>
                    <w:bottom w:val="nil"/>
                    <w:right w:val="nil"/>
                    <w:between w:val="nil"/>
                  </w:pBdr>
                  <w:spacing w:line="276" w:lineRule="auto"/>
                  <w:jc w:val="left"/>
                </w:pPr>
              </w:p>
            </w:tc>
            <w:tc>
              <w:tcPr>
                <w:tcW w:w="735" w:type="dxa"/>
                <w:vMerge/>
                <w:shd w:val="clear" w:color="auto" w:fill="auto"/>
                <w:tcMar>
                  <w:top w:w="100" w:type="dxa"/>
                  <w:left w:w="100" w:type="dxa"/>
                  <w:bottom w:w="100" w:type="dxa"/>
                  <w:right w:w="100" w:type="dxa"/>
                </w:tcMar>
              </w:tcPr>
              <w:p w14:paraId="6E09D17D" w14:textId="77777777" w:rsidR="00A54AE7" w:rsidRDefault="00A54AE7">
                <w:pPr>
                  <w:widowControl w:val="0"/>
                  <w:pBdr>
                    <w:top w:val="nil"/>
                    <w:left w:val="nil"/>
                    <w:bottom w:val="nil"/>
                    <w:right w:val="nil"/>
                    <w:between w:val="nil"/>
                  </w:pBdr>
                  <w:spacing w:line="276" w:lineRule="auto"/>
                  <w:jc w:val="left"/>
                </w:pPr>
              </w:p>
            </w:tc>
          </w:tr>
          <w:tr w:rsidR="00A54AE7" w14:paraId="34FFFC7E" w14:textId="77777777">
            <w:trPr>
              <w:jc w:val="center"/>
            </w:trPr>
            <w:tc>
              <w:tcPr>
                <w:tcW w:w="1140" w:type="dxa"/>
                <w:shd w:val="clear" w:color="auto" w:fill="auto"/>
                <w:tcMar>
                  <w:top w:w="100" w:type="dxa"/>
                  <w:left w:w="100" w:type="dxa"/>
                  <w:bottom w:w="100" w:type="dxa"/>
                  <w:right w:w="100" w:type="dxa"/>
                </w:tcMar>
              </w:tcPr>
              <w:p w14:paraId="3AC67661" w14:textId="77777777" w:rsidR="00A54AE7" w:rsidRDefault="00000000">
                <w:pPr>
                  <w:widowControl w:val="0"/>
                  <w:pBdr>
                    <w:top w:val="nil"/>
                    <w:left w:val="nil"/>
                    <w:bottom w:val="nil"/>
                    <w:right w:val="nil"/>
                    <w:between w:val="nil"/>
                  </w:pBdr>
                  <w:jc w:val="center"/>
                </w:pPr>
                <w:r>
                  <w:t>Чашка чорна та тілесна з крапками</w:t>
                </w:r>
              </w:p>
            </w:tc>
            <w:tc>
              <w:tcPr>
                <w:tcW w:w="570" w:type="dxa"/>
                <w:shd w:val="clear" w:color="auto" w:fill="auto"/>
                <w:tcMar>
                  <w:top w:w="100" w:type="dxa"/>
                  <w:left w:w="100" w:type="dxa"/>
                  <w:bottom w:w="100" w:type="dxa"/>
                  <w:right w:w="100" w:type="dxa"/>
                </w:tcMar>
              </w:tcPr>
              <w:p w14:paraId="6AB83084" w14:textId="77777777" w:rsidR="00A54AE7" w:rsidRDefault="00000000">
                <w:pPr>
                  <w:widowControl w:val="0"/>
                  <w:pBdr>
                    <w:top w:val="nil"/>
                    <w:left w:val="nil"/>
                    <w:bottom w:val="nil"/>
                    <w:right w:val="nil"/>
                    <w:between w:val="nil"/>
                  </w:pBdr>
                  <w:jc w:val="center"/>
                </w:pPr>
                <w:r>
                  <w:t>48</w:t>
                </w:r>
              </w:p>
            </w:tc>
            <w:tc>
              <w:tcPr>
                <w:tcW w:w="570" w:type="dxa"/>
                <w:shd w:val="clear" w:color="auto" w:fill="auto"/>
                <w:tcMar>
                  <w:top w:w="100" w:type="dxa"/>
                  <w:left w:w="100" w:type="dxa"/>
                  <w:bottom w:w="100" w:type="dxa"/>
                  <w:right w:w="100" w:type="dxa"/>
                </w:tcMar>
              </w:tcPr>
              <w:p w14:paraId="372A2A85" w14:textId="77777777" w:rsidR="00A54AE7" w:rsidRDefault="00000000">
                <w:pPr>
                  <w:widowControl w:val="0"/>
                  <w:pBdr>
                    <w:top w:val="nil"/>
                    <w:left w:val="nil"/>
                    <w:bottom w:val="nil"/>
                    <w:right w:val="nil"/>
                    <w:between w:val="nil"/>
                  </w:pBdr>
                  <w:jc w:val="center"/>
                </w:pPr>
                <w:r>
                  <w:t>48</w:t>
                </w:r>
              </w:p>
            </w:tc>
            <w:tc>
              <w:tcPr>
                <w:tcW w:w="570" w:type="dxa"/>
                <w:shd w:val="clear" w:color="auto" w:fill="auto"/>
                <w:tcMar>
                  <w:top w:w="100" w:type="dxa"/>
                  <w:left w:w="100" w:type="dxa"/>
                  <w:bottom w:w="100" w:type="dxa"/>
                  <w:right w:w="100" w:type="dxa"/>
                </w:tcMar>
              </w:tcPr>
              <w:p w14:paraId="67ADFFBD" w14:textId="77777777" w:rsidR="00A54AE7" w:rsidRDefault="00000000">
                <w:pPr>
                  <w:widowControl w:val="0"/>
                  <w:pBdr>
                    <w:top w:val="nil"/>
                    <w:left w:val="nil"/>
                    <w:bottom w:val="nil"/>
                    <w:right w:val="nil"/>
                    <w:between w:val="nil"/>
                  </w:pBdr>
                  <w:jc w:val="center"/>
                </w:pPr>
                <w:r>
                  <w:t>52</w:t>
                </w:r>
              </w:p>
            </w:tc>
            <w:tc>
              <w:tcPr>
                <w:tcW w:w="570" w:type="dxa"/>
                <w:shd w:val="clear" w:color="auto" w:fill="auto"/>
                <w:tcMar>
                  <w:top w:w="100" w:type="dxa"/>
                  <w:left w:w="100" w:type="dxa"/>
                  <w:bottom w:w="100" w:type="dxa"/>
                  <w:right w:w="100" w:type="dxa"/>
                </w:tcMar>
              </w:tcPr>
              <w:p w14:paraId="1938E42F" w14:textId="77777777" w:rsidR="00A54AE7" w:rsidRDefault="00000000">
                <w:pPr>
                  <w:widowControl w:val="0"/>
                  <w:pBdr>
                    <w:top w:val="nil"/>
                    <w:left w:val="nil"/>
                    <w:bottom w:val="nil"/>
                    <w:right w:val="nil"/>
                    <w:between w:val="nil"/>
                  </w:pBdr>
                  <w:jc w:val="center"/>
                </w:pPr>
                <w:r>
                  <w:t>55</w:t>
                </w:r>
              </w:p>
            </w:tc>
            <w:tc>
              <w:tcPr>
                <w:tcW w:w="585" w:type="dxa"/>
                <w:shd w:val="clear" w:color="auto" w:fill="auto"/>
                <w:tcMar>
                  <w:top w:w="100" w:type="dxa"/>
                  <w:left w:w="100" w:type="dxa"/>
                  <w:bottom w:w="100" w:type="dxa"/>
                  <w:right w:w="100" w:type="dxa"/>
                </w:tcMar>
              </w:tcPr>
              <w:p w14:paraId="36968F7B" w14:textId="77777777" w:rsidR="00A54AE7" w:rsidRDefault="00000000">
                <w:pPr>
                  <w:widowControl w:val="0"/>
                  <w:pBdr>
                    <w:top w:val="nil"/>
                    <w:left w:val="nil"/>
                    <w:bottom w:val="nil"/>
                    <w:right w:val="nil"/>
                    <w:between w:val="nil"/>
                  </w:pBdr>
                  <w:jc w:val="center"/>
                </w:pPr>
                <w:r>
                  <w:t>100</w:t>
                </w:r>
              </w:p>
            </w:tc>
            <w:tc>
              <w:tcPr>
                <w:tcW w:w="570" w:type="dxa"/>
                <w:shd w:val="clear" w:color="auto" w:fill="auto"/>
                <w:tcMar>
                  <w:top w:w="100" w:type="dxa"/>
                  <w:left w:w="100" w:type="dxa"/>
                  <w:bottom w:w="100" w:type="dxa"/>
                  <w:right w:w="100" w:type="dxa"/>
                </w:tcMar>
              </w:tcPr>
              <w:p w14:paraId="490B2232" w14:textId="77777777" w:rsidR="00A54AE7" w:rsidRDefault="00000000">
                <w:pPr>
                  <w:widowControl w:val="0"/>
                  <w:pBdr>
                    <w:top w:val="nil"/>
                    <w:left w:val="nil"/>
                    <w:bottom w:val="nil"/>
                    <w:right w:val="nil"/>
                    <w:between w:val="nil"/>
                  </w:pBdr>
                  <w:jc w:val="center"/>
                </w:pPr>
                <w:r>
                  <w:t>100</w:t>
                </w:r>
              </w:p>
            </w:tc>
            <w:tc>
              <w:tcPr>
                <w:tcW w:w="570" w:type="dxa"/>
                <w:shd w:val="clear" w:color="auto" w:fill="auto"/>
                <w:tcMar>
                  <w:top w:w="100" w:type="dxa"/>
                  <w:left w:w="100" w:type="dxa"/>
                  <w:bottom w:w="100" w:type="dxa"/>
                  <w:right w:w="100" w:type="dxa"/>
                </w:tcMar>
              </w:tcPr>
              <w:p w14:paraId="4B2BC110" w14:textId="77777777" w:rsidR="00A54AE7" w:rsidRDefault="00000000">
                <w:pPr>
                  <w:widowControl w:val="0"/>
                  <w:pBdr>
                    <w:top w:val="nil"/>
                    <w:left w:val="nil"/>
                    <w:bottom w:val="nil"/>
                    <w:right w:val="nil"/>
                    <w:between w:val="nil"/>
                  </w:pBdr>
                  <w:jc w:val="center"/>
                </w:pPr>
                <w:r>
                  <w:t>110</w:t>
                </w:r>
              </w:p>
            </w:tc>
            <w:tc>
              <w:tcPr>
                <w:tcW w:w="600" w:type="dxa"/>
                <w:shd w:val="clear" w:color="auto" w:fill="auto"/>
                <w:tcMar>
                  <w:top w:w="100" w:type="dxa"/>
                  <w:left w:w="100" w:type="dxa"/>
                  <w:bottom w:w="100" w:type="dxa"/>
                  <w:right w:w="100" w:type="dxa"/>
                </w:tcMar>
              </w:tcPr>
              <w:p w14:paraId="689A680A" w14:textId="77777777" w:rsidR="00A54AE7" w:rsidRDefault="00000000">
                <w:pPr>
                  <w:widowControl w:val="0"/>
                  <w:pBdr>
                    <w:top w:val="nil"/>
                    <w:left w:val="nil"/>
                    <w:bottom w:val="nil"/>
                    <w:right w:val="nil"/>
                    <w:between w:val="nil"/>
                  </w:pBdr>
                  <w:jc w:val="center"/>
                </w:pPr>
                <w:r>
                  <w:t>120</w:t>
                </w:r>
              </w:p>
            </w:tc>
            <w:tc>
              <w:tcPr>
                <w:tcW w:w="375" w:type="dxa"/>
                <w:shd w:val="clear" w:color="auto" w:fill="auto"/>
                <w:tcMar>
                  <w:top w:w="100" w:type="dxa"/>
                  <w:left w:w="100" w:type="dxa"/>
                  <w:bottom w:w="100" w:type="dxa"/>
                  <w:right w:w="100" w:type="dxa"/>
                </w:tcMar>
              </w:tcPr>
              <w:p w14:paraId="069630B0" w14:textId="77777777" w:rsidR="00A54AE7" w:rsidRDefault="00000000">
                <w:pPr>
                  <w:widowControl w:val="0"/>
                  <w:pBdr>
                    <w:top w:val="nil"/>
                    <w:left w:val="nil"/>
                    <w:bottom w:val="nil"/>
                    <w:right w:val="nil"/>
                    <w:between w:val="nil"/>
                  </w:pBdr>
                  <w:jc w:val="center"/>
                </w:pPr>
                <w:r>
                  <w:t>4</w:t>
                </w:r>
              </w:p>
            </w:tc>
            <w:tc>
              <w:tcPr>
                <w:tcW w:w="570" w:type="dxa"/>
                <w:shd w:val="clear" w:color="auto" w:fill="auto"/>
                <w:tcMar>
                  <w:top w:w="100" w:type="dxa"/>
                  <w:left w:w="100" w:type="dxa"/>
                  <w:bottom w:w="100" w:type="dxa"/>
                  <w:right w:w="100" w:type="dxa"/>
                </w:tcMar>
              </w:tcPr>
              <w:p w14:paraId="4AD67660" w14:textId="77777777" w:rsidR="00A54AE7" w:rsidRDefault="00000000">
                <w:pPr>
                  <w:widowControl w:val="0"/>
                  <w:pBdr>
                    <w:top w:val="nil"/>
                    <w:left w:val="nil"/>
                    <w:bottom w:val="nil"/>
                    <w:right w:val="nil"/>
                    <w:between w:val="nil"/>
                  </w:pBdr>
                  <w:jc w:val="center"/>
                </w:pPr>
                <w:r>
                  <w:t>44</w:t>
                </w:r>
              </w:p>
            </w:tc>
            <w:tc>
              <w:tcPr>
                <w:tcW w:w="570" w:type="dxa"/>
                <w:shd w:val="clear" w:color="auto" w:fill="auto"/>
                <w:tcMar>
                  <w:top w:w="100" w:type="dxa"/>
                  <w:left w:w="100" w:type="dxa"/>
                  <w:bottom w:w="100" w:type="dxa"/>
                  <w:right w:w="100" w:type="dxa"/>
                </w:tcMar>
              </w:tcPr>
              <w:p w14:paraId="208821AF" w14:textId="77777777" w:rsidR="00A54AE7" w:rsidRDefault="00000000">
                <w:pPr>
                  <w:widowControl w:val="0"/>
                  <w:pBdr>
                    <w:top w:val="nil"/>
                    <w:left w:val="nil"/>
                    <w:bottom w:val="nil"/>
                    <w:right w:val="nil"/>
                    <w:between w:val="nil"/>
                  </w:pBdr>
                  <w:jc w:val="center"/>
                </w:pPr>
                <w:r>
                  <w:t>123</w:t>
                </w:r>
              </w:p>
            </w:tc>
            <w:tc>
              <w:tcPr>
                <w:tcW w:w="615" w:type="dxa"/>
                <w:shd w:val="clear" w:color="auto" w:fill="auto"/>
                <w:tcMar>
                  <w:top w:w="100" w:type="dxa"/>
                  <w:left w:w="100" w:type="dxa"/>
                  <w:bottom w:w="100" w:type="dxa"/>
                  <w:right w:w="100" w:type="dxa"/>
                </w:tcMar>
              </w:tcPr>
              <w:p w14:paraId="21810421" w14:textId="77777777" w:rsidR="00A54AE7" w:rsidRDefault="00000000">
                <w:pPr>
                  <w:widowControl w:val="0"/>
                  <w:pBdr>
                    <w:top w:val="nil"/>
                    <w:left w:val="nil"/>
                    <w:bottom w:val="nil"/>
                    <w:right w:val="nil"/>
                    <w:between w:val="nil"/>
                  </w:pBdr>
                  <w:jc w:val="center"/>
                </w:pPr>
                <w:r>
                  <w:t>180</w:t>
                </w:r>
              </w:p>
            </w:tc>
            <w:tc>
              <w:tcPr>
                <w:tcW w:w="735" w:type="dxa"/>
                <w:shd w:val="clear" w:color="auto" w:fill="auto"/>
                <w:tcMar>
                  <w:top w:w="100" w:type="dxa"/>
                  <w:left w:w="100" w:type="dxa"/>
                  <w:bottom w:w="100" w:type="dxa"/>
                  <w:right w:w="100" w:type="dxa"/>
                </w:tcMar>
              </w:tcPr>
              <w:p w14:paraId="6D881963" w14:textId="77777777" w:rsidR="00A54AE7" w:rsidRDefault="00000000">
                <w:pPr>
                  <w:widowControl w:val="0"/>
                  <w:pBdr>
                    <w:top w:val="nil"/>
                    <w:left w:val="nil"/>
                    <w:bottom w:val="nil"/>
                    <w:right w:val="nil"/>
                    <w:between w:val="nil"/>
                  </w:pBdr>
                  <w:jc w:val="center"/>
                </w:pPr>
                <w:r>
                  <w:t>14,58</w:t>
                </w:r>
              </w:p>
            </w:tc>
            <w:tc>
              <w:tcPr>
                <w:tcW w:w="735" w:type="dxa"/>
                <w:shd w:val="clear" w:color="auto" w:fill="auto"/>
                <w:tcMar>
                  <w:top w:w="100" w:type="dxa"/>
                  <w:left w:w="100" w:type="dxa"/>
                  <w:bottom w:w="100" w:type="dxa"/>
                  <w:right w:w="100" w:type="dxa"/>
                </w:tcMar>
              </w:tcPr>
              <w:p w14:paraId="1942DC09" w14:textId="77777777" w:rsidR="00A54AE7" w:rsidRDefault="00000000">
                <w:pPr>
                  <w:widowControl w:val="0"/>
                  <w:pBdr>
                    <w:top w:val="nil"/>
                    <w:left w:val="nil"/>
                    <w:bottom w:val="nil"/>
                    <w:right w:val="nil"/>
                    <w:between w:val="nil"/>
                  </w:pBdr>
                  <w:jc w:val="center"/>
                </w:pPr>
                <w:r>
                  <w:t>20</w:t>
                </w:r>
              </w:p>
            </w:tc>
          </w:tr>
          <w:tr w:rsidR="00A54AE7" w14:paraId="361B42CC" w14:textId="77777777">
            <w:trPr>
              <w:jc w:val="center"/>
            </w:trPr>
            <w:tc>
              <w:tcPr>
                <w:tcW w:w="1140" w:type="dxa"/>
                <w:shd w:val="clear" w:color="auto" w:fill="auto"/>
                <w:tcMar>
                  <w:top w:w="100" w:type="dxa"/>
                  <w:left w:w="100" w:type="dxa"/>
                  <w:bottom w:w="100" w:type="dxa"/>
                  <w:right w:w="100" w:type="dxa"/>
                </w:tcMar>
              </w:tcPr>
              <w:p w14:paraId="5B864297" w14:textId="77777777" w:rsidR="00A54AE7" w:rsidRDefault="00000000">
                <w:pPr>
                  <w:widowControl w:val="0"/>
                  <w:pBdr>
                    <w:top w:val="nil"/>
                    <w:left w:val="nil"/>
                    <w:bottom w:val="nil"/>
                    <w:right w:val="nil"/>
                    <w:between w:val="nil"/>
                  </w:pBdr>
                  <w:jc w:val="center"/>
                </w:pPr>
                <w:r>
                  <w:t>Келих під вино "крапля"</w:t>
                </w:r>
              </w:p>
            </w:tc>
            <w:tc>
              <w:tcPr>
                <w:tcW w:w="570" w:type="dxa"/>
                <w:shd w:val="clear" w:color="auto" w:fill="auto"/>
                <w:tcMar>
                  <w:top w:w="100" w:type="dxa"/>
                  <w:left w:w="100" w:type="dxa"/>
                  <w:bottom w:w="100" w:type="dxa"/>
                  <w:right w:w="100" w:type="dxa"/>
                </w:tcMar>
              </w:tcPr>
              <w:p w14:paraId="48B58C5F" w14:textId="77777777" w:rsidR="00A54AE7" w:rsidRDefault="00000000">
                <w:pPr>
                  <w:widowControl w:val="0"/>
                  <w:pBdr>
                    <w:top w:val="nil"/>
                    <w:left w:val="nil"/>
                    <w:bottom w:val="nil"/>
                    <w:right w:val="nil"/>
                    <w:between w:val="nil"/>
                  </w:pBdr>
                  <w:jc w:val="center"/>
                </w:pPr>
                <w:r>
                  <w:t>64</w:t>
                </w:r>
              </w:p>
            </w:tc>
            <w:tc>
              <w:tcPr>
                <w:tcW w:w="570" w:type="dxa"/>
                <w:shd w:val="clear" w:color="auto" w:fill="auto"/>
                <w:tcMar>
                  <w:top w:w="100" w:type="dxa"/>
                  <w:left w:w="100" w:type="dxa"/>
                  <w:bottom w:w="100" w:type="dxa"/>
                  <w:right w:w="100" w:type="dxa"/>
                </w:tcMar>
              </w:tcPr>
              <w:p w14:paraId="77D6F977" w14:textId="77777777" w:rsidR="00A54AE7" w:rsidRDefault="00000000">
                <w:pPr>
                  <w:widowControl w:val="0"/>
                  <w:pBdr>
                    <w:top w:val="nil"/>
                    <w:left w:val="nil"/>
                    <w:bottom w:val="nil"/>
                    <w:right w:val="nil"/>
                    <w:between w:val="nil"/>
                  </w:pBdr>
                  <w:jc w:val="center"/>
                </w:pPr>
                <w:r>
                  <w:t>64</w:t>
                </w:r>
              </w:p>
            </w:tc>
            <w:tc>
              <w:tcPr>
                <w:tcW w:w="570" w:type="dxa"/>
                <w:shd w:val="clear" w:color="auto" w:fill="auto"/>
                <w:tcMar>
                  <w:top w:w="100" w:type="dxa"/>
                  <w:left w:w="100" w:type="dxa"/>
                  <w:bottom w:w="100" w:type="dxa"/>
                  <w:right w:w="100" w:type="dxa"/>
                </w:tcMar>
              </w:tcPr>
              <w:p w14:paraId="0D2D4C16" w14:textId="77777777" w:rsidR="00A54AE7" w:rsidRDefault="00000000">
                <w:pPr>
                  <w:widowControl w:val="0"/>
                  <w:pBdr>
                    <w:top w:val="nil"/>
                    <w:left w:val="nil"/>
                    <w:bottom w:val="nil"/>
                    <w:right w:val="nil"/>
                    <w:between w:val="nil"/>
                  </w:pBdr>
                  <w:jc w:val="center"/>
                </w:pPr>
                <w:r>
                  <w:t>70</w:t>
                </w:r>
              </w:p>
            </w:tc>
            <w:tc>
              <w:tcPr>
                <w:tcW w:w="570" w:type="dxa"/>
                <w:shd w:val="clear" w:color="auto" w:fill="auto"/>
                <w:tcMar>
                  <w:top w:w="100" w:type="dxa"/>
                  <w:left w:w="100" w:type="dxa"/>
                  <w:bottom w:w="100" w:type="dxa"/>
                  <w:right w:w="100" w:type="dxa"/>
                </w:tcMar>
              </w:tcPr>
              <w:p w14:paraId="1DCC933A" w14:textId="77777777" w:rsidR="00A54AE7" w:rsidRDefault="00000000">
                <w:pPr>
                  <w:widowControl w:val="0"/>
                  <w:pBdr>
                    <w:top w:val="nil"/>
                    <w:left w:val="nil"/>
                    <w:bottom w:val="nil"/>
                    <w:right w:val="nil"/>
                    <w:between w:val="nil"/>
                  </w:pBdr>
                  <w:jc w:val="center"/>
                </w:pPr>
                <w:r>
                  <w:t>75</w:t>
                </w:r>
              </w:p>
            </w:tc>
            <w:tc>
              <w:tcPr>
                <w:tcW w:w="585" w:type="dxa"/>
                <w:shd w:val="clear" w:color="auto" w:fill="auto"/>
                <w:tcMar>
                  <w:top w:w="100" w:type="dxa"/>
                  <w:left w:w="100" w:type="dxa"/>
                  <w:bottom w:w="100" w:type="dxa"/>
                  <w:right w:w="100" w:type="dxa"/>
                </w:tcMar>
              </w:tcPr>
              <w:p w14:paraId="4C38EA7E" w14:textId="77777777" w:rsidR="00A54AE7" w:rsidRDefault="00000000">
                <w:pPr>
                  <w:widowControl w:val="0"/>
                  <w:pBdr>
                    <w:top w:val="nil"/>
                    <w:left w:val="nil"/>
                    <w:bottom w:val="nil"/>
                    <w:right w:val="nil"/>
                    <w:between w:val="nil"/>
                  </w:pBdr>
                  <w:jc w:val="center"/>
                </w:pPr>
                <w:r>
                  <w:t>180</w:t>
                </w:r>
              </w:p>
            </w:tc>
            <w:tc>
              <w:tcPr>
                <w:tcW w:w="570" w:type="dxa"/>
                <w:shd w:val="clear" w:color="auto" w:fill="auto"/>
                <w:tcMar>
                  <w:top w:w="100" w:type="dxa"/>
                  <w:left w:w="100" w:type="dxa"/>
                  <w:bottom w:w="100" w:type="dxa"/>
                  <w:right w:w="100" w:type="dxa"/>
                </w:tcMar>
              </w:tcPr>
              <w:p w14:paraId="3E88B61F" w14:textId="77777777" w:rsidR="00A54AE7" w:rsidRDefault="00000000">
                <w:pPr>
                  <w:widowControl w:val="0"/>
                  <w:pBdr>
                    <w:top w:val="nil"/>
                    <w:left w:val="nil"/>
                    <w:bottom w:val="nil"/>
                    <w:right w:val="nil"/>
                    <w:between w:val="nil"/>
                  </w:pBdr>
                  <w:jc w:val="center"/>
                </w:pPr>
                <w:r>
                  <w:t>180</w:t>
                </w:r>
              </w:p>
            </w:tc>
            <w:tc>
              <w:tcPr>
                <w:tcW w:w="570" w:type="dxa"/>
                <w:shd w:val="clear" w:color="auto" w:fill="auto"/>
                <w:tcMar>
                  <w:top w:w="100" w:type="dxa"/>
                  <w:left w:w="100" w:type="dxa"/>
                  <w:bottom w:w="100" w:type="dxa"/>
                  <w:right w:w="100" w:type="dxa"/>
                </w:tcMar>
              </w:tcPr>
              <w:p w14:paraId="1DBF8EA4" w14:textId="77777777" w:rsidR="00A54AE7" w:rsidRDefault="00000000">
                <w:pPr>
                  <w:widowControl w:val="0"/>
                  <w:pBdr>
                    <w:top w:val="nil"/>
                    <w:left w:val="nil"/>
                    <w:bottom w:val="nil"/>
                    <w:right w:val="nil"/>
                    <w:between w:val="nil"/>
                  </w:pBdr>
                  <w:jc w:val="center"/>
                </w:pPr>
                <w:r>
                  <w:t>200</w:t>
                </w:r>
              </w:p>
            </w:tc>
            <w:tc>
              <w:tcPr>
                <w:tcW w:w="600" w:type="dxa"/>
                <w:shd w:val="clear" w:color="auto" w:fill="auto"/>
                <w:tcMar>
                  <w:top w:w="100" w:type="dxa"/>
                  <w:left w:w="100" w:type="dxa"/>
                  <w:bottom w:w="100" w:type="dxa"/>
                  <w:right w:w="100" w:type="dxa"/>
                </w:tcMar>
              </w:tcPr>
              <w:p w14:paraId="58CFF913" w14:textId="77777777" w:rsidR="00A54AE7" w:rsidRDefault="00000000">
                <w:pPr>
                  <w:widowControl w:val="0"/>
                  <w:pBdr>
                    <w:top w:val="nil"/>
                    <w:left w:val="nil"/>
                    <w:bottom w:val="nil"/>
                    <w:right w:val="nil"/>
                    <w:between w:val="nil"/>
                  </w:pBdr>
                  <w:jc w:val="center"/>
                </w:pPr>
                <w:r>
                  <w:t>200</w:t>
                </w:r>
              </w:p>
            </w:tc>
            <w:tc>
              <w:tcPr>
                <w:tcW w:w="375" w:type="dxa"/>
                <w:shd w:val="clear" w:color="auto" w:fill="auto"/>
                <w:tcMar>
                  <w:top w:w="100" w:type="dxa"/>
                  <w:left w:w="100" w:type="dxa"/>
                  <w:bottom w:w="100" w:type="dxa"/>
                  <w:right w:w="100" w:type="dxa"/>
                </w:tcMar>
              </w:tcPr>
              <w:p w14:paraId="3D934364" w14:textId="77777777" w:rsidR="00A54AE7" w:rsidRDefault="00000000">
                <w:pPr>
                  <w:widowControl w:val="0"/>
                  <w:pBdr>
                    <w:top w:val="nil"/>
                    <w:left w:val="nil"/>
                    <w:bottom w:val="nil"/>
                    <w:right w:val="nil"/>
                    <w:between w:val="nil"/>
                  </w:pBdr>
                  <w:jc w:val="center"/>
                </w:pPr>
                <w:r>
                  <w:t>5</w:t>
                </w:r>
              </w:p>
            </w:tc>
            <w:tc>
              <w:tcPr>
                <w:tcW w:w="570" w:type="dxa"/>
                <w:shd w:val="clear" w:color="auto" w:fill="auto"/>
                <w:tcMar>
                  <w:top w:w="100" w:type="dxa"/>
                  <w:left w:w="100" w:type="dxa"/>
                  <w:bottom w:w="100" w:type="dxa"/>
                  <w:right w:w="100" w:type="dxa"/>
                </w:tcMar>
              </w:tcPr>
              <w:p w14:paraId="558D25F9" w14:textId="77777777" w:rsidR="00A54AE7" w:rsidRDefault="00000000">
                <w:pPr>
                  <w:widowControl w:val="0"/>
                  <w:pBdr>
                    <w:top w:val="nil"/>
                    <w:left w:val="nil"/>
                    <w:bottom w:val="nil"/>
                    <w:right w:val="nil"/>
                    <w:between w:val="nil"/>
                  </w:pBdr>
                  <w:jc w:val="center"/>
                </w:pPr>
                <w:r>
                  <w:t>53</w:t>
                </w:r>
              </w:p>
            </w:tc>
            <w:tc>
              <w:tcPr>
                <w:tcW w:w="570" w:type="dxa"/>
                <w:shd w:val="clear" w:color="auto" w:fill="auto"/>
                <w:tcMar>
                  <w:top w:w="100" w:type="dxa"/>
                  <w:left w:w="100" w:type="dxa"/>
                  <w:bottom w:w="100" w:type="dxa"/>
                  <w:right w:w="100" w:type="dxa"/>
                </w:tcMar>
              </w:tcPr>
              <w:p w14:paraId="22F6A8B6" w14:textId="77777777" w:rsidR="00A54AE7" w:rsidRDefault="00000000">
                <w:pPr>
                  <w:widowControl w:val="0"/>
                  <w:pBdr>
                    <w:top w:val="nil"/>
                    <w:left w:val="nil"/>
                    <w:bottom w:val="nil"/>
                    <w:right w:val="nil"/>
                    <w:between w:val="nil"/>
                  </w:pBdr>
                  <w:jc w:val="center"/>
                </w:pPr>
                <w:r>
                  <w:t>88</w:t>
                </w:r>
              </w:p>
            </w:tc>
            <w:tc>
              <w:tcPr>
                <w:tcW w:w="615" w:type="dxa"/>
                <w:shd w:val="clear" w:color="auto" w:fill="auto"/>
                <w:tcMar>
                  <w:top w:w="100" w:type="dxa"/>
                  <w:left w:w="100" w:type="dxa"/>
                  <w:bottom w:w="100" w:type="dxa"/>
                  <w:right w:w="100" w:type="dxa"/>
                </w:tcMar>
              </w:tcPr>
              <w:p w14:paraId="6BB30D21" w14:textId="77777777" w:rsidR="00A54AE7" w:rsidRDefault="00000000">
                <w:pPr>
                  <w:widowControl w:val="0"/>
                  <w:pBdr>
                    <w:top w:val="nil"/>
                    <w:left w:val="nil"/>
                    <w:bottom w:val="nil"/>
                    <w:right w:val="nil"/>
                    <w:between w:val="nil"/>
                  </w:pBdr>
                  <w:jc w:val="center"/>
                </w:pPr>
                <w:r>
                  <w:t>119</w:t>
                </w:r>
              </w:p>
            </w:tc>
            <w:tc>
              <w:tcPr>
                <w:tcW w:w="735" w:type="dxa"/>
                <w:shd w:val="clear" w:color="auto" w:fill="auto"/>
                <w:tcMar>
                  <w:top w:w="100" w:type="dxa"/>
                  <w:left w:w="100" w:type="dxa"/>
                  <w:bottom w:w="100" w:type="dxa"/>
                  <w:right w:w="100" w:type="dxa"/>
                </w:tcMar>
              </w:tcPr>
              <w:p w14:paraId="4F0BA1F9" w14:textId="77777777" w:rsidR="00A54AE7" w:rsidRDefault="00000000">
                <w:pPr>
                  <w:widowControl w:val="0"/>
                  <w:pBdr>
                    <w:top w:val="nil"/>
                    <w:left w:val="nil"/>
                    <w:bottom w:val="nil"/>
                    <w:right w:val="nil"/>
                    <w:between w:val="nil"/>
                  </w:pBdr>
                  <w:jc w:val="center"/>
                </w:pPr>
                <w:r>
                  <w:t>17,19</w:t>
                </w:r>
              </w:p>
            </w:tc>
            <w:tc>
              <w:tcPr>
                <w:tcW w:w="735" w:type="dxa"/>
                <w:shd w:val="clear" w:color="auto" w:fill="auto"/>
                <w:tcMar>
                  <w:top w:w="100" w:type="dxa"/>
                  <w:left w:w="100" w:type="dxa"/>
                  <w:bottom w:w="100" w:type="dxa"/>
                  <w:right w:w="100" w:type="dxa"/>
                </w:tcMar>
              </w:tcPr>
              <w:p w14:paraId="0C51B862" w14:textId="77777777" w:rsidR="00A54AE7" w:rsidRDefault="00000000">
                <w:pPr>
                  <w:widowControl w:val="0"/>
                  <w:pBdr>
                    <w:top w:val="nil"/>
                    <w:left w:val="nil"/>
                    <w:bottom w:val="nil"/>
                    <w:right w:val="nil"/>
                    <w:between w:val="nil"/>
                  </w:pBdr>
                  <w:jc w:val="center"/>
                </w:pPr>
                <w:r>
                  <w:t>11,11</w:t>
                </w:r>
              </w:p>
            </w:tc>
          </w:tr>
          <w:tr w:rsidR="00A54AE7" w14:paraId="79BCCA5A" w14:textId="77777777">
            <w:trPr>
              <w:jc w:val="center"/>
            </w:trPr>
            <w:tc>
              <w:tcPr>
                <w:tcW w:w="1140" w:type="dxa"/>
                <w:shd w:val="clear" w:color="auto" w:fill="auto"/>
                <w:tcMar>
                  <w:top w:w="100" w:type="dxa"/>
                  <w:left w:w="100" w:type="dxa"/>
                  <w:bottom w:w="100" w:type="dxa"/>
                  <w:right w:w="100" w:type="dxa"/>
                </w:tcMar>
              </w:tcPr>
              <w:p w14:paraId="4EDE529E" w14:textId="77777777" w:rsidR="00A54AE7" w:rsidRDefault="00000000">
                <w:pPr>
                  <w:widowControl w:val="0"/>
                  <w:pBdr>
                    <w:top w:val="nil"/>
                    <w:left w:val="nil"/>
                    <w:bottom w:val="nil"/>
                    <w:right w:val="nil"/>
                    <w:between w:val="nil"/>
                  </w:pBdr>
                  <w:jc w:val="center"/>
                </w:pPr>
                <w:r>
                  <w:t>Тарілка хвилі (гіпнозуюча)</w:t>
                </w:r>
              </w:p>
            </w:tc>
            <w:tc>
              <w:tcPr>
                <w:tcW w:w="570" w:type="dxa"/>
                <w:shd w:val="clear" w:color="auto" w:fill="auto"/>
                <w:tcMar>
                  <w:top w:w="100" w:type="dxa"/>
                  <w:left w:w="100" w:type="dxa"/>
                  <w:bottom w:w="100" w:type="dxa"/>
                  <w:right w:w="100" w:type="dxa"/>
                </w:tcMar>
              </w:tcPr>
              <w:p w14:paraId="42144E51" w14:textId="77777777" w:rsidR="00A54AE7" w:rsidRDefault="00000000">
                <w:pPr>
                  <w:widowControl w:val="0"/>
                  <w:pBdr>
                    <w:top w:val="nil"/>
                    <w:left w:val="nil"/>
                    <w:bottom w:val="nil"/>
                    <w:right w:val="nil"/>
                    <w:between w:val="nil"/>
                  </w:pBdr>
                  <w:jc w:val="center"/>
                </w:pPr>
                <w:r>
                  <w:t>106</w:t>
                </w:r>
              </w:p>
            </w:tc>
            <w:tc>
              <w:tcPr>
                <w:tcW w:w="570" w:type="dxa"/>
                <w:shd w:val="clear" w:color="auto" w:fill="auto"/>
                <w:tcMar>
                  <w:top w:w="100" w:type="dxa"/>
                  <w:left w:w="100" w:type="dxa"/>
                  <w:bottom w:w="100" w:type="dxa"/>
                  <w:right w:w="100" w:type="dxa"/>
                </w:tcMar>
              </w:tcPr>
              <w:p w14:paraId="200D47E1" w14:textId="77777777" w:rsidR="00A54AE7" w:rsidRDefault="00000000">
                <w:pPr>
                  <w:widowControl w:val="0"/>
                  <w:pBdr>
                    <w:top w:val="nil"/>
                    <w:left w:val="nil"/>
                    <w:bottom w:val="nil"/>
                    <w:right w:val="nil"/>
                    <w:between w:val="nil"/>
                  </w:pBdr>
                  <w:jc w:val="center"/>
                </w:pPr>
                <w:r>
                  <w:t>106</w:t>
                </w:r>
              </w:p>
            </w:tc>
            <w:tc>
              <w:tcPr>
                <w:tcW w:w="570" w:type="dxa"/>
                <w:shd w:val="clear" w:color="auto" w:fill="auto"/>
                <w:tcMar>
                  <w:top w:w="100" w:type="dxa"/>
                  <w:left w:w="100" w:type="dxa"/>
                  <w:bottom w:w="100" w:type="dxa"/>
                  <w:right w:w="100" w:type="dxa"/>
                </w:tcMar>
              </w:tcPr>
              <w:p w14:paraId="388B3D09" w14:textId="77777777" w:rsidR="00A54AE7" w:rsidRDefault="00000000">
                <w:pPr>
                  <w:widowControl w:val="0"/>
                  <w:pBdr>
                    <w:top w:val="nil"/>
                    <w:left w:val="nil"/>
                    <w:bottom w:val="nil"/>
                    <w:right w:val="nil"/>
                    <w:between w:val="nil"/>
                  </w:pBdr>
                  <w:jc w:val="center"/>
                </w:pPr>
                <w:r>
                  <w:t>113</w:t>
                </w:r>
              </w:p>
            </w:tc>
            <w:tc>
              <w:tcPr>
                <w:tcW w:w="570" w:type="dxa"/>
                <w:shd w:val="clear" w:color="auto" w:fill="auto"/>
                <w:tcMar>
                  <w:top w:w="100" w:type="dxa"/>
                  <w:left w:w="100" w:type="dxa"/>
                  <w:bottom w:w="100" w:type="dxa"/>
                  <w:right w:w="100" w:type="dxa"/>
                </w:tcMar>
              </w:tcPr>
              <w:p w14:paraId="50B141E2" w14:textId="77777777" w:rsidR="00A54AE7" w:rsidRDefault="00000000">
                <w:pPr>
                  <w:widowControl w:val="0"/>
                  <w:pBdr>
                    <w:top w:val="nil"/>
                    <w:left w:val="nil"/>
                    <w:bottom w:val="nil"/>
                    <w:right w:val="nil"/>
                    <w:between w:val="nil"/>
                  </w:pBdr>
                  <w:jc w:val="center"/>
                </w:pPr>
                <w:r>
                  <w:t>120</w:t>
                </w:r>
              </w:p>
            </w:tc>
            <w:tc>
              <w:tcPr>
                <w:tcW w:w="585" w:type="dxa"/>
                <w:shd w:val="clear" w:color="auto" w:fill="auto"/>
                <w:tcMar>
                  <w:top w:w="100" w:type="dxa"/>
                  <w:left w:w="100" w:type="dxa"/>
                  <w:bottom w:w="100" w:type="dxa"/>
                  <w:right w:w="100" w:type="dxa"/>
                </w:tcMar>
              </w:tcPr>
              <w:p w14:paraId="3B395D1C" w14:textId="77777777" w:rsidR="00A54AE7" w:rsidRDefault="00000000">
                <w:pPr>
                  <w:widowControl w:val="0"/>
                  <w:pBdr>
                    <w:top w:val="nil"/>
                    <w:left w:val="nil"/>
                    <w:bottom w:val="nil"/>
                    <w:right w:val="nil"/>
                    <w:between w:val="nil"/>
                  </w:pBdr>
                  <w:jc w:val="center"/>
                </w:pPr>
                <w:r>
                  <w:t>190</w:t>
                </w:r>
              </w:p>
            </w:tc>
            <w:tc>
              <w:tcPr>
                <w:tcW w:w="570" w:type="dxa"/>
                <w:shd w:val="clear" w:color="auto" w:fill="auto"/>
                <w:tcMar>
                  <w:top w:w="100" w:type="dxa"/>
                  <w:left w:w="100" w:type="dxa"/>
                  <w:bottom w:w="100" w:type="dxa"/>
                  <w:right w:w="100" w:type="dxa"/>
                </w:tcMar>
              </w:tcPr>
              <w:p w14:paraId="22B5C521" w14:textId="77777777" w:rsidR="00A54AE7" w:rsidRDefault="00000000">
                <w:pPr>
                  <w:widowControl w:val="0"/>
                  <w:pBdr>
                    <w:top w:val="nil"/>
                    <w:left w:val="nil"/>
                    <w:bottom w:val="nil"/>
                    <w:right w:val="nil"/>
                    <w:between w:val="nil"/>
                  </w:pBdr>
                  <w:jc w:val="center"/>
                </w:pPr>
                <w:r>
                  <w:t>190</w:t>
                </w:r>
              </w:p>
            </w:tc>
            <w:tc>
              <w:tcPr>
                <w:tcW w:w="570" w:type="dxa"/>
                <w:shd w:val="clear" w:color="auto" w:fill="auto"/>
                <w:tcMar>
                  <w:top w:w="100" w:type="dxa"/>
                  <w:left w:w="100" w:type="dxa"/>
                  <w:bottom w:w="100" w:type="dxa"/>
                  <w:right w:w="100" w:type="dxa"/>
                </w:tcMar>
              </w:tcPr>
              <w:p w14:paraId="3258412E" w14:textId="77777777" w:rsidR="00A54AE7" w:rsidRDefault="00000000">
                <w:pPr>
                  <w:widowControl w:val="0"/>
                  <w:jc w:val="center"/>
                </w:pPr>
                <w:r>
                  <w:t>200</w:t>
                </w:r>
              </w:p>
            </w:tc>
            <w:tc>
              <w:tcPr>
                <w:tcW w:w="600" w:type="dxa"/>
                <w:shd w:val="clear" w:color="auto" w:fill="auto"/>
                <w:tcMar>
                  <w:top w:w="100" w:type="dxa"/>
                  <w:left w:w="100" w:type="dxa"/>
                  <w:bottom w:w="100" w:type="dxa"/>
                  <w:right w:w="100" w:type="dxa"/>
                </w:tcMar>
              </w:tcPr>
              <w:p w14:paraId="7EC95268" w14:textId="77777777" w:rsidR="00A54AE7" w:rsidRDefault="00000000">
                <w:pPr>
                  <w:widowControl w:val="0"/>
                  <w:jc w:val="center"/>
                </w:pPr>
                <w:r>
                  <w:t>210</w:t>
                </w:r>
              </w:p>
            </w:tc>
            <w:tc>
              <w:tcPr>
                <w:tcW w:w="375" w:type="dxa"/>
                <w:shd w:val="clear" w:color="auto" w:fill="auto"/>
                <w:tcMar>
                  <w:top w:w="100" w:type="dxa"/>
                  <w:left w:w="100" w:type="dxa"/>
                  <w:bottom w:w="100" w:type="dxa"/>
                  <w:right w:w="100" w:type="dxa"/>
                </w:tcMar>
              </w:tcPr>
              <w:p w14:paraId="0C6B51AD" w14:textId="77777777" w:rsidR="00A54AE7" w:rsidRDefault="00000000">
                <w:pPr>
                  <w:widowControl w:val="0"/>
                  <w:pBdr>
                    <w:top w:val="nil"/>
                    <w:left w:val="nil"/>
                    <w:bottom w:val="nil"/>
                    <w:right w:val="nil"/>
                    <w:between w:val="nil"/>
                  </w:pBdr>
                  <w:jc w:val="center"/>
                </w:pPr>
                <w:r>
                  <w:t>8</w:t>
                </w:r>
              </w:p>
            </w:tc>
            <w:tc>
              <w:tcPr>
                <w:tcW w:w="570" w:type="dxa"/>
                <w:shd w:val="clear" w:color="auto" w:fill="auto"/>
                <w:tcMar>
                  <w:top w:w="100" w:type="dxa"/>
                  <w:left w:w="100" w:type="dxa"/>
                  <w:bottom w:w="100" w:type="dxa"/>
                  <w:right w:w="100" w:type="dxa"/>
                </w:tcMar>
              </w:tcPr>
              <w:p w14:paraId="0C2910EC" w14:textId="77777777" w:rsidR="00A54AE7" w:rsidRDefault="00000000">
                <w:pPr>
                  <w:widowControl w:val="0"/>
                  <w:pBdr>
                    <w:top w:val="nil"/>
                    <w:left w:val="nil"/>
                    <w:bottom w:val="nil"/>
                    <w:right w:val="nil"/>
                    <w:between w:val="nil"/>
                  </w:pBdr>
                  <w:jc w:val="center"/>
                </w:pPr>
                <w:r>
                  <w:t>91</w:t>
                </w:r>
              </w:p>
            </w:tc>
            <w:tc>
              <w:tcPr>
                <w:tcW w:w="570" w:type="dxa"/>
                <w:shd w:val="clear" w:color="auto" w:fill="auto"/>
                <w:tcMar>
                  <w:top w:w="100" w:type="dxa"/>
                  <w:left w:w="100" w:type="dxa"/>
                  <w:bottom w:w="100" w:type="dxa"/>
                  <w:right w:w="100" w:type="dxa"/>
                </w:tcMar>
              </w:tcPr>
              <w:p w14:paraId="1E7AF49E" w14:textId="77777777" w:rsidR="00A54AE7" w:rsidRDefault="00000000">
                <w:pPr>
                  <w:widowControl w:val="0"/>
                  <w:pBdr>
                    <w:top w:val="nil"/>
                    <w:left w:val="nil"/>
                    <w:bottom w:val="nil"/>
                    <w:right w:val="nil"/>
                    <w:between w:val="nil"/>
                  </w:pBdr>
                  <w:jc w:val="center"/>
                </w:pPr>
                <w:r>
                  <w:t>103</w:t>
                </w:r>
              </w:p>
            </w:tc>
            <w:tc>
              <w:tcPr>
                <w:tcW w:w="615" w:type="dxa"/>
                <w:shd w:val="clear" w:color="auto" w:fill="auto"/>
                <w:tcMar>
                  <w:top w:w="100" w:type="dxa"/>
                  <w:left w:w="100" w:type="dxa"/>
                  <w:bottom w:w="100" w:type="dxa"/>
                  <w:right w:w="100" w:type="dxa"/>
                </w:tcMar>
              </w:tcPr>
              <w:p w14:paraId="6E0724CB" w14:textId="77777777" w:rsidR="00A54AE7" w:rsidRDefault="00000000">
                <w:pPr>
                  <w:widowControl w:val="0"/>
                  <w:pBdr>
                    <w:top w:val="nil"/>
                    <w:left w:val="nil"/>
                    <w:bottom w:val="nil"/>
                    <w:right w:val="nil"/>
                    <w:between w:val="nil"/>
                  </w:pBdr>
                  <w:jc w:val="center"/>
                </w:pPr>
                <w:r>
                  <w:t>104</w:t>
                </w:r>
              </w:p>
            </w:tc>
            <w:tc>
              <w:tcPr>
                <w:tcW w:w="735" w:type="dxa"/>
                <w:shd w:val="clear" w:color="auto" w:fill="auto"/>
                <w:tcMar>
                  <w:top w:w="100" w:type="dxa"/>
                  <w:left w:w="100" w:type="dxa"/>
                  <w:bottom w:w="100" w:type="dxa"/>
                  <w:right w:w="100" w:type="dxa"/>
                </w:tcMar>
              </w:tcPr>
              <w:p w14:paraId="231B5FF5" w14:textId="77777777" w:rsidR="00A54AE7" w:rsidRDefault="00000000">
                <w:pPr>
                  <w:widowControl w:val="0"/>
                  <w:pBdr>
                    <w:top w:val="nil"/>
                    <w:left w:val="nil"/>
                    <w:bottom w:val="nil"/>
                    <w:right w:val="nil"/>
                    <w:between w:val="nil"/>
                  </w:pBdr>
                  <w:jc w:val="center"/>
                </w:pPr>
                <w:r>
                  <w:t>13,21</w:t>
                </w:r>
              </w:p>
            </w:tc>
            <w:tc>
              <w:tcPr>
                <w:tcW w:w="735" w:type="dxa"/>
                <w:shd w:val="clear" w:color="auto" w:fill="auto"/>
                <w:tcMar>
                  <w:top w:w="100" w:type="dxa"/>
                  <w:left w:w="100" w:type="dxa"/>
                  <w:bottom w:w="100" w:type="dxa"/>
                  <w:right w:w="100" w:type="dxa"/>
                </w:tcMar>
              </w:tcPr>
              <w:p w14:paraId="6C3CF62B" w14:textId="77777777" w:rsidR="00A54AE7" w:rsidRDefault="00000000">
                <w:pPr>
                  <w:widowControl w:val="0"/>
                  <w:pBdr>
                    <w:top w:val="nil"/>
                    <w:left w:val="nil"/>
                    <w:bottom w:val="nil"/>
                    <w:right w:val="nil"/>
                    <w:between w:val="nil"/>
                  </w:pBdr>
                  <w:jc w:val="center"/>
                </w:pPr>
                <w:r>
                  <w:t>10,53</w:t>
                </w:r>
              </w:p>
            </w:tc>
          </w:tr>
          <w:tr w:rsidR="00A54AE7" w14:paraId="2CEBC37B" w14:textId="77777777">
            <w:trPr>
              <w:jc w:val="center"/>
            </w:trPr>
            <w:tc>
              <w:tcPr>
                <w:tcW w:w="1140" w:type="dxa"/>
                <w:shd w:val="clear" w:color="auto" w:fill="auto"/>
                <w:tcMar>
                  <w:top w:w="100" w:type="dxa"/>
                  <w:left w:w="100" w:type="dxa"/>
                  <w:bottom w:w="100" w:type="dxa"/>
                  <w:right w:w="100" w:type="dxa"/>
                </w:tcMar>
              </w:tcPr>
              <w:p w14:paraId="5AABCCEA" w14:textId="77777777" w:rsidR="00A54AE7" w:rsidRDefault="00000000">
                <w:pPr>
                  <w:widowControl w:val="0"/>
                  <w:pBdr>
                    <w:top w:val="nil"/>
                    <w:left w:val="nil"/>
                    <w:bottom w:val="nil"/>
                    <w:right w:val="nil"/>
                    <w:between w:val="nil"/>
                  </w:pBdr>
                  <w:jc w:val="center"/>
                </w:pPr>
                <w:r>
                  <w:t>Скляна чашка під еспресо</w:t>
                </w:r>
              </w:p>
            </w:tc>
            <w:tc>
              <w:tcPr>
                <w:tcW w:w="570" w:type="dxa"/>
                <w:shd w:val="clear" w:color="auto" w:fill="auto"/>
                <w:tcMar>
                  <w:top w:w="100" w:type="dxa"/>
                  <w:left w:w="100" w:type="dxa"/>
                  <w:bottom w:w="100" w:type="dxa"/>
                  <w:right w:w="100" w:type="dxa"/>
                </w:tcMar>
              </w:tcPr>
              <w:p w14:paraId="0BE10E58" w14:textId="77777777" w:rsidR="00A54AE7" w:rsidRDefault="00000000">
                <w:pPr>
                  <w:widowControl w:val="0"/>
                  <w:pBdr>
                    <w:top w:val="nil"/>
                    <w:left w:val="nil"/>
                    <w:bottom w:val="nil"/>
                    <w:right w:val="nil"/>
                    <w:between w:val="nil"/>
                  </w:pBdr>
                  <w:jc w:val="center"/>
                </w:pPr>
                <w:r>
                  <w:t>62</w:t>
                </w:r>
              </w:p>
            </w:tc>
            <w:tc>
              <w:tcPr>
                <w:tcW w:w="570" w:type="dxa"/>
                <w:shd w:val="clear" w:color="auto" w:fill="auto"/>
                <w:tcMar>
                  <w:top w:w="100" w:type="dxa"/>
                  <w:left w:w="100" w:type="dxa"/>
                  <w:bottom w:w="100" w:type="dxa"/>
                  <w:right w:w="100" w:type="dxa"/>
                </w:tcMar>
              </w:tcPr>
              <w:p w14:paraId="53EFF792" w14:textId="77777777" w:rsidR="00A54AE7" w:rsidRDefault="00000000">
                <w:pPr>
                  <w:widowControl w:val="0"/>
                  <w:pBdr>
                    <w:top w:val="nil"/>
                    <w:left w:val="nil"/>
                    <w:bottom w:val="nil"/>
                    <w:right w:val="nil"/>
                    <w:between w:val="nil"/>
                  </w:pBdr>
                  <w:jc w:val="center"/>
                </w:pPr>
                <w:r>
                  <w:t>0</w:t>
                </w:r>
              </w:p>
            </w:tc>
            <w:tc>
              <w:tcPr>
                <w:tcW w:w="570" w:type="dxa"/>
                <w:shd w:val="clear" w:color="auto" w:fill="auto"/>
                <w:tcMar>
                  <w:top w:w="100" w:type="dxa"/>
                  <w:left w:w="100" w:type="dxa"/>
                  <w:bottom w:w="100" w:type="dxa"/>
                  <w:right w:w="100" w:type="dxa"/>
                </w:tcMar>
              </w:tcPr>
              <w:p w14:paraId="37F97F52" w14:textId="77777777" w:rsidR="00A54AE7" w:rsidRDefault="00000000">
                <w:pPr>
                  <w:widowControl w:val="0"/>
                  <w:pBdr>
                    <w:top w:val="nil"/>
                    <w:left w:val="nil"/>
                    <w:bottom w:val="nil"/>
                    <w:right w:val="nil"/>
                    <w:between w:val="nil"/>
                  </w:pBdr>
                  <w:jc w:val="center"/>
                </w:pPr>
                <w:r>
                  <w:t>0</w:t>
                </w:r>
              </w:p>
            </w:tc>
            <w:tc>
              <w:tcPr>
                <w:tcW w:w="570" w:type="dxa"/>
                <w:shd w:val="clear" w:color="auto" w:fill="auto"/>
                <w:tcMar>
                  <w:top w:w="100" w:type="dxa"/>
                  <w:left w:w="100" w:type="dxa"/>
                  <w:bottom w:w="100" w:type="dxa"/>
                  <w:right w:w="100" w:type="dxa"/>
                </w:tcMar>
              </w:tcPr>
              <w:p w14:paraId="79963A1D" w14:textId="77777777" w:rsidR="00A54AE7" w:rsidRDefault="00000000">
                <w:pPr>
                  <w:widowControl w:val="0"/>
                  <w:pBdr>
                    <w:top w:val="nil"/>
                    <w:left w:val="nil"/>
                    <w:bottom w:val="nil"/>
                    <w:right w:val="nil"/>
                    <w:between w:val="nil"/>
                  </w:pBdr>
                  <w:jc w:val="center"/>
                </w:pPr>
                <w:r>
                  <w:t>70</w:t>
                </w:r>
              </w:p>
            </w:tc>
            <w:tc>
              <w:tcPr>
                <w:tcW w:w="585" w:type="dxa"/>
                <w:shd w:val="clear" w:color="auto" w:fill="auto"/>
                <w:tcMar>
                  <w:top w:w="100" w:type="dxa"/>
                  <w:left w:w="100" w:type="dxa"/>
                  <w:bottom w:w="100" w:type="dxa"/>
                  <w:right w:w="100" w:type="dxa"/>
                </w:tcMar>
              </w:tcPr>
              <w:p w14:paraId="134055C3" w14:textId="77777777" w:rsidR="00A54AE7" w:rsidRDefault="00000000">
                <w:pPr>
                  <w:widowControl w:val="0"/>
                  <w:pBdr>
                    <w:top w:val="nil"/>
                    <w:left w:val="nil"/>
                    <w:bottom w:val="nil"/>
                    <w:right w:val="nil"/>
                    <w:between w:val="nil"/>
                  </w:pBdr>
                  <w:jc w:val="center"/>
                </w:pPr>
                <w:r>
                  <w:t>75</w:t>
                </w:r>
              </w:p>
            </w:tc>
            <w:tc>
              <w:tcPr>
                <w:tcW w:w="570" w:type="dxa"/>
                <w:shd w:val="clear" w:color="auto" w:fill="auto"/>
                <w:tcMar>
                  <w:top w:w="100" w:type="dxa"/>
                  <w:left w:w="100" w:type="dxa"/>
                  <w:bottom w:w="100" w:type="dxa"/>
                  <w:right w:w="100" w:type="dxa"/>
                </w:tcMar>
              </w:tcPr>
              <w:p w14:paraId="2626CA9F" w14:textId="77777777" w:rsidR="00A54AE7" w:rsidRDefault="00000000">
                <w:pPr>
                  <w:widowControl w:val="0"/>
                  <w:pBdr>
                    <w:top w:val="nil"/>
                    <w:left w:val="nil"/>
                    <w:bottom w:val="nil"/>
                    <w:right w:val="nil"/>
                    <w:between w:val="nil"/>
                  </w:pBdr>
                  <w:jc w:val="center"/>
                </w:pPr>
                <w:r>
                  <w:t>0</w:t>
                </w:r>
              </w:p>
            </w:tc>
            <w:tc>
              <w:tcPr>
                <w:tcW w:w="570" w:type="dxa"/>
                <w:shd w:val="clear" w:color="auto" w:fill="auto"/>
                <w:tcMar>
                  <w:top w:w="100" w:type="dxa"/>
                  <w:left w:w="100" w:type="dxa"/>
                  <w:bottom w:w="100" w:type="dxa"/>
                  <w:right w:w="100" w:type="dxa"/>
                </w:tcMar>
              </w:tcPr>
              <w:p w14:paraId="3937F2C1" w14:textId="77777777" w:rsidR="00A54AE7" w:rsidRDefault="00000000">
                <w:pPr>
                  <w:widowControl w:val="0"/>
                  <w:pBdr>
                    <w:top w:val="nil"/>
                    <w:left w:val="nil"/>
                    <w:bottom w:val="nil"/>
                    <w:right w:val="nil"/>
                    <w:between w:val="nil"/>
                  </w:pBdr>
                  <w:jc w:val="center"/>
                </w:pPr>
                <w:r>
                  <w:t>0</w:t>
                </w:r>
              </w:p>
            </w:tc>
            <w:tc>
              <w:tcPr>
                <w:tcW w:w="600" w:type="dxa"/>
                <w:shd w:val="clear" w:color="auto" w:fill="auto"/>
                <w:tcMar>
                  <w:top w:w="100" w:type="dxa"/>
                  <w:left w:w="100" w:type="dxa"/>
                  <w:bottom w:w="100" w:type="dxa"/>
                  <w:right w:w="100" w:type="dxa"/>
                </w:tcMar>
              </w:tcPr>
              <w:p w14:paraId="3268AA69" w14:textId="77777777" w:rsidR="00A54AE7" w:rsidRDefault="00000000">
                <w:pPr>
                  <w:widowControl w:val="0"/>
                  <w:pBdr>
                    <w:top w:val="nil"/>
                    <w:left w:val="nil"/>
                    <w:bottom w:val="nil"/>
                    <w:right w:val="nil"/>
                    <w:between w:val="nil"/>
                  </w:pBdr>
                  <w:jc w:val="center"/>
                </w:pPr>
                <w:r>
                  <w:t>84</w:t>
                </w:r>
              </w:p>
            </w:tc>
            <w:tc>
              <w:tcPr>
                <w:tcW w:w="375" w:type="dxa"/>
                <w:shd w:val="clear" w:color="auto" w:fill="auto"/>
                <w:tcMar>
                  <w:top w:w="100" w:type="dxa"/>
                  <w:left w:w="100" w:type="dxa"/>
                  <w:bottom w:w="100" w:type="dxa"/>
                  <w:right w:w="100" w:type="dxa"/>
                </w:tcMar>
              </w:tcPr>
              <w:p w14:paraId="745E3EE1" w14:textId="77777777" w:rsidR="00A54AE7" w:rsidRDefault="00000000">
                <w:pPr>
                  <w:widowControl w:val="0"/>
                  <w:pBdr>
                    <w:top w:val="nil"/>
                    <w:left w:val="nil"/>
                    <w:bottom w:val="nil"/>
                    <w:right w:val="nil"/>
                    <w:between w:val="nil"/>
                  </w:pBdr>
                  <w:jc w:val="center"/>
                </w:pPr>
                <w:r>
                  <w:t>0</w:t>
                </w:r>
              </w:p>
            </w:tc>
            <w:tc>
              <w:tcPr>
                <w:tcW w:w="570" w:type="dxa"/>
                <w:shd w:val="clear" w:color="auto" w:fill="auto"/>
                <w:tcMar>
                  <w:top w:w="100" w:type="dxa"/>
                  <w:left w:w="100" w:type="dxa"/>
                  <w:bottom w:w="100" w:type="dxa"/>
                  <w:right w:w="100" w:type="dxa"/>
                </w:tcMar>
              </w:tcPr>
              <w:p w14:paraId="5E9F3B8B" w14:textId="77777777" w:rsidR="00A54AE7" w:rsidRDefault="00000000">
                <w:pPr>
                  <w:widowControl w:val="0"/>
                  <w:pBdr>
                    <w:top w:val="nil"/>
                    <w:left w:val="nil"/>
                    <w:bottom w:val="nil"/>
                    <w:right w:val="nil"/>
                    <w:between w:val="nil"/>
                  </w:pBdr>
                  <w:jc w:val="center"/>
                </w:pPr>
                <w:r>
                  <w:t>0</w:t>
                </w:r>
              </w:p>
            </w:tc>
            <w:tc>
              <w:tcPr>
                <w:tcW w:w="570" w:type="dxa"/>
                <w:shd w:val="clear" w:color="auto" w:fill="auto"/>
                <w:tcMar>
                  <w:top w:w="100" w:type="dxa"/>
                  <w:left w:w="100" w:type="dxa"/>
                  <w:bottom w:w="100" w:type="dxa"/>
                  <w:right w:w="100" w:type="dxa"/>
                </w:tcMar>
              </w:tcPr>
              <w:p w14:paraId="1DBC1C70" w14:textId="77777777" w:rsidR="00A54AE7" w:rsidRDefault="00000000">
                <w:pPr>
                  <w:widowControl w:val="0"/>
                  <w:pBdr>
                    <w:top w:val="nil"/>
                    <w:left w:val="nil"/>
                    <w:bottom w:val="nil"/>
                    <w:right w:val="nil"/>
                    <w:between w:val="nil"/>
                  </w:pBdr>
                  <w:jc w:val="center"/>
                </w:pPr>
                <w:r>
                  <w:t>0</w:t>
                </w:r>
              </w:p>
            </w:tc>
            <w:tc>
              <w:tcPr>
                <w:tcW w:w="615" w:type="dxa"/>
                <w:shd w:val="clear" w:color="auto" w:fill="auto"/>
                <w:tcMar>
                  <w:top w:w="100" w:type="dxa"/>
                  <w:left w:w="100" w:type="dxa"/>
                  <w:bottom w:w="100" w:type="dxa"/>
                  <w:right w:w="100" w:type="dxa"/>
                </w:tcMar>
              </w:tcPr>
              <w:p w14:paraId="549BBF77" w14:textId="77777777" w:rsidR="00A54AE7" w:rsidRDefault="00000000">
                <w:pPr>
                  <w:widowControl w:val="0"/>
                  <w:pBdr>
                    <w:top w:val="nil"/>
                    <w:left w:val="nil"/>
                    <w:bottom w:val="nil"/>
                    <w:right w:val="nil"/>
                    <w:between w:val="nil"/>
                  </w:pBdr>
                  <w:jc w:val="center"/>
                </w:pPr>
                <w:r>
                  <w:t>83</w:t>
                </w:r>
              </w:p>
            </w:tc>
            <w:tc>
              <w:tcPr>
                <w:tcW w:w="735" w:type="dxa"/>
                <w:shd w:val="clear" w:color="auto" w:fill="auto"/>
                <w:tcMar>
                  <w:top w:w="100" w:type="dxa"/>
                  <w:left w:w="100" w:type="dxa"/>
                  <w:bottom w:w="100" w:type="dxa"/>
                  <w:right w:w="100" w:type="dxa"/>
                </w:tcMar>
              </w:tcPr>
              <w:p w14:paraId="760D1CB5" w14:textId="77777777" w:rsidR="00A54AE7" w:rsidRDefault="00000000">
                <w:pPr>
                  <w:widowControl w:val="0"/>
                  <w:pBdr>
                    <w:top w:val="nil"/>
                    <w:left w:val="nil"/>
                    <w:bottom w:val="nil"/>
                    <w:right w:val="nil"/>
                    <w:between w:val="nil"/>
                  </w:pBdr>
                  <w:jc w:val="center"/>
                </w:pPr>
                <w:r>
                  <w:t>12,9</w:t>
                </w:r>
              </w:p>
            </w:tc>
            <w:tc>
              <w:tcPr>
                <w:tcW w:w="735" w:type="dxa"/>
                <w:shd w:val="clear" w:color="auto" w:fill="auto"/>
                <w:tcMar>
                  <w:top w:w="100" w:type="dxa"/>
                  <w:left w:w="100" w:type="dxa"/>
                  <w:bottom w:w="100" w:type="dxa"/>
                  <w:right w:w="100" w:type="dxa"/>
                </w:tcMar>
              </w:tcPr>
              <w:p w14:paraId="70133BD8" w14:textId="77777777" w:rsidR="00A54AE7" w:rsidRDefault="00000000">
                <w:pPr>
                  <w:widowControl w:val="0"/>
                  <w:pBdr>
                    <w:top w:val="nil"/>
                    <w:left w:val="nil"/>
                    <w:bottom w:val="nil"/>
                    <w:right w:val="nil"/>
                    <w:between w:val="nil"/>
                  </w:pBdr>
                  <w:jc w:val="center"/>
                </w:pPr>
                <w:r>
                  <w:t>12</w:t>
                </w:r>
              </w:p>
            </w:tc>
          </w:tr>
          <w:tr w:rsidR="00A54AE7" w14:paraId="6E02A71D" w14:textId="77777777">
            <w:trPr>
              <w:jc w:val="center"/>
            </w:trPr>
            <w:tc>
              <w:tcPr>
                <w:tcW w:w="1140" w:type="dxa"/>
                <w:shd w:val="clear" w:color="auto" w:fill="auto"/>
                <w:tcMar>
                  <w:top w:w="100" w:type="dxa"/>
                  <w:left w:w="100" w:type="dxa"/>
                  <w:bottom w:w="100" w:type="dxa"/>
                  <w:right w:w="100" w:type="dxa"/>
                </w:tcMar>
              </w:tcPr>
              <w:p w14:paraId="6BB722D1" w14:textId="77777777" w:rsidR="00A54AE7" w:rsidRDefault="00000000">
                <w:pPr>
                  <w:widowControl w:val="0"/>
                  <w:pBdr>
                    <w:top w:val="nil"/>
                    <w:left w:val="nil"/>
                    <w:bottom w:val="nil"/>
                    <w:right w:val="nil"/>
                    <w:between w:val="nil"/>
                  </w:pBdr>
                  <w:jc w:val="center"/>
                </w:pPr>
                <w:r>
                  <w:t>Прилади "вів'єн"</w:t>
                </w:r>
              </w:p>
            </w:tc>
            <w:tc>
              <w:tcPr>
                <w:tcW w:w="570" w:type="dxa"/>
                <w:shd w:val="clear" w:color="auto" w:fill="auto"/>
                <w:tcMar>
                  <w:top w:w="100" w:type="dxa"/>
                  <w:left w:w="100" w:type="dxa"/>
                  <w:bottom w:w="100" w:type="dxa"/>
                  <w:right w:w="100" w:type="dxa"/>
                </w:tcMar>
              </w:tcPr>
              <w:p w14:paraId="6BBFA3A9" w14:textId="77777777" w:rsidR="00A54AE7" w:rsidRDefault="00000000">
                <w:pPr>
                  <w:widowControl w:val="0"/>
                  <w:pBdr>
                    <w:top w:val="nil"/>
                    <w:left w:val="nil"/>
                    <w:bottom w:val="nil"/>
                    <w:right w:val="nil"/>
                    <w:between w:val="nil"/>
                  </w:pBdr>
                  <w:jc w:val="center"/>
                </w:pPr>
                <w:r>
                  <w:t>100</w:t>
                </w:r>
              </w:p>
            </w:tc>
            <w:tc>
              <w:tcPr>
                <w:tcW w:w="570" w:type="dxa"/>
                <w:shd w:val="clear" w:color="auto" w:fill="auto"/>
                <w:tcMar>
                  <w:top w:w="100" w:type="dxa"/>
                  <w:left w:w="100" w:type="dxa"/>
                  <w:bottom w:w="100" w:type="dxa"/>
                  <w:right w:w="100" w:type="dxa"/>
                </w:tcMar>
              </w:tcPr>
              <w:p w14:paraId="31F66E6D" w14:textId="77777777" w:rsidR="00A54AE7" w:rsidRDefault="00000000">
                <w:pPr>
                  <w:widowControl w:val="0"/>
                  <w:pBdr>
                    <w:top w:val="nil"/>
                    <w:left w:val="nil"/>
                    <w:bottom w:val="nil"/>
                    <w:right w:val="nil"/>
                    <w:between w:val="nil"/>
                  </w:pBdr>
                  <w:jc w:val="center"/>
                </w:pPr>
                <w:r>
                  <w:t>100</w:t>
                </w:r>
              </w:p>
            </w:tc>
            <w:tc>
              <w:tcPr>
                <w:tcW w:w="570" w:type="dxa"/>
                <w:shd w:val="clear" w:color="auto" w:fill="auto"/>
                <w:tcMar>
                  <w:top w:w="100" w:type="dxa"/>
                  <w:left w:w="100" w:type="dxa"/>
                  <w:bottom w:w="100" w:type="dxa"/>
                  <w:right w:w="100" w:type="dxa"/>
                </w:tcMar>
              </w:tcPr>
              <w:p w14:paraId="55F711F4" w14:textId="77777777" w:rsidR="00A54AE7" w:rsidRDefault="00000000">
                <w:pPr>
                  <w:widowControl w:val="0"/>
                  <w:pBdr>
                    <w:top w:val="nil"/>
                    <w:left w:val="nil"/>
                    <w:bottom w:val="nil"/>
                    <w:right w:val="nil"/>
                    <w:between w:val="nil"/>
                  </w:pBdr>
                  <w:jc w:val="center"/>
                </w:pPr>
                <w:r>
                  <w:t>100</w:t>
                </w:r>
              </w:p>
            </w:tc>
            <w:tc>
              <w:tcPr>
                <w:tcW w:w="570" w:type="dxa"/>
                <w:shd w:val="clear" w:color="auto" w:fill="auto"/>
                <w:tcMar>
                  <w:top w:w="100" w:type="dxa"/>
                  <w:left w:w="100" w:type="dxa"/>
                  <w:bottom w:w="100" w:type="dxa"/>
                  <w:right w:w="100" w:type="dxa"/>
                </w:tcMar>
              </w:tcPr>
              <w:p w14:paraId="0278ACFD" w14:textId="77777777" w:rsidR="00A54AE7" w:rsidRDefault="00000000">
                <w:pPr>
                  <w:widowControl w:val="0"/>
                  <w:pBdr>
                    <w:top w:val="nil"/>
                    <w:left w:val="nil"/>
                    <w:bottom w:val="nil"/>
                    <w:right w:val="nil"/>
                    <w:between w:val="nil"/>
                  </w:pBdr>
                  <w:jc w:val="center"/>
                </w:pPr>
                <w:r>
                  <w:t>155</w:t>
                </w:r>
              </w:p>
            </w:tc>
            <w:tc>
              <w:tcPr>
                <w:tcW w:w="585" w:type="dxa"/>
                <w:shd w:val="clear" w:color="auto" w:fill="auto"/>
                <w:tcMar>
                  <w:top w:w="100" w:type="dxa"/>
                  <w:left w:w="100" w:type="dxa"/>
                  <w:bottom w:w="100" w:type="dxa"/>
                  <w:right w:w="100" w:type="dxa"/>
                </w:tcMar>
              </w:tcPr>
              <w:p w14:paraId="6A91163D" w14:textId="77777777" w:rsidR="00A54AE7" w:rsidRDefault="00000000">
                <w:pPr>
                  <w:widowControl w:val="0"/>
                  <w:pBdr>
                    <w:top w:val="nil"/>
                    <w:left w:val="nil"/>
                    <w:bottom w:val="nil"/>
                    <w:right w:val="nil"/>
                    <w:between w:val="nil"/>
                  </w:pBdr>
                  <w:jc w:val="center"/>
                </w:pPr>
                <w:r>
                  <w:t>190</w:t>
                </w:r>
              </w:p>
            </w:tc>
            <w:tc>
              <w:tcPr>
                <w:tcW w:w="570" w:type="dxa"/>
                <w:shd w:val="clear" w:color="auto" w:fill="auto"/>
                <w:tcMar>
                  <w:top w:w="100" w:type="dxa"/>
                  <w:left w:w="100" w:type="dxa"/>
                  <w:bottom w:w="100" w:type="dxa"/>
                  <w:right w:w="100" w:type="dxa"/>
                </w:tcMar>
              </w:tcPr>
              <w:p w14:paraId="5B0F0212" w14:textId="77777777" w:rsidR="00A54AE7" w:rsidRDefault="00000000">
                <w:pPr>
                  <w:widowControl w:val="0"/>
                  <w:pBdr>
                    <w:top w:val="nil"/>
                    <w:left w:val="nil"/>
                    <w:bottom w:val="nil"/>
                    <w:right w:val="nil"/>
                    <w:between w:val="nil"/>
                  </w:pBdr>
                  <w:jc w:val="center"/>
                </w:pPr>
                <w:r>
                  <w:t>190</w:t>
                </w:r>
              </w:p>
            </w:tc>
            <w:tc>
              <w:tcPr>
                <w:tcW w:w="570" w:type="dxa"/>
                <w:shd w:val="clear" w:color="auto" w:fill="auto"/>
                <w:tcMar>
                  <w:top w:w="100" w:type="dxa"/>
                  <w:left w:w="100" w:type="dxa"/>
                  <w:bottom w:w="100" w:type="dxa"/>
                  <w:right w:w="100" w:type="dxa"/>
                </w:tcMar>
              </w:tcPr>
              <w:p w14:paraId="69CF4A32" w14:textId="77777777" w:rsidR="00A54AE7" w:rsidRDefault="00000000">
                <w:pPr>
                  <w:widowControl w:val="0"/>
                  <w:pBdr>
                    <w:top w:val="nil"/>
                    <w:left w:val="nil"/>
                    <w:bottom w:val="nil"/>
                    <w:right w:val="nil"/>
                    <w:between w:val="nil"/>
                  </w:pBdr>
                  <w:jc w:val="center"/>
                </w:pPr>
                <w:r>
                  <w:t>190</w:t>
                </w:r>
              </w:p>
            </w:tc>
            <w:tc>
              <w:tcPr>
                <w:tcW w:w="600" w:type="dxa"/>
                <w:shd w:val="clear" w:color="auto" w:fill="auto"/>
                <w:tcMar>
                  <w:top w:w="100" w:type="dxa"/>
                  <w:left w:w="100" w:type="dxa"/>
                  <w:bottom w:w="100" w:type="dxa"/>
                  <w:right w:w="100" w:type="dxa"/>
                </w:tcMar>
              </w:tcPr>
              <w:p w14:paraId="505E6250" w14:textId="77777777" w:rsidR="00A54AE7" w:rsidRDefault="00000000">
                <w:pPr>
                  <w:widowControl w:val="0"/>
                  <w:pBdr>
                    <w:top w:val="nil"/>
                    <w:left w:val="nil"/>
                    <w:bottom w:val="nil"/>
                    <w:right w:val="nil"/>
                    <w:between w:val="nil"/>
                  </w:pBdr>
                  <w:jc w:val="center"/>
                </w:pPr>
                <w:r>
                  <w:t>250</w:t>
                </w:r>
              </w:p>
            </w:tc>
            <w:tc>
              <w:tcPr>
                <w:tcW w:w="375" w:type="dxa"/>
                <w:shd w:val="clear" w:color="auto" w:fill="auto"/>
                <w:tcMar>
                  <w:top w:w="100" w:type="dxa"/>
                  <w:left w:w="100" w:type="dxa"/>
                  <w:bottom w:w="100" w:type="dxa"/>
                  <w:right w:w="100" w:type="dxa"/>
                </w:tcMar>
              </w:tcPr>
              <w:p w14:paraId="4FEE8475" w14:textId="77777777" w:rsidR="00A54AE7" w:rsidRDefault="00000000">
                <w:pPr>
                  <w:widowControl w:val="0"/>
                  <w:pBdr>
                    <w:top w:val="nil"/>
                    <w:left w:val="nil"/>
                    <w:bottom w:val="nil"/>
                    <w:right w:val="nil"/>
                    <w:between w:val="nil"/>
                  </w:pBdr>
                  <w:jc w:val="center"/>
                </w:pPr>
                <w:r>
                  <w:t>0</w:t>
                </w:r>
              </w:p>
            </w:tc>
            <w:tc>
              <w:tcPr>
                <w:tcW w:w="570" w:type="dxa"/>
                <w:shd w:val="clear" w:color="auto" w:fill="auto"/>
                <w:tcMar>
                  <w:top w:w="100" w:type="dxa"/>
                  <w:left w:w="100" w:type="dxa"/>
                  <w:bottom w:w="100" w:type="dxa"/>
                  <w:right w:w="100" w:type="dxa"/>
                </w:tcMar>
              </w:tcPr>
              <w:p w14:paraId="0C5C5DD7" w14:textId="77777777" w:rsidR="00A54AE7" w:rsidRDefault="00000000">
                <w:pPr>
                  <w:widowControl w:val="0"/>
                  <w:pBdr>
                    <w:top w:val="nil"/>
                    <w:left w:val="nil"/>
                    <w:bottom w:val="nil"/>
                    <w:right w:val="nil"/>
                    <w:between w:val="nil"/>
                  </w:pBdr>
                  <w:jc w:val="center"/>
                </w:pPr>
                <w:r>
                  <w:t>100</w:t>
                </w:r>
              </w:p>
            </w:tc>
            <w:tc>
              <w:tcPr>
                <w:tcW w:w="570" w:type="dxa"/>
                <w:shd w:val="clear" w:color="auto" w:fill="auto"/>
                <w:tcMar>
                  <w:top w:w="100" w:type="dxa"/>
                  <w:left w:w="100" w:type="dxa"/>
                  <w:bottom w:w="100" w:type="dxa"/>
                  <w:right w:w="100" w:type="dxa"/>
                </w:tcMar>
              </w:tcPr>
              <w:p w14:paraId="4E88B2B5" w14:textId="77777777" w:rsidR="00A54AE7" w:rsidRDefault="00000000">
                <w:pPr>
                  <w:widowControl w:val="0"/>
                  <w:pBdr>
                    <w:top w:val="nil"/>
                    <w:left w:val="nil"/>
                    <w:bottom w:val="nil"/>
                    <w:right w:val="nil"/>
                    <w:between w:val="nil"/>
                  </w:pBdr>
                  <w:jc w:val="center"/>
                </w:pPr>
                <w:r>
                  <w:t>87</w:t>
                </w:r>
              </w:p>
            </w:tc>
            <w:tc>
              <w:tcPr>
                <w:tcW w:w="615" w:type="dxa"/>
                <w:shd w:val="clear" w:color="auto" w:fill="auto"/>
                <w:tcMar>
                  <w:top w:w="100" w:type="dxa"/>
                  <w:left w:w="100" w:type="dxa"/>
                  <w:bottom w:w="100" w:type="dxa"/>
                  <w:right w:w="100" w:type="dxa"/>
                </w:tcMar>
              </w:tcPr>
              <w:p w14:paraId="6D3CAD08" w14:textId="77777777" w:rsidR="00A54AE7" w:rsidRDefault="00000000">
                <w:pPr>
                  <w:widowControl w:val="0"/>
                  <w:pBdr>
                    <w:top w:val="nil"/>
                    <w:left w:val="nil"/>
                    <w:bottom w:val="nil"/>
                    <w:right w:val="nil"/>
                    <w:between w:val="nil"/>
                  </w:pBdr>
                  <w:jc w:val="center"/>
                </w:pPr>
                <w:r>
                  <w:t>92</w:t>
                </w:r>
              </w:p>
            </w:tc>
            <w:tc>
              <w:tcPr>
                <w:tcW w:w="735" w:type="dxa"/>
                <w:shd w:val="clear" w:color="auto" w:fill="auto"/>
                <w:tcMar>
                  <w:top w:w="100" w:type="dxa"/>
                  <w:left w:w="100" w:type="dxa"/>
                  <w:bottom w:w="100" w:type="dxa"/>
                  <w:right w:w="100" w:type="dxa"/>
                </w:tcMar>
              </w:tcPr>
              <w:p w14:paraId="4BC6FF98" w14:textId="77777777" w:rsidR="00A54AE7" w:rsidRDefault="00000000">
                <w:pPr>
                  <w:widowControl w:val="0"/>
                  <w:pBdr>
                    <w:top w:val="nil"/>
                    <w:left w:val="nil"/>
                    <w:bottom w:val="nil"/>
                    <w:right w:val="nil"/>
                    <w:between w:val="nil"/>
                  </w:pBdr>
                  <w:jc w:val="center"/>
                </w:pPr>
                <w:r>
                  <w:t>55</w:t>
                </w:r>
              </w:p>
            </w:tc>
            <w:tc>
              <w:tcPr>
                <w:tcW w:w="735" w:type="dxa"/>
                <w:shd w:val="clear" w:color="auto" w:fill="auto"/>
                <w:tcMar>
                  <w:top w:w="100" w:type="dxa"/>
                  <w:left w:w="100" w:type="dxa"/>
                  <w:bottom w:w="100" w:type="dxa"/>
                  <w:right w:w="100" w:type="dxa"/>
                </w:tcMar>
              </w:tcPr>
              <w:p w14:paraId="2C485571" w14:textId="77777777" w:rsidR="00A54AE7" w:rsidRDefault="00000000">
                <w:pPr>
                  <w:widowControl w:val="0"/>
                  <w:pBdr>
                    <w:top w:val="nil"/>
                    <w:left w:val="nil"/>
                    <w:bottom w:val="nil"/>
                    <w:right w:val="nil"/>
                    <w:between w:val="nil"/>
                  </w:pBdr>
                  <w:jc w:val="center"/>
                </w:pPr>
                <w:r>
                  <w:t>31,58</w:t>
                </w:r>
              </w:p>
            </w:tc>
          </w:tr>
        </w:tbl>
      </w:sdtContent>
    </w:sdt>
    <w:p w14:paraId="76D20648" w14:textId="77777777" w:rsidR="00A54AE7" w:rsidRDefault="00000000">
      <w:pPr>
        <w:spacing w:line="360" w:lineRule="auto"/>
        <w:ind w:firstLine="720"/>
        <w:rPr>
          <w:i/>
          <w:sz w:val="28"/>
          <w:szCs w:val="28"/>
        </w:rPr>
      </w:pPr>
      <w:r>
        <w:rPr>
          <w:sz w:val="28"/>
          <w:szCs w:val="28"/>
        </w:rPr>
        <w:t xml:space="preserve"> </w:t>
      </w:r>
      <w:r>
        <w:rPr>
          <w:i/>
          <w:sz w:val="28"/>
          <w:szCs w:val="28"/>
        </w:rPr>
        <w:t>Джерело: складено автором за даними ФОП «</w:t>
      </w:r>
      <w:r>
        <w:rPr>
          <w:sz w:val="28"/>
          <w:szCs w:val="28"/>
        </w:rPr>
        <w:t>LY</w:t>
      </w:r>
      <w:r>
        <w:rPr>
          <w:i/>
          <w:sz w:val="28"/>
          <w:szCs w:val="28"/>
        </w:rPr>
        <w:t>»</w:t>
      </w:r>
    </w:p>
    <w:p w14:paraId="7247F702" w14:textId="77777777" w:rsidR="00A54AE7" w:rsidRDefault="00A54AE7">
      <w:pPr>
        <w:spacing w:line="360" w:lineRule="auto"/>
        <w:ind w:firstLine="720"/>
        <w:rPr>
          <w:i/>
          <w:sz w:val="28"/>
          <w:szCs w:val="28"/>
        </w:rPr>
      </w:pPr>
    </w:p>
    <w:p w14:paraId="4DDBF57F" w14:textId="77777777" w:rsidR="00A54AE7" w:rsidRDefault="00000000">
      <w:pPr>
        <w:spacing w:line="360" w:lineRule="auto"/>
        <w:ind w:firstLine="720"/>
        <w:rPr>
          <w:sz w:val="28"/>
          <w:szCs w:val="28"/>
        </w:rPr>
      </w:pPr>
      <w:r>
        <w:rPr>
          <w:sz w:val="28"/>
          <w:szCs w:val="28"/>
        </w:rPr>
        <w:t>Для кожної категорії товарів, таких як чашки, бокали, тарілки та інші, простежується певний приріст обсягів продажу, що свідчить про поступове повернення споживачів до стабільного попиту. Наприклад, тарілки «хвилі», де при зростанні собівартості на 13,21% та ціни на 10,53%, кількість продажів зросла у 13 разів. Така пропорційність між підвищенням ціни та витратами на виробництво дозволила утримати рівень прибутку та забезпечити сталість попиту. Щодо скляної чашки під еспресо та приладів «вів’єн», то у 2021-2022 роках продажі були відсутні, що свідчить про їх пізніший вихід на ринок. Проте у 2024 році зафіксоване стрімке зростання реалізації: з 0 до 83 та з 0 до 92 одиниць відповідно. Водночас варто звернути увагу на найбільше зростання собівартості приладів «вів’єн» - на 55%, що пояснює й більш суттєве підвищення ціни - на 31,58%. Проте попит на товар залишився високим, що може свідчити про його преміальність або незамінність у побуті.</w:t>
      </w:r>
    </w:p>
    <w:p w14:paraId="0A65E707" w14:textId="77777777" w:rsidR="00A54AE7" w:rsidRDefault="00000000">
      <w:pPr>
        <w:spacing w:line="360" w:lineRule="auto"/>
        <w:ind w:firstLine="720"/>
        <w:rPr>
          <w:sz w:val="28"/>
          <w:szCs w:val="28"/>
        </w:rPr>
      </w:pPr>
      <w:r>
        <w:rPr>
          <w:sz w:val="28"/>
          <w:szCs w:val="28"/>
        </w:rPr>
        <w:t>Цікавим є приклад чашка чорна та тілесна з крапками демонструє помірне підвищення ціни на 20% та контрольоване зростання собівартості на 14,58%, що стало стимулом для збільшення попиту з 4 до 180 одиниць. У випадку з келихом під вино "крапля" приріст продажів також значний - з 5 до 119 одиниць, при зростанні собівартості на 17,19% і підвищенні ціни лише на 11,11%. Така політика свідчить про низьку еластичність попиту на ці товари.</w:t>
      </w:r>
    </w:p>
    <w:p w14:paraId="025C9B83" w14:textId="77777777" w:rsidR="00A54AE7" w:rsidRDefault="00000000">
      <w:pPr>
        <w:spacing w:line="360" w:lineRule="auto"/>
        <w:ind w:firstLine="720"/>
        <w:rPr>
          <w:sz w:val="28"/>
          <w:szCs w:val="28"/>
        </w:rPr>
      </w:pPr>
      <w:r>
        <w:rPr>
          <w:sz w:val="28"/>
          <w:szCs w:val="28"/>
        </w:rPr>
        <w:t>Еластичність можна порахувати за такою формулою: Ed​ = ΔQ/ΔP​*Q/P​, де ΔQ - зміна кількості товару (обсягу попиту), ΔP - зміна ціни товару, P - початкова ціна товару (або середня, залежно від підходу), Q - початковий обсяг попиту (або середній, залежно від підходу). Аналіз еластичності попиту окремо за 3 роки та за повний період представлений в таблиці 3.3.</w:t>
      </w:r>
    </w:p>
    <w:p w14:paraId="35C6AB42" w14:textId="77777777" w:rsidR="00A54AE7" w:rsidRDefault="00000000">
      <w:pPr>
        <w:spacing w:line="360" w:lineRule="auto"/>
        <w:ind w:firstLine="720"/>
        <w:rPr>
          <w:sz w:val="28"/>
          <w:szCs w:val="28"/>
        </w:rPr>
      </w:pPr>
      <w:r>
        <w:rPr>
          <w:sz w:val="28"/>
          <w:szCs w:val="28"/>
        </w:rPr>
        <w:t xml:space="preserve">Товари з високою еластичністю, такі як чашка чорна та тілесна з крапками і келих під вино «крапля», демонструють високу чутливість попиту до змін цін, тому підвищення вартості цих товарів має відбуватися обережно, щоб не втратити покупців. Натомість тарілка «хвилі» із значно зниженою еластичністю у 2023-2024 році свідчить про те, що попит на цей товар став майже нееластичним - тут є потенціал для підвищення цін без істотного зниження обсягів продажів. Прилади «вів’єн» демонструють аномальну поведінку попиту із негативною або дуже низькою еластичністю, що потребує додаткового аналізу для розуміння впливу сезонних факторів, акцій чи змін споживчих уподобань. Для скляної чашки під еспресо, незважаючи на відсутність даних по проміжних періодах, загальний показник свідчить про високу чутливість попиту до ціни, тому варто враховувати це при формуванні цінової стратегії. </w:t>
      </w:r>
    </w:p>
    <w:p w14:paraId="21A4E570" w14:textId="77777777" w:rsidR="00A54AE7" w:rsidRDefault="00000000">
      <w:pPr>
        <w:spacing w:line="360" w:lineRule="auto"/>
        <w:ind w:firstLine="720"/>
        <w:jc w:val="right"/>
        <w:rPr>
          <w:i/>
          <w:sz w:val="28"/>
          <w:szCs w:val="28"/>
        </w:rPr>
      </w:pPr>
      <w:r>
        <w:rPr>
          <w:i/>
          <w:sz w:val="28"/>
          <w:szCs w:val="28"/>
        </w:rPr>
        <w:t>Таблиця 3.3</w:t>
      </w:r>
    </w:p>
    <w:p w14:paraId="4E02B7BA" w14:textId="77777777" w:rsidR="00A54AE7" w:rsidRDefault="00000000">
      <w:pPr>
        <w:spacing w:line="360" w:lineRule="auto"/>
        <w:ind w:firstLine="720"/>
        <w:rPr>
          <w:sz w:val="28"/>
          <w:szCs w:val="28"/>
        </w:rPr>
      </w:pPr>
      <w:r>
        <w:rPr>
          <w:sz w:val="28"/>
          <w:szCs w:val="28"/>
        </w:rPr>
        <w:t>Аналіз еластичності попиту за цінами з 2022 до 2024 рр.</w:t>
      </w:r>
    </w:p>
    <w:sdt>
      <w:sdtPr>
        <w:tag w:val="goog_rdk_7"/>
        <w:id w:val="-697228213"/>
        <w:lock w:val="contentLocked"/>
      </w:sdtPr>
      <w:sdtContent>
        <w:tbl>
          <w:tblPr>
            <w:tblStyle w:val="afffffd"/>
            <w:tblW w:w="930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40"/>
            <w:gridCol w:w="1815"/>
            <w:gridCol w:w="1965"/>
            <w:gridCol w:w="1680"/>
          </w:tblGrid>
          <w:tr w:rsidR="00A54AE7" w14:paraId="76299A02" w14:textId="77777777">
            <w:trPr>
              <w:trHeight w:val="516"/>
            </w:trPr>
            <w:tc>
              <w:tcPr>
                <w:tcW w:w="3840" w:type="dxa"/>
                <w:vMerge w:val="restart"/>
                <w:shd w:val="clear" w:color="auto" w:fill="auto"/>
                <w:tcMar>
                  <w:top w:w="100" w:type="dxa"/>
                  <w:left w:w="100" w:type="dxa"/>
                  <w:bottom w:w="100" w:type="dxa"/>
                  <w:right w:w="100" w:type="dxa"/>
                </w:tcMar>
              </w:tcPr>
              <w:p w14:paraId="594F43B2" w14:textId="77777777" w:rsidR="00A54AE7" w:rsidRDefault="00000000">
                <w:pPr>
                  <w:widowControl w:val="0"/>
                  <w:jc w:val="center"/>
                </w:pPr>
                <w:r>
                  <w:t>Товар</w:t>
                </w:r>
              </w:p>
            </w:tc>
            <w:tc>
              <w:tcPr>
                <w:tcW w:w="5460" w:type="dxa"/>
                <w:gridSpan w:val="3"/>
                <w:shd w:val="clear" w:color="auto" w:fill="auto"/>
                <w:tcMar>
                  <w:top w:w="100" w:type="dxa"/>
                  <w:left w:w="100" w:type="dxa"/>
                  <w:bottom w:w="100" w:type="dxa"/>
                  <w:right w:w="100" w:type="dxa"/>
                </w:tcMar>
              </w:tcPr>
              <w:p w14:paraId="50E4D76F" w14:textId="77777777" w:rsidR="00A54AE7" w:rsidRDefault="00000000">
                <w:pPr>
                  <w:widowControl w:val="0"/>
                  <w:pBdr>
                    <w:top w:val="nil"/>
                    <w:left w:val="nil"/>
                    <w:bottom w:val="nil"/>
                    <w:right w:val="nil"/>
                    <w:between w:val="nil"/>
                  </w:pBdr>
                  <w:jc w:val="center"/>
                </w:pPr>
                <w:r>
                  <w:t>Період</w:t>
                </w:r>
              </w:p>
            </w:tc>
          </w:tr>
          <w:tr w:rsidR="00A54AE7" w14:paraId="7499AD54" w14:textId="77777777">
            <w:trPr>
              <w:trHeight w:val="516"/>
            </w:trPr>
            <w:tc>
              <w:tcPr>
                <w:tcW w:w="3840" w:type="dxa"/>
                <w:vMerge/>
                <w:shd w:val="clear" w:color="auto" w:fill="auto"/>
                <w:tcMar>
                  <w:top w:w="100" w:type="dxa"/>
                  <w:left w:w="100" w:type="dxa"/>
                  <w:bottom w:w="100" w:type="dxa"/>
                  <w:right w:w="100" w:type="dxa"/>
                </w:tcMar>
              </w:tcPr>
              <w:p w14:paraId="35063304" w14:textId="77777777" w:rsidR="00A54AE7" w:rsidRDefault="00A54AE7">
                <w:pPr>
                  <w:widowControl w:val="0"/>
                  <w:pBdr>
                    <w:top w:val="nil"/>
                    <w:left w:val="nil"/>
                    <w:bottom w:val="nil"/>
                    <w:right w:val="nil"/>
                    <w:between w:val="nil"/>
                  </w:pBdr>
                  <w:spacing w:line="276" w:lineRule="auto"/>
                  <w:jc w:val="left"/>
                </w:pPr>
              </w:p>
            </w:tc>
            <w:tc>
              <w:tcPr>
                <w:tcW w:w="1815" w:type="dxa"/>
                <w:shd w:val="clear" w:color="auto" w:fill="auto"/>
                <w:tcMar>
                  <w:top w:w="100" w:type="dxa"/>
                  <w:left w:w="100" w:type="dxa"/>
                  <w:bottom w:w="100" w:type="dxa"/>
                  <w:right w:w="100" w:type="dxa"/>
                </w:tcMar>
              </w:tcPr>
              <w:p w14:paraId="49DFF6B2" w14:textId="77777777" w:rsidR="00A54AE7" w:rsidRDefault="00000000">
                <w:pPr>
                  <w:widowControl w:val="0"/>
                  <w:pBdr>
                    <w:top w:val="nil"/>
                    <w:left w:val="nil"/>
                    <w:bottom w:val="nil"/>
                    <w:right w:val="nil"/>
                    <w:between w:val="nil"/>
                  </w:pBdr>
                  <w:jc w:val="center"/>
                </w:pPr>
                <w:r>
                  <w:t>2022-2023</w:t>
                </w:r>
              </w:p>
            </w:tc>
            <w:tc>
              <w:tcPr>
                <w:tcW w:w="1965" w:type="dxa"/>
                <w:shd w:val="clear" w:color="auto" w:fill="auto"/>
                <w:tcMar>
                  <w:top w:w="100" w:type="dxa"/>
                  <w:left w:w="100" w:type="dxa"/>
                  <w:bottom w:w="100" w:type="dxa"/>
                  <w:right w:w="100" w:type="dxa"/>
                </w:tcMar>
              </w:tcPr>
              <w:p w14:paraId="3007E720" w14:textId="77777777" w:rsidR="00A54AE7" w:rsidRDefault="00000000">
                <w:pPr>
                  <w:widowControl w:val="0"/>
                  <w:pBdr>
                    <w:top w:val="nil"/>
                    <w:left w:val="nil"/>
                    <w:bottom w:val="nil"/>
                    <w:right w:val="nil"/>
                    <w:between w:val="nil"/>
                  </w:pBdr>
                  <w:jc w:val="center"/>
                </w:pPr>
                <w:r>
                  <w:t>2023-2024</w:t>
                </w:r>
              </w:p>
            </w:tc>
            <w:tc>
              <w:tcPr>
                <w:tcW w:w="1680" w:type="dxa"/>
                <w:shd w:val="clear" w:color="auto" w:fill="auto"/>
                <w:tcMar>
                  <w:top w:w="100" w:type="dxa"/>
                  <w:left w:w="100" w:type="dxa"/>
                  <w:bottom w:w="100" w:type="dxa"/>
                  <w:right w:w="100" w:type="dxa"/>
                </w:tcMar>
              </w:tcPr>
              <w:p w14:paraId="3A3A9602" w14:textId="77777777" w:rsidR="00A54AE7" w:rsidRDefault="00000000">
                <w:pPr>
                  <w:widowControl w:val="0"/>
                  <w:pBdr>
                    <w:top w:val="nil"/>
                    <w:left w:val="nil"/>
                    <w:bottom w:val="nil"/>
                    <w:right w:val="nil"/>
                    <w:between w:val="nil"/>
                  </w:pBdr>
                  <w:jc w:val="center"/>
                </w:pPr>
                <w:r>
                  <w:t>2022-2024</w:t>
                </w:r>
              </w:p>
            </w:tc>
          </w:tr>
          <w:tr w:rsidR="00A54AE7" w14:paraId="6A0AAF7F" w14:textId="77777777">
            <w:tc>
              <w:tcPr>
                <w:tcW w:w="3840" w:type="dxa"/>
                <w:shd w:val="clear" w:color="auto" w:fill="auto"/>
                <w:tcMar>
                  <w:top w:w="100" w:type="dxa"/>
                  <w:left w:w="100" w:type="dxa"/>
                  <w:bottom w:w="100" w:type="dxa"/>
                  <w:right w:w="100" w:type="dxa"/>
                </w:tcMar>
              </w:tcPr>
              <w:p w14:paraId="469B7137" w14:textId="77777777" w:rsidR="00A54AE7" w:rsidRDefault="00000000">
                <w:pPr>
                  <w:widowControl w:val="0"/>
                  <w:jc w:val="center"/>
                </w:pPr>
                <w:r>
                  <w:t>Чашка чорна та тілесна з крапками</w:t>
                </w:r>
              </w:p>
            </w:tc>
            <w:tc>
              <w:tcPr>
                <w:tcW w:w="1815" w:type="dxa"/>
                <w:shd w:val="clear" w:color="auto" w:fill="auto"/>
                <w:tcMar>
                  <w:top w:w="100" w:type="dxa"/>
                  <w:left w:w="100" w:type="dxa"/>
                  <w:bottom w:w="100" w:type="dxa"/>
                  <w:right w:w="100" w:type="dxa"/>
                </w:tcMar>
              </w:tcPr>
              <w:p w14:paraId="54533501" w14:textId="77777777" w:rsidR="00A54AE7" w:rsidRDefault="00000000">
                <w:pPr>
                  <w:widowControl w:val="0"/>
                  <w:pBdr>
                    <w:top w:val="nil"/>
                    <w:left w:val="nil"/>
                    <w:bottom w:val="nil"/>
                    <w:right w:val="nil"/>
                    <w:between w:val="nil"/>
                  </w:pBdr>
                  <w:jc w:val="center"/>
                </w:pPr>
                <w:r>
                  <w:t>9,93</w:t>
                </w:r>
              </w:p>
            </w:tc>
            <w:tc>
              <w:tcPr>
                <w:tcW w:w="1965" w:type="dxa"/>
                <w:shd w:val="clear" w:color="auto" w:fill="auto"/>
                <w:tcMar>
                  <w:top w:w="100" w:type="dxa"/>
                  <w:left w:w="100" w:type="dxa"/>
                  <w:bottom w:w="100" w:type="dxa"/>
                  <w:right w:w="100" w:type="dxa"/>
                </w:tcMar>
              </w:tcPr>
              <w:p w14:paraId="17254208" w14:textId="77777777" w:rsidR="00A54AE7" w:rsidRDefault="00000000">
                <w:pPr>
                  <w:widowControl w:val="0"/>
                  <w:pBdr>
                    <w:top w:val="nil"/>
                    <w:left w:val="nil"/>
                    <w:bottom w:val="nil"/>
                    <w:right w:val="nil"/>
                    <w:between w:val="nil"/>
                  </w:pBdr>
                  <w:jc w:val="center"/>
                </w:pPr>
                <w:r>
                  <w:t>4,67</w:t>
                </w:r>
              </w:p>
            </w:tc>
            <w:tc>
              <w:tcPr>
                <w:tcW w:w="1680" w:type="dxa"/>
                <w:shd w:val="clear" w:color="auto" w:fill="auto"/>
                <w:tcMar>
                  <w:top w:w="100" w:type="dxa"/>
                  <w:left w:w="100" w:type="dxa"/>
                  <w:bottom w:w="100" w:type="dxa"/>
                  <w:right w:w="100" w:type="dxa"/>
                </w:tcMar>
              </w:tcPr>
              <w:p w14:paraId="0B62D825" w14:textId="77777777" w:rsidR="00A54AE7" w:rsidRDefault="00000000">
                <w:pPr>
                  <w:widowControl w:val="0"/>
                  <w:pBdr>
                    <w:top w:val="nil"/>
                    <w:left w:val="nil"/>
                    <w:bottom w:val="nil"/>
                    <w:right w:val="nil"/>
                    <w:between w:val="nil"/>
                  </w:pBdr>
                  <w:jc w:val="center"/>
                </w:pPr>
                <w:r>
                  <w:t>10,52</w:t>
                </w:r>
              </w:p>
            </w:tc>
          </w:tr>
          <w:tr w:rsidR="00A54AE7" w14:paraId="66CCE0B2" w14:textId="77777777">
            <w:tc>
              <w:tcPr>
                <w:tcW w:w="3840" w:type="dxa"/>
                <w:shd w:val="clear" w:color="auto" w:fill="auto"/>
                <w:tcMar>
                  <w:top w:w="100" w:type="dxa"/>
                  <w:left w:w="100" w:type="dxa"/>
                  <w:bottom w:w="100" w:type="dxa"/>
                  <w:right w:w="100" w:type="dxa"/>
                </w:tcMar>
              </w:tcPr>
              <w:p w14:paraId="36FB93D9" w14:textId="77777777" w:rsidR="00A54AE7" w:rsidRDefault="00000000">
                <w:pPr>
                  <w:widowControl w:val="0"/>
                  <w:jc w:val="center"/>
                </w:pPr>
                <w:r>
                  <w:t>Келих під вино "крапля"</w:t>
                </w:r>
              </w:p>
            </w:tc>
            <w:tc>
              <w:tcPr>
                <w:tcW w:w="1815" w:type="dxa"/>
                <w:shd w:val="clear" w:color="auto" w:fill="auto"/>
                <w:tcMar>
                  <w:top w:w="100" w:type="dxa"/>
                  <w:left w:w="100" w:type="dxa"/>
                  <w:bottom w:w="100" w:type="dxa"/>
                  <w:right w:w="100" w:type="dxa"/>
                </w:tcMar>
              </w:tcPr>
              <w:p w14:paraId="6C63B735" w14:textId="77777777" w:rsidR="00A54AE7" w:rsidRDefault="00000000">
                <w:pPr>
                  <w:widowControl w:val="0"/>
                  <w:pBdr>
                    <w:top w:val="nil"/>
                    <w:left w:val="nil"/>
                    <w:bottom w:val="nil"/>
                    <w:right w:val="nil"/>
                    <w:between w:val="nil"/>
                  </w:pBdr>
                  <w:jc w:val="center"/>
                </w:pPr>
                <w:r>
                  <w:t>4,72</w:t>
                </w:r>
              </w:p>
            </w:tc>
            <w:tc>
              <w:tcPr>
                <w:tcW w:w="1965" w:type="dxa"/>
                <w:shd w:val="clear" w:color="auto" w:fill="auto"/>
                <w:tcMar>
                  <w:top w:w="100" w:type="dxa"/>
                  <w:left w:w="100" w:type="dxa"/>
                  <w:bottom w:w="100" w:type="dxa"/>
                  <w:right w:w="100" w:type="dxa"/>
                </w:tcMar>
              </w:tcPr>
              <w:p w14:paraId="4878621E" w14:textId="77777777" w:rsidR="00A54AE7" w:rsidRDefault="00000000">
                <w:pPr>
                  <w:widowControl w:val="0"/>
                  <w:pBdr>
                    <w:top w:val="nil"/>
                    <w:left w:val="nil"/>
                    <w:bottom w:val="nil"/>
                    <w:right w:val="nil"/>
                    <w:between w:val="nil"/>
                  </w:pBdr>
                  <w:jc w:val="center"/>
                </w:pPr>
                <w:r>
                  <w:t>3,78</w:t>
                </w:r>
              </w:p>
            </w:tc>
            <w:tc>
              <w:tcPr>
                <w:tcW w:w="1680" w:type="dxa"/>
                <w:shd w:val="clear" w:color="auto" w:fill="auto"/>
                <w:tcMar>
                  <w:top w:w="100" w:type="dxa"/>
                  <w:left w:w="100" w:type="dxa"/>
                  <w:bottom w:w="100" w:type="dxa"/>
                  <w:right w:w="100" w:type="dxa"/>
                </w:tcMar>
              </w:tcPr>
              <w:p w14:paraId="4D58E819" w14:textId="77777777" w:rsidR="00A54AE7" w:rsidRDefault="00000000">
                <w:pPr>
                  <w:widowControl w:val="0"/>
                  <w:pBdr>
                    <w:top w:val="nil"/>
                    <w:left w:val="nil"/>
                    <w:bottom w:val="nil"/>
                    <w:right w:val="nil"/>
                    <w:between w:val="nil"/>
                  </w:pBdr>
                  <w:jc w:val="center"/>
                </w:pPr>
                <w:r>
                  <w:t>17,47</w:t>
                </w:r>
              </w:p>
            </w:tc>
          </w:tr>
          <w:tr w:rsidR="00A54AE7" w14:paraId="716D96A3" w14:textId="77777777">
            <w:tc>
              <w:tcPr>
                <w:tcW w:w="3840" w:type="dxa"/>
                <w:shd w:val="clear" w:color="auto" w:fill="auto"/>
                <w:tcMar>
                  <w:top w:w="100" w:type="dxa"/>
                  <w:left w:w="100" w:type="dxa"/>
                  <w:bottom w:w="100" w:type="dxa"/>
                  <w:right w:w="100" w:type="dxa"/>
                </w:tcMar>
              </w:tcPr>
              <w:p w14:paraId="5CD4EFCB" w14:textId="77777777" w:rsidR="00A54AE7" w:rsidRDefault="00000000">
                <w:pPr>
                  <w:widowControl w:val="0"/>
                  <w:jc w:val="center"/>
                </w:pPr>
                <w:r>
                  <w:t>Тарілка хвилі (гіпнозуюча)</w:t>
                </w:r>
              </w:p>
            </w:tc>
            <w:tc>
              <w:tcPr>
                <w:tcW w:w="1815" w:type="dxa"/>
                <w:shd w:val="clear" w:color="auto" w:fill="auto"/>
                <w:tcMar>
                  <w:top w:w="100" w:type="dxa"/>
                  <w:left w:w="100" w:type="dxa"/>
                  <w:bottom w:w="100" w:type="dxa"/>
                  <w:right w:w="100" w:type="dxa"/>
                </w:tcMar>
              </w:tcPr>
              <w:p w14:paraId="7000247F" w14:textId="77777777" w:rsidR="00A54AE7" w:rsidRDefault="00000000">
                <w:pPr>
                  <w:widowControl w:val="0"/>
                  <w:pBdr>
                    <w:top w:val="nil"/>
                    <w:left w:val="nil"/>
                    <w:bottom w:val="nil"/>
                    <w:right w:val="nil"/>
                    <w:between w:val="nil"/>
                  </w:pBdr>
                  <w:jc w:val="center"/>
                </w:pPr>
                <w:r>
                  <w:t>2,41</w:t>
                </w:r>
              </w:p>
            </w:tc>
            <w:tc>
              <w:tcPr>
                <w:tcW w:w="1965" w:type="dxa"/>
                <w:shd w:val="clear" w:color="auto" w:fill="auto"/>
                <w:tcMar>
                  <w:top w:w="100" w:type="dxa"/>
                  <w:left w:w="100" w:type="dxa"/>
                  <w:bottom w:w="100" w:type="dxa"/>
                  <w:right w:w="100" w:type="dxa"/>
                </w:tcMar>
              </w:tcPr>
              <w:p w14:paraId="50850F9A" w14:textId="77777777" w:rsidR="00A54AE7" w:rsidRDefault="00000000">
                <w:pPr>
                  <w:widowControl w:val="0"/>
                  <w:pBdr>
                    <w:top w:val="nil"/>
                    <w:left w:val="nil"/>
                    <w:bottom w:val="nil"/>
                    <w:right w:val="nil"/>
                    <w:between w:val="nil"/>
                  </w:pBdr>
                  <w:jc w:val="center"/>
                </w:pPr>
                <w:r>
                  <w:t>0,15</w:t>
                </w:r>
              </w:p>
            </w:tc>
            <w:tc>
              <w:tcPr>
                <w:tcW w:w="1680" w:type="dxa"/>
                <w:shd w:val="clear" w:color="auto" w:fill="auto"/>
                <w:tcMar>
                  <w:top w:w="100" w:type="dxa"/>
                  <w:left w:w="100" w:type="dxa"/>
                  <w:bottom w:w="100" w:type="dxa"/>
                  <w:right w:w="100" w:type="dxa"/>
                </w:tcMar>
              </w:tcPr>
              <w:p w14:paraId="1BB45D57" w14:textId="77777777" w:rsidR="00A54AE7" w:rsidRDefault="00000000">
                <w:pPr>
                  <w:widowControl w:val="0"/>
                  <w:pBdr>
                    <w:top w:val="nil"/>
                    <w:left w:val="nil"/>
                    <w:bottom w:val="nil"/>
                    <w:right w:val="nil"/>
                    <w:between w:val="nil"/>
                  </w:pBdr>
                  <w:jc w:val="center"/>
                </w:pPr>
                <w:r>
                  <w:t>17,14</w:t>
                </w:r>
              </w:p>
            </w:tc>
          </w:tr>
          <w:tr w:rsidR="00A54AE7" w14:paraId="4912950C" w14:textId="77777777">
            <w:tc>
              <w:tcPr>
                <w:tcW w:w="3840" w:type="dxa"/>
                <w:shd w:val="clear" w:color="auto" w:fill="auto"/>
                <w:tcMar>
                  <w:top w:w="100" w:type="dxa"/>
                  <w:left w:w="100" w:type="dxa"/>
                  <w:bottom w:w="100" w:type="dxa"/>
                  <w:right w:w="100" w:type="dxa"/>
                </w:tcMar>
              </w:tcPr>
              <w:p w14:paraId="1438E8B9" w14:textId="77777777" w:rsidR="00A54AE7" w:rsidRDefault="00000000">
                <w:pPr>
                  <w:widowControl w:val="0"/>
                  <w:jc w:val="center"/>
                </w:pPr>
                <w:r>
                  <w:t>Скляна чашка під еспресо</w:t>
                </w:r>
              </w:p>
            </w:tc>
            <w:tc>
              <w:tcPr>
                <w:tcW w:w="1815" w:type="dxa"/>
                <w:shd w:val="clear" w:color="auto" w:fill="auto"/>
                <w:tcMar>
                  <w:top w:w="100" w:type="dxa"/>
                  <w:left w:w="100" w:type="dxa"/>
                  <w:bottom w:w="100" w:type="dxa"/>
                  <w:right w:w="100" w:type="dxa"/>
                </w:tcMar>
              </w:tcPr>
              <w:p w14:paraId="6644BE46" w14:textId="77777777" w:rsidR="00A54AE7" w:rsidRDefault="00000000">
                <w:pPr>
                  <w:widowControl w:val="0"/>
                  <w:pBdr>
                    <w:top w:val="nil"/>
                    <w:left w:val="nil"/>
                    <w:bottom w:val="nil"/>
                    <w:right w:val="nil"/>
                    <w:between w:val="nil"/>
                  </w:pBdr>
                  <w:jc w:val="center"/>
                </w:pPr>
                <w:r>
                  <w:t>-</w:t>
                </w:r>
              </w:p>
            </w:tc>
            <w:tc>
              <w:tcPr>
                <w:tcW w:w="1965" w:type="dxa"/>
                <w:shd w:val="clear" w:color="auto" w:fill="auto"/>
                <w:tcMar>
                  <w:top w:w="100" w:type="dxa"/>
                  <w:left w:w="100" w:type="dxa"/>
                  <w:bottom w:w="100" w:type="dxa"/>
                  <w:right w:w="100" w:type="dxa"/>
                </w:tcMar>
              </w:tcPr>
              <w:p w14:paraId="76445EB0" w14:textId="77777777" w:rsidR="00A54AE7" w:rsidRDefault="00000000">
                <w:pPr>
                  <w:widowControl w:val="0"/>
                  <w:pBdr>
                    <w:top w:val="nil"/>
                    <w:left w:val="nil"/>
                    <w:bottom w:val="nil"/>
                    <w:right w:val="nil"/>
                    <w:between w:val="nil"/>
                  </w:pBdr>
                  <w:jc w:val="center"/>
                </w:pPr>
                <w:r>
                  <w:t>-</w:t>
                </w:r>
              </w:p>
            </w:tc>
            <w:tc>
              <w:tcPr>
                <w:tcW w:w="1680" w:type="dxa"/>
                <w:shd w:val="clear" w:color="auto" w:fill="auto"/>
                <w:tcMar>
                  <w:top w:w="100" w:type="dxa"/>
                  <w:left w:w="100" w:type="dxa"/>
                  <w:bottom w:w="100" w:type="dxa"/>
                  <w:right w:w="100" w:type="dxa"/>
                </w:tcMar>
              </w:tcPr>
              <w:p w14:paraId="37F18F48" w14:textId="77777777" w:rsidR="00A54AE7" w:rsidRDefault="00000000">
                <w:pPr>
                  <w:widowControl w:val="0"/>
                  <w:pBdr>
                    <w:top w:val="nil"/>
                    <w:left w:val="nil"/>
                    <w:bottom w:val="nil"/>
                    <w:right w:val="nil"/>
                    <w:between w:val="nil"/>
                  </w:pBdr>
                  <w:jc w:val="center"/>
                </w:pPr>
                <w:r>
                  <w:t>17,67</w:t>
                </w:r>
              </w:p>
            </w:tc>
          </w:tr>
          <w:tr w:rsidR="00A54AE7" w14:paraId="30643783" w14:textId="77777777">
            <w:tc>
              <w:tcPr>
                <w:tcW w:w="3840" w:type="dxa"/>
                <w:shd w:val="clear" w:color="auto" w:fill="auto"/>
                <w:tcMar>
                  <w:top w:w="100" w:type="dxa"/>
                  <w:left w:w="100" w:type="dxa"/>
                  <w:bottom w:w="100" w:type="dxa"/>
                  <w:right w:w="100" w:type="dxa"/>
                </w:tcMar>
              </w:tcPr>
              <w:p w14:paraId="68ECC9AB" w14:textId="77777777" w:rsidR="00A54AE7" w:rsidRDefault="00000000">
                <w:pPr>
                  <w:widowControl w:val="0"/>
                  <w:jc w:val="center"/>
                </w:pPr>
                <w:r>
                  <w:t>Прилади "вів'єн"</w:t>
                </w:r>
              </w:p>
            </w:tc>
            <w:tc>
              <w:tcPr>
                <w:tcW w:w="1815" w:type="dxa"/>
                <w:shd w:val="clear" w:color="auto" w:fill="auto"/>
                <w:tcMar>
                  <w:top w:w="100" w:type="dxa"/>
                  <w:left w:w="100" w:type="dxa"/>
                  <w:bottom w:w="100" w:type="dxa"/>
                  <w:right w:w="100" w:type="dxa"/>
                </w:tcMar>
              </w:tcPr>
              <w:p w14:paraId="5F019CEE" w14:textId="77777777" w:rsidR="00A54AE7" w:rsidRDefault="00000000">
                <w:pPr>
                  <w:widowControl w:val="0"/>
                  <w:pBdr>
                    <w:top w:val="nil"/>
                    <w:left w:val="nil"/>
                    <w:bottom w:val="nil"/>
                    <w:right w:val="nil"/>
                    <w:between w:val="nil"/>
                  </w:pBdr>
                  <w:jc w:val="center"/>
                </w:pPr>
                <w:r>
                  <w:t>-0,46</w:t>
                </w:r>
              </w:p>
            </w:tc>
            <w:tc>
              <w:tcPr>
                <w:tcW w:w="1965" w:type="dxa"/>
                <w:shd w:val="clear" w:color="auto" w:fill="auto"/>
                <w:tcMar>
                  <w:top w:w="100" w:type="dxa"/>
                  <w:left w:w="100" w:type="dxa"/>
                  <w:bottom w:w="100" w:type="dxa"/>
                  <w:right w:w="100" w:type="dxa"/>
                </w:tcMar>
              </w:tcPr>
              <w:p w14:paraId="5BEE414F" w14:textId="77777777" w:rsidR="00A54AE7" w:rsidRDefault="00000000">
                <w:pPr>
                  <w:widowControl w:val="0"/>
                  <w:pBdr>
                    <w:top w:val="nil"/>
                    <w:left w:val="nil"/>
                    <w:bottom w:val="nil"/>
                    <w:right w:val="nil"/>
                    <w:between w:val="nil"/>
                  </w:pBdr>
                  <w:jc w:val="center"/>
                </w:pPr>
                <w:r>
                  <w:t>0,18</w:t>
                </w:r>
              </w:p>
            </w:tc>
            <w:tc>
              <w:tcPr>
                <w:tcW w:w="1680" w:type="dxa"/>
                <w:shd w:val="clear" w:color="auto" w:fill="auto"/>
                <w:tcMar>
                  <w:top w:w="100" w:type="dxa"/>
                  <w:left w:w="100" w:type="dxa"/>
                  <w:bottom w:w="100" w:type="dxa"/>
                  <w:right w:w="100" w:type="dxa"/>
                </w:tcMar>
              </w:tcPr>
              <w:p w14:paraId="5E4C4E49" w14:textId="77777777" w:rsidR="00A54AE7" w:rsidRDefault="00000000">
                <w:pPr>
                  <w:widowControl w:val="0"/>
                  <w:pBdr>
                    <w:top w:val="nil"/>
                    <w:left w:val="nil"/>
                    <w:bottom w:val="nil"/>
                    <w:right w:val="nil"/>
                    <w:between w:val="nil"/>
                  </w:pBdr>
                  <w:jc w:val="center"/>
                </w:pPr>
                <w:r>
                  <w:t>7,33</w:t>
                </w:r>
              </w:p>
            </w:tc>
          </w:tr>
        </w:tbl>
      </w:sdtContent>
    </w:sdt>
    <w:p w14:paraId="0FB27323" w14:textId="77777777" w:rsidR="00A54AE7" w:rsidRDefault="00000000">
      <w:pPr>
        <w:spacing w:line="360" w:lineRule="auto"/>
        <w:rPr>
          <w:i/>
          <w:sz w:val="28"/>
          <w:szCs w:val="28"/>
        </w:rPr>
      </w:pPr>
      <w:r>
        <w:rPr>
          <w:sz w:val="28"/>
          <w:szCs w:val="28"/>
        </w:rPr>
        <w:tab/>
      </w:r>
      <w:r>
        <w:rPr>
          <w:i/>
          <w:sz w:val="28"/>
          <w:szCs w:val="28"/>
        </w:rPr>
        <w:t>Джерело: розраховано та складено автором за даними ФОП «</w:t>
      </w:r>
      <w:r>
        <w:rPr>
          <w:sz w:val="28"/>
          <w:szCs w:val="28"/>
        </w:rPr>
        <w:t>LY</w:t>
      </w:r>
      <w:r>
        <w:rPr>
          <w:i/>
          <w:sz w:val="28"/>
          <w:szCs w:val="28"/>
        </w:rPr>
        <w:t>»</w:t>
      </w:r>
    </w:p>
    <w:p w14:paraId="4BF7B153" w14:textId="77777777" w:rsidR="00A54AE7" w:rsidRDefault="00A54AE7">
      <w:pPr>
        <w:spacing w:line="360" w:lineRule="auto"/>
        <w:rPr>
          <w:i/>
          <w:sz w:val="28"/>
          <w:szCs w:val="28"/>
        </w:rPr>
      </w:pPr>
    </w:p>
    <w:p w14:paraId="785A8C0C" w14:textId="77777777" w:rsidR="00A54AE7" w:rsidRDefault="00000000">
      <w:pPr>
        <w:spacing w:line="360" w:lineRule="auto"/>
        <w:ind w:firstLine="720"/>
        <w:rPr>
          <w:sz w:val="28"/>
          <w:szCs w:val="28"/>
        </w:rPr>
      </w:pPr>
      <w:r>
        <w:rPr>
          <w:sz w:val="28"/>
          <w:szCs w:val="28"/>
        </w:rPr>
        <w:t>Загалом, рекомендації полягають у тому, щоб цінову політику формувати з урахуванням різної еластичності товарів: для чутливих до ціни товарів - діяти обережно зі зростанням цін, а для менш еластичних - можливе підвищення вартості без значних втрат продажів.</w:t>
      </w:r>
    </w:p>
    <w:p w14:paraId="44BBB2D4" w14:textId="77777777" w:rsidR="00A54AE7" w:rsidRDefault="00000000">
      <w:pPr>
        <w:spacing w:line="360" w:lineRule="auto"/>
        <w:ind w:firstLine="720"/>
        <w:rPr>
          <w:sz w:val="28"/>
          <w:szCs w:val="28"/>
        </w:rPr>
      </w:pPr>
      <w:r>
        <w:rPr>
          <w:sz w:val="28"/>
          <w:szCs w:val="28"/>
        </w:rPr>
        <w:t xml:space="preserve">Антикризове регулювання цін через постійний моніторинг ринку і швидку адаптацію допомагає підтримувати конкурентоспроможність і зростання продажів, мінімізуючи ризики та зберігаючи лояльність клієнтів навіть у нестабільних економічних умовах. </w:t>
      </w:r>
    </w:p>
    <w:p w14:paraId="6FC83C44" w14:textId="77777777" w:rsidR="00A54AE7" w:rsidRDefault="00000000">
      <w:pPr>
        <w:spacing w:line="360" w:lineRule="auto"/>
        <w:ind w:firstLine="720"/>
        <w:rPr>
          <w:sz w:val="28"/>
          <w:szCs w:val="28"/>
        </w:rPr>
      </w:pPr>
      <w:r>
        <w:rPr>
          <w:sz w:val="28"/>
          <w:szCs w:val="28"/>
        </w:rPr>
        <w:t>Магазин «LY» застосовує помірне підвищення цін на популярні товари, підтримку преміум-продукції через додаткові переваги та акції для товарів з низьким попитом, що забезпечує стабільність і фінансову стійкість. Для ефективного антикризового регулювання необхідна гнучкість і швидкість реакції на зміни попиту. Це вимагає впровадження управління ризиками, яке включає ідентифікацію, аналіз, оцінку ризиків, підготовку планів реагування, моніторинг змін і забезпечення безперервності діяльності. Успішне управління ризиками потребує знань стандартів, законодавства, методів оцінки ризиків і принципів кризового менеджменту, а також навичок організації процесів, прийняття рішень і документування. Вдосконалення системи можливе через системний підхід та кількісну оцінку ризиків.</w:t>
      </w:r>
    </w:p>
    <w:p w14:paraId="6FBCE0F4" w14:textId="77777777" w:rsidR="00A54AE7" w:rsidRDefault="00000000">
      <w:pPr>
        <w:spacing w:line="360" w:lineRule="auto"/>
        <w:ind w:firstLine="720"/>
        <w:rPr>
          <w:sz w:val="28"/>
          <w:szCs w:val="28"/>
        </w:rPr>
      </w:pPr>
      <w:bookmarkStart w:id="19" w:name="_heading=h.a960q1hgrsx" w:colFirst="0" w:colLast="0"/>
      <w:bookmarkEnd w:id="19"/>
      <w:r>
        <w:rPr>
          <w:sz w:val="28"/>
          <w:szCs w:val="28"/>
        </w:rPr>
        <w:t>На наш погляд, конкретні антикризові заходи для магазину «LY» повинні бути реалізовані лише в рамках комплексної стратегії, спрямованої на адаптацію до змін у зовнішньому середовищі та збереження стабільності бізнесу. Рекомендована нами для впровадження комплексна антикризова стратегія ціноутворення для магазину «LY» представлена на рис.3.7.</w:t>
      </w:r>
    </w:p>
    <w:p w14:paraId="3C0EF258" w14:textId="77777777" w:rsidR="00A54AE7" w:rsidRDefault="00000000">
      <w:pPr>
        <w:spacing w:line="360" w:lineRule="auto"/>
        <w:jc w:val="center"/>
        <w:rPr>
          <w:sz w:val="28"/>
          <w:szCs w:val="28"/>
        </w:rPr>
      </w:pPr>
      <w:r>
        <w:rPr>
          <w:noProof/>
          <w:sz w:val="28"/>
          <w:szCs w:val="28"/>
        </w:rPr>
        <w:drawing>
          <wp:inline distT="114300" distB="114300" distL="114300" distR="114300" wp14:anchorId="5EEB65DC" wp14:editId="07AF93D9">
            <wp:extent cx="5661475" cy="3166587"/>
            <wp:effectExtent l="0" t="0" r="0" b="0"/>
            <wp:docPr id="263"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6"/>
                    <a:srcRect/>
                    <a:stretch>
                      <a:fillRect/>
                    </a:stretch>
                  </pic:blipFill>
                  <pic:spPr>
                    <a:xfrm>
                      <a:off x="0" y="0"/>
                      <a:ext cx="5661475" cy="3166587"/>
                    </a:xfrm>
                    <a:prstGeom prst="rect">
                      <a:avLst/>
                    </a:prstGeom>
                    <a:ln/>
                  </pic:spPr>
                </pic:pic>
              </a:graphicData>
            </a:graphic>
          </wp:inline>
        </w:drawing>
      </w:r>
    </w:p>
    <w:p w14:paraId="2473DDA2" w14:textId="77777777" w:rsidR="00A54AE7" w:rsidRDefault="00000000">
      <w:pPr>
        <w:spacing w:line="360" w:lineRule="auto"/>
        <w:ind w:firstLine="720"/>
        <w:rPr>
          <w:sz w:val="28"/>
          <w:szCs w:val="28"/>
        </w:rPr>
      </w:pPr>
      <w:r>
        <w:rPr>
          <w:sz w:val="28"/>
          <w:szCs w:val="28"/>
        </w:rPr>
        <w:t>Рис.3.7. Комплексна антикризова стратегія ціноутворення, рекомендована  для магазину «LY»</w:t>
      </w:r>
    </w:p>
    <w:p w14:paraId="0C0A4428" w14:textId="77777777" w:rsidR="00A54AE7" w:rsidRDefault="00000000">
      <w:pPr>
        <w:spacing w:line="360" w:lineRule="auto"/>
        <w:ind w:firstLine="720"/>
        <w:rPr>
          <w:i/>
          <w:sz w:val="28"/>
          <w:szCs w:val="28"/>
        </w:rPr>
      </w:pPr>
      <w:r>
        <w:rPr>
          <w:i/>
          <w:sz w:val="28"/>
          <w:szCs w:val="28"/>
        </w:rPr>
        <w:t>Джерело: розроблено автором</w:t>
      </w:r>
    </w:p>
    <w:p w14:paraId="00E55DC5" w14:textId="77777777" w:rsidR="00A54AE7" w:rsidRDefault="00A54AE7">
      <w:pPr>
        <w:spacing w:line="360" w:lineRule="auto"/>
        <w:ind w:firstLine="720"/>
        <w:rPr>
          <w:i/>
          <w:sz w:val="28"/>
          <w:szCs w:val="28"/>
        </w:rPr>
      </w:pPr>
    </w:p>
    <w:p w14:paraId="7A4AFA9F" w14:textId="77777777" w:rsidR="00A54AE7" w:rsidRDefault="00000000">
      <w:pPr>
        <w:spacing w:line="360" w:lineRule="auto"/>
        <w:ind w:firstLine="720"/>
        <w:rPr>
          <w:sz w:val="28"/>
          <w:szCs w:val="28"/>
        </w:rPr>
      </w:pPr>
      <w:r>
        <w:rPr>
          <w:sz w:val="28"/>
          <w:szCs w:val="28"/>
        </w:rPr>
        <w:t>Така інтегрована стратегія дозволить підтримувати лояльність клієнтів і зберегти фінансову стабільність навіть в умовах кризових змін.</w:t>
      </w:r>
    </w:p>
    <w:p w14:paraId="297D9E79" w14:textId="77777777" w:rsidR="00A54AE7" w:rsidRDefault="00000000">
      <w:pPr>
        <w:spacing w:line="360" w:lineRule="auto"/>
        <w:ind w:firstLine="720"/>
        <w:rPr>
          <w:sz w:val="28"/>
          <w:szCs w:val="28"/>
        </w:rPr>
      </w:pPr>
      <w:r>
        <w:rPr>
          <w:sz w:val="28"/>
          <w:szCs w:val="28"/>
        </w:rPr>
        <w:t xml:space="preserve">Отже, тільки комплексний підхід до ціноутворення, що включає врахування змін у попиті, сезонності, а також зовнішніх форс-мажорних обставин, дозволить зберегти стабільність на ринку та запобігти різким коливанням цін, які можуть негативно вплинути на споживачів та виробників. </w:t>
      </w:r>
    </w:p>
    <w:p w14:paraId="53355EF3" w14:textId="77777777" w:rsidR="00A54AE7" w:rsidRDefault="00000000">
      <w:pPr>
        <w:tabs>
          <w:tab w:val="left" w:pos="708"/>
        </w:tabs>
        <w:spacing w:line="360" w:lineRule="auto"/>
        <w:jc w:val="center"/>
        <w:rPr>
          <w:b/>
          <w:sz w:val="28"/>
          <w:szCs w:val="28"/>
        </w:rPr>
      </w:pPr>
      <w:r>
        <w:rPr>
          <w:b/>
          <w:sz w:val="28"/>
          <w:szCs w:val="28"/>
        </w:rPr>
        <w:t>ВИСНОВКИ</w:t>
      </w:r>
    </w:p>
    <w:p w14:paraId="418865B2" w14:textId="77777777" w:rsidR="00A54AE7" w:rsidRDefault="00A54AE7">
      <w:pPr>
        <w:tabs>
          <w:tab w:val="left" w:pos="708"/>
        </w:tabs>
        <w:spacing w:line="360" w:lineRule="auto"/>
        <w:jc w:val="center"/>
        <w:rPr>
          <w:b/>
          <w:sz w:val="28"/>
          <w:szCs w:val="28"/>
        </w:rPr>
      </w:pPr>
    </w:p>
    <w:p w14:paraId="28B23A34"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В результаті проведеного дослідження було встановлено особливості формування цінової політики підприємства ФОП «LY» в умовах воєнного стану та розроблено практичні рекомендації щодо її вдосконалення. </w:t>
      </w:r>
    </w:p>
    <w:p w14:paraId="586F9CE1" w14:textId="77777777" w:rsidR="00A54AE7" w:rsidRDefault="00000000">
      <w:pPr>
        <w:pBdr>
          <w:top w:val="nil"/>
          <w:left w:val="nil"/>
          <w:bottom w:val="nil"/>
          <w:right w:val="nil"/>
          <w:between w:val="nil"/>
        </w:pBdr>
        <w:spacing w:line="360" w:lineRule="auto"/>
        <w:ind w:firstLine="720"/>
        <w:rPr>
          <w:sz w:val="28"/>
          <w:szCs w:val="28"/>
        </w:rPr>
      </w:pPr>
      <w:r>
        <w:rPr>
          <w:sz w:val="28"/>
          <w:szCs w:val="28"/>
        </w:rPr>
        <w:t>1. Цінова політика визнається ключовим інструментом управління, що забезпечує досягнення фінансових цілей, конкурентоспроможність і стабільність, враховуючи собівартість, попит, конкуренцію та ринкову ситуацію. Основними підходами є витратне, споживче, попитове та конкурентне ціноутворення, а впровадження включає аналіз ринку, цілей, методів, стратегії, ризиків і контроль результатів.</w:t>
      </w:r>
    </w:p>
    <w:p w14:paraId="4CE24239"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2. Було підтверджено, що формування цін у кризових умовах залежить від комплексу внутрішніх і зовнішніх факторів, серед яких собівартість, цілі підприємства, ринкова кон’юнктура, рівень конкуренції, інфляція, валютні коливання та державне регулювання. В період нестабільності, спричиненої воєнними подіями, підприємство змушене було оперативно адаптувати цінову політику до змін попиту, порушень логістики, зростання витрат і обмежень платоспроможності населення. Кожна стадія життєвого циклу компанії супроводжується характерними кризовими точками, що вимагають гнучких підходів до ціноутворення з урахуванням клієнтських сегментів, унікальності товару, цифрової взаємодії та можливостей автоматизації. Такий стратегічно обґрунтований і адаптивний підхід дозволяє зберігати прибутковість, стабільність і конкурентоспроможність бізнесу. </w:t>
      </w:r>
    </w:p>
    <w:p w14:paraId="1F13606C"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3. У контексті антикризового управління ціноутворення має стратегічну роль, забезпечуючи адаптацію та довіру споживачів через гнучкі стратегії: проникнення, «товар-приманка», преміальне чи хижацьке ціноутворення, «витрати плюс», а також моніторинг ринку і комунікацію. </w:t>
      </w:r>
    </w:p>
    <w:p w14:paraId="4566CF4C"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4. Проаналізовано діяльність магазину «LY», що з грудня 2021 року розвивався через Instagram і власний сайт, збільшивши реалізацію на 58,76% при зростанні чистого прибутку лише на 5,15% через значне подорожчання логістики (+1609,68%) і маркетингу (+145%). Виявлено, що підприємство має потенціал, але потребує оптимізації витрат для фінансової стійкості. </w:t>
      </w:r>
    </w:p>
    <w:p w14:paraId="142B7C11"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5. Встановлено, що цінова політика магазину посуду «LY» впроваджується  як складова комплексу маркетингу 4Р, яка базується на поєднанні методів націнки, аналізі конкурентів і клієнтоорієнтованому підході з акцентом на середній ціновий сегмент. Попри наявність ефективних маркетингових елементів, ціноутворення має недоліки у вигляді нестачі системності, відсутності чіткої стратегії та хаотичного застосування акцій, що негативно впливає на прибутковість. </w:t>
      </w:r>
    </w:p>
    <w:p w14:paraId="63434967" w14:textId="77777777" w:rsidR="00A54AE7" w:rsidRDefault="00000000">
      <w:pPr>
        <w:pBdr>
          <w:top w:val="nil"/>
          <w:left w:val="nil"/>
          <w:bottom w:val="nil"/>
          <w:right w:val="nil"/>
          <w:between w:val="nil"/>
        </w:pBdr>
        <w:spacing w:line="360" w:lineRule="auto"/>
        <w:ind w:firstLine="720"/>
        <w:rPr>
          <w:sz w:val="28"/>
          <w:szCs w:val="28"/>
        </w:rPr>
      </w:pPr>
      <w:bookmarkStart w:id="20" w:name="_heading=h.7wka8jxx1hvx" w:colFirst="0" w:colLast="0"/>
      <w:bookmarkEnd w:id="20"/>
      <w:r>
        <w:rPr>
          <w:sz w:val="28"/>
          <w:szCs w:val="28"/>
        </w:rPr>
        <w:t xml:space="preserve">6. В умовах війни ціни на продукцію підприємства залишаються стабільними через зовнішні фактори: наприклад, ціни на чашки збільшилися на 98,31% при зростанні собівартості на 14,58%, на інші товарні групи - знизилася рентабельність через випереджальне порівняно з інфляцією зростання витрат, (26,6%), потребуючи гнучких підходів для збереження прибутковості. Стабільність цін у деяких категоріях була обумовлена фіксованими умовами закупівель. </w:t>
      </w:r>
    </w:p>
    <w:p w14:paraId="2763DB39"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7. В умовах воєнного стану традиційні методи ціноутворення на підприємстві втратили ефективність через нестабільність логістики, тому застосовується динамічна модель ціноутворення з оновленням у реальному часі, аналізом маржинальності (наприклад, келих «Крапля» прибуток зріс з 116 до 135 грн), зональним ціноутворенням і сценарним плануванням. У 2023 році продажі «LY» зросли на 88,8% (з 269 до 508 тис. грн), валовий прибуток на 84,1%, чистий - на 98,1%, при стабільних витратах (139 - 140 тис. грн). Розраховано, що оптимізація цін 20% товарів з підвищенням націнки на 5% може збільшити прибуток на 0,31%. </w:t>
      </w:r>
    </w:p>
    <w:p w14:paraId="3CDDD547" w14:textId="77777777" w:rsidR="00A54AE7" w:rsidRDefault="00000000">
      <w:pPr>
        <w:pBdr>
          <w:top w:val="nil"/>
          <w:left w:val="nil"/>
          <w:bottom w:val="nil"/>
          <w:right w:val="nil"/>
          <w:between w:val="nil"/>
        </w:pBdr>
        <w:spacing w:line="360" w:lineRule="auto"/>
        <w:ind w:firstLine="720"/>
        <w:rPr>
          <w:sz w:val="28"/>
          <w:szCs w:val="28"/>
        </w:rPr>
      </w:pPr>
      <w:r>
        <w:rPr>
          <w:sz w:val="28"/>
          <w:szCs w:val="28"/>
        </w:rPr>
        <w:t xml:space="preserve">8. Аналіз цінової політики магазину «LY» за 2021–2024 роки показав, що попри зовнішні виклики, такі як тимчасові зупинки діяльності через війну та помірковане підвищення цін при зростанні собівартості не лише зберігало, а й стимулювало продажі (наприклад, тарілки «Хвилі» збільшили продажі у 13 разів при підвищенні ціни на 10,53%). </w:t>
      </w:r>
    </w:p>
    <w:p w14:paraId="254BC7C8" w14:textId="77777777" w:rsidR="00A54AE7" w:rsidRDefault="00000000">
      <w:pPr>
        <w:pBdr>
          <w:top w:val="nil"/>
          <w:left w:val="nil"/>
          <w:bottom w:val="nil"/>
          <w:right w:val="nil"/>
          <w:between w:val="nil"/>
        </w:pBdr>
        <w:spacing w:line="360" w:lineRule="auto"/>
        <w:ind w:firstLine="720"/>
        <w:rPr>
          <w:color w:val="FF0000"/>
          <w:sz w:val="28"/>
          <w:szCs w:val="28"/>
        </w:rPr>
      </w:pPr>
      <w:r>
        <w:rPr>
          <w:sz w:val="28"/>
          <w:szCs w:val="28"/>
        </w:rPr>
        <w:t>9. Дослідження рівня еластичності попиту щодо різних товарів підтвержує необхідність диференційованого підходу до встановлення цін. Зокрема для чутливих до ціни товарів - діяти обережно зі зростанням цін, а для менш еластичних - можливе підвищення вартості без значних втрат продажів.</w:t>
      </w:r>
    </w:p>
    <w:p w14:paraId="673C05F7" w14:textId="77777777" w:rsidR="00A54AE7" w:rsidRDefault="00000000">
      <w:pPr>
        <w:pBdr>
          <w:top w:val="nil"/>
          <w:left w:val="nil"/>
          <w:bottom w:val="nil"/>
          <w:right w:val="nil"/>
          <w:between w:val="nil"/>
        </w:pBdr>
        <w:spacing w:line="360" w:lineRule="auto"/>
        <w:ind w:firstLine="720"/>
        <w:rPr>
          <w:sz w:val="28"/>
          <w:szCs w:val="28"/>
        </w:rPr>
      </w:pPr>
      <w:r>
        <w:rPr>
          <w:sz w:val="28"/>
          <w:szCs w:val="28"/>
        </w:rPr>
        <w:t>10. З метою адаптації до впливу воєнного стану нами було розроблено комплексну антикризову стратегію ціноутворення для ФОП «LY». Зазначена стратегія базується на гнучкому і оперативному реагуванні на зміни попиту, витрат і обсягів виробництва, підтримці преміум-продукції через створення цінових і продуктових переваг, застосуванні акцій для стимулювання товарів з низькою еластичністю, а також постійному моніторингу ринку і динаміки еластичності. Очікується, що покладений в основу стратегії системний і комплексний підхід сприяєтиме підтриманню фінансової стабільності, підвищенню лояльності клієнтів і зміцненню конкурентоспроможності магазину «LY» навіть в умовах кризових змін, запобігаючи різким коливанням цін та негативним наслідкам для бізнесу і споживачів.</w:t>
      </w:r>
    </w:p>
    <w:p w14:paraId="04BDCB6C" w14:textId="77777777" w:rsidR="00A54AE7" w:rsidRDefault="00A54AE7">
      <w:pPr>
        <w:tabs>
          <w:tab w:val="left" w:pos="708"/>
        </w:tabs>
        <w:spacing w:line="360" w:lineRule="auto"/>
        <w:jc w:val="center"/>
        <w:rPr>
          <w:b/>
          <w:sz w:val="28"/>
          <w:szCs w:val="28"/>
        </w:rPr>
      </w:pPr>
    </w:p>
    <w:p w14:paraId="003196ED" w14:textId="77777777" w:rsidR="00A54AE7" w:rsidRDefault="00A54AE7">
      <w:pPr>
        <w:tabs>
          <w:tab w:val="left" w:pos="708"/>
        </w:tabs>
        <w:spacing w:line="360" w:lineRule="auto"/>
        <w:jc w:val="center"/>
        <w:rPr>
          <w:b/>
          <w:sz w:val="28"/>
          <w:szCs w:val="28"/>
        </w:rPr>
      </w:pPr>
    </w:p>
    <w:p w14:paraId="0977A76A" w14:textId="77777777" w:rsidR="00A54AE7" w:rsidRDefault="00000000">
      <w:pPr>
        <w:tabs>
          <w:tab w:val="left" w:pos="708"/>
        </w:tabs>
        <w:spacing w:line="360" w:lineRule="auto"/>
        <w:rPr>
          <w:b/>
          <w:sz w:val="28"/>
          <w:szCs w:val="28"/>
        </w:rPr>
      </w:pPr>
      <w:r>
        <w:rPr>
          <w:sz w:val="28"/>
          <w:szCs w:val="28"/>
        </w:rPr>
        <w:tab/>
      </w:r>
    </w:p>
    <w:p w14:paraId="4E5E5285" w14:textId="77777777" w:rsidR="00A54AE7" w:rsidRDefault="00A54AE7">
      <w:pPr>
        <w:tabs>
          <w:tab w:val="left" w:pos="708"/>
        </w:tabs>
        <w:spacing w:line="360" w:lineRule="auto"/>
        <w:jc w:val="center"/>
        <w:rPr>
          <w:b/>
          <w:sz w:val="28"/>
          <w:szCs w:val="28"/>
        </w:rPr>
      </w:pPr>
    </w:p>
    <w:p w14:paraId="13908556" w14:textId="77777777" w:rsidR="00A54AE7" w:rsidRDefault="00A54AE7">
      <w:pPr>
        <w:tabs>
          <w:tab w:val="left" w:pos="708"/>
        </w:tabs>
        <w:spacing w:line="360" w:lineRule="auto"/>
        <w:jc w:val="center"/>
        <w:rPr>
          <w:b/>
          <w:sz w:val="28"/>
          <w:szCs w:val="28"/>
        </w:rPr>
      </w:pPr>
    </w:p>
    <w:p w14:paraId="2A57F44F" w14:textId="77777777" w:rsidR="00A54AE7" w:rsidRDefault="00A54AE7">
      <w:pPr>
        <w:tabs>
          <w:tab w:val="left" w:pos="708"/>
        </w:tabs>
        <w:spacing w:line="360" w:lineRule="auto"/>
        <w:jc w:val="center"/>
        <w:rPr>
          <w:b/>
          <w:sz w:val="28"/>
          <w:szCs w:val="28"/>
        </w:rPr>
      </w:pPr>
    </w:p>
    <w:p w14:paraId="0B4439CB" w14:textId="77777777" w:rsidR="00A54AE7" w:rsidRDefault="00A54AE7">
      <w:pPr>
        <w:tabs>
          <w:tab w:val="left" w:pos="708"/>
        </w:tabs>
        <w:spacing w:line="360" w:lineRule="auto"/>
        <w:jc w:val="center"/>
        <w:rPr>
          <w:b/>
          <w:sz w:val="28"/>
          <w:szCs w:val="28"/>
        </w:rPr>
      </w:pPr>
    </w:p>
    <w:p w14:paraId="5369D1F9" w14:textId="77777777" w:rsidR="00A54AE7" w:rsidRDefault="00A54AE7">
      <w:pPr>
        <w:tabs>
          <w:tab w:val="left" w:pos="708"/>
        </w:tabs>
        <w:spacing w:line="360" w:lineRule="auto"/>
        <w:jc w:val="center"/>
        <w:rPr>
          <w:b/>
          <w:sz w:val="28"/>
          <w:szCs w:val="28"/>
        </w:rPr>
      </w:pPr>
    </w:p>
    <w:p w14:paraId="1DA92443" w14:textId="77777777" w:rsidR="00A54AE7" w:rsidRDefault="00A54AE7">
      <w:pPr>
        <w:tabs>
          <w:tab w:val="left" w:pos="708"/>
        </w:tabs>
        <w:spacing w:line="360" w:lineRule="auto"/>
        <w:jc w:val="center"/>
        <w:rPr>
          <w:b/>
          <w:sz w:val="28"/>
          <w:szCs w:val="28"/>
        </w:rPr>
      </w:pPr>
    </w:p>
    <w:p w14:paraId="7CE0D9E8" w14:textId="77777777" w:rsidR="00A54AE7" w:rsidRDefault="00A54AE7">
      <w:pPr>
        <w:tabs>
          <w:tab w:val="left" w:pos="708"/>
        </w:tabs>
        <w:spacing w:line="360" w:lineRule="auto"/>
        <w:jc w:val="center"/>
        <w:rPr>
          <w:b/>
          <w:sz w:val="28"/>
          <w:szCs w:val="28"/>
        </w:rPr>
      </w:pPr>
    </w:p>
    <w:p w14:paraId="591482A1" w14:textId="77777777" w:rsidR="00A54AE7" w:rsidRDefault="00A54AE7">
      <w:pPr>
        <w:tabs>
          <w:tab w:val="left" w:pos="708"/>
        </w:tabs>
        <w:spacing w:line="360" w:lineRule="auto"/>
        <w:jc w:val="center"/>
        <w:rPr>
          <w:b/>
          <w:sz w:val="28"/>
          <w:szCs w:val="28"/>
        </w:rPr>
      </w:pPr>
    </w:p>
    <w:p w14:paraId="02E44351" w14:textId="77777777" w:rsidR="00A54AE7" w:rsidRDefault="00A54AE7">
      <w:pPr>
        <w:tabs>
          <w:tab w:val="left" w:pos="708"/>
        </w:tabs>
        <w:spacing w:line="360" w:lineRule="auto"/>
        <w:jc w:val="center"/>
        <w:rPr>
          <w:b/>
          <w:sz w:val="28"/>
          <w:szCs w:val="28"/>
        </w:rPr>
      </w:pPr>
    </w:p>
    <w:p w14:paraId="09F73253" w14:textId="77777777" w:rsidR="00A54AE7" w:rsidRDefault="00A54AE7">
      <w:pPr>
        <w:tabs>
          <w:tab w:val="left" w:pos="708"/>
        </w:tabs>
        <w:spacing w:line="360" w:lineRule="auto"/>
        <w:jc w:val="left"/>
        <w:rPr>
          <w:b/>
          <w:sz w:val="28"/>
          <w:szCs w:val="28"/>
        </w:rPr>
      </w:pPr>
    </w:p>
    <w:p w14:paraId="6B5260F6" w14:textId="77777777" w:rsidR="00A54AE7" w:rsidRDefault="00A54AE7">
      <w:pPr>
        <w:tabs>
          <w:tab w:val="left" w:pos="708"/>
        </w:tabs>
        <w:spacing w:line="360" w:lineRule="auto"/>
        <w:jc w:val="left"/>
        <w:rPr>
          <w:b/>
          <w:sz w:val="28"/>
          <w:szCs w:val="28"/>
        </w:rPr>
      </w:pPr>
    </w:p>
    <w:p w14:paraId="525EA0C9" w14:textId="77777777" w:rsidR="00A54AE7" w:rsidRDefault="00000000">
      <w:pPr>
        <w:spacing w:line="360" w:lineRule="auto"/>
        <w:jc w:val="center"/>
        <w:rPr>
          <w:sz w:val="28"/>
          <w:szCs w:val="28"/>
        </w:rPr>
      </w:pPr>
      <w:r>
        <w:rPr>
          <w:b/>
          <w:sz w:val="28"/>
          <w:szCs w:val="28"/>
        </w:rPr>
        <w:t xml:space="preserve">СПИСОК ВИКОРИСТАНИХ ДЖЕРЕЛ </w:t>
      </w:r>
      <w:r>
        <w:rPr>
          <w:sz w:val="28"/>
          <w:szCs w:val="28"/>
        </w:rPr>
        <w:t xml:space="preserve">  </w:t>
      </w:r>
    </w:p>
    <w:p w14:paraId="134B3170" w14:textId="77777777" w:rsidR="00A54AE7" w:rsidRDefault="00A54AE7">
      <w:pPr>
        <w:spacing w:line="360" w:lineRule="auto"/>
        <w:jc w:val="left"/>
        <w:rPr>
          <w:color w:val="FF0000"/>
          <w:sz w:val="28"/>
          <w:szCs w:val="28"/>
        </w:rPr>
      </w:pPr>
    </w:p>
    <w:p w14:paraId="46B4572D" w14:textId="77777777" w:rsidR="00A54AE7" w:rsidRDefault="00000000">
      <w:pPr>
        <w:numPr>
          <w:ilvl w:val="0"/>
          <w:numId w:val="9"/>
        </w:numPr>
        <w:spacing w:line="360" w:lineRule="auto"/>
        <w:rPr>
          <w:sz w:val="28"/>
          <w:szCs w:val="28"/>
        </w:rPr>
      </w:pPr>
      <w:r>
        <w:rPr>
          <w:sz w:val="28"/>
          <w:szCs w:val="28"/>
        </w:rPr>
        <w:t>Арчибісова Д.С. Організація управління розвитком територій під час військових дій в Україні. Матеріали ІІ Всеукраїнської науково-практичної інтернет-конференції з міжнародною участю «Управління ресурсним забезпеченням господарської діяльності підприємств реального сектору економіки». Миколаїв : Нац. ун-т кораблебудування ім. адмірала Макарова, 2020. С. 342.</w:t>
      </w:r>
    </w:p>
    <w:p w14:paraId="0F8129C0" w14:textId="77777777" w:rsidR="00A54AE7" w:rsidRDefault="00000000">
      <w:pPr>
        <w:numPr>
          <w:ilvl w:val="0"/>
          <w:numId w:val="9"/>
        </w:numPr>
        <w:spacing w:line="360" w:lineRule="auto"/>
        <w:rPr>
          <w:sz w:val="28"/>
          <w:szCs w:val="28"/>
        </w:rPr>
      </w:pPr>
      <w:r>
        <w:rPr>
          <w:sz w:val="28"/>
          <w:szCs w:val="28"/>
        </w:rPr>
        <w:t xml:space="preserve">Войнов О.А. Розробка антикризової стратегії управління підприємством ПрАТ «Запоріжавтотранс» : кваліф. робота магістра. 2023. 82 с. URL:  </w:t>
      </w:r>
      <w:hyperlink r:id="rId27">
        <w:r>
          <w:rPr>
            <w:color w:val="0000FF"/>
            <w:sz w:val="28"/>
            <w:szCs w:val="28"/>
            <w:u w:val="single"/>
          </w:rPr>
          <w:t>https://dspace.znu.edu.ua/jspui/bitstream/12345/17195/1/Voinov.pdf</w:t>
        </w:r>
      </w:hyperlink>
    </w:p>
    <w:p w14:paraId="692B5A67" w14:textId="77777777" w:rsidR="00A54AE7" w:rsidRDefault="00000000">
      <w:pPr>
        <w:numPr>
          <w:ilvl w:val="0"/>
          <w:numId w:val="9"/>
        </w:numPr>
        <w:spacing w:line="360" w:lineRule="auto"/>
        <w:rPr>
          <w:sz w:val="28"/>
          <w:szCs w:val="28"/>
        </w:rPr>
      </w:pPr>
      <w:r>
        <w:rPr>
          <w:sz w:val="28"/>
          <w:szCs w:val="28"/>
        </w:rPr>
        <w:t xml:space="preserve">Волкова М. В. Конспект лекцій з дисципліни «Ціноутворення» (для студентів усіх форм навчання напряму підготовки 6.030601 «Менеджмент»). Харків : ХНУМГ, 2015. 131 с. URL: </w:t>
      </w:r>
      <w:hyperlink r:id="rId28">
        <w:r>
          <w:rPr>
            <w:color w:val="1155CC"/>
            <w:sz w:val="28"/>
            <w:szCs w:val="28"/>
            <w:u w:val="single"/>
          </w:rPr>
          <w:t>https://surl.lu/zkwbjt</w:t>
        </w:r>
      </w:hyperlink>
      <w:r>
        <w:rPr>
          <w:color w:val="FF0000"/>
          <w:sz w:val="28"/>
          <w:szCs w:val="28"/>
        </w:rPr>
        <w:t xml:space="preserve"> </w:t>
      </w:r>
    </w:p>
    <w:p w14:paraId="3F380F57" w14:textId="77777777" w:rsidR="00A54AE7" w:rsidRDefault="00000000">
      <w:pPr>
        <w:numPr>
          <w:ilvl w:val="0"/>
          <w:numId w:val="9"/>
        </w:numPr>
        <w:spacing w:line="360" w:lineRule="auto"/>
        <w:rPr>
          <w:sz w:val="28"/>
          <w:szCs w:val="28"/>
        </w:rPr>
      </w:pPr>
      <w:r>
        <w:rPr>
          <w:sz w:val="28"/>
          <w:szCs w:val="28"/>
        </w:rPr>
        <w:t xml:space="preserve">Гартавер Е. Т. Формування цінової політики підприємства з урахуванням його конкурентної позиції : кваліф. робота магістра.  2020. 118 с. URL: </w:t>
      </w:r>
      <w:hyperlink r:id="rId29">
        <w:r>
          <w:rPr>
            <w:color w:val="1155CC"/>
            <w:sz w:val="28"/>
            <w:szCs w:val="28"/>
            <w:u w:val="single"/>
          </w:rPr>
          <w:t>https://dspace.nuft.edu.ua/server/api/core/bitstreams/f60b381b-959f-418f-89d0-c152c3ede446/content</w:t>
        </w:r>
      </w:hyperlink>
      <w:r>
        <w:rPr>
          <w:sz w:val="28"/>
          <w:szCs w:val="28"/>
        </w:rPr>
        <w:t xml:space="preserve"> </w:t>
      </w:r>
    </w:p>
    <w:p w14:paraId="64B141FD" w14:textId="77777777" w:rsidR="00A54AE7" w:rsidRDefault="00000000">
      <w:pPr>
        <w:numPr>
          <w:ilvl w:val="0"/>
          <w:numId w:val="9"/>
        </w:numPr>
        <w:spacing w:line="360" w:lineRule="auto"/>
        <w:rPr>
          <w:sz w:val="28"/>
          <w:szCs w:val="28"/>
        </w:rPr>
      </w:pPr>
      <w:r>
        <w:rPr>
          <w:sz w:val="28"/>
          <w:szCs w:val="28"/>
        </w:rPr>
        <w:t xml:space="preserve">Гнучкі ціни: Збільшення продажів. </w:t>
      </w:r>
      <w:r>
        <w:rPr>
          <w:i/>
          <w:sz w:val="28"/>
          <w:szCs w:val="28"/>
        </w:rPr>
        <w:t>Skyservice</w:t>
      </w:r>
      <w:r>
        <w:rPr>
          <w:sz w:val="28"/>
          <w:szCs w:val="28"/>
        </w:rPr>
        <w:t xml:space="preserve">. 2024. URL: </w:t>
      </w:r>
      <w:hyperlink r:id="rId30" w:anchor="Ak_zaprovaditi_dinamicne_cinoutvorenna">
        <w:r>
          <w:rPr>
            <w:color w:val="1155CC"/>
            <w:sz w:val="28"/>
            <w:szCs w:val="28"/>
            <w:u w:val="single"/>
          </w:rPr>
          <w:t>https://skyservice.pro/business-automation/uk/gnuchki-czini-zbilshennya-prodazhiv/#Ak_zaprovaditi_dinamicne_cinoutvorenna</w:t>
        </w:r>
      </w:hyperlink>
      <w:r>
        <w:rPr>
          <w:sz w:val="28"/>
          <w:szCs w:val="28"/>
        </w:rPr>
        <w:t xml:space="preserve"> </w:t>
      </w:r>
    </w:p>
    <w:p w14:paraId="7F3D6863" w14:textId="77777777" w:rsidR="00A54AE7" w:rsidRDefault="00000000">
      <w:pPr>
        <w:numPr>
          <w:ilvl w:val="0"/>
          <w:numId w:val="9"/>
        </w:numPr>
        <w:spacing w:line="360" w:lineRule="auto"/>
        <w:rPr>
          <w:sz w:val="28"/>
          <w:szCs w:val="28"/>
        </w:rPr>
      </w:pPr>
      <w:r>
        <w:rPr>
          <w:sz w:val="28"/>
          <w:szCs w:val="28"/>
        </w:rPr>
        <w:t xml:space="preserve">Господарський кодекс України : Закон України від 16.01.2003 № 436-IV (в редакції від 02.12.2010). URL: </w:t>
      </w:r>
      <w:hyperlink r:id="rId31">
        <w:r>
          <w:rPr>
            <w:color w:val="1155CC"/>
            <w:sz w:val="28"/>
            <w:szCs w:val="28"/>
            <w:u w:val="single"/>
          </w:rPr>
          <w:t>http://zakon3.rada.gov.ua/laws/436-15</w:t>
        </w:r>
      </w:hyperlink>
      <w:r>
        <w:rPr>
          <w:sz w:val="28"/>
          <w:szCs w:val="28"/>
        </w:rPr>
        <w:t xml:space="preserve"> </w:t>
      </w:r>
    </w:p>
    <w:p w14:paraId="71DAAA3A" w14:textId="77777777" w:rsidR="00A54AE7" w:rsidRDefault="00000000">
      <w:pPr>
        <w:numPr>
          <w:ilvl w:val="0"/>
          <w:numId w:val="9"/>
        </w:numPr>
        <w:spacing w:line="360" w:lineRule="auto"/>
        <w:rPr>
          <w:sz w:val="28"/>
          <w:szCs w:val="28"/>
        </w:rPr>
      </w:pPr>
      <w:bookmarkStart w:id="21" w:name="_heading=h.r6k2n6ln9aov" w:colFirst="0" w:colLast="0"/>
      <w:bookmarkEnd w:id="21"/>
      <w:r>
        <w:rPr>
          <w:sz w:val="28"/>
          <w:szCs w:val="28"/>
        </w:rPr>
        <w:t xml:space="preserve">Громко Л.С. Особливості ціноутворення в системі антикризового управління підприємством. </w:t>
      </w:r>
      <w:r>
        <w:rPr>
          <w:i/>
          <w:sz w:val="28"/>
          <w:szCs w:val="28"/>
        </w:rPr>
        <w:t>Економіка та управління підприємствами : зб. наук. пр.</w:t>
      </w:r>
      <w:r>
        <w:rPr>
          <w:sz w:val="28"/>
          <w:szCs w:val="28"/>
        </w:rPr>
        <w:t xml:space="preserve"> 2017. Вип. 20. С. 41 - 44. URL: </w:t>
      </w:r>
      <w:hyperlink r:id="rId32">
        <w:r>
          <w:rPr>
            <w:color w:val="1155CC"/>
            <w:sz w:val="28"/>
            <w:szCs w:val="28"/>
            <w:u w:val="single"/>
          </w:rPr>
          <w:t>http://bses.in.ua/journals/2017/20_2017/10.pdf</w:t>
        </w:r>
      </w:hyperlink>
    </w:p>
    <w:p w14:paraId="6CC17478" w14:textId="77777777" w:rsidR="00A54AE7" w:rsidRDefault="00000000">
      <w:pPr>
        <w:numPr>
          <w:ilvl w:val="0"/>
          <w:numId w:val="9"/>
        </w:numPr>
        <w:spacing w:line="360" w:lineRule="auto"/>
        <w:rPr>
          <w:sz w:val="28"/>
          <w:szCs w:val="28"/>
        </w:rPr>
      </w:pPr>
      <w:bookmarkStart w:id="22" w:name="_heading=h.k2qlrvldeu1f" w:colFirst="0" w:colLast="0"/>
      <w:bookmarkEnd w:id="22"/>
      <w:r>
        <w:rPr>
          <w:sz w:val="28"/>
          <w:szCs w:val="28"/>
        </w:rPr>
        <w:t>Завадський Й.С., Осовська Т.В., Юшкевич О.О. Економічний словник.  К. : Кондор, 2006. 364 с.</w:t>
      </w:r>
    </w:p>
    <w:p w14:paraId="549E141B" w14:textId="77777777" w:rsidR="00A54AE7" w:rsidRDefault="00000000">
      <w:pPr>
        <w:numPr>
          <w:ilvl w:val="0"/>
          <w:numId w:val="9"/>
        </w:numPr>
        <w:spacing w:line="360" w:lineRule="auto"/>
        <w:rPr>
          <w:sz w:val="28"/>
          <w:szCs w:val="28"/>
        </w:rPr>
      </w:pPr>
      <w:r>
        <w:rPr>
          <w:sz w:val="28"/>
          <w:szCs w:val="28"/>
        </w:rPr>
        <w:t xml:space="preserve">Карковська В.Я., Хомин Р.М., Якимець М.М., Судомир Н.Ю. Причини впливу кризових ситуацій на діяльність підприємств. Львів : ЛНУ імені Івана Франка, 2019. С. 36- 43. URL: </w:t>
      </w:r>
      <w:hyperlink r:id="rId33">
        <w:r>
          <w:rPr>
            <w:color w:val="1155CC"/>
            <w:sz w:val="28"/>
            <w:szCs w:val="28"/>
            <w:u w:val="single"/>
          </w:rPr>
          <w:t>https://science.lpnu.ua/sites/default/files/journal-paper/2019/apr/16475/semi12019-34-41.pdf</w:t>
        </w:r>
      </w:hyperlink>
      <w:r>
        <w:rPr>
          <w:sz w:val="28"/>
          <w:szCs w:val="28"/>
        </w:rPr>
        <w:t xml:space="preserve"> </w:t>
      </w:r>
    </w:p>
    <w:p w14:paraId="4F763B08" w14:textId="77777777" w:rsidR="00A54AE7" w:rsidRDefault="00000000">
      <w:pPr>
        <w:numPr>
          <w:ilvl w:val="0"/>
          <w:numId w:val="9"/>
        </w:numPr>
        <w:spacing w:line="360" w:lineRule="auto"/>
        <w:rPr>
          <w:sz w:val="28"/>
          <w:szCs w:val="28"/>
        </w:rPr>
      </w:pPr>
      <w:r>
        <w:rPr>
          <w:sz w:val="28"/>
          <w:szCs w:val="28"/>
        </w:rPr>
        <w:t xml:space="preserve">Ковальчук А., Сафонік Н. Фактори формування цінової політики підприємства в умовах посилення кризових тенденцій в економіці. </w:t>
      </w:r>
      <w:r>
        <w:rPr>
          <w:i/>
          <w:sz w:val="28"/>
          <w:szCs w:val="28"/>
        </w:rPr>
        <w:t xml:space="preserve">Розвиток підприємництва як фактор зростання національної економіки : матеріали ХХІІІ Міжнародної наук.-практ. конф., </w:t>
      </w:r>
      <w:r>
        <w:rPr>
          <w:sz w:val="28"/>
          <w:szCs w:val="28"/>
        </w:rPr>
        <w:t xml:space="preserve">секція 1 «Проблеми розвитку підприємництва в Україні». 2024. № 23. С.57 URL: </w:t>
      </w:r>
      <w:hyperlink r:id="rId34">
        <w:r>
          <w:rPr>
            <w:color w:val="1155CC"/>
            <w:sz w:val="28"/>
            <w:szCs w:val="28"/>
            <w:u w:val="single"/>
          </w:rPr>
          <w:t>https://conf-keip.kpi.ua/article/view/317679</w:t>
        </w:r>
      </w:hyperlink>
      <w:r>
        <w:rPr>
          <w:sz w:val="28"/>
          <w:szCs w:val="28"/>
        </w:rPr>
        <w:t xml:space="preserve"> </w:t>
      </w:r>
    </w:p>
    <w:p w14:paraId="05C378FA" w14:textId="77777777" w:rsidR="00A54AE7" w:rsidRDefault="00000000">
      <w:pPr>
        <w:numPr>
          <w:ilvl w:val="0"/>
          <w:numId w:val="9"/>
        </w:numPr>
        <w:spacing w:line="360" w:lineRule="auto"/>
        <w:rPr>
          <w:sz w:val="28"/>
          <w:szCs w:val="28"/>
        </w:rPr>
      </w:pPr>
      <w:r>
        <w:rPr>
          <w:sz w:val="28"/>
          <w:szCs w:val="28"/>
        </w:rPr>
        <w:t xml:space="preserve">Корсун O. Цінова дискримінація. 2024. URL: </w:t>
      </w:r>
      <w:hyperlink r:id="rId35">
        <w:r>
          <w:rPr>
            <w:color w:val="1155CC"/>
            <w:sz w:val="28"/>
            <w:szCs w:val="28"/>
            <w:u w:val="single"/>
          </w:rPr>
          <w:t>https://marketing.link/uk/czinova-diskriminacziya/</w:t>
        </w:r>
      </w:hyperlink>
      <w:r>
        <w:rPr>
          <w:sz w:val="28"/>
          <w:szCs w:val="28"/>
        </w:rPr>
        <w:t xml:space="preserve"> </w:t>
      </w:r>
    </w:p>
    <w:p w14:paraId="3704C4D8" w14:textId="77777777" w:rsidR="00A54AE7" w:rsidRDefault="00000000">
      <w:pPr>
        <w:numPr>
          <w:ilvl w:val="0"/>
          <w:numId w:val="9"/>
        </w:numPr>
        <w:spacing w:line="360" w:lineRule="auto"/>
        <w:rPr>
          <w:sz w:val="28"/>
          <w:szCs w:val="28"/>
        </w:rPr>
      </w:pPr>
      <w:r>
        <w:rPr>
          <w:sz w:val="28"/>
          <w:szCs w:val="28"/>
        </w:rPr>
        <w:t xml:space="preserve">Краузе О., Голда Н., Тимошів М. Зміни поведінки споживача в умовах війни. 2024. 503 с. URL:   </w:t>
      </w:r>
      <w:hyperlink r:id="rId36">
        <w:r>
          <w:rPr>
            <w:color w:val="1155CC"/>
            <w:sz w:val="28"/>
            <w:szCs w:val="28"/>
            <w:u w:val="single"/>
          </w:rPr>
          <w:t>https://elartu.tntu.edu.ua/bitstream/lib/46672/2/ColMon_2024_Krause_O-Changes_in_consumer_behavior_492-503.pdf</w:t>
        </w:r>
      </w:hyperlink>
      <w:r>
        <w:rPr>
          <w:sz w:val="28"/>
          <w:szCs w:val="28"/>
        </w:rPr>
        <w:t xml:space="preserve"> </w:t>
      </w:r>
    </w:p>
    <w:p w14:paraId="4D006AE2" w14:textId="77777777" w:rsidR="00A54AE7" w:rsidRDefault="00000000">
      <w:pPr>
        <w:numPr>
          <w:ilvl w:val="0"/>
          <w:numId w:val="9"/>
        </w:numPr>
        <w:spacing w:line="360" w:lineRule="auto"/>
        <w:rPr>
          <w:sz w:val="28"/>
          <w:szCs w:val="28"/>
        </w:rPr>
      </w:pPr>
      <w:r>
        <w:rPr>
          <w:sz w:val="28"/>
          <w:szCs w:val="28"/>
        </w:rPr>
        <w:t xml:space="preserve">Кудренко Н.В., Редзюк Т.Ю., Муравська Т.М. Обґрунтування цінової політики підприємства. </w:t>
      </w:r>
      <w:r>
        <w:rPr>
          <w:i/>
          <w:sz w:val="28"/>
          <w:szCs w:val="28"/>
        </w:rPr>
        <w:t>Економіка і суспільство.</w:t>
      </w:r>
      <w:r>
        <w:rPr>
          <w:sz w:val="28"/>
          <w:szCs w:val="28"/>
        </w:rPr>
        <w:t xml:space="preserve"> 2017. Вип. 13. С. 210-213. URL: </w:t>
      </w:r>
      <w:hyperlink r:id="rId37">
        <w:r>
          <w:rPr>
            <w:color w:val="1155CC"/>
            <w:sz w:val="28"/>
            <w:szCs w:val="28"/>
            <w:u w:val="single"/>
          </w:rPr>
          <w:t>https://economyandsociety.in.ua/journals/13_ukr/35.pdf</w:t>
        </w:r>
      </w:hyperlink>
      <w:r>
        <w:rPr>
          <w:sz w:val="28"/>
          <w:szCs w:val="28"/>
        </w:rPr>
        <w:t xml:space="preserve"> </w:t>
      </w:r>
    </w:p>
    <w:p w14:paraId="241146D5" w14:textId="77777777" w:rsidR="00A54AE7" w:rsidRDefault="00000000">
      <w:pPr>
        <w:numPr>
          <w:ilvl w:val="0"/>
          <w:numId w:val="9"/>
        </w:numPr>
        <w:spacing w:line="360" w:lineRule="auto"/>
        <w:rPr>
          <w:sz w:val="28"/>
          <w:szCs w:val="28"/>
        </w:rPr>
      </w:pPr>
      <w:r>
        <w:rPr>
          <w:sz w:val="28"/>
          <w:szCs w:val="28"/>
        </w:rPr>
        <w:t xml:space="preserve">Кузьменко А.В., Харченко В.В. Ціна як економічна категорія: порядок встановлення та методи ціноутворення в умовах сучасної ринкової економіки. </w:t>
      </w:r>
      <w:r>
        <w:rPr>
          <w:i/>
          <w:sz w:val="28"/>
          <w:szCs w:val="28"/>
        </w:rPr>
        <w:t>Економіка і суспільство.</w:t>
      </w:r>
      <w:r>
        <w:rPr>
          <w:sz w:val="28"/>
          <w:szCs w:val="28"/>
        </w:rPr>
        <w:t xml:space="preserve"> 2017. Вип. 13. С. 547-555. URL: </w:t>
      </w:r>
      <w:hyperlink r:id="rId38">
        <w:r>
          <w:rPr>
            <w:color w:val="1155CC"/>
            <w:sz w:val="28"/>
            <w:szCs w:val="28"/>
            <w:u w:val="single"/>
          </w:rPr>
          <w:t>https://economyandsociety.in.ua/journals/13_ukr/90.pdf</w:t>
        </w:r>
      </w:hyperlink>
      <w:r>
        <w:rPr>
          <w:sz w:val="28"/>
          <w:szCs w:val="28"/>
        </w:rPr>
        <w:t xml:space="preserve"> </w:t>
      </w:r>
    </w:p>
    <w:p w14:paraId="45D70DFB" w14:textId="77777777" w:rsidR="00A54AE7" w:rsidRDefault="00000000">
      <w:pPr>
        <w:numPr>
          <w:ilvl w:val="0"/>
          <w:numId w:val="9"/>
        </w:numPr>
        <w:spacing w:line="360" w:lineRule="auto"/>
        <w:rPr>
          <w:sz w:val="28"/>
          <w:szCs w:val="28"/>
        </w:rPr>
      </w:pPr>
      <w:r>
        <w:rPr>
          <w:sz w:val="28"/>
          <w:szCs w:val="28"/>
        </w:rPr>
        <w:t xml:space="preserve">Мазін Ю. О. Механізм ціноутворення на підприємстві : кваліф. робота бакалавра. 2021. 40 с. URL: </w:t>
      </w:r>
      <w:hyperlink r:id="rId39">
        <w:r>
          <w:rPr>
            <w:color w:val="1155CC"/>
            <w:sz w:val="28"/>
            <w:szCs w:val="28"/>
            <w:u w:val="single"/>
          </w:rPr>
          <w:t>https://essuir.sumdu.edu.ua/bitstream-download/123456789/85273/1/Kudrenko_bak_rob.pdf;jsessionid=E657BD71A325C708351FB0F1EEBE4737</w:t>
        </w:r>
      </w:hyperlink>
      <w:r>
        <w:rPr>
          <w:sz w:val="28"/>
          <w:szCs w:val="28"/>
        </w:rPr>
        <w:t xml:space="preserve"> </w:t>
      </w:r>
    </w:p>
    <w:p w14:paraId="66401D4A" w14:textId="77777777" w:rsidR="00A54AE7" w:rsidRDefault="00000000">
      <w:pPr>
        <w:numPr>
          <w:ilvl w:val="0"/>
          <w:numId w:val="9"/>
        </w:numPr>
        <w:spacing w:line="360" w:lineRule="auto"/>
        <w:rPr>
          <w:sz w:val="28"/>
          <w:szCs w:val="28"/>
        </w:rPr>
      </w:pPr>
      <w:r>
        <w:rPr>
          <w:sz w:val="28"/>
          <w:szCs w:val="28"/>
        </w:rPr>
        <w:t xml:space="preserve">Мазур О. Є. Класифікація факторів ціноутворення і методи їх аналізу. </w:t>
      </w:r>
      <w:r>
        <w:rPr>
          <w:i/>
          <w:sz w:val="28"/>
          <w:szCs w:val="28"/>
        </w:rPr>
        <w:t xml:space="preserve">Регіональна економіка. </w:t>
      </w:r>
      <w:r>
        <w:rPr>
          <w:sz w:val="28"/>
          <w:szCs w:val="28"/>
        </w:rPr>
        <w:t xml:space="preserve">2010. URL: </w:t>
      </w:r>
      <w:hyperlink r:id="rId40">
        <w:r>
          <w:rPr>
            <w:color w:val="1155CC"/>
            <w:sz w:val="28"/>
            <w:szCs w:val="28"/>
            <w:u w:val="single"/>
          </w:rPr>
          <w:t>https://scholar.google.com.ua/citations?view_op=view_citation&amp;hl=ru&amp;user=402xeAkAAAAJ&amp;citation_for_view=402xeAkAAAAJ:L8Ckcad2t8MC</w:t>
        </w:r>
      </w:hyperlink>
      <w:r>
        <w:rPr>
          <w:sz w:val="28"/>
          <w:szCs w:val="28"/>
        </w:rPr>
        <w:t xml:space="preserve"> </w:t>
      </w:r>
    </w:p>
    <w:p w14:paraId="44B0882F" w14:textId="77777777" w:rsidR="00A54AE7" w:rsidRDefault="00000000">
      <w:pPr>
        <w:numPr>
          <w:ilvl w:val="0"/>
          <w:numId w:val="9"/>
        </w:numPr>
        <w:spacing w:line="360" w:lineRule="auto"/>
        <w:rPr>
          <w:sz w:val="28"/>
          <w:szCs w:val="28"/>
        </w:rPr>
      </w:pPr>
      <w:r>
        <w:rPr>
          <w:sz w:val="28"/>
          <w:szCs w:val="28"/>
        </w:rPr>
        <w:t xml:space="preserve">Мазур О.Є. Класифікація факторів ціноутворення і методи їх аналізу. </w:t>
      </w:r>
      <w:r>
        <w:rPr>
          <w:i/>
          <w:sz w:val="28"/>
          <w:szCs w:val="28"/>
        </w:rPr>
        <w:t>Регіональна економіка</w:t>
      </w:r>
      <w:r>
        <w:rPr>
          <w:sz w:val="28"/>
          <w:szCs w:val="28"/>
        </w:rPr>
        <w:t xml:space="preserve">. 2010. С. 55–62. URL: </w:t>
      </w:r>
      <w:hyperlink r:id="rId41">
        <w:r>
          <w:rPr>
            <w:color w:val="1155CC"/>
            <w:sz w:val="28"/>
            <w:szCs w:val="28"/>
            <w:u w:val="single"/>
          </w:rPr>
          <w:t>http://rinek.onu.edu.ua/article/view/214388/215661</w:t>
        </w:r>
      </w:hyperlink>
      <w:r>
        <w:rPr>
          <w:sz w:val="28"/>
          <w:szCs w:val="28"/>
        </w:rPr>
        <w:t xml:space="preserve"> </w:t>
      </w:r>
    </w:p>
    <w:p w14:paraId="436546EB" w14:textId="77777777" w:rsidR="00A54AE7" w:rsidRDefault="00000000">
      <w:pPr>
        <w:numPr>
          <w:ilvl w:val="0"/>
          <w:numId w:val="9"/>
        </w:numPr>
        <w:spacing w:line="360" w:lineRule="auto"/>
        <w:rPr>
          <w:sz w:val="28"/>
          <w:szCs w:val="28"/>
        </w:rPr>
      </w:pPr>
      <w:r>
        <w:rPr>
          <w:sz w:val="28"/>
          <w:szCs w:val="28"/>
        </w:rPr>
        <w:t xml:space="preserve">Мазур О. Цінова політика як базис цінового менеджменту. </w:t>
      </w:r>
      <w:r>
        <w:rPr>
          <w:i/>
          <w:sz w:val="28"/>
          <w:szCs w:val="28"/>
        </w:rPr>
        <w:t>Інноваційний розвиток та безпека підприємств в умовах неоіндустріального суспільства : матеріали конференції</w:t>
      </w:r>
      <w:r>
        <w:rPr>
          <w:sz w:val="28"/>
          <w:szCs w:val="28"/>
        </w:rPr>
        <w:t xml:space="preserve">, секція V «Менеджмент та маркетинг бізнес-структур в неоіндустріальній економіці». 2020. С. 674–676. URL: </w:t>
      </w:r>
      <w:hyperlink r:id="rId42">
        <w:r>
          <w:rPr>
            <w:color w:val="1155CC"/>
            <w:sz w:val="28"/>
            <w:szCs w:val="28"/>
            <w:u w:val="single"/>
          </w:rPr>
          <w:t>https://evnuir.vnu.edu.ua/bitstream/123456789/19215/1/674-676.pdf</w:t>
        </w:r>
      </w:hyperlink>
      <w:r>
        <w:rPr>
          <w:sz w:val="28"/>
          <w:szCs w:val="28"/>
        </w:rPr>
        <w:t xml:space="preserve"> </w:t>
      </w:r>
    </w:p>
    <w:p w14:paraId="1F5E8907" w14:textId="77777777" w:rsidR="00A54AE7" w:rsidRDefault="00000000">
      <w:pPr>
        <w:numPr>
          <w:ilvl w:val="0"/>
          <w:numId w:val="9"/>
        </w:numPr>
        <w:spacing w:line="360" w:lineRule="auto"/>
        <w:rPr>
          <w:sz w:val="28"/>
          <w:szCs w:val="28"/>
        </w:rPr>
      </w:pPr>
      <w:r>
        <w:rPr>
          <w:sz w:val="28"/>
          <w:szCs w:val="28"/>
        </w:rPr>
        <w:t xml:space="preserve">Масленніков Є.І., Чуйко О.Ю. Наукові підходи до управління ризиками в інноваційних проектах торговельних підприємств. </w:t>
      </w:r>
      <w:r>
        <w:rPr>
          <w:i/>
          <w:sz w:val="28"/>
          <w:szCs w:val="28"/>
        </w:rPr>
        <w:t>Ринкова економіка: сучасна теорія і практика.</w:t>
      </w:r>
      <w:r>
        <w:rPr>
          <w:sz w:val="28"/>
          <w:szCs w:val="28"/>
        </w:rPr>
        <w:t xml:space="preserve"> 2016. С. 45–62. URL: </w:t>
      </w:r>
      <w:hyperlink r:id="rId43">
        <w:r>
          <w:rPr>
            <w:color w:val="1155CC"/>
            <w:sz w:val="28"/>
            <w:szCs w:val="28"/>
            <w:u w:val="single"/>
          </w:rPr>
          <w:t>https://scholar.google.com.ua/citations?view_op=view_citation&amp;hl=ru&amp;user=m68fUCUAAAAJ&amp;cstart=100&amp;pagesize=100&amp;citation_for_view=m68fUCUAAAAJ:M05iB0D1s5AC</w:t>
        </w:r>
      </w:hyperlink>
      <w:r>
        <w:rPr>
          <w:sz w:val="28"/>
          <w:szCs w:val="28"/>
        </w:rPr>
        <w:t xml:space="preserve"> </w:t>
      </w:r>
    </w:p>
    <w:p w14:paraId="08BB9B5A" w14:textId="77777777" w:rsidR="00A54AE7" w:rsidRDefault="00000000">
      <w:pPr>
        <w:numPr>
          <w:ilvl w:val="0"/>
          <w:numId w:val="9"/>
        </w:numPr>
        <w:spacing w:line="360" w:lineRule="auto"/>
        <w:rPr>
          <w:sz w:val="28"/>
          <w:szCs w:val="28"/>
        </w:rPr>
      </w:pPr>
      <w:r>
        <w:rPr>
          <w:sz w:val="28"/>
          <w:szCs w:val="28"/>
        </w:rPr>
        <w:t xml:space="preserve">Мельник Ю.М. Маркетингові стратегії антикризового управління: класифікаційні ознаки та умови їх застосування. 2011. 110 с. URL: </w:t>
      </w:r>
      <w:hyperlink r:id="rId44">
        <w:r>
          <w:rPr>
            <w:color w:val="1155CC"/>
            <w:sz w:val="28"/>
            <w:szCs w:val="28"/>
            <w:u w:val="single"/>
          </w:rPr>
          <w:t>https://mmi.sumdu.edu.ua/wp-content/uploads/mmi/volume-2-issue-4-part-2/mmi2011_4_2_105_110.pdf</w:t>
        </w:r>
      </w:hyperlink>
      <w:r>
        <w:rPr>
          <w:sz w:val="28"/>
          <w:szCs w:val="28"/>
        </w:rPr>
        <w:t xml:space="preserve"> </w:t>
      </w:r>
    </w:p>
    <w:p w14:paraId="20437BF4" w14:textId="77777777" w:rsidR="00A54AE7" w:rsidRDefault="00000000">
      <w:pPr>
        <w:numPr>
          <w:ilvl w:val="0"/>
          <w:numId w:val="9"/>
        </w:numPr>
        <w:spacing w:line="360" w:lineRule="auto"/>
        <w:rPr>
          <w:sz w:val="28"/>
          <w:szCs w:val="28"/>
        </w:rPr>
      </w:pPr>
      <w:r>
        <w:rPr>
          <w:sz w:val="28"/>
          <w:szCs w:val="28"/>
        </w:rPr>
        <w:t xml:space="preserve">Моритко Г. Методи встановлення та регулювання цін на продукцію.  </w:t>
      </w:r>
      <w:r>
        <w:rPr>
          <w:i/>
          <w:sz w:val="28"/>
          <w:szCs w:val="28"/>
        </w:rPr>
        <w:t>ІІІ Всеукраїнська студентська науково-технічна конференція "Природничі та гуманітарні науки. Актуальні питання".</w:t>
      </w:r>
      <w:r>
        <w:rPr>
          <w:sz w:val="28"/>
          <w:szCs w:val="28"/>
        </w:rPr>
        <w:t xml:space="preserve"> 2010. С. 207. URL:  </w:t>
      </w:r>
      <w:hyperlink r:id="rId45">
        <w:r>
          <w:rPr>
            <w:color w:val="1155CC"/>
            <w:sz w:val="28"/>
            <w:szCs w:val="28"/>
            <w:u w:val="single"/>
          </w:rPr>
          <w:t>https://elartu.tntu.edu.ua/bitstream/123456789/11829/2/Conf_2010v2_Moritko_H_V-Metody_vstanovlennia_ta_rehuliuvannia_207.pdf</w:t>
        </w:r>
      </w:hyperlink>
      <w:r>
        <w:rPr>
          <w:sz w:val="28"/>
          <w:szCs w:val="28"/>
        </w:rPr>
        <w:t xml:space="preserve"> </w:t>
      </w:r>
    </w:p>
    <w:p w14:paraId="57F6F237" w14:textId="77777777" w:rsidR="00A54AE7" w:rsidRDefault="00000000">
      <w:pPr>
        <w:numPr>
          <w:ilvl w:val="0"/>
          <w:numId w:val="9"/>
        </w:numPr>
        <w:spacing w:line="360" w:lineRule="auto"/>
        <w:rPr>
          <w:sz w:val="28"/>
          <w:szCs w:val="28"/>
        </w:rPr>
      </w:pPr>
      <w:r>
        <w:rPr>
          <w:sz w:val="28"/>
          <w:szCs w:val="28"/>
        </w:rPr>
        <w:t xml:space="preserve">Мугал М. Подорожчання товарів та послуг в Україні: вплив війни на зростання цін. 2023. URL: </w:t>
      </w:r>
      <w:hyperlink r:id="rId46">
        <w:r>
          <w:rPr>
            <w:color w:val="1155CC"/>
            <w:sz w:val="28"/>
            <w:szCs w:val="28"/>
            <w:u w:val="single"/>
          </w:rPr>
          <w:t>https://iaa.org.ua/articles/the-rise-in-price-of-goods-and-services-in-ukraine-the-impact-of-the-war-on-price-growth/</w:t>
        </w:r>
      </w:hyperlink>
      <w:r>
        <w:rPr>
          <w:sz w:val="28"/>
          <w:szCs w:val="28"/>
        </w:rPr>
        <w:t xml:space="preserve"> </w:t>
      </w:r>
    </w:p>
    <w:p w14:paraId="37B7191F" w14:textId="77777777" w:rsidR="00A54AE7" w:rsidRDefault="00000000">
      <w:pPr>
        <w:numPr>
          <w:ilvl w:val="0"/>
          <w:numId w:val="9"/>
        </w:numPr>
        <w:spacing w:line="360" w:lineRule="auto"/>
        <w:rPr>
          <w:sz w:val="28"/>
          <w:szCs w:val="28"/>
        </w:rPr>
      </w:pPr>
      <w:r>
        <w:rPr>
          <w:sz w:val="28"/>
          <w:szCs w:val="28"/>
        </w:rPr>
        <w:t xml:space="preserve">Нєнно І. М. Особливості організації системи управління під час війни: історико-адміністративна та сучасна формації. 2022. URL: </w:t>
      </w:r>
      <w:hyperlink r:id="rId47">
        <w:r>
          <w:rPr>
            <w:color w:val="1155CC"/>
            <w:sz w:val="28"/>
            <w:szCs w:val="28"/>
            <w:u w:val="single"/>
          </w:rPr>
          <w:t>https://scholar.google.com.ua/citations?view_op=view_citation&amp;hl=ru&amp;user=lTjQYAoAAAAJ&amp;cstart=20&amp;pagesize=80&amp;citation_for_view=lTjQYAoAAAAJ:VL0QpB8kHFEC</w:t>
        </w:r>
      </w:hyperlink>
      <w:r>
        <w:rPr>
          <w:sz w:val="28"/>
          <w:szCs w:val="28"/>
        </w:rPr>
        <w:t xml:space="preserve"> </w:t>
      </w:r>
    </w:p>
    <w:p w14:paraId="064B9EBF" w14:textId="77777777" w:rsidR="00A54AE7" w:rsidRDefault="00000000">
      <w:pPr>
        <w:numPr>
          <w:ilvl w:val="0"/>
          <w:numId w:val="9"/>
        </w:numPr>
        <w:spacing w:line="360" w:lineRule="auto"/>
        <w:rPr>
          <w:sz w:val="28"/>
          <w:szCs w:val="28"/>
        </w:rPr>
      </w:pPr>
      <w:r>
        <w:rPr>
          <w:sz w:val="28"/>
          <w:szCs w:val="28"/>
        </w:rPr>
        <w:t xml:space="preserve">Пашкевич М.С. Ціноутворення: конспект лекцій. 2012. С. 110. URL: </w:t>
      </w:r>
      <w:hyperlink r:id="rId48">
        <w:r>
          <w:rPr>
            <w:color w:val="1155CC"/>
            <w:sz w:val="28"/>
            <w:szCs w:val="28"/>
            <w:u w:val="single"/>
          </w:rPr>
          <w:t>https://surl.li/irccix</w:t>
        </w:r>
      </w:hyperlink>
      <w:r>
        <w:rPr>
          <w:sz w:val="28"/>
          <w:szCs w:val="28"/>
        </w:rPr>
        <w:t xml:space="preserve"> </w:t>
      </w:r>
    </w:p>
    <w:p w14:paraId="1E15A8C1" w14:textId="77777777" w:rsidR="00A54AE7" w:rsidRDefault="00000000">
      <w:pPr>
        <w:numPr>
          <w:ilvl w:val="0"/>
          <w:numId w:val="9"/>
        </w:numPr>
        <w:spacing w:line="360" w:lineRule="auto"/>
        <w:rPr>
          <w:sz w:val="28"/>
          <w:szCs w:val="28"/>
        </w:rPr>
      </w:pPr>
      <w:r>
        <w:rPr>
          <w:sz w:val="28"/>
          <w:szCs w:val="28"/>
        </w:rPr>
        <w:t xml:space="preserve">Петриченко О. Що таке маржа та маржинальність простими словами.  2022. URL: </w:t>
      </w:r>
      <w:hyperlink r:id="rId49">
        <w:r>
          <w:rPr>
            <w:color w:val="1155CC"/>
            <w:sz w:val="28"/>
            <w:szCs w:val="28"/>
            <w:u w:val="single"/>
          </w:rPr>
          <w:t>https://shop-express.ua/ukr/blog/margin/</w:t>
        </w:r>
      </w:hyperlink>
      <w:r>
        <w:rPr>
          <w:sz w:val="28"/>
          <w:szCs w:val="28"/>
        </w:rPr>
        <w:t xml:space="preserve">   </w:t>
      </w:r>
    </w:p>
    <w:p w14:paraId="3FF7C3C3" w14:textId="77777777" w:rsidR="00A54AE7" w:rsidRDefault="00000000">
      <w:pPr>
        <w:numPr>
          <w:ilvl w:val="0"/>
          <w:numId w:val="9"/>
        </w:numPr>
        <w:spacing w:line="360" w:lineRule="auto"/>
        <w:rPr>
          <w:sz w:val="28"/>
          <w:szCs w:val="28"/>
        </w:rPr>
      </w:pPr>
      <w:r>
        <w:rPr>
          <w:sz w:val="28"/>
          <w:szCs w:val="28"/>
        </w:rPr>
        <w:t xml:space="preserve">Про ціни та ціноутворення: Закон України від 21.06.2012 року № 5007-VI. URL: </w:t>
      </w:r>
      <w:hyperlink r:id="rId50">
        <w:r>
          <w:rPr>
            <w:color w:val="1155CC"/>
            <w:sz w:val="28"/>
            <w:szCs w:val="28"/>
            <w:u w:val="single"/>
          </w:rPr>
          <w:t>http://zakon0.rada.gov.ua/laws/show/5007-17</w:t>
        </w:r>
      </w:hyperlink>
      <w:r>
        <w:rPr>
          <w:sz w:val="28"/>
          <w:szCs w:val="28"/>
        </w:rPr>
        <w:t xml:space="preserve"> </w:t>
      </w:r>
    </w:p>
    <w:p w14:paraId="1F1DECE7" w14:textId="77777777" w:rsidR="00A54AE7" w:rsidRDefault="00000000">
      <w:pPr>
        <w:numPr>
          <w:ilvl w:val="0"/>
          <w:numId w:val="9"/>
        </w:numPr>
        <w:spacing w:line="360" w:lineRule="auto"/>
        <w:rPr>
          <w:sz w:val="28"/>
          <w:szCs w:val="28"/>
        </w:rPr>
      </w:pPr>
      <w:r>
        <w:rPr>
          <w:sz w:val="28"/>
          <w:szCs w:val="28"/>
        </w:rPr>
        <w:t xml:space="preserve">Римар Г.А. Ціноутворення в Україні: стан та перспективи розвитку. </w:t>
      </w:r>
      <w:r>
        <w:rPr>
          <w:i/>
          <w:sz w:val="28"/>
          <w:szCs w:val="28"/>
        </w:rPr>
        <w:t xml:space="preserve">Проблеми теорії та методології бухгалтерського обліку, контролю і аналізу. </w:t>
      </w:r>
      <w:r>
        <w:rPr>
          <w:sz w:val="28"/>
          <w:szCs w:val="28"/>
        </w:rPr>
        <w:t xml:space="preserve">2012. № 1 (22). С. 309–314. </w:t>
      </w:r>
    </w:p>
    <w:p w14:paraId="5A162452" w14:textId="77777777" w:rsidR="00A54AE7" w:rsidRDefault="00000000">
      <w:pPr>
        <w:numPr>
          <w:ilvl w:val="0"/>
          <w:numId w:val="9"/>
        </w:numPr>
        <w:spacing w:line="360" w:lineRule="auto"/>
        <w:rPr>
          <w:sz w:val="28"/>
          <w:szCs w:val="28"/>
        </w:rPr>
      </w:pPr>
      <w:r>
        <w:rPr>
          <w:sz w:val="28"/>
          <w:szCs w:val="28"/>
        </w:rPr>
        <w:t xml:space="preserve">Ромашова Я.В. Криза на різних стадіях життєвого циклу підприємства: причини та напрями реагування. </w:t>
      </w:r>
      <w:r>
        <w:rPr>
          <w:i/>
          <w:sz w:val="28"/>
          <w:szCs w:val="28"/>
        </w:rPr>
        <w:t>Економічна наука. Інвестиції: практика та досвід.</w:t>
      </w:r>
      <w:r>
        <w:rPr>
          <w:sz w:val="28"/>
          <w:szCs w:val="28"/>
        </w:rPr>
        <w:t xml:space="preserve"> 2016. № 4. С. 45–49. URL: </w:t>
      </w:r>
      <w:hyperlink r:id="rId51">
        <w:r>
          <w:rPr>
            <w:color w:val="1155CC"/>
            <w:sz w:val="28"/>
            <w:szCs w:val="28"/>
            <w:u w:val="single"/>
          </w:rPr>
          <w:t>http://www.investplan.com.ua/pdf/4_2016/11.pdf</w:t>
        </w:r>
      </w:hyperlink>
      <w:r>
        <w:rPr>
          <w:sz w:val="28"/>
          <w:szCs w:val="28"/>
        </w:rPr>
        <w:t xml:space="preserve"> </w:t>
      </w:r>
    </w:p>
    <w:p w14:paraId="1E7C45CB" w14:textId="77777777" w:rsidR="00A54AE7" w:rsidRDefault="00000000">
      <w:pPr>
        <w:numPr>
          <w:ilvl w:val="0"/>
          <w:numId w:val="9"/>
        </w:numPr>
        <w:spacing w:line="360" w:lineRule="auto"/>
        <w:rPr>
          <w:sz w:val="28"/>
          <w:szCs w:val="28"/>
        </w:rPr>
      </w:pPr>
      <w:r>
        <w:rPr>
          <w:sz w:val="28"/>
          <w:szCs w:val="28"/>
        </w:rPr>
        <w:t xml:space="preserve">Рубцов А.М., Шашина М.В. Взаємозв’язок цінової політики та механізму ціноутворення виробничих підприємств. 2015. 9 с. URL: </w:t>
      </w:r>
      <w:hyperlink r:id="rId52">
        <w:r>
          <w:rPr>
            <w:color w:val="1155CC"/>
            <w:sz w:val="28"/>
            <w:szCs w:val="28"/>
            <w:u w:val="single"/>
          </w:rPr>
          <w:t>https://ela.kpi.ua/server/api/core/bitstreams/c7454f39-77a6-4e60-a004-3e715716487d/content</w:t>
        </w:r>
      </w:hyperlink>
      <w:r>
        <w:rPr>
          <w:sz w:val="28"/>
          <w:szCs w:val="28"/>
        </w:rPr>
        <w:t xml:space="preserve"> </w:t>
      </w:r>
    </w:p>
    <w:p w14:paraId="208E34B8" w14:textId="77777777" w:rsidR="00A54AE7" w:rsidRDefault="00000000">
      <w:pPr>
        <w:numPr>
          <w:ilvl w:val="0"/>
          <w:numId w:val="9"/>
        </w:numPr>
        <w:spacing w:line="360" w:lineRule="auto"/>
        <w:rPr>
          <w:sz w:val="28"/>
          <w:szCs w:val="28"/>
        </w:rPr>
      </w:pPr>
      <w:r>
        <w:rPr>
          <w:sz w:val="28"/>
          <w:szCs w:val="28"/>
        </w:rPr>
        <w:t xml:space="preserve">Самойлюк М. Трекер економіки України під час війни. 2025. URL: </w:t>
      </w:r>
      <w:hyperlink r:id="rId53">
        <w:r>
          <w:rPr>
            <w:color w:val="1155CC"/>
            <w:sz w:val="28"/>
            <w:szCs w:val="28"/>
            <w:u w:val="single"/>
          </w:rPr>
          <w:t>https://ces.org.ua/tracker-economy-during-the-war/</w:t>
        </w:r>
      </w:hyperlink>
      <w:r>
        <w:rPr>
          <w:sz w:val="28"/>
          <w:szCs w:val="28"/>
        </w:rPr>
        <w:t xml:space="preserve"> </w:t>
      </w:r>
    </w:p>
    <w:p w14:paraId="0A89449F" w14:textId="77777777" w:rsidR="00A54AE7" w:rsidRDefault="00000000">
      <w:pPr>
        <w:numPr>
          <w:ilvl w:val="0"/>
          <w:numId w:val="9"/>
        </w:numPr>
        <w:spacing w:line="360" w:lineRule="auto"/>
        <w:rPr>
          <w:sz w:val="28"/>
          <w:szCs w:val="28"/>
        </w:rPr>
      </w:pPr>
      <w:r>
        <w:rPr>
          <w:sz w:val="28"/>
          <w:szCs w:val="28"/>
        </w:rPr>
        <w:t xml:space="preserve">Сачишина О.Ю. Вибір цінової стратегії на підприємстві в ринкових умовах. 2 с. URL:  </w:t>
      </w:r>
      <w:hyperlink r:id="rId54">
        <w:r>
          <w:rPr>
            <w:color w:val="1155CC"/>
            <w:sz w:val="28"/>
            <w:szCs w:val="28"/>
            <w:u w:val="single"/>
          </w:rPr>
          <w:t>http://eztuir.ztu.edu.ua/jspui/bitstream/123456789/733/1/274.pdf</w:t>
        </w:r>
      </w:hyperlink>
      <w:r>
        <w:rPr>
          <w:sz w:val="28"/>
          <w:szCs w:val="28"/>
        </w:rPr>
        <w:t xml:space="preserve"> </w:t>
      </w:r>
    </w:p>
    <w:p w14:paraId="4F1A5011" w14:textId="77777777" w:rsidR="00A54AE7" w:rsidRDefault="00000000">
      <w:pPr>
        <w:numPr>
          <w:ilvl w:val="0"/>
          <w:numId w:val="9"/>
        </w:numPr>
        <w:spacing w:line="360" w:lineRule="auto"/>
        <w:rPr>
          <w:sz w:val="28"/>
          <w:szCs w:val="28"/>
        </w:rPr>
      </w:pPr>
      <w:r>
        <w:rPr>
          <w:sz w:val="28"/>
          <w:szCs w:val="28"/>
        </w:rPr>
        <w:t xml:space="preserve">Стащук О.В., Шостак Л.В., Булик Д.В. Банкрутство підприємств в умовах воєнного стану. </w:t>
      </w:r>
      <w:r>
        <w:rPr>
          <w:i/>
          <w:sz w:val="28"/>
          <w:szCs w:val="28"/>
        </w:rPr>
        <w:t xml:space="preserve">Економіка та суспільство. </w:t>
      </w:r>
      <w:r>
        <w:rPr>
          <w:sz w:val="28"/>
          <w:szCs w:val="28"/>
        </w:rPr>
        <w:t xml:space="preserve">2022. Вип. 44. 8 с. URL: </w:t>
      </w:r>
      <w:hyperlink r:id="rId55">
        <w:r>
          <w:rPr>
            <w:color w:val="1155CC"/>
            <w:sz w:val="28"/>
            <w:szCs w:val="28"/>
            <w:u w:val="single"/>
          </w:rPr>
          <w:t>https://surl.li/rjtakd</w:t>
        </w:r>
      </w:hyperlink>
      <w:r>
        <w:rPr>
          <w:sz w:val="28"/>
          <w:szCs w:val="28"/>
        </w:rPr>
        <w:t xml:space="preserve"> </w:t>
      </w:r>
    </w:p>
    <w:p w14:paraId="3F7E80E1" w14:textId="77777777" w:rsidR="00A54AE7" w:rsidRDefault="00000000">
      <w:pPr>
        <w:numPr>
          <w:ilvl w:val="0"/>
          <w:numId w:val="9"/>
        </w:numPr>
        <w:spacing w:line="360" w:lineRule="auto"/>
        <w:rPr>
          <w:sz w:val="28"/>
          <w:szCs w:val="28"/>
        </w:rPr>
      </w:pPr>
      <w:r>
        <w:rPr>
          <w:sz w:val="28"/>
          <w:szCs w:val="28"/>
        </w:rPr>
        <w:t>Суслова Т.О. Маркетингова цінова політика підприємств : автореф. дис. … канд. екон. наук. 2015. 23 с.</w:t>
      </w:r>
    </w:p>
    <w:p w14:paraId="7323165F" w14:textId="77777777" w:rsidR="00A54AE7" w:rsidRDefault="00000000">
      <w:pPr>
        <w:numPr>
          <w:ilvl w:val="0"/>
          <w:numId w:val="9"/>
        </w:numPr>
        <w:spacing w:line="360" w:lineRule="auto"/>
        <w:rPr>
          <w:sz w:val="28"/>
          <w:szCs w:val="28"/>
        </w:rPr>
      </w:pPr>
      <w:r>
        <w:rPr>
          <w:sz w:val="28"/>
          <w:szCs w:val="28"/>
        </w:rPr>
        <w:t xml:space="preserve">Сутність цінової політики підприємства та особливості її формування. Цінова політика системи маркетингу. </w:t>
      </w:r>
      <w:r>
        <w:rPr>
          <w:i/>
          <w:sz w:val="28"/>
          <w:szCs w:val="28"/>
        </w:rPr>
        <w:t>Studfiles</w:t>
      </w:r>
      <w:r>
        <w:rPr>
          <w:sz w:val="28"/>
          <w:szCs w:val="28"/>
        </w:rPr>
        <w:t xml:space="preserve">. 2019. URL: </w:t>
      </w:r>
      <w:hyperlink r:id="rId56">
        <w:r>
          <w:rPr>
            <w:color w:val="1155CC"/>
            <w:sz w:val="28"/>
            <w:szCs w:val="28"/>
            <w:u w:val="single"/>
          </w:rPr>
          <w:t>https://studfile.net/preview/9048194/</w:t>
        </w:r>
      </w:hyperlink>
      <w:r>
        <w:rPr>
          <w:sz w:val="28"/>
          <w:szCs w:val="28"/>
        </w:rPr>
        <w:t xml:space="preserve"> </w:t>
      </w:r>
    </w:p>
    <w:p w14:paraId="241E242A" w14:textId="77777777" w:rsidR="00A54AE7" w:rsidRDefault="00000000">
      <w:pPr>
        <w:numPr>
          <w:ilvl w:val="0"/>
          <w:numId w:val="9"/>
        </w:numPr>
        <w:spacing w:line="360" w:lineRule="auto"/>
        <w:rPr>
          <w:sz w:val="28"/>
          <w:szCs w:val="28"/>
        </w:rPr>
      </w:pPr>
      <w:r>
        <w:rPr>
          <w:sz w:val="28"/>
          <w:szCs w:val="28"/>
        </w:rPr>
        <w:t xml:space="preserve">Татьянич Л. С. Принципи ефективної цінової політики підприємства. </w:t>
      </w:r>
      <w:r>
        <w:rPr>
          <w:i/>
          <w:sz w:val="28"/>
          <w:szCs w:val="28"/>
        </w:rPr>
        <w:t xml:space="preserve">Вісн. Бердян. ун-ту менеджменту і бізнесу. </w:t>
      </w:r>
      <w:r>
        <w:rPr>
          <w:sz w:val="28"/>
          <w:szCs w:val="28"/>
        </w:rPr>
        <w:t>2020. № 4. С. 71-76.</w:t>
      </w:r>
    </w:p>
    <w:p w14:paraId="335E173B" w14:textId="77777777" w:rsidR="00A54AE7" w:rsidRDefault="00000000">
      <w:pPr>
        <w:numPr>
          <w:ilvl w:val="0"/>
          <w:numId w:val="9"/>
        </w:numPr>
        <w:spacing w:line="360" w:lineRule="auto"/>
        <w:rPr>
          <w:sz w:val="28"/>
          <w:szCs w:val="28"/>
        </w:rPr>
      </w:pPr>
      <w:r>
        <w:rPr>
          <w:sz w:val="28"/>
          <w:szCs w:val="28"/>
        </w:rPr>
        <w:t xml:space="preserve">Що таке динамічне ціноутворення для SaaS? </w:t>
      </w:r>
      <w:r>
        <w:rPr>
          <w:i/>
          <w:sz w:val="28"/>
          <w:szCs w:val="28"/>
        </w:rPr>
        <w:t>Payproglobal</w:t>
      </w:r>
      <w:r>
        <w:rPr>
          <w:sz w:val="28"/>
          <w:szCs w:val="28"/>
        </w:rPr>
        <w:t xml:space="preserve">. 2024. URL: </w:t>
      </w:r>
      <w:hyperlink r:id="rId57">
        <w:r>
          <w:rPr>
            <w:color w:val="1155CC"/>
            <w:sz w:val="28"/>
            <w:szCs w:val="28"/>
            <w:u w:val="single"/>
          </w:rPr>
          <w:t>https://surli.cc/pfjwga</w:t>
        </w:r>
      </w:hyperlink>
      <w:r>
        <w:rPr>
          <w:sz w:val="28"/>
          <w:szCs w:val="28"/>
        </w:rPr>
        <w:t xml:space="preserve"> </w:t>
      </w:r>
    </w:p>
    <w:p w14:paraId="3BAE0036" w14:textId="77777777" w:rsidR="00A54AE7" w:rsidRDefault="00000000">
      <w:pPr>
        <w:numPr>
          <w:ilvl w:val="0"/>
          <w:numId w:val="9"/>
        </w:numPr>
        <w:spacing w:line="360" w:lineRule="auto"/>
        <w:rPr>
          <w:sz w:val="28"/>
          <w:szCs w:val="28"/>
        </w:rPr>
      </w:pPr>
      <w:r>
        <w:rPr>
          <w:sz w:val="28"/>
          <w:szCs w:val="28"/>
        </w:rPr>
        <w:t>Якубовський С.О. Антикризове регулювання економіки у 2023 році: теорія та практика в умовах європейської інтеграції України : матеріали Всеукраїнської науково-практичної конференції. 2023. 200 с. URL:</w:t>
      </w:r>
      <w:hyperlink r:id="rId58">
        <w:r>
          <w:rPr>
            <w:color w:val="1155CC"/>
            <w:sz w:val="28"/>
            <w:szCs w:val="28"/>
            <w:u w:val="single"/>
          </w:rPr>
          <w:t>https://onu.edu.ua/pub/bank/userfiles/files/fmvps/kaf_svit_gos_mij_eko_vidnosin/mijnarodni_proekti/antykryzove_regulyuvannya.pdf</w:t>
        </w:r>
      </w:hyperlink>
      <w:r>
        <w:rPr>
          <w:sz w:val="28"/>
          <w:szCs w:val="28"/>
        </w:rPr>
        <w:t xml:space="preserve"> </w:t>
      </w:r>
    </w:p>
    <w:p w14:paraId="1D4ADFED" w14:textId="77777777" w:rsidR="00A54AE7" w:rsidRDefault="00000000">
      <w:pPr>
        <w:numPr>
          <w:ilvl w:val="0"/>
          <w:numId w:val="9"/>
        </w:numPr>
        <w:spacing w:line="360" w:lineRule="auto"/>
        <w:rPr>
          <w:sz w:val="28"/>
          <w:szCs w:val="28"/>
        </w:rPr>
      </w:pPr>
      <w:r>
        <w:rPr>
          <w:sz w:val="28"/>
          <w:szCs w:val="28"/>
        </w:rPr>
        <w:t xml:space="preserve">Chen J.M. Competitive pricing and reusability choice for remanufacturable products. </w:t>
      </w:r>
      <w:r>
        <w:rPr>
          <w:i/>
          <w:sz w:val="28"/>
          <w:szCs w:val="28"/>
        </w:rPr>
        <w:t>Актуал. проблеми економіки.</w:t>
      </w:r>
      <w:r>
        <w:rPr>
          <w:sz w:val="28"/>
          <w:szCs w:val="28"/>
        </w:rPr>
        <w:t xml:space="preserve"> 2017. № 7. P. 169-187.</w:t>
      </w:r>
    </w:p>
    <w:p w14:paraId="5C7D4570" w14:textId="77777777" w:rsidR="00A54AE7" w:rsidRDefault="00000000">
      <w:pPr>
        <w:numPr>
          <w:ilvl w:val="0"/>
          <w:numId w:val="9"/>
        </w:numPr>
        <w:spacing w:line="360" w:lineRule="auto"/>
        <w:rPr>
          <w:sz w:val="28"/>
          <w:szCs w:val="28"/>
        </w:rPr>
      </w:pPr>
      <w:r>
        <w:rPr>
          <w:sz w:val="28"/>
          <w:szCs w:val="28"/>
        </w:rPr>
        <w:t xml:space="preserve">Colin M., Wiid J. Key Factors Influencing Pricing Strategies For Small Business Enterprises (SMEs): Are They Important? </w:t>
      </w:r>
      <w:r>
        <w:rPr>
          <w:i/>
          <w:sz w:val="28"/>
          <w:szCs w:val="28"/>
        </w:rPr>
        <w:t>The Journal of Applied Business Research.</w:t>
      </w:r>
      <w:r>
        <w:rPr>
          <w:sz w:val="28"/>
          <w:szCs w:val="28"/>
        </w:rPr>
        <w:t xml:space="preserve"> 2016. Vol. 32, №6. P. 1737–1750</w:t>
      </w:r>
    </w:p>
    <w:p w14:paraId="4CDDB852" w14:textId="77777777" w:rsidR="00A54AE7" w:rsidRDefault="00000000">
      <w:pPr>
        <w:numPr>
          <w:ilvl w:val="0"/>
          <w:numId w:val="9"/>
        </w:numPr>
        <w:spacing w:line="360" w:lineRule="auto"/>
        <w:rPr>
          <w:sz w:val="28"/>
          <w:szCs w:val="28"/>
        </w:rPr>
      </w:pPr>
      <w:r>
        <w:rPr>
          <w:sz w:val="28"/>
          <w:szCs w:val="28"/>
        </w:rPr>
        <w:t xml:space="preserve">Eades L. The marketing mix: common pricing strategies (DP IB Business Management): revision note. 2024. URL: </w:t>
      </w:r>
      <w:hyperlink r:id="rId59">
        <w:r>
          <w:rPr>
            <w:color w:val="1155CC"/>
            <w:sz w:val="28"/>
            <w:szCs w:val="28"/>
            <w:u w:val="single"/>
          </w:rPr>
          <w:t>https://www.savemyexams.com/dp/business/ib/management/24/hl/revision-notes/4-marketing/4-5-the-marketing-mix-7-ps/the-marketing-mix-common-pricing-strategies/</w:t>
        </w:r>
      </w:hyperlink>
      <w:r>
        <w:rPr>
          <w:sz w:val="28"/>
          <w:szCs w:val="28"/>
        </w:rPr>
        <w:t xml:space="preserve"> </w:t>
      </w:r>
    </w:p>
    <w:p w14:paraId="70F50B6F" w14:textId="77777777" w:rsidR="00A54AE7" w:rsidRDefault="00000000">
      <w:pPr>
        <w:numPr>
          <w:ilvl w:val="0"/>
          <w:numId w:val="9"/>
        </w:numPr>
        <w:spacing w:line="360" w:lineRule="auto"/>
        <w:rPr>
          <w:sz w:val="28"/>
          <w:szCs w:val="28"/>
        </w:rPr>
      </w:pPr>
      <w:r>
        <w:rPr>
          <w:sz w:val="28"/>
          <w:szCs w:val="28"/>
        </w:rPr>
        <w:t xml:space="preserve">Everything You Need To Know About Pricing Policy. </w:t>
      </w:r>
      <w:r>
        <w:rPr>
          <w:i/>
          <w:sz w:val="28"/>
          <w:szCs w:val="28"/>
        </w:rPr>
        <w:t>Indeed</w:t>
      </w:r>
      <w:r>
        <w:rPr>
          <w:sz w:val="28"/>
          <w:szCs w:val="28"/>
        </w:rPr>
        <w:t xml:space="preserve">. 2025. URL: </w:t>
      </w:r>
      <w:hyperlink r:id="rId60">
        <w:r>
          <w:rPr>
            <w:color w:val="1155CC"/>
            <w:sz w:val="28"/>
            <w:szCs w:val="28"/>
            <w:u w:val="single"/>
          </w:rPr>
          <w:t>https://www.indeed.com/career-advice/career-development/pricing-policy</w:t>
        </w:r>
      </w:hyperlink>
      <w:r>
        <w:rPr>
          <w:sz w:val="28"/>
          <w:szCs w:val="28"/>
        </w:rPr>
        <w:t xml:space="preserve"> </w:t>
      </w:r>
    </w:p>
    <w:p w14:paraId="03C4A5E0" w14:textId="77777777" w:rsidR="00A54AE7" w:rsidRDefault="00000000">
      <w:pPr>
        <w:numPr>
          <w:ilvl w:val="0"/>
          <w:numId w:val="9"/>
        </w:numPr>
        <w:spacing w:line="360" w:lineRule="auto"/>
        <w:rPr>
          <w:sz w:val="28"/>
          <w:szCs w:val="28"/>
        </w:rPr>
      </w:pPr>
      <w:r>
        <w:rPr>
          <w:sz w:val="28"/>
          <w:szCs w:val="28"/>
        </w:rPr>
        <w:t xml:space="preserve">Grzegorzek J. What Is a Price? 2023. URL: </w:t>
      </w:r>
      <w:hyperlink r:id="rId61" w:anchor="google_vignette">
        <w:r>
          <w:rPr>
            <w:color w:val="1155CC"/>
            <w:sz w:val="28"/>
            <w:szCs w:val="28"/>
            <w:u w:val="single"/>
          </w:rPr>
          <w:t>https://www.superbusinessmanager.com/what-is-a-price/#google_vignette</w:t>
        </w:r>
      </w:hyperlink>
      <w:r>
        <w:rPr>
          <w:sz w:val="28"/>
          <w:szCs w:val="28"/>
        </w:rPr>
        <w:t xml:space="preserve"> </w:t>
      </w:r>
    </w:p>
    <w:p w14:paraId="2A1C424A" w14:textId="77777777" w:rsidR="00A54AE7" w:rsidRDefault="00000000">
      <w:pPr>
        <w:numPr>
          <w:ilvl w:val="0"/>
          <w:numId w:val="9"/>
        </w:numPr>
        <w:spacing w:line="360" w:lineRule="auto"/>
        <w:rPr>
          <w:sz w:val="28"/>
          <w:szCs w:val="28"/>
        </w:rPr>
      </w:pPr>
      <w:r>
        <w:rPr>
          <w:sz w:val="28"/>
          <w:szCs w:val="28"/>
        </w:rPr>
        <w:t xml:space="preserve">Holovco O. Pricing Strategies in Marketing: 6 Pricing Methods for Your Business. 2022. URL: </w:t>
      </w:r>
      <w:hyperlink r:id="rId62">
        <w:r>
          <w:rPr>
            <w:color w:val="1155CC"/>
            <w:sz w:val="28"/>
            <w:szCs w:val="28"/>
            <w:u w:val="single"/>
          </w:rPr>
          <w:t>https://www.promodo.com/blog/pricing-strategies-in-marketing-6-pricing-methods-for-your-business</w:t>
        </w:r>
      </w:hyperlink>
      <w:r>
        <w:rPr>
          <w:sz w:val="28"/>
          <w:szCs w:val="28"/>
        </w:rPr>
        <w:t xml:space="preserve"> </w:t>
      </w:r>
    </w:p>
    <w:p w14:paraId="1927E867" w14:textId="77777777" w:rsidR="00A54AE7" w:rsidRDefault="00000000">
      <w:pPr>
        <w:numPr>
          <w:ilvl w:val="0"/>
          <w:numId w:val="9"/>
        </w:numPr>
        <w:spacing w:line="360" w:lineRule="auto"/>
        <w:rPr>
          <w:sz w:val="28"/>
          <w:szCs w:val="28"/>
        </w:rPr>
      </w:pPr>
      <w:r>
        <w:rPr>
          <w:sz w:val="28"/>
          <w:szCs w:val="28"/>
        </w:rPr>
        <w:t>Kiragu D., Wachira A. Effect of Pricing Strategy and Growth. I</w:t>
      </w:r>
      <w:r>
        <w:rPr>
          <w:i/>
          <w:sz w:val="28"/>
          <w:szCs w:val="28"/>
        </w:rPr>
        <w:t xml:space="preserve">nternational Journal of Academic Research in Accounting, Finance and Management Sciences. </w:t>
      </w:r>
      <w:r>
        <w:rPr>
          <w:sz w:val="28"/>
          <w:szCs w:val="28"/>
        </w:rPr>
        <w:t>2018. Vol.8, № 1. P. 205–214</w:t>
      </w:r>
    </w:p>
    <w:p w14:paraId="2B0B70E4" w14:textId="77777777" w:rsidR="00A54AE7" w:rsidRDefault="00000000">
      <w:pPr>
        <w:numPr>
          <w:ilvl w:val="0"/>
          <w:numId w:val="9"/>
        </w:numPr>
        <w:spacing w:line="360" w:lineRule="auto"/>
        <w:rPr>
          <w:sz w:val="28"/>
          <w:szCs w:val="28"/>
        </w:rPr>
      </w:pPr>
      <w:r>
        <w:rPr>
          <w:sz w:val="28"/>
          <w:szCs w:val="28"/>
        </w:rPr>
        <w:t xml:space="preserve">Labini S. S., D’Apolito E., Nyenno I. Systemic Risk and the Insurance Sector: A Network Perspective. </w:t>
      </w:r>
      <w:r>
        <w:rPr>
          <w:i/>
          <w:sz w:val="28"/>
          <w:szCs w:val="28"/>
        </w:rPr>
        <w:t xml:space="preserve">Systemic Risk and Complex Networks in Modern. </w:t>
      </w:r>
      <w:r>
        <w:rPr>
          <w:sz w:val="28"/>
          <w:szCs w:val="28"/>
        </w:rPr>
        <w:t xml:space="preserve">2024. С. 211–228 URL: </w:t>
      </w:r>
      <w:hyperlink r:id="rId63">
        <w:r>
          <w:rPr>
            <w:color w:val="1155CC"/>
            <w:sz w:val="28"/>
            <w:szCs w:val="28"/>
            <w:u w:val="single"/>
          </w:rPr>
          <w:t>https://scholar.google.com.ua/citations?view_op=view_citation&amp;hl=ru&amp;user=lTjQYAoAAAAJ&amp;cstart=20&amp;pagesize=80&amp;citation_for_view=lTjQYAoAAAAJ:N5tVd3kTz84C</w:t>
        </w:r>
      </w:hyperlink>
      <w:r>
        <w:rPr>
          <w:sz w:val="28"/>
          <w:szCs w:val="28"/>
        </w:rPr>
        <w:t xml:space="preserve"> </w:t>
      </w:r>
    </w:p>
    <w:p w14:paraId="70F69A84" w14:textId="77777777" w:rsidR="00A54AE7" w:rsidRDefault="00000000">
      <w:pPr>
        <w:numPr>
          <w:ilvl w:val="0"/>
          <w:numId w:val="9"/>
        </w:numPr>
        <w:spacing w:line="360" w:lineRule="auto"/>
        <w:rPr>
          <w:sz w:val="28"/>
          <w:szCs w:val="28"/>
        </w:rPr>
      </w:pPr>
      <w:r>
        <w:rPr>
          <w:sz w:val="28"/>
          <w:szCs w:val="28"/>
        </w:rPr>
        <w:t xml:space="preserve">Lyodesa. Офіційний сайт. URL: </w:t>
      </w:r>
      <w:hyperlink r:id="rId64" w:anchor="/">
        <w:r>
          <w:rPr>
            <w:color w:val="1155CC"/>
            <w:sz w:val="28"/>
            <w:szCs w:val="28"/>
            <w:u w:val="single"/>
          </w:rPr>
          <w:t>https://lyodesa.web.app/#/</w:t>
        </w:r>
      </w:hyperlink>
      <w:r>
        <w:rPr>
          <w:sz w:val="28"/>
          <w:szCs w:val="28"/>
        </w:rPr>
        <w:t xml:space="preserve"> </w:t>
      </w:r>
    </w:p>
    <w:p w14:paraId="3F92A2EE" w14:textId="77777777" w:rsidR="00A54AE7" w:rsidRDefault="00000000">
      <w:pPr>
        <w:numPr>
          <w:ilvl w:val="0"/>
          <w:numId w:val="9"/>
        </w:numPr>
        <w:spacing w:line="360" w:lineRule="auto"/>
        <w:rPr>
          <w:sz w:val="28"/>
          <w:szCs w:val="28"/>
        </w:rPr>
      </w:pPr>
      <w:r>
        <w:rPr>
          <w:sz w:val="28"/>
          <w:szCs w:val="28"/>
        </w:rPr>
        <w:t xml:space="preserve">Safonov Y. M., Kuznetsov E. A. Improvement of the management professionalization mechanism in Ukraine. </w:t>
      </w:r>
      <w:r>
        <w:rPr>
          <w:i/>
          <w:sz w:val="28"/>
          <w:szCs w:val="28"/>
        </w:rPr>
        <w:t>Economic Bulletin of the University. Collection of scientific papers of scientists and postgraduates</w:t>
      </w:r>
      <w:r>
        <w:rPr>
          <w:sz w:val="28"/>
          <w:szCs w:val="28"/>
        </w:rPr>
        <w:t>. 2015. No. 27-1. P. 44–50.</w:t>
      </w:r>
    </w:p>
    <w:p w14:paraId="77814A5E" w14:textId="77777777" w:rsidR="00A54AE7" w:rsidRDefault="00000000">
      <w:pPr>
        <w:numPr>
          <w:ilvl w:val="0"/>
          <w:numId w:val="9"/>
        </w:numPr>
        <w:spacing w:line="360" w:lineRule="auto"/>
        <w:rPr>
          <w:sz w:val="28"/>
          <w:szCs w:val="28"/>
        </w:rPr>
      </w:pPr>
      <w:r>
        <w:rPr>
          <w:sz w:val="28"/>
          <w:szCs w:val="28"/>
        </w:rPr>
        <w:t>Stiving M. Impact Pricing: Your Blueprint for Driving Profits. Impact Pricing LLC. 2020. 276 р.</w:t>
      </w:r>
    </w:p>
    <w:p w14:paraId="360EE40C" w14:textId="77777777" w:rsidR="00A54AE7" w:rsidRDefault="00000000">
      <w:pPr>
        <w:numPr>
          <w:ilvl w:val="0"/>
          <w:numId w:val="9"/>
        </w:numPr>
        <w:spacing w:line="360" w:lineRule="auto"/>
        <w:rPr>
          <w:sz w:val="28"/>
          <w:szCs w:val="28"/>
        </w:rPr>
      </w:pPr>
      <w:r>
        <w:rPr>
          <w:sz w:val="28"/>
          <w:szCs w:val="28"/>
        </w:rPr>
        <w:t xml:space="preserve">The Role Of Price Monitoring In Crisis Management And Damage Control.  </w:t>
      </w:r>
      <w:r>
        <w:rPr>
          <w:i/>
          <w:sz w:val="28"/>
          <w:szCs w:val="28"/>
        </w:rPr>
        <w:t>Fastercapital.</w:t>
      </w:r>
      <w:r>
        <w:rPr>
          <w:sz w:val="28"/>
          <w:szCs w:val="28"/>
        </w:rPr>
        <w:t xml:space="preserve"> 2024. URL: </w:t>
      </w:r>
      <w:hyperlink r:id="rId65">
        <w:r>
          <w:rPr>
            <w:color w:val="1155CC"/>
            <w:sz w:val="28"/>
            <w:szCs w:val="28"/>
            <w:u w:val="single"/>
          </w:rPr>
          <w:t>https://fastercapital.com/topics/the-role-of-price-monitoring-in-crisis-management-and-damage-control.html</w:t>
        </w:r>
      </w:hyperlink>
      <w:r>
        <w:rPr>
          <w:sz w:val="28"/>
          <w:szCs w:val="28"/>
        </w:rPr>
        <w:t xml:space="preserve"> </w:t>
      </w:r>
    </w:p>
    <w:p w14:paraId="744F6969" w14:textId="77777777" w:rsidR="00A54AE7" w:rsidRDefault="00000000">
      <w:pPr>
        <w:numPr>
          <w:ilvl w:val="0"/>
          <w:numId w:val="9"/>
        </w:numPr>
        <w:spacing w:line="360" w:lineRule="auto"/>
        <w:rPr>
          <w:sz w:val="28"/>
          <w:szCs w:val="28"/>
        </w:rPr>
      </w:pPr>
      <w:r>
        <w:rPr>
          <w:sz w:val="28"/>
          <w:szCs w:val="28"/>
        </w:rPr>
        <w:t xml:space="preserve">Top Factors Influencing Pricing Strategy in Today’s Economy (And What to Do About Them). </w:t>
      </w:r>
      <w:r>
        <w:rPr>
          <w:i/>
          <w:sz w:val="28"/>
          <w:szCs w:val="28"/>
        </w:rPr>
        <w:t>Pros</w:t>
      </w:r>
      <w:r>
        <w:rPr>
          <w:sz w:val="28"/>
          <w:szCs w:val="28"/>
        </w:rPr>
        <w:t xml:space="preserve">. 2023. URL: </w:t>
      </w:r>
      <w:hyperlink r:id="rId66">
        <w:r>
          <w:rPr>
            <w:color w:val="1155CC"/>
            <w:sz w:val="28"/>
            <w:szCs w:val="28"/>
            <w:u w:val="single"/>
          </w:rPr>
          <w:t>https://pros.com/learn/blog/top-factors-influencing-pricing-todays-economy-what-to-do-about-them</w:t>
        </w:r>
      </w:hyperlink>
      <w:r>
        <w:rPr>
          <w:sz w:val="28"/>
          <w:szCs w:val="28"/>
        </w:rPr>
        <w:t xml:space="preserve"> </w:t>
      </w:r>
    </w:p>
    <w:p w14:paraId="258BE52C" w14:textId="77777777" w:rsidR="00A54AE7" w:rsidRDefault="00000000">
      <w:pPr>
        <w:numPr>
          <w:ilvl w:val="0"/>
          <w:numId w:val="9"/>
        </w:numPr>
        <w:spacing w:line="360" w:lineRule="auto"/>
        <w:rPr>
          <w:sz w:val="28"/>
          <w:szCs w:val="28"/>
        </w:rPr>
      </w:pPr>
      <w:r>
        <w:rPr>
          <w:sz w:val="28"/>
          <w:szCs w:val="28"/>
        </w:rPr>
        <w:t xml:space="preserve">Van Looy B., Nyenno I., Stylianidis E. Quality and Risk Management. 2024. Р. 10. URL:  </w:t>
      </w:r>
      <w:hyperlink r:id="rId67">
        <w:r>
          <w:rPr>
            <w:color w:val="1155CC"/>
            <w:sz w:val="28"/>
            <w:szCs w:val="28"/>
            <w:u w:val="single"/>
          </w:rPr>
          <w:t>https://scholar.google.com.ua/citations?view_op=view_citation&amp;hl=ru&amp;user=lTjQYAoAAAAJ&amp;cstart=20&amp;pagesize=80&amp;citation_for_view=lTjQYAoAAAAJ:hkOj_22Ku90C</w:t>
        </w:r>
      </w:hyperlink>
      <w:r>
        <w:rPr>
          <w:sz w:val="28"/>
          <w:szCs w:val="28"/>
        </w:rPr>
        <w:t xml:space="preserve"> </w:t>
      </w:r>
    </w:p>
    <w:p w14:paraId="02E37E90" w14:textId="77777777" w:rsidR="00A54AE7" w:rsidRDefault="00A54AE7">
      <w:pPr>
        <w:spacing w:line="360" w:lineRule="auto"/>
        <w:ind w:left="720"/>
        <w:rPr>
          <w:sz w:val="28"/>
          <w:szCs w:val="28"/>
        </w:rPr>
      </w:pPr>
    </w:p>
    <w:p w14:paraId="6C7B08EA" w14:textId="77777777" w:rsidR="00A54AE7" w:rsidRDefault="00A54AE7">
      <w:pPr>
        <w:spacing w:line="360" w:lineRule="auto"/>
        <w:rPr>
          <w:sz w:val="28"/>
          <w:szCs w:val="28"/>
        </w:rPr>
      </w:pPr>
    </w:p>
    <w:p w14:paraId="4711F877" w14:textId="77777777" w:rsidR="00A54AE7" w:rsidRDefault="00A54AE7">
      <w:pPr>
        <w:spacing w:line="360" w:lineRule="auto"/>
        <w:rPr>
          <w:sz w:val="28"/>
          <w:szCs w:val="28"/>
        </w:rPr>
      </w:pPr>
    </w:p>
    <w:p w14:paraId="1775B697" w14:textId="77777777" w:rsidR="00A54AE7" w:rsidRDefault="00A54AE7">
      <w:pPr>
        <w:spacing w:line="360" w:lineRule="auto"/>
        <w:rPr>
          <w:sz w:val="28"/>
          <w:szCs w:val="28"/>
        </w:rPr>
      </w:pPr>
    </w:p>
    <w:p w14:paraId="19EA6BAA" w14:textId="77777777" w:rsidR="00A54AE7" w:rsidRDefault="00A54AE7">
      <w:pPr>
        <w:spacing w:line="360" w:lineRule="auto"/>
        <w:rPr>
          <w:sz w:val="28"/>
          <w:szCs w:val="28"/>
        </w:rPr>
      </w:pPr>
    </w:p>
    <w:p w14:paraId="5131240F" w14:textId="77777777" w:rsidR="00A54AE7" w:rsidRDefault="00A54AE7">
      <w:pPr>
        <w:spacing w:line="360" w:lineRule="auto"/>
        <w:rPr>
          <w:sz w:val="28"/>
          <w:szCs w:val="28"/>
        </w:rPr>
      </w:pPr>
    </w:p>
    <w:p w14:paraId="65414257" w14:textId="77777777" w:rsidR="00A54AE7" w:rsidRDefault="00A54AE7">
      <w:pPr>
        <w:spacing w:line="360" w:lineRule="auto"/>
        <w:rPr>
          <w:sz w:val="28"/>
          <w:szCs w:val="28"/>
        </w:rPr>
      </w:pPr>
    </w:p>
    <w:p w14:paraId="139AFD38" w14:textId="77777777" w:rsidR="00A54AE7" w:rsidRDefault="00A54AE7">
      <w:pPr>
        <w:spacing w:line="360" w:lineRule="auto"/>
        <w:rPr>
          <w:sz w:val="28"/>
          <w:szCs w:val="28"/>
        </w:rPr>
      </w:pPr>
    </w:p>
    <w:p w14:paraId="3BF0F941" w14:textId="77777777" w:rsidR="00A54AE7" w:rsidRDefault="00A54AE7">
      <w:pPr>
        <w:spacing w:line="360" w:lineRule="auto"/>
        <w:rPr>
          <w:sz w:val="28"/>
          <w:szCs w:val="28"/>
        </w:rPr>
      </w:pPr>
    </w:p>
    <w:p w14:paraId="2696F706" w14:textId="77777777" w:rsidR="00A54AE7" w:rsidRDefault="00A54AE7">
      <w:pPr>
        <w:spacing w:line="360" w:lineRule="auto"/>
        <w:rPr>
          <w:sz w:val="28"/>
          <w:szCs w:val="28"/>
        </w:rPr>
      </w:pPr>
    </w:p>
    <w:p w14:paraId="088F74CE" w14:textId="77777777" w:rsidR="00A54AE7" w:rsidRDefault="00A54AE7">
      <w:pPr>
        <w:spacing w:line="360" w:lineRule="auto"/>
        <w:rPr>
          <w:sz w:val="28"/>
          <w:szCs w:val="28"/>
        </w:rPr>
      </w:pPr>
    </w:p>
    <w:p w14:paraId="0280AB3A" w14:textId="77777777" w:rsidR="00A54AE7" w:rsidRDefault="00A54AE7">
      <w:pPr>
        <w:spacing w:line="360" w:lineRule="auto"/>
        <w:rPr>
          <w:sz w:val="28"/>
          <w:szCs w:val="28"/>
        </w:rPr>
      </w:pPr>
    </w:p>
    <w:p w14:paraId="1D357FE1" w14:textId="77777777" w:rsidR="00A54AE7" w:rsidRDefault="00A54AE7">
      <w:pPr>
        <w:spacing w:line="360" w:lineRule="auto"/>
        <w:rPr>
          <w:sz w:val="28"/>
          <w:szCs w:val="28"/>
        </w:rPr>
      </w:pPr>
    </w:p>
    <w:p w14:paraId="287789DF" w14:textId="77777777" w:rsidR="00A54AE7" w:rsidRDefault="00A54AE7">
      <w:pPr>
        <w:spacing w:line="360" w:lineRule="auto"/>
        <w:rPr>
          <w:sz w:val="28"/>
          <w:szCs w:val="28"/>
        </w:rPr>
      </w:pPr>
    </w:p>
    <w:p w14:paraId="0CF10429" w14:textId="77777777" w:rsidR="00A54AE7" w:rsidRDefault="00A54AE7">
      <w:pPr>
        <w:spacing w:line="360" w:lineRule="auto"/>
        <w:rPr>
          <w:sz w:val="28"/>
          <w:szCs w:val="28"/>
        </w:rPr>
      </w:pPr>
    </w:p>
    <w:p w14:paraId="15394BB3" w14:textId="77777777" w:rsidR="00A54AE7" w:rsidRDefault="00A54AE7">
      <w:pPr>
        <w:spacing w:line="360" w:lineRule="auto"/>
        <w:rPr>
          <w:sz w:val="28"/>
          <w:szCs w:val="28"/>
        </w:rPr>
      </w:pPr>
    </w:p>
    <w:p w14:paraId="5219CB59" w14:textId="77777777" w:rsidR="00A54AE7" w:rsidRDefault="00A54AE7">
      <w:pPr>
        <w:spacing w:line="360" w:lineRule="auto"/>
        <w:rPr>
          <w:sz w:val="28"/>
          <w:szCs w:val="28"/>
        </w:rPr>
      </w:pPr>
    </w:p>
    <w:p w14:paraId="429AED73" w14:textId="77777777" w:rsidR="00A54AE7" w:rsidRDefault="00A54AE7">
      <w:pPr>
        <w:spacing w:line="360" w:lineRule="auto"/>
        <w:rPr>
          <w:sz w:val="28"/>
          <w:szCs w:val="28"/>
        </w:rPr>
      </w:pPr>
    </w:p>
    <w:p w14:paraId="4C941FA1" w14:textId="77777777" w:rsidR="00A54AE7" w:rsidRDefault="00A54AE7">
      <w:pPr>
        <w:spacing w:line="360" w:lineRule="auto"/>
        <w:rPr>
          <w:sz w:val="28"/>
          <w:szCs w:val="28"/>
        </w:rPr>
      </w:pPr>
    </w:p>
    <w:p w14:paraId="698E4EEF" w14:textId="77777777" w:rsidR="00A54AE7" w:rsidRDefault="00A54AE7">
      <w:pPr>
        <w:spacing w:line="360" w:lineRule="auto"/>
        <w:rPr>
          <w:sz w:val="28"/>
          <w:szCs w:val="28"/>
        </w:rPr>
      </w:pPr>
    </w:p>
    <w:p w14:paraId="137712CD" w14:textId="77777777" w:rsidR="00A54AE7" w:rsidRDefault="00A54AE7">
      <w:pPr>
        <w:spacing w:line="360" w:lineRule="auto"/>
        <w:rPr>
          <w:sz w:val="28"/>
          <w:szCs w:val="28"/>
        </w:rPr>
      </w:pPr>
    </w:p>
    <w:p w14:paraId="5A18EC22" w14:textId="77777777" w:rsidR="00A54AE7" w:rsidRDefault="00A54AE7">
      <w:pPr>
        <w:spacing w:line="360" w:lineRule="auto"/>
        <w:rPr>
          <w:sz w:val="28"/>
          <w:szCs w:val="28"/>
        </w:rPr>
      </w:pPr>
    </w:p>
    <w:p w14:paraId="0927ADE5" w14:textId="77777777" w:rsidR="00A54AE7" w:rsidRDefault="00A54AE7">
      <w:pPr>
        <w:spacing w:line="360" w:lineRule="auto"/>
        <w:rPr>
          <w:sz w:val="28"/>
          <w:szCs w:val="28"/>
        </w:rPr>
      </w:pPr>
    </w:p>
    <w:p w14:paraId="5246DFFD" w14:textId="77777777" w:rsidR="00A54AE7" w:rsidRDefault="00000000">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Pr>
          <w:b/>
          <w:sz w:val="28"/>
          <w:szCs w:val="28"/>
        </w:rPr>
        <w:t>ДОДАТКИ</w:t>
      </w:r>
    </w:p>
    <w:p w14:paraId="040BD6CA" w14:textId="77777777" w:rsidR="00A54AE7" w:rsidRDefault="00000000">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color w:val="FF0000"/>
          <w:sz w:val="28"/>
          <w:szCs w:val="28"/>
        </w:rPr>
      </w:pPr>
      <w:r>
        <w:rPr>
          <w:b/>
          <w:sz w:val="28"/>
          <w:szCs w:val="28"/>
        </w:rPr>
        <w:t>Додаток А</w:t>
      </w:r>
    </w:p>
    <w:p w14:paraId="553BA9BF" w14:textId="77777777" w:rsidR="00A54AE7" w:rsidRDefault="00A54AE7">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p>
    <w:p w14:paraId="6CEBDE39" w14:textId="77777777" w:rsidR="00A54AE7" w:rsidRDefault="00000000">
      <w:pPr>
        <w:spacing w:line="360" w:lineRule="auto"/>
        <w:jc w:val="center"/>
        <w:rPr>
          <w:sz w:val="28"/>
          <w:szCs w:val="28"/>
        </w:rPr>
      </w:pPr>
      <w:r>
        <w:rPr>
          <w:noProof/>
          <w:sz w:val="28"/>
          <w:szCs w:val="28"/>
        </w:rPr>
        <w:drawing>
          <wp:inline distT="114300" distB="114300" distL="114300" distR="114300" wp14:anchorId="75C7A706" wp14:editId="075F7E0E">
            <wp:extent cx="4551200" cy="7206830"/>
            <wp:effectExtent l="0" t="0" r="0" b="0"/>
            <wp:docPr id="264"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68"/>
                    <a:srcRect/>
                    <a:stretch>
                      <a:fillRect/>
                    </a:stretch>
                  </pic:blipFill>
                  <pic:spPr>
                    <a:xfrm>
                      <a:off x="0" y="0"/>
                      <a:ext cx="4551200" cy="7206830"/>
                    </a:xfrm>
                    <a:prstGeom prst="rect">
                      <a:avLst/>
                    </a:prstGeom>
                    <a:ln/>
                  </pic:spPr>
                </pic:pic>
              </a:graphicData>
            </a:graphic>
          </wp:inline>
        </w:drawing>
      </w:r>
    </w:p>
    <w:p w14:paraId="2FB928BE" w14:textId="77777777" w:rsidR="00A54AE7" w:rsidRDefault="00000000">
      <w:pPr>
        <w:spacing w:line="360" w:lineRule="auto"/>
        <w:ind w:firstLine="720"/>
        <w:rPr>
          <w:i/>
          <w:sz w:val="28"/>
          <w:szCs w:val="28"/>
        </w:rPr>
      </w:pPr>
      <w:r>
        <w:rPr>
          <w:sz w:val="28"/>
          <w:szCs w:val="28"/>
        </w:rPr>
        <w:t>Рис. А.1 Динаміка собівартості та ціни продажу деяких товарів з 2021 по 2024 рік</w:t>
      </w:r>
    </w:p>
    <w:p w14:paraId="6D5CDA8F" w14:textId="77777777" w:rsidR="00A54AE7" w:rsidRDefault="00000000">
      <w:pPr>
        <w:spacing w:line="360" w:lineRule="auto"/>
        <w:ind w:firstLine="720"/>
        <w:rPr>
          <w:sz w:val="28"/>
          <w:szCs w:val="28"/>
        </w:rPr>
      </w:pPr>
      <w:r>
        <w:rPr>
          <w:i/>
          <w:sz w:val="28"/>
          <w:szCs w:val="28"/>
        </w:rPr>
        <w:t>Джерело: розроблено автором на основі даних ФОП «LY»</w:t>
      </w:r>
    </w:p>
    <w:p w14:paraId="1E39A27A" w14:textId="77777777" w:rsidR="00A54AE7" w:rsidRDefault="00000000">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b/>
          <w:sz w:val="28"/>
          <w:szCs w:val="28"/>
        </w:rPr>
      </w:pPr>
      <w:r>
        <w:rPr>
          <w:b/>
          <w:sz w:val="28"/>
          <w:szCs w:val="28"/>
        </w:rPr>
        <w:t>Додаток Б</w:t>
      </w:r>
    </w:p>
    <w:p w14:paraId="241AE5FC" w14:textId="77777777" w:rsidR="00A54AE7" w:rsidRDefault="00000000">
      <w:pPr>
        <w:spacing w:line="360" w:lineRule="auto"/>
        <w:jc w:val="right"/>
        <w:rPr>
          <w:i/>
          <w:sz w:val="28"/>
          <w:szCs w:val="28"/>
        </w:rPr>
      </w:pPr>
      <w:r>
        <w:rPr>
          <w:i/>
          <w:sz w:val="28"/>
          <w:szCs w:val="28"/>
        </w:rPr>
        <w:t>Таблиця Б.1</w:t>
      </w:r>
    </w:p>
    <w:p w14:paraId="36F5A8D9" w14:textId="77777777" w:rsidR="00A54AE7" w:rsidRDefault="00000000">
      <w:pPr>
        <w:spacing w:line="360" w:lineRule="auto"/>
        <w:jc w:val="center"/>
        <w:rPr>
          <w:sz w:val="28"/>
          <w:szCs w:val="28"/>
        </w:rPr>
      </w:pPr>
      <w:r>
        <w:rPr>
          <w:sz w:val="28"/>
          <w:szCs w:val="28"/>
        </w:rPr>
        <w:t>Обсяги продажів ФОП «LY»</w:t>
      </w:r>
      <w:r>
        <w:rPr>
          <w:i/>
          <w:sz w:val="28"/>
          <w:szCs w:val="28"/>
        </w:rPr>
        <w:t xml:space="preserve"> </w:t>
      </w:r>
      <w:r>
        <w:rPr>
          <w:sz w:val="28"/>
          <w:szCs w:val="28"/>
        </w:rPr>
        <w:t>за 2021-2024рр.</w:t>
      </w:r>
    </w:p>
    <w:tbl>
      <w:tblPr>
        <w:tblStyle w:val="afffffe"/>
        <w:tblW w:w="93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155"/>
        <w:gridCol w:w="4485"/>
        <w:gridCol w:w="825"/>
        <w:gridCol w:w="975"/>
        <w:gridCol w:w="975"/>
        <w:gridCol w:w="945"/>
      </w:tblGrid>
      <w:tr w:rsidR="00A54AE7" w14:paraId="322626A8" w14:textId="77777777">
        <w:trPr>
          <w:trHeight w:val="320"/>
        </w:trPr>
        <w:tc>
          <w:tcPr>
            <w:tcW w:w="1155" w:type="dxa"/>
            <w:vMerge w:val="restart"/>
            <w:tcMar>
              <w:top w:w="40" w:type="dxa"/>
              <w:left w:w="40" w:type="dxa"/>
              <w:bottom w:w="40" w:type="dxa"/>
              <w:right w:w="40" w:type="dxa"/>
            </w:tcMar>
            <w:vAlign w:val="bottom"/>
          </w:tcPr>
          <w:p w14:paraId="095B5E6F" w14:textId="77777777" w:rsidR="00A54AE7" w:rsidRDefault="00000000">
            <w:pPr>
              <w:widowControl w:val="0"/>
              <w:spacing w:line="276" w:lineRule="auto"/>
              <w:jc w:val="center"/>
            </w:pPr>
            <w:r>
              <w:t>Категорія</w:t>
            </w:r>
          </w:p>
        </w:tc>
        <w:tc>
          <w:tcPr>
            <w:tcW w:w="4485" w:type="dxa"/>
            <w:vMerge w:val="restart"/>
            <w:tcMar>
              <w:top w:w="40" w:type="dxa"/>
              <w:left w:w="40" w:type="dxa"/>
              <w:bottom w:w="40" w:type="dxa"/>
              <w:right w:w="40" w:type="dxa"/>
            </w:tcMar>
            <w:vAlign w:val="bottom"/>
          </w:tcPr>
          <w:p w14:paraId="11427463" w14:textId="77777777" w:rsidR="00A54AE7" w:rsidRDefault="00000000">
            <w:pPr>
              <w:widowControl w:val="0"/>
              <w:spacing w:line="276" w:lineRule="auto"/>
              <w:jc w:val="center"/>
            </w:pPr>
            <w:r>
              <w:t>Товар</w:t>
            </w:r>
          </w:p>
        </w:tc>
        <w:tc>
          <w:tcPr>
            <w:tcW w:w="3720" w:type="dxa"/>
            <w:gridSpan w:val="4"/>
            <w:tcMar>
              <w:top w:w="40" w:type="dxa"/>
              <w:left w:w="40" w:type="dxa"/>
              <w:bottom w:w="40" w:type="dxa"/>
              <w:right w:w="40" w:type="dxa"/>
            </w:tcMar>
            <w:vAlign w:val="bottom"/>
          </w:tcPr>
          <w:p w14:paraId="3D77A5F3" w14:textId="77777777" w:rsidR="00A54AE7" w:rsidRDefault="00000000">
            <w:pPr>
              <w:widowControl w:val="0"/>
              <w:spacing w:line="276" w:lineRule="auto"/>
              <w:jc w:val="center"/>
            </w:pPr>
            <w:r>
              <w:t>Рік, шт</w:t>
            </w:r>
          </w:p>
        </w:tc>
      </w:tr>
      <w:tr w:rsidR="00A54AE7" w14:paraId="0AF77CBB" w14:textId="77777777">
        <w:trPr>
          <w:trHeight w:val="320"/>
        </w:trPr>
        <w:tc>
          <w:tcPr>
            <w:tcW w:w="1155" w:type="dxa"/>
            <w:vMerge/>
            <w:tcMar>
              <w:top w:w="40" w:type="dxa"/>
              <w:left w:w="40" w:type="dxa"/>
              <w:bottom w:w="40" w:type="dxa"/>
              <w:right w:w="40" w:type="dxa"/>
            </w:tcMar>
            <w:vAlign w:val="bottom"/>
          </w:tcPr>
          <w:p w14:paraId="7CA5CA87" w14:textId="77777777" w:rsidR="00A54AE7" w:rsidRDefault="00A54AE7">
            <w:pPr>
              <w:widowControl w:val="0"/>
              <w:pBdr>
                <w:top w:val="nil"/>
                <w:left w:val="nil"/>
                <w:bottom w:val="nil"/>
                <w:right w:val="nil"/>
                <w:between w:val="nil"/>
              </w:pBdr>
              <w:spacing w:line="276" w:lineRule="auto"/>
              <w:jc w:val="left"/>
            </w:pPr>
          </w:p>
        </w:tc>
        <w:tc>
          <w:tcPr>
            <w:tcW w:w="4485" w:type="dxa"/>
            <w:vMerge/>
            <w:tcMar>
              <w:top w:w="40" w:type="dxa"/>
              <w:left w:w="40" w:type="dxa"/>
              <w:bottom w:w="40" w:type="dxa"/>
              <w:right w:w="40" w:type="dxa"/>
            </w:tcMar>
            <w:vAlign w:val="bottom"/>
          </w:tcPr>
          <w:p w14:paraId="7F579287" w14:textId="77777777" w:rsidR="00A54AE7" w:rsidRDefault="00A54AE7">
            <w:pPr>
              <w:widowControl w:val="0"/>
              <w:pBdr>
                <w:top w:val="nil"/>
                <w:left w:val="nil"/>
                <w:bottom w:val="nil"/>
                <w:right w:val="nil"/>
                <w:between w:val="nil"/>
              </w:pBdr>
              <w:spacing w:line="276" w:lineRule="auto"/>
              <w:jc w:val="left"/>
            </w:pPr>
          </w:p>
        </w:tc>
        <w:tc>
          <w:tcPr>
            <w:tcW w:w="825" w:type="dxa"/>
            <w:tcMar>
              <w:top w:w="40" w:type="dxa"/>
              <w:left w:w="40" w:type="dxa"/>
              <w:bottom w:w="40" w:type="dxa"/>
              <w:right w:w="40" w:type="dxa"/>
            </w:tcMar>
            <w:vAlign w:val="bottom"/>
          </w:tcPr>
          <w:p w14:paraId="5D9D3E0D" w14:textId="77777777" w:rsidR="00A54AE7" w:rsidRDefault="00000000">
            <w:pPr>
              <w:widowControl w:val="0"/>
              <w:spacing w:line="276" w:lineRule="auto"/>
              <w:jc w:val="center"/>
            </w:pPr>
            <w:r>
              <w:t>2021</w:t>
            </w:r>
          </w:p>
        </w:tc>
        <w:tc>
          <w:tcPr>
            <w:tcW w:w="975" w:type="dxa"/>
            <w:tcMar>
              <w:top w:w="40" w:type="dxa"/>
              <w:left w:w="40" w:type="dxa"/>
              <w:bottom w:w="40" w:type="dxa"/>
              <w:right w:w="40" w:type="dxa"/>
            </w:tcMar>
            <w:vAlign w:val="bottom"/>
          </w:tcPr>
          <w:p w14:paraId="7462600C" w14:textId="77777777" w:rsidR="00A54AE7" w:rsidRDefault="00000000">
            <w:pPr>
              <w:widowControl w:val="0"/>
              <w:spacing w:line="276" w:lineRule="auto"/>
              <w:jc w:val="center"/>
            </w:pPr>
            <w:r>
              <w:t>2022</w:t>
            </w:r>
          </w:p>
        </w:tc>
        <w:tc>
          <w:tcPr>
            <w:tcW w:w="975" w:type="dxa"/>
            <w:tcMar>
              <w:top w:w="40" w:type="dxa"/>
              <w:left w:w="40" w:type="dxa"/>
              <w:bottom w:w="40" w:type="dxa"/>
              <w:right w:w="40" w:type="dxa"/>
            </w:tcMar>
            <w:vAlign w:val="bottom"/>
          </w:tcPr>
          <w:p w14:paraId="7D0B98B4" w14:textId="77777777" w:rsidR="00A54AE7" w:rsidRDefault="00000000">
            <w:pPr>
              <w:widowControl w:val="0"/>
              <w:spacing w:line="276" w:lineRule="auto"/>
              <w:jc w:val="center"/>
            </w:pPr>
            <w:r>
              <w:t>2023</w:t>
            </w:r>
          </w:p>
        </w:tc>
        <w:tc>
          <w:tcPr>
            <w:tcW w:w="945" w:type="dxa"/>
            <w:tcMar>
              <w:top w:w="40" w:type="dxa"/>
              <w:left w:w="40" w:type="dxa"/>
              <w:bottom w:w="40" w:type="dxa"/>
              <w:right w:w="40" w:type="dxa"/>
            </w:tcMar>
            <w:vAlign w:val="bottom"/>
          </w:tcPr>
          <w:p w14:paraId="40EE2468" w14:textId="77777777" w:rsidR="00A54AE7" w:rsidRDefault="00000000">
            <w:pPr>
              <w:widowControl w:val="0"/>
              <w:spacing w:line="276" w:lineRule="auto"/>
              <w:jc w:val="center"/>
            </w:pPr>
            <w:r>
              <w:t>2024</w:t>
            </w:r>
          </w:p>
        </w:tc>
      </w:tr>
      <w:tr w:rsidR="00A54AE7" w14:paraId="6EBFA543" w14:textId="77777777">
        <w:trPr>
          <w:trHeight w:val="315"/>
        </w:trPr>
        <w:tc>
          <w:tcPr>
            <w:tcW w:w="1155" w:type="dxa"/>
            <w:tcMar>
              <w:top w:w="40" w:type="dxa"/>
              <w:left w:w="40" w:type="dxa"/>
              <w:bottom w:w="40" w:type="dxa"/>
              <w:right w:w="40" w:type="dxa"/>
            </w:tcMar>
            <w:vAlign w:val="bottom"/>
          </w:tcPr>
          <w:p w14:paraId="5378C855" w14:textId="77777777" w:rsidR="00A54AE7" w:rsidRDefault="00000000">
            <w:pPr>
              <w:widowControl w:val="0"/>
              <w:spacing w:line="276" w:lineRule="auto"/>
              <w:jc w:val="center"/>
            </w:pPr>
            <w:r>
              <w:t>Чашки</w:t>
            </w:r>
          </w:p>
        </w:tc>
        <w:tc>
          <w:tcPr>
            <w:tcW w:w="4485" w:type="dxa"/>
            <w:tcMar>
              <w:top w:w="40" w:type="dxa"/>
              <w:left w:w="40" w:type="dxa"/>
              <w:bottom w:w="40" w:type="dxa"/>
              <w:right w:w="40" w:type="dxa"/>
            </w:tcMar>
            <w:vAlign w:val="bottom"/>
          </w:tcPr>
          <w:p w14:paraId="5BAA39C5" w14:textId="77777777" w:rsidR="00A54AE7" w:rsidRDefault="00000000">
            <w:pPr>
              <w:widowControl w:val="0"/>
              <w:spacing w:line="276" w:lineRule="auto"/>
              <w:jc w:val="center"/>
            </w:pPr>
            <w:r>
              <w:t>Чашка чорна та тілесна з крапками</w:t>
            </w:r>
          </w:p>
        </w:tc>
        <w:tc>
          <w:tcPr>
            <w:tcW w:w="825" w:type="dxa"/>
            <w:tcMar>
              <w:top w:w="40" w:type="dxa"/>
              <w:left w:w="40" w:type="dxa"/>
              <w:bottom w:w="40" w:type="dxa"/>
              <w:right w:w="40" w:type="dxa"/>
            </w:tcMar>
            <w:vAlign w:val="bottom"/>
          </w:tcPr>
          <w:p w14:paraId="2C77330D" w14:textId="77777777" w:rsidR="00A54AE7" w:rsidRDefault="00000000">
            <w:pPr>
              <w:widowControl w:val="0"/>
              <w:spacing w:line="276" w:lineRule="auto"/>
              <w:jc w:val="center"/>
            </w:pPr>
            <w:r>
              <w:t>4</w:t>
            </w:r>
          </w:p>
        </w:tc>
        <w:tc>
          <w:tcPr>
            <w:tcW w:w="975" w:type="dxa"/>
            <w:tcMar>
              <w:top w:w="40" w:type="dxa"/>
              <w:left w:w="40" w:type="dxa"/>
              <w:bottom w:w="40" w:type="dxa"/>
              <w:right w:w="40" w:type="dxa"/>
            </w:tcMar>
            <w:vAlign w:val="bottom"/>
          </w:tcPr>
          <w:p w14:paraId="73EE568E" w14:textId="77777777" w:rsidR="00A54AE7" w:rsidRDefault="00000000">
            <w:pPr>
              <w:widowControl w:val="0"/>
              <w:spacing w:line="276" w:lineRule="auto"/>
              <w:jc w:val="center"/>
            </w:pPr>
            <w:r>
              <w:t>44</w:t>
            </w:r>
          </w:p>
        </w:tc>
        <w:tc>
          <w:tcPr>
            <w:tcW w:w="975" w:type="dxa"/>
            <w:tcMar>
              <w:top w:w="40" w:type="dxa"/>
              <w:left w:w="40" w:type="dxa"/>
              <w:bottom w:w="40" w:type="dxa"/>
              <w:right w:w="40" w:type="dxa"/>
            </w:tcMar>
            <w:vAlign w:val="bottom"/>
          </w:tcPr>
          <w:p w14:paraId="197B87D0" w14:textId="77777777" w:rsidR="00A54AE7" w:rsidRDefault="00000000">
            <w:pPr>
              <w:widowControl w:val="0"/>
              <w:spacing w:line="276" w:lineRule="auto"/>
              <w:jc w:val="center"/>
            </w:pPr>
            <w:r>
              <w:t>123</w:t>
            </w:r>
          </w:p>
        </w:tc>
        <w:tc>
          <w:tcPr>
            <w:tcW w:w="945" w:type="dxa"/>
            <w:tcMar>
              <w:top w:w="40" w:type="dxa"/>
              <w:left w:w="40" w:type="dxa"/>
              <w:bottom w:w="40" w:type="dxa"/>
              <w:right w:w="40" w:type="dxa"/>
            </w:tcMar>
            <w:vAlign w:val="bottom"/>
          </w:tcPr>
          <w:p w14:paraId="331604B7" w14:textId="77777777" w:rsidR="00A54AE7" w:rsidRDefault="00000000">
            <w:pPr>
              <w:widowControl w:val="0"/>
              <w:spacing w:line="276" w:lineRule="auto"/>
              <w:jc w:val="center"/>
            </w:pPr>
            <w:r>
              <w:t>180</w:t>
            </w:r>
          </w:p>
        </w:tc>
      </w:tr>
      <w:tr w:rsidR="00A54AE7" w14:paraId="4960F763" w14:textId="77777777">
        <w:trPr>
          <w:trHeight w:val="315"/>
        </w:trPr>
        <w:tc>
          <w:tcPr>
            <w:tcW w:w="1155" w:type="dxa"/>
            <w:tcMar>
              <w:top w:w="40" w:type="dxa"/>
              <w:left w:w="40" w:type="dxa"/>
              <w:bottom w:w="40" w:type="dxa"/>
              <w:right w:w="40" w:type="dxa"/>
            </w:tcMar>
            <w:vAlign w:val="bottom"/>
          </w:tcPr>
          <w:p w14:paraId="4933F1CD"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68D0260E" w14:textId="77777777" w:rsidR="00A54AE7" w:rsidRDefault="00000000">
            <w:pPr>
              <w:widowControl w:val="0"/>
              <w:spacing w:line="276" w:lineRule="auto"/>
              <w:jc w:val="center"/>
            </w:pPr>
            <w:r>
              <w:t>Чашка сіра ребриста</w:t>
            </w:r>
          </w:p>
        </w:tc>
        <w:tc>
          <w:tcPr>
            <w:tcW w:w="825" w:type="dxa"/>
            <w:tcMar>
              <w:top w:w="40" w:type="dxa"/>
              <w:left w:w="40" w:type="dxa"/>
              <w:bottom w:w="40" w:type="dxa"/>
              <w:right w:w="40" w:type="dxa"/>
            </w:tcMar>
            <w:vAlign w:val="bottom"/>
          </w:tcPr>
          <w:p w14:paraId="1450C619" w14:textId="77777777" w:rsidR="00A54AE7" w:rsidRDefault="00000000">
            <w:pPr>
              <w:widowControl w:val="0"/>
              <w:spacing w:line="276" w:lineRule="auto"/>
              <w:jc w:val="center"/>
            </w:pPr>
            <w:r>
              <w:t>7</w:t>
            </w:r>
          </w:p>
        </w:tc>
        <w:tc>
          <w:tcPr>
            <w:tcW w:w="975" w:type="dxa"/>
            <w:tcMar>
              <w:top w:w="40" w:type="dxa"/>
              <w:left w:w="40" w:type="dxa"/>
              <w:bottom w:w="40" w:type="dxa"/>
              <w:right w:w="40" w:type="dxa"/>
            </w:tcMar>
            <w:vAlign w:val="bottom"/>
          </w:tcPr>
          <w:p w14:paraId="79CC6CD8" w14:textId="77777777" w:rsidR="00A54AE7" w:rsidRDefault="00000000">
            <w:pPr>
              <w:widowControl w:val="0"/>
              <w:spacing w:line="276" w:lineRule="auto"/>
              <w:jc w:val="center"/>
            </w:pPr>
            <w:r>
              <w:t>112</w:t>
            </w:r>
          </w:p>
        </w:tc>
        <w:tc>
          <w:tcPr>
            <w:tcW w:w="975" w:type="dxa"/>
            <w:tcMar>
              <w:top w:w="40" w:type="dxa"/>
              <w:left w:w="40" w:type="dxa"/>
              <w:bottom w:w="40" w:type="dxa"/>
              <w:right w:w="40" w:type="dxa"/>
            </w:tcMar>
            <w:vAlign w:val="bottom"/>
          </w:tcPr>
          <w:p w14:paraId="32788A6A" w14:textId="77777777" w:rsidR="00A54AE7" w:rsidRDefault="00000000">
            <w:pPr>
              <w:widowControl w:val="0"/>
              <w:spacing w:line="276" w:lineRule="auto"/>
              <w:jc w:val="center"/>
            </w:pPr>
            <w:r>
              <w:t>101</w:t>
            </w:r>
          </w:p>
        </w:tc>
        <w:tc>
          <w:tcPr>
            <w:tcW w:w="945" w:type="dxa"/>
            <w:tcMar>
              <w:top w:w="40" w:type="dxa"/>
              <w:left w:w="40" w:type="dxa"/>
              <w:bottom w:w="40" w:type="dxa"/>
              <w:right w:w="40" w:type="dxa"/>
            </w:tcMar>
            <w:vAlign w:val="bottom"/>
          </w:tcPr>
          <w:p w14:paraId="5562C65E" w14:textId="77777777" w:rsidR="00A54AE7" w:rsidRDefault="00000000">
            <w:pPr>
              <w:widowControl w:val="0"/>
              <w:spacing w:line="276" w:lineRule="auto"/>
              <w:jc w:val="center"/>
            </w:pPr>
            <w:r>
              <w:t>141</w:t>
            </w:r>
          </w:p>
        </w:tc>
      </w:tr>
      <w:tr w:rsidR="00A54AE7" w14:paraId="2CA57318" w14:textId="77777777">
        <w:trPr>
          <w:trHeight w:val="315"/>
        </w:trPr>
        <w:tc>
          <w:tcPr>
            <w:tcW w:w="1155" w:type="dxa"/>
            <w:tcMar>
              <w:top w:w="40" w:type="dxa"/>
              <w:left w:w="40" w:type="dxa"/>
              <w:bottom w:w="40" w:type="dxa"/>
              <w:right w:w="40" w:type="dxa"/>
            </w:tcMar>
            <w:vAlign w:val="bottom"/>
          </w:tcPr>
          <w:p w14:paraId="27FF78BE"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0EC7DA75" w14:textId="77777777" w:rsidR="00A54AE7" w:rsidRDefault="00000000">
            <w:pPr>
              <w:widowControl w:val="0"/>
              <w:spacing w:line="276" w:lineRule="auto"/>
              <w:jc w:val="center"/>
            </w:pPr>
            <w:r>
              <w:t>Скляна чашка під еспресо</w:t>
            </w:r>
          </w:p>
        </w:tc>
        <w:tc>
          <w:tcPr>
            <w:tcW w:w="825" w:type="dxa"/>
            <w:tcMar>
              <w:top w:w="40" w:type="dxa"/>
              <w:left w:w="40" w:type="dxa"/>
              <w:bottom w:w="40" w:type="dxa"/>
              <w:right w:w="40" w:type="dxa"/>
            </w:tcMar>
            <w:vAlign w:val="bottom"/>
          </w:tcPr>
          <w:p w14:paraId="24146E48"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3ED78757"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6D6FDD82" w14:textId="77777777" w:rsidR="00A54AE7" w:rsidRDefault="00000000">
            <w:pPr>
              <w:widowControl w:val="0"/>
              <w:spacing w:line="276" w:lineRule="auto"/>
              <w:jc w:val="center"/>
            </w:pPr>
            <w:r>
              <w:t>0</w:t>
            </w:r>
          </w:p>
        </w:tc>
        <w:tc>
          <w:tcPr>
            <w:tcW w:w="945" w:type="dxa"/>
            <w:tcMar>
              <w:top w:w="40" w:type="dxa"/>
              <w:left w:w="40" w:type="dxa"/>
              <w:bottom w:w="40" w:type="dxa"/>
              <w:right w:w="40" w:type="dxa"/>
            </w:tcMar>
            <w:vAlign w:val="bottom"/>
          </w:tcPr>
          <w:p w14:paraId="7791BA4F" w14:textId="77777777" w:rsidR="00A54AE7" w:rsidRDefault="00000000">
            <w:pPr>
              <w:widowControl w:val="0"/>
              <w:spacing w:line="276" w:lineRule="auto"/>
              <w:jc w:val="center"/>
            </w:pPr>
            <w:r>
              <w:t>83</w:t>
            </w:r>
          </w:p>
        </w:tc>
      </w:tr>
      <w:tr w:rsidR="00A54AE7" w14:paraId="5CC9AF0D" w14:textId="77777777">
        <w:trPr>
          <w:trHeight w:val="315"/>
        </w:trPr>
        <w:tc>
          <w:tcPr>
            <w:tcW w:w="1155" w:type="dxa"/>
            <w:tcMar>
              <w:top w:w="40" w:type="dxa"/>
              <w:left w:w="40" w:type="dxa"/>
              <w:bottom w:w="40" w:type="dxa"/>
              <w:right w:w="40" w:type="dxa"/>
            </w:tcMar>
            <w:vAlign w:val="bottom"/>
          </w:tcPr>
          <w:p w14:paraId="623D2613" w14:textId="77777777" w:rsidR="00A54AE7" w:rsidRDefault="00000000">
            <w:pPr>
              <w:widowControl w:val="0"/>
              <w:spacing w:line="276" w:lineRule="auto"/>
              <w:jc w:val="center"/>
            </w:pPr>
            <w:r>
              <w:t>Бокали</w:t>
            </w:r>
          </w:p>
        </w:tc>
        <w:tc>
          <w:tcPr>
            <w:tcW w:w="4485" w:type="dxa"/>
            <w:tcMar>
              <w:top w:w="40" w:type="dxa"/>
              <w:left w:w="40" w:type="dxa"/>
              <w:bottom w:w="40" w:type="dxa"/>
              <w:right w:w="40" w:type="dxa"/>
            </w:tcMar>
            <w:vAlign w:val="bottom"/>
          </w:tcPr>
          <w:p w14:paraId="5EEA963F" w14:textId="77777777" w:rsidR="00A54AE7" w:rsidRDefault="00000000">
            <w:pPr>
              <w:widowControl w:val="0"/>
              <w:spacing w:line="276" w:lineRule="auto"/>
              <w:jc w:val="center"/>
            </w:pPr>
            <w:r>
              <w:t>Келих під вино "крапля"</w:t>
            </w:r>
          </w:p>
        </w:tc>
        <w:tc>
          <w:tcPr>
            <w:tcW w:w="825" w:type="dxa"/>
            <w:tcMar>
              <w:top w:w="40" w:type="dxa"/>
              <w:left w:w="40" w:type="dxa"/>
              <w:bottom w:w="40" w:type="dxa"/>
              <w:right w:w="40" w:type="dxa"/>
            </w:tcMar>
            <w:vAlign w:val="bottom"/>
          </w:tcPr>
          <w:p w14:paraId="6892C594" w14:textId="77777777" w:rsidR="00A54AE7" w:rsidRDefault="00000000">
            <w:pPr>
              <w:widowControl w:val="0"/>
              <w:spacing w:line="276" w:lineRule="auto"/>
              <w:jc w:val="center"/>
            </w:pPr>
            <w:r>
              <w:t>5</w:t>
            </w:r>
          </w:p>
        </w:tc>
        <w:tc>
          <w:tcPr>
            <w:tcW w:w="975" w:type="dxa"/>
            <w:tcMar>
              <w:top w:w="40" w:type="dxa"/>
              <w:left w:w="40" w:type="dxa"/>
              <w:bottom w:w="40" w:type="dxa"/>
              <w:right w:w="40" w:type="dxa"/>
            </w:tcMar>
            <w:vAlign w:val="bottom"/>
          </w:tcPr>
          <w:p w14:paraId="61B29EAC" w14:textId="77777777" w:rsidR="00A54AE7" w:rsidRDefault="00000000">
            <w:pPr>
              <w:widowControl w:val="0"/>
              <w:spacing w:line="276" w:lineRule="auto"/>
              <w:jc w:val="center"/>
            </w:pPr>
            <w:r>
              <w:t>53</w:t>
            </w:r>
          </w:p>
        </w:tc>
        <w:tc>
          <w:tcPr>
            <w:tcW w:w="975" w:type="dxa"/>
            <w:tcMar>
              <w:top w:w="40" w:type="dxa"/>
              <w:left w:w="40" w:type="dxa"/>
              <w:bottom w:w="40" w:type="dxa"/>
              <w:right w:w="40" w:type="dxa"/>
            </w:tcMar>
            <w:vAlign w:val="bottom"/>
          </w:tcPr>
          <w:p w14:paraId="1C7E1982" w14:textId="77777777" w:rsidR="00A54AE7" w:rsidRDefault="00000000">
            <w:pPr>
              <w:widowControl w:val="0"/>
              <w:spacing w:line="276" w:lineRule="auto"/>
              <w:jc w:val="center"/>
            </w:pPr>
            <w:r>
              <w:t>88</w:t>
            </w:r>
          </w:p>
        </w:tc>
        <w:tc>
          <w:tcPr>
            <w:tcW w:w="945" w:type="dxa"/>
            <w:tcMar>
              <w:top w:w="40" w:type="dxa"/>
              <w:left w:w="40" w:type="dxa"/>
              <w:bottom w:w="40" w:type="dxa"/>
              <w:right w:w="40" w:type="dxa"/>
            </w:tcMar>
            <w:vAlign w:val="bottom"/>
          </w:tcPr>
          <w:p w14:paraId="2CA54EB8" w14:textId="77777777" w:rsidR="00A54AE7" w:rsidRDefault="00000000">
            <w:pPr>
              <w:widowControl w:val="0"/>
              <w:spacing w:line="276" w:lineRule="auto"/>
              <w:jc w:val="center"/>
            </w:pPr>
            <w:r>
              <w:t>119</w:t>
            </w:r>
          </w:p>
        </w:tc>
      </w:tr>
      <w:tr w:rsidR="00A54AE7" w14:paraId="4C9ECD50" w14:textId="77777777">
        <w:trPr>
          <w:trHeight w:val="315"/>
        </w:trPr>
        <w:tc>
          <w:tcPr>
            <w:tcW w:w="1155" w:type="dxa"/>
            <w:tcMar>
              <w:top w:w="40" w:type="dxa"/>
              <w:left w:w="40" w:type="dxa"/>
              <w:bottom w:w="40" w:type="dxa"/>
              <w:right w:w="40" w:type="dxa"/>
            </w:tcMar>
            <w:vAlign w:val="bottom"/>
          </w:tcPr>
          <w:p w14:paraId="404D6721"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747A3BEB" w14:textId="77777777" w:rsidR="00A54AE7" w:rsidRDefault="00000000">
            <w:pPr>
              <w:widowControl w:val="0"/>
              <w:spacing w:line="276" w:lineRule="auto"/>
              <w:jc w:val="center"/>
            </w:pPr>
            <w:r>
              <w:t>Келих під вино "Франція"</w:t>
            </w:r>
          </w:p>
        </w:tc>
        <w:tc>
          <w:tcPr>
            <w:tcW w:w="825" w:type="dxa"/>
            <w:tcMar>
              <w:top w:w="40" w:type="dxa"/>
              <w:left w:w="40" w:type="dxa"/>
              <w:bottom w:w="40" w:type="dxa"/>
              <w:right w:w="40" w:type="dxa"/>
            </w:tcMar>
            <w:vAlign w:val="bottom"/>
          </w:tcPr>
          <w:p w14:paraId="1059ABE6"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5B243E0A" w14:textId="77777777" w:rsidR="00A54AE7" w:rsidRDefault="00000000">
            <w:pPr>
              <w:widowControl w:val="0"/>
              <w:spacing w:line="276" w:lineRule="auto"/>
              <w:jc w:val="center"/>
            </w:pPr>
            <w:r>
              <w:t>67</w:t>
            </w:r>
          </w:p>
        </w:tc>
        <w:tc>
          <w:tcPr>
            <w:tcW w:w="975" w:type="dxa"/>
            <w:tcMar>
              <w:top w:w="40" w:type="dxa"/>
              <w:left w:w="40" w:type="dxa"/>
              <w:bottom w:w="40" w:type="dxa"/>
              <w:right w:w="40" w:type="dxa"/>
            </w:tcMar>
            <w:vAlign w:val="bottom"/>
          </w:tcPr>
          <w:p w14:paraId="186CFB46" w14:textId="77777777" w:rsidR="00A54AE7" w:rsidRDefault="00000000">
            <w:pPr>
              <w:widowControl w:val="0"/>
              <w:spacing w:line="276" w:lineRule="auto"/>
              <w:jc w:val="center"/>
            </w:pPr>
            <w:r>
              <w:t>92</w:t>
            </w:r>
          </w:p>
        </w:tc>
        <w:tc>
          <w:tcPr>
            <w:tcW w:w="945" w:type="dxa"/>
            <w:tcMar>
              <w:top w:w="40" w:type="dxa"/>
              <w:left w:w="40" w:type="dxa"/>
              <w:bottom w:w="40" w:type="dxa"/>
              <w:right w:w="40" w:type="dxa"/>
            </w:tcMar>
            <w:vAlign w:val="bottom"/>
          </w:tcPr>
          <w:p w14:paraId="27F066A7" w14:textId="77777777" w:rsidR="00A54AE7" w:rsidRDefault="00000000">
            <w:pPr>
              <w:widowControl w:val="0"/>
              <w:spacing w:line="276" w:lineRule="auto"/>
              <w:jc w:val="center"/>
            </w:pPr>
            <w:r>
              <w:t>121</w:t>
            </w:r>
          </w:p>
        </w:tc>
      </w:tr>
      <w:tr w:rsidR="00A54AE7" w14:paraId="403E3746" w14:textId="77777777">
        <w:trPr>
          <w:trHeight w:val="315"/>
        </w:trPr>
        <w:tc>
          <w:tcPr>
            <w:tcW w:w="1155" w:type="dxa"/>
            <w:tcMar>
              <w:top w:w="40" w:type="dxa"/>
              <w:left w:w="40" w:type="dxa"/>
              <w:bottom w:w="40" w:type="dxa"/>
              <w:right w:w="40" w:type="dxa"/>
            </w:tcMar>
            <w:vAlign w:val="bottom"/>
          </w:tcPr>
          <w:p w14:paraId="03375C32"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7DD88D60" w14:textId="77777777" w:rsidR="00A54AE7" w:rsidRDefault="00000000">
            <w:pPr>
              <w:widowControl w:val="0"/>
              <w:spacing w:line="276" w:lineRule="auto"/>
              <w:jc w:val="center"/>
            </w:pPr>
            <w:r>
              <w:t>Келих під вино "майбутнє"</w:t>
            </w:r>
          </w:p>
        </w:tc>
        <w:tc>
          <w:tcPr>
            <w:tcW w:w="825" w:type="dxa"/>
            <w:tcMar>
              <w:top w:w="40" w:type="dxa"/>
              <w:left w:w="40" w:type="dxa"/>
              <w:bottom w:w="40" w:type="dxa"/>
              <w:right w:w="40" w:type="dxa"/>
            </w:tcMar>
            <w:vAlign w:val="bottom"/>
          </w:tcPr>
          <w:p w14:paraId="77B4AA50"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68F6BB5E" w14:textId="77777777" w:rsidR="00A54AE7" w:rsidRDefault="00000000">
            <w:pPr>
              <w:widowControl w:val="0"/>
              <w:spacing w:line="276" w:lineRule="auto"/>
              <w:jc w:val="center"/>
            </w:pPr>
            <w:r>
              <w:t>61</w:t>
            </w:r>
          </w:p>
        </w:tc>
        <w:tc>
          <w:tcPr>
            <w:tcW w:w="975" w:type="dxa"/>
            <w:tcMar>
              <w:top w:w="40" w:type="dxa"/>
              <w:left w:w="40" w:type="dxa"/>
              <w:bottom w:w="40" w:type="dxa"/>
              <w:right w:w="40" w:type="dxa"/>
            </w:tcMar>
            <w:vAlign w:val="bottom"/>
          </w:tcPr>
          <w:p w14:paraId="5C7EEC2C" w14:textId="77777777" w:rsidR="00A54AE7" w:rsidRDefault="00000000">
            <w:pPr>
              <w:widowControl w:val="0"/>
              <w:spacing w:line="276" w:lineRule="auto"/>
              <w:jc w:val="center"/>
            </w:pPr>
            <w:r>
              <w:t>85</w:t>
            </w:r>
          </w:p>
        </w:tc>
        <w:tc>
          <w:tcPr>
            <w:tcW w:w="945" w:type="dxa"/>
            <w:tcMar>
              <w:top w:w="40" w:type="dxa"/>
              <w:left w:w="40" w:type="dxa"/>
              <w:bottom w:w="40" w:type="dxa"/>
              <w:right w:w="40" w:type="dxa"/>
            </w:tcMar>
            <w:vAlign w:val="bottom"/>
          </w:tcPr>
          <w:p w14:paraId="0C374AD3" w14:textId="77777777" w:rsidR="00A54AE7" w:rsidRDefault="00000000">
            <w:pPr>
              <w:widowControl w:val="0"/>
              <w:spacing w:line="276" w:lineRule="auto"/>
              <w:jc w:val="center"/>
            </w:pPr>
            <w:r>
              <w:t>111</w:t>
            </w:r>
          </w:p>
        </w:tc>
      </w:tr>
      <w:tr w:rsidR="00A54AE7" w14:paraId="7B3301E1" w14:textId="77777777">
        <w:trPr>
          <w:trHeight w:val="315"/>
        </w:trPr>
        <w:tc>
          <w:tcPr>
            <w:tcW w:w="1155" w:type="dxa"/>
            <w:tcMar>
              <w:top w:w="40" w:type="dxa"/>
              <w:left w:w="40" w:type="dxa"/>
              <w:bottom w:w="40" w:type="dxa"/>
              <w:right w:w="40" w:type="dxa"/>
            </w:tcMar>
            <w:vAlign w:val="bottom"/>
          </w:tcPr>
          <w:p w14:paraId="2DDB623B"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54543731" w14:textId="77777777" w:rsidR="00A54AE7" w:rsidRDefault="00000000">
            <w:pPr>
              <w:widowControl w:val="0"/>
              <w:spacing w:line="276" w:lineRule="auto"/>
              <w:jc w:val="center"/>
            </w:pPr>
            <w:r>
              <w:t>Бокал під шампанське</w:t>
            </w:r>
          </w:p>
        </w:tc>
        <w:tc>
          <w:tcPr>
            <w:tcW w:w="825" w:type="dxa"/>
            <w:tcMar>
              <w:top w:w="40" w:type="dxa"/>
              <w:left w:w="40" w:type="dxa"/>
              <w:bottom w:w="40" w:type="dxa"/>
              <w:right w:w="40" w:type="dxa"/>
            </w:tcMar>
            <w:vAlign w:val="bottom"/>
          </w:tcPr>
          <w:p w14:paraId="3DD630C3" w14:textId="77777777" w:rsidR="00A54AE7" w:rsidRDefault="00000000">
            <w:pPr>
              <w:widowControl w:val="0"/>
              <w:spacing w:line="276" w:lineRule="auto"/>
              <w:jc w:val="center"/>
            </w:pPr>
            <w:r>
              <w:t>6</w:t>
            </w:r>
          </w:p>
        </w:tc>
        <w:tc>
          <w:tcPr>
            <w:tcW w:w="975" w:type="dxa"/>
            <w:tcMar>
              <w:top w:w="40" w:type="dxa"/>
              <w:left w:w="40" w:type="dxa"/>
              <w:bottom w:w="40" w:type="dxa"/>
              <w:right w:w="40" w:type="dxa"/>
            </w:tcMar>
            <w:vAlign w:val="bottom"/>
          </w:tcPr>
          <w:p w14:paraId="5D197A23" w14:textId="77777777" w:rsidR="00A54AE7" w:rsidRDefault="00000000">
            <w:pPr>
              <w:widowControl w:val="0"/>
              <w:spacing w:line="276" w:lineRule="auto"/>
              <w:jc w:val="center"/>
            </w:pPr>
            <w:r>
              <w:t>76</w:t>
            </w:r>
          </w:p>
        </w:tc>
        <w:tc>
          <w:tcPr>
            <w:tcW w:w="975" w:type="dxa"/>
            <w:tcMar>
              <w:top w:w="40" w:type="dxa"/>
              <w:left w:w="40" w:type="dxa"/>
              <w:bottom w:w="40" w:type="dxa"/>
              <w:right w:w="40" w:type="dxa"/>
            </w:tcMar>
            <w:vAlign w:val="bottom"/>
          </w:tcPr>
          <w:p w14:paraId="356F6DA0" w14:textId="77777777" w:rsidR="00A54AE7" w:rsidRDefault="00000000">
            <w:pPr>
              <w:widowControl w:val="0"/>
              <w:spacing w:line="276" w:lineRule="auto"/>
              <w:jc w:val="center"/>
            </w:pPr>
            <w:r>
              <w:t>81</w:t>
            </w:r>
          </w:p>
        </w:tc>
        <w:tc>
          <w:tcPr>
            <w:tcW w:w="945" w:type="dxa"/>
            <w:tcMar>
              <w:top w:w="40" w:type="dxa"/>
              <w:left w:w="40" w:type="dxa"/>
              <w:bottom w:w="40" w:type="dxa"/>
              <w:right w:w="40" w:type="dxa"/>
            </w:tcMar>
            <w:vAlign w:val="bottom"/>
          </w:tcPr>
          <w:p w14:paraId="0ECD75F5" w14:textId="77777777" w:rsidR="00A54AE7" w:rsidRDefault="00000000">
            <w:pPr>
              <w:widowControl w:val="0"/>
              <w:spacing w:line="276" w:lineRule="auto"/>
              <w:jc w:val="center"/>
            </w:pPr>
            <w:r>
              <w:t>96</w:t>
            </w:r>
          </w:p>
        </w:tc>
      </w:tr>
      <w:tr w:rsidR="00A54AE7" w14:paraId="169E85C8" w14:textId="77777777">
        <w:trPr>
          <w:trHeight w:val="315"/>
        </w:trPr>
        <w:tc>
          <w:tcPr>
            <w:tcW w:w="1155" w:type="dxa"/>
            <w:tcMar>
              <w:top w:w="40" w:type="dxa"/>
              <w:left w:w="40" w:type="dxa"/>
              <w:bottom w:w="40" w:type="dxa"/>
              <w:right w:w="40" w:type="dxa"/>
            </w:tcMar>
            <w:vAlign w:val="bottom"/>
          </w:tcPr>
          <w:p w14:paraId="6EDC18AF"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0CABECD6" w14:textId="77777777" w:rsidR="00A54AE7" w:rsidRDefault="00000000">
            <w:pPr>
              <w:widowControl w:val="0"/>
              <w:spacing w:line="276" w:lineRule="auto"/>
              <w:jc w:val="center"/>
            </w:pPr>
            <w:r>
              <w:t>Келих "прохолода"</w:t>
            </w:r>
          </w:p>
        </w:tc>
        <w:tc>
          <w:tcPr>
            <w:tcW w:w="825" w:type="dxa"/>
            <w:tcMar>
              <w:top w:w="40" w:type="dxa"/>
              <w:left w:w="40" w:type="dxa"/>
              <w:bottom w:w="40" w:type="dxa"/>
              <w:right w:w="40" w:type="dxa"/>
            </w:tcMar>
            <w:vAlign w:val="bottom"/>
          </w:tcPr>
          <w:p w14:paraId="3AA97993" w14:textId="77777777" w:rsidR="00A54AE7" w:rsidRDefault="00000000">
            <w:pPr>
              <w:widowControl w:val="0"/>
              <w:spacing w:line="276" w:lineRule="auto"/>
              <w:jc w:val="center"/>
            </w:pPr>
            <w:r>
              <w:t>2</w:t>
            </w:r>
          </w:p>
        </w:tc>
        <w:tc>
          <w:tcPr>
            <w:tcW w:w="975" w:type="dxa"/>
            <w:tcMar>
              <w:top w:w="40" w:type="dxa"/>
              <w:left w:w="40" w:type="dxa"/>
              <w:bottom w:w="40" w:type="dxa"/>
              <w:right w:w="40" w:type="dxa"/>
            </w:tcMar>
            <w:vAlign w:val="bottom"/>
          </w:tcPr>
          <w:p w14:paraId="12A9E036" w14:textId="77777777" w:rsidR="00A54AE7" w:rsidRDefault="00000000">
            <w:pPr>
              <w:widowControl w:val="0"/>
              <w:spacing w:line="276" w:lineRule="auto"/>
              <w:jc w:val="center"/>
            </w:pPr>
            <w:r>
              <w:t>41</w:t>
            </w:r>
          </w:p>
        </w:tc>
        <w:tc>
          <w:tcPr>
            <w:tcW w:w="975" w:type="dxa"/>
            <w:tcMar>
              <w:top w:w="40" w:type="dxa"/>
              <w:left w:w="40" w:type="dxa"/>
              <w:bottom w:w="40" w:type="dxa"/>
              <w:right w:w="40" w:type="dxa"/>
            </w:tcMar>
            <w:vAlign w:val="bottom"/>
          </w:tcPr>
          <w:p w14:paraId="1A0B28FF" w14:textId="77777777" w:rsidR="00A54AE7" w:rsidRDefault="00000000">
            <w:pPr>
              <w:widowControl w:val="0"/>
              <w:spacing w:line="276" w:lineRule="auto"/>
              <w:jc w:val="center"/>
            </w:pPr>
            <w:r>
              <w:t>66</w:t>
            </w:r>
          </w:p>
        </w:tc>
        <w:tc>
          <w:tcPr>
            <w:tcW w:w="945" w:type="dxa"/>
            <w:tcMar>
              <w:top w:w="40" w:type="dxa"/>
              <w:left w:w="40" w:type="dxa"/>
              <w:bottom w:w="40" w:type="dxa"/>
              <w:right w:w="40" w:type="dxa"/>
            </w:tcMar>
            <w:vAlign w:val="bottom"/>
          </w:tcPr>
          <w:p w14:paraId="39308D03" w14:textId="77777777" w:rsidR="00A54AE7" w:rsidRDefault="00000000">
            <w:pPr>
              <w:widowControl w:val="0"/>
              <w:spacing w:line="276" w:lineRule="auto"/>
              <w:jc w:val="center"/>
            </w:pPr>
            <w:r>
              <w:t>77</w:t>
            </w:r>
          </w:p>
        </w:tc>
      </w:tr>
      <w:tr w:rsidR="00A54AE7" w14:paraId="1F264216" w14:textId="77777777">
        <w:trPr>
          <w:trHeight w:val="315"/>
        </w:trPr>
        <w:tc>
          <w:tcPr>
            <w:tcW w:w="1155" w:type="dxa"/>
            <w:tcMar>
              <w:top w:w="40" w:type="dxa"/>
              <w:left w:w="40" w:type="dxa"/>
              <w:bottom w:w="40" w:type="dxa"/>
              <w:right w:w="40" w:type="dxa"/>
            </w:tcMar>
            <w:vAlign w:val="bottom"/>
          </w:tcPr>
          <w:p w14:paraId="5A7F0D64"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573196F5" w14:textId="77777777" w:rsidR="00A54AE7" w:rsidRDefault="00000000">
            <w:pPr>
              <w:widowControl w:val="0"/>
              <w:spacing w:line="276" w:lineRule="auto"/>
              <w:jc w:val="center"/>
            </w:pPr>
            <w:r>
              <w:t>Келих під віскі</w:t>
            </w:r>
          </w:p>
        </w:tc>
        <w:tc>
          <w:tcPr>
            <w:tcW w:w="825" w:type="dxa"/>
            <w:tcMar>
              <w:top w:w="40" w:type="dxa"/>
              <w:left w:w="40" w:type="dxa"/>
              <w:bottom w:w="40" w:type="dxa"/>
              <w:right w:w="40" w:type="dxa"/>
            </w:tcMar>
            <w:vAlign w:val="bottom"/>
          </w:tcPr>
          <w:p w14:paraId="247928D8"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5720B943"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1D703488" w14:textId="77777777" w:rsidR="00A54AE7" w:rsidRDefault="00000000">
            <w:pPr>
              <w:widowControl w:val="0"/>
              <w:spacing w:line="276" w:lineRule="auto"/>
              <w:jc w:val="center"/>
            </w:pPr>
            <w:r>
              <w:t>0</w:t>
            </w:r>
          </w:p>
        </w:tc>
        <w:tc>
          <w:tcPr>
            <w:tcW w:w="945" w:type="dxa"/>
            <w:tcMar>
              <w:top w:w="40" w:type="dxa"/>
              <w:left w:w="40" w:type="dxa"/>
              <w:bottom w:w="40" w:type="dxa"/>
              <w:right w:w="40" w:type="dxa"/>
            </w:tcMar>
            <w:vAlign w:val="bottom"/>
          </w:tcPr>
          <w:p w14:paraId="749BFC2D" w14:textId="77777777" w:rsidR="00A54AE7" w:rsidRDefault="00000000">
            <w:pPr>
              <w:widowControl w:val="0"/>
              <w:spacing w:line="276" w:lineRule="auto"/>
              <w:jc w:val="center"/>
            </w:pPr>
            <w:r>
              <w:t>0</w:t>
            </w:r>
          </w:p>
        </w:tc>
      </w:tr>
      <w:tr w:rsidR="00A54AE7" w14:paraId="68D3F9F8" w14:textId="77777777">
        <w:trPr>
          <w:trHeight w:val="315"/>
        </w:trPr>
        <w:tc>
          <w:tcPr>
            <w:tcW w:w="1155" w:type="dxa"/>
            <w:tcMar>
              <w:top w:w="40" w:type="dxa"/>
              <w:left w:w="40" w:type="dxa"/>
              <w:bottom w:w="40" w:type="dxa"/>
              <w:right w:w="40" w:type="dxa"/>
            </w:tcMar>
            <w:vAlign w:val="bottom"/>
          </w:tcPr>
          <w:p w14:paraId="19C203A9" w14:textId="77777777" w:rsidR="00A54AE7" w:rsidRDefault="00000000">
            <w:pPr>
              <w:widowControl w:val="0"/>
              <w:spacing w:line="276" w:lineRule="auto"/>
              <w:jc w:val="center"/>
            </w:pPr>
            <w:r>
              <w:t>Чайники</w:t>
            </w:r>
          </w:p>
        </w:tc>
        <w:tc>
          <w:tcPr>
            <w:tcW w:w="4485" w:type="dxa"/>
            <w:tcMar>
              <w:top w:w="40" w:type="dxa"/>
              <w:left w:w="40" w:type="dxa"/>
              <w:bottom w:w="40" w:type="dxa"/>
              <w:right w:w="40" w:type="dxa"/>
            </w:tcMar>
            <w:vAlign w:val="bottom"/>
          </w:tcPr>
          <w:p w14:paraId="431330AD" w14:textId="77777777" w:rsidR="00A54AE7" w:rsidRDefault="00000000">
            <w:pPr>
              <w:widowControl w:val="0"/>
              <w:spacing w:line="276" w:lineRule="auto"/>
              <w:jc w:val="center"/>
            </w:pPr>
            <w:r>
              <w:t>Скляний чайник</w:t>
            </w:r>
          </w:p>
        </w:tc>
        <w:tc>
          <w:tcPr>
            <w:tcW w:w="825" w:type="dxa"/>
            <w:tcMar>
              <w:top w:w="40" w:type="dxa"/>
              <w:left w:w="40" w:type="dxa"/>
              <w:bottom w:w="40" w:type="dxa"/>
              <w:right w:w="40" w:type="dxa"/>
            </w:tcMar>
            <w:vAlign w:val="bottom"/>
          </w:tcPr>
          <w:p w14:paraId="523F4539"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604F7685" w14:textId="77777777" w:rsidR="00A54AE7" w:rsidRDefault="00000000">
            <w:pPr>
              <w:widowControl w:val="0"/>
              <w:spacing w:line="276" w:lineRule="auto"/>
              <w:jc w:val="center"/>
            </w:pPr>
            <w:r>
              <w:t>29</w:t>
            </w:r>
          </w:p>
        </w:tc>
        <w:tc>
          <w:tcPr>
            <w:tcW w:w="975" w:type="dxa"/>
            <w:tcMar>
              <w:top w:w="40" w:type="dxa"/>
              <w:left w:w="40" w:type="dxa"/>
              <w:bottom w:w="40" w:type="dxa"/>
              <w:right w:w="40" w:type="dxa"/>
            </w:tcMar>
            <w:vAlign w:val="bottom"/>
          </w:tcPr>
          <w:p w14:paraId="6382ABD9" w14:textId="77777777" w:rsidR="00A54AE7" w:rsidRDefault="00000000">
            <w:pPr>
              <w:widowControl w:val="0"/>
              <w:spacing w:line="276" w:lineRule="auto"/>
              <w:jc w:val="center"/>
            </w:pPr>
            <w:r>
              <w:t>57</w:t>
            </w:r>
          </w:p>
        </w:tc>
        <w:tc>
          <w:tcPr>
            <w:tcW w:w="945" w:type="dxa"/>
            <w:tcMar>
              <w:top w:w="40" w:type="dxa"/>
              <w:left w:w="40" w:type="dxa"/>
              <w:bottom w:w="40" w:type="dxa"/>
              <w:right w:w="40" w:type="dxa"/>
            </w:tcMar>
            <w:vAlign w:val="bottom"/>
          </w:tcPr>
          <w:p w14:paraId="27079460" w14:textId="77777777" w:rsidR="00A54AE7" w:rsidRDefault="00000000">
            <w:pPr>
              <w:widowControl w:val="0"/>
              <w:spacing w:line="276" w:lineRule="auto"/>
              <w:jc w:val="center"/>
            </w:pPr>
            <w:r>
              <w:t>64</w:t>
            </w:r>
          </w:p>
        </w:tc>
      </w:tr>
      <w:tr w:rsidR="00A54AE7" w14:paraId="2D228ABF" w14:textId="77777777">
        <w:trPr>
          <w:trHeight w:val="315"/>
        </w:trPr>
        <w:tc>
          <w:tcPr>
            <w:tcW w:w="1155" w:type="dxa"/>
            <w:tcMar>
              <w:top w:w="40" w:type="dxa"/>
              <w:left w:w="40" w:type="dxa"/>
              <w:bottom w:w="40" w:type="dxa"/>
              <w:right w:w="40" w:type="dxa"/>
            </w:tcMar>
            <w:vAlign w:val="bottom"/>
          </w:tcPr>
          <w:p w14:paraId="272989CB"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7F97FD65" w14:textId="77777777" w:rsidR="00A54AE7" w:rsidRDefault="00000000">
            <w:pPr>
              <w:widowControl w:val="0"/>
              <w:spacing w:line="276" w:lineRule="auto"/>
              <w:jc w:val="center"/>
            </w:pPr>
            <w:r>
              <w:t>Колба для чаю</w:t>
            </w:r>
          </w:p>
        </w:tc>
        <w:tc>
          <w:tcPr>
            <w:tcW w:w="825" w:type="dxa"/>
            <w:tcMar>
              <w:top w:w="40" w:type="dxa"/>
              <w:left w:w="40" w:type="dxa"/>
              <w:bottom w:w="40" w:type="dxa"/>
              <w:right w:w="40" w:type="dxa"/>
            </w:tcMar>
            <w:vAlign w:val="bottom"/>
          </w:tcPr>
          <w:p w14:paraId="04E104EE" w14:textId="77777777" w:rsidR="00A54AE7" w:rsidRDefault="00000000">
            <w:pPr>
              <w:widowControl w:val="0"/>
              <w:spacing w:line="276" w:lineRule="auto"/>
              <w:jc w:val="center"/>
            </w:pPr>
            <w:r>
              <w:t>3</w:t>
            </w:r>
          </w:p>
        </w:tc>
        <w:tc>
          <w:tcPr>
            <w:tcW w:w="975" w:type="dxa"/>
            <w:tcMar>
              <w:top w:w="40" w:type="dxa"/>
              <w:left w:w="40" w:type="dxa"/>
              <w:bottom w:w="40" w:type="dxa"/>
              <w:right w:w="40" w:type="dxa"/>
            </w:tcMar>
            <w:vAlign w:val="bottom"/>
          </w:tcPr>
          <w:p w14:paraId="4786CE0A" w14:textId="77777777" w:rsidR="00A54AE7" w:rsidRDefault="00000000">
            <w:pPr>
              <w:widowControl w:val="0"/>
              <w:spacing w:line="276" w:lineRule="auto"/>
              <w:jc w:val="center"/>
            </w:pPr>
            <w:r>
              <w:t>88</w:t>
            </w:r>
          </w:p>
        </w:tc>
        <w:tc>
          <w:tcPr>
            <w:tcW w:w="975" w:type="dxa"/>
            <w:tcMar>
              <w:top w:w="40" w:type="dxa"/>
              <w:left w:w="40" w:type="dxa"/>
              <w:bottom w:w="40" w:type="dxa"/>
              <w:right w:w="40" w:type="dxa"/>
            </w:tcMar>
            <w:vAlign w:val="bottom"/>
          </w:tcPr>
          <w:p w14:paraId="199B3C96" w14:textId="77777777" w:rsidR="00A54AE7" w:rsidRDefault="00000000">
            <w:pPr>
              <w:widowControl w:val="0"/>
              <w:spacing w:line="276" w:lineRule="auto"/>
              <w:jc w:val="center"/>
            </w:pPr>
            <w:r>
              <w:t>101</w:t>
            </w:r>
          </w:p>
        </w:tc>
        <w:tc>
          <w:tcPr>
            <w:tcW w:w="945" w:type="dxa"/>
            <w:tcMar>
              <w:top w:w="40" w:type="dxa"/>
              <w:left w:w="40" w:type="dxa"/>
              <w:bottom w:w="40" w:type="dxa"/>
              <w:right w:w="40" w:type="dxa"/>
            </w:tcMar>
            <w:vAlign w:val="bottom"/>
          </w:tcPr>
          <w:p w14:paraId="73700FFE" w14:textId="77777777" w:rsidR="00A54AE7" w:rsidRDefault="00000000">
            <w:pPr>
              <w:widowControl w:val="0"/>
              <w:spacing w:line="276" w:lineRule="auto"/>
              <w:jc w:val="center"/>
            </w:pPr>
            <w:r>
              <w:t>111</w:t>
            </w:r>
          </w:p>
        </w:tc>
      </w:tr>
      <w:tr w:rsidR="00A54AE7" w14:paraId="6C4B01D3" w14:textId="77777777">
        <w:trPr>
          <w:trHeight w:val="315"/>
        </w:trPr>
        <w:tc>
          <w:tcPr>
            <w:tcW w:w="1155" w:type="dxa"/>
            <w:tcMar>
              <w:top w:w="40" w:type="dxa"/>
              <w:left w:w="40" w:type="dxa"/>
              <w:bottom w:w="40" w:type="dxa"/>
              <w:right w:w="40" w:type="dxa"/>
            </w:tcMar>
            <w:vAlign w:val="bottom"/>
          </w:tcPr>
          <w:p w14:paraId="21318473" w14:textId="77777777" w:rsidR="00A54AE7" w:rsidRDefault="00000000">
            <w:pPr>
              <w:widowControl w:val="0"/>
              <w:spacing w:line="276" w:lineRule="auto"/>
              <w:jc w:val="center"/>
            </w:pPr>
            <w:r>
              <w:t>Тарілки</w:t>
            </w:r>
          </w:p>
        </w:tc>
        <w:tc>
          <w:tcPr>
            <w:tcW w:w="4485" w:type="dxa"/>
            <w:tcMar>
              <w:top w:w="40" w:type="dxa"/>
              <w:left w:w="40" w:type="dxa"/>
              <w:bottom w:w="40" w:type="dxa"/>
              <w:right w:w="40" w:type="dxa"/>
            </w:tcMar>
            <w:vAlign w:val="bottom"/>
          </w:tcPr>
          <w:p w14:paraId="03B2F910" w14:textId="77777777" w:rsidR="00A54AE7" w:rsidRDefault="00000000">
            <w:pPr>
              <w:widowControl w:val="0"/>
              <w:spacing w:line="276" w:lineRule="auto"/>
              <w:jc w:val="center"/>
            </w:pPr>
            <w:r>
              <w:t>Тарілка хвилі (гіпнозуюча)</w:t>
            </w:r>
          </w:p>
        </w:tc>
        <w:tc>
          <w:tcPr>
            <w:tcW w:w="825" w:type="dxa"/>
            <w:tcMar>
              <w:top w:w="40" w:type="dxa"/>
              <w:left w:w="40" w:type="dxa"/>
              <w:bottom w:w="40" w:type="dxa"/>
              <w:right w:w="40" w:type="dxa"/>
            </w:tcMar>
            <w:vAlign w:val="bottom"/>
          </w:tcPr>
          <w:p w14:paraId="040980A8" w14:textId="77777777" w:rsidR="00A54AE7" w:rsidRDefault="00000000">
            <w:pPr>
              <w:widowControl w:val="0"/>
              <w:spacing w:line="276" w:lineRule="auto"/>
              <w:jc w:val="center"/>
            </w:pPr>
            <w:r>
              <w:t>8</w:t>
            </w:r>
          </w:p>
        </w:tc>
        <w:tc>
          <w:tcPr>
            <w:tcW w:w="975" w:type="dxa"/>
            <w:tcMar>
              <w:top w:w="40" w:type="dxa"/>
              <w:left w:w="40" w:type="dxa"/>
              <w:bottom w:w="40" w:type="dxa"/>
              <w:right w:w="40" w:type="dxa"/>
            </w:tcMar>
            <w:vAlign w:val="bottom"/>
          </w:tcPr>
          <w:p w14:paraId="7B995617" w14:textId="77777777" w:rsidR="00A54AE7" w:rsidRDefault="00000000">
            <w:pPr>
              <w:widowControl w:val="0"/>
              <w:spacing w:line="276" w:lineRule="auto"/>
              <w:jc w:val="center"/>
            </w:pPr>
            <w:r>
              <w:t>91</w:t>
            </w:r>
          </w:p>
        </w:tc>
        <w:tc>
          <w:tcPr>
            <w:tcW w:w="975" w:type="dxa"/>
            <w:tcMar>
              <w:top w:w="40" w:type="dxa"/>
              <w:left w:w="40" w:type="dxa"/>
              <w:bottom w:w="40" w:type="dxa"/>
              <w:right w:w="40" w:type="dxa"/>
            </w:tcMar>
            <w:vAlign w:val="bottom"/>
          </w:tcPr>
          <w:p w14:paraId="44889EE0" w14:textId="77777777" w:rsidR="00A54AE7" w:rsidRDefault="00000000">
            <w:pPr>
              <w:widowControl w:val="0"/>
              <w:spacing w:line="276" w:lineRule="auto"/>
              <w:jc w:val="center"/>
            </w:pPr>
            <w:r>
              <w:t>103</w:t>
            </w:r>
          </w:p>
        </w:tc>
        <w:tc>
          <w:tcPr>
            <w:tcW w:w="945" w:type="dxa"/>
            <w:tcMar>
              <w:top w:w="40" w:type="dxa"/>
              <w:left w:w="40" w:type="dxa"/>
              <w:bottom w:w="40" w:type="dxa"/>
              <w:right w:w="40" w:type="dxa"/>
            </w:tcMar>
            <w:vAlign w:val="bottom"/>
          </w:tcPr>
          <w:p w14:paraId="4843CE37" w14:textId="77777777" w:rsidR="00A54AE7" w:rsidRDefault="00000000">
            <w:pPr>
              <w:widowControl w:val="0"/>
              <w:spacing w:line="276" w:lineRule="auto"/>
              <w:jc w:val="center"/>
            </w:pPr>
            <w:r>
              <w:t>104</w:t>
            </w:r>
          </w:p>
        </w:tc>
      </w:tr>
      <w:tr w:rsidR="00A54AE7" w14:paraId="78391B01" w14:textId="77777777">
        <w:trPr>
          <w:trHeight w:val="315"/>
        </w:trPr>
        <w:tc>
          <w:tcPr>
            <w:tcW w:w="1155" w:type="dxa"/>
            <w:tcMar>
              <w:top w:w="40" w:type="dxa"/>
              <w:left w:w="40" w:type="dxa"/>
              <w:bottom w:w="40" w:type="dxa"/>
              <w:right w:w="40" w:type="dxa"/>
            </w:tcMar>
            <w:vAlign w:val="bottom"/>
          </w:tcPr>
          <w:p w14:paraId="1491E06F"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3B5BC1A4" w14:textId="77777777" w:rsidR="00A54AE7" w:rsidRDefault="00000000">
            <w:pPr>
              <w:widowControl w:val="0"/>
              <w:spacing w:line="276" w:lineRule="auto"/>
              <w:jc w:val="center"/>
            </w:pPr>
            <w:r>
              <w:t>Тарілка "вулкан"</w:t>
            </w:r>
          </w:p>
        </w:tc>
        <w:tc>
          <w:tcPr>
            <w:tcW w:w="825" w:type="dxa"/>
            <w:tcMar>
              <w:top w:w="40" w:type="dxa"/>
              <w:left w:w="40" w:type="dxa"/>
              <w:bottom w:w="40" w:type="dxa"/>
              <w:right w:w="40" w:type="dxa"/>
            </w:tcMar>
            <w:vAlign w:val="bottom"/>
          </w:tcPr>
          <w:p w14:paraId="4A2076B6"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5A76FE8E" w14:textId="77777777" w:rsidR="00A54AE7" w:rsidRDefault="00000000">
            <w:pPr>
              <w:widowControl w:val="0"/>
              <w:spacing w:line="276" w:lineRule="auto"/>
              <w:jc w:val="center"/>
            </w:pPr>
            <w:r>
              <w:t>72</w:t>
            </w:r>
          </w:p>
        </w:tc>
        <w:tc>
          <w:tcPr>
            <w:tcW w:w="975" w:type="dxa"/>
            <w:tcMar>
              <w:top w:w="40" w:type="dxa"/>
              <w:left w:w="40" w:type="dxa"/>
              <w:bottom w:w="40" w:type="dxa"/>
              <w:right w:w="40" w:type="dxa"/>
            </w:tcMar>
            <w:vAlign w:val="bottom"/>
          </w:tcPr>
          <w:p w14:paraId="221070A5" w14:textId="77777777" w:rsidR="00A54AE7" w:rsidRDefault="00000000">
            <w:pPr>
              <w:widowControl w:val="0"/>
              <w:spacing w:line="276" w:lineRule="auto"/>
              <w:jc w:val="center"/>
            </w:pPr>
            <w:r>
              <w:t>88</w:t>
            </w:r>
          </w:p>
        </w:tc>
        <w:tc>
          <w:tcPr>
            <w:tcW w:w="945" w:type="dxa"/>
            <w:tcMar>
              <w:top w:w="40" w:type="dxa"/>
              <w:left w:w="40" w:type="dxa"/>
              <w:bottom w:w="40" w:type="dxa"/>
              <w:right w:w="40" w:type="dxa"/>
            </w:tcMar>
            <w:vAlign w:val="bottom"/>
          </w:tcPr>
          <w:p w14:paraId="6BBE225C" w14:textId="77777777" w:rsidR="00A54AE7" w:rsidRDefault="00000000">
            <w:pPr>
              <w:widowControl w:val="0"/>
              <w:spacing w:line="276" w:lineRule="auto"/>
              <w:jc w:val="center"/>
            </w:pPr>
            <w:r>
              <w:t>81</w:t>
            </w:r>
          </w:p>
        </w:tc>
      </w:tr>
      <w:tr w:rsidR="00A54AE7" w14:paraId="58FA0E5B" w14:textId="77777777">
        <w:trPr>
          <w:trHeight w:val="315"/>
        </w:trPr>
        <w:tc>
          <w:tcPr>
            <w:tcW w:w="1155" w:type="dxa"/>
            <w:tcMar>
              <w:top w:w="40" w:type="dxa"/>
              <w:left w:w="40" w:type="dxa"/>
              <w:bottom w:w="40" w:type="dxa"/>
              <w:right w:w="40" w:type="dxa"/>
            </w:tcMar>
            <w:vAlign w:val="bottom"/>
          </w:tcPr>
          <w:p w14:paraId="41CDF1AB"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14BD1427" w14:textId="77777777" w:rsidR="00A54AE7" w:rsidRDefault="00000000">
            <w:pPr>
              <w:widowControl w:val="0"/>
              <w:spacing w:line="276" w:lineRule="auto"/>
              <w:jc w:val="center"/>
            </w:pPr>
            <w:r>
              <w:t>Тарілка "попіл" (семена)</w:t>
            </w:r>
          </w:p>
        </w:tc>
        <w:tc>
          <w:tcPr>
            <w:tcW w:w="825" w:type="dxa"/>
            <w:tcMar>
              <w:top w:w="40" w:type="dxa"/>
              <w:left w:w="40" w:type="dxa"/>
              <w:bottom w:w="40" w:type="dxa"/>
              <w:right w:w="40" w:type="dxa"/>
            </w:tcMar>
            <w:vAlign w:val="bottom"/>
          </w:tcPr>
          <w:p w14:paraId="34BAC647" w14:textId="77777777" w:rsidR="00A54AE7" w:rsidRDefault="00000000">
            <w:pPr>
              <w:widowControl w:val="0"/>
              <w:spacing w:line="276" w:lineRule="auto"/>
              <w:jc w:val="center"/>
            </w:pPr>
            <w:r>
              <w:t>6</w:t>
            </w:r>
          </w:p>
        </w:tc>
        <w:tc>
          <w:tcPr>
            <w:tcW w:w="975" w:type="dxa"/>
            <w:tcMar>
              <w:top w:w="40" w:type="dxa"/>
              <w:left w:w="40" w:type="dxa"/>
              <w:bottom w:w="40" w:type="dxa"/>
              <w:right w:w="40" w:type="dxa"/>
            </w:tcMar>
            <w:vAlign w:val="bottom"/>
          </w:tcPr>
          <w:p w14:paraId="7C556EC7" w14:textId="77777777" w:rsidR="00A54AE7" w:rsidRDefault="00000000">
            <w:pPr>
              <w:widowControl w:val="0"/>
              <w:spacing w:line="276" w:lineRule="auto"/>
              <w:jc w:val="center"/>
            </w:pPr>
            <w:r>
              <w:t>97</w:t>
            </w:r>
          </w:p>
        </w:tc>
        <w:tc>
          <w:tcPr>
            <w:tcW w:w="975" w:type="dxa"/>
            <w:tcMar>
              <w:top w:w="40" w:type="dxa"/>
              <w:left w:w="40" w:type="dxa"/>
              <w:bottom w:w="40" w:type="dxa"/>
              <w:right w:w="40" w:type="dxa"/>
            </w:tcMar>
            <w:vAlign w:val="bottom"/>
          </w:tcPr>
          <w:p w14:paraId="7487B217" w14:textId="77777777" w:rsidR="00A54AE7" w:rsidRDefault="00000000">
            <w:pPr>
              <w:widowControl w:val="0"/>
              <w:spacing w:line="276" w:lineRule="auto"/>
              <w:jc w:val="center"/>
            </w:pPr>
            <w:r>
              <w:t>113</w:t>
            </w:r>
          </w:p>
        </w:tc>
        <w:tc>
          <w:tcPr>
            <w:tcW w:w="945" w:type="dxa"/>
            <w:tcMar>
              <w:top w:w="40" w:type="dxa"/>
              <w:left w:w="40" w:type="dxa"/>
              <w:bottom w:w="40" w:type="dxa"/>
              <w:right w:w="40" w:type="dxa"/>
            </w:tcMar>
            <w:vAlign w:val="bottom"/>
          </w:tcPr>
          <w:p w14:paraId="14C8087B" w14:textId="77777777" w:rsidR="00A54AE7" w:rsidRDefault="00000000">
            <w:pPr>
              <w:widowControl w:val="0"/>
              <w:spacing w:line="276" w:lineRule="auto"/>
              <w:jc w:val="center"/>
            </w:pPr>
            <w:r>
              <w:t>123</w:t>
            </w:r>
          </w:p>
        </w:tc>
      </w:tr>
      <w:tr w:rsidR="00A54AE7" w14:paraId="4EC9E75A" w14:textId="77777777">
        <w:trPr>
          <w:trHeight w:val="315"/>
        </w:trPr>
        <w:tc>
          <w:tcPr>
            <w:tcW w:w="1155" w:type="dxa"/>
            <w:tcMar>
              <w:top w:w="40" w:type="dxa"/>
              <w:left w:w="40" w:type="dxa"/>
              <w:bottom w:w="40" w:type="dxa"/>
              <w:right w:w="40" w:type="dxa"/>
            </w:tcMar>
            <w:vAlign w:val="bottom"/>
          </w:tcPr>
          <w:p w14:paraId="0C059154"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4CA4F5F1" w14:textId="77777777" w:rsidR="00A54AE7" w:rsidRDefault="00000000">
            <w:pPr>
              <w:widowControl w:val="0"/>
              <w:spacing w:line="276" w:lineRule="auto"/>
              <w:jc w:val="center"/>
            </w:pPr>
            <w:r>
              <w:t>Тарілка сірий гіпноз</w:t>
            </w:r>
          </w:p>
        </w:tc>
        <w:tc>
          <w:tcPr>
            <w:tcW w:w="825" w:type="dxa"/>
            <w:tcMar>
              <w:top w:w="40" w:type="dxa"/>
              <w:left w:w="40" w:type="dxa"/>
              <w:bottom w:w="40" w:type="dxa"/>
              <w:right w:w="40" w:type="dxa"/>
            </w:tcMar>
            <w:vAlign w:val="bottom"/>
          </w:tcPr>
          <w:p w14:paraId="6F7C01C1"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035C35D7" w14:textId="77777777" w:rsidR="00A54AE7" w:rsidRDefault="00000000">
            <w:pPr>
              <w:widowControl w:val="0"/>
              <w:spacing w:line="276" w:lineRule="auto"/>
              <w:jc w:val="center"/>
            </w:pPr>
            <w:r>
              <w:t>51</w:t>
            </w:r>
          </w:p>
        </w:tc>
        <w:tc>
          <w:tcPr>
            <w:tcW w:w="975" w:type="dxa"/>
            <w:tcMar>
              <w:top w:w="40" w:type="dxa"/>
              <w:left w:w="40" w:type="dxa"/>
              <w:bottom w:w="40" w:type="dxa"/>
              <w:right w:w="40" w:type="dxa"/>
            </w:tcMar>
            <w:vAlign w:val="bottom"/>
          </w:tcPr>
          <w:p w14:paraId="038A1BCD" w14:textId="77777777" w:rsidR="00A54AE7" w:rsidRDefault="00000000">
            <w:pPr>
              <w:widowControl w:val="0"/>
              <w:spacing w:line="276" w:lineRule="auto"/>
              <w:jc w:val="center"/>
            </w:pPr>
            <w:r>
              <w:t>60</w:t>
            </w:r>
          </w:p>
        </w:tc>
        <w:tc>
          <w:tcPr>
            <w:tcW w:w="945" w:type="dxa"/>
            <w:tcMar>
              <w:top w:w="40" w:type="dxa"/>
              <w:left w:w="40" w:type="dxa"/>
              <w:bottom w:w="40" w:type="dxa"/>
              <w:right w:w="40" w:type="dxa"/>
            </w:tcMar>
            <w:vAlign w:val="bottom"/>
          </w:tcPr>
          <w:p w14:paraId="64593EC5" w14:textId="77777777" w:rsidR="00A54AE7" w:rsidRDefault="00000000">
            <w:pPr>
              <w:widowControl w:val="0"/>
              <w:spacing w:line="276" w:lineRule="auto"/>
              <w:jc w:val="center"/>
            </w:pPr>
            <w:r>
              <w:t>79</w:t>
            </w:r>
          </w:p>
        </w:tc>
      </w:tr>
      <w:tr w:rsidR="00A54AE7" w14:paraId="19E2A6F1" w14:textId="77777777">
        <w:trPr>
          <w:trHeight w:val="315"/>
        </w:trPr>
        <w:tc>
          <w:tcPr>
            <w:tcW w:w="1155" w:type="dxa"/>
            <w:tcMar>
              <w:top w:w="40" w:type="dxa"/>
              <w:left w:w="40" w:type="dxa"/>
              <w:bottom w:w="40" w:type="dxa"/>
              <w:right w:w="40" w:type="dxa"/>
            </w:tcMar>
            <w:vAlign w:val="bottom"/>
          </w:tcPr>
          <w:p w14:paraId="32BD5517"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247634B0" w14:textId="77777777" w:rsidR="00A54AE7" w:rsidRDefault="00000000">
            <w:pPr>
              <w:widowControl w:val="0"/>
              <w:spacing w:line="276" w:lineRule="auto"/>
              <w:jc w:val="center"/>
            </w:pPr>
            <w:r>
              <w:t>Тарілка широкі поля (глибока)</w:t>
            </w:r>
          </w:p>
        </w:tc>
        <w:tc>
          <w:tcPr>
            <w:tcW w:w="825" w:type="dxa"/>
            <w:tcMar>
              <w:top w:w="40" w:type="dxa"/>
              <w:left w:w="40" w:type="dxa"/>
              <w:bottom w:w="40" w:type="dxa"/>
              <w:right w:w="40" w:type="dxa"/>
            </w:tcMar>
            <w:vAlign w:val="bottom"/>
          </w:tcPr>
          <w:p w14:paraId="65D01BE7" w14:textId="77777777" w:rsidR="00A54AE7" w:rsidRDefault="00000000">
            <w:pPr>
              <w:widowControl w:val="0"/>
              <w:spacing w:line="276" w:lineRule="auto"/>
              <w:jc w:val="center"/>
            </w:pPr>
            <w:r>
              <w:t>1</w:t>
            </w:r>
          </w:p>
        </w:tc>
        <w:tc>
          <w:tcPr>
            <w:tcW w:w="975" w:type="dxa"/>
            <w:tcMar>
              <w:top w:w="40" w:type="dxa"/>
              <w:left w:w="40" w:type="dxa"/>
              <w:bottom w:w="40" w:type="dxa"/>
              <w:right w:w="40" w:type="dxa"/>
            </w:tcMar>
            <w:vAlign w:val="bottom"/>
          </w:tcPr>
          <w:p w14:paraId="7BCB5032" w14:textId="77777777" w:rsidR="00A54AE7" w:rsidRDefault="00000000">
            <w:pPr>
              <w:widowControl w:val="0"/>
              <w:spacing w:line="276" w:lineRule="auto"/>
              <w:jc w:val="center"/>
            </w:pPr>
            <w:r>
              <w:t>62</w:t>
            </w:r>
          </w:p>
        </w:tc>
        <w:tc>
          <w:tcPr>
            <w:tcW w:w="975" w:type="dxa"/>
            <w:tcMar>
              <w:top w:w="40" w:type="dxa"/>
              <w:left w:w="40" w:type="dxa"/>
              <w:bottom w:w="40" w:type="dxa"/>
              <w:right w:w="40" w:type="dxa"/>
            </w:tcMar>
            <w:vAlign w:val="bottom"/>
          </w:tcPr>
          <w:p w14:paraId="41D081DB" w14:textId="77777777" w:rsidR="00A54AE7" w:rsidRDefault="00000000">
            <w:pPr>
              <w:widowControl w:val="0"/>
              <w:spacing w:line="276" w:lineRule="auto"/>
              <w:jc w:val="center"/>
            </w:pPr>
            <w:r>
              <w:t>74</w:t>
            </w:r>
          </w:p>
        </w:tc>
        <w:tc>
          <w:tcPr>
            <w:tcW w:w="945" w:type="dxa"/>
            <w:tcMar>
              <w:top w:w="40" w:type="dxa"/>
              <w:left w:w="40" w:type="dxa"/>
              <w:bottom w:w="40" w:type="dxa"/>
              <w:right w:w="40" w:type="dxa"/>
            </w:tcMar>
            <w:vAlign w:val="bottom"/>
          </w:tcPr>
          <w:p w14:paraId="7712736A" w14:textId="77777777" w:rsidR="00A54AE7" w:rsidRDefault="00000000">
            <w:pPr>
              <w:widowControl w:val="0"/>
              <w:spacing w:line="276" w:lineRule="auto"/>
              <w:jc w:val="center"/>
            </w:pPr>
            <w:r>
              <w:t>93</w:t>
            </w:r>
          </w:p>
        </w:tc>
      </w:tr>
      <w:tr w:rsidR="00A54AE7" w14:paraId="09CCC5A5" w14:textId="77777777">
        <w:trPr>
          <w:trHeight w:val="315"/>
        </w:trPr>
        <w:tc>
          <w:tcPr>
            <w:tcW w:w="1155" w:type="dxa"/>
            <w:tcMar>
              <w:top w:w="40" w:type="dxa"/>
              <w:left w:w="40" w:type="dxa"/>
              <w:bottom w:w="40" w:type="dxa"/>
              <w:right w:w="40" w:type="dxa"/>
            </w:tcMar>
            <w:vAlign w:val="bottom"/>
          </w:tcPr>
          <w:p w14:paraId="272B21BA"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3CB99C8F" w14:textId="77777777" w:rsidR="00A54AE7" w:rsidRDefault="00000000">
            <w:pPr>
              <w:widowControl w:val="0"/>
              <w:spacing w:line="276" w:lineRule="auto"/>
              <w:jc w:val="center"/>
            </w:pPr>
            <w:r>
              <w:t>Тарілка "графіт"</w:t>
            </w:r>
          </w:p>
        </w:tc>
        <w:tc>
          <w:tcPr>
            <w:tcW w:w="825" w:type="dxa"/>
            <w:tcMar>
              <w:top w:w="40" w:type="dxa"/>
              <w:left w:w="40" w:type="dxa"/>
              <w:bottom w:w="40" w:type="dxa"/>
              <w:right w:w="40" w:type="dxa"/>
            </w:tcMar>
            <w:vAlign w:val="bottom"/>
          </w:tcPr>
          <w:p w14:paraId="37B7F86F"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27C2960A" w14:textId="77777777" w:rsidR="00A54AE7" w:rsidRDefault="00000000">
            <w:pPr>
              <w:widowControl w:val="0"/>
              <w:spacing w:line="276" w:lineRule="auto"/>
              <w:jc w:val="center"/>
            </w:pPr>
            <w:r>
              <w:t>78</w:t>
            </w:r>
          </w:p>
        </w:tc>
        <w:tc>
          <w:tcPr>
            <w:tcW w:w="975" w:type="dxa"/>
            <w:tcMar>
              <w:top w:w="40" w:type="dxa"/>
              <w:left w:w="40" w:type="dxa"/>
              <w:bottom w:w="40" w:type="dxa"/>
              <w:right w:w="40" w:type="dxa"/>
            </w:tcMar>
            <w:vAlign w:val="bottom"/>
          </w:tcPr>
          <w:p w14:paraId="6F02BDB2" w14:textId="77777777" w:rsidR="00A54AE7" w:rsidRDefault="00000000">
            <w:pPr>
              <w:widowControl w:val="0"/>
              <w:spacing w:line="276" w:lineRule="auto"/>
              <w:jc w:val="center"/>
            </w:pPr>
            <w:r>
              <w:t>82</w:t>
            </w:r>
          </w:p>
        </w:tc>
        <w:tc>
          <w:tcPr>
            <w:tcW w:w="945" w:type="dxa"/>
            <w:tcMar>
              <w:top w:w="40" w:type="dxa"/>
              <w:left w:w="40" w:type="dxa"/>
              <w:bottom w:w="40" w:type="dxa"/>
              <w:right w:w="40" w:type="dxa"/>
            </w:tcMar>
            <w:vAlign w:val="bottom"/>
          </w:tcPr>
          <w:p w14:paraId="57343B1E" w14:textId="77777777" w:rsidR="00A54AE7" w:rsidRDefault="00000000">
            <w:pPr>
              <w:widowControl w:val="0"/>
              <w:spacing w:line="276" w:lineRule="auto"/>
              <w:jc w:val="center"/>
            </w:pPr>
            <w:r>
              <w:t>87</w:t>
            </w:r>
          </w:p>
        </w:tc>
      </w:tr>
      <w:tr w:rsidR="00A54AE7" w14:paraId="4728F910" w14:textId="77777777">
        <w:trPr>
          <w:trHeight w:val="315"/>
        </w:trPr>
        <w:tc>
          <w:tcPr>
            <w:tcW w:w="1155" w:type="dxa"/>
            <w:tcMar>
              <w:top w:w="40" w:type="dxa"/>
              <w:left w:w="40" w:type="dxa"/>
              <w:bottom w:w="40" w:type="dxa"/>
              <w:right w:w="40" w:type="dxa"/>
            </w:tcMar>
            <w:vAlign w:val="bottom"/>
          </w:tcPr>
          <w:p w14:paraId="0FC6F2F5"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5E635454" w14:textId="77777777" w:rsidR="00A54AE7" w:rsidRDefault="00000000">
            <w:pPr>
              <w:widowControl w:val="0"/>
              <w:spacing w:line="276" w:lineRule="auto"/>
              <w:jc w:val="center"/>
            </w:pPr>
            <w:r>
              <w:t>Тарілка "фарби"</w:t>
            </w:r>
          </w:p>
        </w:tc>
        <w:tc>
          <w:tcPr>
            <w:tcW w:w="825" w:type="dxa"/>
            <w:tcMar>
              <w:top w:w="40" w:type="dxa"/>
              <w:left w:w="40" w:type="dxa"/>
              <w:bottom w:w="40" w:type="dxa"/>
              <w:right w:w="40" w:type="dxa"/>
            </w:tcMar>
            <w:vAlign w:val="bottom"/>
          </w:tcPr>
          <w:p w14:paraId="23A7049E"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5968DCAA" w14:textId="77777777" w:rsidR="00A54AE7" w:rsidRDefault="00000000">
            <w:pPr>
              <w:widowControl w:val="0"/>
              <w:spacing w:line="276" w:lineRule="auto"/>
              <w:jc w:val="center"/>
            </w:pPr>
            <w:r>
              <w:t>55</w:t>
            </w:r>
          </w:p>
        </w:tc>
        <w:tc>
          <w:tcPr>
            <w:tcW w:w="975" w:type="dxa"/>
            <w:tcMar>
              <w:top w:w="40" w:type="dxa"/>
              <w:left w:w="40" w:type="dxa"/>
              <w:bottom w:w="40" w:type="dxa"/>
              <w:right w:w="40" w:type="dxa"/>
            </w:tcMar>
            <w:vAlign w:val="bottom"/>
          </w:tcPr>
          <w:p w14:paraId="26E65999" w14:textId="77777777" w:rsidR="00A54AE7" w:rsidRDefault="00000000">
            <w:pPr>
              <w:widowControl w:val="0"/>
              <w:spacing w:line="276" w:lineRule="auto"/>
              <w:jc w:val="center"/>
            </w:pPr>
            <w:r>
              <w:t>63</w:t>
            </w:r>
          </w:p>
        </w:tc>
        <w:tc>
          <w:tcPr>
            <w:tcW w:w="945" w:type="dxa"/>
            <w:tcMar>
              <w:top w:w="40" w:type="dxa"/>
              <w:left w:w="40" w:type="dxa"/>
              <w:bottom w:w="40" w:type="dxa"/>
              <w:right w:w="40" w:type="dxa"/>
            </w:tcMar>
            <w:vAlign w:val="bottom"/>
          </w:tcPr>
          <w:p w14:paraId="6E081560" w14:textId="77777777" w:rsidR="00A54AE7" w:rsidRDefault="00000000">
            <w:pPr>
              <w:widowControl w:val="0"/>
              <w:spacing w:line="276" w:lineRule="auto"/>
              <w:jc w:val="center"/>
            </w:pPr>
            <w:r>
              <w:t>95</w:t>
            </w:r>
          </w:p>
        </w:tc>
      </w:tr>
      <w:tr w:rsidR="00A54AE7" w14:paraId="7C8F6359" w14:textId="77777777">
        <w:trPr>
          <w:trHeight w:val="315"/>
        </w:trPr>
        <w:tc>
          <w:tcPr>
            <w:tcW w:w="1155" w:type="dxa"/>
            <w:tcMar>
              <w:top w:w="40" w:type="dxa"/>
              <w:left w:w="40" w:type="dxa"/>
              <w:bottom w:w="40" w:type="dxa"/>
              <w:right w:w="40" w:type="dxa"/>
            </w:tcMar>
            <w:vAlign w:val="bottom"/>
          </w:tcPr>
          <w:p w14:paraId="09E7B7F4"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1988B6A7" w14:textId="77777777" w:rsidR="00A54AE7" w:rsidRDefault="00000000">
            <w:pPr>
              <w:widowControl w:val="0"/>
              <w:spacing w:line="276" w:lineRule="auto"/>
              <w:jc w:val="center"/>
            </w:pPr>
            <w:r>
              <w:t>Тарілка мармурова</w:t>
            </w:r>
          </w:p>
        </w:tc>
        <w:tc>
          <w:tcPr>
            <w:tcW w:w="825" w:type="dxa"/>
            <w:tcMar>
              <w:top w:w="40" w:type="dxa"/>
              <w:left w:w="40" w:type="dxa"/>
              <w:bottom w:w="40" w:type="dxa"/>
              <w:right w:w="40" w:type="dxa"/>
            </w:tcMar>
            <w:vAlign w:val="bottom"/>
          </w:tcPr>
          <w:p w14:paraId="2CD3E230"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579903C8" w14:textId="77777777" w:rsidR="00A54AE7" w:rsidRDefault="00000000">
            <w:pPr>
              <w:widowControl w:val="0"/>
              <w:spacing w:line="276" w:lineRule="auto"/>
              <w:jc w:val="center"/>
            </w:pPr>
            <w:r>
              <w:t>41</w:t>
            </w:r>
          </w:p>
        </w:tc>
        <w:tc>
          <w:tcPr>
            <w:tcW w:w="975" w:type="dxa"/>
            <w:tcMar>
              <w:top w:w="40" w:type="dxa"/>
              <w:left w:w="40" w:type="dxa"/>
              <w:bottom w:w="40" w:type="dxa"/>
              <w:right w:w="40" w:type="dxa"/>
            </w:tcMar>
            <w:vAlign w:val="bottom"/>
          </w:tcPr>
          <w:p w14:paraId="24330047" w14:textId="77777777" w:rsidR="00A54AE7" w:rsidRDefault="00000000">
            <w:pPr>
              <w:widowControl w:val="0"/>
              <w:spacing w:line="276" w:lineRule="auto"/>
              <w:jc w:val="center"/>
            </w:pPr>
            <w:r>
              <w:t>56</w:t>
            </w:r>
          </w:p>
        </w:tc>
        <w:tc>
          <w:tcPr>
            <w:tcW w:w="945" w:type="dxa"/>
            <w:tcMar>
              <w:top w:w="40" w:type="dxa"/>
              <w:left w:w="40" w:type="dxa"/>
              <w:bottom w:w="40" w:type="dxa"/>
              <w:right w:w="40" w:type="dxa"/>
            </w:tcMar>
            <w:vAlign w:val="bottom"/>
          </w:tcPr>
          <w:p w14:paraId="539E577E" w14:textId="77777777" w:rsidR="00A54AE7" w:rsidRDefault="00000000">
            <w:pPr>
              <w:widowControl w:val="0"/>
              <w:spacing w:line="276" w:lineRule="auto"/>
              <w:jc w:val="center"/>
            </w:pPr>
            <w:r>
              <w:t>72</w:t>
            </w:r>
          </w:p>
        </w:tc>
      </w:tr>
      <w:tr w:rsidR="00A54AE7" w14:paraId="19559037" w14:textId="77777777">
        <w:trPr>
          <w:trHeight w:val="315"/>
        </w:trPr>
        <w:tc>
          <w:tcPr>
            <w:tcW w:w="1155" w:type="dxa"/>
            <w:tcMar>
              <w:top w:w="40" w:type="dxa"/>
              <w:left w:w="40" w:type="dxa"/>
              <w:bottom w:w="40" w:type="dxa"/>
              <w:right w:w="40" w:type="dxa"/>
            </w:tcMar>
            <w:vAlign w:val="bottom"/>
          </w:tcPr>
          <w:p w14:paraId="23E340B9"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6036C88E" w14:textId="77777777" w:rsidR="00A54AE7" w:rsidRDefault="00000000">
            <w:pPr>
              <w:widowControl w:val="0"/>
              <w:spacing w:line="276" w:lineRule="auto"/>
              <w:jc w:val="center"/>
            </w:pPr>
            <w:r>
              <w:t>Салатниця мармурова</w:t>
            </w:r>
          </w:p>
        </w:tc>
        <w:tc>
          <w:tcPr>
            <w:tcW w:w="825" w:type="dxa"/>
            <w:tcMar>
              <w:top w:w="40" w:type="dxa"/>
              <w:left w:w="40" w:type="dxa"/>
              <w:bottom w:w="40" w:type="dxa"/>
              <w:right w:w="40" w:type="dxa"/>
            </w:tcMar>
            <w:vAlign w:val="bottom"/>
          </w:tcPr>
          <w:p w14:paraId="30B8D723"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3E22349A" w14:textId="77777777" w:rsidR="00A54AE7" w:rsidRDefault="00000000">
            <w:pPr>
              <w:widowControl w:val="0"/>
              <w:spacing w:line="276" w:lineRule="auto"/>
              <w:jc w:val="center"/>
            </w:pPr>
            <w:r>
              <w:t>30</w:t>
            </w:r>
          </w:p>
        </w:tc>
        <w:tc>
          <w:tcPr>
            <w:tcW w:w="975" w:type="dxa"/>
            <w:tcMar>
              <w:top w:w="40" w:type="dxa"/>
              <w:left w:w="40" w:type="dxa"/>
              <w:bottom w:w="40" w:type="dxa"/>
              <w:right w:w="40" w:type="dxa"/>
            </w:tcMar>
            <w:vAlign w:val="bottom"/>
          </w:tcPr>
          <w:p w14:paraId="4148DE73" w14:textId="77777777" w:rsidR="00A54AE7" w:rsidRDefault="00000000">
            <w:pPr>
              <w:widowControl w:val="0"/>
              <w:spacing w:line="276" w:lineRule="auto"/>
              <w:jc w:val="center"/>
            </w:pPr>
            <w:r>
              <w:t>48</w:t>
            </w:r>
          </w:p>
        </w:tc>
        <w:tc>
          <w:tcPr>
            <w:tcW w:w="945" w:type="dxa"/>
            <w:tcMar>
              <w:top w:w="40" w:type="dxa"/>
              <w:left w:w="40" w:type="dxa"/>
              <w:bottom w:w="40" w:type="dxa"/>
              <w:right w:w="40" w:type="dxa"/>
            </w:tcMar>
            <w:vAlign w:val="bottom"/>
          </w:tcPr>
          <w:p w14:paraId="238AA7D6" w14:textId="77777777" w:rsidR="00A54AE7" w:rsidRDefault="00000000">
            <w:pPr>
              <w:widowControl w:val="0"/>
              <w:spacing w:line="276" w:lineRule="auto"/>
              <w:jc w:val="center"/>
            </w:pPr>
            <w:r>
              <w:t>45</w:t>
            </w:r>
          </w:p>
        </w:tc>
      </w:tr>
      <w:tr w:rsidR="00A54AE7" w14:paraId="073D466B" w14:textId="77777777">
        <w:trPr>
          <w:trHeight w:val="315"/>
        </w:trPr>
        <w:tc>
          <w:tcPr>
            <w:tcW w:w="1155" w:type="dxa"/>
            <w:tcMar>
              <w:top w:w="40" w:type="dxa"/>
              <w:left w:w="40" w:type="dxa"/>
              <w:bottom w:w="40" w:type="dxa"/>
              <w:right w:w="40" w:type="dxa"/>
            </w:tcMar>
            <w:vAlign w:val="bottom"/>
          </w:tcPr>
          <w:p w14:paraId="028A4ECC"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0EFDA029" w14:textId="77777777" w:rsidR="00A54AE7" w:rsidRDefault="00000000">
            <w:pPr>
              <w:widowControl w:val="0"/>
              <w:spacing w:line="276" w:lineRule="auto"/>
              <w:jc w:val="center"/>
            </w:pPr>
            <w:r>
              <w:t>Тарілка зелена</w:t>
            </w:r>
          </w:p>
        </w:tc>
        <w:tc>
          <w:tcPr>
            <w:tcW w:w="825" w:type="dxa"/>
            <w:tcMar>
              <w:top w:w="40" w:type="dxa"/>
              <w:left w:w="40" w:type="dxa"/>
              <w:bottom w:w="40" w:type="dxa"/>
              <w:right w:w="40" w:type="dxa"/>
            </w:tcMar>
            <w:vAlign w:val="bottom"/>
          </w:tcPr>
          <w:p w14:paraId="32F5F347" w14:textId="77777777" w:rsidR="00A54AE7" w:rsidRDefault="00000000">
            <w:pPr>
              <w:widowControl w:val="0"/>
              <w:spacing w:line="276" w:lineRule="auto"/>
              <w:jc w:val="center"/>
            </w:pPr>
            <w:r>
              <w:t>2</w:t>
            </w:r>
          </w:p>
        </w:tc>
        <w:tc>
          <w:tcPr>
            <w:tcW w:w="975" w:type="dxa"/>
            <w:tcMar>
              <w:top w:w="40" w:type="dxa"/>
              <w:left w:w="40" w:type="dxa"/>
              <w:bottom w:w="40" w:type="dxa"/>
              <w:right w:w="40" w:type="dxa"/>
            </w:tcMar>
            <w:vAlign w:val="bottom"/>
          </w:tcPr>
          <w:p w14:paraId="2082C5FC" w14:textId="77777777" w:rsidR="00A54AE7" w:rsidRDefault="00000000">
            <w:pPr>
              <w:widowControl w:val="0"/>
              <w:spacing w:line="276" w:lineRule="auto"/>
              <w:jc w:val="center"/>
            </w:pPr>
            <w:r>
              <w:t>74</w:t>
            </w:r>
          </w:p>
        </w:tc>
        <w:tc>
          <w:tcPr>
            <w:tcW w:w="975" w:type="dxa"/>
            <w:tcMar>
              <w:top w:w="40" w:type="dxa"/>
              <w:left w:w="40" w:type="dxa"/>
              <w:bottom w:w="40" w:type="dxa"/>
              <w:right w:w="40" w:type="dxa"/>
            </w:tcMar>
            <w:vAlign w:val="bottom"/>
          </w:tcPr>
          <w:p w14:paraId="53F20A32" w14:textId="77777777" w:rsidR="00A54AE7" w:rsidRDefault="00000000">
            <w:pPr>
              <w:widowControl w:val="0"/>
              <w:spacing w:line="276" w:lineRule="auto"/>
              <w:jc w:val="center"/>
            </w:pPr>
            <w:r>
              <w:t>69</w:t>
            </w:r>
          </w:p>
        </w:tc>
        <w:tc>
          <w:tcPr>
            <w:tcW w:w="945" w:type="dxa"/>
            <w:tcMar>
              <w:top w:w="40" w:type="dxa"/>
              <w:left w:w="40" w:type="dxa"/>
              <w:bottom w:w="40" w:type="dxa"/>
              <w:right w:w="40" w:type="dxa"/>
            </w:tcMar>
            <w:vAlign w:val="bottom"/>
          </w:tcPr>
          <w:p w14:paraId="077DFC1B" w14:textId="77777777" w:rsidR="00A54AE7" w:rsidRDefault="00000000">
            <w:pPr>
              <w:widowControl w:val="0"/>
              <w:spacing w:line="276" w:lineRule="auto"/>
              <w:jc w:val="center"/>
            </w:pPr>
            <w:r>
              <w:t>89</w:t>
            </w:r>
          </w:p>
        </w:tc>
      </w:tr>
      <w:tr w:rsidR="00A54AE7" w14:paraId="7F44CD2C" w14:textId="77777777">
        <w:trPr>
          <w:trHeight w:val="555"/>
        </w:trPr>
        <w:tc>
          <w:tcPr>
            <w:tcW w:w="1155" w:type="dxa"/>
            <w:tcMar>
              <w:top w:w="40" w:type="dxa"/>
              <w:left w:w="40" w:type="dxa"/>
              <w:bottom w:w="40" w:type="dxa"/>
              <w:right w:w="40" w:type="dxa"/>
            </w:tcMar>
            <w:vAlign w:val="bottom"/>
          </w:tcPr>
          <w:p w14:paraId="54C32999"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5E1FAB4C" w14:textId="77777777" w:rsidR="00A54AE7" w:rsidRDefault="00000000">
            <w:pPr>
              <w:widowControl w:val="0"/>
              <w:spacing w:line="276" w:lineRule="auto"/>
              <w:jc w:val="center"/>
            </w:pPr>
            <w:r>
              <w:t>Тарілка біла з точками і золотою окантовкою</w:t>
            </w:r>
          </w:p>
        </w:tc>
        <w:tc>
          <w:tcPr>
            <w:tcW w:w="825" w:type="dxa"/>
            <w:tcMar>
              <w:top w:w="40" w:type="dxa"/>
              <w:left w:w="40" w:type="dxa"/>
              <w:bottom w:w="40" w:type="dxa"/>
              <w:right w:w="40" w:type="dxa"/>
            </w:tcMar>
            <w:vAlign w:val="bottom"/>
          </w:tcPr>
          <w:p w14:paraId="7FFB5ED8" w14:textId="77777777" w:rsidR="00A54AE7" w:rsidRDefault="00000000">
            <w:pPr>
              <w:widowControl w:val="0"/>
              <w:spacing w:line="276" w:lineRule="auto"/>
              <w:jc w:val="center"/>
            </w:pPr>
            <w:r>
              <w:t>4</w:t>
            </w:r>
          </w:p>
        </w:tc>
        <w:tc>
          <w:tcPr>
            <w:tcW w:w="975" w:type="dxa"/>
            <w:tcMar>
              <w:top w:w="40" w:type="dxa"/>
              <w:left w:w="40" w:type="dxa"/>
              <w:bottom w:w="40" w:type="dxa"/>
              <w:right w:w="40" w:type="dxa"/>
            </w:tcMar>
            <w:vAlign w:val="bottom"/>
          </w:tcPr>
          <w:p w14:paraId="6972754F"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670B46D1" w14:textId="77777777" w:rsidR="00A54AE7" w:rsidRDefault="00000000">
            <w:pPr>
              <w:widowControl w:val="0"/>
              <w:spacing w:line="276" w:lineRule="auto"/>
              <w:jc w:val="center"/>
            </w:pPr>
            <w:r>
              <w:t>0</w:t>
            </w:r>
          </w:p>
        </w:tc>
        <w:tc>
          <w:tcPr>
            <w:tcW w:w="945" w:type="dxa"/>
            <w:tcMar>
              <w:top w:w="40" w:type="dxa"/>
              <w:left w:w="40" w:type="dxa"/>
              <w:bottom w:w="40" w:type="dxa"/>
              <w:right w:w="40" w:type="dxa"/>
            </w:tcMar>
            <w:vAlign w:val="bottom"/>
          </w:tcPr>
          <w:p w14:paraId="36A8A814" w14:textId="77777777" w:rsidR="00A54AE7" w:rsidRDefault="00000000">
            <w:pPr>
              <w:widowControl w:val="0"/>
              <w:spacing w:line="276" w:lineRule="auto"/>
              <w:jc w:val="center"/>
            </w:pPr>
            <w:r>
              <w:t>44</w:t>
            </w:r>
          </w:p>
        </w:tc>
      </w:tr>
      <w:tr w:rsidR="00A54AE7" w14:paraId="25D10FDE" w14:textId="77777777">
        <w:trPr>
          <w:trHeight w:val="315"/>
        </w:trPr>
        <w:tc>
          <w:tcPr>
            <w:tcW w:w="1155" w:type="dxa"/>
            <w:tcMar>
              <w:top w:w="40" w:type="dxa"/>
              <w:left w:w="40" w:type="dxa"/>
              <w:bottom w:w="40" w:type="dxa"/>
              <w:right w:w="40" w:type="dxa"/>
            </w:tcMar>
            <w:vAlign w:val="bottom"/>
          </w:tcPr>
          <w:p w14:paraId="0D7FFCE2"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02153329" w14:textId="77777777" w:rsidR="00A54AE7" w:rsidRDefault="00000000">
            <w:pPr>
              <w:widowControl w:val="0"/>
              <w:spacing w:line="276" w:lineRule="auto"/>
              <w:jc w:val="center"/>
            </w:pPr>
            <w:r>
              <w:t>Тарілка мармурова менша</w:t>
            </w:r>
          </w:p>
        </w:tc>
        <w:tc>
          <w:tcPr>
            <w:tcW w:w="825" w:type="dxa"/>
            <w:tcMar>
              <w:top w:w="40" w:type="dxa"/>
              <w:left w:w="40" w:type="dxa"/>
              <w:bottom w:w="40" w:type="dxa"/>
              <w:right w:w="40" w:type="dxa"/>
            </w:tcMar>
            <w:vAlign w:val="bottom"/>
          </w:tcPr>
          <w:p w14:paraId="02586332"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13E22A98" w14:textId="77777777" w:rsidR="00A54AE7" w:rsidRDefault="00000000">
            <w:pPr>
              <w:widowControl w:val="0"/>
              <w:spacing w:line="276" w:lineRule="auto"/>
              <w:jc w:val="center"/>
            </w:pPr>
            <w:r>
              <w:t>46</w:t>
            </w:r>
          </w:p>
        </w:tc>
        <w:tc>
          <w:tcPr>
            <w:tcW w:w="975" w:type="dxa"/>
            <w:tcMar>
              <w:top w:w="40" w:type="dxa"/>
              <w:left w:w="40" w:type="dxa"/>
              <w:bottom w:w="40" w:type="dxa"/>
              <w:right w:w="40" w:type="dxa"/>
            </w:tcMar>
            <w:vAlign w:val="bottom"/>
          </w:tcPr>
          <w:p w14:paraId="6688C0E2" w14:textId="77777777" w:rsidR="00A54AE7" w:rsidRDefault="00000000">
            <w:pPr>
              <w:widowControl w:val="0"/>
              <w:spacing w:line="276" w:lineRule="auto"/>
              <w:jc w:val="center"/>
            </w:pPr>
            <w:r>
              <w:t>71</w:t>
            </w:r>
          </w:p>
        </w:tc>
        <w:tc>
          <w:tcPr>
            <w:tcW w:w="945" w:type="dxa"/>
            <w:tcMar>
              <w:top w:w="40" w:type="dxa"/>
              <w:left w:w="40" w:type="dxa"/>
              <w:bottom w:w="40" w:type="dxa"/>
              <w:right w:w="40" w:type="dxa"/>
            </w:tcMar>
            <w:vAlign w:val="bottom"/>
          </w:tcPr>
          <w:p w14:paraId="275C951C" w14:textId="77777777" w:rsidR="00A54AE7" w:rsidRDefault="00000000">
            <w:pPr>
              <w:widowControl w:val="0"/>
              <w:spacing w:line="276" w:lineRule="auto"/>
              <w:jc w:val="center"/>
            </w:pPr>
            <w:r>
              <w:t>77</w:t>
            </w:r>
          </w:p>
        </w:tc>
      </w:tr>
      <w:tr w:rsidR="00A54AE7" w14:paraId="6EAB1407" w14:textId="77777777">
        <w:trPr>
          <w:trHeight w:val="315"/>
        </w:trPr>
        <w:tc>
          <w:tcPr>
            <w:tcW w:w="1155" w:type="dxa"/>
            <w:tcMar>
              <w:top w:w="40" w:type="dxa"/>
              <w:left w:w="40" w:type="dxa"/>
              <w:bottom w:w="40" w:type="dxa"/>
              <w:right w:w="40" w:type="dxa"/>
            </w:tcMar>
            <w:vAlign w:val="bottom"/>
          </w:tcPr>
          <w:p w14:paraId="605A7011"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088A33C4" w14:textId="77777777" w:rsidR="00A54AE7" w:rsidRDefault="00000000">
            <w:pPr>
              <w:widowControl w:val="0"/>
              <w:spacing w:line="276" w:lineRule="auto"/>
              <w:jc w:val="center"/>
            </w:pPr>
            <w:r>
              <w:t>Піала чорна</w:t>
            </w:r>
          </w:p>
        </w:tc>
        <w:tc>
          <w:tcPr>
            <w:tcW w:w="825" w:type="dxa"/>
            <w:tcMar>
              <w:top w:w="40" w:type="dxa"/>
              <w:left w:w="40" w:type="dxa"/>
              <w:bottom w:w="40" w:type="dxa"/>
              <w:right w:w="40" w:type="dxa"/>
            </w:tcMar>
            <w:vAlign w:val="bottom"/>
          </w:tcPr>
          <w:p w14:paraId="38F095C9"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00AF009D" w14:textId="77777777" w:rsidR="00A54AE7" w:rsidRDefault="00000000">
            <w:pPr>
              <w:widowControl w:val="0"/>
              <w:spacing w:line="276" w:lineRule="auto"/>
              <w:jc w:val="center"/>
            </w:pPr>
            <w:r>
              <w:t>66</w:t>
            </w:r>
          </w:p>
        </w:tc>
        <w:tc>
          <w:tcPr>
            <w:tcW w:w="975" w:type="dxa"/>
            <w:tcMar>
              <w:top w:w="40" w:type="dxa"/>
              <w:left w:w="40" w:type="dxa"/>
              <w:bottom w:w="40" w:type="dxa"/>
              <w:right w:w="40" w:type="dxa"/>
            </w:tcMar>
            <w:vAlign w:val="bottom"/>
          </w:tcPr>
          <w:p w14:paraId="54B72A2D" w14:textId="77777777" w:rsidR="00A54AE7" w:rsidRDefault="00000000">
            <w:pPr>
              <w:widowControl w:val="0"/>
              <w:spacing w:line="276" w:lineRule="auto"/>
              <w:jc w:val="center"/>
            </w:pPr>
            <w:r>
              <w:t>81</w:t>
            </w:r>
          </w:p>
        </w:tc>
        <w:tc>
          <w:tcPr>
            <w:tcW w:w="945" w:type="dxa"/>
            <w:tcMar>
              <w:top w:w="40" w:type="dxa"/>
              <w:left w:w="40" w:type="dxa"/>
              <w:bottom w:w="40" w:type="dxa"/>
              <w:right w:w="40" w:type="dxa"/>
            </w:tcMar>
            <w:vAlign w:val="bottom"/>
          </w:tcPr>
          <w:p w14:paraId="11D9E176" w14:textId="77777777" w:rsidR="00A54AE7" w:rsidRDefault="00000000">
            <w:pPr>
              <w:widowControl w:val="0"/>
              <w:spacing w:line="276" w:lineRule="auto"/>
              <w:jc w:val="center"/>
            </w:pPr>
            <w:r>
              <w:t>0</w:t>
            </w:r>
          </w:p>
        </w:tc>
      </w:tr>
      <w:tr w:rsidR="00A54AE7" w14:paraId="02CD2B39" w14:textId="77777777">
        <w:trPr>
          <w:trHeight w:val="315"/>
        </w:trPr>
        <w:tc>
          <w:tcPr>
            <w:tcW w:w="1155" w:type="dxa"/>
            <w:tcMar>
              <w:top w:w="40" w:type="dxa"/>
              <w:left w:w="40" w:type="dxa"/>
              <w:bottom w:w="40" w:type="dxa"/>
              <w:right w:w="40" w:type="dxa"/>
            </w:tcMar>
            <w:vAlign w:val="bottom"/>
          </w:tcPr>
          <w:p w14:paraId="342C382B"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1F73AB8E" w14:textId="77777777" w:rsidR="00A54AE7" w:rsidRDefault="00000000">
            <w:pPr>
              <w:widowControl w:val="0"/>
              <w:spacing w:line="276" w:lineRule="auto"/>
              <w:jc w:val="center"/>
            </w:pPr>
            <w:r>
              <w:t>Піала біла</w:t>
            </w:r>
          </w:p>
        </w:tc>
        <w:tc>
          <w:tcPr>
            <w:tcW w:w="825" w:type="dxa"/>
            <w:tcMar>
              <w:top w:w="40" w:type="dxa"/>
              <w:left w:w="40" w:type="dxa"/>
              <w:bottom w:w="40" w:type="dxa"/>
              <w:right w:w="40" w:type="dxa"/>
            </w:tcMar>
            <w:vAlign w:val="bottom"/>
          </w:tcPr>
          <w:p w14:paraId="33892993"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300CAEB7" w14:textId="77777777" w:rsidR="00A54AE7" w:rsidRDefault="00000000">
            <w:pPr>
              <w:widowControl w:val="0"/>
              <w:spacing w:line="276" w:lineRule="auto"/>
              <w:jc w:val="center"/>
            </w:pPr>
            <w:r>
              <w:t>66</w:t>
            </w:r>
          </w:p>
        </w:tc>
        <w:tc>
          <w:tcPr>
            <w:tcW w:w="975" w:type="dxa"/>
            <w:tcMar>
              <w:top w:w="40" w:type="dxa"/>
              <w:left w:w="40" w:type="dxa"/>
              <w:bottom w:w="40" w:type="dxa"/>
              <w:right w:w="40" w:type="dxa"/>
            </w:tcMar>
            <w:vAlign w:val="bottom"/>
          </w:tcPr>
          <w:p w14:paraId="719772CD" w14:textId="77777777" w:rsidR="00A54AE7" w:rsidRDefault="00000000">
            <w:pPr>
              <w:widowControl w:val="0"/>
              <w:spacing w:line="276" w:lineRule="auto"/>
              <w:jc w:val="center"/>
            </w:pPr>
            <w:r>
              <w:t>85</w:t>
            </w:r>
          </w:p>
        </w:tc>
        <w:tc>
          <w:tcPr>
            <w:tcW w:w="945" w:type="dxa"/>
            <w:tcMar>
              <w:top w:w="40" w:type="dxa"/>
              <w:left w:w="40" w:type="dxa"/>
              <w:bottom w:w="40" w:type="dxa"/>
              <w:right w:w="40" w:type="dxa"/>
            </w:tcMar>
            <w:vAlign w:val="bottom"/>
          </w:tcPr>
          <w:p w14:paraId="5A1C17E2" w14:textId="77777777" w:rsidR="00A54AE7" w:rsidRDefault="00000000">
            <w:pPr>
              <w:widowControl w:val="0"/>
              <w:spacing w:line="276" w:lineRule="auto"/>
              <w:jc w:val="center"/>
            </w:pPr>
            <w:r>
              <w:t>0</w:t>
            </w:r>
          </w:p>
        </w:tc>
      </w:tr>
      <w:tr w:rsidR="00A54AE7" w14:paraId="61D43B8A" w14:textId="77777777">
        <w:trPr>
          <w:trHeight w:val="315"/>
        </w:trPr>
        <w:tc>
          <w:tcPr>
            <w:tcW w:w="1155" w:type="dxa"/>
            <w:tcMar>
              <w:top w:w="40" w:type="dxa"/>
              <w:left w:w="40" w:type="dxa"/>
              <w:bottom w:w="40" w:type="dxa"/>
              <w:right w:w="40" w:type="dxa"/>
            </w:tcMar>
            <w:vAlign w:val="bottom"/>
          </w:tcPr>
          <w:p w14:paraId="13FFCF53" w14:textId="77777777" w:rsidR="00A54AE7" w:rsidRDefault="00000000">
            <w:pPr>
              <w:widowControl w:val="0"/>
              <w:spacing w:line="276" w:lineRule="auto"/>
              <w:jc w:val="center"/>
            </w:pPr>
            <w:r>
              <w:t>Прибори</w:t>
            </w:r>
          </w:p>
        </w:tc>
        <w:tc>
          <w:tcPr>
            <w:tcW w:w="4485" w:type="dxa"/>
            <w:tcMar>
              <w:top w:w="40" w:type="dxa"/>
              <w:left w:w="40" w:type="dxa"/>
              <w:bottom w:w="40" w:type="dxa"/>
              <w:right w:w="40" w:type="dxa"/>
            </w:tcMar>
            <w:vAlign w:val="bottom"/>
          </w:tcPr>
          <w:p w14:paraId="57C15DAC" w14:textId="77777777" w:rsidR="00A54AE7" w:rsidRDefault="00000000">
            <w:pPr>
              <w:widowControl w:val="0"/>
              <w:spacing w:line="276" w:lineRule="auto"/>
              <w:jc w:val="center"/>
            </w:pPr>
            <w:r>
              <w:t>Набір "мармур"</w:t>
            </w:r>
          </w:p>
        </w:tc>
        <w:tc>
          <w:tcPr>
            <w:tcW w:w="825" w:type="dxa"/>
            <w:tcMar>
              <w:top w:w="40" w:type="dxa"/>
              <w:left w:w="40" w:type="dxa"/>
              <w:bottom w:w="40" w:type="dxa"/>
              <w:right w:w="40" w:type="dxa"/>
            </w:tcMar>
            <w:vAlign w:val="bottom"/>
          </w:tcPr>
          <w:p w14:paraId="30337B02" w14:textId="77777777" w:rsidR="00A54AE7" w:rsidRDefault="00000000">
            <w:pPr>
              <w:widowControl w:val="0"/>
              <w:spacing w:line="276" w:lineRule="auto"/>
              <w:jc w:val="center"/>
            </w:pPr>
            <w:r>
              <w:t>4</w:t>
            </w:r>
          </w:p>
        </w:tc>
        <w:tc>
          <w:tcPr>
            <w:tcW w:w="975" w:type="dxa"/>
            <w:tcMar>
              <w:top w:w="40" w:type="dxa"/>
              <w:left w:w="40" w:type="dxa"/>
              <w:bottom w:w="40" w:type="dxa"/>
              <w:right w:w="40" w:type="dxa"/>
            </w:tcMar>
            <w:vAlign w:val="bottom"/>
          </w:tcPr>
          <w:p w14:paraId="4202C84E"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7FCB243C" w14:textId="77777777" w:rsidR="00A54AE7" w:rsidRDefault="00000000">
            <w:pPr>
              <w:widowControl w:val="0"/>
              <w:spacing w:line="276" w:lineRule="auto"/>
              <w:jc w:val="center"/>
            </w:pPr>
            <w:r>
              <w:t>0</w:t>
            </w:r>
          </w:p>
        </w:tc>
        <w:tc>
          <w:tcPr>
            <w:tcW w:w="945" w:type="dxa"/>
            <w:tcMar>
              <w:top w:w="40" w:type="dxa"/>
              <w:left w:w="40" w:type="dxa"/>
              <w:bottom w:w="40" w:type="dxa"/>
              <w:right w:w="40" w:type="dxa"/>
            </w:tcMar>
            <w:vAlign w:val="bottom"/>
          </w:tcPr>
          <w:p w14:paraId="2F3A1213" w14:textId="77777777" w:rsidR="00A54AE7" w:rsidRDefault="00000000">
            <w:pPr>
              <w:widowControl w:val="0"/>
              <w:spacing w:line="276" w:lineRule="auto"/>
              <w:jc w:val="center"/>
            </w:pPr>
            <w:r>
              <w:t>37</w:t>
            </w:r>
          </w:p>
        </w:tc>
      </w:tr>
      <w:tr w:rsidR="00A54AE7" w14:paraId="7B1CFC38" w14:textId="77777777">
        <w:trPr>
          <w:trHeight w:val="315"/>
        </w:trPr>
        <w:tc>
          <w:tcPr>
            <w:tcW w:w="1155" w:type="dxa"/>
            <w:tcMar>
              <w:top w:w="40" w:type="dxa"/>
              <w:left w:w="40" w:type="dxa"/>
              <w:bottom w:w="40" w:type="dxa"/>
              <w:right w:w="40" w:type="dxa"/>
            </w:tcMar>
            <w:vAlign w:val="bottom"/>
          </w:tcPr>
          <w:p w14:paraId="25FD18C4" w14:textId="77777777" w:rsidR="00A54AE7" w:rsidRDefault="00A54AE7">
            <w:pPr>
              <w:widowControl w:val="0"/>
              <w:spacing w:line="276" w:lineRule="auto"/>
              <w:jc w:val="center"/>
            </w:pPr>
          </w:p>
        </w:tc>
        <w:tc>
          <w:tcPr>
            <w:tcW w:w="4485" w:type="dxa"/>
            <w:tcMar>
              <w:top w:w="40" w:type="dxa"/>
              <w:left w:w="40" w:type="dxa"/>
              <w:bottom w:w="40" w:type="dxa"/>
              <w:right w:w="40" w:type="dxa"/>
            </w:tcMar>
            <w:vAlign w:val="bottom"/>
          </w:tcPr>
          <w:p w14:paraId="79ABE5CD" w14:textId="77777777" w:rsidR="00A54AE7" w:rsidRDefault="00000000">
            <w:pPr>
              <w:widowControl w:val="0"/>
              <w:spacing w:line="276" w:lineRule="auto"/>
              <w:jc w:val="center"/>
            </w:pPr>
            <w:r>
              <w:t>Прилади "вів’єн"</w:t>
            </w:r>
          </w:p>
        </w:tc>
        <w:tc>
          <w:tcPr>
            <w:tcW w:w="825" w:type="dxa"/>
            <w:tcMar>
              <w:top w:w="40" w:type="dxa"/>
              <w:left w:w="40" w:type="dxa"/>
              <w:bottom w:w="40" w:type="dxa"/>
              <w:right w:w="40" w:type="dxa"/>
            </w:tcMar>
            <w:vAlign w:val="bottom"/>
          </w:tcPr>
          <w:p w14:paraId="529BD811" w14:textId="77777777" w:rsidR="00A54AE7" w:rsidRDefault="00000000">
            <w:pPr>
              <w:widowControl w:val="0"/>
              <w:spacing w:line="276" w:lineRule="auto"/>
              <w:jc w:val="center"/>
            </w:pPr>
            <w:r>
              <w:t>0</w:t>
            </w:r>
          </w:p>
        </w:tc>
        <w:tc>
          <w:tcPr>
            <w:tcW w:w="975" w:type="dxa"/>
            <w:tcMar>
              <w:top w:w="40" w:type="dxa"/>
              <w:left w:w="40" w:type="dxa"/>
              <w:bottom w:w="40" w:type="dxa"/>
              <w:right w:w="40" w:type="dxa"/>
            </w:tcMar>
            <w:vAlign w:val="bottom"/>
          </w:tcPr>
          <w:p w14:paraId="3FBCE1E9" w14:textId="77777777" w:rsidR="00A54AE7" w:rsidRDefault="00000000">
            <w:pPr>
              <w:widowControl w:val="0"/>
              <w:spacing w:line="276" w:lineRule="auto"/>
              <w:jc w:val="center"/>
            </w:pPr>
            <w:r>
              <w:t>100</w:t>
            </w:r>
          </w:p>
        </w:tc>
        <w:tc>
          <w:tcPr>
            <w:tcW w:w="975" w:type="dxa"/>
            <w:tcMar>
              <w:top w:w="40" w:type="dxa"/>
              <w:left w:w="40" w:type="dxa"/>
              <w:bottom w:w="40" w:type="dxa"/>
              <w:right w:w="40" w:type="dxa"/>
            </w:tcMar>
            <w:vAlign w:val="bottom"/>
          </w:tcPr>
          <w:p w14:paraId="4C338A66" w14:textId="77777777" w:rsidR="00A54AE7" w:rsidRDefault="00000000">
            <w:pPr>
              <w:widowControl w:val="0"/>
              <w:spacing w:line="276" w:lineRule="auto"/>
              <w:jc w:val="center"/>
            </w:pPr>
            <w:r>
              <w:t>87</w:t>
            </w:r>
          </w:p>
        </w:tc>
        <w:tc>
          <w:tcPr>
            <w:tcW w:w="945" w:type="dxa"/>
            <w:tcMar>
              <w:top w:w="40" w:type="dxa"/>
              <w:left w:w="40" w:type="dxa"/>
              <w:bottom w:w="40" w:type="dxa"/>
              <w:right w:w="40" w:type="dxa"/>
            </w:tcMar>
            <w:vAlign w:val="bottom"/>
          </w:tcPr>
          <w:p w14:paraId="70515454" w14:textId="77777777" w:rsidR="00A54AE7" w:rsidRDefault="00000000">
            <w:pPr>
              <w:widowControl w:val="0"/>
              <w:spacing w:line="276" w:lineRule="auto"/>
              <w:jc w:val="center"/>
            </w:pPr>
            <w:r>
              <w:t>92</w:t>
            </w:r>
          </w:p>
        </w:tc>
      </w:tr>
    </w:tbl>
    <w:p w14:paraId="2204EB27" w14:textId="77777777" w:rsidR="00A54AE7" w:rsidRDefault="00000000">
      <w:pPr>
        <w:spacing w:line="360" w:lineRule="auto"/>
        <w:rPr>
          <w:i/>
          <w:sz w:val="28"/>
          <w:szCs w:val="28"/>
        </w:rPr>
      </w:pPr>
      <w:r>
        <w:rPr>
          <w:i/>
          <w:sz w:val="28"/>
          <w:szCs w:val="28"/>
        </w:rPr>
        <w:tab/>
      </w:r>
    </w:p>
    <w:p w14:paraId="31BE05EB" w14:textId="77777777" w:rsidR="00A54AE7" w:rsidRDefault="00000000">
      <w:pPr>
        <w:spacing w:line="360" w:lineRule="auto"/>
        <w:jc w:val="right"/>
        <w:rPr>
          <w:i/>
          <w:sz w:val="28"/>
          <w:szCs w:val="28"/>
        </w:rPr>
      </w:pPr>
      <w:r>
        <w:rPr>
          <w:i/>
          <w:sz w:val="28"/>
          <w:szCs w:val="28"/>
        </w:rPr>
        <w:t>Продовження табл. Б1</w:t>
      </w:r>
    </w:p>
    <w:sdt>
      <w:sdtPr>
        <w:tag w:val="goog_rdk_8"/>
        <w:id w:val="-1622609581"/>
        <w:lock w:val="contentLocked"/>
      </w:sdtPr>
      <w:sdtContent>
        <w:tbl>
          <w:tblPr>
            <w:tblStyle w:val="affffff"/>
            <w:tblW w:w="937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65"/>
            <w:gridCol w:w="4395"/>
            <w:gridCol w:w="825"/>
            <w:gridCol w:w="915"/>
            <w:gridCol w:w="975"/>
            <w:gridCol w:w="900"/>
          </w:tblGrid>
          <w:tr w:rsidR="00A54AE7" w14:paraId="319B7CB8" w14:textId="77777777">
            <w:tc>
              <w:tcPr>
                <w:tcW w:w="1365" w:type="dxa"/>
                <w:vMerge w:val="restart"/>
                <w:tcMar>
                  <w:top w:w="40" w:type="dxa"/>
                  <w:left w:w="40" w:type="dxa"/>
                  <w:bottom w:w="40" w:type="dxa"/>
                  <w:right w:w="40" w:type="dxa"/>
                </w:tcMar>
                <w:vAlign w:val="bottom"/>
              </w:tcPr>
              <w:p w14:paraId="61F5DE89" w14:textId="77777777" w:rsidR="00A54AE7" w:rsidRDefault="00000000">
                <w:pPr>
                  <w:widowControl w:val="0"/>
                  <w:spacing w:line="276" w:lineRule="auto"/>
                  <w:jc w:val="center"/>
                </w:pPr>
                <w:r>
                  <w:t>Категорія</w:t>
                </w:r>
              </w:p>
            </w:tc>
            <w:tc>
              <w:tcPr>
                <w:tcW w:w="4395" w:type="dxa"/>
                <w:vMerge w:val="restart"/>
                <w:tcMar>
                  <w:top w:w="40" w:type="dxa"/>
                  <w:left w:w="40" w:type="dxa"/>
                  <w:bottom w:w="40" w:type="dxa"/>
                  <w:right w:w="40" w:type="dxa"/>
                </w:tcMar>
                <w:vAlign w:val="bottom"/>
              </w:tcPr>
              <w:p w14:paraId="306729A1" w14:textId="77777777" w:rsidR="00A54AE7" w:rsidRDefault="00000000">
                <w:pPr>
                  <w:widowControl w:val="0"/>
                  <w:spacing w:line="276" w:lineRule="auto"/>
                  <w:jc w:val="center"/>
                </w:pPr>
                <w:r>
                  <w:t>Товар</w:t>
                </w:r>
              </w:p>
            </w:tc>
            <w:tc>
              <w:tcPr>
                <w:tcW w:w="3615" w:type="dxa"/>
                <w:gridSpan w:val="4"/>
                <w:tcMar>
                  <w:top w:w="40" w:type="dxa"/>
                  <w:left w:w="40" w:type="dxa"/>
                  <w:bottom w:w="40" w:type="dxa"/>
                  <w:right w:w="40" w:type="dxa"/>
                </w:tcMar>
                <w:vAlign w:val="bottom"/>
              </w:tcPr>
              <w:p w14:paraId="00B4C2A2" w14:textId="77777777" w:rsidR="00A54AE7" w:rsidRDefault="00000000">
                <w:pPr>
                  <w:widowControl w:val="0"/>
                  <w:spacing w:line="276" w:lineRule="auto"/>
                  <w:jc w:val="center"/>
                </w:pPr>
                <w:r>
                  <w:t>Рік, шт</w:t>
                </w:r>
              </w:p>
            </w:tc>
          </w:tr>
          <w:tr w:rsidR="00A54AE7" w14:paraId="011D41BA" w14:textId="77777777">
            <w:tc>
              <w:tcPr>
                <w:tcW w:w="1365" w:type="dxa"/>
                <w:vMerge/>
                <w:tcMar>
                  <w:top w:w="40" w:type="dxa"/>
                  <w:left w:w="40" w:type="dxa"/>
                  <w:bottom w:w="40" w:type="dxa"/>
                  <w:right w:w="40" w:type="dxa"/>
                </w:tcMar>
                <w:vAlign w:val="bottom"/>
              </w:tcPr>
              <w:p w14:paraId="350C7DB5" w14:textId="77777777" w:rsidR="00A54AE7" w:rsidRDefault="00A54AE7">
                <w:pPr>
                  <w:widowControl w:val="0"/>
                  <w:spacing w:line="276" w:lineRule="auto"/>
                  <w:jc w:val="center"/>
                </w:pPr>
              </w:p>
            </w:tc>
            <w:tc>
              <w:tcPr>
                <w:tcW w:w="4395" w:type="dxa"/>
                <w:vMerge/>
                <w:tcMar>
                  <w:top w:w="40" w:type="dxa"/>
                  <w:left w:w="40" w:type="dxa"/>
                  <w:bottom w:w="40" w:type="dxa"/>
                  <w:right w:w="40" w:type="dxa"/>
                </w:tcMar>
                <w:vAlign w:val="bottom"/>
              </w:tcPr>
              <w:p w14:paraId="3B3F4615" w14:textId="77777777" w:rsidR="00A54AE7" w:rsidRDefault="00A54AE7">
                <w:pPr>
                  <w:widowControl w:val="0"/>
                  <w:spacing w:line="276" w:lineRule="auto"/>
                  <w:jc w:val="center"/>
                </w:pPr>
              </w:p>
            </w:tc>
            <w:tc>
              <w:tcPr>
                <w:tcW w:w="825" w:type="dxa"/>
                <w:tcMar>
                  <w:top w:w="40" w:type="dxa"/>
                  <w:left w:w="40" w:type="dxa"/>
                  <w:bottom w:w="40" w:type="dxa"/>
                  <w:right w:w="40" w:type="dxa"/>
                </w:tcMar>
                <w:vAlign w:val="bottom"/>
              </w:tcPr>
              <w:p w14:paraId="0570741A" w14:textId="77777777" w:rsidR="00A54AE7" w:rsidRDefault="00000000">
                <w:pPr>
                  <w:widowControl w:val="0"/>
                  <w:spacing w:line="276" w:lineRule="auto"/>
                  <w:jc w:val="center"/>
                </w:pPr>
                <w:r>
                  <w:t>2021</w:t>
                </w:r>
              </w:p>
            </w:tc>
            <w:tc>
              <w:tcPr>
                <w:tcW w:w="915" w:type="dxa"/>
                <w:tcMar>
                  <w:top w:w="40" w:type="dxa"/>
                  <w:left w:w="40" w:type="dxa"/>
                  <w:bottom w:w="40" w:type="dxa"/>
                  <w:right w:w="40" w:type="dxa"/>
                </w:tcMar>
                <w:vAlign w:val="bottom"/>
              </w:tcPr>
              <w:p w14:paraId="4622CAC8" w14:textId="77777777" w:rsidR="00A54AE7" w:rsidRDefault="00000000">
                <w:pPr>
                  <w:widowControl w:val="0"/>
                  <w:spacing w:line="276" w:lineRule="auto"/>
                  <w:jc w:val="center"/>
                </w:pPr>
                <w:r>
                  <w:t>2022</w:t>
                </w:r>
              </w:p>
            </w:tc>
            <w:tc>
              <w:tcPr>
                <w:tcW w:w="975" w:type="dxa"/>
                <w:tcMar>
                  <w:top w:w="40" w:type="dxa"/>
                  <w:left w:w="40" w:type="dxa"/>
                  <w:bottom w:w="40" w:type="dxa"/>
                  <w:right w:w="40" w:type="dxa"/>
                </w:tcMar>
                <w:vAlign w:val="bottom"/>
              </w:tcPr>
              <w:p w14:paraId="3FCA437B" w14:textId="77777777" w:rsidR="00A54AE7" w:rsidRDefault="00000000">
                <w:pPr>
                  <w:widowControl w:val="0"/>
                  <w:spacing w:line="276" w:lineRule="auto"/>
                  <w:jc w:val="center"/>
                </w:pPr>
                <w:r>
                  <w:t>2023</w:t>
                </w:r>
              </w:p>
            </w:tc>
            <w:tc>
              <w:tcPr>
                <w:tcW w:w="900" w:type="dxa"/>
                <w:tcMar>
                  <w:top w:w="40" w:type="dxa"/>
                  <w:left w:w="40" w:type="dxa"/>
                  <w:bottom w:w="40" w:type="dxa"/>
                  <w:right w:w="40" w:type="dxa"/>
                </w:tcMar>
                <w:vAlign w:val="bottom"/>
              </w:tcPr>
              <w:p w14:paraId="4D8BA3F1" w14:textId="77777777" w:rsidR="00A54AE7" w:rsidRDefault="00000000">
                <w:pPr>
                  <w:widowControl w:val="0"/>
                  <w:spacing w:line="276" w:lineRule="auto"/>
                  <w:jc w:val="center"/>
                </w:pPr>
                <w:r>
                  <w:t>2024</w:t>
                </w:r>
              </w:p>
            </w:tc>
          </w:tr>
          <w:tr w:rsidR="00A54AE7" w14:paraId="47DF256E" w14:textId="77777777">
            <w:tc>
              <w:tcPr>
                <w:tcW w:w="1365" w:type="dxa"/>
                <w:tcMar>
                  <w:top w:w="40" w:type="dxa"/>
                  <w:left w:w="40" w:type="dxa"/>
                  <w:bottom w:w="40" w:type="dxa"/>
                  <w:right w:w="40" w:type="dxa"/>
                </w:tcMar>
                <w:vAlign w:val="bottom"/>
              </w:tcPr>
              <w:p w14:paraId="5A6F22A2" w14:textId="77777777" w:rsidR="00A54AE7" w:rsidRDefault="00A54AE7">
                <w:pPr>
                  <w:widowControl w:val="0"/>
                  <w:spacing w:line="276" w:lineRule="auto"/>
                  <w:jc w:val="center"/>
                </w:pPr>
              </w:p>
            </w:tc>
            <w:tc>
              <w:tcPr>
                <w:tcW w:w="4395" w:type="dxa"/>
                <w:tcMar>
                  <w:top w:w="40" w:type="dxa"/>
                  <w:left w:w="40" w:type="dxa"/>
                  <w:bottom w:w="40" w:type="dxa"/>
                  <w:right w:w="40" w:type="dxa"/>
                </w:tcMar>
                <w:vAlign w:val="bottom"/>
              </w:tcPr>
              <w:p w14:paraId="7490852E" w14:textId="77777777" w:rsidR="00A54AE7" w:rsidRDefault="00000000">
                <w:pPr>
                  <w:widowControl w:val="0"/>
                  <w:spacing w:line="276" w:lineRule="auto"/>
                  <w:jc w:val="center"/>
                </w:pPr>
                <w:r>
                  <w:t>Прилади "класичні"</w:t>
                </w:r>
              </w:p>
            </w:tc>
            <w:tc>
              <w:tcPr>
                <w:tcW w:w="825" w:type="dxa"/>
                <w:tcMar>
                  <w:top w:w="40" w:type="dxa"/>
                  <w:left w:w="40" w:type="dxa"/>
                  <w:bottom w:w="40" w:type="dxa"/>
                  <w:right w:w="40" w:type="dxa"/>
                </w:tcMar>
                <w:vAlign w:val="bottom"/>
              </w:tcPr>
              <w:p w14:paraId="67522354" w14:textId="77777777" w:rsidR="00A54AE7" w:rsidRDefault="00000000">
                <w:pPr>
                  <w:widowControl w:val="0"/>
                  <w:spacing w:line="276" w:lineRule="auto"/>
                  <w:jc w:val="center"/>
                </w:pPr>
                <w:r>
                  <w:t>6</w:t>
                </w:r>
              </w:p>
            </w:tc>
            <w:tc>
              <w:tcPr>
                <w:tcW w:w="915" w:type="dxa"/>
                <w:tcMar>
                  <w:top w:w="40" w:type="dxa"/>
                  <w:left w:w="40" w:type="dxa"/>
                  <w:bottom w:w="40" w:type="dxa"/>
                  <w:right w:w="40" w:type="dxa"/>
                </w:tcMar>
                <w:vAlign w:val="bottom"/>
              </w:tcPr>
              <w:p w14:paraId="552243D4" w14:textId="77777777" w:rsidR="00A54AE7" w:rsidRDefault="00000000">
                <w:pPr>
                  <w:widowControl w:val="0"/>
                  <w:spacing w:line="276" w:lineRule="auto"/>
                  <w:jc w:val="center"/>
                </w:pPr>
                <w:r>
                  <w:t>111</w:t>
                </w:r>
              </w:p>
            </w:tc>
            <w:tc>
              <w:tcPr>
                <w:tcW w:w="975" w:type="dxa"/>
                <w:tcMar>
                  <w:top w:w="40" w:type="dxa"/>
                  <w:left w:w="40" w:type="dxa"/>
                  <w:bottom w:w="40" w:type="dxa"/>
                  <w:right w:w="40" w:type="dxa"/>
                </w:tcMar>
                <w:vAlign w:val="bottom"/>
              </w:tcPr>
              <w:p w14:paraId="1E90EE97" w14:textId="77777777" w:rsidR="00A54AE7" w:rsidRDefault="00000000">
                <w:pPr>
                  <w:widowControl w:val="0"/>
                  <w:spacing w:line="276" w:lineRule="auto"/>
                  <w:jc w:val="center"/>
                </w:pPr>
                <w:r>
                  <w:t>104</w:t>
                </w:r>
              </w:p>
            </w:tc>
            <w:tc>
              <w:tcPr>
                <w:tcW w:w="900" w:type="dxa"/>
                <w:tcMar>
                  <w:top w:w="40" w:type="dxa"/>
                  <w:left w:w="40" w:type="dxa"/>
                  <w:bottom w:w="40" w:type="dxa"/>
                  <w:right w:w="40" w:type="dxa"/>
                </w:tcMar>
                <w:vAlign w:val="bottom"/>
              </w:tcPr>
              <w:p w14:paraId="391DD0C7" w14:textId="77777777" w:rsidR="00A54AE7" w:rsidRDefault="00000000">
                <w:pPr>
                  <w:widowControl w:val="0"/>
                  <w:spacing w:line="276" w:lineRule="auto"/>
                  <w:jc w:val="center"/>
                </w:pPr>
                <w:r>
                  <w:t>128</w:t>
                </w:r>
              </w:p>
            </w:tc>
          </w:tr>
          <w:tr w:rsidR="00A54AE7" w14:paraId="4E40EE7E" w14:textId="77777777">
            <w:tc>
              <w:tcPr>
                <w:tcW w:w="1365" w:type="dxa"/>
                <w:tcMar>
                  <w:top w:w="40" w:type="dxa"/>
                  <w:left w:w="40" w:type="dxa"/>
                  <w:bottom w:w="40" w:type="dxa"/>
                  <w:right w:w="40" w:type="dxa"/>
                </w:tcMar>
                <w:vAlign w:val="bottom"/>
              </w:tcPr>
              <w:p w14:paraId="56ABBD35" w14:textId="77777777" w:rsidR="00A54AE7" w:rsidRDefault="00000000">
                <w:pPr>
                  <w:widowControl w:val="0"/>
                  <w:spacing w:line="276" w:lineRule="auto"/>
                  <w:jc w:val="center"/>
                </w:pPr>
                <w:r>
                  <w:t>Склянки</w:t>
                </w:r>
              </w:p>
            </w:tc>
            <w:tc>
              <w:tcPr>
                <w:tcW w:w="4395" w:type="dxa"/>
                <w:tcMar>
                  <w:top w:w="40" w:type="dxa"/>
                  <w:left w:w="40" w:type="dxa"/>
                  <w:bottom w:w="40" w:type="dxa"/>
                  <w:right w:w="40" w:type="dxa"/>
                </w:tcMar>
                <w:vAlign w:val="bottom"/>
              </w:tcPr>
              <w:p w14:paraId="158688B3" w14:textId="77777777" w:rsidR="00A54AE7" w:rsidRDefault="00000000">
                <w:pPr>
                  <w:widowControl w:val="0"/>
                  <w:spacing w:line="276" w:lineRule="auto"/>
                  <w:jc w:val="center"/>
                </w:pPr>
                <w:r>
                  <w:t>Склянка гранована</w:t>
                </w:r>
              </w:p>
            </w:tc>
            <w:tc>
              <w:tcPr>
                <w:tcW w:w="825" w:type="dxa"/>
                <w:tcMar>
                  <w:top w:w="40" w:type="dxa"/>
                  <w:left w:w="40" w:type="dxa"/>
                  <w:bottom w:w="40" w:type="dxa"/>
                  <w:right w:w="40" w:type="dxa"/>
                </w:tcMar>
                <w:vAlign w:val="bottom"/>
              </w:tcPr>
              <w:p w14:paraId="65370AD3" w14:textId="77777777" w:rsidR="00A54AE7" w:rsidRDefault="00000000">
                <w:pPr>
                  <w:widowControl w:val="0"/>
                  <w:spacing w:line="276" w:lineRule="auto"/>
                  <w:jc w:val="center"/>
                </w:pPr>
                <w:r>
                  <w:t>9</w:t>
                </w:r>
              </w:p>
            </w:tc>
            <w:tc>
              <w:tcPr>
                <w:tcW w:w="915" w:type="dxa"/>
                <w:tcMar>
                  <w:top w:w="40" w:type="dxa"/>
                  <w:left w:w="40" w:type="dxa"/>
                  <w:bottom w:w="40" w:type="dxa"/>
                  <w:right w:w="40" w:type="dxa"/>
                </w:tcMar>
                <w:vAlign w:val="bottom"/>
              </w:tcPr>
              <w:p w14:paraId="0BA72BA7" w14:textId="77777777" w:rsidR="00A54AE7" w:rsidRDefault="00000000">
                <w:pPr>
                  <w:widowControl w:val="0"/>
                  <w:spacing w:line="276" w:lineRule="auto"/>
                  <w:jc w:val="center"/>
                </w:pPr>
                <w:r>
                  <w:t>103</w:t>
                </w:r>
              </w:p>
            </w:tc>
            <w:tc>
              <w:tcPr>
                <w:tcW w:w="975" w:type="dxa"/>
                <w:tcMar>
                  <w:top w:w="40" w:type="dxa"/>
                  <w:left w:w="40" w:type="dxa"/>
                  <w:bottom w:w="40" w:type="dxa"/>
                  <w:right w:w="40" w:type="dxa"/>
                </w:tcMar>
                <w:vAlign w:val="bottom"/>
              </w:tcPr>
              <w:p w14:paraId="274267D5" w14:textId="77777777" w:rsidR="00A54AE7" w:rsidRDefault="00000000">
                <w:pPr>
                  <w:widowControl w:val="0"/>
                  <w:spacing w:line="276" w:lineRule="auto"/>
                  <w:jc w:val="center"/>
                </w:pPr>
                <w:r>
                  <w:t>98</w:t>
                </w:r>
              </w:p>
            </w:tc>
            <w:tc>
              <w:tcPr>
                <w:tcW w:w="900" w:type="dxa"/>
                <w:tcMar>
                  <w:top w:w="40" w:type="dxa"/>
                  <w:left w:w="40" w:type="dxa"/>
                  <w:bottom w:w="40" w:type="dxa"/>
                  <w:right w:w="40" w:type="dxa"/>
                </w:tcMar>
                <w:vAlign w:val="bottom"/>
              </w:tcPr>
              <w:p w14:paraId="399618C4" w14:textId="77777777" w:rsidR="00A54AE7" w:rsidRDefault="00000000">
                <w:pPr>
                  <w:widowControl w:val="0"/>
                  <w:spacing w:line="276" w:lineRule="auto"/>
                  <w:jc w:val="center"/>
                </w:pPr>
                <w:r>
                  <w:t>119</w:t>
                </w:r>
              </w:p>
            </w:tc>
          </w:tr>
          <w:tr w:rsidR="00A54AE7" w14:paraId="201160ED" w14:textId="77777777">
            <w:tc>
              <w:tcPr>
                <w:tcW w:w="1365" w:type="dxa"/>
                <w:tcMar>
                  <w:top w:w="40" w:type="dxa"/>
                  <w:left w:w="40" w:type="dxa"/>
                  <w:bottom w:w="40" w:type="dxa"/>
                  <w:right w:w="40" w:type="dxa"/>
                </w:tcMar>
                <w:vAlign w:val="bottom"/>
              </w:tcPr>
              <w:p w14:paraId="2C0A4911" w14:textId="77777777" w:rsidR="00A54AE7" w:rsidRDefault="00A54AE7">
                <w:pPr>
                  <w:widowControl w:val="0"/>
                  <w:spacing w:line="276" w:lineRule="auto"/>
                  <w:jc w:val="center"/>
                </w:pPr>
              </w:p>
            </w:tc>
            <w:tc>
              <w:tcPr>
                <w:tcW w:w="4395" w:type="dxa"/>
                <w:tcMar>
                  <w:top w:w="40" w:type="dxa"/>
                  <w:left w:w="40" w:type="dxa"/>
                  <w:bottom w:w="40" w:type="dxa"/>
                  <w:right w:w="40" w:type="dxa"/>
                </w:tcMar>
                <w:vAlign w:val="bottom"/>
              </w:tcPr>
              <w:p w14:paraId="21A1DD3B" w14:textId="77777777" w:rsidR="00A54AE7" w:rsidRDefault="00000000">
                <w:pPr>
                  <w:widowControl w:val="0"/>
                  <w:spacing w:line="276" w:lineRule="auto"/>
                  <w:jc w:val="center"/>
                </w:pPr>
                <w:r>
                  <w:t>Склянка "хвилі"</w:t>
                </w:r>
              </w:p>
            </w:tc>
            <w:tc>
              <w:tcPr>
                <w:tcW w:w="825" w:type="dxa"/>
                <w:tcMar>
                  <w:top w:w="40" w:type="dxa"/>
                  <w:left w:w="40" w:type="dxa"/>
                  <w:bottom w:w="40" w:type="dxa"/>
                  <w:right w:w="40" w:type="dxa"/>
                </w:tcMar>
                <w:vAlign w:val="bottom"/>
              </w:tcPr>
              <w:p w14:paraId="59B0E1EB" w14:textId="77777777" w:rsidR="00A54AE7" w:rsidRDefault="00000000">
                <w:pPr>
                  <w:widowControl w:val="0"/>
                  <w:spacing w:line="276" w:lineRule="auto"/>
                  <w:jc w:val="center"/>
                </w:pPr>
                <w:r>
                  <w:t>0</w:t>
                </w:r>
              </w:p>
            </w:tc>
            <w:tc>
              <w:tcPr>
                <w:tcW w:w="915" w:type="dxa"/>
                <w:tcMar>
                  <w:top w:w="40" w:type="dxa"/>
                  <w:left w:w="40" w:type="dxa"/>
                  <w:bottom w:w="40" w:type="dxa"/>
                  <w:right w:w="40" w:type="dxa"/>
                </w:tcMar>
                <w:vAlign w:val="bottom"/>
              </w:tcPr>
              <w:p w14:paraId="71D7EB21" w14:textId="77777777" w:rsidR="00A54AE7" w:rsidRDefault="00000000">
                <w:pPr>
                  <w:widowControl w:val="0"/>
                  <w:spacing w:line="276" w:lineRule="auto"/>
                  <w:jc w:val="center"/>
                </w:pPr>
                <w:r>
                  <w:t>88</w:t>
                </w:r>
              </w:p>
            </w:tc>
            <w:tc>
              <w:tcPr>
                <w:tcW w:w="975" w:type="dxa"/>
                <w:tcMar>
                  <w:top w:w="40" w:type="dxa"/>
                  <w:left w:w="40" w:type="dxa"/>
                  <w:bottom w:w="40" w:type="dxa"/>
                  <w:right w:w="40" w:type="dxa"/>
                </w:tcMar>
                <w:vAlign w:val="bottom"/>
              </w:tcPr>
              <w:p w14:paraId="03644D60" w14:textId="77777777" w:rsidR="00A54AE7" w:rsidRDefault="00000000">
                <w:pPr>
                  <w:widowControl w:val="0"/>
                  <w:spacing w:line="276" w:lineRule="auto"/>
                  <w:jc w:val="center"/>
                </w:pPr>
                <w:r>
                  <w:t>83</w:t>
                </w:r>
              </w:p>
            </w:tc>
            <w:tc>
              <w:tcPr>
                <w:tcW w:w="900" w:type="dxa"/>
                <w:tcMar>
                  <w:top w:w="40" w:type="dxa"/>
                  <w:left w:w="40" w:type="dxa"/>
                  <w:bottom w:w="40" w:type="dxa"/>
                  <w:right w:w="40" w:type="dxa"/>
                </w:tcMar>
                <w:vAlign w:val="bottom"/>
              </w:tcPr>
              <w:p w14:paraId="39F8FD12" w14:textId="77777777" w:rsidR="00A54AE7" w:rsidRDefault="00000000">
                <w:pPr>
                  <w:widowControl w:val="0"/>
                  <w:spacing w:line="276" w:lineRule="auto"/>
                  <w:jc w:val="center"/>
                </w:pPr>
                <w:r>
                  <w:t>96</w:t>
                </w:r>
              </w:p>
            </w:tc>
          </w:tr>
          <w:tr w:rsidR="00A54AE7" w14:paraId="0C60555C" w14:textId="77777777">
            <w:tc>
              <w:tcPr>
                <w:tcW w:w="1365" w:type="dxa"/>
                <w:tcMar>
                  <w:top w:w="40" w:type="dxa"/>
                  <w:left w:w="40" w:type="dxa"/>
                  <w:bottom w:w="40" w:type="dxa"/>
                  <w:right w:w="40" w:type="dxa"/>
                </w:tcMar>
                <w:vAlign w:val="bottom"/>
              </w:tcPr>
              <w:p w14:paraId="55C01F37" w14:textId="77777777" w:rsidR="00A54AE7" w:rsidRDefault="00A54AE7">
                <w:pPr>
                  <w:widowControl w:val="0"/>
                  <w:spacing w:line="276" w:lineRule="auto"/>
                  <w:jc w:val="center"/>
                </w:pPr>
              </w:p>
            </w:tc>
            <w:tc>
              <w:tcPr>
                <w:tcW w:w="4395" w:type="dxa"/>
                <w:tcMar>
                  <w:top w:w="40" w:type="dxa"/>
                  <w:left w:w="40" w:type="dxa"/>
                  <w:bottom w:w="40" w:type="dxa"/>
                  <w:right w:w="40" w:type="dxa"/>
                </w:tcMar>
                <w:vAlign w:val="bottom"/>
              </w:tcPr>
              <w:p w14:paraId="467A66E2" w14:textId="77777777" w:rsidR="00A54AE7" w:rsidRDefault="00000000">
                <w:pPr>
                  <w:widowControl w:val="0"/>
                  <w:spacing w:line="276" w:lineRule="auto"/>
                  <w:jc w:val="center"/>
                </w:pPr>
                <w:r>
                  <w:t>Склянка "бульбашка"</w:t>
                </w:r>
              </w:p>
            </w:tc>
            <w:tc>
              <w:tcPr>
                <w:tcW w:w="825" w:type="dxa"/>
                <w:tcMar>
                  <w:top w:w="40" w:type="dxa"/>
                  <w:left w:w="40" w:type="dxa"/>
                  <w:bottom w:w="40" w:type="dxa"/>
                  <w:right w:w="40" w:type="dxa"/>
                </w:tcMar>
                <w:vAlign w:val="bottom"/>
              </w:tcPr>
              <w:p w14:paraId="60C9C723" w14:textId="77777777" w:rsidR="00A54AE7" w:rsidRDefault="00000000">
                <w:pPr>
                  <w:widowControl w:val="0"/>
                  <w:spacing w:line="276" w:lineRule="auto"/>
                  <w:jc w:val="center"/>
                </w:pPr>
                <w:r>
                  <w:t>0</w:t>
                </w:r>
              </w:p>
            </w:tc>
            <w:tc>
              <w:tcPr>
                <w:tcW w:w="915" w:type="dxa"/>
                <w:tcMar>
                  <w:top w:w="40" w:type="dxa"/>
                  <w:left w:w="40" w:type="dxa"/>
                  <w:bottom w:w="40" w:type="dxa"/>
                  <w:right w:w="40" w:type="dxa"/>
                </w:tcMar>
                <w:vAlign w:val="bottom"/>
              </w:tcPr>
              <w:p w14:paraId="37E97E27" w14:textId="77777777" w:rsidR="00A54AE7" w:rsidRDefault="00000000">
                <w:pPr>
                  <w:widowControl w:val="0"/>
                  <w:spacing w:line="276" w:lineRule="auto"/>
                  <w:jc w:val="center"/>
                </w:pPr>
                <w:r>
                  <w:t>65</w:t>
                </w:r>
              </w:p>
            </w:tc>
            <w:tc>
              <w:tcPr>
                <w:tcW w:w="975" w:type="dxa"/>
                <w:tcMar>
                  <w:top w:w="40" w:type="dxa"/>
                  <w:left w:w="40" w:type="dxa"/>
                  <w:bottom w:w="40" w:type="dxa"/>
                  <w:right w:w="40" w:type="dxa"/>
                </w:tcMar>
                <w:vAlign w:val="bottom"/>
              </w:tcPr>
              <w:p w14:paraId="1399825A" w14:textId="77777777" w:rsidR="00A54AE7" w:rsidRDefault="00000000">
                <w:pPr>
                  <w:widowControl w:val="0"/>
                  <w:spacing w:line="276" w:lineRule="auto"/>
                  <w:jc w:val="center"/>
                </w:pPr>
                <w:r>
                  <w:t>71</w:t>
                </w:r>
              </w:p>
            </w:tc>
            <w:tc>
              <w:tcPr>
                <w:tcW w:w="900" w:type="dxa"/>
                <w:tcMar>
                  <w:top w:w="40" w:type="dxa"/>
                  <w:left w:w="40" w:type="dxa"/>
                  <w:bottom w:w="40" w:type="dxa"/>
                  <w:right w:w="40" w:type="dxa"/>
                </w:tcMar>
                <w:vAlign w:val="bottom"/>
              </w:tcPr>
              <w:p w14:paraId="032A648E" w14:textId="77777777" w:rsidR="00A54AE7" w:rsidRDefault="00000000">
                <w:pPr>
                  <w:widowControl w:val="0"/>
                  <w:spacing w:line="276" w:lineRule="auto"/>
                  <w:jc w:val="center"/>
                </w:pPr>
                <w:r>
                  <w:t>77</w:t>
                </w:r>
              </w:p>
            </w:tc>
          </w:tr>
          <w:tr w:rsidR="00A54AE7" w14:paraId="567A7A69" w14:textId="77777777">
            <w:tc>
              <w:tcPr>
                <w:tcW w:w="1365" w:type="dxa"/>
                <w:tcMar>
                  <w:top w:w="40" w:type="dxa"/>
                  <w:left w:w="40" w:type="dxa"/>
                  <w:bottom w:w="40" w:type="dxa"/>
                  <w:right w:w="40" w:type="dxa"/>
                </w:tcMar>
                <w:vAlign w:val="bottom"/>
              </w:tcPr>
              <w:p w14:paraId="66B75F9F" w14:textId="77777777" w:rsidR="00A54AE7" w:rsidRDefault="00000000">
                <w:pPr>
                  <w:widowControl w:val="0"/>
                  <w:spacing w:line="276" w:lineRule="auto"/>
                  <w:jc w:val="center"/>
                </w:pPr>
                <w:r>
                  <w:t>Інше</w:t>
                </w:r>
              </w:p>
            </w:tc>
            <w:tc>
              <w:tcPr>
                <w:tcW w:w="4395" w:type="dxa"/>
                <w:tcMar>
                  <w:top w:w="40" w:type="dxa"/>
                  <w:left w:w="40" w:type="dxa"/>
                  <w:bottom w:w="40" w:type="dxa"/>
                  <w:right w:w="40" w:type="dxa"/>
                </w:tcMar>
                <w:vAlign w:val="bottom"/>
              </w:tcPr>
              <w:p w14:paraId="23DC463F" w14:textId="77777777" w:rsidR="00A54AE7" w:rsidRDefault="00000000">
                <w:pPr>
                  <w:widowControl w:val="0"/>
                  <w:spacing w:line="276" w:lineRule="auto"/>
                  <w:jc w:val="center"/>
                </w:pPr>
                <w:r>
                  <w:t>Лопаточки</w:t>
                </w:r>
              </w:p>
            </w:tc>
            <w:tc>
              <w:tcPr>
                <w:tcW w:w="825" w:type="dxa"/>
                <w:tcMar>
                  <w:top w:w="40" w:type="dxa"/>
                  <w:left w:w="40" w:type="dxa"/>
                  <w:bottom w:w="40" w:type="dxa"/>
                  <w:right w:w="40" w:type="dxa"/>
                </w:tcMar>
                <w:vAlign w:val="bottom"/>
              </w:tcPr>
              <w:p w14:paraId="547FB43B" w14:textId="77777777" w:rsidR="00A54AE7" w:rsidRDefault="00000000">
                <w:pPr>
                  <w:widowControl w:val="0"/>
                  <w:spacing w:line="276" w:lineRule="auto"/>
                  <w:jc w:val="center"/>
                </w:pPr>
                <w:r>
                  <w:t>5</w:t>
                </w:r>
              </w:p>
            </w:tc>
            <w:tc>
              <w:tcPr>
                <w:tcW w:w="915" w:type="dxa"/>
                <w:tcMar>
                  <w:top w:w="40" w:type="dxa"/>
                  <w:left w:w="40" w:type="dxa"/>
                  <w:bottom w:w="40" w:type="dxa"/>
                  <w:right w:w="40" w:type="dxa"/>
                </w:tcMar>
                <w:vAlign w:val="bottom"/>
              </w:tcPr>
              <w:p w14:paraId="42321100" w14:textId="77777777" w:rsidR="00A54AE7" w:rsidRDefault="00000000">
                <w:pPr>
                  <w:widowControl w:val="0"/>
                  <w:spacing w:line="276" w:lineRule="auto"/>
                  <w:jc w:val="center"/>
                </w:pPr>
                <w:r>
                  <w:t>59</w:t>
                </w:r>
              </w:p>
            </w:tc>
            <w:tc>
              <w:tcPr>
                <w:tcW w:w="975" w:type="dxa"/>
                <w:tcMar>
                  <w:top w:w="40" w:type="dxa"/>
                  <w:left w:w="40" w:type="dxa"/>
                  <w:bottom w:w="40" w:type="dxa"/>
                  <w:right w:w="40" w:type="dxa"/>
                </w:tcMar>
                <w:vAlign w:val="bottom"/>
              </w:tcPr>
              <w:p w14:paraId="15C3177A" w14:textId="77777777" w:rsidR="00A54AE7" w:rsidRDefault="00000000">
                <w:pPr>
                  <w:widowControl w:val="0"/>
                  <w:spacing w:line="276" w:lineRule="auto"/>
                  <w:jc w:val="center"/>
                </w:pPr>
                <w:r>
                  <w:t>61</w:t>
                </w:r>
              </w:p>
            </w:tc>
            <w:tc>
              <w:tcPr>
                <w:tcW w:w="900" w:type="dxa"/>
                <w:tcMar>
                  <w:top w:w="40" w:type="dxa"/>
                  <w:left w:w="40" w:type="dxa"/>
                  <w:bottom w:w="40" w:type="dxa"/>
                  <w:right w:w="40" w:type="dxa"/>
                </w:tcMar>
                <w:vAlign w:val="bottom"/>
              </w:tcPr>
              <w:p w14:paraId="78685B10" w14:textId="77777777" w:rsidR="00A54AE7" w:rsidRDefault="00000000">
                <w:pPr>
                  <w:widowControl w:val="0"/>
                  <w:spacing w:line="276" w:lineRule="auto"/>
                  <w:jc w:val="center"/>
                </w:pPr>
                <w:r>
                  <w:t>73</w:t>
                </w:r>
              </w:p>
            </w:tc>
          </w:tr>
          <w:tr w:rsidR="00A54AE7" w14:paraId="79956559" w14:textId="77777777">
            <w:tc>
              <w:tcPr>
                <w:tcW w:w="1365" w:type="dxa"/>
                <w:tcMar>
                  <w:top w:w="40" w:type="dxa"/>
                  <w:left w:w="40" w:type="dxa"/>
                  <w:bottom w:w="40" w:type="dxa"/>
                  <w:right w:w="40" w:type="dxa"/>
                </w:tcMar>
                <w:vAlign w:val="bottom"/>
              </w:tcPr>
              <w:p w14:paraId="33B6E2E4" w14:textId="77777777" w:rsidR="00A54AE7" w:rsidRDefault="00A54AE7">
                <w:pPr>
                  <w:widowControl w:val="0"/>
                  <w:spacing w:line="276" w:lineRule="auto"/>
                  <w:jc w:val="center"/>
                </w:pPr>
              </w:p>
            </w:tc>
            <w:tc>
              <w:tcPr>
                <w:tcW w:w="4395" w:type="dxa"/>
                <w:tcMar>
                  <w:top w:w="40" w:type="dxa"/>
                  <w:left w:w="40" w:type="dxa"/>
                  <w:bottom w:w="40" w:type="dxa"/>
                  <w:right w:w="40" w:type="dxa"/>
                </w:tcMar>
                <w:vAlign w:val="bottom"/>
              </w:tcPr>
              <w:p w14:paraId="0A2B0904" w14:textId="77777777" w:rsidR="00A54AE7" w:rsidRDefault="00000000">
                <w:pPr>
                  <w:widowControl w:val="0"/>
                  <w:spacing w:line="276" w:lineRule="auto"/>
                  <w:jc w:val="center"/>
                </w:pPr>
                <w:r>
                  <w:t>Набір сіль/перець</w:t>
                </w:r>
              </w:p>
            </w:tc>
            <w:tc>
              <w:tcPr>
                <w:tcW w:w="825" w:type="dxa"/>
                <w:tcMar>
                  <w:top w:w="40" w:type="dxa"/>
                  <w:left w:w="40" w:type="dxa"/>
                  <w:bottom w:w="40" w:type="dxa"/>
                  <w:right w:w="40" w:type="dxa"/>
                </w:tcMar>
                <w:vAlign w:val="bottom"/>
              </w:tcPr>
              <w:p w14:paraId="30059D2B" w14:textId="77777777" w:rsidR="00A54AE7" w:rsidRDefault="00000000">
                <w:pPr>
                  <w:widowControl w:val="0"/>
                  <w:spacing w:line="276" w:lineRule="auto"/>
                  <w:jc w:val="center"/>
                </w:pPr>
                <w:r>
                  <w:t>0</w:t>
                </w:r>
              </w:p>
            </w:tc>
            <w:tc>
              <w:tcPr>
                <w:tcW w:w="915" w:type="dxa"/>
                <w:tcMar>
                  <w:top w:w="40" w:type="dxa"/>
                  <w:left w:w="40" w:type="dxa"/>
                  <w:bottom w:w="40" w:type="dxa"/>
                  <w:right w:w="40" w:type="dxa"/>
                </w:tcMar>
                <w:vAlign w:val="bottom"/>
              </w:tcPr>
              <w:p w14:paraId="626B55BB" w14:textId="77777777" w:rsidR="00A54AE7" w:rsidRDefault="00000000">
                <w:pPr>
                  <w:widowControl w:val="0"/>
                  <w:spacing w:line="276" w:lineRule="auto"/>
                  <w:jc w:val="center"/>
                </w:pPr>
                <w:r>
                  <w:t>97</w:t>
                </w:r>
              </w:p>
            </w:tc>
            <w:tc>
              <w:tcPr>
                <w:tcW w:w="975" w:type="dxa"/>
                <w:tcMar>
                  <w:top w:w="40" w:type="dxa"/>
                  <w:left w:w="40" w:type="dxa"/>
                  <w:bottom w:w="40" w:type="dxa"/>
                  <w:right w:w="40" w:type="dxa"/>
                </w:tcMar>
                <w:vAlign w:val="bottom"/>
              </w:tcPr>
              <w:p w14:paraId="4AC4E257" w14:textId="77777777" w:rsidR="00A54AE7" w:rsidRDefault="00000000">
                <w:pPr>
                  <w:widowControl w:val="0"/>
                  <w:spacing w:line="276" w:lineRule="auto"/>
                  <w:jc w:val="center"/>
                </w:pPr>
                <w:r>
                  <w:t>109</w:t>
                </w:r>
              </w:p>
            </w:tc>
            <w:tc>
              <w:tcPr>
                <w:tcW w:w="900" w:type="dxa"/>
                <w:tcMar>
                  <w:top w:w="40" w:type="dxa"/>
                  <w:left w:w="40" w:type="dxa"/>
                  <w:bottom w:w="40" w:type="dxa"/>
                  <w:right w:w="40" w:type="dxa"/>
                </w:tcMar>
                <w:vAlign w:val="bottom"/>
              </w:tcPr>
              <w:p w14:paraId="7E2C03A9" w14:textId="77777777" w:rsidR="00A54AE7" w:rsidRDefault="00000000">
                <w:pPr>
                  <w:widowControl w:val="0"/>
                  <w:spacing w:line="276" w:lineRule="auto"/>
                  <w:jc w:val="center"/>
                </w:pPr>
                <w:r>
                  <w:t>108</w:t>
                </w:r>
              </w:p>
            </w:tc>
          </w:tr>
          <w:tr w:rsidR="00A54AE7" w14:paraId="056F4120" w14:textId="77777777">
            <w:tc>
              <w:tcPr>
                <w:tcW w:w="1365" w:type="dxa"/>
                <w:tcMar>
                  <w:top w:w="40" w:type="dxa"/>
                  <w:left w:w="40" w:type="dxa"/>
                  <w:bottom w:w="40" w:type="dxa"/>
                  <w:right w:w="40" w:type="dxa"/>
                </w:tcMar>
                <w:vAlign w:val="bottom"/>
              </w:tcPr>
              <w:p w14:paraId="735E0A61" w14:textId="77777777" w:rsidR="00A54AE7" w:rsidRDefault="00A54AE7">
                <w:pPr>
                  <w:widowControl w:val="0"/>
                  <w:spacing w:line="276" w:lineRule="auto"/>
                  <w:jc w:val="center"/>
                </w:pPr>
              </w:p>
            </w:tc>
            <w:tc>
              <w:tcPr>
                <w:tcW w:w="4395" w:type="dxa"/>
                <w:tcMar>
                  <w:top w:w="40" w:type="dxa"/>
                  <w:left w:w="40" w:type="dxa"/>
                  <w:bottom w:w="40" w:type="dxa"/>
                  <w:right w:w="40" w:type="dxa"/>
                </w:tcMar>
                <w:vAlign w:val="bottom"/>
              </w:tcPr>
              <w:p w14:paraId="79C11F99" w14:textId="77777777" w:rsidR="00A54AE7" w:rsidRDefault="00000000">
                <w:pPr>
                  <w:widowControl w:val="0"/>
                  <w:spacing w:line="276" w:lineRule="auto"/>
                  <w:jc w:val="center"/>
                </w:pPr>
                <w:r>
                  <w:t>Дошка з дерева</w:t>
                </w:r>
              </w:p>
            </w:tc>
            <w:tc>
              <w:tcPr>
                <w:tcW w:w="825" w:type="dxa"/>
                <w:tcMar>
                  <w:top w:w="40" w:type="dxa"/>
                  <w:left w:w="40" w:type="dxa"/>
                  <w:bottom w:w="40" w:type="dxa"/>
                  <w:right w:w="40" w:type="dxa"/>
                </w:tcMar>
                <w:vAlign w:val="bottom"/>
              </w:tcPr>
              <w:p w14:paraId="00E6343C" w14:textId="77777777" w:rsidR="00A54AE7" w:rsidRDefault="00000000">
                <w:pPr>
                  <w:widowControl w:val="0"/>
                  <w:spacing w:line="276" w:lineRule="auto"/>
                  <w:jc w:val="center"/>
                </w:pPr>
                <w:r>
                  <w:t>3</w:t>
                </w:r>
              </w:p>
            </w:tc>
            <w:tc>
              <w:tcPr>
                <w:tcW w:w="915" w:type="dxa"/>
                <w:tcMar>
                  <w:top w:w="40" w:type="dxa"/>
                  <w:left w:w="40" w:type="dxa"/>
                  <w:bottom w:w="40" w:type="dxa"/>
                  <w:right w:w="40" w:type="dxa"/>
                </w:tcMar>
                <w:vAlign w:val="bottom"/>
              </w:tcPr>
              <w:p w14:paraId="1A6E9AD2" w14:textId="77777777" w:rsidR="00A54AE7" w:rsidRDefault="00000000">
                <w:pPr>
                  <w:widowControl w:val="0"/>
                  <w:spacing w:line="276" w:lineRule="auto"/>
                  <w:jc w:val="center"/>
                </w:pPr>
                <w:r>
                  <w:t>61</w:t>
                </w:r>
              </w:p>
            </w:tc>
            <w:tc>
              <w:tcPr>
                <w:tcW w:w="975" w:type="dxa"/>
                <w:tcMar>
                  <w:top w:w="40" w:type="dxa"/>
                  <w:left w:w="40" w:type="dxa"/>
                  <w:bottom w:w="40" w:type="dxa"/>
                  <w:right w:w="40" w:type="dxa"/>
                </w:tcMar>
                <w:vAlign w:val="bottom"/>
              </w:tcPr>
              <w:p w14:paraId="20362689" w14:textId="77777777" w:rsidR="00A54AE7" w:rsidRDefault="00000000">
                <w:pPr>
                  <w:widowControl w:val="0"/>
                  <w:spacing w:line="276" w:lineRule="auto"/>
                  <w:jc w:val="center"/>
                </w:pPr>
                <w:r>
                  <w:t>66</w:t>
                </w:r>
              </w:p>
            </w:tc>
            <w:tc>
              <w:tcPr>
                <w:tcW w:w="900" w:type="dxa"/>
                <w:tcMar>
                  <w:top w:w="40" w:type="dxa"/>
                  <w:left w:w="40" w:type="dxa"/>
                  <w:bottom w:w="40" w:type="dxa"/>
                  <w:right w:w="40" w:type="dxa"/>
                </w:tcMar>
                <w:vAlign w:val="bottom"/>
              </w:tcPr>
              <w:p w14:paraId="5871163F" w14:textId="77777777" w:rsidR="00A54AE7" w:rsidRDefault="00000000">
                <w:pPr>
                  <w:widowControl w:val="0"/>
                  <w:spacing w:line="276" w:lineRule="auto"/>
                  <w:jc w:val="center"/>
                </w:pPr>
                <w:r>
                  <w:t>88</w:t>
                </w:r>
              </w:p>
            </w:tc>
          </w:tr>
          <w:tr w:rsidR="00A54AE7" w14:paraId="0A411AE5" w14:textId="77777777">
            <w:tc>
              <w:tcPr>
                <w:tcW w:w="1365" w:type="dxa"/>
                <w:tcMar>
                  <w:top w:w="40" w:type="dxa"/>
                  <w:left w:w="40" w:type="dxa"/>
                  <w:bottom w:w="40" w:type="dxa"/>
                  <w:right w:w="40" w:type="dxa"/>
                </w:tcMar>
                <w:vAlign w:val="bottom"/>
              </w:tcPr>
              <w:p w14:paraId="18221656" w14:textId="77777777" w:rsidR="00A54AE7" w:rsidRDefault="00A54AE7">
                <w:pPr>
                  <w:widowControl w:val="0"/>
                  <w:spacing w:line="276" w:lineRule="auto"/>
                  <w:jc w:val="center"/>
                </w:pPr>
              </w:p>
            </w:tc>
            <w:tc>
              <w:tcPr>
                <w:tcW w:w="4395" w:type="dxa"/>
                <w:tcMar>
                  <w:top w:w="40" w:type="dxa"/>
                  <w:left w:w="40" w:type="dxa"/>
                  <w:bottom w:w="40" w:type="dxa"/>
                  <w:right w:w="40" w:type="dxa"/>
                </w:tcMar>
                <w:vAlign w:val="bottom"/>
              </w:tcPr>
              <w:p w14:paraId="6EBF8D13" w14:textId="77777777" w:rsidR="00A54AE7" w:rsidRDefault="00000000">
                <w:pPr>
                  <w:widowControl w:val="0"/>
                  <w:spacing w:line="276" w:lineRule="auto"/>
                  <w:jc w:val="center"/>
                </w:pPr>
                <w:r>
                  <w:t>Скляна цукорниця з дерев’яною ложкою</w:t>
                </w:r>
              </w:p>
            </w:tc>
            <w:tc>
              <w:tcPr>
                <w:tcW w:w="825" w:type="dxa"/>
                <w:tcMar>
                  <w:top w:w="40" w:type="dxa"/>
                  <w:left w:w="40" w:type="dxa"/>
                  <w:bottom w:w="40" w:type="dxa"/>
                  <w:right w:w="40" w:type="dxa"/>
                </w:tcMar>
                <w:vAlign w:val="bottom"/>
              </w:tcPr>
              <w:p w14:paraId="4593F5B5" w14:textId="77777777" w:rsidR="00A54AE7" w:rsidRDefault="00000000">
                <w:pPr>
                  <w:widowControl w:val="0"/>
                  <w:spacing w:line="276" w:lineRule="auto"/>
                  <w:jc w:val="center"/>
                </w:pPr>
                <w:r>
                  <w:t>2</w:t>
                </w:r>
              </w:p>
            </w:tc>
            <w:tc>
              <w:tcPr>
                <w:tcW w:w="915" w:type="dxa"/>
                <w:tcMar>
                  <w:top w:w="40" w:type="dxa"/>
                  <w:left w:w="40" w:type="dxa"/>
                  <w:bottom w:w="40" w:type="dxa"/>
                  <w:right w:w="40" w:type="dxa"/>
                </w:tcMar>
                <w:vAlign w:val="bottom"/>
              </w:tcPr>
              <w:p w14:paraId="5845F87E" w14:textId="77777777" w:rsidR="00A54AE7" w:rsidRDefault="00000000">
                <w:pPr>
                  <w:widowControl w:val="0"/>
                  <w:spacing w:line="276" w:lineRule="auto"/>
                  <w:jc w:val="center"/>
                </w:pPr>
                <w:r>
                  <w:t>91</w:t>
                </w:r>
              </w:p>
            </w:tc>
            <w:tc>
              <w:tcPr>
                <w:tcW w:w="975" w:type="dxa"/>
                <w:tcMar>
                  <w:top w:w="40" w:type="dxa"/>
                  <w:left w:w="40" w:type="dxa"/>
                  <w:bottom w:w="40" w:type="dxa"/>
                  <w:right w:w="40" w:type="dxa"/>
                </w:tcMar>
                <w:vAlign w:val="bottom"/>
              </w:tcPr>
              <w:p w14:paraId="0F5AEE84" w14:textId="77777777" w:rsidR="00A54AE7" w:rsidRDefault="00000000">
                <w:pPr>
                  <w:widowControl w:val="0"/>
                  <w:spacing w:line="276" w:lineRule="auto"/>
                  <w:jc w:val="center"/>
                </w:pPr>
                <w:r>
                  <w:t>93</w:t>
                </w:r>
              </w:p>
            </w:tc>
            <w:tc>
              <w:tcPr>
                <w:tcW w:w="900" w:type="dxa"/>
                <w:tcMar>
                  <w:top w:w="40" w:type="dxa"/>
                  <w:left w:w="40" w:type="dxa"/>
                  <w:bottom w:w="40" w:type="dxa"/>
                  <w:right w:w="40" w:type="dxa"/>
                </w:tcMar>
                <w:vAlign w:val="bottom"/>
              </w:tcPr>
              <w:p w14:paraId="2E7CF148" w14:textId="77777777" w:rsidR="00A54AE7" w:rsidRDefault="00000000">
                <w:pPr>
                  <w:widowControl w:val="0"/>
                  <w:spacing w:line="276" w:lineRule="auto"/>
                  <w:jc w:val="center"/>
                </w:pPr>
                <w:r>
                  <w:t>99</w:t>
                </w:r>
              </w:p>
            </w:tc>
          </w:tr>
        </w:tbl>
      </w:sdtContent>
    </w:sdt>
    <w:p w14:paraId="7EB17E75" w14:textId="77777777" w:rsidR="00A54AE7" w:rsidRDefault="00000000">
      <w:pPr>
        <w:spacing w:line="360" w:lineRule="auto"/>
        <w:ind w:firstLine="720"/>
        <w:rPr>
          <w:i/>
          <w:sz w:val="28"/>
          <w:szCs w:val="28"/>
        </w:rPr>
      </w:pPr>
      <w:r>
        <w:rPr>
          <w:i/>
          <w:sz w:val="28"/>
          <w:szCs w:val="28"/>
        </w:rPr>
        <w:t>Джерело: складено автором за даними ФОП «LY»</w:t>
      </w:r>
    </w:p>
    <w:p w14:paraId="7A4D4257" w14:textId="77777777" w:rsidR="00A54AE7" w:rsidRDefault="00A54AE7">
      <w:pPr>
        <w:spacing w:line="360" w:lineRule="auto"/>
        <w:rPr>
          <w:sz w:val="28"/>
          <w:szCs w:val="28"/>
        </w:rPr>
      </w:pPr>
    </w:p>
    <w:sectPr w:rsidR="00A54AE7">
      <w:type w:val="continuous"/>
      <w:pgSz w:w="11906" w:h="16838"/>
      <w:pgMar w:top="1133" w:right="850" w:bottom="1133" w:left="1700" w:header="70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A47274" w14:textId="77777777" w:rsidR="00502D71" w:rsidRDefault="00502D71">
      <w:r>
        <w:separator/>
      </w:r>
    </w:p>
  </w:endnote>
  <w:endnote w:type="continuationSeparator" w:id="0">
    <w:p w14:paraId="71186F51" w14:textId="77777777" w:rsidR="00502D71" w:rsidRDefault="00502D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00"/>
    <w:family w:val="auto"/>
    <w:pitch w:val="default"/>
  </w:font>
  <w:font w:name="Calibri">
    <w:panose1 w:val="020F0502020204030204"/>
    <w:charset w:val="CC"/>
    <w:family w:val="swiss"/>
    <w:pitch w:val="variable"/>
    <w:sig w:usb0="E4002EFF" w:usb1="C200247B" w:usb2="00000009" w:usb3="00000000" w:csb0="000001FF" w:csb1="00000000"/>
  </w:font>
  <w:font w:name="Gungsuh">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EBACE" w14:textId="77777777" w:rsidR="00A54AE7" w:rsidRDefault="00A54A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39D936" w14:textId="77777777" w:rsidR="00502D71" w:rsidRDefault="00502D71">
      <w:r>
        <w:separator/>
      </w:r>
    </w:p>
  </w:footnote>
  <w:footnote w:type="continuationSeparator" w:id="0">
    <w:p w14:paraId="5A7ECD09" w14:textId="77777777" w:rsidR="00502D71" w:rsidRDefault="00502D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879D1" w14:textId="77777777" w:rsidR="00A54AE7" w:rsidRDefault="00000000">
    <w:pPr>
      <w:tabs>
        <w:tab w:val="center" w:pos="4677"/>
        <w:tab w:val="right" w:pos="9355"/>
      </w:tabs>
      <w:jc w:val="right"/>
      <w:rPr>
        <w:sz w:val="28"/>
        <w:szCs w:val="28"/>
      </w:rPr>
    </w:pPr>
    <w:r>
      <w:fldChar w:fldCharType="begin"/>
    </w:r>
    <w:r>
      <w:instrText>PAGE</w:instrText>
    </w:r>
    <w:r>
      <w:fldChar w:fldCharType="separate"/>
    </w:r>
    <w:r w:rsidR="006B3571">
      <w:rPr>
        <w:noProof/>
      </w:rPr>
      <w:t>2</w:t>
    </w:r>
    <w:r>
      <w:fldChar w:fldCharType="end"/>
    </w:r>
  </w:p>
  <w:p w14:paraId="3CE61467" w14:textId="77777777" w:rsidR="00A54AE7" w:rsidRDefault="00A54AE7">
    <w:pPr>
      <w:tabs>
        <w:tab w:val="center" w:pos="4677"/>
        <w:tab w:val="right" w:pos="935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E521C5"/>
    <w:multiLevelType w:val="multilevel"/>
    <w:tmpl w:val="90E65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E01401C"/>
    <w:multiLevelType w:val="multilevel"/>
    <w:tmpl w:val="829AB6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38828CF"/>
    <w:multiLevelType w:val="multilevel"/>
    <w:tmpl w:val="A0489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7334D23"/>
    <w:multiLevelType w:val="multilevel"/>
    <w:tmpl w:val="F0C8D8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3432335"/>
    <w:multiLevelType w:val="multilevel"/>
    <w:tmpl w:val="E82C98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47E4BBD"/>
    <w:multiLevelType w:val="multilevel"/>
    <w:tmpl w:val="C0C4AF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5CA3142F"/>
    <w:multiLevelType w:val="multilevel"/>
    <w:tmpl w:val="EC007F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630631AA"/>
    <w:multiLevelType w:val="multilevel"/>
    <w:tmpl w:val="10E206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667D28C9"/>
    <w:multiLevelType w:val="multilevel"/>
    <w:tmpl w:val="AB8C86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7DFD35F7"/>
    <w:multiLevelType w:val="multilevel"/>
    <w:tmpl w:val="FC4E00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305359475">
    <w:abstractNumId w:val="6"/>
  </w:num>
  <w:num w:numId="2" w16cid:durableId="1958951220">
    <w:abstractNumId w:val="7"/>
  </w:num>
  <w:num w:numId="3" w16cid:durableId="610478529">
    <w:abstractNumId w:val="5"/>
  </w:num>
  <w:num w:numId="4" w16cid:durableId="1831553309">
    <w:abstractNumId w:val="0"/>
  </w:num>
  <w:num w:numId="5" w16cid:durableId="259487033">
    <w:abstractNumId w:val="4"/>
  </w:num>
  <w:num w:numId="6" w16cid:durableId="1153370432">
    <w:abstractNumId w:val="1"/>
  </w:num>
  <w:num w:numId="7" w16cid:durableId="768965012">
    <w:abstractNumId w:val="8"/>
  </w:num>
  <w:num w:numId="8" w16cid:durableId="1000619186">
    <w:abstractNumId w:val="2"/>
  </w:num>
  <w:num w:numId="9" w16cid:durableId="479159207">
    <w:abstractNumId w:val="9"/>
  </w:num>
  <w:num w:numId="10" w16cid:durableId="19473035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AE7"/>
    <w:rsid w:val="001E389A"/>
    <w:rsid w:val="00502D71"/>
    <w:rsid w:val="006B3571"/>
    <w:rsid w:val="00A54A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FA1E6"/>
  <w15:docId w15:val="{FD1BB9F3-F7D1-4A5C-B39D-33B2AFCB2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uk-UA"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spacing w:before="240" w:after="60"/>
      <w:outlineLvl w:val="1"/>
    </w:pPr>
    <w:rPr>
      <w:rFonts w:ascii="Cambria" w:eastAsia="Cambria" w:hAnsi="Cambria" w:cs="Cambria"/>
      <w:b/>
      <w:i/>
      <w:sz w:val="28"/>
      <w:szCs w:val="28"/>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pBdr>
        <w:top w:val="none" w:sz="0" w:space="0" w:color="000000"/>
        <w:left w:val="none" w:sz="0" w:space="0" w:color="000000"/>
        <w:bottom w:val="none" w:sz="0" w:space="0" w:color="000000"/>
        <w:right w:val="none" w:sz="0" w:space="0" w:color="000000"/>
        <w:between w:val="none" w:sz="0" w:space="0" w:color="000000"/>
      </w:pBdr>
      <w:spacing w:before="360" w:after="80"/>
    </w:pPr>
    <w:rPr>
      <w:rFonts w:ascii="Georgia" w:eastAsia="Georgia" w:hAnsi="Georgia" w:cs="Georgia"/>
      <w:i/>
      <w:color w:val="666666"/>
      <w:sz w:val="48"/>
      <w:szCs w:val="48"/>
    </w:rPr>
  </w:style>
  <w:style w:type="table" w:customStyle="1" w:styleId="a5">
    <w:basedOn w:val="TableNormal8"/>
    <w:tblPr>
      <w:tblStyleRowBandSize w:val="1"/>
      <w:tblStyleColBandSize w:val="1"/>
      <w:tblCellMar>
        <w:left w:w="115" w:type="dxa"/>
        <w:right w:w="115" w:type="dxa"/>
      </w:tblCellMar>
    </w:tblPr>
  </w:style>
  <w:style w:type="table" w:customStyle="1" w:styleId="a6">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7">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8">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9">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a">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b">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c">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d">
    <w:basedOn w:val="TableNormal8"/>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e">
    <w:basedOn w:val="TableNormal8"/>
    <w:tblPr>
      <w:tblStyleRowBandSize w:val="1"/>
      <w:tblStyleColBandSize w:val="1"/>
      <w:tblCellMar>
        <w:top w:w="100" w:type="dxa"/>
        <w:left w:w="100" w:type="dxa"/>
        <w:bottom w:w="100" w:type="dxa"/>
        <w:right w:w="100" w:type="dxa"/>
      </w:tblCellMar>
    </w:tblPr>
  </w:style>
  <w:style w:type="table" w:customStyle="1" w:styleId="af">
    <w:basedOn w:val="TableNormal8"/>
    <w:tblPr>
      <w:tblStyleRowBandSize w:val="1"/>
      <w:tblStyleColBandSize w:val="1"/>
      <w:tblCellMar>
        <w:top w:w="100" w:type="dxa"/>
        <w:left w:w="100" w:type="dxa"/>
        <w:bottom w:w="100" w:type="dxa"/>
        <w:right w:w="100" w:type="dxa"/>
      </w:tblCellMar>
    </w:tblPr>
  </w:style>
  <w:style w:type="table" w:customStyle="1" w:styleId="af0">
    <w:basedOn w:val="TableNormal8"/>
    <w:tblPr>
      <w:tblStyleRowBandSize w:val="1"/>
      <w:tblStyleColBandSize w:val="1"/>
      <w:tblCellMar>
        <w:top w:w="100" w:type="dxa"/>
        <w:left w:w="100" w:type="dxa"/>
        <w:bottom w:w="100" w:type="dxa"/>
        <w:right w:w="100" w:type="dxa"/>
      </w:tblCellMar>
    </w:tblPr>
  </w:style>
  <w:style w:type="table" w:customStyle="1" w:styleId="af1">
    <w:basedOn w:val="TableNormal8"/>
    <w:tblPr>
      <w:tblStyleRowBandSize w:val="1"/>
      <w:tblStyleColBandSize w:val="1"/>
    </w:tblPr>
  </w:style>
  <w:style w:type="table" w:customStyle="1" w:styleId="af2">
    <w:basedOn w:val="TableNormal8"/>
    <w:tblPr>
      <w:tblStyleRowBandSize w:val="1"/>
      <w:tblStyleColBandSize w:val="1"/>
      <w:tblCellMar>
        <w:top w:w="100" w:type="dxa"/>
        <w:left w:w="100" w:type="dxa"/>
        <w:bottom w:w="100" w:type="dxa"/>
        <w:right w:w="100" w:type="dxa"/>
      </w:tblCellMar>
    </w:tblPr>
  </w:style>
  <w:style w:type="table" w:customStyle="1" w:styleId="af3">
    <w:basedOn w:val="TableNormal7"/>
    <w:tblPr>
      <w:tblStyleRowBandSize w:val="1"/>
      <w:tblStyleColBandSize w:val="1"/>
    </w:tblPr>
  </w:style>
  <w:style w:type="table" w:customStyle="1" w:styleId="af4">
    <w:basedOn w:val="TableNormal7"/>
    <w:tblPr>
      <w:tblStyleRowBandSize w:val="1"/>
      <w:tblStyleColBandSize w:val="1"/>
      <w:tblCellMar>
        <w:top w:w="100" w:type="dxa"/>
        <w:left w:w="100" w:type="dxa"/>
        <w:bottom w:w="100" w:type="dxa"/>
        <w:right w:w="100" w:type="dxa"/>
      </w:tblCellMar>
    </w:tblPr>
  </w:style>
  <w:style w:type="table" w:customStyle="1" w:styleId="af5">
    <w:basedOn w:val="TableNormal7"/>
    <w:tblPr>
      <w:tblStyleRowBandSize w:val="1"/>
      <w:tblStyleColBandSize w:val="1"/>
      <w:tblCellMar>
        <w:top w:w="100" w:type="dxa"/>
        <w:left w:w="100" w:type="dxa"/>
        <w:bottom w:w="100" w:type="dxa"/>
        <w:right w:w="100" w:type="dxa"/>
      </w:tblCellMar>
    </w:tblPr>
  </w:style>
  <w:style w:type="table" w:customStyle="1" w:styleId="af6">
    <w:basedOn w:val="TableNormal7"/>
    <w:tblPr>
      <w:tblStyleRowBandSize w:val="1"/>
      <w:tblStyleColBandSize w:val="1"/>
      <w:tblCellMar>
        <w:top w:w="100" w:type="dxa"/>
        <w:left w:w="100" w:type="dxa"/>
        <w:bottom w:w="100" w:type="dxa"/>
        <w:right w:w="100" w:type="dxa"/>
      </w:tblCellMar>
    </w:tblPr>
  </w:style>
  <w:style w:type="table" w:customStyle="1" w:styleId="af7">
    <w:basedOn w:val="TableNormal7"/>
    <w:tblPr>
      <w:tblStyleRowBandSize w:val="1"/>
      <w:tblStyleColBandSize w:val="1"/>
      <w:tblCellMar>
        <w:top w:w="100" w:type="dxa"/>
        <w:left w:w="100" w:type="dxa"/>
        <w:bottom w:w="100" w:type="dxa"/>
        <w:right w:w="100" w:type="dxa"/>
      </w:tblCellMar>
    </w:tblPr>
  </w:style>
  <w:style w:type="table" w:customStyle="1" w:styleId="af8">
    <w:basedOn w:val="TableNormal7"/>
    <w:tblPr>
      <w:tblStyleRowBandSize w:val="1"/>
      <w:tblStyleColBandSize w:val="1"/>
      <w:tblCellMar>
        <w:top w:w="100" w:type="dxa"/>
        <w:left w:w="100" w:type="dxa"/>
        <w:bottom w:w="100" w:type="dxa"/>
        <w:right w:w="100" w:type="dxa"/>
      </w:tblCellMar>
    </w:tblPr>
  </w:style>
  <w:style w:type="table" w:customStyle="1" w:styleId="af9">
    <w:basedOn w:val="TableNormal7"/>
    <w:tblPr>
      <w:tblStyleRowBandSize w:val="1"/>
      <w:tblStyleColBandSize w:val="1"/>
      <w:tblCellMar>
        <w:top w:w="100" w:type="dxa"/>
        <w:left w:w="100" w:type="dxa"/>
        <w:bottom w:w="100" w:type="dxa"/>
        <w:right w:w="100" w:type="dxa"/>
      </w:tblCellMar>
    </w:tblPr>
  </w:style>
  <w:style w:type="table" w:customStyle="1" w:styleId="afa">
    <w:basedOn w:val="TableNormal6"/>
    <w:tblPr>
      <w:tblStyleRowBandSize w:val="1"/>
      <w:tblStyleColBandSize w:val="1"/>
    </w:tblPr>
  </w:style>
  <w:style w:type="table" w:customStyle="1" w:styleId="afb">
    <w:basedOn w:val="TableNormal6"/>
    <w:tblPr>
      <w:tblStyleRowBandSize w:val="1"/>
      <w:tblStyleColBandSize w:val="1"/>
      <w:tblCellMar>
        <w:top w:w="100" w:type="dxa"/>
        <w:left w:w="100" w:type="dxa"/>
        <w:bottom w:w="100" w:type="dxa"/>
        <w:right w:w="100" w:type="dxa"/>
      </w:tblCellMar>
    </w:tblPr>
  </w:style>
  <w:style w:type="table" w:customStyle="1" w:styleId="afc">
    <w:basedOn w:val="TableNormal6"/>
    <w:tblPr>
      <w:tblStyleRowBandSize w:val="1"/>
      <w:tblStyleColBandSize w:val="1"/>
      <w:tblCellMar>
        <w:top w:w="100" w:type="dxa"/>
        <w:left w:w="100" w:type="dxa"/>
        <w:bottom w:w="100" w:type="dxa"/>
        <w:right w:w="100" w:type="dxa"/>
      </w:tblCellMar>
    </w:tblPr>
  </w:style>
  <w:style w:type="table" w:customStyle="1" w:styleId="afd">
    <w:basedOn w:val="TableNormal6"/>
    <w:tblPr>
      <w:tblStyleRowBandSize w:val="1"/>
      <w:tblStyleColBandSize w:val="1"/>
      <w:tblCellMar>
        <w:top w:w="100" w:type="dxa"/>
        <w:left w:w="100" w:type="dxa"/>
        <w:bottom w:w="100" w:type="dxa"/>
        <w:right w:w="100" w:type="dxa"/>
      </w:tblCellMar>
    </w:tblPr>
  </w:style>
  <w:style w:type="table" w:customStyle="1" w:styleId="afe">
    <w:basedOn w:val="TableNormal6"/>
    <w:tblPr>
      <w:tblStyleRowBandSize w:val="1"/>
      <w:tblStyleColBandSize w:val="1"/>
      <w:tblCellMar>
        <w:top w:w="100" w:type="dxa"/>
        <w:left w:w="100" w:type="dxa"/>
        <w:bottom w:w="100" w:type="dxa"/>
        <w:right w:w="100" w:type="dxa"/>
      </w:tblCellMar>
    </w:tblPr>
  </w:style>
  <w:style w:type="table" w:customStyle="1" w:styleId="aff">
    <w:basedOn w:val="TableNormal6"/>
    <w:tblPr>
      <w:tblStyleRowBandSize w:val="1"/>
      <w:tblStyleColBandSize w:val="1"/>
      <w:tblCellMar>
        <w:top w:w="100" w:type="dxa"/>
        <w:left w:w="100" w:type="dxa"/>
        <w:bottom w:w="100" w:type="dxa"/>
        <w:right w:w="100" w:type="dxa"/>
      </w:tblCellMar>
    </w:tblPr>
  </w:style>
  <w:style w:type="table" w:customStyle="1" w:styleId="aff0">
    <w:basedOn w:val="TableNormal6"/>
    <w:tblPr>
      <w:tblStyleRowBandSize w:val="1"/>
      <w:tblStyleColBandSize w:val="1"/>
      <w:tblCellMar>
        <w:top w:w="100" w:type="dxa"/>
        <w:left w:w="100" w:type="dxa"/>
        <w:bottom w:w="100" w:type="dxa"/>
        <w:right w:w="100" w:type="dxa"/>
      </w:tblCellMar>
    </w:tblPr>
  </w:style>
  <w:style w:type="table" w:customStyle="1" w:styleId="aff1">
    <w:basedOn w:val="TableNormal6"/>
    <w:tblPr>
      <w:tblStyleRowBandSize w:val="1"/>
      <w:tblStyleColBandSize w:val="1"/>
    </w:tblPr>
  </w:style>
  <w:style w:type="table" w:customStyle="1" w:styleId="aff2">
    <w:basedOn w:val="TableNormal6"/>
    <w:tblPr>
      <w:tblStyleRowBandSize w:val="1"/>
      <w:tblStyleColBandSize w:val="1"/>
      <w:tblCellMar>
        <w:top w:w="100" w:type="dxa"/>
        <w:left w:w="100" w:type="dxa"/>
        <w:bottom w:w="100" w:type="dxa"/>
        <w:right w:w="100" w:type="dxa"/>
      </w:tblCellMar>
    </w:tblPr>
  </w:style>
  <w:style w:type="table" w:customStyle="1" w:styleId="aff3">
    <w:basedOn w:val="TableNormal6"/>
    <w:tblPr>
      <w:tblStyleRowBandSize w:val="1"/>
      <w:tblStyleColBandSize w:val="1"/>
      <w:tblCellMar>
        <w:top w:w="100" w:type="dxa"/>
        <w:left w:w="100" w:type="dxa"/>
        <w:bottom w:w="100" w:type="dxa"/>
        <w:right w:w="100" w:type="dxa"/>
      </w:tblCellMar>
    </w:tblPr>
  </w:style>
  <w:style w:type="table" w:customStyle="1" w:styleId="aff4">
    <w:basedOn w:val="TableNormal6"/>
    <w:tblPr>
      <w:tblStyleRowBandSize w:val="1"/>
      <w:tblStyleColBandSize w:val="1"/>
      <w:tblCellMar>
        <w:top w:w="100" w:type="dxa"/>
        <w:left w:w="100" w:type="dxa"/>
        <w:bottom w:w="100" w:type="dxa"/>
        <w:right w:w="100" w:type="dxa"/>
      </w:tblCellMar>
    </w:tblPr>
  </w:style>
  <w:style w:type="table" w:customStyle="1" w:styleId="aff5">
    <w:basedOn w:val="TableNormal6"/>
    <w:tblPr>
      <w:tblStyleRowBandSize w:val="1"/>
      <w:tblStyleColBandSize w:val="1"/>
      <w:tblCellMar>
        <w:top w:w="100" w:type="dxa"/>
        <w:left w:w="100" w:type="dxa"/>
        <w:bottom w:w="100" w:type="dxa"/>
        <w:right w:w="100" w:type="dxa"/>
      </w:tblCellMar>
    </w:tblPr>
  </w:style>
  <w:style w:type="table" w:customStyle="1" w:styleId="aff6">
    <w:basedOn w:val="TableNormal6"/>
    <w:tblPr>
      <w:tblStyleRowBandSize w:val="1"/>
      <w:tblStyleColBandSize w:val="1"/>
      <w:tblCellMar>
        <w:top w:w="100" w:type="dxa"/>
        <w:left w:w="100" w:type="dxa"/>
        <w:bottom w:w="100" w:type="dxa"/>
        <w:right w:w="100" w:type="dxa"/>
      </w:tblCellMar>
    </w:tblPr>
  </w:style>
  <w:style w:type="table" w:customStyle="1" w:styleId="aff7">
    <w:basedOn w:val="TableNormal6"/>
    <w:tblPr>
      <w:tblStyleRowBandSize w:val="1"/>
      <w:tblStyleColBandSize w:val="1"/>
      <w:tblCellMar>
        <w:top w:w="100" w:type="dxa"/>
        <w:left w:w="100" w:type="dxa"/>
        <w:bottom w:w="100" w:type="dxa"/>
        <w:right w:w="100" w:type="dxa"/>
      </w:tblCellMar>
    </w:tblPr>
  </w:style>
  <w:style w:type="table" w:customStyle="1" w:styleId="aff8">
    <w:basedOn w:val="TableNormal6"/>
    <w:tblPr>
      <w:tblStyleRowBandSize w:val="1"/>
      <w:tblStyleColBandSize w:val="1"/>
      <w:tblCellMar>
        <w:top w:w="100" w:type="dxa"/>
        <w:left w:w="100" w:type="dxa"/>
        <w:bottom w:w="100" w:type="dxa"/>
        <w:right w:w="100" w:type="dxa"/>
      </w:tblCellMar>
    </w:tblPr>
  </w:style>
  <w:style w:type="table" w:customStyle="1" w:styleId="aff9">
    <w:basedOn w:val="TableNormal4"/>
    <w:tblPr>
      <w:tblStyleRowBandSize w:val="1"/>
      <w:tblStyleColBandSize w:val="1"/>
    </w:tblPr>
  </w:style>
  <w:style w:type="table" w:customStyle="1" w:styleId="affa">
    <w:basedOn w:val="TableNormal4"/>
    <w:tblPr>
      <w:tblStyleRowBandSize w:val="1"/>
      <w:tblStyleColBandSize w:val="1"/>
      <w:tblCellMar>
        <w:top w:w="100" w:type="dxa"/>
        <w:left w:w="100" w:type="dxa"/>
        <w:bottom w:w="100" w:type="dxa"/>
        <w:right w:w="100" w:type="dxa"/>
      </w:tblCellMar>
    </w:tblPr>
  </w:style>
  <w:style w:type="table" w:customStyle="1" w:styleId="affb">
    <w:basedOn w:val="TableNormal4"/>
    <w:tblPr>
      <w:tblStyleRowBandSize w:val="1"/>
      <w:tblStyleColBandSize w:val="1"/>
      <w:tblCellMar>
        <w:top w:w="100" w:type="dxa"/>
        <w:left w:w="100" w:type="dxa"/>
        <w:bottom w:w="100" w:type="dxa"/>
        <w:right w:w="100" w:type="dxa"/>
      </w:tblCellMar>
    </w:tblPr>
  </w:style>
  <w:style w:type="table" w:customStyle="1" w:styleId="affc">
    <w:basedOn w:val="TableNormal4"/>
    <w:tblPr>
      <w:tblStyleRowBandSize w:val="1"/>
      <w:tblStyleColBandSize w:val="1"/>
      <w:tblCellMar>
        <w:top w:w="100" w:type="dxa"/>
        <w:left w:w="100" w:type="dxa"/>
        <w:bottom w:w="100" w:type="dxa"/>
        <w:right w:w="100" w:type="dxa"/>
      </w:tblCellMar>
    </w:tblPr>
  </w:style>
  <w:style w:type="table" w:customStyle="1" w:styleId="affd">
    <w:basedOn w:val="TableNormal4"/>
    <w:tblPr>
      <w:tblStyleRowBandSize w:val="1"/>
      <w:tblStyleColBandSize w:val="1"/>
      <w:tblCellMar>
        <w:top w:w="100" w:type="dxa"/>
        <w:left w:w="100" w:type="dxa"/>
        <w:bottom w:w="100" w:type="dxa"/>
        <w:right w:w="100" w:type="dxa"/>
      </w:tblCellMar>
    </w:tblPr>
  </w:style>
  <w:style w:type="table" w:customStyle="1" w:styleId="affe">
    <w:basedOn w:val="TableNormal4"/>
    <w:tblPr>
      <w:tblStyleRowBandSize w:val="1"/>
      <w:tblStyleColBandSize w:val="1"/>
      <w:tblCellMar>
        <w:top w:w="100" w:type="dxa"/>
        <w:left w:w="100" w:type="dxa"/>
        <w:bottom w:w="100" w:type="dxa"/>
        <w:right w:w="100" w:type="dxa"/>
      </w:tblCellMar>
    </w:tblPr>
  </w:style>
  <w:style w:type="table" w:customStyle="1" w:styleId="afff">
    <w:basedOn w:val="TableNormal4"/>
    <w:tblPr>
      <w:tblStyleRowBandSize w:val="1"/>
      <w:tblStyleColBandSize w:val="1"/>
      <w:tblCellMar>
        <w:top w:w="100" w:type="dxa"/>
        <w:left w:w="100" w:type="dxa"/>
        <w:bottom w:w="100" w:type="dxa"/>
        <w:right w:w="100" w:type="dxa"/>
      </w:tblCellMar>
    </w:tblPr>
  </w:style>
  <w:style w:type="table" w:customStyle="1" w:styleId="afff0">
    <w:basedOn w:val="TableNormal4"/>
    <w:tblPr>
      <w:tblStyleRowBandSize w:val="1"/>
      <w:tblStyleColBandSize w:val="1"/>
      <w:tblCellMar>
        <w:top w:w="100" w:type="dxa"/>
        <w:left w:w="100" w:type="dxa"/>
        <w:bottom w:w="100" w:type="dxa"/>
        <w:right w:w="100" w:type="dxa"/>
      </w:tblCellMar>
    </w:tblPr>
  </w:style>
  <w:style w:type="table" w:customStyle="1" w:styleId="afff1">
    <w:basedOn w:val="TableNormal4"/>
    <w:tblPr>
      <w:tblStyleRowBandSize w:val="1"/>
      <w:tblStyleColBandSize w:val="1"/>
      <w:tblCellMar>
        <w:top w:w="100" w:type="dxa"/>
        <w:left w:w="100" w:type="dxa"/>
        <w:bottom w:w="100" w:type="dxa"/>
        <w:right w:w="100" w:type="dxa"/>
      </w:tblCellMar>
    </w:tblPr>
  </w:style>
  <w:style w:type="table" w:customStyle="1" w:styleId="afff2">
    <w:basedOn w:val="TableNormal3"/>
    <w:tblPr>
      <w:tblStyleRowBandSize w:val="1"/>
      <w:tblStyleColBandSize w:val="1"/>
    </w:tblPr>
  </w:style>
  <w:style w:type="table" w:customStyle="1" w:styleId="afff3">
    <w:basedOn w:val="TableNormal3"/>
    <w:tblPr>
      <w:tblStyleRowBandSize w:val="1"/>
      <w:tblStyleColBandSize w:val="1"/>
      <w:tblCellMar>
        <w:top w:w="100" w:type="dxa"/>
        <w:left w:w="100" w:type="dxa"/>
        <w:bottom w:w="100" w:type="dxa"/>
        <w:right w:w="100" w:type="dxa"/>
      </w:tblCellMar>
    </w:tblPr>
  </w:style>
  <w:style w:type="table" w:customStyle="1" w:styleId="afff4">
    <w:basedOn w:val="TableNormal3"/>
    <w:tblPr>
      <w:tblStyleRowBandSize w:val="1"/>
      <w:tblStyleColBandSize w:val="1"/>
      <w:tblCellMar>
        <w:top w:w="100" w:type="dxa"/>
        <w:left w:w="100" w:type="dxa"/>
        <w:bottom w:w="100" w:type="dxa"/>
        <w:right w:w="100" w:type="dxa"/>
      </w:tblCellMar>
    </w:tblPr>
  </w:style>
  <w:style w:type="table" w:customStyle="1" w:styleId="afff5">
    <w:basedOn w:val="TableNormal3"/>
    <w:tblPr>
      <w:tblStyleRowBandSize w:val="1"/>
      <w:tblStyleColBandSize w:val="1"/>
      <w:tblCellMar>
        <w:top w:w="100" w:type="dxa"/>
        <w:left w:w="100" w:type="dxa"/>
        <w:bottom w:w="100" w:type="dxa"/>
        <w:right w:w="100" w:type="dxa"/>
      </w:tblCellMar>
    </w:tblPr>
  </w:style>
  <w:style w:type="table" w:customStyle="1" w:styleId="afff6">
    <w:basedOn w:val="TableNormal3"/>
    <w:tblPr>
      <w:tblStyleRowBandSize w:val="1"/>
      <w:tblStyleColBandSize w:val="1"/>
      <w:tblCellMar>
        <w:top w:w="100" w:type="dxa"/>
        <w:left w:w="100" w:type="dxa"/>
        <w:bottom w:w="100" w:type="dxa"/>
        <w:right w:w="100" w:type="dxa"/>
      </w:tblCellMar>
    </w:tblPr>
  </w:style>
  <w:style w:type="table" w:customStyle="1" w:styleId="afff7">
    <w:basedOn w:val="TableNormal3"/>
    <w:tblPr>
      <w:tblStyleRowBandSize w:val="1"/>
      <w:tblStyleColBandSize w:val="1"/>
      <w:tblCellMar>
        <w:top w:w="100" w:type="dxa"/>
        <w:left w:w="100" w:type="dxa"/>
        <w:bottom w:w="100" w:type="dxa"/>
        <w:right w:w="100" w:type="dxa"/>
      </w:tblCellMar>
    </w:tblPr>
  </w:style>
  <w:style w:type="table" w:customStyle="1" w:styleId="afff8">
    <w:basedOn w:val="TableNormal3"/>
    <w:tblPr>
      <w:tblStyleRowBandSize w:val="1"/>
      <w:tblStyleColBandSize w:val="1"/>
      <w:tblCellMar>
        <w:top w:w="100" w:type="dxa"/>
        <w:left w:w="100" w:type="dxa"/>
        <w:bottom w:w="100" w:type="dxa"/>
        <w:right w:w="100" w:type="dxa"/>
      </w:tblCellMar>
    </w:tblPr>
  </w:style>
  <w:style w:type="table" w:customStyle="1" w:styleId="afff9">
    <w:basedOn w:val="TableNormal3"/>
    <w:tblPr>
      <w:tblStyleRowBandSize w:val="1"/>
      <w:tblStyleColBandSize w:val="1"/>
      <w:tblCellMar>
        <w:top w:w="100" w:type="dxa"/>
        <w:left w:w="100" w:type="dxa"/>
        <w:bottom w:w="100" w:type="dxa"/>
        <w:right w:w="100" w:type="dxa"/>
      </w:tblCellMar>
    </w:tblPr>
  </w:style>
  <w:style w:type="table" w:customStyle="1" w:styleId="afffa">
    <w:basedOn w:val="TableNormal3"/>
    <w:tblPr>
      <w:tblStyleRowBandSize w:val="1"/>
      <w:tblStyleColBandSize w:val="1"/>
      <w:tblCellMar>
        <w:top w:w="100" w:type="dxa"/>
        <w:left w:w="100" w:type="dxa"/>
        <w:bottom w:w="100" w:type="dxa"/>
        <w:right w:w="100" w:type="dxa"/>
      </w:tblCellMar>
    </w:tblPr>
  </w:style>
  <w:style w:type="character" w:customStyle="1" w:styleId="afffb">
    <w:name w:val="Без интервала Знак"/>
    <w:aliases w:val="Норма Знак"/>
    <w:link w:val="afffc"/>
    <w:uiPriority w:val="1"/>
    <w:locked/>
    <w:rsid w:val="00D05E5E"/>
    <w:rPr>
      <w:sz w:val="28"/>
    </w:rPr>
  </w:style>
  <w:style w:type="paragraph" w:styleId="afffc">
    <w:name w:val="No Spacing"/>
    <w:aliases w:val="Норма"/>
    <w:link w:val="afffb"/>
    <w:uiPriority w:val="1"/>
    <w:qFormat/>
    <w:rsid w:val="00D05E5E"/>
    <w:pPr>
      <w:spacing w:line="360" w:lineRule="auto"/>
    </w:pPr>
    <w:rPr>
      <w:sz w:val="28"/>
    </w:rPr>
  </w:style>
  <w:style w:type="paragraph" w:customStyle="1" w:styleId="10">
    <w:name w:val="Без интервала1"/>
    <w:qFormat/>
    <w:rsid w:val="005A5826"/>
    <w:pPr>
      <w:spacing w:line="360" w:lineRule="auto"/>
      <w:ind w:firstLine="709"/>
    </w:pPr>
    <w:rPr>
      <w:sz w:val="28"/>
      <w:szCs w:val="22"/>
      <w:lang w:eastAsia="en-US"/>
    </w:rPr>
  </w:style>
  <w:style w:type="paragraph" w:customStyle="1" w:styleId="20">
    <w:name w:val="Без интервала2"/>
    <w:aliases w:val="Без интервала Знак Знак Знак"/>
    <w:qFormat/>
    <w:rsid w:val="005A5826"/>
    <w:pPr>
      <w:spacing w:line="360" w:lineRule="auto"/>
      <w:ind w:firstLine="709"/>
    </w:pPr>
    <w:rPr>
      <w:sz w:val="28"/>
      <w:szCs w:val="22"/>
      <w:lang w:val="uk-UA" w:eastAsia="zh-CN"/>
    </w:rPr>
  </w:style>
  <w:style w:type="character" w:customStyle="1" w:styleId="css-96zuhp-word-diff">
    <w:name w:val="css-96zuhp-word-diff"/>
    <w:basedOn w:val="a0"/>
    <w:rsid w:val="005A5826"/>
  </w:style>
  <w:style w:type="character" w:customStyle="1" w:styleId="apple-converted-space">
    <w:name w:val="apple-converted-space"/>
    <w:basedOn w:val="a0"/>
    <w:rsid w:val="005A5826"/>
  </w:style>
  <w:style w:type="character" w:styleId="afffd">
    <w:name w:val="Strong"/>
    <w:basedOn w:val="a0"/>
    <w:uiPriority w:val="22"/>
    <w:qFormat/>
    <w:rsid w:val="005A5826"/>
    <w:rPr>
      <w:b/>
      <w:bCs/>
    </w:rPr>
  </w:style>
  <w:style w:type="character" w:styleId="afffe">
    <w:name w:val="Hyperlink"/>
    <w:basedOn w:val="a0"/>
    <w:uiPriority w:val="99"/>
    <w:unhideWhenUsed/>
    <w:rsid w:val="009B0720"/>
    <w:rPr>
      <w:color w:val="0000FF" w:themeColor="hyperlink"/>
      <w:u w:val="single"/>
    </w:rPr>
  </w:style>
  <w:style w:type="table" w:customStyle="1" w:styleId="affff">
    <w:basedOn w:val="TableNormal2"/>
    <w:tblPr>
      <w:tblStyleRowBandSize w:val="1"/>
      <w:tblStyleColBandSize w:val="1"/>
    </w:tblPr>
  </w:style>
  <w:style w:type="table" w:customStyle="1" w:styleId="affff0">
    <w:basedOn w:val="TableNormal2"/>
    <w:tblPr>
      <w:tblStyleRowBandSize w:val="1"/>
      <w:tblStyleColBandSize w:val="1"/>
      <w:tblCellMar>
        <w:top w:w="100" w:type="dxa"/>
        <w:left w:w="100" w:type="dxa"/>
        <w:bottom w:w="100" w:type="dxa"/>
        <w:right w:w="100" w:type="dxa"/>
      </w:tblCellMar>
    </w:tblPr>
  </w:style>
  <w:style w:type="table" w:customStyle="1" w:styleId="affff1">
    <w:basedOn w:val="TableNormal2"/>
    <w:tblPr>
      <w:tblStyleRowBandSize w:val="1"/>
      <w:tblStyleColBandSize w:val="1"/>
      <w:tblCellMar>
        <w:top w:w="100" w:type="dxa"/>
        <w:left w:w="100" w:type="dxa"/>
        <w:bottom w:w="100" w:type="dxa"/>
        <w:right w:w="100" w:type="dxa"/>
      </w:tblCellMar>
    </w:tblPr>
  </w:style>
  <w:style w:type="table" w:customStyle="1" w:styleId="affff2">
    <w:basedOn w:val="TableNormal2"/>
    <w:tblPr>
      <w:tblStyleRowBandSize w:val="1"/>
      <w:tblStyleColBandSize w:val="1"/>
      <w:tblCellMar>
        <w:top w:w="100" w:type="dxa"/>
        <w:left w:w="100" w:type="dxa"/>
        <w:bottom w:w="100" w:type="dxa"/>
        <w:right w:w="100" w:type="dxa"/>
      </w:tblCellMar>
    </w:tblPr>
  </w:style>
  <w:style w:type="table" w:customStyle="1" w:styleId="affff3">
    <w:basedOn w:val="TableNormal2"/>
    <w:tblPr>
      <w:tblStyleRowBandSize w:val="1"/>
      <w:tblStyleColBandSize w:val="1"/>
      <w:tblCellMar>
        <w:top w:w="100" w:type="dxa"/>
        <w:left w:w="100" w:type="dxa"/>
        <w:bottom w:w="100" w:type="dxa"/>
        <w:right w:w="100" w:type="dxa"/>
      </w:tblCellMar>
    </w:tblPr>
  </w:style>
  <w:style w:type="table" w:customStyle="1" w:styleId="affff4">
    <w:basedOn w:val="TableNormal2"/>
    <w:tblPr>
      <w:tblStyleRowBandSize w:val="1"/>
      <w:tblStyleColBandSize w:val="1"/>
      <w:tblCellMar>
        <w:top w:w="100" w:type="dxa"/>
        <w:left w:w="100" w:type="dxa"/>
        <w:bottom w:w="100" w:type="dxa"/>
        <w:right w:w="100" w:type="dxa"/>
      </w:tblCellMar>
    </w:tblPr>
  </w:style>
  <w:style w:type="table" w:customStyle="1" w:styleId="affff5">
    <w:basedOn w:val="TableNormal2"/>
    <w:tblPr>
      <w:tblStyleRowBandSize w:val="1"/>
      <w:tblStyleColBandSize w:val="1"/>
      <w:tblCellMar>
        <w:top w:w="100" w:type="dxa"/>
        <w:left w:w="100" w:type="dxa"/>
        <w:bottom w:w="100" w:type="dxa"/>
        <w:right w:w="100" w:type="dxa"/>
      </w:tblCellMar>
    </w:tblPr>
  </w:style>
  <w:style w:type="table" w:customStyle="1" w:styleId="affff6">
    <w:basedOn w:val="TableNormal2"/>
    <w:tblPr>
      <w:tblStyleRowBandSize w:val="1"/>
      <w:tblStyleColBandSize w:val="1"/>
      <w:tblCellMar>
        <w:top w:w="100" w:type="dxa"/>
        <w:left w:w="100" w:type="dxa"/>
        <w:bottom w:w="100" w:type="dxa"/>
        <w:right w:w="100" w:type="dxa"/>
      </w:tblCellMar>
    </w:tblPr>
  </w:style>
  <w:style w:type="table" w:customStyle="1" w:styleId="affff7">
    <w:basedOn w:val="TableNormal2"/>
    <w:tblPr>
      <w:tblStyleRowBandSize w:val="1"/>
      <w:tblStyleColBandSize w:val="1"/>
      <w:tblCellMar>
        <w:top w:w="100" w:type="dxa"/>
        <w:left w:w="100" w:type="dxa"/>
        <w:bottom w:w="100" w:type="dxa"/>
        <w:right w:w="100" w:type="dxa"/>
      </w:tblCellMar>
    </w:tblPr>
  </w:style>
  <w:style w:type="table" w:customStyle="1" w:styleId="affff8">
    <w:basedOn w:val="TableNormal2"/>
    <w:tblPr>
      <w:tblStyleRowBandSize w:val="1"/>
      <w:tblStyleColBandSize w:val="1"/>
      <w:tblCellMar>
        <w:top w:w="100" w:type="dxa"/>
        <w:left w:w="100" w:type="dxa"/>
        <w:bottom w:w="100" w:type="dxa"/>
        <w:right w:w="100" w:type="dxa"/>
      </w:tblCellMar>
    </w:tblPr>
  </w:style>
  <w:style w:type="table" w:customStyle="1" w:styleId="affff9">
    <w:basedOn w:val="TableNormal1"/>
    <w:tblPr>
      <w:tblStyleRowBandSize w:val="1"/>
      <w:tblStyleColBandSize w:val="1"/>
    </w:tblPr>
  </w:style>
  <w:style w:type="table" w:customStyle="1" w:styleId="affffa">
    <w:basedOn w:val="TableNormal1"/>
    <w:tblPr>
      <w:tblStyleRowBandSize w:val="1"/>
      <w:tblStyleColBandSize w:val="1"/>
      <w:tblCellMar>
        <w:top w:w="100" w:type="dxa"/>
        <w:left w:w="100" w:type="dxa"/>
        <w:bottom w:w="100" w:type="dxa"/>
        <w:right w:w="100" w:type="dxa"/>
      </w:tblCellMar>
    </w:tblPr>
  </w:style>
  <w:style w:type="table" w:customStyle="1" w:styleId="affffb">
    <w:basedOn w:val="TableNormal1"/>
    <w:tblPr>
      <w:tblStyleRowBandSize w:val="1"/>
      <w:tblStyleColBandSize w:val="1"/>
      <w:tblCellMar>
        <w:top w:w="100" w:type="dxa"/>
        <w:left w:w="100" w:type="dxa"/>
        <w:bottom w:w="100" w:type="dxa"/>
        <w:right w:w="100" w:type="dxa"/>
      </w:tblCellMar>
    </w:tblPr>
  </w:style>
  <w:style w:type="table" w:customStyle="1" w:styleId="affffc">
    <w:basedOn w:val="TableNormal1"/>
    <w:tblPr>
      <w:tblStyleRowBandSize w:val="1"/>
      <w:tblStyleColBandSize w:val="1"/>
      <w:tblCellMar>
        <w:top w:w="100" w:type="dxa"/>
        <w:left w:w="100" w:type="dxa"/>
        <w:bottom w:w="100" w:type="dxa"/>
        <w:right w:w="100" w:type="dxa"/>
      </w:tblCellMar>
    </w:tblPr>
  </w:style>
  <w:style w:type="table" w:customStyle="1" w:styleId="affffd">
    <w:basedOn w:val="TableNormal1"/>
    <w:tblPr>
      <w:tblStyleRowBandSize w:val="1"/>
      <w:tblStyleColBandSize w:val="1"/>
      <w:tblCellMar>
        <w:top w:w="100" w:type="dxa"/>
        <w:left w:w="100" w:type="dxa"/>
        <w:bottom w:w="100" w:type="dxa"/>
        <w:right w:w="100" w:type="dxa"/>
      </w:tblCellMar>
    </w:tblPr>
  </w:style>
  <w:style w:type="table" w:customStyle="1" w:styleId="affffe">
    <w:basedOn w:val="TableNormal1"/>
    <w:tblPr>
      <w:tblStyleRowBandSize w:val="1"/>
      <w:tblStyleColBandSize w:val="1"/>
      <w:tblCellMar>
        <w:top w:w="100" w:type="dxa"/>
        <w:left w:w="100" w:type="dxa"/>
        <w:bottom w:w="100" w:type="dxa"/>
        <w:right w:w="100" w:type="dxa"/>
      </w:tblCellMar>
    </w:tblPr>
  </w:style>
  <w:style w:type="table" w:customStyle="1" w:styleId="afffff">
    <w:basedOn w:val="TableNormal1"/>
    <w:tblPr>
      <w:tblStyleRowBandSize w:val="1"/>
      <w:tblStyleColBandSize w:val="1"/>
      <w:tblCellMar>
        <w:top w:w="100" w:type="dxa"/>
        <w:left w:w="100" w:type="dxa"/>
        <w:bottom w:w="100" w:type="dxa"/>
        <w:right w:w="100" w:type="dxa"/>
      </w:tblCellMar>
    </w:tblPr>
  </w:style>
  <w:style w:type="table" w:customStyle="1" w:styleId="afffff0">
    <w:basedOn w:val="TableNormal1"/>
    <w:tblPr>
      <w:tblStyleRowBandSize w:val="1"/>
      <w:tblStyleColBandSize w:val="1"/>
      <w:tblCellMar>
        <w:top w:w="100" w:type="dxa"/>
        <w:left w:w="100" w:type="dxa"/>
        <w:bottom w:w="100" w:type="dxa"/>
        <w:right w:w="100" w:type="dxa"/>
      </w:tblCellMar>
    </w:tblPr>
  </w:style>
  <w:style w:type="table" w:customStyle="1" w:styleId="afffff1">
    <w:basedOn w:val="TableNormal1"/>
    <w:tblPr>
      <w:tblStyleRowBandSize w:val="1"/>
      <w:tblStyleColBandSize w:val="1"/>
      <w:tblCellMar>
        <w:top w:w="100" w:type="dxa"/>
        <w:left w:w="100" w:type="dxa"/>
        <w:bottom w:w="100" w:type="dxa"/>
        <w:right w:w="100" w:type="dxa"/>
      </w:tblCellMar>
    </w:tblPr>
  </w:style>
  <w:style w:type="table" w:customStyle="1" w:styleId="afffff2">
    <w:basedOn w:val="TableNormal1"/>
    <w:tblPr>
      <w:tblStyleRowBandSize w:val="1"/>
      <w:tblStyleColBandSize w:val="1"/>
      <w:tblCellMar>
        <w:top w:w="100" w:type="dxa"/>
        <w:left w:w="100" w:type="dxa"/>
        <w:bottom w:w="100" w:type="dxa"/>
        <w:right w:w="100" w:type="dxa"/>
      </w:tblCellMar>
    </w:tblPr>
  </w:style>
  <w:style w:type="table" w:customStyle="1" w:styleId="afffff3">
    <w:basedOn w:val="TableNormal0"/>
    <w:tblPr>
      <w:tblStyleRowBandSize w:val="1"/>
      <w:tblStyleColBandSize w:val="1"/>
    </w:tblPr>
  </w:style>
  <w:style w:type="table" w:customStyle="1" w:styleId="afffff4">
    <w:basedOn w:val="TableNormal0"/>
    <w:tblPr>
      <w:tblStyleRowBandSize w:val="1"/>
      <w:tblStyleColBandSize w:val="1"/>
      <w:tblCellMar>
        <w:top w:w="100" w:type="dxa"/>
        <w:left w:w="100" w:type="dxa"/>
        <w:bottom w:w="100" w:type="dxa"/>
        <w:right w:w="100" w:type="dxa"/>
      </w:tblCellMar>
    </w:tblPr>
  </w:style>
  <w:style w:type="table" w:customStyle="1" w:styleId="afffff5">
    <w:basedOn w:val="TableNormal0"/>
    <w:tblPr>
      <w:tblStyleRowBandSize w:val="1"/>
      <w:tblStyleColBandSize w:val="1"/>
      <w:tblCellMar>
        <w:top w:w="100" w:type="dxa"/>
        <w:left w:w="100" w:type="dxa"/>
        <w:bottom w:w="100" w:type="dxa"/>
        <w:right w:w="100" w:type="dxa"/>
      </w:tblCellMar>
    </w:tblPr>
  </w:style>
  <w:style w:type="table" w:customStyle="1" w:styleId="afffff6">
    <w:basedOn w:val="TableNormal0"/>
    <w:tblPr>
      <w:tblStyleRowBandSize w:val="1"/>
      <w:tblStyleColBandSize w:val="1"/>
      <w:tblCellMar>
        <w:top w:w="100" w:type="dxa"/>
        <w:left w:w="100" w:type="dxa"/>
        <w:bottom w:w="100" w:type="dxa"/>
        <w:right w:w="100" w:type="dxa"/>
      </w:tblCellMar>
    </w:tblPr>
  </w:style>
  <w:style w:type="table" w:customStyle="1" w:styleId="afffff7">
    <w:basedOn w:val="TableNormal0"/>
    <w:tblPr>
      <w:tblStyleRowBandSize w:val="1"/>
      <w:tblStyleColBandSize w:val="1"/>
      <w:tblCellMar>
        <w:top w:w="100" w:type="dxa"/>
        <w:left w:w="100" w:type="dxa"/>
        <w:bottom w:w="100" w:type="dxa"/>
        <w:right w:w="100" w:type="dxa"/>
      </w:tblCellMar>
    </w:tblPr>
  </w:style>
  <w:style w:type="table" w:customStyle="1" w:styleId="afffff8">
    <w:basedOn w:val="TableNormal0"/>
    <w:tblPr>
      <w:tblStyleRowBandSize w:val="1"/>
      <w:tblStyleColBandSize w:val="1"/>
      <w:tblCellMar>
        <w:top w:w="100" w:type="dxa"/>
        <w:left w:w="100" w:type="dxa"/>
        <w:bottom w:w="100" w:type="dxa"/>
        <w:right w:w="100" w:type="dxa"/>
      </w:tblCellMar>
    </w:tblPr>
  </w:style>
  <w:style w:type="table" w:customStyle="1" w:styleId="afffff9">
    <w:basedOn w:val="TableNormal0"/>
    <w:tblPr>
      <w:tblStyleRowBandSize w:val="1"/>
      <w:tblStyleColBandSize w:val="1"/>
      <w:tblCellMar>
        <w:top w:w="100" w:type="dxa"/>
        <w:left w:w="100" w:type="dxa"/>
        <w:bottom w:w="100" w:type="dxa"/>
        <w:right w:w="100" w:type="dxa"/>
      </w:tblCellMar>
    </w:tblPr>
  </w:style>
  <w:style w:type="table" w:customStyle="1" w:styleId="afffffa">
    <w:basedOn w:val="TableNormal0"/>
    <w:tblPr>
      <w:tblStyleRowBandSize w:val="1"/>
      <w:tblStyleColBandSize w:val="1"/>
      <w:tblCellMar>
        <w:top w:w="100" w:type="dxa"/>
        <w:left w:w="100" w:type="dxa"/>
        <w:bottom w:w="100" w:type="dxa"/>
        <w:right w:w="100" w:type="dxa"/>
      </w:tblCellMar>
    </w:tblPr>
  </w:style>
  <w:style w:type="table" w:customStyle="1" w:styleId="afffffb">
    <w:basedOn w:val="TableNormal0"/>
    <w:tblPr>
      <w:tblStyleRowBandSize w:val="1"/>
      <w:tblStyleColBandSize w:val="1"/>
      <w:tblCellMar>
        <w:top w:w="100" w:type="dxa"/>
        <w:left w:w="100" w:type="dxa"/>
        <w:bottom w:w="100" w:type="dxa"/>
        <w:right w:w="100" w:type="dxa"/>
      </w:tblCellMar>
    </w:tblPr>
  </w:style>
  <w:style w:type="table" w:customStyle="1" w:styleId="afffffc">
    <w:basedOn w:val="TableNormal0"/>
    <w:tblPr>
      <w:tblStyleRowBandSize w:val="1"/>
      <w:tblStyleColBandSize w:val="1"/>
      <w:tblCellMar>
        <w:top w:w="100" w:type="dxa"/>
        <w:left w:w="100" w:type="dxa"/>
        <w:bottom w:w="100" w:type="dxa"/>
        <w:right w:w="100" w:type="dxa"/>
      </w:tblCellMar>
    </w:tblPr>
  </w:style>
  <w:style w:type="table" w:customStyle="1" w:styleId="afffffd">
    <w:basedOn w:val="TableNormal0"/>
    <w:tblPr>
      <w:tblStyleRowBandSize w:val="1"/>
      <w:tblStyleColBandSize w:val="1"/>
      <w:tblCellMar>
        <w:top w:w="100" w:type="dxa"/>
        <w:left w:w="100" w:type="dxa"/>
        <w:bottom w:w="100" w:type="dxa"/>
        <w:right w:w="100" w:type="dxa"/>
      </w:tblCellMar>
    </w:tblPr>
  </w:style>
  <w:style w:type="table" w:customStyle="1" w:styleId="afffffe">
    <w:basedOn w:val="TableNormal0"/>
    <w:tblPr>
      <w:tblStyleRowBandSize w:val="1"/>
      <w:tblStyleColBandSize w:val="1"/>
      <w:tblCellMar>
        <w:top w:w="100" w:type="dxa"/>
        <w:left w:w="100" w:type="dxa"/>
        <w:bottom w:w="100" w:type="dxa"/>
        <w:right w:w="100" w:type="dxa"/>
      </w:tblCellMar>
    </w:tblPr>
  </w:style>
  <w:style w:type="table" w:customStyle="1" w:styleId="affffff">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9.jpg"/><Relationship Id="rId26" Type="http://schemas.openxmlformats.org/officeDocument/2006/relationships/image" Target="media/image17.jpg"/><Relationship Id="rId39" Type="http://schemas.openxmlformats.org/officeDocument/2006/relationships/hyperlink" Target="https://essuir.sumdu.edu.ua/bitstream-download/123456789/85273/1/Kudrenko_bak_rob.pdf;jsessionid=E657BD71A325C708351FB0F1EEBE4737" TargetMode="External"/><Relationship Id="rId21" Type="http://schemas.openxmlformats.org/officeDocument/2006/relationships/image" Target="media/image12.jpg"/><Relationship Id="rId34" Type="http://schemas.openxmlformats.org/officeDocument/2006/relationships/hyperlink" Target="https://conf-keip.kpi.ua/article/view/317679" TargetMode="External"/><Relationship Id="rId42" Type="http://schemas.openxmlformats.org/officeDocument/2006/relationships/hyperlink" Target="https://evnuir.vnu.edu.ua/bitstream/123456789/19215/1/674-676.pdf" TargetMode="External"/><Relationship Id="rId47" Type="http://schemas.openxmlformats.org/officeDocument/2006/relationships/hyperlink" Target="https://scholar.google.com.ua/citations?view_op=view_citation&amp;hl=ru&amp;user=lTjQYAoAAAAJ&amp;cstart=20&amp;pagesize=80&amp;citation_for_view=lTjQYAoAAAAJ:VL0QpB8kHFEC" TargetMode="External"/><Relationship Id="rId50" Type="http://schemas.openxmlformats.org/officeDocument/2006/relationships/hyperlink" Target="http://zakon0.rada.gov.ua/laws/show/5007-17" TargetMode="External"/><Relationship Id="rId55" Type="http://schemas.openxmlformats.org/officeDocument/2006/relationships/hyperlink" Target="https://surl.li/rjtakd" TargetMode="External"/><Relationship Id="rId63" Type="http://schemas.openxmlformats.org/officeDocument/2006/relationships/hyperlink" Target="https://scholar.google.com.ua/citations?view_op=view_citation&amp;hl=ru&amp;user=lTjQYAoAAAAJ&amp;cstart=20&amp;pagesize=80&amp;citation_for_view=lTjQYAoAAAAJ:N5tVd3kTz84C" TargetMode="External"/><Relationship Id="rId68" Type="http://schemas.openxmlformats.org/officeDocument/2006/relationships/image" Target="media/image18.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9" Type="http://schemas.openxmlformats.org/officeDocument/2006/relationships/hyperlink" Target="https://dspace.nuft.edu.ua/server/api/core/bitstreams/f60b381b-959f-418f-89d0-c152c3ede446/cont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image" Target="media/image15.jpg"/><Relationship Id="rId32" Type="http://schemas.openxmlformats.org/officeDocument/2006/relationships/hyperlink" Target="http://bses.in.ua/journals/2017/20_2017/10.pdf" TargetMode="External"/><Relationship Id="rId37" Type="http://schemas.openxmlformats.org/officeDocument/2006/relationships/hyperlink" Target="https://economyandsociety.in.ua/journals/13_ukr/35.pdf" TargetMode="External"/><Relationship Id="rId40" Type="http://schemas.openxmlformats.org/officeDocument/2006/relationships/hyperlink" Target="https://scholar.google.com.ua/citations?view_op=view_citation&amp;hl=ru&amp;user=402xeAkAAAAJ&amp;citation_for_view=402xeAkAAAAJ:L8Ckcad2t8MC" TargetMode="External"/><Relationship Id="rId45" Type="http://schemas.openxmlformats.org/officeDocument/2006/relationships/hyperlink" Target="https://elartu.tntu.edu.ua/bitstream/123456789/11829/2/Conf_2010v2_Moritko_H_V-Metody_vstanovlennia_ta_rehuliuvannia_207.pdf" TargetMode="External"/><Relationship Id="rId53" Type="http://schemas.openxmlformats.org/officeDocument/2006/relationships/hyperlink" Target="https://ces.org.ua/tracker-economy-during-the-war/" TargetMode="External"/><Relationship Id="rId58" Type="http://schemas.openxmlformats.org/officeDocument/2006/relationships/hyperlink" Target="https://onu.edu.ua/pub/bank/userfiles/files/fmvps/kaf_svit_gos_mij_eko_vidnosin/mijnarodni_proekti/antykryzove_regulyuvannya.pdf" TargetMode="External"/><Relationship Id="rId66" Type="http://schemas.openxmlformats.org/officeDocument/2006/relationships/hyperlink" Target="https://pros.com/learn/blog/top-factors-influencing-pricing-todays-economy-what-to-do-about-them" TargetMode="Externa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jpg"/><Relationship Id="rId28" Type="http://schemas.openxmlformats.org/officeDocument/2006/relationships/hyperlink" Target="https://surl.lu/zkwbjt" TargetMode="External"/><Relationship Id="rId36" Type="http://schemas.openxmlformats.org/officeDocument/2006/relationships/hyperlink" Target="https://elartu.tntu.edu.ua/bitstream/lib/46672/2/ColMon_2024_Krause_O-Changes_in_consumer_behavior_492-503.pdf" TargetMode="External"/><Relationship Id="rId49" Type="http://schemas.openxmlformats.org/officeDocument/2006/relationships/hyperlink" Target="https://shop-express.ua/ukr/blog/margin/" TargetMode="External"/><Relationship Id="rId57" Type="http://schemas.openxmlformats.org/officeDocument/2006/relationships/hyperlink" Target="https://surli.cc/pfjwga" TargetMode="External"/><Relationship Id="rId61" Type="http://schemas.openxmlformats.org/officeDocument/2006/relationships/hyperlink" Target="https://www.superbusinessmanager.com/what-is-a-price/" TargetMode="External"/><Relationship Id="rId10" Type="http://schemas.openxmlformats.org/officeDocument/2006/relationships/image" Target="media/image1.jpg"/><Relationship Id="rId19" Type="http://schemas.openxmlformats.org/officeDocument/2006/relationships/image" Target="media/image10.jpg"/><Relationship Id="rId31" Type="http://schemas.openxmlformats.org/officeDocument/2006/relationships/hyperlink" Target="http://zakon3.rada.gov.ua/laws/436-15" TargetMode="External"/><Relationship Id="rId44" Type="http://schemas.openxmlformats.org/officeDocument/2006/relationships/hyperlink" Target="https://mmi.sumdu.edu.ua/wp-content/uploads/mmi/volume-2-issue-4-part-2/mmi2011_4_2_105_110.pdf" TargetMode="External"/><Relationship Id="rId52" Type="http://schemas.openxmlformats.org/officeDocument/2006/relationships/hyperlink" Target="https://ela.kpi.ua/server/api/core/bitstreams/c7454f39-77a6-4e60-a004-3e715716487d/content" TargetMode="External"/><Relationship Id="rId60" Type="http://schemas.openxmlformats.org/officeDocument/2006/relationships/hyperlink" Target="https://www.indeed.com/career-advice/career-development/pricing-policy" TargetMode="External"/><Relationship Id="rId65" Type="http://schemas.openxmlformats.org/officeDocument/2006/relationships/hyperlink" Target="https://fastercapital.com/topics/the-role-of-price-monitoring-in-crisis-management-and-damage-control.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g"/><Relationship Id="rId22" Type="http://schemas.openxmlformats.org/officeDocument/2006/relationships/image" Target="media/image13.jpg"/><Relationship Id="rId27" Type="http://schemas.openxmlformats.org/officeDocument/2006/relationships/hyperlink" Target="https://dspace.znu.edu.ua/jspui/bitstream/12345/17195/1/Voinov.pdf" TargetMode="External"/><Relationship Id="rId30" Type="http://schemas.openxmlformats.org/officeDocument/2006/relationships/hyperlink" Target="https://skyservice.pro/business-automation/uk/gnuchki-czini-zbilshennya-prodazhiv/" TargetMode="External"/><Relationship Id="rId35" Type="http://schemas.openxmlformats.org/officeDocument/2006/relationships/hyperlink" Target="https://marketing.link/uk/czinova-diskriminacziya/" TargetMode="External"/><Relationship Id="rId43" Type="http://schemas.openxmlformats.org/officeDocument/2006/relationships/hyperlink" Target="https://scholar.google.com.ua/citations?view_op=view_citation&amp;hl=ru&amp;user=m68fUCUAAAAJ&amp;cstart=100&amp;pagesize=100&amp;citation_for_view=m68fUCUAAAAJ:M05iB0D1s5AC" TargetMode="External"/><Relationship Id="rId48" Type="http://schemas.openxmlformats.org/officeDocument/2006/relationships/hyperlink" Target="https://surl.li/irccix" TargetMode="External"/><Relationship Id="rId56" Type="http://schemas.openxmlformats.org/officeDocument/2006/relationships/hyperlink" Target="https://studfile.net/preview/9048194/" TargetMode="External"/><Relationship Id="rId64" Type="http://schemas.openxmlformats.org/officeDocument/2006/relationships/hyperlink" Target="https://lyodesa.web.app/" TargetMode="External"/><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www.investplan.com.ua/pdf/4_2016/11.pdf" TargetMode="External"/><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hyperlink" Target="https://science.lpnu.ua/sites/default/files/journal-paper/2019/apr/16475/semi12019-34-41.pdf" TargetMode="External"/><Relationship Id="rId38" Type="http://schemas.openxmlformats.org/officeDocument/2006/relationships/hyperlink" Target="https://economyandsociety.in.ua/journals/13_ukr/90.pdf" TargetMode="External"/><Relationship Id="rId46" Type="http://schemas.openxmlformats.org/officeDocument/2006/relationships/hyperlink" Target="https://iaa.org.ua/articles/the-rise-in-price-of-goods-and-services-in-ukraine-the-impact-of-the-war-on-price-growth/" TargetMode="External"/><Relationship Id="rId59" Type="http://schemas.openxmlformats.org/officeDocument/2006/relationships/hyperlink" Target="https://www.savemyexams.com/dp/business/ib/management/24/hl/revision-notes/4-marketing/4-5-the-marketing-mix-7-ps/the-marketing-mix-common-pricing-strategies/" TargetMode="External"/><Relationship Id="rId67" Type="http://schemas.openxmlformats.org/officeDocument/2006/relationships/hyperlink" Target="https://scholar.google.com.ua/citations?view_op=view_citation&amp;hl=ru&amp;user=lTjQYAoAAAAJ&amp;cstart=20&amp;pagesize=80&amp;citation_for_view=lTjQYAoAAAAJ:hkOj_22Ku90C" TargetMode="External"/><Relationship Id="rId20" Type="http://schemas.openxmlformats.org/officeDocument/2006/relationships/image" Target="media/image11.jpg"/><Relationship Id="rId41" Type="http://schemas.openxmlformats.org/officeDocument/2006/relationships/hyperlink" Target="http://rinek.onu.edu.ua/article/view/214388/215661" TargetMode="External"/><Relationship Id="rId54" Type="http://schemas.openxmlformats.org/officeDocument/2006/relationships/hyperlink" Target="http://eztuir.ztu.edu.ua/jspui/bitstream/123456789/733/1/274.pdf" TargetMode="External"/><Relationship Id="rId62" Type="http://schemas.openxmlformats.org/officeDocument/2006/relationships/hyperlink" Target="https://www.promodo.com/blog/pricing-strategies-in-marketing-6-pricing-methods-for-your-business"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sxL7+7sTLu7mSd2jJFm8VNU87g==">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72590</Words>
  <Characters>41377</Characters>
  <Application>Microsoft Office Word</Application>
  <DocSecurity>0</DocSecurity>
  <Lines>344</Lines>
  <Paragraphs>227</Paragraphs>
  <ScaleCrop>false</ScaleCrop>
  <Company/>
  <LinksUpToDate>false</LinksUpToDate>
  <CharactersWithSpaces>113740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Галина</cp:lastModifiedBy>
  <cp:revision>2</cp:revision>
  <dcterms:created xsi:type="dcterms:W3CDTF">2025-07-02T11:16:00Z</dcterms:created>
  <dcterms:modified xsi:type="dcterms:W3CDTF">2025-07-02T11:16:00Z</dcterms:modified>
</cp:coreProperties>
</file>