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2671" w:rsidRPr="00A320FF" w:rsidRDefault="003F2671" w:rsidP="003F2671">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Одеський національний університет імені І. І. Мечникова</w:t>
      </w:r>
    </w:p>
    <w:p w:rsidR="003F2671" w:rsidRPr="00A320FF" w:rsidRDefault="003F2671" w:rsidP="003F2671">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Факультет міжнародних відносин, політології та соціології</w:t>
      </w:r>
    </w:p>
    <w:p w:rsidR="003F2671" w:rsidRPr="00A320FF" w:rsidRDefault="003F2671" w:rsidP="003F2671">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кафедра політології</w:t>
      </w:r>
    </w:p>
    <w:p w:rsidR="003F2671" w:rsidRPr="00A320FF" w:rsidRDefault="003F2671" w:rsidP="003F2671">
      <w:pPr>
        <w:widowControl w:val="0"/>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b/>
          <w:bCs/>
          <w:kern w:val="1"/>
          <w:sz w:val="28"/>
          <w:szCs w:val="28"/>
          <w:lang w:val="uk-UA"/>
        </w:rPr>
        <w:t>Кваліфікаційна робота</w:t>
      </w:r>
    </w:p>
    <w:p w:rsidR="003F2671" w:rsidRPr="00A320FF" w:rsidRDefault="003F2671" w:rsidP="003F2671">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b/>
          <w:bCs/>
          <w:kern w:val="1"/>
          <w:sz w:val="28"/>
          <w:szCs w:val="28"/>
          <w:lang w:val="uk-UA"/>
        </w:rPr>
        <w:t xml:space="preserve">на здобуття ступеня вищої освіти </w:t>
      </w:r>
      <w:r w:rsidRPr="00A320FF">
        <w:rPr>
          <w:rFonts w:ascii="Times New Roman CYR" w:hAnsi="Times New Roman CYR" w:cs="Times New Roman CYR"/>
          <w:kern w:val="1"/>
          <w:sz w:val="28"/>
          <w:szCs w:val="28"/>
          <w:lang w:val="uk-UA"/>
        </w:rPr>
        <w:t>«магістр</w:t>
      </w:r>
      <w:r w:rsidRPr="00A320FF">
        <w:rPr>
          <w:rFonts w:ascii="Times New Roman CYR" w:hAnsi="Times New Roman CYR" w:cs="Times New Roman CYR"/>
          <w:b/>
          <w:bCs/>
          <w:kern w:val="1"/>
          <w:sz w:val="28"/>
          <w:szCs w:val="28"/>
          <w:lang w:val="uk-UA"/>
        </w:rPr>
        <w:t>»</w:t>
      </w:r>
    </w:p>
    <w:p w:rsidR="003F2671" w:rsidRPr="00A320FF" w:rsidRDefault="003F2671" w:rsidP="003F2671">
      <w:pPr>
        <w:widowControl w:val="0"/>
        <w:suppressAutoHyphens/>
        <w:autoSpaceDE w:val="0"/>
        <w:autoSpaceDN w:val="0"/>
        <w:adjustRightInd w:val="0"/>
        <w:spacing w:after="0" w:line="240" w:lineRule="auto"/>
        <w:jc w:val="center"/>
        <w:rPr>
          <w:rFonts w:ascii="Times New Roman CYR" w:hAnsi="Times New Roman CYR" w:cs="Times New Roman CYR"/>
          <w:b/>
          <w:bCs/>
          <w:kern w:val="1"/>
          <w:sz w:val="28"/>
          <w:szCs w:val="28"/>
          <w:lang w:val="uk-UA"/>
        </w:rPr>
      </w:pPr>
    </w:p>
    <w:p w:rsidR="003F2671" w:rsidRPr="00A320FF" w:rsidRDefault="003F2671" w:rsidP="003F2671">
      <w:pPr>
        <w:widowControl w:val="0"/>
        <w:tabs>
          <w:tab w:val="left" w:pos="5940"/>
        </w:tabs>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на тему: «</w:t>
      </w:r>
      <w:r w:rsidRPr="007F71CE">
        <w:rPr>
          <w:rFonts w:ascii="Times New Roman" w:hAnsi="Times New Roman" w:cs="Times New Roman"/>
          <w:color w:val="000000"/>
          <w:sz w:val="28"/>
          <w:szCs w:val="28"/>
          <w:lang w:val="uk-UA"/>
        </w:rPr>
        <w:t xml:space="preserve">Політична соціалізація молоді в Україні: </w:t>
      </w:r>
      <w:r w:rsidRPr="005C437C">
        <w:rPr>
          <w:rFonts w:ascii="Times New Roman" w:hAnsi="Times New Roman" w:cs="Times New Roman"/>
          <w:color w:val="000000"/>
          <w:sz w:val="28"/>
          <w:szCs w:val="28"/>
          <w:lang w:val="uk-UA"/>
        </w:rPr>
        <w:t>наукова рефлексія, агенти, моделі</w:t>
      </w:r>
      <w:r w:rsidRPr="00A320FF">
        <w:rPr>
          <w:rFonts w:ascii="Times New Roman CYR" w:hAnsi="Times New Roman CYR" w:cs="Times New Roman CYR"/>
          <w:b/>
          <w:bCs/>
          <w:kern w:val="1"/>
          <w:sz w:val="28"/>
          <w:szCs w:val="28"/>
          <w:lang w:val="uk-UA"/>
        </w:rPr>
        <w:t>»</w:t>
      </w:r>
    </w:p>
    <w:p w:rsidR="003F2671" w:rsidRPr="00A320FF" w:rsidRDefault="003F2671" w:rsidP="003F2671">
      <w:pPr>
        <w:widowControl w:val="0"/>
        <w:tabs>
          <w:tab w:val="left" w:pos="5940"/>
        </w:tabs>
        <w:suppressAutoHyphens/>
        <w:autoSpaceDE w:val="0"/>
        <w:autoSpaceDN w:val="0"/>
        <w:adjustRightInd w:val="0"/>
        <w:spacing w:after="0" w:line="240" w:lineRule="auto"/>
        <w:jc w:val="center"/>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kern w:val="1"/>
          <w:sz w:val="24"/>
          <w:szCs w:val="24"/>
          <w:lang w:val="uk-UA"/>
        </w:rPr>
        <w:t>«</w:t>
      </w:r>
      <w:r w:rsidRPr="00A320FF">
        <w:rPr>
          <w:rFonts w:ascii="Times New Roman" w:hAnsi="Times New Roman" w:cs="Times New Roman"/>
          <w:sz w:val="24"/>
          <w:szCs w:val="24"/>
          <w:lang w:val="uk-UA"/>
        </w:rPr>
        <w:t xml:space="preserve">Political </w:t>
      </w:r>
      <w:r>
        <w:rPr>
          <w:rFonts w:ascii="Times New Roman" w:hAnsi="Times New Roman" w:cs="Times New Roman"/>
          <w:sz w:val="24"/>
          <w:szCs w:val="24"/>
          <w:lang w:val="uk-UA"/>
        </w:rPr>
        <w:t xml:space="preserve">Socialization of a Youth in </w:t>
      </w:r>
      <w:r w:rsidRPr="00A320FF">
        <w:rPr>
          <w:rFonts w:ascii="Times New Roman" w:hAnsi="Times New Roman" w:cs="Times New Roman"/>
          <w:sz w:val="24"/>
          <w:szCs w:val="24"/>
          <w:lang w:val="uk-UA"/>
        </w:rPr>
        <w:t xml:space="preserve">Ukraine: </w:t>
      </w:r>
      <w:r>
        <w:rPr>
          <w:rFonts w:ascii="Times New Roman" w:hAnsi="Times New Roman" w:cs="Times New Roman"/>
          <w:sz w:val="24"/>
          <w:szCs w:val="24"/>
          <w:lang w:val="en-US"/>
        </w:rPr>
        <w:t xml:space="preserve">Scientific Reflaction, </w:t>
      </w:r>
      <w:r w:rsidRPr="00A320FF">
        <w:rPr>
          <w:rFonts w:ascii="Times New Roman" w:hAnsi="Times New Roman" w:cs="Times New Roman"/>
          <w:sz w:val="24"/>
          <w:szCs w:val="24"/>
          <w:lang w:val="uk-UA"/>
        </w:rPr>
        <w:t>Agents, Models</w:t>
      </w:r>
      <w:r w:rsidRPr="00A320FF">
        <w:rPr>
          <w:rFonts w:ascii="Times New Roman CYR" w:hAnsi="Times New Roman CYR" w:cs="Times New Roman CYR"/>
          <w:kern w:val="1"/>
          <w:sz w:val="24"/>
          <w:szCs w:val="24"/>
          <w:lang w:val="uk-UA"/>
        </w:rPr>
        <w:t>»</w:t>
      </w:r>
    </w:p>
    <w:p w:rsidR="003F2671" w:rsidRPr="00A320FF" w:rsidRDefault="003F2671" w:rsidP="003F2671">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ind w:left="3540"/>
        <w:jc w:val="right"/>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Виконала студентка заочної форми навчання</w:t>
      </w:r>
    </w:p>
    <w:p w:rsidR="003F2671" w:rsidRPr="00A320FF" w:rsidRDefault="003F2671" w:rsidP="003F2671">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Спеціальності 052 – «Політологія»</w:t>
      </w:r>
    </w:p>
    <w:p w:rsidR="003F2671" w:rsidRPr="00A320FF" w:rsidRDefault="003F2671" w:rsidP="003F2671">
      <w:pPr>
        <w:widowControl w:val="0"/>
        <w:suppressAutoHyphens/>
        <w:autoSpaceDE w:val="0"/>
        <w:autoSpaceDN w:val="0"/>
        <w:adjustRightInd w:val="0"/>
        <w:spacing w:after="0" w:line="240" w:lineRule="auto"/>
        <w:jc w:val="right"/>
        <w:rPr>
          <w:rFonts w:ascii="Liberation Serif" w:hAnsi="Liberation Serif" w:cs="Liberation Serif"/>
          <w:b/>
          <w:kern w:val="1"/>
          <w:sz w:val="24"/>
          <w:szCs w:val="24"/>
          <w:lang w:val="uk-UA"/>
        </w:rPr>
      </w:pPr>
      <w:r w:rsidRPr="00A320FF">
        <w:rPr>
          <w:rFonts w:ascii="Times New Roman" w:hAnsi="Times New Roman" w:cs="Times New Roman"/>
          <w:b/>
          <w:sz w:val="28"/>
          <w:szCs w:val="28"/>
          <w:lang w:val="uk-UA"/>
        </w:rPr>
        <w:t xml:space="preserve">Царьок Зінаїда Антонівна </w:t>
      </w:r>
      <w:r w:rsidRPr="00A320FF">
        <w:rPr>
          <w:rFonts w:ascii="Times New Roman CYR" w:hAnsi="Times New Roman CYR" w:cs="Times New Roman CYR"/>
          <w:b/>
          <w:kern w:val="1"/>
          <w:sz w:val="28"/>
          <w:szCs w:val="28"/>
          <w:lang w:val="uk-UA"/>
        </w:rPr>
        <w:t xml:space="preserve">                                                        </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p>
    <w:p w:rsidR="003F2671" w:rsidRPr="00A320FF" w:rsidRDefault="003F2671" w:rsidP="003F2671">
      <w:pPr>
        <w:widowControl w:val="0"/>
        <w:suppressAutoHyphens/>
        <w:autoSpaceDE w:val="0"/>
        <w:autoSpaceDN w:val="0"/>
        <w:adjustRightInd w:val="0"/>
        <w:spacing w:after="0" w:line="240" w:lineRule="auto"/>
        <w:ind w:left="4956"/>
        <w:rPr>
          <w:rFonts w:ascii="Times New Roman CYR" w:hAnsi="Times New Roman CYR" w:cs="Times New Roman CYR"/>
          <w:b/>
          <w:bCs/>
          <w:kern w:val="1"/>
          <w:sz w:val="28"/>
          <w:szCs w:val="28"/>
          <w:lang w:val="uk-UA"/>
        </w:rPr>
      </w:pPr>
    </w:p>
    <w:p w:rsidR="003F2671" w:rsidRPr="00A320FF" w:rsidRDefault="003F2671" w:rsidP="003F2671">
      <w:pPr>
        <w:widowControl w:val="0"/>
        <w:tabs>
          <w:tab w:val="left" w:pos="6300"/>
        </w:tabs>
        <w:suppressAutoHyphens/>
        <w:autoSpaceDE w:val="0"/>
        <w:autoSpaceDN w:val="0"/>
        <w:adjustRightInd w:val="0"/>
        <w:spacing w:after="0" w:line="240" w:lineRule="auto"/>
        <w:ind w:left="3540" w:right="-79"/>
        <w:jc w:val="right"/>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Керівник: к.політ.н.,</w:t>
      </w:r>
      <w:r w:rsidRPr="00A320FF">
        <w:rPr>
          <w:rFonts w:ascii="Liberation Serif" w:hAnsi="Liberation Serif" w:cs="Liberation Serif"/>
          <w:kern w:val="1"/>
          <w:sz w:val="24"/>
          <w:szCs w:val="24"/>
          <w:lang w:val="uk-UA"/>
        </w:rPr>
        <w:br/>
      </w:r>
      <w:r w:rsidRPr="00A320FF">
        <w:rPr>
          <w:rFonts w:ascii="Times New Roman CYR" w:hAnsi="Times New Roman CYR" w:cs="Times New Roman CYR"/>
          <w:kern w:val="1"/>
          <w:sz w:val="28"/>
          <w:szCs w:val="28"/>
          <w:lang w:val="uk-UA"/>
        </w:rPr>
        <w:t xml:space="preserve">    доцент </w:t>
      </w:r>
      <w:r w:rsidRPr="00A320FF">
        <w:rPr>
          <w:rFonts w:ascii="Times New Roman CYR" w:hAnsi="Times New Roman CYR" w:cs="Times New Roman CYR"/>
          <w:b/>
          <w:bCs/>
          <w:kern w:val="1"/>
          <w:sz w:val="28"/>
          <w:szCs w:val="28"/>
          <w:lang w:val="uk-UA"/>
        </w:rPr>
        <w:t>Хорошилов О.Ю</w:t>
      </w:r>
      <w:r w:rsidRPr="00A320FF">
        <w:rPr>
          <w:rFonts w:ascii="Times New Roman CYR" w:hAnsi="Times New Roman CYR" w:cs="Times New Roman CYR"/>
          <w:kern w:val="1"/>
          <w:sz w:val="28"/>
          <w:szCs w:val="28"/>
          <w:lang w:val="uk-UA"/>
        </w:rPr>
        <w:t>.</w:t>
      </w:r>
    </w:p>
    <w:p w:rsidR="003F2671" w:rsidRPr="00A320FF" w:rsidRDefault="003F2671" w:rsidP="003F2671">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Рецензент: к.політ.н., доцент</w:t>
      </w:r>
    </w:p>
    <w:p w:rsidR="003F2671" w:rsidRPr="00A320FF" w:rsidRDefault="003F2671" w:rsidP="003F2671">
      <w:pPr>
        <w:widowControl w:val="0"/>
        <w:suppressAutoHyphens/>
        <w:autoSpaceDE w:val="0"/>
        <w:autoSpaceDN w:val="0"/>
        <w:adjustRightInd w:val="0"/>
        <w:spacing w:after="0" w:line="240" w:lineRule="auto"/>
        <w:jc w:val="right"/>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r w:rsidRPr="00A320FF">
        <w:rPr>
          <w:rFonts w:ascii="Times New Roman CYR" w:hAnsi="Times New Roman CYR" w:cs="Times New Roman CYR"/>
          <w:b/>
          <w:bCs/>
          <w:kern w:val="1"/>
          <w:sz w:val="28"/>
          <w:szCs w:val="28"/>
          <w:lang w:val="uk-UA"/>
        </w:rPr>
        <w:t>Шабанов М.О.</w:t>
      </w:r>
      <w:r w:rsidRPr="00A320FF">
        <w:rPr>
          <w:rFonts w:ascii="Times New Roman CYR" w:hAnsi="Times New Roman CYR" w:cs="Times New Roman CYR"/>
          <w:kern w:val="1"/>
          <w:sz w:val="28"/>
          <w:szCs w:val="28"/>
          <w:lang w:val="uk-UA"/>
        </w:rPr>
        <w:t xml:space="preserve">                          </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Рекомендовано до захисту:                   Захищено на засіданні ЕК №__ протокол №   від</w:t>
      </w:r>
      <w:r w:rsidRPr="00A320FF">
        <w:rPr>
          <w:rFonts w:ascii="Times New Roman CYR" w:hAnsi="Times New Roman CYR" w:cs="Times New Roman CYR"/>
          <w:kern w:val="1"/>
          <w:sz w:val="28"/>
          <w:szCs w:val="28"/>
          <w:lang w:val="uk-UA"/>
        </w:rPr>
        <w:tab/>
      </w:r>
      <w:r w:rsidRPr="00A320FF">
        <w:rPr>
          <w:rFonts w:ascii="Times New Roman CYR" w:hAnsi="Times New Roman CYR" w:cs="Times New Roman CYR"/>
          <w:kern w:val="1"/>
          <w:sz w:val="28"/>
          <w:szCs w:val="28"/>
          <w:lang w:val="uk-UA"/>
        </w:rPr>
        <w:tab/>
      </w:r>
      <w:r w:rsidRPr="00A320FF">
        <w:rPr>
          <w:rFonts w:ascii="Times New Roman CYR" w:hAnsi="Times New Roman CYR" w:cs="Times New Roman CYR"/>
          <w:kern w:val="1"/>
          <w:sz w:val="28"/>
          <w:szCs w:val="28"/>
          <w:lang w:val="uk-UA"/>
        </w:rPr>
        <w:tab/>
      </w:r>
      <w:r w:rsidRPr="00A320FF">
        <w:rPr>
          <w:rFonts w:ascii="Times New Roman CYR" w:hAnsi="Times New Roman CYR" w:cs="Times New Roman CYR"/>
          <w:kern w:val="1"/>
          <w:sz w:val="28"/>
          <w:szCs w:val="28"/>
          <w:lang w:val="uk-UA"/>
        </w:rPr>
        <w:tab/>
        <w:t xml:space="preserve">    Протокол №   «____» _________2022 р., </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 _______2022 р.,  </w:t>
      </w:r>
      <w:r w:rsidRPr="00A320FF">
        <w:rPr>
          <w:rFonts w:ascii="Liberation Serif" w:hAnsi="Liberation Serif" w:cs="Liberation Serif"/>
          <w:kern w:val="1"/>
          <w:sz w:val="24"/>
          <w:szCs w:val="24"/>
          <w:lang w:val="uk-UA"/>
        </w:rPr>
        <w:t xml:space="preserve">               </w:t>
      </w:r>
      <w:r w:rsidRPr="00A320FF">
        <w:rPr>
          <w:rFonts w:ascii="Times New Roman CYR" w:hAnsi="Times New Roman CYR" w:cs="Times New Roman CYR"/>
          <w:kern w:val="1"/>
          <w:sz w:val="28"/>
          <w:szCs w:val="28"/>
          <w:lang w:val="uk-UA"/>
        </w:rPr>
        <w:t xml:space="preserve">                  Оцінка______/_________/_________</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Завідувач кафедри                                 Голова ЕК </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д.філос.н., проф.____Попков В. В.      д.політ.н., проф._______Мілова М.І.</w:t>
      </w: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r w:rsidRPr="00A320FF">
        <w:rPr>
          <w:rFonts w:ascii="Times New Roman CYR" w:hAnsi="Times New Roman CYR" w:cs="Times New Roman CYR"/>
          <w:kern w:val="1"/>
          <w:sz w:val="28"/>
          <w:szCs w:val="28"/>
          <w:lang w:val="uk-UA"/>
        </w:rPr>
        <w:tab/>
      </w:r>
      <w:r w:rsidRPr="00A320FF">
        <w:rPr>
          <w:rFonts w:ascii="Times New Roman CYR" w:hAnsi="Times New Roman CYR" w:cs="Times New Roman CYR"/>
          <w:kern w:val="1"/>
          <w:sz w:val="28"/>
          <w:szCs w:val="28"/>
          <w:lang w:val="uk-UA"/>
        </w:rPr>
        <w:tab/>
      </w:r>
      <w:r w:rsidRPr="00A320FF">
        <w:rPr>
          <w:rFonts w:ascii="Times New Roman CYR" w:hAnsi="Times New Roman CYR" w:cs="Times New Roman CYR"/>
          <w:kern w:val="1"/>
          <w:sz w:val="28"/>
          <w:szCs w:val="28"/>
          <w:lang w:val="uk-UA"/>
        </w:rPr>
        <w:tab/>
        <w:t xml:space="preserve">                </w:t>
      </w: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3F2671" w:rsidRPr="00A320FF" w:rsidRDefault="003F2671" w:rsidP="003F2671">
      <w:pPr>
        <w:widowControl w:val="0"/>
        <w:suppressAutoHyphens/>
        <w:autoSpaceDE w:val="0"/>
        <w:autoSpaceDN w:val="0"/>
        <w:adjustRightInd w:val="0"/>
        <w:spacing w:after="0" w:line="240" w:lineRule="auto"/>
        <w:rPr>
          <w:rFonts w:ascii="Liberation Serif" w:hAnsi="Liberation Serif" w:cs="Liberation Serif"/>
          <w:kern w:val="1"/>
          <w:sz w:val="24"/>
          <w:szCs w:val="24"/>
          <w:lang w:val="uk-UA"/>
        </w:rPr>
      </w:pPr>
      <w:r w:rsidRPr="00A320FF">
        <w:rPr>
          <w:rFonts w:ascii="Times New Roman CYR" w:hAnsi="Times New Roman CYR" w:cs="Times New Roman CYR"/>
          <w:kern w:val="1"/>
          <w:sz w:val="28"/>
          <w:szCs w:val="28"/>
          <w:lang w:val="uk-UA"/>
        </w:rPr>
        <w:t xml:space="preserve">                                                   </w:t>
      </w:r>
      <w:r w:rsidRPr="00A320FF">
        <w:rPr>
          <w:rFonts w:ascii="Times New Roman CYR" w:hAnsi="Times New Roman CYR" w:cs="Times New Roman CYR"/>
          <w:b/>
          <w:bCs/>
          <w:kern w:val="1"/>
          <w:sz w:val="28"/>
          <w:szCs w:val="28"/>
          <w:lang w:val="uk-UA"/>
        </w:rPr>
        <w:t>Одеса – 2022</w:t>
      </w:r>
    </w:p>
    <w:p w:rsidR="003F2671" w:rsidRPr="00A320FF" w:rsidRDefault="003F2671" w:rsidP="003F2671">
      <w:pPr>
        <w:rPr>
          <w:lang w:val="uk-UA"/>
        </w:rPr>
      </w:pPr>
      <w:r w:rsidRPr="00A320FF">
        <w:rPr>
          <w:lang w:val="uk-UA"/>
        </w:rPr>
        <w:br w:type="page"/>
      </w:r>
    </w:p>
    <w:p w:rsidR="003F2671" w:rsidRPr="00A320FF" w:rsidRDefault="003F2671" w:rsidP="003F2671">
      <w:pPr>
        <w:pageBreakBefore/>
        <w:widowControl w:val="0"/>
        <w:suppressAutoHyphens/>
        <w:autoSpaceDE w:val="0"/>
        <w:autoSpaceDN w:val="0"/>
        <w:adjustRightInd w:val="0"/>
        <w:spacing w:after="0" w:line="360" w:lineRule="auto"/>
        <w:jc w:val="center"/>
        <w:rPr>
          <w:rFonts w:ascii="Liberation Serif" w:hAnsi="Liberation Serif" w:cs="Liberation Serif"/>
          <w:kern w:val="1"/>
          <w:sz w:val="24"/>
          <w:szCs w:val="24"/>
          <w:lang w:val="uk-UA"/>
        </w:rPr>
      </w:pPr>
      <w:r w:rsidRPr="00A320FF">
        <w:rPr>
          <w:rFonts w:ascii="Times New Roman CYR" w:hAnsi="Times New Roman CYR" w:cs="Times New Roman CYR"/>
          <w:b/>
          <w:bCs/>
          <w:kern w:val="1"/>
          <w:sz w:val="28"/>
          <w:szCs w:val="28"/>
          <w:lang w:val="uk-UA"/>
        </w:rPr>
        <w:lastRenderedPageBreak/>
        <w:t>Зміст</w:t>
      </w:r>
    </w:p>
    <w:p w:rsidR="003F2671" w:rsidRPr="00A320FF" w:rsidRDefault="003F2671" w:rsidP="003F2671">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b/>
          <w:bCs/>
          <w:kern w:val="1"/>
          <w:sz w:val="28"/>
          <w:szCs w:val="28"/>
          <w:lang w:val="uk-UA"/>
        </w:rPr>
        <w:t xml:space="preserve">Вступ                                                                                                                </w:t>
      </w:r>
      <w:r w:rsidRPr="00A320FF">
        <w:rPr>
          <w:rFonts w:ascii="Times New Roman CYR" w:hAnsi="Times New Roman CYR" w:cs="Times New Roman CYR"/>
          <w:kern w:val="1"/>
          <w:sz w:val="28"/>
          <w:szCs w:val="28"/>
          <w:lang w:val="uk-UA"/>
        </w:rPr>
        <w:t>3</w:t>
      </w:r>
    </w:p>
    <w:p w:rsidR="003F2671" w:rsidRPr="00A320FF" w:rsidRDefault="003F2671" w:rsidP="003F2671">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p>
    <w:p w:rsidR="003F2671" w:rsidRPr="00A320FF" w:rsidRDefault="003F2671" w:rsidP="003F2671">
      <w:pPr>
        <w:jc w:val="both"/>
        <w:rPr>
          <w:rFonts w:ascii="Times New Roman CYR" w:hAnsi="Times New Roman CYR" w:cs="Times New Roman CYR"/>
          <w:b/>
          <w:kern w:val="1"/>
          <w:sz w:val="28"/>
          <w:szCs w:val="28"/>
          <w:lang w:val="uk-UA"/>
        </w:rPr>
      </w:pPr>
      <w:r w:rsidRPr="00A320FF">
        <w:rPr>
          <w:rFonts w:ascii="Times New Roman CYR" w:hAnsi="Times New Roman CYR" w:cs="Times New Roman CYR"/>
          <w:b/>
          <w:kern w:val="1"/>
          <w:sz w:val="28"/>
          <w:szCs w:val="28"/>
          <w:lang w:val="uk-UA"/>
        </w:rPr>
        <w:t>Розділ І «Теоретичні засади дослідження процесу політичної соціалізації особи»</w:t>
      </w:r>
    </w:p>
    <w:p w:rsidR="003F2671" w:rsidRPr="00A320FF" w:rsidRDefault="003F2671" w:rsidP="003F2671">
      <w:pPr>
        <w:pStyle w:val="a3"/>
        <w:numPr>
          <w:ilvl w:val="1"/>
          <w:numId w:val="1"/>
        </w:numPr>
        <w:spacing w:line="360" w:lineRule="auto"/>
        <w:jc w:val="both"/>
        <w:rPr>
          <w:rFonts w:ascii="Times New Roman CYR" w:hAnsi="Times New Roman CYR" w:cs="Times New Roman CYR"/>
          <w:i/>
          <w:kern w:val="1"/>
          <w:sz w:val="28"/>
          <w:szCs w:val="28"/>
          <w:lang w:val="uk-UA"/>
        </w:rPr>
      </w:pPr>
      <w:r w:rsidRPr="00A320FF">
        <w:rPr>
          <w:rFonts w:ascii="Times New Roman CYR" w:hAnsi="Times New Roman CYR" w:cs="Times New Roman CYR"/>
          <w:i/>
          <w:kern w:val="1"/>
          <w:sz w:val="28"/>
          <w:szCs w:val="28"/>
          <w:lang w:val="uk-UA"/>
        </w:rPr>
        <w:t>Зарубіжні концепції політичної соціалізації особи</w:t>
      </w:r>
      <w:r>
        <w:rPr>
          <w:rFonts w:ascii="Times New Roman CYR" w:hAnsi="Times New Roman CYR" w:cs="Times New Roman CYR"/>
          <w:kern w:val="1"/>
          <w:sz w:val="28"/>
          <w:szCs w:val="28"/>
          <w:lang w:val="uk-UA"/>
        </w:rPr>
        <w:t>……………………….7</w:t>
      </w:r>
    </w:p>
    <w:p w:rsidR="003F2671" w:rsidRPr="00A320FF" w:rsidRDefault="003F2671" w:rsidP="003F2671">
      <w:pPr>
        <w:pStyle w:val="a3"/>
        <w:numPr>
          <w:ilvl w:val="1"/>
          <w:numId w:val="1"/>
        </w:numPr>
        <w:spacing w:line="360" w:lineRule="auto"/>
        <w:jc w:val="both"/>
        <w:rPr>
          <w:rFonts w:ascii="Times New Roman CYR" w:hAnsi="Times New Roman CYR" w:cs="Times New Roman CYR"/>
          <w:i/>
          <w:kern w:val="1"/>
          <w:sz w:val="28"/>
          <w:szCs w:val="28"/>
          <w:lang w:val="uk-UA"/>
        </w:rPr>
      </w:pPr>
      <w:r w:rsidRPr="00A320FF">
        <w:rPr>
          <w:rFonts w:ascii="Times New Roman CYR" w:hAnsi="Times New Roman CYR" w:cs="Times New Roman CYR"/>
          <w:i/>
          <w:kern w:val="1"/>
          <w:sz w:val="28"/>
          <w:szCs w:val="28"/>
          <w:lang w:val="uk-UA"/>
        </w:rPr>
        <w:t>Політична соціалізація молоді в предметному полі вітчизняного суспільствознавства</w:t>
      </w:r>
      <w:r>
        <w:rPr>
          <w:rFonts w:ascii="Times New Roman CYR" w:hAnsi="Times New Roman CYR" w:cs="Times New Roman CYR"/>
          <w:i/>
          <w:kern w:val="1"/>
          <w:sz w:val="28"/>
          <w:szCs w:val="28"/>
          <w:lang w:val="uk-UA"/>
        </w:rPr>
        <w:t>………………………………………………………………11</w:t>
      </w:r>
    </w:p>
    <w:p w:rsidR="003F2671" w:rsidRPr="00A320FF" w:rsidRDefault="003F2671" w:rsidP="003F2671">
      <w:pPr>
        <w:rPr>
          <w:rFonts w:ascii="Times New Roman CYR" w:hAnsi="Times New Roman CYR" w:cs="Times New Roman CYR"/>
          <w:kern w:val="1"/>
          <w:sz w:val="28"/>
          <w:szCs w:val="28"/>
          <w:lang w:val="uk-UA"/>
        </w:rPr>
      </w:pPr>
      <w:r w:rsidRPr="00A320FF">
        <w:rPr>
          <w:rFonts w:ascii="Times New Roman CYR" w:hAnsi="Times New Roman CYR" w:cs="Times New Roman CYR"/>
          <w:i/>
          <w:kern w:val="1"/>
          <w:sz w:val="28"/>
          <w:szCs w:val="28"/>
          <w:lang w:val="uk-UA"/>
        </w:rPr>
        <w:t>Висновки до розділу І</w:t>
      </w:r>
      <w:r>
        <w:rPr>
          <w:rFonts w:ascii="Times New Roman CYR" w:hAnsi="Times New Roman CYR" w:cs="Times New Roman CYR"/>
          <w:kern w:val="1"/>
          <w:sz w:val="28"/>
          <w:szCs w:val="28"/>
          <w:lang w:val="uk-UA"/>
        </w:rPr>
        <w:t>……………………………………………………………</w:t>
      </w:r>
      <w:r w:rsidRPr="009C36E0">
        <w:rPr>
          <w:rFonts w:ascii="Times New Roman CYR" w:hAnsi="Times New Roman CYR" w:cs="Times New Roman CYR"/>
          <w:i/>
          <w:kern w:val="1"/>
          <w:sz w:val="28"/>
          <w:szCs w:val="28"/>
          <w:lang w:val="uk-UA"/>
        </w:rPr>
        <w:t>29</w:t>
      </w:r>
    </w:p>
    <w:p w:rsidR="003F2671" w:rsidRPr="00A320FF" w:rsidRDefault="003F2671" w:rsidP="003F2671">
      <w:pPr>
        <w:rPr>
          <w:rFonts w:ascii="Times New Roman CYR" w:hAnsi="Times New Roman CYR" w:cs="Times New Roman CYR"/>
          <w:i/>
          <w:kern w:val="1"/>
          <w:sz w:val="28"/>
          <w:szCs w:val="28"/>
          <w:lang w:val="uk-UA"/>
        </w:rPr>
      </w:pPr>
    </w:p>
    <w:p w:rsidR="003F2671" w:rsidRPr="00A320FF" w:rsidRDefault="003F2671" w:rsidP="003F2671">
      <w:pPr>
        <w:jc w:val="both"/>
        <w:rPr>
          <w:rFonts w:ascii="Times New Roman CYR" w:hAnsi="Times New Roman CYR" w:cs="Times New Roman CYR"/>
          <w:b/>
          <w:kern w:val="1"/>
          <w:sz w:val="28"/>
          <w:szCs w:val="28"/>
          <w:lang w:val="uk-UA"/>
        </w:rPr>
      </w:pPr>
      <w:r w:rsidRPr="00A320FF">
        <w:rPr>
          <w:rFonts w:ascii="Times New Roman CYR" w:hAnsi="Times New Roman CYR" w:cs="Times New Roman CYR"/>
          <w:b/>
          <w:kern w:val="1"/>
          <w:sz w:val="28"/>
          <w:szCs w:val="28"/>
          <w:lang w:val="uk-UA"/>
        </w:rPr>
        <w:t>Розділ ІІ «Політична соціалізація молоді як складова політичних трансформацій в сучасній Україні»</w:t>
      </w:r>
    </w:p>
    <w:p w:rsidR="003F2671" w:rsidRPr="00A320FF" w:rsidRDefault="003F2671" w:rsidP="003F2671">
      <w:pPr>
        <w:spacing w:line="360" w:lineRule="auto"/>
        <w:jc w:val="both"/>
        <w:rPr>
          <w:rFonts w:ascii="Times New Roman" w:hAnsi="Times New Roman" w:cs="Times New Roman"/>
          <w:i/>
          <w:sz w:val="28"/>
          <w:szCs w:val="28"/>
          <w:lang w:val="uk-UA"/>
        </w:rPr>
      </w:pPr>
      <w:r w:rsidRPr="00A320FF">
        <w:rPr>
          <w:rFonts w:ascii="Times New Roman" w:hAnsi="Times New Roman" w:cs="Times New Roman"/>
          <w:i/>
          <w:sz w:val="28"/>
          <w:szCs w:val="28"/>
          <w:lang w:val="uk-UA"/>
        </w:rPr>
        <w:t>2.1 Особливості процесу соціалізації молоді в Україні (від часів суверенізації до сьогодення)</w:t>
      </w:r>
      <w:r>
        <w:rPr>
          <w:rFonts w:ascii="Times New Roman" w:hAnsi="Times New Roman" w:cs="Times New Roman"/>
          <w:i/>
          <w:sz w:val="28"/>
          <w:szCs w:val="28"/>
          <w:lang w:val="uk-UA"/>
        </w:rPr>
        <w:t>…………………………………………………………………………31</w:t>
      </w:r>
    </w:p>
    <w:p w:rsidR="003F2671" w:rsidRPr="00A320FF" w:rsidRDefault="003F2671" w:rsidP="003F2671">
      <w:pPr>
        <w:spacing w:line="360" w:lineRule="auto"/>
        <w:jc w:val="both"/>
        <w:rPr>
          <w:rFonts w:ascii="Times New Roman CYR" w:hAnsi="Times New Roman CYR" w:cs="Times New Roman CYR"/>
          <w:kern w:val="1"/>
          <w:sz w:val="28"/>
          <w:szCs w:val="28"/>
          <w:lang w:val="uk-UA"/>
        </w:rPr>
      </w:pPr>
      <w:r w:rsidRPr="00A320FF">
        <w:rPr>
          <w:rFonts w:ascii="Times New Roman CYR" w:hAnsi="Times New Roman CYR" w:cs="Times New Roman CYR"/>
          <w:i/>
          <w:kern w:val="1"/>
          <w:sz w:val="28"/>
          <w:szCs w:val="28"/>
          <w:lang w:val="uk-UA"/>
        </w:rPr>
        <w:t xml:space="preserve">2.2 </w:t>
      </w:r>
      <w:r w:rsidRPr="00A320FF">
        <w:rPr>
          <w:rFonts w:ascii="Times New Roman" w:hAnsi="Times New Roman" w:cs="Times New Roman"/>
          <w:i/>
          <w:sz w:val="28"/>
          <w:szCs w:val="28"/>
          <w:lang w:val="uk-UA"/>
        </w:rPr>
        <w:t>Агенти політичної соціалізації молоді в Україні</w:t>
      </w:r>
      <w:r>
        <w:rPr>
          <w:rFonts w:ascii="Times New Roman" w:hAnsi="Times New Roman" w:cs="Times New Roman"/>
          <w:i/>
          <w:sz w:val="28"/>
          <w:szCs w:val="28"/>
          <w:lang w:val="uk-UA"/>
        </w:rPr>
        <w:t>………………………….37</w:t>
      </w:r>
    </w:p>
    <w:p w:rsidR="003F2671" w:rsidRPr="00A320FF" w:rsidRDefault="003F2671" w:rsidP="003F2671">
      <w:pPr>
        <w:rPr>
          <w:rFonts w:ascii="Times New Roman CYR" w:hAnsi="Times New Roman CYR" w:cs="Times New Roman CYR"/>
          <w:i/>
          <w:kern w:val="1"/>
          <w:sz w:val="28"/>
          <w:szCs w:val="28"/>
          <w:lang w:val="uk-UA"/>
        </w:rPr>
      </w:pPr>
    </w:p>
    <w:p w:rsidR="003F2671" w:rsidRPr="00A320FF" w:rsidRDefault="003F2671" w:rsidP="003F2671">
      <w:pPr>
        <w:rPr>
          <w:rFonts w:ascii="Times New Roman CYR" w:hAnsi="Times New Roman CYR" w:cs="Times New Roman CYR"/>
          <w:kern w:val="1"/>
          <w:sz w:val="28"/>
          <w:szCs w:val="28"/>
          <w:lang w:val="uk-UA"/>
        </w:rPr>
      </w:pPr>
      <w:r w:rsidRPr="00A320FF">
        <w:rPr>
          <w:rFonts w:ascii="Times New Roman CYR" w:hAnsi="Times New Roman CYR" w:cs="Times New Roman CYR"/>
          <w:i/>
          <w:kern w:val="1"/>
          <w:sz w:val="28"/>
          <w:szCs w:val="28"/>
          <w:lang w:val="uk-UA"/>
        </w:rPr>
        <w:t>Висновки до розділу ІІ</w:t>
      </w:r>
      <w:r>
        <w:rPr>
          <w:rFonts w:ascii="Times New Roman CYR" w:hAnsi="Times New Roman CYR" w:cs="Times New Roman CYR"/>
          <w:kern w:val="1"/>
          <w:sz w:val="28"/>
          <w:szCs w:val="28"/>
          <w:lang w:val="uk-UA"/>
        </w:rPr>
        <w:t>……………………………………………………………48</w:t>
      </w:r>
    </w:p>
    <w:p w:rsidR="003F2671" w:rsidRPr="00A320FF" w:rsidRDefault="003F2671" w:rsidP="003F2671">
      <w:pPr>
        <w:rPr>
          <w:rFonts w:ascii="Times New Roman CYR" w:hAnsi="Times New Roman CYR" w:cs="Times New Roman CYR"/>
          <w:b/>
          <w:kern w:val="1"/>
          <w:sz w:val="28"/>
          <w:szCs w:val="28"/>
          <w:lang w:val="uk-UA"/>
        </w:rPr>
      </w:pPr>
    </w:p>
    <w:p w:rsidR="003F2671" w:rsidRPr="00A320FF" w:rsidRDefault="003F2671" w:rsidP="003F2671">
      <w:pPr>
        <w:rPr>
          <w:rFonts w:ascii="Times New Roman CYR" w:hAnsi="Times New Roman CYR" w:cs="Times New Roman CYR"/>
          <w:kern w:val="1"/>
          <w:sz w:val="28"/>
          <w:szCs w:val="28"/>
          <w:lang w:val="uk-UA"/>
        </w:rPr>
      </w:pPr>
      <w:r w:rsidRPr="00A320FF">
        <w:rPr>
          <w:rFonts w:ascii="Times New Roman CYR" w:hAnsi="Times New Roman CYR" w:cs="Times New Roman CYR"/>
          <w:b/>
          <w:kern w:val="1"/>
          <w:sz w:val="28"/>
          <w:szCs w:val="28"/>
          <w:lang w:val="uk-UA"/>
        </w:rPr>
        <w:t>Висновки</w:t>
      </w:r>
      <w:r w:rsidRPr="00A320FF">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50</w:t>
      </w:r>
    </w:p>
    <w:p w:rsidR="003F2671" w:rsidRPr="00A320FF" w:rsidRDefault="003F2671" w:rsidP="003F2671">
      <w:pPr>
        <w:rPr>
          <w:rFonts w:ascii="Times New Roman CYR" w:hAnsi="Times New Roman CYR" w:cs="Times New Roman CYR"/>
          <w:b/>
          <w:kern w:val="1"/>
          <w:sz w:val="28"/>
          <w:szCs w:val="28"/>
          <w:lang w:val="uk-UA"/>
        </w:rPr>
      </w:pPr>
    </w:p>
    <w:p w:rsidR="003F2671" w:rsidRPr="00A320FF" w:rsidRDefault="003F2671" w:rsidP="003F2671">
      <w:pPr>
        <w:rPr>
          <w:rFonts w:ascii="Times New Roman CYR" w:hAnsi="Times New Roman CYR" w:cs="Times New Roman CYR"/>
          <w:kern w:val="1"/>
          <w:sz w:val="28"/>
          <w:szCs w:val="28"/>
          <w:lang w:val="uk-UA"/>
        </w:rPr>
      </w:pPr>
      <w:r w:rsidRPr="00A320FF">
        <w:rPr>
          <w:rFonts w:ascii="Times New Roman CYR" w:hAnsi="Times New Roman CYR" w:cs="Times New Roman CYR"/>
          <w:b/>
          <w:kern w:val="1"/>
          <w:sz w:val="28"/>
          <w:szCs w:val="28"/>
          <w:lang w:val="uk-UA"/>
        </w:rPr>
        <w:t>Список використаних джерел</w:t>
      </w:r>
      <w:r w:rsidRPr="00A320FF">
        <w:rPr>
          <w:rFonts w:ascii="Times New Roman CYR" w:hAnsi="Times New Roman CYR" w:cs="Times New Roman CYR"/>
          <w:kern w:val="1"/>
          <w:sz w:val="28"/>
          <w:szCs w:val="28"/>
          <w:lang w:val="uk-UA"/>
        </w:rPr>
        <w:t>………………………………………………..5</w:t>
      </w:r>
      <w:r>
        <w:rPr>
          <w:rFonts w:ascii="Times New Roman CYR" w:hAnsi="Times New Roman CYR" w:cs="Times New Roman CYR"/>
          <w:kern w:val="1"/>
          <w:sz w:val="28"/>
          <w:szCs w:val="28"/>
          <w:lang w:val="uk-UA"/>
        </w:rPr>
        <w:t>5</w:t>
      </w:r>
    </w:p>
    <w:p w:rsidR="003F2671" w:rsidRPr="00A320FF" w:rsidRDefault="003F2671" w:rsidP="003F2671">
      <w:pPr>
        <w:rPr>
          <w:rFonts w:ascii="Times New Roman CYR" w:hAnsi="Times New Roman CYR" w:cs="Times New Roman CYR"/>
          <w:b/>
          <w:kern w:val="1"/>
          <w:sz w:val="28"/>
          <w:szCs w:val="28"/>
          <w:lang w:val="uk-UA"/>
        </w:rPr>
      </w:pPr>
    </w:p>
    <w:p w:rsidR="003F2671" w:rsidRPr="00A320FF" w:rsidRDefault="003F2671" w:rsidP="003F2671">
      <w:pPr>
        <w:rPr>
          <w:rFonts w:ascii="Times New Roman CYR" w:hAnsi="Times New Roman CYR" w:cs="Times New Roman CYR"/>
          <w:b/>
          <w:kern w:val="1"/>
          <w:sz w:val="28"/>
          <w:szCs w:val="28"/>
          <w:lang w:val="uk-UA"/>
        </w:rPr>
      </w:pPr>
      <w:r w:rsidRPr="00A320FF">
        <w:rPr>
          <w:rFonts w:ascii="Times New Roman CYR" w:hAnsi="Times New Roman CYR" w:cs="Times New Roman CYR"/>
          <w:b/>
          <w:kern w:val="1"/>
          <w:sz w:val="28"/>
          <w:szCs w:val="28"/>
          <w:lang w:val="uk-UA"/>
        </w:rPr>
        <w:br w:type="page"/>
      </w:r>
    </w:p>
    <w:p w:rsidR="003F2671" w:rsidRPr="00A320FF" w:rsidRDefault="003F2671" w:rsidP="003F2671">
      <w:pPr>
        <w:jc w:val="center"/>
        <w:rPr>
          <w:rFonts w:ascii="Times New Roman CYR" w:hAnsi="Times New Roman CYR" w:cs="Times New Roman CYR"/>
          <w:b/>
          <w:kern w:val="1"/>
          <w:sz w:val="28"/>
          <w:szCs w:val="28"/>
          <w:lang w:val="uk-UA"/>
        </w:rPr>
      </w:pPr>
      <w:r w:rsidRPr="00A320FF">
        <w:rPr>
          <w:rFonts w:ascii="Times New Roman CYR" w:hAnsi="Times New Roman CYR" w:cs="Times New Roman CYR"/>
          <w:b/>
          <w:kern w:val="1"/>
          <w:sz w:val="28"/>
          <w:szCs w:val="28"/>
          <w:lang w:val="uk-UA"/>
        </w:rPr>
        <w:lastRenderedPageBreak/>
        <w:t>Вступ</w:t>
      </w:r>
    </w:p>
    <w:p w:rsidR="003F2671" w:rsidRDefault="003F2671" w:rsidP="003F2671">
      <w:pPr>
        <w:spacing w:line="360" w:lineRule="auto"/>
        <w:ind w:firstLine="567"/>
        <w:jc w:val="both"/>
        <w:rPr>
          <w:rFonts w:ascii="Times New Roman CYR" w:hAnsi="Times New Roman CYR" w:cs="Times New Roman CYR"/>
          <w:i/>
          <w:kern w:val="1"/>
          <w:sz w:val="28"/>
          <w:szCs w:val="28"/>
          <w:lang w:val="uk-UA"/>
        </w:rPr>
      </w:pP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i/>
          <w:kern w:val="1"/>
          <w:sz w:val="28"/>
          <w:szCs w:val="28"/>
          <w:lang w:val="uk-UA"/>
        </w:rPr>
        <w:t>Актуальність</w:t>
      </w:r>
      <w:r w:rsidRPr="00A320FF">
        <w:rPr>
          <w:rFonts w:ascii="Times New Roman CYR" w:hAnsi="Times New Roman CYR" w:cs="Times New Roman CYR"/>
          <w:kern w:val="1"/>
          <w:sz w:val="28"/>
          <w:szCs w:val="28"/>
          <w:lang w:val="uk-UA"/>
        </w:rPr>
        <w:t xml:space="preserve"> теми кваліфікаційної роботи зумовлена провідною роллю людського чинника у сучасних політичних процесах. Попри високий ступінь інституціоналізації політичного життя модерних соціумів, саме з особливостями психології, ціннісних уявлень, світоглядних позицій і, як наслідок – специфічними моделями поведінки як окремих індивідів, так і великих і малих соціальних груп пов’язані такі важливі параметри соціальних систем, як: динамічна стабільність, стагнація або відвертий регрес.</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Поряд із цим, антропна складова політики не є повністю стихійною, такою, яка не підлягає раціональному впливу з боку окремих політичних суб’єктів, організацій та держави в цілому. Навпаки, саме системний та якісний вплив соціальних інститутів на ціннісні уявлення індивідів, моделі їхньої поведінки порівняно давно став невід’ємною складовою гуманітарної політики держав. Найбільш повно сутність цього різновиду діяльності суспільно-політичних інститутів (окремих осіб, структур, організацій), спрямованого на визначення фундаментальних духовних характеристик громадян, висловлюється в науковому інструментарії суспільствознавства та гуманітаристики за допомогою поняття «політична соціалізація».</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По відношенню до вітчизняних реалій війни з Російською Федерацією можна впевнено констатувати, що саме модель соціалізації індивіда, спрямована на виховання в ньому рис громадянина, а не слухняного підданого, реалізована в Україні протягом всіх років її незалежного існування, зумовила руйнування сподівань агресора на швидку перемогу внаслідок відсутності спротиву з боку різних верств українського суспільства.</w:t>
      </w:r>
    </w:p>
    <w:p w:rsidR="003F2671" w:rsidRPr="00A320FF" w:rsidRDefault="003F2671" w:rsidP="003F2671">
      <w:pPr>
        <w:spacing w:line="360" w:lineRule="auto"/>
        <w:ind w:firstLine="567"/>
        <w:jc w:val="both"/>
        <w:rPr>
          <w:rFonts w:ascii="Times New Roman" w:hAnsi="Times New Roman" w:cs="Times New Roman"/>
          <w:color w:val="000000"/>
          <w:sz w:val="28"/>
          <w:szCs w:val="28"/>
          <w:lang w:val="uk-UA"/>
        </w:rPr>
      </w:pPr>
      <w:r w:rsidRPr="00A320FF">
        <w:rPr>
          <w:rFonts w:ascii="Times New Roman CYR" w:hAnsi="Times New Roman CYR" w:cs="Times New Roman CYR"/>
          <w:i/>
          <w:kern w:val="1"/>
          <w:sz w:val="28"/>
          <w:szCs w:val="28"/>
          <w:lang w:val="uk-UA"/>
        </w:rPr>
        <w:t xml:space="preserve">Об’єктом кваліфікаційної роботи </w:t>
      </w:r>
      <w:r w:rsidRPr="00A320FF">
        <w:rPr>
          <w:rFonts w:ascii="Times New Roman CYR" w:hAnsi="Times New Roman CYR" w:cs="Times New Roman CYR"/>
          <w:kern w:val="1"/>
          <w:sz w:val="28"/>
          <w:szCs w:val="28"/>
          <w:lang w:val="uk-UA"/>
        </w:rPr>
        <w:t xml:space="preserve">є політична соціалізації молоді в Україні, яка інтерпретується автором як цілісний, внутрішньо структурований </w:t>
      </w:r>
      <w:r w:rsidRPr="00A320FF">
        <w:rPr>
          <w:rFonts w:ascii="Times New Roman CYR" w:hAnsi="Times New Roman CYR" w:cs="Times New Roman CYR"/>
          <w:kern w:val="1"/>
          <w:sz w:val="28"/>
          <w:szCs w:val="28"/>
          <w:lang w:val="uk-UA"/>
        </w:rPr>
        <w:lastRenderedPageBreak/>
        <w:t>та багатоаспектний процес введення молоді до моделі політичних відносин, що склалася в країні</w:t>
      </w:r>
      <w:r w:rsidRPr="00A320FF">
        <w:rPr>
          <w:rFonts w:ascii="Times New Roman" w:hAnsi="Times New Roman" w:cs="Times New Roman"/>
          <w:color w:val="000000"/>
          <w:sz w:val="28"/>
          <w:szCs w:val="28"/>
          <w:lang w:val="uk-UA"/>
        </w:rPr>
        <w:t>.</w:t>
      </w:r>
    </w:p>
    <w:p w:rsidR="003F2671" w:rsidRPr="00A320FF" w:rsidRDefault="003F2671" w:rsidP="003F2671">
      <w:pPr>
        <w:spacing w:line="360" w:lineRule="auto"/>
        <w:ind w:firstLine="567"/>
        <w:jc w:val="both"/>
        <w:rPr>
          <w:rFonts w:ascii="Times New Roman" w:hAnsi="Times New Roman" w:cs="Times New Roman"/>
          <w:color w:val="000000"/>
          <w:sz w:val="28"/>
          <w:szCs w:val="28"/>
          <w:lang w:val="uk-UA"/>
        </w:rPr>
      </w:pPr>
      <w:r w:rsidRPr="00A320FF">
        <w:rPr>
          <w:rFonts w:ascii="Times New Roman" w:hAnsi="Times New Roman" w:cs="Times New Roman"/>
          <w:i/>
          <w:color w:val="000000"/>
          <w:sz w:val="28"/>
          <w:szCs w:val="28"/>
          <w:lang w:val="uk-UA"/>
        </w:rPr>
        <w:t xml:space="preserve">Предметом кваліфікаційної роботи </w:t>
      </w:r>
      <w:r w:rsidRPr="00A320FF">
        <w:rPr>
          <w:rFonts w:ascii="Times New Roman" w:hAnsi="Times New Roman" w:cs="Times New Roman"/>
          <w:color w:val="000000"/>
          <w:sz w:val="28"/>
          <w:szCs w:val="28"/>
          <w:lang w:val="uk-UA"/>
        </w:rPr>
        <w:t>виступають фундаментальні особливості процесу політичної соціалізації молоді, які проявляються через специфіку діяльності провідних акторів цього процесу та його кінцеві результати (моделі соціалізації).</w:t>
      </w:r>
    </w:p>
    <w:p w:rsidR="003F2671" w:rsidRPr="00A320FF" w:rsidRDefault="003F2671" w:rsidP="003F2671">
      <w:pPr>
        <w:spacing w:line="360" w:lineRule="auto"/>
        <w:ind w:firstLine="567"/>
        <w:jc w:val="both"/>
        <w:rPr>
          <w:rFonts w:ascii="Times New Roman" w:hAnsi="Times New Roman" w:cs="Times New Roman"/>
          <w:color w:val="000000"/>
          <w:sz w:val="28"/>
          <w:szCs w:val="28"/>
          <w:lang w:val="uk-UA"/>
        </w:rPr>
      </w:pPr>
      <w:r w:rsidRPr="00A320FF">
        <w:rPr>
          <w:rFonts w:ascii="Times New Roman" w:hAnsi="Times New Roman" w:cs="Times New Roman"/>
          <w:i/>
          <w:color w:val="000000"/>
          <w:sz w:val="28"/>
          <w:szCs w:val="28"/>
          <w:lang w:val="uk-UA"/>
        </w:rPr>
        <w:t>Метою роботи</w:t>
      </w:r>
      <w:r w:rsidRPr="00A320FF">
        <w:rPr>
          <w:rFonts w:ascii="Times New Roman" w:hAnsi="Times New Roman" w:cs="Times New Roman"/>
          <w:color w:val="000000"/>
          <w:sz w:val="28"/>
          <w:szCs w:val="28"/>
          <w:lang w:val="uk-UA"/>
        </w:rPr>
        <w:t xml:space="preserve"> є всебічне дослідження змісту, етапів та підсумкових моделей процесу політичної соціалізації молоді в Україні.</w:t>
      </w:r>
    </w:p>
    <w:p w:rsidR="003F2671" w:rsidRPr="00A320FF" w:rsidRDefault="003F2671" w:rsidP="003F2671">
      <w:pPr>
        <w:spacing w:line="360" w:lineRule="auto"/>
        <w:ind w:firstLine="567"/>
        <w:jc w:val="both"/>
        <w:rPr>
          <w:rFonts w:ascii="Times New Roman" w:hAnsi="Times New Roman" w:cs="Times New Roman"/>
          <w:color w:val="000000"/>
          <w:sz w:val="28"/>
          <w:szCs w:val="28"/>
          <w:lang w:val="uk-UA"/>
        </w:rPr>
      </w:pPr>
      <w:r w:rsidRPr="00A320FF">
        <w:rPr>
          <w:rFonts w:ascii="Times New Roman" w:hAnsi="Times New Roman" w:cs="Times New Roman"/>
          <w:color w:val="000000"/>
          <w:sz w:val="28"/>
          <w:szCs w:val="28"/>
          <w:lang w:val="uk-UA"/>
        </w:rPr>
        <w:t>Досягнення означеної мети реалізується за рахунок вирішення наступних завдань:</w:t>
      </w:r>
    </w:p>
    <w:p w:rsidR="003F2671" w:rsidRPr="00A320FF" w:rsidRDefault="003F2671" w:rsidP="003F2671">
      <w:pPr>
        <w:pStyle w:val="a3"/>
        <w:numPr>
          <w:ilvl w:val="0"/>
          <w:numId w:val="2"/>
        </w:numPr>
        <w:spacing w:line="360" w:lineRule="auto"/>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Вивчити основні теоретичні постулати концепцій вітчизняних та зарубіжних авторів щодо сутності, етапів, моделей процесу політичної соціалізації;</w:t>
      </w:r>
    </w:p>
    <w:p w:rsidR="003F2671" w:rsidRPr="00A320FF" w:rsidRDefault="003F2671" w:rsidP="003F2671">
      <w:pPr>
        <w:pStyle w:val="a3"/>
        <w:numPr>
          <w:ilvl w:val="0"/>
          <w:numId w:val="2"/>
        </w:numPr>
        <w:spacing w:line="360" w:lineRule="auto"/>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З’ясувати основні макро-соціальні чинники, які визначають специфіку процесу політичного виховання молоді в Україні;</w:t>
      </w:r>
    </w:p>
    <w:p w:rsidR="003F2671" w:rsidRPr="00A320FF" w:rsidRDefault="003F2671" w:rsidP="003F2671">
      <w:pPr>
        <w:pStyle w:val="a3"/>
        <w:numPr>
          <w:ilvl w:val="0"/>
          <w:numId w:val="2"/>
        </w:numPr>
        <w:spacing w:line="360" w:lineRule="auto"/>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Дослідити вплив інституційних та не інституційних акторів на процес політичної соціалізації молоді в нашій країні;</w:t>
      </w:r>
    </w:p>
    <w:p w:rsidR="003F2671" w:rsidRPr="00A320FF" w:rsidRDefault="003F2671" w:rsidP="003F2671">
      <w:pPr>
        <w:pStyle w:val="a3"/>
        <w:numPr>
          <w:ilvl w:val="0"/>
          <w:numId w:val="2"/>
        </w:numPr>
        <w:spacing w:line="360" w:lineRule="auto"/>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Виявити основні моделі соціалізації, які представлені серед різних вікових груп громадян України.</w:t>
      </w:r>
    </w:p>
    <w:p w:rsidR="003F2671" w:rsidRPr="00A320FF" w:rsidRDefault="003F2671" w:rsidP="003F2671">
      <w:pPr>
        <w:pStyle w:val="western"/>
        <w:spacing w:line="360" w:lineRule="auto"/>
        <w:ind w:firstLine="567"/>
        <w:rPr>
          <w:iCs/>
          <w:color w:val="auto"/>
          <w:sz w:val="28"/>
          <w:szCs w:val="28"/>
          <w:lang w:val="uk-UA"/>
        </w:rPr>
      </w:pPr>
      <w:r w:rsidRPr="00A320FF">
        <w:rPr>
          <w:color w:val="auto"/>
          <w:kern w:val="1"/>
          <w:sz w:val="28"/>
          <w:szCs w:val="28"/>
          <w:lang w:val="uk-UA"/>
        </w:rPr>
        <w:t xml:space="preserve">Характеризуючи </w:t>
      </w:r>
      <w:r w:rsidRPr="00A320FF">
        <w:rPr>
          <w:i/>
          <w:color w:val="auto"/>
          <w:kern w:val="1"/>
          <w:sz w:val="28"/>
          <w:szCs w:val="28"/>
          <w:lang w:val="uk-UA"/>
        </w:rPr>
        <w:t>ступінь наукової розробки теми</w:t>
      </w:r>
      <w:r w:rsidRPr="00A320FF">
        <w:rPr>
          <w:color w:val="auto"/>
          <w:kern w:val="1"/>
          <w:sz w:val="28"/>
          <w:szCs w:val="28"/>
          <w:lang w:val="uk-UA"/>
        </w:rPr>
        <w:t xml:space="preserve">, слід зазначити той факт, що проблема політичної соціалізації (та ресоціалізації) індивіда є міждисциплінарною. До її розкриття з використанням специфічного інструментарію звертаються представники соціальної та політичної психології, соціології і політології. Сам термін «політична соціалізація» був введений до наукового обігу наприкінці ХІХ ст., а перші наукові теорії щодо змісту, етапів та результатів політичної соціалізації молоді з’явилися у зарубіжній політичній науці в середині ХХ ст. Тут слід зазначити прізвища </w:t>
      </w:r>
      <w:r w:rsidRPr="00A320FF">
        <w:rPr>
          <w:color w:val="auto"/>
          <w:kern w:val="1"/>
          <w:sz w:val="28"/>
          <w:szCs w:val="28"/>
          <w:lang w:val="uk-UA"/>
        </w:rPr>
        <w:lastRenderedPageBreak/>
        <w:t xml:space="preserve">таких дослідників, як: </w:t>
      </w:r>
      <w:r w:rsidRPr="00A320FF">
        <w:rPr>
          <w:iCs/>
          <w:color w:val="auto"/>
          <w:sz w:val="28"/>
          <w:szCs w:val="28"/>
          <w:lang w:val="uk-UA"/>
        </w:rPr>
        <w:t>Ф. Гідденс, Д. Істон, Р. Даль, В. Харт, Х. Хіммельвайт, П. Данліві, Х. Кастельс, А. Маслоу та ін.</w:t>
      </w:r>
    </w:p>
    <w:p w:rsidR="003F2671" w:rsidRPr="00A320FF" w:rsidRDefault="003F2671" w:rsidP="003F2671">
      <w:pPr>
        <w:pStyle w:val="western"/>
        <w:spacing w:line="360" w:lineRule="auto"/>
        <w:ind w:firstLine="567"/>
        <w:rPr>
          <w:color w:val="auto"/>
          <w:sz w:val="28"/>
          <w:szCs w:val="28"/>
          <w:lang w:val="uk-UA"/>
        </w:rPr>
      </w:pPr>
      <w:r w:rsidRPr="00A320FF">
        <w:rPr>
          <w:iCs/>
          <w:color w:val="auto"/>
          <w:sz w:val="28"/>
          <w:szCs w:val="28"/>
          <w:lang w:val="uk-UA"/>
        </w:rPr>
        <w:t>Серед вітчизняних науковців, які долучилися до розробки проблеми політичної соціалізації молоді, слід згадати: В. Березу, І. Жадан., Г. Коваль, Л. Кожекіну, В. Стельмах та ін.</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 xml:space="preserve">Характеризуючи </w:t>
      </w:r>
      <w:r w:rsidRPr="00A320FF">
        <w:rPr>
          <w:rFonts w:ascii="Times New Roman CYR" w:hAnsi="Times New Roman CYR" w:cs="Times New Roman CYR"/>
          <w:i/>
          <w:kern w:val="1"/>
          <w:sz w:val="28"/>
          <w:szCs w:val="28"/>
          <w:lang w:val="uk-UA"/>
        </w:rPr>
        <w:t>методи</w:t>
      </w:r>
      <w:r w:rsidRPr="00A320FF">
        <w:rPr>
          <w:rFonts w:ascii="Times New Roman CYR" w:hAnsi="Times New Roman CYR" w:cs="Times New Roman CYR"/>
          <w:kern w:val="1"/>
          <w:sz w:val="28"/>
          <w:szCs w:val="28"/>
          <w:lang w:val="uk-UA"/>
        </w:rPr>
        <w:t xml:space="preserve">, які були застосовані під час написання кваліфікаційної роботи, треба особливий наголос зробити на системному та структурно-функціональному підходах. </w:t>
      </w:r>
      <w:r w:rsidRPr="00A320FF">
        <w:rPr>
          <w:rFonts w:ascii="Times New Roman CYR" w:hAnsi="Times New Roman CYR" w:cs="Times New Roman CYR"/>
          <w:i/>
          <w:kern w:val="1"/>
          <w:sz w:val="28"/>
          <w:szCs w:val="28"/>
          <w:lang w:val="uk-UA"/>
        </w:rPr>
        <w:t>Системний підхід</w:t>
      </w:r>
      <w:r w:rsidRPr="00A320FF">
        <w:rPr>
          <w:rFonts w:ascii="Times New Roman CYR" w:hAnsi="Times New Roman CYR" w:cs="Times New Roman CYR"/>
          <w:kern w:val="1"/>
          <w:sz w:val="28"/>
          <w:szCs w:val="28"/>
          <w:lang w:val="uk-UA"/>
        </w:rPr>
        <w:t xml:space="preserve"> дає можливість визначити процес соціалізації як нерозривний потік отримання та засвоєння особою політично-важливої інформації, яка поступає від зовнішнього соціального середовища. За умов успішної адаптації свідомістю індивіда отримуваної інформації та формування певних навичок під час суспільно-політичних практик, маємо в результаті цілісну, внутрішньо-несуперечливу модель політичної свідомості та поведінки індивіда, яка визначає його сутність як громадянина протягом всього дорослого життя.</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 xml:space="preserve">В свою чергу, </w:t>
      </w:r>
      <w:r w:rsidRPr="00A320FF">
        <w:rPr>
          <w:rFonts w:ascii="Times New Roman CYR" w:hAnsi="Times New Roman CYR" w:cs="Times New Roman CYR"/>
          <w:i/>
          <w:kern w:val="1"/>
          <w:sz w:val="28"/>
          <w:szCs w:val="28"/>
          <w:lang w:val="uk-UA"/>
        </w:rPr>
        <w:t>структурно-функціональний підхід</w:t>
      </w:r>
      <w:r w:rsidRPr="00A320FF">
        <w:rPr>
          <w:rFonts w:ascii="Times New Roman CYR" w:hAnsi="Times New Roman CYR" w:cs="Times New Roman CYR"/>
          <w:kern w:val="1"/>
          <w:sz w:val="28"/>
          <w:szCs w:val="28"/>
          <w:lang w:val="uk-UA"/>
        </w:rPr>
        <w:t xml:space="preserve"> дає можливість визначити основні етапи, через які розгортається процес політичної соціалізації особи, детермінувати специфіку впливу агентів соціалізації на кожному із виявлених її етапів тощо.</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i/>
          <w:kern w:val="1"/>
          <w:sz w:val="28"/>
          <w:szCs w:val="28"/>
          <w:lang w:val="uk-UA"/>
        </w:rPr>
        <w:t>Структура кваліфікаційної роботи</w:t>
      </w:r>
      <w:r w:rsidRPr="00A320FF">
        <w:rPr>
          <w:rFonts w:ascii="Times New Roman CYR" w:hAnsi="Times New Roman CYR" w:cs="Times New Roman CYR"/>
          <w:kern w:val="1"/>
          <w:sz w:val="28"/>
          <w:szCs w:val="28"/>
          <w:lang w:val="uk-UA"/>
        </w:rPr>
        <w:t xml:space="preserve"> представлена вступом, двома розділами із відповідними тематичними підрозділами, висновків до розділів, висновків до роботи в цілому та списку використаних джерел.</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У «Вступі» обґрунтовується актуальність теми кваліфікаційної роботи, надаються визначення її об’єкту та предмету, формулюється мета та завдання роботи. Окремого висвітлення отримують методи написання роботи та ступінь наукової дослідженості проблеми.</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lastRenderedPageBreak/>
        <w:t>Перший розділ присвячений виявленню рівня наукової рефлексії щодо змісту та значення процесу політичної соціалізації в працях вітчизняних та зарубіжних дослідників.</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У другому розділі проаналізована специфіка розгортання процесу політичної соціалізації молоді в сучасній Україні. Окрема увага приділена впливу інституційних (суспільних організацій, політичних партій) та не інституційних (ЗМІ, мас-медіа) агентів політичної соціалізації молоді на результати її «введення» до вітчизняної системи політичних відносин.</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У «Висновках» підбиваються результати кваліфікаційної роботи в цілому.</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r w:rsidRPr="00A320FF">
        <w:rPr>
          <w:rFonts w:ascii="Times New Roman CYR" w:hAnsi="Times New Roman CYR" w:cs="Times New Roman CYR"/>
          <w:kern w:val="1"/>
          <w:sz w:val="28"/>
          <w:szCs w:val="28"/>
          <w:lang w:val="uk-UA"/>
        </w:rPr>
        <w:t>Список використаних джерел представлений 43 найменуваннями.</w:t>
      </w:r>
    </w:p>
    <w:p w:rsidR="003F2671" w:rsidRPr="00A320FF" w:rsidRDefault="003F2671" w:rsidP="003F2671">
      <w:pPr>
        <w:spacing w:line="360" w:lineRule="auto"/>
        <w:ind w:firstLine="567"/>
        <w:jc w:val="both"/>
        <w:rPr>
          <w:rFonts w:ascii="Times New Roman CYR" w:hAnsi="Times New Roman CYR" w:cs="Times New Roman CYR"/>
          <w:kern w:val="1"/>
          <w:sz w:val="28"/>
          <w:szCs w:val="28"/>
          <w:lang w:val="uk-UA"/>
        </w:rPr>
      </w:pPr>
    </w:p>
    <w:p w:rsidR="003F2671" w:rsidRPr="00A320FF" w:rsidRDefault="003F2671" w:rsidP="003F2671">
      <w:pPr>
        <w:rPr>
          <w:rFonts w:ascii="Times New Roman CYR" w:hAnsi="Times New Roman CYR" w:cs="Times New Roman CYR"/>
          <w:b/>
          <w:kern w:val="1"/>
          <w:sz w:val="28"/>
          <w:szCs w:val="28"/>
          <w:lang w:val="uk-UA"/>
        </w:rPr>
      </w:pPr>
      <w:r w:rsidRPr="00A320FF">
        <w:rPr>
          <w:rFonts w:ascii="Times New Roman CYR" w:hAnsi="Times New Roman CYR" w:cs="Times New Roman CYR"/>
          <w:b/>
          <w:kern w:val="1"/>
          <w:sz w:val="28"/>
          <w:szCs w:val="28"/>
          <w:lang w:val="uk-UA"/>
        </w:rPr>
        <w:br w:type="page"/>
      </w:r>
    </w:p>
    <w:p w:rsidR="00AE0FC9" w:rsidRPr="00A320FF" w:rsidRDefault="00AE0FC9" w:rsidP="00AE0FC9">
      <w:pPr>
        <w:jc w:val="center"/>
        <w:rPr>
          <w:rFonts w:ascii="Times New Roman" w:hAnsi="Times New Roman" w:cs="Times New Roman"/>
          <w:b/>
          <w:sz w:val="28"/>
          <w:szCs w:val="28"/>
          <w:lang w:val="uk-UA"/>
        </w:rPr>
      </w:pPr>
      <w:r w:rsidRPr="00A320FF">
        <w:rPr>
          <w:rFonts w:ascii="Times New Roman" w:hAnsi="Times New Roman" w:cs="Times New Roman"/>
          <w:b/>
          <w:sz w:val="28"/>
          <w:szCs w:val="28"/>
          <w:lang w:val="uk-UA"/>
        </w:rPr>
        <w:lastRenderedPageBreak/>
        <w:t>Висновки</w:t>
      </w:r>
    </w:p>
    <w:p w:rsidR="00AE0FC9" w:rsidRPr="00A320FF" w:rsidRDefault="00AE0FC9" w:rsidP="00AE0FC9">
      <w:pPr>
        <w:spacing w:line="360" w:lineRule="auto"/>
        <w:ind w:firstLine="567"/>
        <w:jc w:val="both"/>
        <w:rPr>
          <w:rFonts w:ascii="Times New Roman" w:hAnsi="Times New Roman" w:cs="Times New Roman"/>
          <w:sz w:val="28"/>
          <w:szCs w:val="28"/>
          <w:lang w:val="uk-UA"/>
        </w:rPr>
      </w:pP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Загальні підсумки дослідження процесу політичної соціалізації молоді в Україні можуть бути зведені, з точки зору автора кваліфікаційної роботи, до наступних констатацій:</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1. Процес політичної соціалізації молоді слід віднести до різновиду «фундаментальних» політичних процесів. З точки зору представників різних наукових напрямків та шкіл</w:t>
      </w:r>
      <w:r>
        <w:rPr>
          <w:rFonts w:ascii="Times New Roman" w:hAnsi="Times New Roman" w:cs="Times New Roman"/>
          <w:sz w:val="28"/>
          <w:szCs w:val="28"/>
          <w:lang w:val="uk-UA"/>
        </w:rPr>
        <w:t>,</w:t>
      </w:r>
      <w:r w:rsidRPr="00A320FF">
        <w:rPr>
          <w:rFonts w:ascii="Times New Roman" w:hAnsi="Times New Roman" w:cs="Times New Roman"/>
          <w:sz w:val="28"/>
          <w:szCs w:val="28"/>
          <w:lang w:val="uk-UA"/>
        </w:rPr>
        <w:t xml:space="preserve"> саме з людським чинником пов’язані стреси та збої у функціонуванні політичної системи суспільства, незалежно від її типу та режимних характеристик. Ці негативні показники значно зменшуються, а загальна ефективність політичної системи збільшується в разі, коли процес зміни представників старого та нового поколінь в політиці здійснюється не довільно, а під цілеспрямованим впливом з боку спеціалізованих структур та агентів. Основним завданням цих структур впливу (агентів політичної соціалізації) є прищеплення представникам нового покоління в політиці традиційних для даної системи основних моделей політичної поведінки, відносно стандартизованих соціальних ролей, цінностей, світоглядних орієнтацій, естетичних уподобань тощо. В разі, якщо цей процес «політичного виховання» досягає своєї мети (успішної адаптації інформації, яка транслюється, свідомістю критично значущою більшості громадян), політична система отримує належний рівень лояльності та підтримки з боку суспільства в цілому та окремих його груп.</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В тому випадку, якщо в системі політичної соціалізації молоді відбуваються суттєві збої (у змісті, інструментарії, якості роботи агентів), політична система в цілому може зіштовхнутися із втратою контролю над соціальним середовищем та (за найгіршим із можливих сценаріїв), припинити своє існування як управлінська цілісність. З метою корегування цих збоїв у системі політичної соціалізації окремих індивідів спеціалізовані структури вдаються до процедур ре-соціалізації громадян.</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lastRenderedPageBreak/>
        <w:t xml:space="preserve">2. Соціалізація молоді в загальній структурі політичної соціалізації особи припадає на кінець першого (дитинство) та приходиться на весь </w:t>
      </w:r>
      <w:r>
        <w:rPr>
          <w:rFonts w:ascii="Times New Roman" w:hAnsi="Times New Roman" w:cs="Times New Roman"/>
          <w:sz w:val="28"/>
          <w:szCs w:val="28"/>
          <w:lang w:val="uk-UA"/>
        </w:rPr>
        <w:t xml:space="preserve">другий </w:t>
      </w:r>
      <w:r w:rsidRPr="00A320FF">
        <w:rPr>
          <w:rFonts w:ascii="Times New Roman" w:hAnsi="Times New Roman" w:cs="Times New Roman"/>
          <w:sz w:val="28"/>
          <w:szCs w:val="28"/>
          <w:lang w:val="uk-UA"/>
        </w:rPr>
        <w:t>(власне – молодість) етапів. Для цих етапів властиво розширення кола агентів соціалізації (до родини та близьких друзів додаються колективи в школі, в університеті, у гуртках, молодіжні організації). На цей же період припадає отримання першого власне політичного досвіду – участь у молодіжних організаціях</w:t>
      </w:r>
      <w:r>
        <w:rPr>
          <w:rFonts w:ascii="Times New Roman" w:hAnsi="Times New Roman" w:cs="Times New Roman"/>
          <w:sz w:val="28"/>
          <w:szCs w:val="28"/>
          <w:lang w:val="uk-UA"/>
        </w:rPr>
        <w:t>,</w:t>
      </w:r>
      <w:r w:rsidRPr="00A320FF">
        <w:rPr>
          <w:rFonts w:ascii="Times New Roman" w:hAnsi="Times New Roman" w:cs="Times New Roman"/>
          <w:sz w:val="28"/>
          <w:szCs w:val="28"/>
          <w:lang w:val="uk-UA"/>
        </w:rPr>
        <w:t xml:space="preserve"> політичних партіях, взаємодія з політичними інститутами та структурами, перший досвід участі у виборах в якості виборця тощо.</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Враховуючи той факт, що життєвий досвід молоді залишається порівняно невеликим, а рівень життєвих зазіхань навпаки – завищеним, саме молодь схильна до радикальних засобів політичної діяльності, достатньо часто стає учасниками різноманітних акцій вуличної політики, складає електорат популістських політичних лідерів та організацій.</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3. Початковий етап становлення вітчизняної системи політичної соціалізації молоді і, відповідно, результати її функціонування (1990 – п.2000-х рр.) характеризувалися відверто кризовими явищами. По-перше, на рівні родинного впливу відчувалася розгубленість батьків, які самі опинилися учасниками процесу ре-соціалізації, були вимушені наново адаптуватися до нових суспільно-політичних, економічних та культурних умов життя та не могли надати дітям сталих ціннісних уявлень та ефективних моделей поведінки. З іншого боку, держава, яка сама знаходилася у стані «розбудови», лише визначала зміст та створювала засоби політичної соціалізації молоді. Давалася взнаки і нестача ресурсів у забезпеченні ефективності соціалізації громадян.</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Вказані кризові недоліки поступово долаються через об’єктивний стан речей: на політичну арену України виходить покоління, яке було народжено в умовах незалежності, змогло пристосуватися до вітчизняних суспільно-політичних та економічних реалій, отримати певну соціально-економічну базу для життєдіяльності. Більше того, це нове покоління вже має своїх дітей і </w:t>
      </w:r>
      <w:r w:rsidRPr="00A320FF">
        <w:rPr>
          <w:rFonts w:ascii="Times New Roman" w:hAnsi="Times New Roman" w:cs="Times New Roman"/>
          <w:sz w:val="28"/>
          <w:szCs w:val="28"/>
          <w:lang w:val="uk-UA"/>
        </w:rPr>
        <w:lastRenderedPageBreak/>
        <w:t>соціалізує їх на основі власних знань та навичок. На додаток до цього, державні інституції вийшли на системні параметри свого функціонування, проявом чого виступають (окрім іншого) і державні програми підготовки здобувачів середньої, професійної та вищої освіти, Закони України «Про освіту» та «Вищу освіту», різноманітні державні програми, в тому числі програма патріотичного виховання молоді тощо;</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4. Серед агентів політичної соціалізації молоді слід згадати, перш за все, акторів, які діють у широкому соціальному контексті: родина, коло близького спілкування (друзі), освітні та виробничі колективи. Саме вони є основними ретрансляторами політичної інформації, яка адаптується молодою особою відносно безконфліктно та ефективно.</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Враховуючи загальну тенденцію до інформатизації людського життя, по відношенню до молоді важливими агентами соціалізації в цілому та політичної соціалізації зокрема виступають мас-медіа і, в першу чергу, соціальні мережі та Інтернет. На відміну від старшого покоління, яке складає аудиторію телебачення (більш контрольованого з боку традиційних агентів політичного життя), соціальні мережі і, зокрема – блогосфера, є джерелами неформальної політичної соціалізації молоді. Саме тому дія таких агентів є багато в чому латентною, а її результати – непередбачуваними.</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Що ж до таких агентів політичної соціалізації, як молодіжні організації політичних партій та молодіжні суспільні організації, то за оцінкою вітчизняних фахівців, ступень замученості до них української молоді не перевищує 10% від загальної кількості представників цієї вікової групи. Лише деякі реальні політичні партії мають свої офіційні молодіжні структури та проводять систематичну роботу із молоддю. До таких партій, зокрема, можна віднести ВО «Свободу», яка ще до початку відкритої фази війни з Російською Федерацією проводила тематичні заняття з молоддю, зокрема – навчаючи виживати в екстремальних умовах. До подібної діяльності залучала молодь і найстаріша молодіжна організація України – «Пласт».</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lastRenderedPageBreak/>
        <w:t>5. Характеризуючи моделі соціалізації молоді, які проявляються в реальній площині суспільно-політичних відносин в Україні, то тут слід констатувати, що жодна з них не представлена в чистому вигляді, як це констатується у наукових теоріях. В цілому, домінує так звана плюралістична модель, яка передбачає загальний рівень лояльності молоді до існуючої системи суспільно-політичних відносин в країні із додаванням відчутних критичних настанов по відношенню до діяльності окремих політичних суб’єктів, організацій, владних структур тощо. Саме цим можна пояснити активну участь молоді в протестних акціях, які фіксувалися у 2004 та 2013 роках (у широкому масштабі) та протягом всієї незалежності країни (в менш широких проявах).</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В якості прогнозу можна зробити припущення, що війна з Російською Федерацією додасть відчутних елементів конфліктної та гегемоністської моделей соціалізації в геополітичні орієнтації та поведінкові настанови молоді України. Дійсно, в умовах повномасштабного ескалованого конфлікту прояв лояльності та всебічної підтримки по відношенню до своєї політичної спільноти та її окремим членам при одночасній ворожості по відношенню до чужої політичної системи та її громадян є очікуваним та реальним сценарієм поведінки всіх тих, чиє життя знаходиться під загрозою.</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6. На жаль, доводиться констатувати, що важливу роль в політичній соціалізації молоді нашої країни протягом останніх 8 років відіграють макро-соціальні чинники і переважно екстремального характеру. Йдеться про акції масового протесту, що сприяли переформатуванню системи політичних відносин в країні (Помаранчева революція і особливо – Революція Гідності). Трагічний досвід молодому поколінню надає </w:t>
      </w:r>
      <w:r>
        <w:rPr>
          <w:rFonts w:ascii="Times New Roman" w:hAnsi="Times New Roman" w:cs="Times New Roman"/>
          <w:sz w:val="28"/>
          <w:szCs w:val="28"/>
          <w:lang w:val="uk-UA"/>
        </w:rPr>
        <w:t>і</w:t>
      </w:r>
      <w:r w:rsidRPr="00A320FF">
        <w:rPr>
          <w:rFonts w:ascii="Times New Roman" w:hAnsi="Times New Roman" w:cs="Times New Roman"/>
          <w:sz w:val="28"/>
          <w:szCs w:val="28"/>
          <w:lang w:val="uk-UA"/>
        </w:rPr>
        <w:t xml:space="preserve"> війна з Росією, яка триває сьогодні. Але, поряд із численними людськими та матеріальними втратами, такі макро-соціальні процеси впливають на важливі параметри політичної свідомості і поведінки молоді: сприяють її більшої самостійності, відмові від </w:t>
      </w:r>
      <w:r w:rsidRPr="00A320FF">
        <w:rPr>
          <w:rFonts w:ascii="Times New Roman" w:hAnsi="Times New Roman" w:cs="Times New Roman"/>
          <w:sz w:val="28"/>
          <w:szCs w:val="28"/>
          <w:lang w:val="uk-UA"/>
        </w:rPr>
        <w:lastRenderedPageBreak/>
        <w:t>патерналізму, прищеплюють певну частку геополітичного реалізму та прояснюють цивілізаційну ідентичність молодих громадян України.</w:t>
      </w:r>
    </w:p>
    <w:p w:rsidR="00AE0FC9" w:rsidRPr="00A320FF" w:rsidRDefault="00AE0FC9" w:rsidP="00AE0FC9">
      <w:pPr>
        <w:spacing w:line="360" w:lineRule="auto"/>
        <w:ind w:firstLine="567"/>
        <w:jc w:val="both"/>
        <w:rPr>
          <w:rFonts w:ascii="Times New Roman" w:hAnsi="Times New Roman" w:cs="Times New Roman"/>
          <w:sz w:val="28"/>
          <w:szCs w:val="28"/>
          <w:lang w:val="uk-UA"/>
        </w:rPr>
      </w:pPr>
      <w:r w:rsidRPr="00A320FF">
        <w:rPr>
          <w:rFonts w:ascii="Times New Roman" w:eastAsia="Times New Roman" w:hAnsi="Times New Roman" w:cs="Times New Roman"/>
          <w:b/>
          <w:bCs/>
          <w:caps/>
          <w:spacing w:val="6"/>
          <w:kern w:val="36"/>
          <w:sz w:val="30"/>
          <w:szCs w:val="30"/>
          <w:lang w:val="uk-UA" w:eastAsia="ru-RU"/>
        </w:rPr>
        <w:br w:type="page"/>
      </w:r>
    </w:p>
    <w:p w:rsidR="00AE0FC9" w:rsidRPr="00A320FF" w:rsidRDefault="00AE0FC9" w:rsidP="00AE0FC9">
      <w:pPr>
        <w:jc w:val="center"/>
        <w:rPr>
          <w:rFonts w:ascii="Times New Roman" w:hAnsi="Times New Roman" w:cs="Times New Roman"/>
          <w:b/>
          <w:sz w:val="28"/>
          <w:szCs w:val="28"/>
          <w:lang w:val="uk-UA"/>
        </w:rPr>
      </w:pPr>
      <w:r w:rsidRPr="00A320FF">
        <w:rPr>
          <w:rFonts w:ascii="Times New Roman" w:hAnsi="Times New Roman" w:cs="Times New Roman"/>
          <w:b/>
          <w:sz w:val="28"/>
          <w:szCs w:val="28"/>
          <w:lang w:val="uk-UA"/>
        </w:rPr>
        <w:lastRenderedPageBreak/>
        <w:t>Список використаних джерел</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Акименко І. М. Політична соціалізація людини в сучасному середовищі //Актуальні проблеми психології. – т.7., вип..47. – 2019. – С.9 – 18.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Береза В. О. Значення політичної культури суспільства в процесі політичної соціалізації індивіда //Політикус. – 2016. – Вип.2 – С.155 – 158.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Береза В. О. Політична соціалізація особистості в умовах політико-культурної трансформації українського суспільства: сутність, проблеми, тенденції розвитку. – Режим доступу до ресурсу: </w:t>
      </w:r>
      <w:hyperlink r:id="rId5" w:history="1">
        <w:r w:rsidRPr="00A320FF">
          <w:rPr>
            <w:rStyle w:val="a4"/>
            <w:rFonts w:ascii="Times New Roman" w:hAnsi="Times New Roman" w:cs="Times New Roman"/>
            <w:sz w:val="28"/>
            <w:szCs w:val="28"/>
            <w:lang w:val="uk-UA"/>
          </w:rPr>
          <w:t>http://enpuir.npu.edu.ua/handle/123456789/14502</w:t>
        </w:r>
      </w:hyperlink>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Береза В. О. Значення політичної культури суспільства у процесі політичної соціалізації індивіда //</w:t>
      </w:r>
      <w:r w:rsidRPr="00A320FF">
        <w:rPr>
          <w:lang w:val="uk-UA"/>
        </w:rPr>
        <w:t xml:space="preserve"> </w:t>
      </w:r>
      <w:r w:rsidRPr="00A320FF">
        <w:rPr>
          <w:rFonts w:ascii="Times New Roman" w:hAnsi="Times New Roman" w:cs="Times New Roman"/>
          <w:sz w:val="28"/>
          <w:szCs w:val="28"/>
          <w:lang w:val="uk-UA"/>
        </w:rPr>
        <w:t>Гуманітарний вісник ЗДІА. 2016. № 66. – С.36 – 44.</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Білецька Т. Соціально-психологічні чинники політичної соціалізації сучасної української молоді //Психологічні науки. Збірник наукових праць національної академії державної прикордонної служби України, №3. – 2019. – С.32 – 47.</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Вільчинська І.Ю. Політична соціалізація як поєднання внутрішніх і зовнішніх чинників мотивації особистості //Актуальні проблеми політики: зб. наук. пр. /редкол.: С. В. Ківалов (голов. ред.), Л. І. Кормич (заст. голов. ред.), Ю. П. Аленін [та ін.] ; МОНмолодьспорт України, НУ ОЮА. – Одеса : Фенікс, 2010. – Вип. 40. – С. 330-340.</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Гедікова Н. П. Політична соціалізація особистості в період демократизації українського суспільства : автореф. дис. ... канд. політ. наук : 23.00.02 / Н. П. Гедікова; кер. роботи Є. А. Підмазко; Нац. ун.-т «Одеська юридична академія». – Одеса, 1999. – 19 с. – Режим доступу до ресурсу: </w:t>
      </w:r>
      <w:r w:rsidRPr="00A320FF">
        <w:rPr>
          <w:rFonts w:ascii="Times New Roman" w:eastAsia="Times New Roman" w:hAnsi="Times New Roman" w:cs="Times New Roman"/>
          <w:bCs/>
          <w:kern w:val="36"/>
          <w:sz w:val="28"/>
          <w:szCs w:val="28"/>
          <w:lang w:val="uk-UA" w:eastAsia="ru-RU"/>
        </w:rPr>
        <w:t>http://dspace.onua.edu.ua/handle/11300/1457?locale-attribute=en</w:t>
      </w:r>
    </w:p>
    <w:p w:rsidR="00AE0FC9" w:rsidRPr="00A320FF" w:rsidRDefault="00AE0FC9" w:rsidP="00AE0FC9">
      <w:pPr>
        <w:pStyle w:val="a3"/>
        <w:numPr>
          <w:ilvl w:val="0"/>
          <w:numId w:val="3"/>
        </w:numPr>
        <w:shd w:val="clear" w:color="auto" w:fill="FFFFFF"/>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Гурій Б., Школяр М. Практики використання соціального капіталу у втіленні життєвих стратегій членів молодіжних громадських організацій </w:t>
      </w:r>
      <w:r w:rsidRPr="00A320FF">
        <w:rPr>
          <w:rFonts w:ascii="Times New Roman" w:hAnsi="Times New Roman" w:cs="Times New Roman"/>
          <w:sz w:val="28"/>
          <w:szCs w:val="28"/>
          <w:lang w:val="uk-UA"/>
        </w:rPr>
        <w:lastRenderedPageBreak/>
        <w:t>// Наукові студії із соціальної та політичної психології 2022. Режим доступу до ресурсу: </w:t>
      </w:r>
      <w:hyperlink r:id="rId6" w:history="1">
        <w:r w:rsidRPr="00A320FF">
          <w:rPr>
            <w:rStyle w:val="a4"/>
            <w:rFonts w:ascii="Times New Roman" w:hAnsi="Times New Roman" w:cs="Times New Roman"/>
            <w:sz w:val="28"/>
            <w:szCs w:val="28"/>
            <w:lang w:val="uk-UA"/>
          </w:rPr>
          <w:t>https://sssppj.org/index.php/ssj/article/view/266</w:t>
        </w:r>
      </w:hyperlink>
    </w:p>
    <w:p w:rsidR="00AE0FC9" w:rsidRPr="00A320FF" w:rsidRDefault="00AE0FC9" w:rsidP="00AE0FC9">
      <w:pPr>
        <w:pStyle w:val="a3"/>
        <w:numPr>
          <w:ilvl w:val="0"/>
          <w:numId w:val="3"/>
        </w:numPr>
        <w:shd w:val="clear" w:color="auto" w:fill="FFFFFF"/>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Духневич В.М. Уявлення про владу як основа для розгортання політико-правової активності молоді //</w:t>
      </w:r>
      <w:r w:rsidRPr="00A320FF">
        <w:rPr>
          <w:rFonts w:ascii="Times New Roman" w:hAnsi="Times New Roman" w:cs="Times New Roman"/>
          <w:sz w:val="28"/>
          <w:szCs w:val="28"/>
          <w:shd w:val="clear" w:color="auto" w:fill="FFFFFF"/>
          <w:lang w:val="uk-UA"/>
        </w:rPr>
        <w:t>Scientific Studios on Social and Political Psychology</w:t>
      </w:r>
      <w:r w:rsidRPr="00A320FF">
        <w:rPr>
          <w:rFonts w:ascii="Times New Roman" w:hAnsi="Times New Roman" w:cs="Times New Roman"/>
          <w:sz w:val="28"/>
          <w:szCs w:val="28"/>
          <w:lang w:val="uk-UA"/>
        </w:rPr>
        <w:t xml:space="preserve"> </w:t>
      </w:r>
      <w:r w:rsidRPr="00A320FF">
        <w:rPr>
          <w:rFonts w:ascii="Times New Roman" w:eastAsia="Times New Roman" w:hAnsi="Times New Roman" w:cs="Times New Roman"/>
          <w:sz w:val="28"/>
          <w:szCs w:val="28"/>
          <w:lang w:val="uk-UA" w:eastAsia="ru-RU"/>
        </w:rPr>
        <w:t>Випуск 39 (42) - С. 51-59</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 Жадан І.В. Емпіричне дослідження особливостей громадянської та національної самоідентифікацій молоді: базові поняття і показники //</w:t>
      </w:r>
      <w:r w:rsidRPr="00A320FF">
        <w:rPr>
          <w:lang w:val="uk-UA"/>
        </w:rPr>
        <w:t xml:space="preserve"> </w:t>
      </w:r>
      <w:r w:rsidRPr="00A320FF">
        <w:rPr>
          <w:rFonts w:ascii="Times New Roman" w:hAnsi="Times New Roman" w:cs="Times New Roman"/>
          <w:sz w:val="28"/>
          <w:szCs w:val="28"/>
          <w:lang w:val="uk-UA"/>
        </w:rPr>
        <w:t>https://lib.iitta.gov.ua/707160/1/Zhadan_2017.pdf</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Жадан І.В. Комунікативний потенціал розвитку громадянської компетентності студентської молоді //</w:t>
      </w:r>
      <w:r w:rsidRPr="00A320FF">
        <w:rPr>
          <w:lang w:val="uk-UA"/>
        </w:rPr>
        <w:t xml:space="preserve"> </w:t>
      </w:r>
      <w:r w:rsidRPr="00A320FF">
        <w:rPr>
          <w:rFonts w:ascii="Times New Roman" w:hAnsi="Times New Roman" w:cs="Times New Roman"/>
          <w:sz w:val="28"/>
          <w:szCs w:val="28"/>
          <w:lang w:val="uk-UA"/>
        </w:rPr>
        <w:t>Наукові студії із соціальної та політичної психології, 2019. № 43(46). С. 67–82. URL: https://ispp.org.ua/ wp-content/uploads/2020/03/Nsspp_2019_4346.pdf</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Жадан І.В. Реконструкція впливів соціального середовища на розвиток громадянських компетентностей майбутніх педагогів //</w:t>
      </w:r>
      <w:r w:rsidRPr="00A320FF">
        <w:rPr>
          <w:lang w:val="uk-UA"/>
        </w:rPr>
        <w:t xml:space="preserve"> </w:t>
      </w:r>
      <w:r w:rsidRPr="00A320FF">
        <w:rPr>
          <w:rFonts w:ascii="Times New Roman" w:hAnsi="Times New Roman" w:cs="Times New Roman"/>
          <w:sz w:val="28"/>
          <w:szCs w:val="28"/>
          <w:lang w:val="uk-UA"/>
        </w:rPr>
        <w:t>Наукові студії із соціальної та політичної психології Вип. 47 (50). – С. 201 – 208.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Жадан І.В. Соціальне середовище як чинник розвитку громадянської компетентності: емпірична модель дослідження //Наукові студії із соціальної та політичної психології Вип. 45 (48). – С.50 – 58.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Зінчук В. Теортетичні засади дослідження політичної соціалізації особи //Соціогуманітранті проблеми людини. – 2006. – №2. – С.165 – 172.</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Злобіна О. Ланцюги розчарувань в: сучасні тенденції емоційних трансформацій в українському суспільстві //Соціологія: теорія, методи, маркетинг, 2017, 4. – С.37 – 52.</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Коваль Г. Особливості політичної соціалізації молоді на сучасному етапі розвитку української державності //Сучасна українська політика. Політики і політологи про неї. – К., 2008. – Вип. 13. –</w:t>
      </w:r>
      <w:r w:rsidRPr="00A320FF">
        <w:rPr>
          <w:rFonts w:ascii="Arial" w:hAnsi="Arial" w:cs="Arial"/>
          <w:color w:val="444444"/>
          <w:sz w:val="14"/>
          <w:szCs w:val="14"/>
          <w:lang w:val="uk-UA"/>
        </w:rPr>
        <w:t> </w:t>
      </w:r>
      <w:r w:rsidRPr="00A320FF">
        <w:rPr>
          <w:rFonts w:ascii="Times New Roman" w:hAnsi="Times New Roman" w:cs="Times New Roman"/>
          <w:sz w:val="28"/>
          <w:szCs w:val="28"/>
          <w:lang w:val="uk-UA"/>
        </w:rPr>
        <w:t xml:space="preserve"> С.244 – 253.</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Коваль Г.В. Політична свідомість студентської молоді: сутність та складники //Інноваційна педагогіка. – 2019. – вип..10., Т.2. – С.88 – 92.</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lastRenderedPageBreak/>
        <w:t>Кожекіна Л. Порівняльна характеристика основних теоретичних підходів до проблеми політичної соціалізаці //</w:t>
      </w:r>
      <w:r w:rsidRPr="00A320FF">
        <w:rPr>
          <w:rFonts w:ascii="Times New Roman" w:hAnsi="Times New Roman" w:cs="Times New Roman"/>
          <w:sz w:val="28"/>
          <w:szCs w:val="28"/>
          <w:shd w:val="clear" w:color="auto" w:fill="FFFFFF"/>
          <w:lang w:val="uk-UA"/>
        </w:rPr>
        <w:t>Актуальні проблеми соціології, психології, педагогіки: Збірник наукових праць. – Вип. 10</w:t>
      </w:r>
      <w:r w:rsidRPr="00A320FF">
        <w:rPr>
          <w:rFonts w:ascii="Times New Roman" w:hAnsi="Times New Roman" w:cs="Times New Roman"/>
          <w:sz w:val="28"/>
          <w:szCs w:val="28"/>
          <w:lang w:val="uk-UA"/>
        </w:rPr>
        <w:t xml:space="preserve"> С.51 – 58.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Кожекіна Л.Ю. Інституційні зміни в політичній системі пострадянського суспільства України як чинник ре соціалізації «середнього» покоління //Український соціум. 2013. № 1(44). – С.63 – 74.</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Кожекіна Л.Ю. Перспективи застовування концепції конструктивістського структуралізму П.Бурдьє до дослідження процесу політичної соціалізації в умовах перехідного суспільства //Український соціум. – 2011. - №3. – С.45 – 52.</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Кожекіна Л.Ю. Політична соціалізація як суб’єкт – суб’єктний процес: теоретичні підходи до періодизації //</w:t>
      </w:r>
      <w:r w:rsidRPr="00A320FF">
        <w:rPr>
          <w:rFonts w:ascii="Arial" w:hAnsi="Arial" w:cs="Arial"/>
          <w:color w:val="222222"/>
          <w:sz w:val="14"/>
          <w:szCs w:val="14"/>
          <w:shd w:val="clear" w:color="auto" w:fill="FFFFFF"/>
          <w:lang w:val="uk-UA"/>
        </w:rPr>
        <w:t xml:space="preserve"> </w:t>
      </w:r>
      <w:r w:rsidRPr="00A320FF">
        <w:rPr>
          <w:rFonts w:ascii="Times New Roman" w:hAnsi="Times New Roman" w:cs="Times New Roman"/>
          <w:sz w:val="28"/>
          <w:szCs w:val="28"/>
          <w:shd w:val="clear" w:color="auto" w:fill="FFFFFF"/>
          <w:lang w:val="uk-UA"/>
        </w:rPr>
        <w:t>Вісник НТУ України «Київський політехнічний інститут». Політологія. Соціологія. Право: Зб.Наук.праць.№</w:t>
      </w:r>
      <w:r w:rsidRPr="00A320FF">
        <w:rPr>
          <w:rFonts w:ascii="Arial" w:hAnsi="Arial" w:cs="Arial"/>
          <w:sz w:val="14"/>
          <w:szCs w:val="14"/>
          <w:shd w:val="clear" w:color="auto" w:fill="FFFFFF"/>
          <w:lang w:val="uk-UA"/>
        </w:rPr>
        <w:t xml:space="preserve"> </w:t>
      </w:r>
      <w:r w:rsidRPr="00A320FF">
        <w:rPr>
          <w:rFonts w:ascii="Times New Roman" w:hAnsi="Times New Roman" w:cs="Times New Roman"/>
          <w:sz w:val="28"/>
          <w:szCs w:val="28"/>
          <w:shd w:val="clear" w:color="auto" w:fill="FFFFFF"/>
          <w:lang w:val="uk-UA"/>
        </w:rPr>
        <w:t>4(8) – С.22 – 27.</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Кравчук О.Ю. Особливості політичної соціалізації в умовах сучасного українського суспільства //</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Краснякова А.О. Політична суб’єктність: умови становлення та ознаки розвитку https://lib.iitta.gov.ua/9168/1/%D0%9A%D1%80%D0%B0%D1%81%D0%BD%D1%8F%D0%BA%D0%BE%D0%B2%D0%B0_%D0%90%D0%BD%D0%B3%D0%A3%D0%BA%D1%80_2.pdf  - С.1 – 16.</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Кухарчук О.Ю. Теорія соціальної ідентичності та прогнозування соціальної поведінки: основні підходи //</w:t>
      </w:r>
      <w:r w:rsidRPr="00A320FF">
        <w:rPr>
          <w:lang w:val="uk-UA"/>
        </w:rPr>
        <w:t xml:space="preserve"> </w:t>
      </w:r>
      <w:r w:rsidRPr="00A320FF">
        <w:rPr>
          <w:rFonts w:ascii="Times New Roman" w:hAnsi="Times New Roman" w:cs="Times New Roman"/>
          <w:sz w:val="28"/>
          <w:szCs w:val="28"/>
          <w:lang w:val="uk-UA"/>
        </w:rPr>
        <w:t>Наукові студії із соціальної та політичної психології Вип. 48 (51). – 16 – 23.</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Лясота Л.І. Теоретичні основи вивчення і соціальні механізми формування системи політичних цінностей // Правова держава, 2001. - №3. – С.188 – 192.</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 xml:space="preserve">Насадюк Ю. Соціалізація особистості як система втілення політичних цінностей // </w:t>
      </w:r>
      <w:r w:rsidRPr="00A320FF">
        <w:rPr>
          <w:rFonts w:ascii="Times New Roman" w:hAnsi="Times New Roman" w:cs="Times New Roman"/>
          <w:sz w:val="28"/>
          <w:szCs w:val="28"/>
          <w:shd w:val="clear" w:color="auto" w:fill="FFFFFF"/>
          <w:lang w:val="uk-UA"/>
        </w:rPr>
        <w:t>Вісник Прикарпатського університету. Політологія</w:t>
      </w:r>
      <w:r w:rsidRPr="00A320FF">
        <w:rPr>
          <w:rFonts w:ascii="Times New Roman" w:hAnsi="Times New Roman" w:cs="Times New Roman"/>
          <w:sz w:val="28"/>
          <w:szCs w:val="28"/>
          <w:lang w:val="uk-UA"/>
        </w:rPr>
        <w:t xml:space="preserve"> С.79 – 85.</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lastRenderedPageBreak/>
        <w:t>Ніколаєнко Н.О., Годован Ю.В. Інноваційні інститути політичної соціалізації молоді в Україні //</w:t>
      </w:r>
      <w:r w:rsidRPr="00A320FF">
        <w:rPr>
          <w:lang w:val="uk-UA"/>
        </w:rPr>
        <w:t xml:space="preserve"> </w:t>
      </w:r>
      <w:r w:rsidRPr="00A320FF">
        <w:rPr>
          <w:rFonts w:ascii="Times New Roman" w:hAnsi="Times New Roman" w:cs="Times New Roman"/>
          <w:sz w:val="28"/>
          <w:szCs w:val="28"/>
          <w:lang w:val="uk-UA"/>
        </w:rPr>
        <w:t>Вісник Донецького національного університету, Сер.: Політичні науки, 2016. – С.111 – 115.</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Остапенко І.В. Комунікативні бар’єри громадянської та національної само ідентифікації молоді в різних підсистемах соціальної взаємодії // Наукові студії із соціальної та політичної психології Вип.41 (44), - С.115 – 125.</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Петровська І.Р. Триривнева структура громадянської ідентичності особистості //Наукові студії із соціальної та політичної психології Вип. 46 (49). – С.131 – 138.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Позняк С.І. Комунікативні практики соціальної взаємодії як індектор громадянської компетентності студентської молоді //</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Політичні трансформації сучасного суспільства: колективна монографія / за наук. редакцією Т. Шаравари. Київ : Видавництво Ліра-К, 2021. 216 с.</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Пробийголова Н. Деякі тенденції процесу політичної соціалізації молоді //Політичний менеджмент, 2005. - №4. – С.70 – 81.</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Семке Н.М. Політична соціалізація як процес формування політичної культури // Інформаційні технології: наука, техніка, технологія, освіта, здоров‘я. 2017. Ч. ІV.</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Сидоркіна М.Ю. Соціальний інтерес як чинник розвитку громадянської компетентності молоді // https://naps.gov.ua/ua/press/method/2205/</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Сіверс З.Ф. Методологічні засади дослідження психологічних чинників становлення та виявів політико-правової світодості особистості // Наукові студії із соціальної та політичної психології Вип.41 (44), - С.168 – 179.</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Смірнова Л. Політична соціалізація особистості //Міжнародна студентська науково - технічна конференція "ПРИРОДНИЧІ ТА ГУМАНІТАРНІ НАУКИ. АКТУАЛЬНІ ПИТАННЯ", С.150 – 152.</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lastRenderedPageBreak/>
        <w:t>Стельмах В. Політична ідентичність і політична соціалізація //Наукові записки. Серія «Культурологія», 2013. – С.424 – 428.</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Стельмах В.О. Політична соціалізація як інструмент утвердження демократичних цінностей // Сучасна українська політика. – Спецвипуск: Україна як суб’єкт сучасних цивілізаційних процесів. – К.: Фенікс. 2011. - С.334 – 341.</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Уханова Н.С. Політична соціалізація молоді як передумова формування інформаційної культури //Інформація і право. – 2020. - №3. – С.127 – 135.</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Хазратова Н.В. Рівень сформованості громадянської ідентичності: проблема емпіричного встановлення //</w:t>
      </w:r>
      <w:r w:rsidRPr="00A320FF">
        <w:rPr>
          <w:lang w:val="uk-UA"/>
        </w:rPr>
        <w:t xml:space="preserve"> </w:t>
      </w:r>
      <w:r w:rsidRPr="00A320FF">
        <w:rPr>
          <w:rFonts w:ascii="Times New Roman" w:hAnsi="Times New Roman" w:cs="Times New Roman"/>
          <w:sz w:val="28"/>
          <w:szCs w:val="28"/>
          <w:lang w:val="uk-UA"/>
        </w:rPr>
        <w:t>Наукові студії із соціальної та політичної психології. Вип. 42 (45). – С.20 – 30.</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Чаплінська Ю.С. Ризики кіберсоціалізації: сьогодення і недалеке майбутнє //</w:t>
      </w:r>
      <w:r w:rsidRPr="00A320FF">
        <w:rPr>
          <w:lang w:val="uk-UA"/>
        </w:rPr>
        <w:t xml:space="preserve"> </w:t>
      </w:r>
      <w:r w:rsidRPr="00A320FF">
        <w:rPr>
          <w:rFonts w:ascii="Times New Roman" w:hAnsi="Times New Roman" w:cs="Times New Roman"/>
          <w:sz w:val="28"/>
          <w:szCs w:val="28"/>
          <w:lang w:val="uk-UA"/>
        </w:rPr>
        <w:t>Наукові студії із соціальної та політичної психології Вип. 47 (50). – С.160 – 179.</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Череповська Н.І. Медіапсихологічні особливості патріотизму молоді в інформаційну добу //</w:t>
      </w:r>
      <w:r w:rsidRPr="00A320FF">
        <w:rPr>
          <w:lang w:val="uk-UA"/>
        </w:rPr>
        <w:t xml:space="preserve"> </w:t>
      </w:r>
      <w:r w:rsidRPr="00A320FF">
        <w:rPr>
          <w:rFonts w:ascii="Times New Roman" w:hAnsi="Times New Roman" w:cs="Times New Roman"/>
          <w:sz w:val="28"/>
          <w:szCs w:val="28"/>
          <w:lang w:val="uk-UA"/>
        </w:rPr>
        <w:t>Наукові студії із соціальної та політичної психології Вип. 48 (51). – С.188 – 200.</w:t>
      </w:r>
    </w:p>
    <w:p w:rsidR="00AE0FC9" w:rsidRPr="00A320FF" w:rsidRDefault="00AE0FC9" w:rsidP="00AE0FC9">
      <w:pPr>
        <w:pStyle w:val="a3"/>
        <w:numPr>
          <w:ilvl w:val="0"/>
          <w:numId w:val="3"/>
        </w:numPr>
        <w:spacing w:line="360" w:lineRule="auto"/>
        <w:jc w:val="both"/>
        <w:rPr>
          <w:rFonts w:ascii="Times New Roman" w:hAnsi="Times New Roman" w:cs="Times New Roman"/>
          <w:sz w:val="28"/>
          <w:szCs w:val="28"/>
          <w:lang w:val="uk-UA"/>
        </w:rPr>
      </w:pPr>
      <w:r w:rsidRPr="00A320FF">
        <w:rPr>
          <w:rFonts w:ascii="Times New Roman" w:hAnsi="Times New Roman" w:cs="Times New Roman"/>
          <w:sz w:val="28"/>
          <w:szCs w:val="28"/>
          <w:lang w:val="uk-UA"/>
        </w:rPr>
        <w:t>Шусть В.В. Формування політичних цінностей у взаємодії особистості і соціуму //</w:t>
      </w:r>
      <w:hyperlink r:id="rId7" w:history="1">
        <w:r w:rsidRPr="00A320FF">
          <w:rPr>
            <w:rStyle w:val="a4"/>
            <w:rFonts w:ascii="Times New Roman" w:hAnsi="Times New Roman" w:cs="Times New Roman"/>
            <w:sz w:val="28"/>
            <w:szCs w:val="28"/>
            <w:bdr w:val="none" w:sz="0" w:space="0" w:color="auto" w:frame="1"/>
            <w:shd w:val="clear" w:color="auto" w:fill="F8F9FA"/>
            <w:lang w:val="uk-UA"/>
          </w:rPr>
          <w:t>http://www.irbis-nbuv.gov.ua/cgi-bin/irbis_nbuv/cgiirbis_64.exe?C21COM=2&amp;I21DBN=UJRN&amp;P21DBN=UJRN&amp;IMAGE_FILE_DOWNLOAD=1&amp;Image_file_name=PDF/Nsspp_2017_40_22.pdf</w:t>
        </w:r>
      </w:hyperlink>
      <w:r w:rsidRPr="00A320FF">
        <w:rPr>
          <w:rFonts w:ascii="Times New Roman" w:hAnsi="Times New Roman" w:cs="Times New Roman"/>
          <w:sz w:val="28"/>
          <w:szCs w:val="28"/>
          <w:shd w:val="clear" w:color="auto" w:fill="F8F9FA"/>
          <w:lang w:val="uk-UA"/>
        </w:rPr>
        <w:t>.</w:t>
      </w:r>
    </w:p>
    <w:p w:rsidR="009857FC" w:rsidRPr="003F2671" w:rsidRDefault="009857FC">
      <w:pPr>
        <w:rPr>
          <w:lang w:val="uk-UA"/>
        </w:rPr>
      </w:pPr>
      <w:bookmarkStart w:id="0" w:name="_GoBack"/>
      <w:bookmarkEnd w:id="0"/>
    </w:p>
    <w:sectPr w:rsidR="009857FC" w:rsidRPr="003F267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CC"/>
    <w:family w:val="roman"/>
    <w:pitch w:val="variable"/>
    <w:sig w:usb0="E0000AFF" w:usb1="500078FF" w:usb2="00000021" w:usb3="00000000" w:csb0="000001B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3C730E"/>
    <w:multiLevelType w:val="hybridMultilevel"/>
    <w:tmpl w:val="0AC46AFC"/>
    <w:lvl w:ilvl="0" w:tplc="57A27362">
      <w:start w:val="10"/>
      <w:numFmt w:val="bullet"/>
      <w:lvlText w:val="-"/>
      <w:lvlJc w:val="left"/>
      <w:pPr>
        <w:ind w:left="1002" w:hanging="360"/>
      </w:pPr>
      <w:rPr>
        <w:rFonts w:ascii="Times New Roman" w:eastAsiaTheme="minorHAnsi" w:hAnsi="Times New Roman" w:cs="Times New Roman" w:hint="default"/>
        <w:color w:val="000000"/>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1">
    <w:nsid w:val="630E62D0"/>
    <w:multiLevelType w:val="hybridMultilevel"/>
    <w:tmpl w:val="019AEE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857291F"/>
    <w:multiLevelType w:val="multilevel"/>
    <w:tmpl w:val="699CE0E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671"/>
    <w:rsid w:val="003F2671"/>
    <w:rsid w:val="009857FC"/>
    <w:rsid w:val="00AE0F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820539-1178-4C4E-8AC9-E4EF47668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2671"/>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2671"/>
    <w:pPr>
      <w:ind w:left="720"/>
      <w:contextualSpacing/>
    </w:pPr>
  </w:style>
  <w:style w:type="paragraph" w:customStyle="1" w:styleId="western">
    <w:name w:val="western"/>
    <w:basedOn w:val="a"/>
    <w:rsid w:val="003F2671"/>
    <w:pPr>
      <w:spacing w:before="100" w:beforeAutospacing="1" w:after="100" w:afterAutospacing="1" w:line="240" w:lineRule="auto"/>
      <w:jc w:val="both"/>
    </w:pPr>
    <w:rPr>
      <w:rFonts w:ascii="Times New Roman" w:eastAsia="Times New Roman" w:hAnsi="Times New Roman" w:cs="Times New Roman"/>
      <w:color w:val="000000"/>
      <w:sz w:val="32"/>
      <w:szCs w:val="32"/>
      <w:lang w:eastAsia="ru-RU"/>
    </w:rPr>
  </w:style>
  <w:style w:type="character" w:styleId="a4">
    <w:name w:val="Hyperlink"/>
    <w:basedOn w:val="a0"/>
    <w:uiPriority w:val="99"/>
    <w:unhideWhenUsed/>
    <w:rsid w:val="00AE0FC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rbis-nbuv.gov.ua/cgi-bin/irbis_nbuv/cgiirbis_64.exe?C21COM=2&amp;I21DBN=UJRN&amp;P21DBN=UJRN&amp;IMAGE_FILE_DOWNLOAD=1&amp;Image_file_name=PDF/Nsspp_2017_40_22.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ssppj.org/index.php/ssj/article/view/266" TargetMode="External"/><Relationship Id="rId5" Type="http://schemas.openxmlformats.org/officeDocument/2006/relationships/hyperlink" Target="http://enpuir.npu.edu.ua/handle/123456789/14502"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3617</Words>
  <Characters>20618</Characters>
  <Application>Microsoft Office Word</Application>
  <DocSecurity>0</DocSecurity>
  <Lines>171</Lines>
  <Paragraphs>48</Paragraphs>
  <ScaleCrop>false</ScaleCrop>
  <Company/>
  <LinksUpToDate>false</LinksUpToDate>
  <CharactersWithSpaces>24187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2023-05-25T10:05:00Z</dcterms:created>
  <dcterms:modified xsi:type="dcterms:W3CDTF">2023-05-25T10:06:00Z</dcterms:modified>
</cp:coreProperties>
</file>