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CA2" w:rsidRPr="00563A85" w:rsidRDefault="00B96CA2" w:rsidP="00B96CA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Hlk122081074"/>
      <w:bookmarkEnd w:id="0"/>
      <w:r w:rsidRPr="00563A85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B96CA2" w:rsidRPr="00563A85" w:rsidRDefault="00B96CA2" w:rsidP="00B96CA2">
      <w:pPr>
        <w:tabs>
          <w:tab w:val="center" w:pos="4677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ab/>
        <w:t xml:space="preserve">Геолого-географічний факультет </w:t>
      </w:r>
    </w:p>
    <w:p w:rsidR="00B96CA2" w:rsidRPr="00563A85" w:rsidRDefault="00B96CA2" w:rsidP="00B96CA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>Кафедра морської геології, гідрогеології, інженерної геології та палеонтології</w:t>
      </w:r>
    </w:p>
    <w:p w:rsidR="00B96CA2" w:rsidRPr="00563A85" w:rsidRDefault="00B96CA2" w:rsidP="00B96CA2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96CA2" w:rsidRPr="00563A85" w:rsidRDefault="00B96CA2" w:rsidP="00B96CA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b/>
          <w:sz w:val="28"/>
          <w:szCs w:val="28"/>
          <w:lang w:val="uk-UA"/>
        </w:rPr>
        <w:t>Кваліфікаційна робота</w:t>
      </w:r>
    </w:p>
    <w:p w:rsidR="00B96CA2" w:rsidRPr="00563A85" w:rsidRDefault="00B96CA2" w:rsidP="00B96CA2">
      <w:pPr>
        <w:tabs>
          <w:tab w:val="center" w:pos="4819"/>
          <w:tab w:val="right" w:pos="8505"/>
        </w:tabs>
        <w:spacing w:after="0" w:line="360" w:lineRule="auto"/>
        <w:ind w:left="1134"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 магістра »</w:t>
      </w:r>
    </w:p>
    <w:p w:rsidR="00B96CA2" w:rsidRPr="00563A85" w:rsidRDefault="00B96CA2" w:rsidP="00B96CA2">
      <w:pPr>
        <w:tabs>
          <w:tab w:val="right" w:pos="9355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96CA2" w:rsidRPr="00563A85" w:rsidRDefault="00B96CA2" w:rsidP="00B96CA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b/>
          <w:sz w:val="28"/>
          <w:szCs w:val="28"/>
          <w:lang w:val="uk-UA"/>
        </w:rPr>
        <w:t>«Інформаційні платформи та бази даних як інструмент морських геологічних досліджень у басейні Чорного моря»</w:t>
      </w:r>
    </w:p>
    <w:p w:rsidR="00B96CA2" w:rsidRPr="00563A85" w:rsidRDefault="00B96CA2" w:rsidP="00B96CA2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proofErr w:type="spellStart"/>
      <w:r w:rsidRPr="00563A85">
        <w:rPr>
          <w:rFonts w:ascii="Times New Roman" w:hAnsi="Times New Roman" w:cs="Times New Roman"/>
          <w:b/>
          <w:sz w:val="28"/>
          <w:szCs w:val="28"/>
          <w:lang w:val="uk-UA"/>
        </w:rPr>
        <w:t>Informationplatformsanddatabasesas</w:t>
      </w:r>
      <w:proofErr w:type="spellEnd"/>
      <w:r w:rsidRPr="00563A8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a </w:t>
      </w:r>
      <w:proofErr w:type="spellStart"/>
      <w:r w:rsidRPr="00563A85">
        <w:rPr>
          <w:rFonts w:ascii="Times New Roman" w:hAnsi="Times New Roman" w:cs="Times New Roman"/>
          <w:b/>
          <w:sz w:val="28"/>
          <w:szCs w:val="28"/>
          <w:lang w:val="uk-UA"/>
        </w:rPr>
        <w:t>toolformarinegeologicalresearchintheBlackSeabasiс</w:t>
      </w:r>
      <w:proofErr w:type="spellEnd"/>
      <w:r w:rsidRPr="00563A85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B96CA2" w:rsidRPr="00563A85" w:rsidRDefault="00B96CA2" w:rsidP="00B96CA2">
      <w:pPr>
        <w:tabs>
          <w:tab w:val="right" w:pos="9355"/>
        </w:tabs>
        <w:spacing w:after="0" w:line="36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B96CA2" w:rsidRPr="00563A85" w:rsidRDefault="00B96CA2" w:rsidP="00B96CA2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63A8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63A8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63A85"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Виконала: здобувачка денної форми навчання</w:t>
      </w:r>
    </w:p>
    <w:p w:rsidR="00B96CA2" w:rsidRPr="00563A85" w:rsidRDefault="00B96CA2" w:rsidP="00B96CA2">
      <w:pPr>
        <w:spacing w:line="240" w:lineRule="auto"/>
        <w:ind w:left="2160"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  спеціальності 103 «Науки про Землю»</w:t>
      </w:r>
    </w:p>
    <w:p w:rsidR="00B96CA2" w:rsidRPr="00563A85" w:rsidRDefault="00B96CA2" w:rsidP="00B96CA2">
      <w:pPr>
        <w:spacing w:line="240" w:lineRule="auto"/>
        <w:ind w:left="2160"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  Освітня програма «Науки про Землю»</w:t>
      </w:r>
    </w:p>
    <w:p w:rsidR="00B96CA2" w:rsidRPr="00563A85" w:rsidRDefault="00B96CA2" w:rsidP="00B96CA2">
      <w:pPr>
        <w:spacing w:line="240" w:lineRule="auto"/>
        <w:ind w:left="1440"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>Продан Єва Русланівна</w:t>
      </w:r>
    </w:p>
    <w:p w:rsidR="00B96CA2" w:rsidRPr="00563A85" w:rsidRDefault="00B96CA2" w:rsidP="00B96CA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96CA2" w:rsidRPr="00563A85" w:rsidRDefault="00B96CA2" w:rsidP="00B96CA2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Керівник   </w:t>
      </w:r>
      <w:proofErr w:type="spellStart"/>
      <w:r w:rsidRPr="00563A85">
        <w:rPr>
          <w:rFonts w:ascii="Times New Roman" w:hAnsi="Times New Roman" w:cs="Times New Roman"/>
          <w:sz w:val="28"/>
          <w:szCs w:val="28"/>
          <w:lang w:val="uk-UA"/>
        </w:rPr>
        <w:t>к.г.н</w:t>
      </w:r>
      <w:proofErr w:type="spellEnd"/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., доц. </w:t>
      </w:r>
      <w:proofErr w:type="spellStart"/>
      <w:r w:rsidRPr="00563A85">
        <w:rPr>
          <w:rFonts w:ascii="Times New Roman" w:hAnsi="Times New Roman" w:cs="Times New Roman"/>
          <w:sz w:val="28"/>
          <w:szCs w:val="28"/>
          <w:lang w:val="uk-UA"/>
        </w:rPr>
        <w:t>Федорончук</w:t>
      </w:r>
      <w:proofErr w:type="spellEnd"/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 Н. О.______</w:t>
      </w:r>
    </w:p>
    <w:p w:rsidR="00B96CA2" w:rsidRPr="00563A85" w:rsidRDefault="00B96CA2" w:rsidP="00B96CA2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63A85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(підпис)</w:t>
      </w:r>
    </w:p>
    <w:p w:rsidR="00B96CA2" w:rsidRPr="00563A85" w:rsidRDefault="00B96CA2" w:rsidP="00B96CA2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Рецензент  </w:t>
      </w:r>
      <w:proofErr w:type="spellStart"/>
      <w:r w:rsidRPr="00563A85">
        <w:rPr>
          <w:rFonts w:ascii="Times New Roman" w:hAnsi="Times New Roman" w:cs="Times New Roman"/>
          <w:sz w:val="28"/>
          <w:szCs w:val="28"/>
          <w:lang w:val="uk-UA"/>
        </w:rPr>
        <w:t>к.г.н</w:t>
      </w:r>
      <w:proofErr w:type="spellEnd"/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.,   доц. </w:t>
      </w:r>
      <w:proofErr w:type="spellStart"/>
      <w:r w:rsidRPr="00563A85">
        <w:rPr>
          <w:rFonts w:ascii="Times New Roman" w:hAnsi="Times New Roman" w:cs="Times New Roman"/>
          <w:sz w:val="28"/>
          <w:szCs w:val="28"/>
          <w:lang w:val="uk-UA"/>
        </w:rPr>
        <w:t>Кадурін</w:t>
      </w:r>
      <w:proofErr w:type="spellEnd"/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С. В.</w:t>
      </w:r>
    </w:p>
    <w:p w:rsidR="00B96CA2" w:rsidRPr="00563A85" w:rsidRDefault="00B96CA2" w:rsidP="00B96CA2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4644"/>
        <w:gridCol w:w="438"/>
        <w:gridCol w:w="4348"/>
        <w:gridCol w:w="438"/>
      </w:tblGrid>
      <w:tr w:rsidR="00B96CA2" w:rsidRPr="00B96CA2" w:rsidTr="00D10407">
        <w:trPr>
          <w:gridAfter w:val="1"/>
          <w:wAfter w:w="438" w:type="dxa"/>
        </w:trPr>
        <w:tc>
          <w:tcPr>
            <w:tcW w:w="4644" w:type="dxa"/>
          </w:tcPr>
          <w:p w:rsidR="00B96CA2" w:rsidRPr="00563A85" w:rsidRDefault="00B96CA2" w:rsidP="00D1040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bookmarkStart w:id="1" w:name="_heading=h.gjdgxs" w:colFirst="0" w:colLast="0"/>
            <w:bookmarkEnd w:id="1"/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B96CA2" w:rsidRPr="00563A85" w:rsidRDefault="00B96CA2" w:rsidP="00D104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кафедра морської геології, гідрогеології, інженерної геології </w:t>
            </w:r>
          </w:p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 палеонтології</w:t>
            </w:r>
          </w:p>
          <w:p w:rsidR="00B96CA2" w:rsidRPr="00563A85" w:rsidRDefault="00B96CA2" w:rsidP="00D1040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_</w:t>
            </w:r>
            <w:r w:rsidRPr="00563A8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4</w:t>
            </w: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   від _</w:t>
            </w:r>
            <w:r w:rsidRPr="00563A8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02</w:t>
            </w: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563A8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12</w:t>
            </w: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 w:rsidRPr="00563A8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2022</w:t>
            </w: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 р. </w:t>
            </w:r>
          </w:p>
          <w:p w:rsidR="00B96CA2" w:rsidRPr="00563A85" w:rsidRDefault="00B96CA2" w:rsidP="00D1040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B96CA2" w:rsidRPr="00563A85" w:rsidRDefault="00B96CA2" w:rsidP="00D10407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  <w:t>Євген ЧЕРКЕЗ</w:t>
            </w:r>
          </w:p>
          <w:p w:rsidR="00B96CA2" w:rsidRPr="00563A85" w:rsidRDefault="00B96CA2" w:rsidP="00D10407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 w:cs="Times New Roman"/>
                <w:lang w:val="uk-UA"/>
              </w:rPr>
            </w:pPr>
            <w:r w:rsidRPr="00563A85">
              <w:rPr>
                <w:rFonts w:ascii="Times New Roman" w:hAnsi="Times New Roman" w:cs="Times New Roman"/>
                <w:lang w:val="uk-UA"/>
              </w:rPr>
              <w:t xml:space="preserve">     (підпис)</w:t>
            </w:r>
            <w:r w:rsidRPr="00563A85">
              <w:rPr>
                <w:rFonts w:ascii="Times New Roman" w:hAnsi="Times New Roman" w:cs="Times New Roman"/>
                <w:lang w:val="uk-UA"/>
              </w:rPr>
              <w:tab/>
              <w:t xml:space="preserve">      (</w:t>
            </w:r>
            <w:proofErr w:type="spellStart"/>
            <w:r w:rsidRPr="00563A85">
              <w:rPr>
                <w:rFonts w:ascii="Times New Roman" w:hAnsi="Times New Roman" w:cs="Times New Roman"/>
                <w:lang w:val="uk-UA"/>
              </w:rPr>
              <w:t>прізвище,ім’я</w:t>
            </w:r>
            <w:proofErr w:type="spellEnd"/>
            <w:r w:rsidRPr="00563A85">
              <w:rPr>
                <w:rFonts w:ascii="Times New Roman" w:hAnsi="Times New Roman" w:cs="Times New Roman"/>
                <w:lang w:val="uk-UA"/>
              </w:rPr>
              <w:t>)</w:t>
            </w:r>
          </w:p>
        </w:tc>
        <w:tc>
          <w:tcPr>
            <w:tcW w:w="4786" w:type="dxa"/>
            <w:gridSpan w:val="2"/>
          </w:tcPr>
          <w:p w:rsidR="00B96CA2" w:rsidRPr="00563A85" w:rsidRDefault="00B96CA2" w:rsidP="00D10407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:rsidR="00B96CA2" w:rsidRPr="00563A85" w:rsidRDefault="00B96CA2" w:rsidP="00D1040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___від ________.20___ р.</w:t>
            </w:r>
          </w:p>
          <w:p w:rsidR="00B96CA2" w:rsidRPr="00563A85" w:rsidRDefault="00B96CA2" w:rsidP="00D1040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96CA2" w:rsidRPr="00563A85" w:rsidRDefault="00B96CA2" w:rsidP="00D10407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___/_____</w:t>
            </w:r>
          </w:p>
          <w:p w:rsidR="00B96CA2" w:rsidRPr="00563A85" w:rsidRDefault="00B96CA2" w:rsidP="00D1040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B96CA2" w:rsidRPr="00563A85" w:rsidRDefault="00B96CA2" w:rsidP="00D1040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B96CA2" w:rsidRPr="00563A85" w:rsidRDefault="00B96CA2" w:rsidP="00D10407">
            <w:pPr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  <w:t>Євген ЧЕРКЕЗ</w:t>
            </w:r>
          </w:p>
          <w:p w:rsidR="00B96CA2" w:rsidRPr="00563A85" w:rsidRDefault="00B96CA2" w:rsidP="00D10407">
            <w:pPr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lang w:val="uk-UA"/>
              </w:rPr>
              <w:t xml:space="preserve">     (підпис)                       (</w:t>
            </w:r>
            <w:proofErr w:type="spellStart"/>
            <w:r w:rsidRPr="00563A85">
              <w:rPr>
                <w:rFonts w:ascii="Times New Roman" w:hAnsi="Times New Roman" w:cs="Times New Roman"/>
                <w:lang w:val="uk-UA"/>
              </w:rPr>
              <w:t>прізвище,ім’я</w:t>
            </w:r>
            <w:proofErr w:type="spellEnd"/>
            <w:r w:rsidRPr="00563A85">
              <w:rPr>
                <w:rFonts w:ascii="Times New Roman" w:hAnsi="Times New Roman" w:cs="Times New Roman"/>
                <w:lang w:val="uk-UA"/>
              </w:rPr>
              <w:t>)</w:t>
            </w:r>
          </w:p>
        </w:tc>
      </w:tr>
      <w:tr w:rsidR="00B96CA2" w:rsidRPr="00B96CA2" w:rsidTr="00D10407">
        <w:tc>
          <w:tcPr>
            <w:tcW w:w="5082" w:type="dxa"/>
            <w:gridSpan w:val="2"/>
          </w:tcPr>
          <w:p w:rsidR="00B96CA2" w:rsidRPr="00563A85" w:rsidRDefault="00B96CA2" w:rsidP="00D1040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  <w:gridSpan w:val="2"/>
          </w:tcPr>
          <w:p w:rsidR="00B96CA2" w:rsidRPr="00563A85" w:rsidRDefault="00B96CA2" w:rsidP="00D1040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B96CA2" w:rsidRPr="00563A85" w:rsidRDefault="00B96CA2" w:rsidP="00B96CA2">
      <w:pPr>
        <w:spacing w:after="0" w:line="240" w:lineRule="auto"/>
        <w:jc w:val="center"/>
        <w:rPr>
          <w:rFonts w:ascii="Times New Roman" w:hAnsi="Times New Roman"/>
          <w:b/>
          <w:bCs/>
          <w:sz w:val="32"/>
          <w:szCs w:val="32"/>
          <w:lang w:val="uk-UA"/>
        </w:rPr>
      </w:pPr>
      <w:r w:rsidRPr="00563A85">
        <w:rPr>
          <w:rFonts w:ascii="Times New Roman" w:hAnsi="Times New Roman" w:cs="Times New Roman"/>
          <w:b/>
          <w:sz w:val="28"/>
          <w:szCs w:val="28"/>
          <w:lang w:val="uk-UA"/>
        </w:rPr>
        <w:t>Одеса 2022</w:t>
      </w:r>
    </w:p>
    <w:p w:rsidR="00B96CA2" w:rsidRPr="00563A85" w:rsidRDefault="00B96CA2" w:rsidP="00B96CA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 w:eastAsia="en-GB"/>
        </w:rPr>
      </w:pPr>
      <w:r w:rsidRPr="00563A85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  <w:br w:type="page"/>
      </w:r>
      <w:r w:rsidRPr="00563A85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 w:eastAsia="en-GB"/>
        </w:rPr>
        <w:lastRenderedPageBreak/>
        <w:t>Анотація</w:t>
      </w:r>
    </w:p>
    <w:p w:rsidR="00B96CA2" w:rsidRPr="00563A85" w:rsidRDefault="00B96CA2" w:rsidP="00B96CA2">
      <w:pPr>
        <w:spacing w:after="0" w:line="240" w:lineRule="auto"/>
        <w:jc w:val="left"/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 w:eastAsia="en-GB"/>
        </w:rPr>
      </w:pPr>
    </w:p>
    <w:p w:rsidR="00B96CA2" w:rsidRDefault="00B96CA2" w:rsidP="00B96CA2">
      <w:pPr>
        <w:spacing w:after="0" w:line="360" w:lineRule="auto"/>
        <w:ind w:firstLine="720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</w:pPr>
      <w:r w:rsidRPr="00563A8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  <w:t xml:space="preserve">Дана робота присвячується </w:t>
      </w:r>
      <w:r w:rsidRPr="00AB694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  <w:t xml:space="preserve">можливості використання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  <w:t xml:space="preserve">вільно доступних інформаційних ресурсів і баз даних і морських геологічних дослідженнях, зокрема у басейні Чорного моря. </w:t>
      </w:r>
      <w:r w:rsidRPr="00AB694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  <w:t xml:space="preserve">Робота присвячена вивченню даних, їх типів, а також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  <w:t>можливості геологічної характеристики</w:t>
      </w:r>
      <w:r w:rsidRPr="00AB694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  <w:t xml:space="preserve"> Чорного моря за допомогою наявних інтернет-ресурсів і порталів.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  <w:t>Проаналізовані і показані переліки геологічних параметрів басейну Чорного моря, які є у вільному доступі в Інтернет-середовищі, їх просторове охоплення. Проаналізована доступність геологічних даних в по території чорноморського басейну. Зроблена загальна геологічна характеристика басейну Чорного моря на підставі існуючих доступних даних.</w:t>
      </w:r>
    </w:p>
    <w:p w:rsidR="00B96CA2" w:rsidRPr="004A78D4" w:rsidRDefault="00B96CA2" w:rsidP="00B96CA2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 w:eastAsia="en-GB"/>
        </w:rPr>
      </w:pPr>
    </w:p>
    <w:p w:rsidR="00B96CA2" w:rsidRPr="005375CE" w:rsidRDefault="00B96CA2" w:rsidP="00B96CA2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 w:eastAsia="en-GB"/>
        </w:rPr>
      </w:pPr>
      <w:r w:rsidRPr="005375C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 w:eastAsia="en-GB"/>
        </w:rPr>
        <w:t>Summary</w:t>
      </w:r>
    </w:p>
    <w:p w:rsidR="00B96CA2" w:rsidRPr="00D51047" w:rsidRDefault="00B96CA2" w:rsidP="00B96CA2">
      <w:pPr>
        <w:pStyle w:val="HTML"/>
        <w:spacing w:line="360" w:lineRule="auto"/>
        <w:jc w:val="both"/>
        <w:rPr>
          <w:rFonts w:ascii="Times New Roman" w:hAnsi="Times New Roman" w:cs="Times New Roman"/>
          <w:color w:val="202124"/>
          <w:sz w:val="28"/>
          <w:szCs w:val="28"/>
          <w:lang w:val="en-US"/>
        </w:rPr>
      </w:pPr>
      <w:r w:rsidRPr="00AB6948">
        <w:rPr>
          <w:rFonts w:ascii="Times New Roman" w:hAnsi="Times New Roman" w:cs="Times New Roman"/>
          <w:color w:val="202124"/>
          <w:sz w:val="28"/>
          <w:szCs w:val="28"/>
          <w:lang w:val="uk-UA"/>
        </w:rPr>
        <w:tab/>
      </w:r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This work is devoted to the possibility of using freely available information </w:t>
      </w:r>
      <w:proofErr w:type="gramStart"/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>resources and databases</w:t>
      </w:r>
      <w:proofErr w:type="gramEnd"/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and marine geological research, in particular </w:t>
      </w:r>
      <w:r>
        <w:rPr>
          <w:rFonts w:ascii="Times New Roman" w:hAnsi="Times New Roman" w:cs="Times New Roman"/>
          <w:color w:val="202124"/>
          <w:sz w:val="28"/>
          <w:szCs w:val="28"/>
          <w:lang w:val="en-US"/>
        </w:rPr>
        <w:t>for</w:t>
      </w:r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the Black Sea basin. The work is devoted to the study of data, </w:t>
      </w:r>
      <w:r>
        <w:rPr>
          <w:rFonts w:ascii="Times New Roman" w:hAnsi="Times New Roman" w:cs="Times New Roman"/>
          <w:color w:val="202124"/>
          <w:sz w:val="28"/>
          <w:szCs w:val="28"/>
          <w:lang w:val="en-US"/>
        </w:rPr>
        <w:t>its</w:t>
      </w:r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types, as well as the possibility of geological </w:t>
      </w:r>
      <w:r>
        <w:rPr>
          <w:rFonts w:ascii="Times New Roman" w:hAnsi="Times New Roman" w:cs="Times New Roman"/>
          <w:color w:val="202124"/>
          <w:sz w:val="28"/>
          <w:szCs w:val="28"/>
          <w:lang w:val="en-US"/>
        </w:rPr>
        <w:t>characterization</w:t>
      </w:r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of the Black Sea using available Internet resources and portals. Lists of geological parameters of the Black Sea basin, which are freely available on the Internet, and their spatial coverage </w:t>
      </w:r>
      <w:proofErr w:type="gramStart"/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>are analyzed and shown</w:t>
      </w:r>
      <w:proofErr w:type="gramEnd"/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. The availability of geological data in the territory of the Black Sea basin </w:t>
      </w:r>
      <w:proofErr w:type="gramStart"/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>is analyzed</w:t>
      </w:r>
      <w:proofErr w:type="gramEnd"/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. A general geological characterization of the Black Sea basin </w:t>
      </w:r>
      <w:proofErr w:type="gramStart"/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>was made</w:t>
      </w:r>
      <w:proofErr w:type="gramEnd"/>
      <w:r w:rsidRPr="00D51047">
        <w:rPr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based on existing available data</w:t>
      </w:r>
    </w:p>
    <w:p w:rsidR="00B96CA2" w:rsidRPr="00563A85" w:rsidRDefault="00B96CA2" w:rsidP="00B96CA2">
      <w:pPr>
        <w:pStyle w:val="HTML"/>
        <w:spacing w:line="360" w:lineRule="auto"/>
        <w:rPr>
          <w:rFonts w:ascii="Times New Roman" w:hAnsi="Times New Roman" w:cs="Times New Roman"/>
          <w:color w:val="202124"/>
          <w:sz w:val="28"/>
          <w:szCs w:val="28"/>
          <w:lang w:val="uk-UA"/>
        </w:rPr>
      </w:pPr>
    </w:p>
    <w:p w:rsidR="00B96CA2" w:rsidRPr="00563A85" w:rsidRDefault="00B96CA2" w:rsidP="00B96CA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  <w:r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  <w:br w:type="page"/>
      </w:r>
      <w:r w:rsidRPr="00563A85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  <w:lastRenderedPageBreak/>
        <w:t>Зміст</w:t>
      </w:r>
    </w:p>
    <w:p w:rsidR="00B96CA2" w:rsidRPr="00563A85" w:rsidRDefault="00B96CA2" w:rsidP="00B96CA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</w:p>
    <w:tbl>
      <w:tblPr>
        <w:tblW w:w="9398" w:type="dxa"/>
        <w:tblLook w:val="00A0" w:firstRow="1" w:lastRow="0" w:firstColumn="1" w:lastColumn="0" w:noHBand="0" w:noVBand="0"/>
      </w:tblPr>
      <w:tblGrid>
        <w:gridCol w:w="428"/>
        <w:gridCol w:w="861"/>
        <w:gridCol w:w="7232"/>
        <w:gridCol w:w="877"/>
      </w:tblGrid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  <w:br w:type="page"/>
            </w:r>
          </w:p>
        </w:tc>
        <w:tc>
          <w:tcPr>
            <w:tcW w:w="987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7055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u w:val="single"/>
                <w:shd w:val="clear" w:color="auto" w:fill="FFFFFF"/>
                <w:lang w:val="uk-UA" w:eastAsia="en-GB"/>
              </w:rPr>
            </w:pPr>
            <w:proofErr w:type="spellStart"/>
            <w:r w:rsidRPr="00563A85">
              <w:rPr>
                <w:rFonts w:ascii="Times New Roman" w:hAnsi="Times New Roman" w:cs="Times New Roman"/>
                <w:sz w:val="28"/>
                <w:szCs w:val="28"/>
                <w:u w:val="single"/>
                <w:shd w:val="clear" w:color="auto" w:fill="FFFFFF"/>
                <w:lang w:val="uk-UA" w:eastAsia="en-GB"/>
              </w:rPr>
              <w:t>Стор</w:t>
            </w:r>
            <w:proofErr w:type="spellEnd"/>
            <w:r w:rsidRPr="00563A85">
              <w:rPr>
                <w:rFonts w:ascii="Times New Roman" w:hAnsi="Times New Roman" w:cs="Times New Roman"/>
                <w:sz w:val="28"/>
                <w:szCs w:val="28"/>
                <w:u w:val="single"/>
                <w:shd w:val="clear" w:color="auto" w:fill="FFFFFF"/>
                <w:lang w:val="uk-UA" w:eastAsia="en-GB"/>
              </w:rPr>
              <w:t>.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</w:p>
        </w:tc>
        <w:tc>
          <w:tcPr>
            <w:tcW w:w="8042" w:type="dxa"/>
            <w:gridSpan w:val="2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Вступ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 xml:space="preserve"> …………………………………………………………………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4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1.</w:t>
            </w:r>
          </w:p>
        </w:tc>
        <w:tc>
          <w:tcPr>
            <w:tcW w:w="8042" w:type="dxa"/>
            <w:gridSpan w:val="2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Типи та формати даних, сучасні підходи до оцінки якості даних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7</w:t>
            </w:r>
          </w:p>
        </w:tc>
      </w:tr>
      <w:tr w:rsidR="00B96CA2" w:rsidRPr="00563A85" w:rsidTr="00D10407">
        <w:trPr>
          <w:trHeight w:val="378"/>
        </w:trPr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line="36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1.1.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Поняття про дані і метадані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………………………………..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7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1.2.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/>
              </w:rPr>
              <w:t>Формати даних / метаданих, що застосовуються в морських геологічних дослідженнях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</w:p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9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spacing w:after="0" w:line="360" w:lineRule="auto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1.3.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/>
              </w:rPr>
              <w:t>Поняття про FAIR-дані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2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2.</w:t>
            </w:r>
          </w:p>
        </w:tc>
        <w:tc>
          <w:tcPr>
            <w:tcW w:w="8042" w:type="dxa"/>
            <w:gridSpan w:val="2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Характеристика існуючих платформ і баз даних / метаданих параметрів геологічного середовища басейну Чорного моря_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.......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</w:p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1</w:t>
            </w: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4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2.1.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EMODNet_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..............................................................................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1</w:t>
            </w: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8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7055" w:type="dxa"/>
          </w:tcPr>
          <w:p w:rsidR="00B96CA2" w:rsidRPr="00563A85" w:rsidRDefault="00B96CA2" w:rsidP="00B96CA2">
            <w:pPr>
              <w:pStyle w:val="a"/>
              <w:numPr>
                <w:ilvl w:val="2"/>
                <w:numId w:val="2"/>
              </w:numPr>
              <w:spacing w:line="240" w:lineRule="auto"/>
              <w:ind w:left="864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proofErr w:type="spellStart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EMODNetBathymetry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………………………………..</w:t>
            </w:r>
          </w:p>
          <w:p w:rsidR="00B96CA2" w:rsidRPr="00563A85" w:rsidRDefault="00B96CA2" w:rsidP="00B96CA2">
            <w:pPr>
              <w:pStyle w:val="a"/>
              <w:numPr>
                <w:ilvl w:val="2"/>
                <w:numId w:val="2"/>
              </w:numPr>
              <w:spacing w:line="240" w:lineRule="auto"/>
              <w:ind w:left="864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proofErr w:type="spellStart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EMODNetChemistry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………………………………….</w:t>
            </w:r>
          </w:p>
          <w:p w:rsidR="00B96CA2" w:rsidRPr="00563A85" w:rsidRDefault="00B96CA2" w:rsidP="00B96CA2">
            <w:pPr>
              <w:pStyle w:val="a"/>
              <w:numPr>
                <w:ilvl w:val="2"/>
                <w:numId w:val="2"/>
              </w:numPr>
              <w:spacing w:line="240" w:lineRule="auto"/>
              <w:ind w:left="864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proofErr w:type="spellStart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EMODNetPhysics</w:t>
            </w:r>
            <w:proofErr w:type="spellEnd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……………………………………</w:t>
            </w:r>
          </w:p>
          <w:p w:rsidR="00B96CA2" w:rsidRPr="00563A85" w:rsidRDefault="00B96CA2" w:rsidP="00B96CA2">
            <w:pPr>
              <w:pStyle w:val="a"/>
              <w:numPr>
                <w:ilvl w:val="2"/>
                <w:numId w:val="2"/>
              </w:numPr>
              <w:spacing w:line="240" w:lineRule="auto"/>
              <w:ind w:left="864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proofErr w:type="spellStart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EMODNetGeology</w:t>
            </w:r>
            <w:proofErr w:type="spellEnd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…………………………………..</w:t>
            </w:r>
          </w:p>
          <w:p w:rsidR="00B96CA2" w:rsidRPr="00563A85" w:rsidRDefault="00B96CA2" w:rsidP="00B96CA2">
            <w:pPr>
              <w:pStyle w:val="a"/>
              <w:numPr>
                <w:ilvl w:val="2"/>
                <w:numId w:val="2"/>
              </w:numPr>
              <w:spacing w:line="240" w:lineRule="auto"/>
              <w:ind w:left="864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proofErr w:type="spellStart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EMODNetSeabedHabitats</w:t>
            </w:r>
            <w:proofErr w:type="spellEnd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…………………………...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1</w:t>
            </w: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9</w:t>
            </w:r>
          </w:p>
          <w:p w:rsidR="00B96CA2" w:rsidRDefault="00B96CA2" w:rsidP="00D10407">
            <w:pPr>
              <w:spacing w:after="0" w:line="36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2</w:t>
            </w: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2</w:t>
            </w:r>
          </w:p>
          <w:p w:rsidR="00B96CA2" w:rsidRDefault="00B96CA2" w:rsidP="00D10407">
            <w:pPr>
              <w:spacing w:after="0" w:line="36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24</w:t>
            </w:r>
          </w:p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25</w:t>
            </w:r>
          </w:p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3</w:t>
            </w: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3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2.2.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SeaDataNet_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..............................................................................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3</w:t>
            </w: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4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2.3.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proofErr w:type="spellStart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Argо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 xml:space="preserve"> …………………………………………………………..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35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2.4.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proofErr w:type="spellStart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Copernicus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……………………………………………………..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37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2.5.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 xml:space="preserve">База даних якості чорноморської води (BS WQDB) 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………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40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  <w:shd w:val="clear" w:color="auto" w:fill="FFFFFF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 w:eastAsia="en-GB"/>
              </w:rPr>
              <w:t>2.6.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GNSS "</w:t>
            </w:r>
            <w:proofErr w:type="spellStart"/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GeoPontica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" …………………………………………..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44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</w:p>
        </w:tc>
        <w:tc>
          <w:tcPr>
            <w:tcW w:w="987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2.7.</w:t>
            </w:r>
          </w:p>
        </w:tc>
        <w:tc>
          <w:tcPr>
            <w:tcW w:w="7055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Океанографічний атлас Чорного і Азовського морів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 xml:space="preserve"> </w:t>
            </w: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…….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44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3.</w:t>
            </w:r>
          </w:p>
        </w:tc>
        <w:tc>
          <w:tcPr>
            <w:tcW w:w="8042" w:type="dxa"/>
            <w:gridSpan w:val="2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Основні риси геологічної характеристики басейну Чорного моря, представлені у інформаційних платформах, базах даних і портал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>ах……………………………………………………………….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</w:p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</w:p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 w:rsidRPr="00563A85"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4</w:t>
            </w: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5</w:t>
            </w:r>
          </w:p>
        </w:tc>
      </w:tr>
      <w:tr w:rsidR="00B96CA2" w:rsidRPr="00016C9D" w:rsidTr="00D10407">
        <w:tc>
          <w:tcPr>
            <w:tcW w:w="458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</w:p>
        </w:tc>
        <w:tc>
          <w:tcPr>
            <w:tcW w:w="8042" w:type="dxa"/>
            <w:gridSpan w:val="2"/>
          </w:tcPr>
          <w:p w:rsidR="00B96CA2" w:rsidRPr="00257880" w:rsidRDefault="00B96CA2" w:rsidP="00B96CA2">
            <w:pPr>
              <w:pStyle w:val="a"/>
              <w:numPr>
                <w:ilvl w:val="1"/>
                <w:numId w:val="4"/>
              </w:numPr>
              <w:spacing w:line="240" w:lineRule="auto"/>
              <w:ind w:hanging="1146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</w:t>
            </w:r>
            <w:r w:rsidRPr="0025788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Батиметрична характеристика і морфологія </w:t>
            </w:r>
            <w:proofErr w:type="spellStart"/>
            <w:r w:rsidRPr="00257880">
              <w:rPr>
                <w:rFonts w:ascii="Times New Roman" w:hAnsi="Times New Roman"/>
                <w:sz w:val="28"/>
                <w:szCs w:val="28"/>
                <w:lang w:val="uk-UA"/>
              </w:rPr>
              <w:t>дна</w:t>
            </w:r>
            <w:proofErr w:type="spellEnd"/>
            <w:r w:rsidRPr="0025788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Чорного моря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</w:t>
            </w:r>
          </w:p>
        </w:tc>
        <w:tc>
          <w:tcPr>
            <w:tcW w:w="898" w:type="dxa"/>
          </w:tcPr>
          <w:p w:rsidR="00B96CA2" w:rsidRPr="00257880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</w:p>
          <w:p w:rsidR="00B96CA2" w:rsidRPr="00257880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 w:rsidRPr="00257880"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45</w:t>
            </w:r>
          </w:p>
        </w:tc>
      </w:tr>
      <w:tr w:rsidR="00B96CA2" w:rsidRPr="00016C9D" w:rsidTr="00D10407">
        <w:tc>
          <w:tcPr>
            <w:tcW w:w="458" w:type="dxa"/>
          </w:tcPr>
          <w:p w:rsidR="00B96CA2" w:rsidRPr="00257880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</w:p>
        </w:tc>
        <w:tc>
          <w:tcPr>
            <w:tcW w:w="8042" w:type="dxa"/>
            <w:gridSpan w:val="2"/>
          </w:tcPr>
          <w:p w:rsidR="00B96CA2" w:rsidRPr="00257880" w:rsidRDefault="00B96CA2" w:rsidP="00B96CA2">
            <w:pPr>
              <w:pStyle w:val="a"/>
              <w:numPr>
                <w:ilvl w:val="1"/>
                <w:numId w:val="4"/>
              </w:numPr>
              <w:spacing w:line="240" w:lineRule="auto"/>
              <w:ind w:left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788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Основні риси геологічної характеристики басейну Чорного моря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…………………………………………………………….</w:t>
            </w:r>
          </w:p>
        </w:tc>
        <w:tc>
          <w:tcPr>
            <w:tcW w:w="898" w:type="dxa"/>
          </w:tcPr>
          <w:p w:rsidR="00B96CA2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</w:p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49</w:t>
            </w:r>
          </w:p>
        </w:tc>
      </w:tr>
      <w:tr w:rsidR="00B96CA2" w:rsidRPr="00563A85" w:rsidTr="00D10407">
        <w:trPr>
          <w:trHeight w:val="369"/>
        </w:trPr>
        <w:tc>
          <w:tcPr>
            <w:tcW w:w="458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</w:p>
        </w:tc>
        <w:tc>
          <w:tcPr>
            <w:tcW w:w="8042" w:type="dxa"/>
            <w:gridSpan w:val="2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Висновки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 xml:space="preserve"> ……………………………………………………………..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77</w:t>
            </w:r>
          </w:p>
        </w:tc>
      </w:tr>
      <w:tr w:rsidR="00B96CA2" w:rsidRPr="00563A85" w:rsidTr="00D10407">
        <w:tc>
          <w:tcPr>
            <w:tcW w:w="458" w:type="dxa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</w:p>
        </w:tc>
        <w:tc>
          <w:tcPr>
            <w:tcW w:w="8042" w:type="dxa"/>
            <w:gridSpan w:val="2"/>
          </w:tcPr>
          <w:p w:rsidR="00B96CA2" w:rsidRPr="00563A85" w:rsidRDefault="00B96CA2" w:rsidP="00D10407">
            <w:pPr>
              <w:pStyle w:val="a"/>
              <w:numPr>
                <w:ilvl w:val="0"/>
                <w:numId w:val="0"/>
              </w:numPr>
              <w:spacing w:after="0"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563A85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Перелік використаних джерел</w:t>
            </w:r>
            <w:r>
              <w:rPr>
                <w:rFonts w:ascii="Times New Roman" w:hAnsi="Times New Roman"/>
                <w:sz w:val="28"/>
                <w:szCs w:val="28"/>
                <w:lang w:val="uk-UA" w:eastAsia="en-GB"/>
              </w:rPr>
              <w:t xml:space="preserve"> ……………………………………...</w:t>
            </w:r>
          </w:p>
        </w:tc>
        <w:tc>
          <w:tcPr>
            <w:tcW w:w="898" w:type="dxa"/>
          </w:tcPr>
          <w:p w:rsidR="00B96CA2" w:rsidRPr="00563A85" w:rsidRDefault="00B96CA2" w:rsidP="00D10407">
            <w:pPr>
              <w:spacing w:after="0" w:line="240" w:lineRule="auto"/>
              <w:jc w:val="left"/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shd w:val="clear" w:color="auto" w:fill="FFFFFF"/>
                <w:lang w:val="uk-UA" w:eastAsia="en-GB"/>
              </w:rPr>
              <w:t>79</w:t>
            </w:r>
          </w:p>
        </w:tc>
      </w:tr>
    </w:tbl>
    <w:p w:rsidR="00B96CA2" w:rsidRPr="00563A85" w:rsidRDefault="00B96CA2" w:rsidP="00B96CA2">
      <w:pPr>
        <w:spacing w:after="0" w:line="240" w:lineRule="auto"/>
        <w:jc w:val="left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</w:p>
    <w:p w:rsidR="00B96CA2" w:rsidRPr="00563A85" w:rsidRDefault="00B96CA2" w:rsidP="00B96CA2">
      <w:pPr>
        <w:spacing w:after="0" w:line="240" w:lineRule="auto"/>
        <w:jc w:val="left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  <w:r w:rsidRPr="00563A85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  <w:br w:type="page"/>
      </w:r>
    </w:p>
    <w:p w:rsidR="00B96CA2" w:rsidRPr="00563A85" w:rsidRDefault="00B96CA2" w:rsidP="00B96CA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  <w:r w:rsidRPr="00563A85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  <w:lastRenderedPageBreak/>
        <w:t xml:space="preserve">Вступ </w:t>
      </w:r>
    </w:p>
    <w:p w:rsidR="00B96CA2" w:rsidRPr="00563A85" w:rsidRDefault="00B96CA2" w:rsidP="00B96CA2">
      <w:pPr>
        <w:spacing w:after="0" w:line="240" w:lineRule="auto"/>
        <w:jc w:val="left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</w:pPr>
      <w:r w:rsidRPr="00563A8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 w:eastAsia="en-GB"/>
        </w:rPr>
        <w:tab/>
      </w:r>
    </w:p>
    <w:p w:rsidR="00B96CA2" w:rsidRPr="00A76576" w:rsidRDefault="00B96CA2" w:rsidP="00B96CA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Мета роботи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– 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проаналізувати і продемонструвати можливість використання інформаційних платформ і баз даних в морських геологічних дослідженнях у басейні Чорного моря.</w:t>
      </w:r>
    </w:p>
    <w:p w:rsidR="00B96CA2" w:rsidRPr="00A76576" w:rsidRDefault="00B96CA2" w:rsidP="00B96CA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Завдання роботи: </w:t>
      </w:r>
    </w:p>
    <w:p w:rsidR="00B96CA2" w:rsidRPr="00A76576" w:rsidRDefault="00B96CA2" w:rsidP="00B96CA2">
      <w:pPr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– висвітлити базові поняття про типи даних, про дані і метадані;</w:t>
      </w:r>
    </w:p>
    <w:p w:rsidR="00B96CA2" w:rsidRPr="00A76576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охарактеризувати формати даних, що застосовуються при формуванні баз даних і готових продуктів представлення геологічних даних різноманітними міжнародними і регіональними платформами;</w:t>
      </w:r>
    </w:p>
    <w:p w:rsidR="00B96CA2" w:rsidRPr="00A76576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висвітлити сучасні вимоги до доступності і якості даних і метаданих;</w:t>
      </w:r>
    </w:p>
    <w:p w:rsidR="00B96CA2" w:rsidRPr="00A76576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охарактеризувати відомі міжнародні та чорноморські регіональні бази даних та платформи розповсюдження даних і метаданих про геологічне середовище (а саме: охарактеризувати їх структуру, параметри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, щ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о розповсюджуються, наповненість даними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про 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басейн Чорного моря);</w:t>
      </w:r>
    </w:p>
    <w:p w:rsidR="00B96CA2" w:rsidRPr="00A76576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на підставі даних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в 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доступних Інтернет-ресурс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ах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зробити загальну геологічну характеристику басейну Чорного моря;</w:t>
      </w:r>
    </w:p>
    <w:p w:rsidR="00B96CA2" w:rsidRPr="00A76576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допомогти адаптувати вже існуючі англомовні платформи для використання україномовними користувачами шляхом перекладу геологічної термінології, яка входить у структуру даних.</w:t>
      </w:r>
    </w:p>
    <w:p w:rsidR="00B96CA2" w:rsidRPr="00A76576" w:rsidRDefault="00B96CA2" w:rsidP="00B96CA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C4686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Актуальність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роботи полягає в наступному.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П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ід час </w:t>
      </w:r>
      <w:proofErr w:type="spellStart"/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всерівневої</w:t>
      </w:r>
      <w:proofErr w:type="spellEnd"/>
      <w:r w:rsidRPr="006113DE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</w:t>
      </w:r>
      <w:proofErr w:type="spellStart"/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цифровізації</w:t>
      </w:r>
      <w:proofErr w:type="spellEnd"/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вкрай важливо надавати користувачам можливість отримувати доступ до різних даних,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обмінюватись досвідом морських геологічних досліджень між різними дослідниками, організаціями і країнами, 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отримувати нові знання у сфер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і морської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геології і суміжних наук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для планування подальших досліджень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Огляд існуючих ресурсів морської геологічної інформації показує, наскільки поширений вільний доступ до геологічних даних щодо басейну Чорного моря. Такий огляд дає можливість іншим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lastRenderedPageBreak/>
        <w:t>користувачам скоротити час, що витрачається для пошуків інформації про параметри геологічного середовища басейну Чорного моря.</w:t>
      </w:r>
    </w:p>
    <w:p w:rsidR="00B96CA2" w:rsidRPr="00A76576" w:rsidRDefault="00B96CA2" w:rsidP="00B96CA2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Для досягнення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мети роботи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було необхідно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проаналізувати інформаційні платформи і бази даних, які містять геологічну інформацію про басейн Чорного моря, ознайомитися х типами і форматами даних,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ознайомитися з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міжнародні програми співробітництва і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міжнародними проектами, в рамках яких проводились дослідження Чорного моря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.</w:t>
      </w:r>
    </w:p>
    <w:p w:rsidR="00B96CA2" w:rsidRPr="00A76576" w:rsidRDefault="00B96CA2" w:rsidP="00B96CA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Особистий внесок автора полягає  наступному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:</w:t>
      </w:r>
    </w:p>
    <w:p w:rsidR="00B96CA2" w:rsidRPr="005C50F6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проаналізован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і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наявні інтернет-ресурси і платформи</w:t>
      </w:r>
      <w:r w:rsidRPr="005C50F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з даними по Чорному морю, показана можливість їх застосування у геологічних дослідженнях;</w:t>
      </w:r>
    </w:p>
    <w:p w:rsidR="00B96CA2" w:rsidRPr="00A76576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виявлен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і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найбільш зручні, інформаційно-наповнені і корисні для геологів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ресурси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;</w:t>
      </w:r>
    </w:p>
    <w:p w:rsidR="00B96CA2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описано наявні на Інтернет-ресурсах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геологічні 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параметри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басейну 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Чорного моря;</w:t>
      </w:r>
    </w:p>
    <w:p w:rsidR="00B96CA2" w:rsidRPr="000F59D1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на підставі існуючих у вільному доступі даних зроблена коротка геологічна характеристика басейну Чорного моря;</w:t>
      </w:r>
    </w:p>
    <w:p w:rsidR="00B96CA2" w:rsidRPr="00A76576" w:rsidRDefault="00B96CA2" w:rsidP="00B96CA2">
      <w:pPr>
        <w:numPr>
          <w:ilvl w:val="0"/>
          <w:numId w:val="3"/>
        </w:numPr>
        <w:tabs>
          <w:tab w:val="clear" w:pos="1834"/>
        </w:tabs>
        <w:spacing w:line="360" w:lineRule="auto"/>
        <w:ind w:left="993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перекладена з англійської мови геологічна термінологія, яка містилася на необхідних для роботи інтернет-ресурсах і платформах, зроблені висновки, наведені у роботі.</w:t>
      </w:r>
    </w:p>
    <w:p w:rsidR="00B96CA2" w:rsidRPr="00A76576" w:rsidRDefault="00B96CA2" w:rsidP="00B96CA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К</w:t>
      </w:r>
      <w:r w:rsidRPr="00A76576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валіфікаційна </w:t>
      </w:r>
      <w:r w:rsidRPr="00605E1F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>робота складається з анотації, вступу, трьох розділів, висновків, списку використаних джерел. Робота містить 33 рисунка, 5 таблиць. Робота має обсяг 80 сторінок, список використаних джерел складається з 19 посилань.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en-GB"/>
        </w:rPr>
        <w:t xml:space="preserve">  </w:t>
      </w:r>
    </w:p>
    <w:p w:rsidR="00B96CA2" w:rsidRPr="00563A85" w:rsidRDefault="00B96CA2" w:rsidP="00B96CA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76576">
        <w:rPr>
          <w:rFonts w:ascii="Times New Roman" w:hAnsi="Times New Roman" w:cs="Times New Roman"/>
          <w:sz w:val="28"/>
          <w:szCs w:val="28"/>
          <w:lang w:val="uk-UA"/>
        </w:rPr>
        <w:t>Автор висловлює вдячність науковому керівнику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кандидату геологічних наук. доценту</w:t>
      </w:r>
      <w:r w:rsidRPr="00A765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6576">
        <w:rPr>
          <w:rFonts w:ascii="Times New Roman" w:hAnsi="Times New Roman" w:cs="Times New Roman"/>
          <w:sz w:val="28"/>
          <w:szCs w:val="28"/>
          <w:lang w:val="uk-UA"/>
        </w:rPr>
        <w:t>Федорончук</w:t>
      </w:r>
      <w:proofErr w:type="spellEnd"/>
      <w:r w:rsidRPr="00A76576">
        <w:rPr>
          <w:rFonts w:ascii="Times New Roman" w:hAnsi="Times New Roman" w:cs="Times New Roman"/>
          <w:sz w:val="28"/>
          <w:szCs w:val="28"/>
          <w:lang w:val="uk-UA"/>
        </w:rPr>
        <w:t xml:space="preserve"> Н.О. за приділену увагу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A76576">
        <w:rPr>
          <w:rFonts w:ascii="Times New Roman" w:hAnsi="Times New Roman" w:cs="Times New Roman"/>
          <w:sz w:val="28"/>
          <w:szCs w:val="28"/>
          <w:lang w:val="uk-UA"/>
        </w:rPr>
        <w:t xml:space="preserve"> допомогу </w:t>
      </w:r>
      <w:r>
        <w:rPr>
          <w:rFonts w:ascii="Times New Roman" w:hAnsi="Times New Roman" w:cs="Times New Roman"/>
          <w:sz w:val="28"/>
          <w:szCs w:val="28"/>
          <w:lang w:val="uk-UA"/>
        </w:rPr>
        <w:t>при дослідженнях і написанні роботи</w:t>
      </w:r>
      <w:r w:rsidRPr="00A76576">
        <w:rPr>
          <w:rFonts w:ascii="Times New Roman" w:hAnsi="Times New Roman" w:cs="Times New Roman"/>
          <w:sz w:val="28"/>
          <w:szCs w:val="28"/>
          <w:lang w:val="uk-UA"/>
        </w:rPr>
        <w:t xml:space="preserve">, надання </w:t>
      </w:r>
      <w:r>
        <w:rPr>
          <w:rFonts w:ascii="Times New Roman" w:hAnsi="Times New Roman" w:cs="Times New Roman"/>
          <w:sz w:val="28"/>
          <w:szCs w:val="28"/>
          <w:lang w:val="uk-UA"/>
        </w:rPr>
        <w:t>інформаційних</w:t>
      </w:r>
      <w:r w:rsidRPr="00A76576">
        <w:rPr>
          <w:rFonts w:ascii="Times New Roman" w:hAnsi="Times New Roman" w:cs="Times New Roman"/>
          <w:sz w:val="28"/>
          <w:szCs w:val="28"/>
          <w:lang w:val="uk-UA"/>
        </w:rPr>
        <w:t xml:space="preserve"> джерел, за обмін досвідом. Автор також висловлює подяку співробітникам Державної наукової </w:t>
      </w:r>
      <w:r w:rsidRPr="00A7657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установи «Центр проблем морської геології, </w:t>
      </w:r>
      <w:proofErr w:type="spellStart"/>
      <w:r w:rsidRPr="00A76576">
        <w:rPr>
          <w:rFonts w:ascii="Times New Roman" w:hAnsi="Times New Roman" w:cs="Times New Roman"/>
          <w:sz w:val="28"/>
          <w:szCs w:val="28"/>
          <w:lang w:val="uk-UA"/>
        </w:rPr>
        <w:t>геоекології</w:t>
      </w:r>
      <w:proofErr w:type="spellEnd"/>
      <w:r w:rsidRPr="00A76576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осадового рудоутворення НАН України» за надання матеріалів для даної роботи, зібраних у рамках проекту Горизонт 2020-EU «Розробка оптимальної та відкритої підтримки досліджень для Чорного моря (DOORS) (№ 101000518).</w:t>
      </w:r>
    </w:p>
    <w:p w:rsidR="00B96CA2" w:rsidRPr="00563A85" w:rsidRDefault="00B96CA2" w:rsidP="00B96CA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63A85">
        <w:rPr>
          <w:rFonts w:ascii="Times New Roman" w:hAnsi="Times New Roman" w:cs="Times New Roman"/>
          <w:sz w:val="28"/>
          <w:szCs w:val="28"/>
          <w:lang w:val="uk-UA"/>
        </w:rPr>
        <w:t>Автор також вдячна рецензенту</w:t>
      </w:r>
      <w:r w:rsidRPr="00004E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кандидату геологічних наук. доценту</w:t>
      </w: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3A85">
        <w:rPr>
          <w:rFonts w:ascii="Times New Roman" w:hAnsi="Times New Roman" w:cs="Times New Roman"/>
          <w:sz w:val="28"/>
          <w:szCs w:val="28"/>
          <w:lang w:val="uk-UA"/>
        </w:rPr>
        <w:t>Кадуріну</w:t>
      </w:r>
      <w:proofErr w:type="spellEnd"/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С.В. за приділену увагу</w:t>
      </w:r>
      <w:r>
        <w:rPr>
          <w:rFonts w:ascii="Times New Roman" w:hAnsi="Times New Roman" w:cs="Times New Roman"/>
          <w:sz w:val="28"/>
          <w:szCs w:val="28"/>
          <w:lang w:val="uk-UA"/>
        </w:rPr>
        <w:t>, зауваження</w:t>
      </w: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і цінні поради щодо захисту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а також за гідну </w:t>
      </w:r>
      <w:r>
        <w:rPr>
          <w:rFonts w:ascii="Times New Roman" w:hAnsi="Times New Roman" w:cs="Times New Roman"/>
          <w:sz w:val="28"/>
          <w:szCs w:val="28"/>
          <w:lang w:val="uk-UA"/>
        </w:rPr>
        <w:t>даної</w:t>
      </w: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праці </w:t>
      </w:r>
      <w:r>
        <w:rPr>
          <w:rFonts w:ascii="Times New Roman" w:hAnsi="Times New Roman" w:cs="Times New Roman"/>
          <w:sz w:val="28"/>
          <w:szCs w:val="28"/>
          <w:lang w:val="uk-UA"/>
        </w:rPr>
        <w:t>об’єктивну</w:t>
      </w:r>
      <w:r w:rsidRPr="00563A85">
        <w:rPr>
          <w:rFonts w:ascii="Times New Roman" w:hAnsi="Times New Roman" w:cs="Times New Roman"/>
          <w:sz w:val="28"/>
          <w:szCs w:val="28"/>
          <w:lang w:val="uk-UA"/>
        </w:rPr>
        <w:t xml:space="preserve"> оцінку.</w:t>
      </w:r>
    </w:p>
    <w:p w:rsidR="00B96CA2" w:rsidRPr="00563A85" w:rsidRDefault="00B96CA2" w:rsidP="00B96CA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B96CA2" w:rsidRPr="00563A85" w:rsidRDefault="00B96CA2" w:rsidP="00B96CA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</w:p>
    <w:p w:rsidR="00AC214F" w:rsidRPr="008F06F7" w:rsidRDefault="00B96CA2" w:rsidP="00AC214F">
      <w:pPr>
        <w:pStyle w:val="3"/>
        <w:spacing w:line="360" w:lineRule="auto"/>
        <w:ind w:firstLine="709"/>
        <w:jc w:val="center"/>
        <w:rPr>
          <w:rFonts w:ascii="Times New Roman" w:hAnsi="Times New Roman"/>
          <w:i w:val="0"/>
          <w:color w:val="000000"/>
          <w:sz w:val="28"/>
          <w:szCs w:val="28"/>
          <w:lang w:val="uk-UA"/>
        </w:rPr>
      </w:pPr>
      <w:r w:rsidRPr="00563A85">
        <w:rPr>
          <w:rFonts w:ascii="Times New Roman" w:hAnsi="Times New Roman"/>
          <w:sz w:val="32"/>
          <w:szCs w:val="32"/>
          <w:lang w:val="uk-UA"/>
        </w:rPr>
        <w:br w:type="page"/>
      </w:r>
      <w:r w:rsidR="00AC214F" w:rsidRPr="008F06F7">
        <w:rPr>
          <w:rFonts w:ascii="Times New Roman" w:hAnsi="Times New Roman"/>
          <w:i w:val="0"/>
          <w:color w:val="000000"/>
          <w:sz w:val="28"/>
          <w:szCs w:val="28"/>
          <w:lang w:val="uk-UA"/>
        </w:rPr>
        <w:lastRenderedPageBreak/>
        <w:t>ВИСНОВКИ</w:t>
      </w:r>
    </w:p>
    <w:p w:rsidR="00AC214F" w:rsidRPr="00B46040" w:rsidRDefault="00AC214F" w:rsidP="00AC214F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>Проаналізувавши відомі інформаційні платформ та бази даних, які містять дані про геологічне середовище басейну Чорного моря, можна зробити наступні висновки: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У вільному доступі геологічні дані в основному розповсюджуються в межах глобальних </w:t>
      </w:r>
      <w:proofErr w:type="spellStart"/>
      <w:r w:rsidRPr="00B46040">
        <w:rPr>
          <w:rFonts w:ascii="Times New Roman" w:hAnsi="Times New Roman" w:cs="Times New Roman"/>
          <w:sz w:val="28"/>
          <w:szCs w:val="28"/>
          <w:lang w:val="uk-UA"/>
        </w:rPr>
        <w:t>агрегаторів</w:t>
      </w:r>
      <w:proofErr w:type="spellEnd"/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 даних, які зазвичай збирають дані в результаті виконання певних міжнародних проектів 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>Національні міністерства і відомства чорноморських країн, попри наявність результатів морських досліджень, мало надають вільний доступ до своїх баз даних через високу вартість отримання цієї інформації.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>2. Розроблені детальні структури баз даних і інформаційних ресурсів дозволяють вводити і поширювати різноманітну геологічну інформацію, але наповненість цих ресурсів залишається низькою.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3.  Серед даних що можуть бути використані при геологічних дослідженнях Чорного моря, найбільш поширені дані щодо батиметрії і морфоструктур </w:t>
      </w:r>
      <w:proofErr w:type="spellStart"/>
      <w:r w:rsidRPr="00B46040">
        <w:rPr>
          <w:rFonts w:ascii="Times New Roman" w:hAnsi="Times New Roman" w:cs="Times New Roman"/>
          <w:sz w:val="28"/>
          <w:szCs w:val="28"/>
          <w:lang w:val="uk-UA"/>
        </w:rPr>
        <w:t>дна</w:t>
      </w:r>
      <w:proofErr w:type="spellEnd"/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 басейна. Доступні батиметричні карти вкривають площу всього басейну. В межах окремих ділянок біля Босфорської протоки та на шельфі Болгарії та Румунії є ділянки з високою роздільною здатністю батиметричних карт, що дозволяє отримати детальну інформацію про глибини с будь-який точці цих ділянок і побудувати профілі </w:t>
      </w:r>
      <w:proofErr w:type="spellStart"/>
      <w:r w:rsidRPr="00B46040">
        <w:rPr>
          <w:rFonts w:ascii="Times New Roman" w:hAnsi="Times New Roman" w:cs="Times New Roman"/>
          <w:sz w:val="28"/>
          <w:szCs w:val="28"/>
          <w:lang w:val="uk-UA"/>
        </w:rPr>
        <w:t>дна</w:t>
      </w:r>
      <w:proofErr w:type="spellEnd"/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4. Доступні платформи містять багато даних щодо літологічного складу донних відкладів та </w:t>
      </w:r>
      <w:proofErr w:type="spellStart"/>
      <w:r w:rsidRPr="00B46040">
        <w:rPr>
          <w:rFonts w:ascii="Times New Roman" w:hAnsi="Times New Roman" w:cs="Times New Roman"/>
          <w:sz w:val="28"/>
          <w:szCs w:val="28"/>
          <w:lang w:val="uk-UA"/>
        </w:rPr>
        <w:t>дочетвертинних</w:t>
      </w:r>
      <w:proofErr w:type="spellEnd"/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 утворень, проте спостерігається дуже суттєва неузгодженість щодо підходів до класифікації відкладів при їх літологічних описах, що ускладнює зіставлення результатів робіт різних дослідників в різних регіонах.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5. Достатньо поширюються дані про відносний вік донних утворень басейну та </w:t>
      </w:r>
      <w:proofErr w:type="spellStart"/>
      <w:r w:rsidRPr="00B46040">
        <w:rPr>
          <w:rFonts w:ascii="Times New Roman" w:hAnsi="Times New Roman" w:cs="Times New Roman"/>
          <w:sz w:val="28"/>
          <w:szCs w:val="28"/>
          <w:lang w:val="uk-UA"/>
        </w:rPr>
        <w:t>дочетвертинних</w:t>
      </w:r>
      <w:proofErr w:type="spellEnd"/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 утворень, в достатній кількості є дані про геоморфологічні особливості рельєфу дні, палеоге</w:t>
      </w:r>
      <w:r>
        <w:rPr>
          <w:rFonts w:ascii="Times New Roman" w:hAnsi="Times New Roman" w:cs="Times New Roman"/>
          <w:sz w:val="28"/>
          <w:szCs w:val="28"/>
          <w:lang w:val="uk-UA"/>
        </w:rPr>
        <w:t>огр</w:t>
      </w:r>
      <w:r w:rsidRPr="00B46040">
        <w:rPr>
          <w:rFonts w:ascii="Times New Roman" w:hAnsi="Times New Roman" w:cs="Times New Roman"/>
          <w:sz w:val="28"/>
          <w:szCs w:val="28"/>
          <w:lang w:val="uk-UA"/>
        </w:rPr>
        <w:t>афічн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 дані, дані про геохімічний склад </w:t>
      </w:r>
      <w:r w:rsidRPr="00B4604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донних утворень та придонних вод та їх хімічне забруднення, динаміці берегів. Присутні фрагментарні дані про швидкості </w:t>
      </w:r>
      <w:proofErr w:type="spellStart"/>
      <w:r w:rsidRPr="00B46040">
        <w:rPr>
          <w:rFonts w:ascii="Times New Roman" w:hAnsi="Times New Roman" w:cs="Times New Roman"/>
          <w:sz w:val="28"/>
          <w:szCs w:val="28"/>
          <w:lang w:val="uk-UA"/>
        </w:rPr>
        <w:t>осадконакопичення</w:t>
      </w:r>
      <w:proofErr w:type="spellEnd"/>
      <w:r w:rsidRPr="00B46040">
        <w:rPr>
          <w:rFonts w:ascii="Times New Roman" w:hAnsi="Times New Roman" w:cs="Times New Roman"/>
          <w:sz w:val="28"/>
          <w:szCs w:val="28"/>
          <w:lang w:val="uk-UA"/>
        </w:rPr>
        <w:t>, тектонічні структури (розломи), корисні копалини, епіцентри землетрусів,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040">
        <w:rPr>
          <w:rFonts w:ascii="Times New Roman" w:hAnsi="Times New Roman" w:cs="Times New Roman"/>
          <w:sz w:val="28"/>
          <w:szCs w:val="28"/>
          <w:lang w:val="uk-UA"/>
        </w:rPr>
        <w:t>розподіл точок фактичних спостережень (свердловини та тощо. Практично відсутні дані по інженерно-геологічним властивостям  порід.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>6. Крім даних спостережень, інформаційні платформи розповсюджують прогнозні матеріали (результати моделювання), наприклад, можливість проявів зсувів, моделювання геологічних по мало доступній глибоководній частині басейна.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>7. По площі наповненості даними платформ і баз даних Чорного моря можна відмітити, що найбільше поширення інформація для прибережних і шельфових територій України і Румунії, в меншому ступені Болгарії. Дуже мало даних про геологічні параметри територій, прилеглих до Туреччини та східних чорноморських країн (крім батиметрії та віку).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>8. Міжнародні портали в своїй більшості поширюють дані в форматах, які забезпечують перегляд  готового картографічного продукту для огляду без доступу до первинної цифрової інформації, що ускладнює аналітичні можливості дослідників.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>9. Геологічні дані, представлені у вільному доступі в інтернет-середовищі, можна вважати достатніми для первинної геологічної характеристики басейну Чорного моря та окремих його ділянок, а також при підготовці спеціалізованих досліджень, наприклад, пошуків вуглеводнів, пошуків затоплених розсипів та ін. і при проектуванні інших видів геологічних досліджень (на підготовчій стадії збору інформації).</w:t>
      </w:r>
    </w:p>
    <w:p w:rsidR="00AC214F" w:rsidRPr="00B46040" w:rsidRDefault="00AC214F" w:rsidP="00AC21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6040">
        <w:rPr>
          <w:rFonts w:ascii="Times New Roman" w:hAnsi="Times New Roman" w:cs="Times New Roman"/>
          <w:sz w:val="28"/>
          <w:szCs w:val="28"/>
          <w:lang w:val="uk-UA"/>
        </w:rPr>
        <w:t xml:space="preserve">10. Геологічні дані мають бути більш відкритими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B46040">
        <w:rPr>
          <w:rFonts w:ascii="Times New Roman" w:hAnsi="Times New Roman" w:cs="Times New Roman"/>
          <w:sz w:val="28"/>
          <w:szCs w:val="28"/>
          <w:lang w:val="uk-UA"/>
        </w:rPr>
        <w:t>ля громадськості для об'єктивних досліджень і досягнення прогресу в морських геологічних дослідженнях, а тим більш міжнародній  кооперації.</w:t>
      </w:r>
    </w:p>
    <w:p w:rsidR="00653395" w:rsidRDefault="00653395" w:rsidP="00AC214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</w:p>
    <w:p w:rsidR="00653395" w:rsidRDefault="00653395" w:rsidP="00AC214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</w:p>
    <w:p w:rsidR="00AC214F" w:rsidRPr="00563A85" w:rsidRDefault="00AC214F" w:rsidP="00AC214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  <w:bookmarkStart w:id="2" w:name="_GoBack"/>
      <w:bookmarkEnd w:id="2"/>
      <w:r w:rsidRPr="00563A85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  <w:lastRenderedPageBreak/>
        <w:t>Перелік використаних джерел</w:t>
      </w:r>
    </w:p>
    <w:p w:rsidR="00AC214F" w:rsidRPr="00563A85" w:rsidRDefault="00AC214F" w:rsidP="00AC214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 w:eastAsia="en-GB"/>
        </w:rPr>
      </w:pPr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bookmarkStart w:id="3" w:name="_Toc34549204"/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Ліпайзер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М.,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Моліна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Джек М.Е., 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Джорджетті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А.,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Буга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Л. 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Весслендер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К.,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ГаттіДж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Естрем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А. К., Іона А.,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Цомпану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М.,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Ларсен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М. М.,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Шлітцер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Р.  (2021), Кроки контролю якості та формати наборів даних для  агрегованих наборів даних про забруднювачі хімії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EMODnet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>,  08.04.2021, - 20 с., DOI 10.6092/8b52e8d7-dc92-4305-9337-7634a5cae3f4</w:t>
      </w:r>
      <w:bookmarkStart w:id="4" w:name="_Toc90680150"/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Bultermann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D. C. A..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IsItTimeFor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MoratoriumonMetadata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? // IEEE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MultiMedia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. — 2004. —Т.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Oct-Dec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Dimitriu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R. G.,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Stanciu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I.-M.,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Barbu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M.-B.,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Dobrev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N.,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Dumitru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P. D. (2017),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FirstresultsontheWesternBlackSeacoastalgeodynamicsresultedfrom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GEOPONTICA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permanentgnssstationsnetworkdataprocessing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 / 17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thInternationalMultidisciplinaryScientificGeoConference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SGEM 2017, p.149-157</w:t>
      </w:r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Ivchenko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Y.,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Kruhlov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A.,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Leposhkin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O.,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Neprokin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O.,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Miasnikova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O.,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Motylov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M.. 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BlackSeaWaterQualityDatabasewithinthe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EMBLAS project</w:t>
      </w:r>
      <w:hyperlink r:id="rId5" w:history="1">
        <w:r w:rsidRPr="00563A85">
          <w:rPr>
            <w:rFonts w:ascii="Times New Roman" w:hAnsi="Times New Roman"/>
            <w:sz w:val="28"/>
            <w:szCs w:val="28"/>
            <w:lang w:val="uk-UA"/>
          </w:rPr>
          <w:t>https://imdis.seadatanet.org/content/download/122196/file/IMDIS_2018_submission_23.pdf</w:t>
        </w:r>
      </w:hyperlink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NationalResearchCouncil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>. 2008. 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EarthObservationsfromSpace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TheFirst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50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YearsofScientificAchievements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Washington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, DC: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TheNationalAcademiesPress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. </w:t>
      </w:r>
      <w:hyperlink r:id="rId6" w:history="1">
        <w:r w:rsidRPr="00563A85">
          <w:rPr>
            <w:lang w:val="uk-UA"/>
          </w:rPr>
          <w:t>https://doi.org/10.17226/11991</w:t>
        </w:r>
      </w:hyperlink>
      <w:r w:rsidRPr="00563A85">
        <w:rPr>
          <w:rFonts w:ascii="Times New Roman" w:hAnsi="Times New Roman"/>
          <w:sz w:val="28"/>
          <w:szCs w:val="28"/>
          <w:lang w:val="uk-UA"/>
        </w:rPr>
        <w:t>, p. 6</w:t>
      </w:r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r w:rsidRPr="00563A85">
        <w:rPr>
          <w:rFonts w:ascii="Times New Roman" w:hAnsi="Times New Roman"/>
          <w:sz w:val="28"/>
          <w:szCs w:val="28"/>
          <w:lang w:val="uk-UA"/>
        </w:rPr>
        <w:t xml:space="preserve">OECD,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Declarationon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 Access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toResearchDatafromPublicFunding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, OECD/LEGAL/0321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Series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: OECD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LegalInstruments</w:t>
      </w:r>
      <w:proofErr w:type="spellEnd"/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Fedoronchuk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N.,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Iemelianov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V.,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Kukovska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T.,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Ivanik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O.,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Shuraev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I.,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NasiedkinYe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. (2022),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Availabledatabasesand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FAIR data/metadata ofBlackSeaenvironmentalparametersforassessingthestateoftheenvironment, predictinghazardgeo-ecologicalprocessesandthepossibilityofadaptingtothem / </w:t>
      </w:r>
      <w:hyperlink r:id="rId7" w:tgtFrame="_blank" w:history="1">
        <w:r w:rsidRPr="00563A85">
          <w:rPr>
            <w:rFonts w:ascii="Times New Roman" w:hAnsi="Times New Roman"/>
            <w:sz w:val="28"/>
            <w:szCs w:val="28"/>
            <w:lang w:val="uk-UA"/>
          </w:rPr>
          <w:t xml:space="preserve">XVI </w:t>
        </w:r>
        <w:proofErr w:type="spellStart"/>
        <w:r w:rsidRPr="00563A85">
          <w:rPr>
            <w:rFonts w:ascii="Times New Roman" w:hAnsi="Times New Roman"/>
            <w:sz w:val="28"/>
            <w:szCs w:val="28"/>
            <w:lang w:val="uk-UA"/>
          </w:rPr>
          <w:t>InternationalScientificConference</w:t>
        </w:r>
        <w:proofErr w:type="spellEnd"/>
        <w:r w:rsidRPr="00563A85">
          <w:rPr>
            <w:rFonts w:ascii="Times New Roman" w:hAnsi="Times New Roman"/>
            <w:sz w:val="28"/>
            <w:szCs w:val="28"/>
            <w:lang w:val="uk-UA"/>
          </w:rPr>
          <w:t xml:space="preserve"> “MONITORING OF GEOLOGICAL </w:t>
        </w:r>
        <w:r w:rsidRPr="00563A85">
          <w:rPr>
            <w:rFonts w:ascii="Times New Roman" w:hAnsi="Times New Roman"/>
            <w:sz w:val="28"/>
            <w:szCs w:val="28"/>
            <w:lang w:val="uk-UA"/>
          </w:rPr>
          <w:lastRenderedPageBreak/>
          <w:t xml:space="preserve">PROCESSES AND ECOLOGICAL CONDITION OF THE </w:t>
        </w:r>
        <w:proofErr w:type="spellStart"/>
        <w:r w:rsidRPr="00563A85">
          <w:rPr>
            <w:rFonts w:ascii="Times New Roman" w:hAnsi="Times New Roman"/>
            <w:sz w:val="28"/>
            <w:szCs w:val="28"/>
            <w:lang w:val="uk-UA"/>
          </w:rPr>
          <w:t>ENVIRONMENT”</w:t>
        </w:r>
      </w:hyperlink>
      <w:r w:rsidRPr="00563A85">
        <w:rPr>
          <w:rFonts w:ascii="Times New Roman" w:hAnsi="Times New Roman"/>
          <w:sz w:val="28"/>
          <w:szCs w:val="28"/>
          <w:lang w:val="uk-UA"/>
        </w:rPr>
        <w:t>Nov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2022, </w:t>
      </w:r>
      <w:proofErr w:type="spellStart"/>
      <w:r w:rsidRPr="00563A85">
        <w:rPr>
          <w:rFonts w:ascii="Times New Roman" w:hAnsi="Times New Roman"/>
          <w:sz w:val="28"/>
          <w:szCs w:val="28"/>
          <w:lang w:val="uk-UA"/>
        </w:rPr>
        <w:t>Volume</w:t>
      </w:r>
      <w:proofErr w:type="spellEnd"/>
      <w:r w:rsidRPr="00563A85">
        <w:rPr>
          <w:rFonts w:ascii="Times New Roman" w:hAnsi="Times New Roman"/>
          <w:sz w:val="28"/>
          <w:szCs w:val="28"/>
          <w:lang w:val="uk-UA"/>
        </w:rPr>
        <w:t xml:space="preserve"> 2022, p.1 – 5</w:t>
      </w:r>
    </w:p>
    <w:p w:rsidR="00AC214F" w:rsidRPr="00563A85" w:rsidRDefault="00AC214F" w:rsidP="00AC214F">
      <w:pPr>
        <w:pStyle w:val="a"/>
        <w:numPr>
          <w:ilvl w:val="0"/>
          <w:numId w:val="0"/>
        </w:numPr>
        <w:spacing w:line="360" w:lineRule="auto"/>
        <w:ind w:left="426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AC214F" w:rsidRPr="00563A85" w:rsidRDefault="00AC214F" w:rsidP="00AC214F">
      <w:pPr>
        <w:pStyle w:val="a"/>
        <w:numPr>
          <w:ilvl w:val="0"/>
          <w:numId w:val="0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3A85">
        <w:rPr>
          <w:rFonts w:ascii="Times New Roman" w:hAnsi="Times New Roman"/>
          <w:sz w:val="28"/>
          <w:szCs w:val="28"/>
          <w:u w:val="single"/>
          <w:lang w:val="uk-UA"/>
        </w:rPr>
        <w:t>Iнтернет</w:t>
      </w:r>
      <w:proofErr w:type="spellEnd"/>
      <w:r w:rsidRPr="00563A85">
        <w:rPr>
          <w:rFonts w:ascii="Times New Roman" w:hAnsi="Times New Roman"/>
          <w:sz w:val="28"/>
          <w:szCs w:val="28"/>
          <w:u w:val="single"/>
          <w:lang w:val="uk-UA"/>
        </w:rPr>
        <w:t>-ресурси</w:t>
      </w:r>
      <w:r w:rsidRPr="00563A85">
        <w:rPr>
          <w:rFonts w:ascii="Times New Roman" w:hAnsi="Times New Roman"/>
          <w:sz w:val="28"/>
          <w:szCs w:val="28"/>
          <w:lang w:val="uk-UA"/>
        </w:rPr>
        <w:t>:</w:t>
      </w:r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hyperlink r:id="rId8" w:history="1">
        <w:r w:rsidRPr="00563A85">
          <w:rPr>
            <w:rFonts w:ascii="Times New Roman" w:hAnsi="Times New Roman"/>
            <w:sz w:val="28"/>
            <w:szCs w:val="28"/>
            <w:lang w:val="uk-UA"/>
          </w:rPr>
          <w:t>https://argo.ucsd.edu/data/</w:t>
        </w:r>
      </w:hyperlink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 w:eastAsia="en-US"/>
        </w:rPr>
      </w:pPr>
      <w:hyperlink r:id="rId9" w:history="1">
        <w:r w:rsidRPr="00563A85">
          <w:rPr>
            <w:rFonts w:ascii="Times New Roman" w:hAnsi="Times New Roman"/>
            <w:sz w:val="28"/>
            <w:szCs w:val="28"/>
            <w:lang w:val="uk-UA" w:eastAsia="en-US"/>
          </w:rPr>
          <w:t>http://blackseadb.org</w:t>
        </w:r>
      </w:hyperlink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hyperlink r:id="rId10" w:anchor="0" w:history="1">
        <w:r w:rsidRPr="00563A85">
          <w:rPr>
            <w:rFonts w:ascii="Times New Roman" w:hAnsi="Times New Roman"/>
            <w:sz w:val="28"/>
            <w:szCs w:val="28"/>
            <w:lang w:val="uk-UA"/>
          </w:rPr>
          <w:t>https://ec.oceanbrowser.net/emodnet/#0</w:t>
        </w:r>
      </w:hyperlink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shd w:val="clear" w:color="auto" w:fill="auto"/>
          <w:lang w:val="uk-UA"/>
        </w:rPr>
      </w:pPr>
      <w:hyperlink r:id="rId11" w:history="1">
        <w:r w:rsidRPr="00563A85">
          <w:rPr>
            <w:rFonts w:ascii="Times New Roman" w:hAnsi="Times New Roman"/>
            <w:sz w:val="28"/>
            <w:szCs w:val="28"/>
            <w:shd w:val="clear" w:color="auto" w:fill="auto"/>
            <w:lang w:val="uk-UA"/>
          </w:rPr>
          <w:t>https://www.emodnet-bathymetry.eu/metadata-data</w:t>
        </w:r>
      </w:hyperlink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hyperlink r:id="rId12" w:history="1">
        <w:r w:rsidRPr="00563A85">
          <w:rPr>
            <w:rFonts w:ascii="Times New Roman" w:hAnsi="Times New Roman"/>
            <w:sz w:val="28"/>
            <w:szCs w:val="28"/>
            <w:lang w:val="uk-UA"/>
          </w:rPr>
          <w:t>https://www.emodnet-geology.eu/map-viewer/</w:t>
        </w:r>
      </w:hyperlink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hyperlink r:id="rId13" w:history="1">
        <w:r w:rsidRPr="00563A85">
          <w:rPr>
            <w:rFonts w:ascii="Times New Roman" w:hAnsi="Times New Roman"/>
            <w:sz w:val="28"/>
            <w:szCs w:val="28"/>
            <w:lang w:val="uk-UA"/>
          </w:rPr>
          <w:t>https://www.emodnet-humanactivities.eu/view-data.php</w:t>
        </w:r>
      </w:hyperlink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hyperlink r:id="rId14" w:history="1">
        <w:r w:rsidRPr="00563A85">
          <w:rPr>
            <w:rFonts w:ascii="Times New Roman" w:hAnsi="Times New Roman"/>
            <w:sz w:val="28"/>
            <w:szCs w:val="28"/>
            <w:lang w:val="uk-UA"/>
          </w:rPr>
          <w:t>https://map.emodnet-physics.eu/</w:t>
        </w:r>
      </w:hyperlink>
      <w:r w:rsidRPr="00563A85">
        <w:rPr>
          <w:rFonts w:ascii="Times New Roman" w:hAnsi="Times New Roman"/>
          <w:sz w:val="28"/>
          <w:szCs w:val="28"/>
          <w:lang w:val="uk-UA"/>
        </w:rPr>
        <w:t>]</w:t>
      </w:r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r w:rsidRPr="00563A85">
        <w:rPr>
          <w:rFonts w:ascii="Times New Roman" w:hAnsi="Times New Roman"/>
          <w:sz w:val="28"/>
          <w:szCs w:val="28"/>
          <w:lang w:val="uk-UA"/>
        </w:rPr>
        <w:t>https://www.emodnet-seabedhabitats.eu/access-data/launch-map-viewer/?zoom=3&amp;center=-15.000,51.600&amp;layerIds=1,2&amp;baseLayerId=-3&amp;activeFilters=NobwRANghgngpgJwJIBMwC4CsAGbAaMAMwEsIAXRVDAFgGYCTzEAZAe1YGsBXAB1QGcMwALoNSFBABU4ADzIYwYAL55w0eMjRZcYpppoA2XRLadeAoaKLjE0uQoDiAIVzZqmA8uFA</w:t>
      </w:r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hyperlink r:id="rId15" w:history="1">
        <w:r w:rsidRPr="00563A85">
          <w:rPr>
            <w:rStyle w:val="a5"/>
            <w:rFonts w:ascii="Times New Roman" w:hAnsi="Times New Roman"/>
            <w:sz w:val="28"/>
            <w:szCs w:val="28"/>
            <w:lang w:val="uk-UA"/>
          </w:rPr>
          <w:t>https://www.go-fair.org/fair-principles/</w:t>
        </w:r>
      </w:hyperlink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hyperlink r:id="rId16" w:history="1">
        <w:r w:rsidRPr="00563A85">
          <w:rPr>
            <w:rFonts w:ascii="Times New Roman" w:hAnsi="Times New Roman"/>
            <w:sz w:val="28"/>
            <w:szCs w:val="28"/>
            <w:lang w:val="uk-UA"/>
          </w:rPr>
          <w:t>https://nauka.gov.ua/information/pryntsypy-fair-dlia-doslidnytskykh-danykh/</w:t>
        </w:r>
      </w:hyperlink>
      <w:r w:rsidRPr="00563A85">
        <w:rPr>
          <w:rFonts w:ascii="Times New Roman" w:hAnsi="Times New Roman"/>
          <w:sz w:val="28"/>
          <w:szCs w:val="28"/>
          <w:lang w:val="uk-UA"/>
        </w:rPr>
        <w:t>]</w:t>
      </w:r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hyperlink r:id="rId17" w:history="1">
        <w:r w:rsidRPr="00563A85">
          <w:rPr>
            <w:rFonts w:ascii="Times New Roman" w:hAnsi="Times New Roman"/>
            <w:sz w:val="28"/>
            <w:szCs w:val="28"/>
            <w:lang w:val="uk-UA"/>
          </w:rPr>
          <w:t>https://resources.marine.copernicus.eu/products</w:t>
        </w:r>
      </w:hyperlink>
    </w:p>
    <w:p w:rsidR="00AC214F" w:rsidRPr="00563A85" w:rsidRDefault="00AC214F" w:rsidP="00AC214F">
      <w:pPr>
        <w:pStyle w:val="a"/>
        <w:numPr>
          <w:ilvl w:val="0"/>
          <w:numId w:val="5"/>
        </w:numPr>
        <w:spacing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hyperlink r:id="rId18" w:history="1">
        <w:r w:rsidRPr="00563A85">
          <w:rPr>
            <w:rFonts w:ascii="Times New Roman" w:hAnsi="Times New Roman"/>
            <w:sz w:val="28"/>
            <w:szCs w:val="28"/>
            <w:lang w:val="uk-UA"/>
          </w:rPr>
          <w:t>https://www.seadatanet.org/Data-Access</w:t>
        </w:r>
      </w:hyperlink>
    </w:p>
    <w:bookmarkEnd w:id="3"/>
    <w:bookmarkEnd w:id="4"/>
    <w:p w:rsidR="004C7A38" w:rsidRPr="00B96CA2" w:rsidRDefault="004C7A38" w:rsidP="00B96CA2">
      <w:pPr>
        <w:rPr>
          <w:lang w:val="uk-UA"/>
        </w:rPr>
      </w:pPr>
    </w:p>
    <w:sectPr w:rsidR="004C7A38" w:rsidRPr="00B96C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D95A37"/>
    <w:multiLevelType w:val="multilevel"/>
    <w:tmpl w:val="4D8A029C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hint="default"/>
      </w:rPr>
    </w:lvl>
  </w:abstractNum>
  <w:abstractNum w:abstractNumId="1">
    <w:nsid w:val="06BA4F74"/>
    <w:multiLevelType w:val="hybridMultilevel"/>
    <w:tmpl w:val="34F4BF66"/>
    <w:lvl w:ilvl="0" w:tplc="0512F456">
      <w:numFmt w:val="bullet"/>
      <w:lvlText w:val="–"/>
      <w:lvlJc w:val="left"/>
      <w:pPr>
        <w:tabs>
          <w:tab w:val="num" w:pos="1834"/>
        </w:tabs>
        <w:ind w:left="1834" w:hanging="1125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">
    <w:nsid w:val="1A754240"/>
    <w:multiLevelType w:val="hybridMultilevel"/>
    <w:tmpl w:val="5E4E5DE6"/>
    <w:lvl w:ilvl="0" w:tplc="B2FC0792">
      <w:start w:val="1"/>
      <w:numFmt w:val="decimal"/>
      <w:pStyle w:val="a"/>
      <w:lvlText w:val="%1."/>
      <w:lvlJc w:val="left"/>
      <w:pPr>
        <w:ind w:left="720" w:hanging="360"/>
      </w:pPr>
      <w:rPr>
        <w:rFonts w:cs="Times New Roman"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C267E2"/>
    <w:multiLevelType w:val="multilevel"/>
    <w:tmpl w:val="2FDA1530"/>
    <w:lvl w:ilvl="0">
      <w:start w:val="2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cs="Times New Roman" w:hint="default"/>
      </w:rPr>
    </w:lvl>
  </w:abstractNum>
  <w:abstractNum w:abstractNumId="4">
    <w:nsid w:val="4DD47573"/>
    <w:multiLevelType w:val="hybridMultilevel"/>
    <w:tmpl w:val="30688954"/>
    <w:lvl w:ilvl="0" w:tplc="2000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CA2"/>
    <w:rsid w:val="004C7A38"/>
    <w:rsid w:val="00653395"/>
    <w:rsid w:val="00AC214F"/>
    <w:rsid w:val="00B96CA2"/>
    <w:rsid w:val="00FB7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26BF3F-8C61-48F3-A6E4-C9323D510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B96CA2"/>
    <w:pPr>
      <w:spacing w:after="120"/>
      <w:jc w:val="both"/>
    </w:pPr>
    <w:rPr>
      <w:rFonts w:ascii="Calibri" w:eastAsia="Calibri" w:hAnsi="Calibri" w:cs="Arial"/>
      <w:lang w:val="en-GB"/>
    </w:rPr>
  </w:style>
  <w:style w:type="paragraph" w:styleId="3">
    <w:name w:val="heading 3"/>
    <w:basedOn w:val="a0"/>
    <w:next w:val="a0"/>
    <w:link w:val="30"/>
    <w:uiPriority w:val="99"/>
    <w:qFormat/>
    <w:rsid w:val="00AC214F"/>
    <w:pPr>
      <w:spacing w:before="240"/>
      <w:outlineLvl w:val="2"/>
    </w:pPr>
    <w:rPr>
      <w:rFonts w:cs="Times New Roman"/>
      <w:b/>
      <w:bCs/>
      <w:i/>
      <w:iCs/>
      <w:color w:val="187497"/>
      <w:lang w:val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">
    <w:name w:val="List Paragraph"/>
    <w:aliases w:val="List of Activities,List Paragraph (numbered (a)),Normal 2,List Paragraph1,Sub Paragraph,List Paragraph2,List Paragraph11,ADB Normal,List_Paragraph,Multilevel para_II,Colorful List - Accent 11,ADB paragraph numbering,Resume Title,Graphic"/>
    <w:basedOn w:val="a0"/>
    <w:link w:val="a4"/>
    <w:uiPriority w:val="99"/>
    <w:qFormat/>
    <w:rsid w:val="00B96CA2"/>
    <w:pPr>
      <w:numPr>
        <w:numId w:val="1"/>
      </w:numPr>
      <w:contextualSpacing/>
    </w:pPr>
    <w:rPr>
      <w:rFonts w:cs="Times New Roman"/>
      <w:shd w:val="clear" w:color="auto" w:fill="FFFFFF"/>
      <w:lang w:val="ru-RU" w:eastAsia="ru-RU"/>
    </w:rPr>
  </w:style>
  <w:style w:type="character" w:customStyle="1" w:styleId="a4">
    <w:name w:val="Абзац списка Знак"/>
    <w:aliases w:val="List of Activities Знак,List Paragraph (numbered (a)) Знак,Normal 2 Знак,List Paragraph1 Знак,Sub Paragraph Знак,List Paragraph2 Знак,List Paragraph11 Знак,ADB Normal Знак,List_Paragraph Знак,Multilevel para_II Знак,Resume Title Знак"/>
    <w:link w:val="a"/>
    <w:uiPriority w:val="99"/>
    <w:locked/>
    <w:rsid w:val="00B96CA2"/>
    <w:rPr>
      <w:rFonts w:ascii="Calibri" w:eastAsia="Calibri" w:hAnsi="Calibri" w:cs="Times New Roman"/>
      <w:lang w:eastAsia="ru-RU"/>
    </w:rPr>
  </w:style>
  <w:style w:type="paragraph" w:styleId="HTML">
    <w:name w:val="HTML Preformatted"/>
    <w:basedOn w:val="a0"/>
    <w:link w:val="HTML0"/>
    <w:uiPriority w:val="99"/>
    <w:rsid w:val="00B96CA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1"/>
    <w:link w:val="HTML"/>
    <w:uiPriority w:val="99"/>
    <w:rsid w:val="00B96CA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30">
    <w:name w:val="Заголовок 3 Знак"/>
    <w:basedOn w:val="a1"/>
    <w:link w:val="3"/>
    <w:uiPriority w:val="99"/>
    <w:rsid w:val="00AC214F"/>
    <w:rPr>
      <w:rFonts w:ascii="Calibri" w:eastAsia="Calibri" w:hAnsi="Calibri" w:cs="Times New Roman"/>
      <w:b/>
      <w:bCs/>
      <w:i/>
      <w:iCs/>
      <w:color w:val="187497"/>
    </w:rPr>
  </w:style>
  <w:style w:type="character" w:styleId="a5">
    <w:name w:val="Hyperlink"/>
    <w:uiPriority w:val="99"/>
    <w:rsid w:val="00AC214F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go.ucsd.edu/data/" TargetMode="External"/><Relationship Id="rId13" Type="http://schemas.openxmlformats.org/officeDocument/2006/relationships/hyperlink" Target="https://www.emodnet-humanactivities.eu/view-data.php" TargetMode="External"/><Relationship Id="rId18" Type="http://schemas.openxmlformats.org/officeDocument/2006/relationships/hyperlink" Target="https://www.seadatanet.org/Data-Acces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age.in.ua/?page_id=1537" TargetMode="External"/><Relationship Id="rId12" Type="http://schemas.openxmlformats.org/officeDocument/2006/relationships/hyperlink" Target="https://www.emodnet-geology.eu/map-viewer/" TargetMode="External"/><Relationship Id="rId17" Type="http://schemas.openxmlformats.org/officeDocument/2006/relationships/hyperlink" Target="https://resources.marine.copernicus.eu/products" TargetMode="External"/><Relationship Id="rId2" Type="http://schemas.openxmlformats.org/officeDocument/2006/relationships/styles" Target="styles.xml"/><Relationship Id="rId16" Type="http://schemas.openxmlformats.org/officeDocument/2006/relationships/hyperlink" Target="https://nauka.gov.ua/information/pryntsypy-fair-dlia-doslidnytskykh-danykh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doi.org/10.17226/11991" TargetMode="External"/><Relationship Id="rId11" Type="http://schemas.openxmlformats.org/officeDocument/2006/relationships/hyperlink" Target="https://www.emodnet-bathymetry.eu/metadata-data" TargetMode="External"/><Relationship Id="rId5" Type="http://schemas.openxmlformats.org/officeDocument/2006/relationships/hyperlink" Target="https://imdis.seadatanet.org/content/download/122196/file/IMDIS_2018_submission_23.pdf" TargetMode="External"/><Relationship Id="rId15" Type="http://schemas.openxmlformats.org/officeDocument/2006/relationships/hyperlink" Target="https://www.go-fair.org/fair-principles/" TargetMode="External"/><Relationship Id="rId10" Type="http://schemas.openxmlformats.org/officeDocument/2006/relationships/hyperlink" Target="https://ec.oceanbrowser.net/emodnet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blackseadb.org/" TargetMode="External"/><Relationship Id="rId14" Type="http://schemas.openxmlformats.org/officeDocument/2006/relationships/hyperlink" Target="https://map.emodnet-physics.e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2184</Words>
  <Characters>12452</Characters>
  <Application>Microsoft Office Word</Application>
  <DocSecurity>0</DocSecurity>
  <Lines>103</Lines>
  <Paragraphs>29</Paragraphs>
  <ScaleCrop>false</ScaleCrop>
  <Company/>
  <LinksUpToDate>false</LinksUpToDate>
  <CharactersWithSpaces>14607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2023-03-28T10:06:00Z</dcterms:created>
  <dcterms:modified xsi:type="dcterms:W3CDTF">2023-03-28T10:08:00Z</dcterms:modified>
</cp:coreProperties>
</file>