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9D7" w:rsidRPr="00DD7D5A" w:rsidRDefault="00B719D7" w:rsidP="00B719D7">
      <w:pPr>
        <w:pBdr>
          <w:bottom w:val="single" w:sz="4" w:space="1" w:color="000000"/>
        </w:pBdr>
        <w:spacing w:after="0" w:line="240" w:lineRule="auto"/>
        <w:jc w:val="right"/>
        <w:rPr>
          <w:rFonts w:ascii="Times New Roman" w:eastAsia="Times New Roman" w:hAnsi="Times New Roman" w:cs="Times New Roman"/>
          <w:sz w:val="28"/>
          <w:szCs w:val="28"/>
          <w:lang w:val="en-GB" w:eastAsia="en-US"/>
        </w:rPr>
      </w:pPr>
    </w:p>
    <w:p w:rsidR="00B719D7" w:rsidRPr="00B719D7" w:rsidRDefault="00B719D7" w:rsidP="00B719D7">
      <w:pPr>
        <w:pBdr>
          <w:bottom w:val="single" w:sz="4" w:space="1" w:color="000000"/>
        </w:pBdr>
        <w:spacing w:after="0" w:line="240" w:lineRule="auto"/>
        <w:jc w:val="center"/>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ОДЕСЬКИЙ НАЦІОНАЛЬНИЙ УНІВЕРСИТЕТ ІМЕНІ І. І. МЕЧНИКОВА</w:t>
      </w:r>
    </w:p>
    <w:p w:rsidR="00B719D7" w:rsidRPr="00B719D7" w:rsidRDefault="00B719D7" w:rsidP="00B719D7">
      <w:pPr>
        <w:spacing w:after="0" w:line="240" w:lineRule="auto"/>
        <w:jc w:val="center"/>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(повне найменування закладу вищої освіти)</w:t>
      </w:r>
    </w:p>
    <w:p w:rsidR="00B719D7" w:rsidRPr="00B719D7" w:rsidRDefault="00B719D7" w:rsidP="00B719D7">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ab/>
        <w:t>Факультет міжнародних відносин, політології та соціології</w:t>
      </w:r>
    </w:p>
    <w:p w:rsidR="00B719D7" w:rsidRPr="00B719D7" w:rsidRDefault="00B719D7" w:rsidP="00B719D7">
      <w:pPr>
        <w:spacing w:after="0" w:line="240" w:lineRule="auto"/>
        <w:jc w:val="center"/>
        <w:rPr>
          <w:rFonts w:ascii="Times New Roman" w:eastAsia="Times New Roman" w:hAnsi="Times New Roman" w:cs="Times New Roman"/>
          <w:sz w:val="18"/>
          <w:szCs w:val="18"/>
          <w:lang w:val="uk-UA" w:eastAsia="en-US"/>
        </w:rPr>
      </w:pPr>
      <w:r w:rsidRPr="00B719D7">
        <w:rPr>
          <w:rFonts w:ascii="Times New Roman" w:eastAsia="Times New Roman" w:hAnsi="Times New Roman" w:cs="Times New Roman"/>
          <w:sz w:val="18"/>
          <w:szCs w:val="18"/>
          <w:lang w:val="uk-UA" w:eastAsia="en-US"/>
        </w:rPr>
        <w:t>(повне найменування факультету)</w:t>
      </w:r>
    </w:p>
    <w:p w:rsidR="00B719D7" w:rsidRPr="00B719D7" w:rsidRDefault="00B719D7" w:rsidP="00B719D7">
      <w:pPr>
        <w:pBdr>
          <w:bottom w:val="single" w:sz="4" w:space="1" w:color="000000"/>
        </w:pBdr>
        <w:spacing w:before="240" w:after="0" w:line="240" w:lineRule="auto"/>
        <w:jc w:val="center"/>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Кафедра міжнародних відносин</w:t>
      </w:r>
    </w:p>
    <w:p w:rsidR="00B719D7" w:rsidRPr="00B719D7" w:rsidRDefault="00B719D7" w:rsidP="00B719D7">
      <w:pPr>
        <w:spacing w:after="0" w:line="240" w:lineRule="auto"/>
        <w:jc w:val="center"/>
        <w:rPr>
          <w:rFonts w:ascii="Times New Roman" w:eastAsia="Times New Roman" w:hAnsi="Times New Roman" w:cs="Times New Roman"/>
          <w:sz w:val="18"/>
          <w:szCs w:val="18"/>
          <w:lang w:val="uk-UA" w:eastAsia="en-US"/>
        </w:rPr>
      </w:pPr>
      <w:r w:rsidRPr="00B719D7">
        <w:rPr>
          <w:rFonts w:ascii="Times New Roman" w:eastAsia="Times New Roman" w:hAnsi="Times New Roman" w:cs="Times New Roman"/>
          <w:sz w:val="18"/>
          <w:szCs w:val="18"/>
          <w:lang w:val="uk-UA" w:eastAsia="en-US"/>
        </w:rPr>
        <w:t>(повна назва кафедри)</w:t>
      </w:r>
    </w:p>
    <w:p w:rsidR="00B719D7" w:rsidRPr="00B719D7" w:rsidRDefault="00B719D7" w:rsidP="00B719D7">
      <w:pPr>
        <w:spacing w:after="0" w:line="240" w:lineRule="auto"/>
        <w:jc w:val="both"/>
        <w:rPr>
          <w:rFonts w:ascii="Times New Roman" w:eastAsia="Times New Roman" w:hAnsi="Times New Roman" w:cs="Times New Roman"/>
          <w:b/>
          <w:sz w:val="40"/>
          <w:szCs w:val="40"/>
          <w:lang w:val="uk-UA" w:eastAsia="en-US"/>
        </w:rPr>
      </w:pPr>
    </w:p>
    <w:p w:rsidR="00B719D7" w:rsidRPr="00B719D7" w:rsidRDefault="00B719D7" w:rsidP="00B719D7">
      <w:pPr>
        <w:spacing w:after="0" w:line="240" w:lineRule="auto"/>
        <w:jc w:val="center"/>
        <w:rPr>
          <w:rFonts w:ascii="Times New Roman" w:eastAsia="Times New Roman" w:hAnsi="Times New Roman" w:cs="Times New Roman"/>
          <w:b/>
          <w:sz w:val="32"/>
          <w:szCs w:val="32"/>
          <w:lang w:val="uk-UA" w:eastAsia="en-US"/>
        </w:rPr>
      </w:pPr>
      <w:r w:rsidRPr="00B719D7">
        <w:rPr>
          <w:rFonts w:ascii="Times New Roman" w:eastAsia="Times New Roman" w:hAnsi="Times New Roman" w:cs="Times New Roman"/>
          <w:b/>
          <w:sz w:val="32"/>
          <w:szCs w:val="32"/>
          <w:lang w:val="uk-UA" w:eastAsia="en-US"/>
        </w:rPr>
        <w:t>Кваліфікаційна робота</w:t>
      </w:r>
    </w:p>
    <w:p w:rsidR="00B719D7" w:rsidRPr="00B719D7" w:rsidRDefault="00B719D7" w:rsidP="00B719D7">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на здобуття ступеня вищої освіти «магістр»</w:t>
      </w:r>
    </w:p>
    <w:p w:rsidR="00B719D7" w:rsidRPr="00B719D7" w:rsidRDefault="00B719D7" w:rsidP="00B719D7">
      <w:pPr>
        <w:tabs>
          <w:tab w:val="right" w:pos="9355"/>
        </w:tabs>
        <w:spacing w:after="0" w:line="240" w:lineRule="auto"/>
        <w:jc w:val="center"/>
        <w:rPr>
          <w:rFonts w:ascii="Times New Roman" w:eastAsia="Times New Roman" w:hAnsi="Times New Roman" w:cs="Times New Roman"/>
          <w:b/>
          <w:sz w:val="28"/>
          <w:szCs w:val="28"/>
          <w:lang w:val="uk-UA" w:eastAsia="en-US"/>
        </w:rPr>
      </w:pPr>
    </w:p>
    <w:p w:rsidR="00B719D7" w:rsidRPr="00B719D7" w:rsidRDefault="00B719D7" w:rsidP="00B719D7">
      <w:pPr>
        <w:tabs>
          <w:tab w:val="right" w:pos="9355"/>
        </w:tabs>
        <w:spacing w:after="0" w:line="240" w:lineRule="auto"/>
        <w:jc w:val="center"/>
        <w:rPr>
          <w:rFonts w:ascii="Times New Roman" w:eastAsia="Times New Roman" w:hAnsi="Times New Roman" w:cs="Times New Roman"/>
          <w:b/>
          <w:sz w:val="28"/>
          <w:szCs w:val="28"/>
          <w:lang w:val="uk-UA" w:eastAsia="en-US"/>
        </w:rPr>
      </w:pPr>
      <w:r w:rsidRPr="00B719D7">
        <w:rPr>
          <w:rFonts w:ascii="Times New Roman" w:eastAsia="Times New Roman" w:hAnsi="Times New Roman" w:cs="Times New Roman"/>
          <w:b/>
          <w:sz w:val="28"/>
          <w:szCs w:val="28"/>
          <w:lang w:val="uk-UA" w:eastAsia="en-US"/>
        </w:rPr>
        <w:t>«</w:t>
      </w:r>
      <w:r w:rsidR="00B06D9F" w:rsidRPr="00B06D9F">
        <w:rPr>
          <w:rFonts w:ascii="Times New Roman" w:hAnsi="Times New Roman" w:cs="Times New Roman"/>
          <w:color w:val="222222"/>
          <w:sz w:val="28"/>
          <w:szCs w:val="28"/>
          <w:shd w:val="clear" w:color="auto" w:fill="FFFFFF"/>
        </w:rPr>
        <w:t>Політика України у Чорноморському регіоні: виклики національній</w:t>
      </w:r>
      <w:r w:rsidR="00B06D9F" w:rsidRPr="00B06D9F">
        <w:rPr>
          <w:rFonts w:ascii="Times New Roman" w:hAnsi="Times New Roman" w:cs="Times New Roman"/>
          <w:color w:val="222222"/>
          <w:sz w:val="28"/>
          <w:szCs w:val="28"/>
        </w:rPr>
        <w:br/>
      </w:r>
      <w:r w:rsidR="00B06D9F" w:rsidRPr="00B06D9F">
        <w:rPr>
          <w:rFonts w:ascii="Times New Roman" w:hAnsi="Times New Roman" w:cs="Times New Roman"/>
          <w:color w:val="222222"/>
          <w:sz w:val="28"/>
          <w:szCs w:val="28"/>
          <w:shd w:val="clear" w:color="auto" w:fill="FFFFFF"/>
        </w:rPr>
        <w:t>безпеці</w:t>
      </w:r>
      <w:r w:rsidRPr="00B719D7">
        <w:rPr>
          <w:rFonts w:ascii="Times New Roman" w:eastAsia="Times New Roman" w:hAnsi="Times New Roman" w:cs="Times New Roman"/>
          <w:b/>
          <w:sz w:val="28"/>
          <w:szCs w:val="28"/>
          <w:lang w:val="uk-UA" w:eastAsia="en-US"/>
        </w:rPr>
        <w:t>»</w:t>
      </w:r>
    </w:p>
    <w:p w:rsidR="00B719D7" w:rsidRPr="00B719D7" w:rsidRDefault="00B719D7" w:rsidP="00B719D7">
      <w:pPr>
        <w:tabs>
          <w:tab w:val="right" w:pos="9355"/>
        </w:tabs>
        <w:spacing w:after="0" w:line="240" w:lineRule="auto"/>
        <w:jc w:val="center"/>
        <w:rPr>
          <w:rFonts w:ascii="Times New Roman" w:eastAsia="Times New Roman" w:hAnsi="Times New Roman" w:cs="Times New Roman"/>
          <w:b/>
          <w:sz w:val="28"/>
          <w:szCs w:val="28"/>
          <w:lang w:val="uk-UA" w:eastAsia="en-US"/>
        </w:rPr>
      </w:pPr>
      <w:r w:rsidRPr="00B719D7">
        <w:rPr>
          <w:rFonts w:ascii="Times New Roman" w:eastAsia="Times New Roman" w:hAnsi="Times New Roman" w:cs="Times New Roman"/>
          <w:b/>
          <w:sz w:val="28"/>
          <w:szCs w:val="28"/>
          <w:lang w:val="uk-UA" w:eastAsia="en-US"/>
        </w:rPr>
        <w:t>(</w:t>
      </w:r>
      <w:r w:rsidRPr="00B719D7">
        <w:rPr>
          <w:rFonts w:ascii="Times New Roman" w:eastAsia="Times New Roman" w:hAnsi="Times New Roman" w:cs="Times New Roman"/>
          <w:b/>
          <w:sz w:val="20"/>
          <w:szCs w:val="20"/>
          <w:lang w:val="uk-UA" w:eastAsia="en-US"/>
        </w:rPr>
        <w:t>тема кваліфікаційної роботи українською мовою)</w:t>
      </w:r>
    </w:p>
    <w:p w:rsidR="00B719D7" w:rsidRPr="00B719D7" w:rsidRDefault="00B719D7" w:rsidP="00B719D7">
      <w:pPr>
        <w:tabs>
          <w:tab w:val="right" w:pos="9355"/>
        </w:tabs>
        <w:spacing w:after="0" w:line="240" w:lineRule="auto"/>
        <w:jc w:val="center"/>
        <w:rPr>
          <w:rFonts w:ascii="Times New Roman" w:eastAsia="Times New Roman" w:hAnsi="Times New Roman" w:cs="Times New Roman"/>
          <w:b/>
          <w:sz w:val="28"/>
          <w:szCs w:val="28"/>
          <w:lang w:val="uk-UA" w:eastAsia="en-US"/>
        </w:rPr>
      </w:pPr>
      <w:r w:rsidRPr="00B719D7">
        <w:rPr>
          <w:rFonts w:ascii="Times New Roman" w:eastAsia="Times New Roman" w:hAnsi="Times New Roman" w:cs="Times New Roman"/>
          <w:b/>
          <w:sz w:val="28"/>
          <w:szCs w:val="28"/>
          <w:lang w:val="uk-UA" w:eastAsia="en-US"/>
        </w:rPr>
        <w:t>«</w:t>
      </w:r>
      <w:r w:rsidR="00B06D9F" w:rsidRPr="00B06D9F">
        <w:rPr>
          <w:rFonts w:ascii="Times New Roman" w:hAnsi="Times New Roman" w:cs="Times New Roman"/>
          <w:color w:val="222222"/>
          <w:sz w:val="28"/>
          <w:szCs w:val="28"/>
          <w:shd w:val="clear" w:color="auto" w:fill="FFFFFF"/>
          <w:lang w:val="en-US"/>
        </w:rPr>
        <w:t>Ukraine's policy in the Black Sea region: national security’s</w:t>
      </w:r>
      <w:r w:rsidR="00B06D9F" w:rsidRPr="00B06D9F">
        <w:rPr>
          <w:rFonts w:ascii="Times New Roman" w:hAnsi="Times New Roman" w:cs="Times New Roman"/>
          <w:color w:val="222222"/>
          <w:sz w:val="28"/>
          <w:szCs w:val="28"/>
          <w:lang w:val="en-US"/>
        </w:rPr>
        <w:br/>
      </w:r>
      <w:r w:rsidR="00B06D9F" w:rsidRPr="00B06D9F">
        <w:rPr>
          <w:rFonts w:ascii="Times New Roman" w:hAnsi="Times New Roman" w:cs="Times New Roman"/>
          <w:color w:val="222222"/>
          <w:sz w:val="28"/>
          <w:szCs w:val="28"/>
          <w:shd w:val="clear" w:color="auto" w:fill="FFFFFF"/>
          <w:lang w:val="en-US"/>
        </w:rPr>
        <w:t>challenges</w:t>
      </w:r>
      <w:r w:rsidRPr="00B719D7">
        <w:rPr>
          <w:rFonts w:ascii="Times New Roman" w:eastAsia="Times New Roman" w:hAnsi="Times New Roman" w:cs="Times New Roman"/>
          <w:b/>
          <w:sz w:val="28"/>
          <w:szCs w:val="28"/>
          <w:lang w:val="uk-UA" w:eastAsia="en-US"/>
        </w:rPr>
        <w:t>»</w:t>
      </w:r>
    </w:p>
    <w:p w:rsidR="00B719D7" w:rsidRPr="00B719D7" w:rsidRDefault="00B719D7" w:rsidP="00B719D7">
      <w:pPr>
        <w:tabs>
          <w:tab w:val="left" w:pos="2445"/>
        </w:tabs>
        <w:spacing w:after="0" w:line="240" w:lineRule="auto"/>
        <w:jc w:val="center"/>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b/>
          <w:sz w:val="28"/>
          <w:szCs w:val="28"/>
          <w:lang w:val="uk-UA" w:eastAsia="en-US"/>
        </w:rPr>
        <w:t xml:space="preserve"> (</w:t>
      </w:r>
      <w:r w:rsidRPr="00B719D7">
        <w:rPr>
          <w:rFonts w:ascii="Times New Roman" w:eastAsia="Times New Roman" w:hAnsi="Times New Roman" w:cs="Times New Roman"/>
          <w:b/>
          <w:sz w:val="20"/>
          <w:szCs w:val="20"/>
          <w:lang w:val="uk-UA" w:eastAsia="en-US"/>
        </w:rPr>
        <w:t>тема кваліфікаційної роботи англійською мовою)</w:t>
      </w:r>
    </w:p>
    <w:p w:rsidR="00B719D7" w:rsidRPr="00B719D7" w:rsidRDefault="00B719D7" w:rsidP="00B719D7">
      <w:pPr>
        <w:tabs>
          <w:tab w:val="right" w:pos="9355"/>
        </w:tabs>
        <w:spacing w:after="0" w:line="240" w:lineRule="auto"/>
        <w:jc w:val="center"/>
        <w:rPr>
          <w:rFonts w:ascii="Times New Roman" w:eastAsia="Times New Roman" w:hAnsi="Times New Roman" w:cs="Times New Roman"/>
          <w:sz w:val="24"/>
          <w:szCs w:val="24"/>
          <w:lang w:val="uk-UA" w:eastAsia="en-US"/>
        </w:rPr>
      </w:pPr>
    </w:p>
    <w:p w:rsidR="00B719D7" w:rsidRPr="00B719D7" w:rsidRDefault="00B719D7" w:rsidP="00B719D7">
      <w:pPr>
        <w:tabs>
          <w:tab w:val="right" w:pos="9355"/>
        </w:tabs>
        <w:spacing w:after="0" w:line="240" w:lineRule="auto"/>
        <w:jc w:val="both"/>
        <w:rPr>
          <w:rFonts w:ascii="Times New Roman" w:eastAsia="Times New Roman" w:hAnsi="Times New Roman" w:cs="Times New Roman"/>
          <w:sz w:val="28"/>
          <w:szCs w:val="28"/>
          <w:u w:val="single"/>
          <w:lang w:val="uk-UA" w:eastAsia="en-US"/>
        </w:rPr>
      </w:pPr>
    </w:p>
    <w:p w:rsidR="00B719D7" w:rsidRPr="00B719D7" w:rsidRDefault="00B719D7" w:rsidP="00B719D7">
      <w:pPr>
        <w:spacing w:after="0" w:line="240" w:lineRule="auto"/>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 xml:space="preserve">            </w:t>
      </w:r>
      <w:r w:rsidR="001D7E65">
        <w:rPr>
          <w:rFonts w:ascii="Times New Roman" w:eastAsia="Times New Roman" w:hAnsi="Times New Roman" w:cs="Times New Roman"/>
          <w:sz w:val="28"/>
          <w:szCs w:val="28"/>
          <w:lang w:val="uk-UA" w:eastAsia="en-US"/>
        </w:rPr>
        <w:t xml:space="preserve">                     Виконав: здобувач</w:t>
      </w:r>
      <w:r w:rsidRPr="00B719D7">
        <w:rPr>
          <w:rFonts w:ascii="Times New Roman" w:eastAsia="Times New Roman" w:hAnsi="Times New Roman" w:cs="Times New Roman"/>
          <w:sz w:val="28"/>
          <w:szCs w:val="28"/>
          <w:lang w:val="uk-UA" w:eastAsia="en-US"/>
        </w:rPr>
        <w:t xml:space="preserve"> денної форми навчання</w:t>
      </w:r>
    </w:p>
    <w:p w:rsidR="00B719D7" w:rsidRPr="00B719D7" w:rsidRDefault="00B719D7" w:rsidP="00B719D7">
      <w:pPr>
        <w:spacing w:after="0" w:line="240" w:lineRule="auto"/>
        <w:rPr>
          <w:rFonts w:ascii="Times New Roman" w:eastAsia="Times New Roman" w:hAnsi="Times New Roman" w:cs="Times New Roman"/>
          <w:sz w:val="16"/>
          <w:szCs w:val="16"/>
          <w:lang w:val="uk-UA" w:eastAsia="en-US"/>
        </w:rPr>
      </w:pPr>
      <w:r w:rsidRPr="00B719D7">
        <w:rPr>
          <w:rFonts w:ascii="Times New Roman" w:eastAsia="Times New Roman" w:hAnsi="Times New Roman" w:cs="Times New Roman"/>
          <w:sz w:val="28"/>
          <w:szCs w:val="28"/>
          <w:lang w:val="uk-UA" w:eastAsia="en-US"/>
        </w:rPr>
        <w:t xml:space="preserve">                                 спеціальності </w:t>
      </w:r>
      <w:r w:rsidRPr="00B719D7">
        <w:rPr>
          <w:rFonts w:ascii="Times New Roman" w:eastAsia="Times New Roman" w:hAnsi="Times New Roman" w:cs="Times New Roman"/>
          <w:sz w:val="28"/>
          <w:szCs w:val="28"/>
          <w:u w:val="single"/>
          <w:lang w:val="uk-UA" w:eastAsia="en-US"/>
        </w:rPr>
        <w:t>291</w:t>
      </w:r>
      <w:r w:rsidR="00C361E3" w:rsidRPr="00CD1BC7">
        <w:rPr>
          <w:rFonts w:ascii="Times New Roman" w:eastAsia="Times New Roman" w:hAnsi="Times New Roman" w:cs="Times New Roman"/>
          <w:sz w:val="28"/>
          <w:szCs w:val="28"/>
          <w:u w:val="single"/>
          <w:lang w:val="uk-UA" w:eastAsia="en-US"/>
        </w:rPr>
        <w:t xml:space="preserve"> </w:t>
      </w:r>
      <w:r w:rsidRPr="00B719D7">
        <w:rPr>
          <w:rFonts w:ascii="Times New Roman" w:eastAsia="Times New Roman" w:hAnsi="Times New Roman" w:cs="Times New Roman"/>
          <w:sz w:val="28"/>
          <w:szCs w:val="28"/>
          <w:u w:val="single"/>
          <w:lang w:val="uk-UA" w:eastAsia="en-US"/>
        </w:rPr>
        <w:t>Міжнародні відносини, суспільні</w:t>
      </w:r>
      <w:r w:rsidRPr="00B719D7">
        <w:rPr>
          <w:rFonts w:ascii="Times New Roman" w:eastAsia="Times New Roman" w:hAnsi="Times New Roman" w:cs="Times New Roman"/>
          <w:sz w:val="18"/>
          <w:szCs w:val="18"/>
          <w:lang w:val="uk-UA" w:eastAsia="en-US"/>
        </w:rPr>
        <w:t>_____</w:t>
      </w:r>
    </w:p>
    <w:p w:rsidR="00B719D7" w:rsidRPr="00B719D7" w:rsidRDefault="00B719D7" w:rsidP="00B719D7">
      <w:pPr>
        <w:spacing w:after="0" w:line="240" w:lineRule="auto"/>
        <w:rPr>
          <w:rFonts w:ascii="Times New Roman" w:eastAsia="Times New Roman" w:hAnsi="Times New Roman" w:cs="Times New Roman"/>
          <w:sz w:val="16"/>
          <w:szCs w:val="16"/>
          <w:lang w:val="uk-UA" w:eastAsia="en-US"/>
        </w:rPr>
      </w:pPr>
      <w:r w:rsidRPr="00B719D7">
        <w:rPr>
          <w:rFonts w:ascii="Times New Roman" w:eastAsia="Times New Roman" w:hAnsi="Times New Roman" w:cs="Times New Roman"/>
          <w:sz w:val="28"/>
          <w:szCs w:val="28"/>
          <w:lang w:val="uk-UA" w:eastAsia="en-US"/>
        </w:rPr>
        <w:tab/>
      </w:r>
      <w:r w:rsidRPr="00B719D7">
        <w:rPr>
          <w:rFonts w:ascii="Times New Roman" w:eastAsia="Times New Roman" w:hAnsi="Times New Roman" w:cs="Times New Roman"/>
          <w:sz w:val="28"/>
          <w:szCs w:val="28"/>
          <w:lang w:val="uk-UA" w:eastAsia="en-US"/>
        </w:rPr>
        <w:tab/>
      </w:r>
      <w:r w:rsidRPr="00B719D7">
        <w:rPr>
          <w:rFonts w:ascii="Times New Roman" w:eastAsia="Times New Roman" w:hAnsi="Times New Roman" w:cs="Times New Roman"/>
          <w:sz w:val="28"/>
          <w:szCs w:val="28"/>
          <w:lang w:val="uk-UA" w:eastAsia="en-US"/>
        </w:rPr>
        <w:tab/>
        <w:t xml:space="preserve">  </w:t>
      </w:r>
      <w:r w:rsidRPr="00B719D7">
        <w:rPr>
          <w:rFonts w:ascii="Times New Roman" w:eastAsia="Times New Roman" w:hAnsi="Times New Roman" w:cs="Times New Roman"/>
          <w:sz w:val="28"/>
          <w:szCs w:val="28"/>
          <w:u w:val="single"/>
          <w:lang w:val="uk-UA" w:eastAsia="en-US"/>
        </w:rPr>
        <w:t>комунікації та регіональні студії</w:t>
      </w:r>
      <w:r w:rsidRPr="00B719D7">
        <w:rPr>
          <w:rFonts w:ascii="Times New Roman" w:eastAsia="Times New Roman" w:hAnsi="Times New Roman" w:cs="Times New Roman"/>
          <w:sz w:val="18"/>
          <w:szCs w:val="18"/>
          <w:lang w:val="uk-UA" w:eastAsia="en-US"/>
        </w:rPr>
        <w:t>______________________________</w:t>
      </w:r>
    </w:p>
    <w:p w:rsidR="00B719D7" w:rsidRPr="00B719D7" w:rsidRDefault="00B719D7" w:rsidP="00B719D7">
      <w:pPr>
        <w:spacing w:after="0" w:line="240" w:lineRule="auto"/>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 xml:space="preserve">                                                                   </w:t>
      </w:r>
      <w:r w:rsidRPr="00B719D7">
        <w:rPr>
          <w:rFonts w:ascii="Times New Roman" w:eastAsia="Times New Roman" w:hAnsi="Times New Roman" w:cs="Times New Roman"/>
          <w:sz w:val="20"/>
          <w:szCs w:val="20"/>
          <w:lang w:val="uk-UA" w:eastAsia="en-US"/>
        </w:rPr>
        <w:tab/>
      </w:r>
      <w:r w:rsidRPr="00B719D7">
        <w:rPr>
          <w:rFonts w:ascii="Times New Roman" w:eastAsia="Times New Roman" w:hAnsi="Times New Roman" w:cs="Times New Roman"/>
          <w:sz w:val="20"/>
          <w:szCs w:val="20"/>
          <w:lang w:val="uk-UA" w:eastAsia="en-US"/>
        </w:rPr>
        <w:tab/>
        <w:t xml:space="preserve">       (код, назва спеціальності)</w:t>
      </w:r>
    </w:p>
    <w:p w:rsidR="00B719D7" w:rsidRPr="00B719D7" w:rsidRDefault="00B719D7" w:rsidP="00B719D7">
      <w:pPr>
        <w:spacing w:after="0" w:line="240" w:lineRule="auto"/>
        <w:ind w:left="2325"/>
        <w:rPr>
          <w:rFonts w:ascii="Times New Roman" w:eastAsia="Times New Roman" w:hAnsi="Times New Roman" w:cs="Times New Roman"/>
          <w:sz w:val="24"/>
          <w:szCs w:val="24"/>
          <w:u w:val="single"/>
          <w:lang w:val="uk-UA" w:eastAsia="en-US"/>
        </w:rPr>
      </w:pPr>
      <w:r w:rsidRPr="00B719D7">
        <w:rPr>
          <w:rFonts w:ascii="Times New Roman" w:eastAsia="Times New Roman" w:hAnsi="Times New Roman" w:cs="Times New Roman"/>
          <w:sz w:val="24"/>
          <w:szCs w:val="24"/>
          <w:lang w:val="uk-UA" w:eastAsia="en-US"/>
        </w:rPr>
        <w:t xml:space="preserve">Освітня програма </w:t>
      </w:r>
      <w:r w:rsidRPr="00B719D7">
        <w:rPr>
          <w:rFonts w:ascii="Times New Roman" w:eastAsia="Times New Roman" w:hAnsi="Times New Roman" w:cs="Times New Roman"/>
          <w:sz w:val="24"/>
          <w:szCs w:val="24"/>
          <w:u w:val="single"/>
          <w:lang w:val="uk-UA" w:eastAsia="en-US"/>
        </w:rPr>
        <w:t>Міжнародні відносини, суспільні комунікації</w:t>
      </w:r>
    </w:p>
    <w:p w:rsidR="00B719D7" w:rsidRPr="00B719D7" w:rsidRDefault="00B719D7" w:rsidP="00B719D7">
      <w:pPr>
        <w:spacing w:after="0" w:line="240" w:lineRule="auto"/>
        <w:ind w:left="2325"/>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4"/>
          <w:szCs w:val="24"/>
          <w:u w:val="single"/>
          <w:lang w:val="uk-UA" w:eastAsia="en-US"/>
        </w:rPr>
        <w:t xml:space="preserve"> та регіональні студії</w:t>
      </w:r>
      <w:r w:rsidRPr="00B719D7">
        <w:rPr>
          <w:rFonts w:ascii="Times New Roman" w:eastAsia="Times New Roman" w:hAnsi="Times New Roman" w:cs="Times New Roman"/>
          <w:sz w:val="16"/>
          <w:szCs w:val="16"/>
          <w:lang w:val="uk-UA" w:eastAsia="en-US"/>
        </w:rPr>
        <w:t>______________________________________________________</w:t>
      </w:r>
    </w:p>
    <w:p w:rsidR="00B719D7" w:rsidRPr="00B719D7" w:rsidRDefault="00B719D7" w:rsidP="00B719D7">
      <w:pPr>
        <w:spacing w:after="0" w:line="240" w:lineRule="auto"/>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 xml:space="preserve">                                </w:t>
      </w:r>
      <w:r w:rsidRPr="00B719D7">
        <w:rPr>
          <w:rFonts w:ascii="Times New Roman" w:eastAsia="Times New Roman" w:hAnsi="Times New Roman" w:cs="Times New Roman"/>
          <w:sz w:val="20"/>
          <w:szCs w:val="20"/>
          <w:lang w:val="uk-UA" w:eastAsia="en-US"/>
        </w:rPr>
        <w:tab/>
      </w:r>
      <w:r w:rsidRPr="00B719D7">
        <w:rPr>
          <w:rFonts w:ascii="Times New Roman" w:eastAsia="Times New Roman" w:hAnsi="Times New Roman" w:cs="Times New Roman"/>
          <w:sz w:val="20"/>
          <w:szCs w:val="20"/>
          <w:lang w:val="uk-UA" w:eastAsia="en-US"/>
        </w:rPr>
        <w:tab/>
      </w:r>
      <w:r w:rsidRPr="00B719D7">
        <w:rPr>
          <w:rFonts w:ascii="Times New Roman" w:eastAsia="Times New Roman" w:hAnsi="Times New Roman" w:cs="Times New Roman"/>
          <w:sz w:val="20"/>
          <w:szCs w:val="20"/>
          <w:lang w:val="uk-UA" w:eastAsia="en-US"/>
        </w:rPr>
        <w:tab/>
      </w:r>
      <w:r w:rsidRPr="00B719D7">
        <w:rPr>
          <w:rFonts w:ascii="Times New Roman" w:eastAsia="Times New Roman" w:hAnsi="Times New Roman" w:cs="Times New Roman"/>
          <w:sz w:val="20"/>
          <w:szCs w:val="20"/>
          <w:lang w:val="uk-UA" w:eastAsia="en-US"/>
        </w:rPr>
        <w:tab/>
        <w:t xml:space="preserve">                            (назва)            </w:t>
      </w:r>
    </w:p>
    <w:p w:rsidR="00B719D7" w:rsidRPr="00B719D7" w:rsidRDefault="00B719D7" w:rsidP="00B719D7">
      <w:pPr>
        <w:spacing w:after="0" w:line="240" w:lineRule="auto"/>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 xml:space="preserve">                                  </w:t>
      </w:r>
      <w:r w:rsidR="000508C5">
        <w:rPr>
          <w:rFonts w:ascii="Times New Roman" w:eastAsia="Times New Roman" w:hAnsi="Times New Roman" w:cs="Times New Roman"/>
          <w:sz w:val="28"/>
          <w:szCs w:val="28"/>
          <w:lang w:val="uk-UA" w:eastAsia="en-US"/>
        </w:rPr>
        <w:t xml:space="preserve">                      Федоровський Кирило Віталійович</w:t>
      </w:r>
    </w:p>
    <w:p w:rsidR="00B719D7" w:rsidRPr="00B719D7" w:rsidRDefault="00B719D7" w:rsidP="00B719D7">
      <w:pPr>
        <w:spacing w:after="0" w:line="240" w:lineRule="auto"/>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 xml:space="preserve">                               </w:t>
      </w:r>
      <w:r w:rsidRPr="00B719D7">
        <w:rPr>
          <w:rFonts w:ascii="Times New Roman" w:eastAsia="Times New Roman" w:hAnsi="Times New Roman" w:cs="Times New Roman"/>
          <w:sz w:val="20"/>
          <w:szCs w:val="20"/>
          <w:lang w:eastAsia="en-US"/>
        </w:rPr>
        <w:tab/>
      </w:r>
      <w:r w:rsidRPr="00B719D7">
        <w:rPr>
          <w:rFonts w:ascii="Times New Roman" w:eastAsia="Times New Roman" w:hAnsi="Times New Roman" w:cs="Times New Roman"/>
          <w:sz w:val="20"/>
          <w:szCs w:val="20"/>
          <w:lang w:eastAsia="en-US"/>
        </w:rPr>
        <w:tab/>
      </w:r>
      <w:r w:rsidRPr="00B719D7">
        <w:rPr>
          <w:rFonts w:ascii="Times New Roman" w:eastAsia="Times New Roman" w:hAnsi="Times New Roman" w:cs="Times New Roman"/>
          <w:sz w:val="20"/>
          <w:szCs w:val="20"/>
          <w:lang w:eastAsia="en-US"/>
        </w:rPr>
        <w:tab/>
      </w:r>
      <w:r w:rsidRPr="00B719D7">
        <w:rPr>
          <w:rFonts w:ascii="Times New Roman" w:eastAsia="Times New Roman" w:hAnsi="Times New Roman" w:cs="Times New Roman"/>
          <w:sz w:val="20"/>
          <w:szCs w:val="20"/>
          <w:lang w:eastAsia="en-US"/>
        </w:rPr>
        <w:tab/>
        <w:t xml:space="preserve">   </w:t>
      </w:r>
      <w:r w:rsidRPr="00B719D7">
        <w:rPr>
          <w:rFonts w:ascii="Times New Roman" w:eastAsia="Times New Roman" w:hAnsi="Times New Roman" w:cs="Times New Roman"/>
          <w:sz w:val="20"/>
          <w:szCs w:val="20"/>
          <w:lang w:val="uk-UA" w:eastAsia="en-US"/>
        </w:rPr>
        <w:t xml:space="preserve"> (прізвище, ім’я, по-батькові здобувача)</w:t>
      </w:r>
    </w:p>
    <w:p w:rsidR="00B719D7" w:rsidRPr="00B719D7" w:rsidRDefault="00B719D7" w:rsidP="00B719D7">
      <w:pPr>
        <w:tabs>
          <w:tab w:val="left" w:pos="5245"/>
          <w:tab w:val="right" w:pos="9355"/>
        </w:tabs>
        <w:spacing w:before="120" w:after="0" w:line="240" w:lineRule="auto"/>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eastAsia="en-US"/>
        </w:rPr>
        <w:t xml:space="preserve">                                 </w:t>
      </w:r>
      <w:r w:rsidRPr="00B719D7">
        <w:rPr>
          <w:rFonts w:ascii="Times New Roman" w:eastAsia="Times New Roman" w:hAnsi="Times New Roman" w:cs="Times New Roman"/>
          <w:sz w:val="28"/>
          <w:szCs w:val="28"/>
          <w:lang w:val="uk-UA" w:eastAsia="en-US"/>
        </w:rPr>
        <w:t xml:space="preserve">Керівник    </w:t>
      </w:r>
      <w:r w:rsidR="00221B9D" w:rsidRPr="00221B9D">
        <w:rPr>
          <w:rFonts w:ascii="Times New Roman" w:eastAsia="Times New Roman" w:hAnsi="Times New Roman" w:cs="Times New Roman"/>
          <w:sz w:val="28"/>
          <w:szCs w:val="28"/>
          <w:lang w:val="uk-UA" w:eastAsia="en-US"/>
        </w:rPr>
        <w:t>к. політ. н., доц. Глебов С. В.</w:t>
      </w:r>
      <w:r w:rsidRPr="00B719D7">
        <w:rPr>
          <w:rFonts w:ascii="Times New Roman" w:eastAsia="Times New Roman" w:hAnsi="Times New Roman" w:cs="Times New Roman"/>
          <w:sz w:val="28"/>
          <w:szCs w:val="28"/>
          <w:lang w:val="uk-UA" w:eastAsia="en-US"/>
        </w:rPr>
        <w:t xml:space="preserve">     _________</w:t>
      </w:r>
    </w:p>
    <w:p w:rsidR="00B719D7" w:rsidRPr="00B719D7" w:rsidRDefault="00B719D7" w:rsidP="00B719D7">
      <w:pPr>
        <w:tabs>
          <w:tab w:val="left" w:pos="5245"/>
          <w:tab w:val="right" w:pos="9355"/>
        </w:tabs>
        <w:spacing w:before="120" w:after="0" w:line="240" w:lineRule="auto"/>
        <w:ind w:firstLine="2160"/>
        <w:jc w:val="center"/>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eastAsia="en-US"/>
        </w:rPr>
        <w:t xml:space="preserve">                  </w:t>
      </w:r>
      <w:r w:rsidRPr="00B719D7">
        <w:rPr>
          <w:rFonts w:ascii="Times New Roman" w:eastAsia="Times New Roman" w:hAnsi="Times New Roman" w:cs="Times New Roman"/>
          <w:sz w:val="20"/>
          <w:szCs w:val="20"/>
          <w:lang w:val="uk-UA" w:eastAsia="en-US"/>
        </w:rPr>
        <w:t>(науковий ступінь, вчене звання, прізвище, ініціали)  (підпис)</w:t>
      </w:r>
    </w:p>
    <w:p w:rsidR="00B719D7" w:rsidRPr="00B719D7" w:rsidRDefault="00B719D7" w:rsidP="00B719D7">
      <w:pPr>
        <w:tabs>
          <w:tab w:val="left" w:pos="5245"/>
          <w:tab w:val="right" w:pos="9355"/>
        </w:tabs>
        <w:spacing w:before="120" w:after="0" w:line="240" w:lineRule="auto"/>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 xml:space="preserve">                               </w:t>
      </w:r>
      <w:r w:rsidRPr="00B719D7">
        <w:rPr>
          <w:rFonts w:ascii="Times New Roman" w:eastAsia="Times New Roman" w:hAnsi="Times New Roman" w:cs="Times New Roman"/>
          <w:sz w:val="28"/>
          <w:szCs w:val="28"/>
          <w:lang w:eastAsia="en-US"/>
        </w:rPr>
        <w:t xml:space="preserve"> </w:t>
      </w:r>
      <w:r w:rsidRPr="00B719D7">
        <w:rPr>
          <w:rFonts w:ascii="Times New Roman" w:eastAsia="Times New Roman" w:hAnsi="Times New Roman" w:cs="Times New Roman"/>
          <w:sz w:val="28"/>
          <w:szCs w:val="28"/>
          <w:lang w:val="uk-UA" w:eastAsia="en-US"/>
        </w:rPr>
        <w:t xml:space="preserve"> Рецензент   </w:t>
      </w:r>
      <w:r w:rsidR="00221B9D" w:rsidRPr="00221B9D">
        <w:rPr>
          <w:rFonts w:ascii="Times New Roman" w:eastAsia="Times New Roman" w:hAnsi="Times New Roman" w:cs="Times New Roman"/>
          <w:sz w:val="28"/>
          <w:szCs w:val="28"/>
          <w:lang w:val="uk-UA" w:eastAsia="en-US"/>
        </w:rPr>
        <w:t>к. політ. н., доц. Грабіна Г. В.</w:t>
      </w:r>
    </w:p>
    <w:p w:rsidR="00B719D7" w:rsidRPr="00B719D7" w:rsidRDefault="00B719D7" w:rsidP="00B719D7">
      <w:pPr>
        <w:tabs>
          <w:tab w:val="left" w:pos="5245"/>
          <w:tab w:val="right" w:pos="9355"/>
        </w:tabs>
        <w:spacing w:before="120" w:after="0" w:line="240" w:lineRule="auto"/>
        <w:rPr>
          <w:rFonts w:ascii="Times New Roman" w:eastAsia="Times New Roman" w:hAnsi="Times New Roman" w:cs="Times New Roman"/>
          <w:sz w:val="20"/>
          <w:szCs w:val="20"/>
          <w:lang w:eastAsia="en-US"/>
        </w:rPr>
      </w:pPr>
      <w:r w:rsidRPr="00B719D7">
        <w:rPr>
          <w:rFonts w:ascii="Times New Roman" w:eastAsia="Times New Roman" w:hAnsi="Times New Roman" w:cs="Times New Roman"/>
          <w:sz w:val="20"/>
          <w:szCs w:val="20"/>
          <w:lang w:eastAsia="en-US"/>
        </w:rPr>
        <w:t xml:space="preserve">                                                                                </w:t>
      </w:r>
      <w:r w:rsidRPr="00B719D7">
        <w:rPr>
          <w:rFonts w:ascii="Times New Roman" w:eastAsia="Times New Roman" w:hAnsi="Times New Roman" w:cs="Times New Roman"/>
          <w:sz w:val="20"/>
          <w:szCs w:val="20"/>
          <w:lang w:val="uk-UA" w:eastAsia="en-US"/>
        </w:rPr>
        <w:t xml:space="preserve"> (науковий ступінь, вчене звання, прізвище, ініціали)</w:t>
      </w:r>
    </w:p>
    <w:p w:rsidR="00B719D7" w:rsidRPr="00B719D7" w:rsidRDefault="00B719D7" w:rsidP="00B719D7">
      <w:pPr>
        <w:tabs>
          <w:tab w:val="left" w:pos="5245"/>
          <w:tab w:val="right" w:pos="9355"/>
        </w:tabs>
        <w:spacing w:before="120" w:after="0" w:line="240" w:lineRule="auto"/>
        <w:jc w:val="both"/>
        <w:rPr>
          <w:rFonts w:ascii="Times New Roman" w:eastAsia="Times New Roman" w:hAnsi="Times New Roman" w:cs="Times New Roman"/>
          <w:sz w:val="20"/>
          <w:szCs w:val="20"/>
          <w:lang w:val="uk-UA" w:eastAsia="en-US"/>
        </w:rPr>
      </w:pPr>
    </w:p>
    <w:tbl>
      <w:tblPr>
        <w:tblW w:w="9868" w:type="dxa"/>
        <w:tblLayout w:type="fixed"/>
        <w:tblLook w:val="0000" w:firstRow="0" w:lastRow="0" w:firstColumn="0" w:lastColumn="0" w:noHBand="0" w:noVBand="0"/>
      </w:tblPr>
      <w:tblGrid>
        <w:gridCol w:w="5082"/>
        <w:gridCol w:w="4786"/>
      </w:tblGrid>
      <w:tr w:rsidR="00B719D7" w:rsidRPr="00B719D7" w:rsidTr="00B15222">
        <w:tc>
          <w:tcPr>
            <w:tcW w:w="5082" w:type="dxa"/>
          </w:tcPr>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bookmarkStart w:id="0" w:name="_heading=h.gjdgxs" w:colFirst="0" w:colLast="0"/>
            <w:bookmarkEnd w:id="0"/>
            <w:r w:rsidRPr="00B719D7">
              <w:rPr>
                <w:rFonts w:ascii="Times New Roman" w:eastAsia="Times New Roman" w:hAnsi="Times New Roman" w:cs="Times New Roman"/>
                <w:sz w:val="28"/>
                <w:szCs w:val="28"/>
                <w:lang w:val="uk-UA" w:eastAsia="en-US"/>
              </w:rPr>
              <w:t>Рекомендовано до захисту:</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Протокол засідання кафедри</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__________________________</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 xml:space="preserve">№ ___   від ____.____. 20___ р. </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Завідувач(ка) кафедри</w:t>
            </w:r>
          </w:p>
          <w:p w:rsidR="00B719D7" w:rsidRPr="00B719D7" w:rsidRDefault="00B719D7" w:rsidP="00B719D7">
            <w:pPr>
              <w:tabs>
                <w:tab w:val="left" w:pos="1168"/>
                <w:tab w:val="left" w:pos="3861"/>
              </w:tabs>
              <w:spacing w:after="0" w:line="240" w:lineRule="auto"/>
              <w:jc w:val="both"/>
              <w:rPr>
                <w:rFonts w:ascii="Times New Roman" w:eastAsia="Times New Roman" w:hAnsi="Times New Roman" w:cs="Times New Roman"/>
                <w:sz w:val="28"/>
                <w:szCs w:val="28"/>
                <w:u w:val="single"/>
                <w:lang w:val="uk-UA" w:eastAsia="en-US"/>
              </w:rPr>
            </w:pPr>
            <w:r w:rsidRPr="00B719D7">
              <w:rPr>
                <w:rFonts w:ascii="Times New Roman" w:eastAsia="Times New Roman" w:hAnsi="Times New Roman" w:cs="Times New Roman"/>
                <w:sz w:val="28"/>
                <w:szCs w:val="28"/>
                <w:u w:val="single"/>
                <w:lang w:val="uk-UA" w:eastAsia="en-US"/>
              </w:rPr>
              <w:tab/>
            </w:r>
            <w:r w:rsidRPr="00B719D7">
              <w:rPr>
                <w:rFonts w:ascii="Times New Roman" w:eastAsia="Times New Roman" w:hAnsi="Times New Roman" w:cs="Times New Roman"/>
                <w:sz w:val="28"/>
                <w:szCs w:val="28"/>
                <w:lang w:val="uk-UA" w:eastAsia="en-US"/>
              </w:rPr>
              <w:t xml:space="preserve">              _____________</w:t>
            </w:r>
          </w:p>
          <w:p w:rsidR="00B719D7" w:rsidRPr="00B719D7" w:rsidRDefault="00B719D7" w:rsidP="00B719D7">
            <w:pPr>
              <w:tabs>
                <w:tab w:val="left" w:pos="284"/>
                <w:tab w:val="left" w:pos="1767"/>
              </w:tabs>
              <w:spacing w:after="0" w:line="240" w:lineRule="auto"/>
              <w:jc w:val="both"/>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 xml:space="preserve">     (підпис)</w:t>
            </w:r>
            <w:r w:rsidRPr="00B719D7">
              <w:rPr>
                <w:rFonts w:ascii="Times New Roman" w:eastAsia="Times New Roman" w:hAnsi="Times New Roman" w:cs="Times New Roman"/>
                <w:sz w:val="20"/>
                <w:szCs w:val="20"/>
                <w:lang w:val="uk-UA" w:eastAsia="en-US"/>
              </w:rPr>
              <w:tab/>
              <w:t xml:space="preserve">     </w:t>
            </w:r>
            <w:r w:rsidRPr="00B719D7">
              <w:rPr>
                <w:rFonts w:ascii="Times New Roman" w:eastAsia="Times New Roman" w:hAnsi="Times New Roman" w:cs="Times New Roman"/>
                <w:sz w:val="20"/>
                <w:szCs w:val="20"/>
                <w:lang w:val="en-US" w:eastAsia="en-US"/>
              </w:rPr>
              <w:t xml:space="preserve">      </w:t>
            </w:r>
            <w:r w:rsidRPr="00B719D7">
              <w:rPr>
                <w:rFonts w:ascii="Times New Roman" w:eastAsia="Times New Roman" w:hAnsi="Times New Roman" w:cs="Times New Roman"/>
                <w:sz w:val="20"/>
                <w:szCs w:val="20"/>
                <w:lang w:val="uk-UA" w:eastAsia="en-US"/>
              </w:rPr>
              <w:t xml:space="preserve"> (</w:t>
            </w:r>
            <w:r w:rsidRPr="00B719D7">
              <w:rPr>
                <w:rFonts w:ascii="Times New Roman" w:eastAsia="Times New Roman" w:hAnsi="Times New Roman" w:cs="Times New Roman"/>
                <w:sz w:val="24"/>
                <w:szCs w:val="24"/>
                <w:lang w:val="uk-UA" w:eastAsia="en-US"/>
              </w:rPr>
              <w:t>прізвище,</w:t>
            </w:r>
            <w:r w:rsidR="007E5375">
              <w:rPr>
                <w:rFonts w:ascii="Times New Roman" w:eastAsia="Times New Roman" w:hAnsi="Times New Roman" w:cs="Times New Roman"/>
                <w:sz w:val="24"/>
                <w:szCs w:val="24"/>
                <w:lang w:val="en-GB" w:eastAsia="en-US"/>
              </w:rPr>
              <w:t xml:space="preserve"> </w:t>
            </w:r>
            <w:r w:rsidRPr="00B719D7">
              <w:rPr>
                <w:rFonts w:ascii="Times New Roman" w:eastAsia="Times New Roman" w:hAnsi="Times New Roman" w:cs="Times New Roman"/>
                <w:sz w:val="24"/>
                <w:szCs w:val="24"/>
                <w:lang w:val="uk-UA" w:eastAsia="en-US"/>
              </w:rPr>
              <w:t>ім’я</w:t>
            </w:r>
            <w:r w:rsidRPr="00B719D7">
              <w:rPr>
                <w:rFonts w:ascii="Times New Roman" w:eastAsia="Times New Roman" w:hAnsi="Times New Roman" w:cs="Times New Roman"/>
                <w:sz w:val="20"/>
                <w:szCs w:val="20"/>
                <w:lang w:val="uk-UA" w:eastAsia="en-US"/>
              </w:rPr>
              <w:t>)</w:t>
            </w:r>
          </w:p>
        </w:tc>
        <w:tc>
          <w:tcPr>
            <w:tcW w:w="4786" w:type="dxa"/>
          </w:tcPr>
          <w:p w:rsidR="00B719D7" w:rsidRPr="00B719D7" w:rsidRDefault="00B719D7" w:rsidP="00B719D7">
            <w:pPr>
              <w:tabs>
                <w:tab w:val="right" w:pos="4462"/>
              </w:tabs>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Захищено на засіданні ЕК № _____</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протокол № __від ____.____.20___ р.</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p>
          <w:p w:rsidR="00B719D7" w:rsidRPr="00B719D7" w:rsidRDefault="00B719D7" w:rsidP="00B719D7">
            <w:pPr>
              <w:tabs>
                <w:tab w:val="right" w:pos="4462"/>
              </w:tabs>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Оцінка______________/___</w:t>
            </w:r>
            <w:r w:rsidRPr="00B719D7">
              <w:rPr>
                <w:rFonts w:ascii="Times New Roman" w:eastAsia="Times New Roman" w:hAnsi="Times New Roman" w:cs="Times New Roman"/>
                <w:sz w:val="20"/>
                <w:szCs w:val="20"/>
                <w:lang w:val="uk-UA" w:eastAsia="en-US"/>
              </w:rPr>
              <w:tab/>
            </w:r>
            <w:r w:rsidRPr="00B719D7">
              <w:rPr>
                <w:rFonts w:ascii="Times New Roman" w:eastAsia="Times New Roman" w:hAnsi="Times New Roman" w:cs="Times New Roman"/>
                <w:sz w:val="28"/>
                <w:szCs w:val="28"/>
                <w:lang w:val="uk-UA" w:eastAsia="en-US"/>
              </w:rPr>
              <w:t>___/_____</w:t>
            </w:r>
          </w:p>
          <w:p w:rsidR="00B719D7" w:rsidRPr="00B719D7" w:rsidRDefault="00B719D7" w:rsidP="00B719D7">
            <w:pPr>
              <w:spacing w:after="0" w:line="240" w:lineRule="auto"/>
              <w:jc w:val="center"/>
              <w:rPr>
                <w:rFonts w:ascii="Times New Roman" w:eastAsia="Times New Roman" w:hAnsi="Times New Roman" w:cs="Times New Roman"/>
                <w:sz w:val="20"/>
                <w:szCs w:val="20"/>
                <w:lang w:val="uk-UA" w:eastAsia="en-US"/>
              </w:rPr>
            </w:pPr>
            <w:r w:rsidRPr="00B719D7">
              <w:rPr>
                <w:rFonts w:ascii="Times New Roman" w:eastAsia="Times New Roman" w:hAnsi="Times New Roman" w:cs="Times New Roman"/>
                <w:sz w:val="20"/>
                <w:szCs w:val="20"/>
                <w:lang w:val="uk-UA" w:eastAsia="en-US"/>
              </w:rPr>
              <w:t>(за національною шкалою/шкалою ЕСТS/ бали)</w:t>
            </w:r>
          </w:p>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r w:rsidRPr="00B719D7">
              <w:rPr>
                <w:rFonts w:ascii="Times New Roman" w:eastAsia="Times New Roman" w:hAnsi="Times New Roman" w:cs="Times New Roman"/>
                <w:sz w:val="28"/>
                <w:szCs w:val="28"/>
                <w:lang w:val="uk-UA" w:eastAsia="en-US"/>
              </w:rPr>
              <w:t>Голова ЕК</w:t>
            </w:r>
          </w:p>
          <w:p w:rsidR="00B719D7" w:rsidRPr="00B719D7" w:rsidRDefault="00B719D7" w:rsidP="00B719D7">
            <w:pPr>
              <w:spacing w:after="0" w:line="240" w:lineRule="auto"/>
              <w:jc w:val="both"/>
              <w:rPr>
                <w:rFonts w:ascii="Times New Roman" w:eastAsia="Times New Roman" w:hAnsi="Times New Roman" w:cs="Times New Roman"/>
                <w:sz w:val="28"/>
                <w:szCs w:val="28"/>
                <w:u w:val="single"/>
                <w:lang w:val="uk-UA" w:eastAsia="en-US"/>
              </w:rPr>
            </w:pPr>
            <w:r w:rsidRPr="00B719D7">
              <w:rPr>
                <w:rFonts w:ascii="Times New Roman" w:eastAsia="Times New Roman" w:hAnsi="Times New Roman" w:cs="Times New Roman"/>
                <w:sz w:val="28"/>
                <w:szCs w:val="28"/>
                <w:u w:val="single"/>
                <w:lang w:val="uk-UA" w:eastAsia="en-US"/>
              </w:rPr>
              <w:tab/>
            </w:r>
            <w:r w:rsidRPr="00B719D7">
              <w:rPr>
                <w:rFonts w:ascii="Times New Roman" w:eastAsia="Times New Roman" w:hAnsi="Times New Roman" w:cs="Times New Roman"/>
                <w:sz w:val="28"/>
                <w:szCs w:val="28"/>
                <w:lang w:val="uk-UA" w:eastAsia="en-US"/>
              </w:rPr>
              <w:t xml:space="preserve">              _____________</w:t>
            </w:r>
          </w:p>
          <w:p w:rsidR="00B719D7" w:rsidRPr="00B719D7" w:rsidRDefault="00B719D7" w:rsidP="00B719D7">
            <w:pPr>
              <w:tabs>
                <w:tab w:val="left" w:pos="454"/>
                <w:tab w:val="left" w:pos="2155"/>
              </w:tabs>
              <w:spacing w:after="0" w:line="240" w:lineRule="auto"/>
              <w:jc w:val="both"/>
              <w:rPr>
                <w:rFonts w:ascii="Times New Roman" w:eastAsia="Times New Roman" w:hAnsi="Times New Roman" w:cs="Times New Roman"/>
                <w:sz w:val="28"/>
                <w:szCs w:val="28"/>
                <w:lang w:eastAsia="en-US"/>
              </w:rPr>
            </w:pPr>
            <w:r w:rsidRPr="00B719D7">
              <w:rPr>
                <w:rFonts w:ascii="Times New Roman" w:eastAsia="Times New Roman" w:hAnsi="Times New Roman" w:cs="Times New Roman"/>
                <w:sz w:val="20"/>
                <w:szCs w:val="20"/>
                <w:lang w:val="uk-UA" w:eastAsia="en-US"/>
              </w:rPr>
              <w:t xml:space="preserve"> (підпис)            </w:t>
            </w:r>
            <w:r w:rsidRPr="00B719D7">
              <w:rPr>
                <w:rFonts w:ascii="Times New Roman" w:eastAsia="Times New Roman" w:hAnsi="Times New Roman" w:cs="Times New Roman"/>
                <w:sz w:val="20"/>
                <w:szCs w:val="20"/>
                <w:lang w:eastAsia="en-US"/>
              </w:rPr>
              <w:t xml:space="preserve">      </w:t>
            </w:r>
            <w:r w:rsidRPr="00B719D7">
              <w:rPr>
                <w:rFonts w:ascii="Times New Roman" w:eastAsia="Times New Roman" w:hAnsi="Times New Roman" w:cs="Times New Roman"/>
                <w:sz w:val="20"/>
                <w:szCs w:val="20"/>
                <w:lang w:val="uk-UA" w:eastAsia="en-US"/>
              </w:rPr>
              <w:t xml:space="preserve">       (</w:t>
            </w:r>
            <w:r w:rsidRPr="00B719D7">
              <w:rPr>
                <w:rFonts w:ascii="Times New Roman" w:eastAsia="Times New Roman" w:hAnsi="Times New Roman" w:cs="Times New Roman"/>
                <w:sz w:val="24"/>
                <w:szCs w:val="24"/>
                <w:lang w:val="uk-UA" w:eastAsia="en-US"/>
              </w:rPr>
              <w:t>прізвище, ім’я</w:t>
            </w:r>
            <w:r w:rsidRPr="00B719D7">
              <w:rPr>
                <w:rFonts w:ascii="Times New Roman" w:eastAsia="Times New Roman" w:hAnsi="Times New Roman" w:cs="Times New Roman"/>
                <w:sz w:val="20"/>
                <w:szCs w:val="20"/>
                <w:lang w:eastAsia="en-US"/>
              </w:rPr>
              <w:t>)</w:t>
            </w:r>
          </w:p>
        </w:tc>
      </w:tr>
      <w:tr w:rsidR="00B719D7" w:rsidRPr="00B719D7" w:rsidTr="00B15222">
        <w:tc>
          <w:tcPr>
            <w:tcW w:w="5082" w:type="dxa"/>
          </w:tcPr>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p>
        </w:tc>
        <w:tc>
          <w:tcPr>
            <w:tcW w:w="4786" w:type="dxa"/>
          </w:tcPr>
          <w:p w:rsidR="00B719D7" w:rsidRPr="00B719D7" w:rsidRDefault="00B719D7" w:rsidP="00B719D7">
            <w:pPr>
              <w:spacing w:after="0" w:line="240" w:lineRule="auto"/>
              <w:jc w:val="both"/>
              <w:rPr>
                <w:rFonts w:ascii="Times New Roman" w:eastAsia="Times New Roman" w:hAnsi="Times New Roman" w:cs="Times New Roman"/>
                <w:sz w:val="28"/>
                <w:szCs w:val="28"/>
                <w:lang w:val="uk-UA" w:eastAsia="en-US"/>
              </w:rPr>
            </w:pPr>
          </w:p>
        </w:tc>
      </w:tr>
    </w:tbl>
    <w:p w:rsidR="00B15222" w:rsidRPr="008010D2" w:rsidRDefault="00B719D7" w:rsidP="00546AC7">
      <w:pPr>
        <w:spacing w:after="0" w:line="240" w:lineRule="auto"/>
        <w:jc w:val="center"/>
        <w:rPr>
          <w:rFonts w:ascii="Times New Roman" w:eastAsia="Times New Roman" w:hAnsi="Times New Roman" w:cs="Times New Roman"/>
          <w:b/>
          <w:sz w:val="28"/>
          <w:szCs w:val="28"/>
          <w:lang w:eastAsia="en-US"/>
        </w:rPr>
      </w:pPr>
      <w:r w:rsidRPr="00B719D7">
        <w:rPr>
          <w:rFonts w:ascii="Times New Roman" w:eastAsia="Times New Roman" w:hAnsi="Times New Roman" w:cs="Times New Roman"/>
          <w:b/>
          <w:sz w:val="28"/>
          <w:szCs w:val="28"/>
          <w:lang w:val="uk-UA" w:eastAsia="en-US"/>
        </w:rPr>
        <w:t>Одеса 20</w:t>
      </w:r>
      <w:r w:rsidRPr="00B719D7">
        <w:rPr>
          <w:rFonts w:ascii="Times New Roman" w:eastAsia="Times New Roman" w:hAnsi="Times New Roman" w:cs="Times New Roman"/>
          <w:b/>
          <w:sz w:val="28"/>
          <w:szCs w:val="28"/>
          <w:lang w:eastAsia="en-US"/>
        </w:rPr>
        <w:t>24</w:t>
      </w:r>
    </w:p>
    <w:p w:rsidR="008010D2" w:rsidRDefault="008010D2" w:rsidP="008010D2">
      <w:pPr>
        <w:autoSpaceDE w:val="0"/>
        <w:autoSpaceDN w:val="0"/>
        <w:adjustRightInd w:val="0"/>
        <w:spacing w:after="0" w:line="360" w:lineRule="auto"/>
        <w:jc w:val="center"/>
        <w:rPr>
          <w:rFonts w:ascii="Times New Roman" w:eastAsia="Calibri" w:hAnsi="Times New Roman" w:cs="Times New Roman"/>
          <w:b/>
          <w:sz w:val="28"/>
          <w:szCs w:val="28"/>
          <w:lang w:val="uk-UA" w:eastAsia="en-US"/>
        </w:rPr>
      </w:pPr>
      <w:r w:rsidRPr="008010D2">
        <w:rPr>
          <w:rFonts w:ascii="Times New Roman" w:eastAsia="Calibri" w:hAnsi="Times New Roman" w:cs="Times New Roman"/>
          <w:b/>
          <w:sz w:val="28"/>
          <w:szCs w:val="28"/>
          <w:lang w:val="uk-UA" w:eastAsia="en-US"/>
        </w:rPr>
        <w:lastRenderedPageBreak/>
        <w:t>ЗМІСТ</w:t>
      </w:r>
    </w:p>
    <w:p w:rsidR="008010D2" w:rsidRPr="008010D2" w:rsidRDefault="008010D2" w:rsidP="008010D2">
      <w:pPr>
        <w:autoSpaceDE w:val="0"/>
        <w:autoSpaceDN w:val="0"/>
        <w:adjustRightInd w:val="0"/>
        <w:spacing w:after="0" w:line="360" w:lineRule="auto"/>
        <w:jc w:val="center"/>
        <w:rPr>
          <w:rFonts w:ascii="Times New Roman" w:eastAsia="Calibri" w:hAnsi="Times New Roman" w:cs="Times New Roman"/>
          <w:b/>
          <w:sz w:val="28"/>
          <w:szCs w:val="28"/>
          <w:lang w:val="uk-UA" w:eastAsia="en-US"/>
        </w:rPr>
      </w:pPr>
    </w:p>
    <w:p w:rsidR="008010D2" w:rsidRPr="008010D2" w:rsidRDefault="008010D2" w:rsidP="008010D2">
      <w:pPr>
        <w:autoSpaceDE w:val="0"/>
        <w:autoSpaceDN w:val="0"/>
        <w:adjustRightInd w:val="0"/>
        <w:spacing w:after="0" w:line="360" w:lineRule="auto"/>
        <w:jc w:val="both"/>
        <w:rPr>
          <w:rFonts w:ascii="Times New Roman" w:eastAsia="Calibri" w:hAnsi="Times New Roman" w:cs="Times New Roman"/>
          <w:b/>
          <w:sz w:val="28"/>
          <w:szCs w:val="28"/>
          <w:lang w:val="uk-UA" w:eastAsia="en-US"/>
        </w:rPr>
      </w:pPr>
      <w:r>
        <w:rPr>
          <w:rFonts w:ascii="Times New Roman" w:hAnsi="Times New Roman" w:cs="Times New Roman"/>
          <w:b/>
          <w:sz w:val="28"/>
          <w:szCs w:val="28"/>
          <w:lang w:val="uk-UA"/>
        </w:rPr>
        <w:t>Вступ</w:t>
      </w:r>
      <w:r w:rsidR="005C437C" w:rsidRPr="005C437C">
        <w:rPr>
          <w:rFonts w:ascii="Times New Roman" w:hAnsi="Times New Roman" w:cs="Times New Roman"/>
          <w:sz w:val="28"/>
          <w:szCs w:val="28"/>
          <w:lang w:val="uk-UA"/>
        </w:rPr>
        <w:t>…………………………………………………………………………</w:t>
      </w:r>
      <w:r w:rsidR="005C437C">
        <w:rPr>
          <w:rFonts w:ascii="Times New Roman" w:hAnsi="Times New Roman" w:cs="Times New Roman"/>
          <w:sz w:val="28"/>
          <w:szCs w:val="28"/>
          <w:lang w:val="uk-UA"/>
        </w:rPr>
        <w:t>...</w:t>
      </w:r>
      <w:r w:rsidR="005C437C" w:rsidRPr="005C437C">
        <w:rPr>
          <w:rFonts w:ascii="Times New Roman" w:hAnsi="Times New Roman" w:cs="Times New Roman"/>
          <w:sz w:val="28"/>
          <w:szCs w:val="28"/>
          <w:lang w:val="uk-UA"/>
        </w:rPr>
        <w:t>3</w:t>
      </w:r>
      <w:r w:rsidRPr="008010D2">
        <w:rPr>
          <w:rFonts w:ascii="Times New Roman" w:eastAsia="Calibri" w:hAnsi="Times New Roman" w:cs="Times New Roman"/>
          <w:b/>
          <w:sz w:val="28"/>
          <w:szCs w:val="28"/>
          <w:lang w:val="uk-UA" w:eastAsia="en-US"/>
        </w:rPr>
        <w:t> </w:t>
      </w:r>
    </w:p>
    <w:p w:rsidR="008010D2" w:rsidRPr="008010D2" w:rsidRDefault="008010D2" w:rsidP="008010D2">
      <w:pPr>
        <w:autoSpaceDE w:val="0"/>
        <w:autoSpaceDN w:val="0"/>
        <w:adjustRightInd w:val="0"/>
        <w:spacing w:after="0" w:line="360" w:lineRule="auto"/>
        <w:rPr>
          <w:rFonts w:ascii="Times New Roman" w:eastAsia="Calibri" w:hAnsi="Times New Roman" w:cs="Times New Roman"/>
          <w:b/>
          <w:sz w:val="28"/>
          <w:szCs w:val="28"/>
          <w:lang w:val="uk-UA" w:eastAsia="en-US"/>
        </w:rPr>
      </w:pPr>
      <w:r w:rsidRPr="008010D2">
        <w:rPr>
          <w:rFonts w:ascii="Times New Roman" w:eastAsia="Calibri" w:hAnsi="Times New Roman" w:cs="Times New Roman"/>
          <w:b/>
          <w:sz w:val="28"/>
          <w:szCs w:val="28"/>
          <w:lang w:val="uk-UA" w:eastAsia="en-US"/>
        </w:rPr>
        <w:t>Р</w:t>
      </w:r>
      <w:r>
        <w:rPr>
          <w:rFonts w:ascii="Times New Roman" w:eastAsia="Calibri" w:hAnsi="Times New Roman" w:cs="Times New Roman"/>
          <w:b/>
          <w:sz w:val="28"/>
          <w:szCs w:val="28"/>
          <w:lang w:val="uk-UA" w:eastAsia="en-US"/>
        </w:rPr>
        <w:t>озділ</w:t>
      </w:r>
      <w:r w:rsidRPr="008010D2">
        <w:rPr>
          <w:rFonts w:ascii="Times New Roman" w:eastAsia="Calibri" w:hAnsi="Times New Roman" w:cs="Times New Roman"/>
          <w:b/>
          <w:sz w:val="28"/>
          <w:szCs w:val="28"/>
          <w:lang w:val="uk-UA" w:eastAsia="en-US"/>
        </w:rPr>
        <w:t xml:space="preserve"> 1</w:t>
      </w:r>
      <w:r w:rsidRPr="008010D2">
        <w:rPr>
          <w:rFonts w:ascii="Times New Roman" w:eastAsia="Calibri" w:hAnsi="Times New Roman" w:cs="Times New Roman"/>
          <w:b/>
          <w:sz w:val="28"/>
          <w:szCs w:val="28"/>
          <w:lang w:eastAsia="en-US"/>
        </w:rPr>
        <w:t>.</w:t>
      </w:r>
      <w:r w:rsidRPr="008010D2">
        <w:rPr>
          <w:rFonts w:ascii="Times New Roman" w:eastAsia="Calibri" w:hAnsi="Times New Roman" w:cs="Times New Roman"/>
          <w:b/>
          <w:sz w:val="28"/>
          <w:szCs w:val="28"/>
          <w:lang w:val="uk-UA" w:eastAsia="en-US"/>
        </w:rPr>
        <w:t xml:space="preserve"> </w:t>
      </w:r>
      <w:r w:rsidRPr="008010D2">
        <w:rPr>
          <w:rFonts w:ascii="Times New Roman" w:eastAsia="Calibri" w:hAnsi="Times New Roman" w:cs="Times New Roman"/>
          <w:sz w:val="28"/>
          <w:szCs w:val="28"/>
          <w:lang w:val="uk-UA" w:eastAsia="en-US"/>
        </w:rPr>
        <w:t>ТЕОРЕТИКО-МЕТОДОЛОГІЧНІ ОСНОВИ ДОСЛІДЖЕННЯ</w:t>
      </w:r>
      <w:r w:rsidR="005C437C">
        <w:rPr>
          <w:rFonts w:ascii="Times New Roman" w:eastAsia="Calibri" w:hAnsi="Times New Roman" w:cs="Times New Roman"/>
          <w:sz w:val="28"/>
          <w:szCs w:val="28"/>
          <w:lang w:val="uk-UA" w:eastAsia="en-US"/>
        </w:rPr>
        <w:t>…7</w:t>
      </w:r>
    </w:p>
    <w:p w:rsidR="008010D2" w:rsidRPr="008010D2"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8010D2">
        <w:rPr>
          <w:rFonts w:ascii="Times New Roman" w:eastAsia="Calibri" w:hAnsi="Times New Roman" w:cs="Times New Roman"/>
          <w:bCs/>
          <w:sz w:val="28"/>
          <w:szCs w:val="28"/>
          <w:lang w:val="uk-UA" w:eastAsia="en-US"/>
        </w:rPr>
        <w:t>1.1 Умови формування Чорноморського регіону як геополітичного простору</w:t>
      </w:r>
      <w:r w:rsidR="005C437C">
        <w:rPr>
          <w:rFonts w:ascii="Times New Roman" w:eastAsia="Calibri" w:hAnsi="Times New Roman" w:cs="Times New Roman"/>
          <w:bCs/>
          <w:sz w:val="28"/>
          <w:szCs w:val="28"/>
          <w:lang w:val="uk-UA" w:eastAsia="en-US"/>
        </w:rPr>
        <w:t>………………………………………………………………………...7</w:t>
      </w:r>
    </w:p>
    <w:p w:rsidR="008010D2" w:rsidRPr="008010D2"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8010D2">
        <w:rPr>
          <w:rFonts w:ascii="Times New Roman" w:eastAsia="Calibri" w:hAnsi="Times New Roman" w:cs="Times New Roman"/>
          <w:sz w:val="28"/>
          <w:szCs w:val="28"/>
          <w:lang w:val="uk-UA" w:eastAsia="en-US"/>
        </w:rPr>
        <w:t>1.2 Характеристика наукової розробки проблеми</w:t>
      </w:r>
      <w:r w:rsidR="005C437C">
        <w:rPr>
          <w:rFonts w:ascii="Times New Roman" w:eastAsia="Calibri" w:hAnsi="Times New Roman" w:cs="Times New Roman"/>
          <w:sz w:val="28"/>
          <w:szCs w:val="28"/>
          <w:lang w:val="uk-UA" w:eastAsia="en-US"/>
        </w:rPr>
        <w:t>………………………….14</w:t>
      </w:r>
    </w:p>
    <w:p w:rsidR="008010D2" w:rsidRPr="008010D2"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8010D2">
        <w:rPr>
          <w:rFonts w:ascii="Times New Roman" w:eastAsia="Calibri" w:hAnsi="Times New Roman" w:cs="Times New Roman"/>
          <w:sz w:val="28"/>
          <w:szCs w:val="28"/>
          <w:lang w:val="uk-UA" w:eastAsia="en-US"/>
        </w:rPr>
        <w:t>1.3 Категоріальний апарат дослідження</w:t>
      </w:r>
      <w:r w:rsidR="005C437C">
        <w:rPr>
          <w:rFonts w:ascii="Times New Roman" w:eastAsia="Calibri" w:hAnsi="Times New Roman" w:cs="Times New Roman"/>
          <w:sz w:val="28"/>
          <w:szCs w:val="28"/>
          <w:lang w:val="uk-UA" w:eastAsia="en-US"/>
        </w:rPr>
        <w:t>………………………………….....19</w:t>
      </w:r>
    </w:p>
    <w:p w:rsidR="008010D2" w:rsidRPr="008010D2"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8010D2">
        <w:rPr>
          <w:rFonts w:ascii="Times New Roman" w:eastAsia="Calibri" w:hAnsi="Times New Roman" w:cs="Times New Roman"/>
          <w:sz w:val="28"/>
          <w:szCs w:val="28"/>
          <w:lang w:val="uk-UA" w:eastAsia="en-US"/>
        </w:rPr>
        <w:t>1.4 Джерельна база</w:t>
      </w:r>
      <w:r w:rsidR="005C437C">
        <w:rPr>
          <w:rFonts w:ascii="Times New Roman" w:eastAsia="Calibri" w:hAnsi="Times New Roman" w:cs="Times New Roman"/>
          <w:sz w:val="28"/>
          <w:szCs w:val="28"/>
          <w:lang w:val="uk-UA" w:eastAsia="en-US"/>
        </w:rPr>
        <w:t>…………………………………………………………....20</w:t>
      </w:r>
    </w:p>
    <w:p w:rsidR="008010D2" w:rsidRDefault="008010D2" w:rsidP="008010D2">
      <w:pPr>
        <w:autoSpaceDE w:val="0"/>
        <w:autoSpaceDN w:val="0"/>
        <w:adjustRightInd w:val="0"/>
        <w:spacing w:after="0" w:line="360" w:lineRule="auto"/>
        <w:jc w:val="both"/>
        <w:rPr>
          <w:rFonts w:ascii="Times New Roman" w:eastAsia="Calibri" w:hAnsi="Times New Roman" w:cs="Times New Roman"/>
          <w:b/>
          <w:sz w:val="28"/>
          <w:szCs w:val="28"/>
          <w:lang w:eastAsia="en-US"/>
        </w:rPr>
      </w:pPr>
      <w:r w:rsidRPr="008010D2">
        <w:rPr>
          <w:rFonts w:ascii="Times New Roman" w:eastAsia="Calibri" w:hAnsi="Times New Roman" w:cs="Times New Roman"/>
          <w:sz w:val="28"/>
          <w:szCs w:val="28"/>
          <w:lang w:val="uk-UA" w:eastAsia="en-US"/>
        </w:rPr>
        <w:t>Висновки до першого розділу</w:t>
      </w:r>
      <w:r w:rsidR="005C437C">
        <w:rPr>
          <w:rFonts w:ascii="Times New Roman" w:eastAsia="Calibri" w:hAnsi="Times New Roman" w:cs="Times New Roman"/>
          <w:sz w:val="28"/>
          <w:szCs w:val="28"/>
          <w:lang w:val="uk-UA" w:eastAsia="en-US"/>
        </w:rPr>
        <w:t>………………………………………………..21</w:t>
      </w:r>
    </w:p>
    <w:p w:rsidR="008010D2" w:rsidRPr="005C437C" w:rsidRDefault="008010D2" w:rsidP="008010D2">
      <w:pPr>
        <w:autoSpaceDE w:val="0"/>
        <w:autoSpaceDN w:val="0"/>
        <w:adjustRightInd w:val="0"/>
        <w:spacing w:after="0" w:line="360" w:lineRule="auto"/>
        <w:rPr>
          <w:rFonts w:ascii="Times New Roman" w:eastAsia="Calibri" w:hAnsi="Times New Roman" w:cs="Times New Roman"/>
          <w:sz w:val="28"/>
          <w:szCs w:val="28"/>
          <w:lang w:val="uk-UA" w:eastAsia="en-US"/>
        </w:rPr>
      </w:pPr>
      <w:r w:rsidRPr="004923B3">
        <w:rPr>
          <w:rFonts w:ascii="Times New Roman" w:eastAsia="Calibri" w:hAnsi="Times New Roman" w:cs="Times New Roman"/>
          <w:b/>
          <w:sz w:val="28"/>
          <w:szCs w:val="28"/>
          <w:lang w:eastAsia="en-US"/>
        </w:rPr>
        <w:t>Р</w:t>
      </w:r>
      <w:r>
        <w:rPr>
          <w:rFonts w:ascii="Times New Roman" w:eastAsia="Calibri" w:hAnsi="Times New Roman" w:cs="Times New Roman"/>
          <w:b/>
          <w:sz w:val="28"/>
          <w:szCs w:val="28"/>
          <w:lang w:val="uk-UA" w:eastAsia="en-US"/>
        </w:rPr>
        <w:t>озділ</w:t>
      </w:r>
      <w:r w:rsidRPr="004923B3">
        <w:rPr>
          <w:rFonts w:ascii="Times New Roman" w:eastAsia="Calibri" w:hAnsi="Times New Roman" w:cs="Times New Roman"/>
          <w:b/>
          <w:sz w:val="28"/>
          <w:szCs w:val="28"/>
          <w:lang w:eastAsia="en-US"/>
        </w:rPr>
        <w:t xml:space="preserve"> 2</w:t>
      </w:r>
      <w:r>
        <w:rPr>
          <w:rFonts w:ascii="Times New Roman" w:eastAsia="Calibri" w:hAnsi="Times New Roman" w:cs="Times New Roman"/>
          <w:b/>
          <w:sz w:val="28"/>
          <w:szCs w:val="28"/>
          <w:lang w:eastAsia="en-US"/>
        </w:rPr>
        <w:t>.</w:t>
      </w:r>
      <w:r w:rsidRPr="004923B3">
        <w:rPr>
          <w:rFonts w:ascii="Times New Roman" w:eastAsia="Calibri" w:hAnsi="Times New Roman" w:cs="Times New Roman"/>
          <w:b/>
          <w:sz w:val="28"/>
          <w:szCs w:val="28"/>
          <w:lang w:val="uk-UA" w:eastAsia="en-US"/>
        </w:rPr>
        <w:t xml:space="preserve"> </w:t>
      </w:r>
      <w:r w:rsidRPr="008010D2">
        <w:rPr>
          <w:rFonts w:ascii="Times New Roman" w:eastAsia="Calibri" w:hAnsi="Times New Roman" w:cs="Times New Roman"/>
          <w:sz w:val="28"/>
          <w:szCs w:val="28"/>
          <w:lang w:eastAsia="en-US"/>
        </w:rPr>
        <w:t>УКРАЇНА ТА ЧОРНОМОРСЬКИЙ РЕГІОН У 90-Х РОКАХ 20 СТОЛІТТЯ</w:t>
      </w:r>
      <w:r w:rsidR="005C437C">
        <w:rPr>
          <w:rFonts w:ascii="Times New Roman" w:eastAsia="Calibri" w:hAnsi="Times New Roman" w:cs="Times New Roman"/>
          <w:sz w:val="28"/>
          <w:szCs w:val="28"/>
          <w:lang w:val="uk-UA" w:eastAsia="en-US"/>
        </w:rPr>
        <w:t>…………………………………………………………………….22</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2.1 Питання національної безпеки, виклики для України у перше десятиліття Незалежності</w:t>
      </w:r>
      <w:r w:rsidR="005C437C">
        <w:rPr>
          <w:rFonts w:ascii="Times New Roman" w:eastAsia="Calibri" w:hAnsi="Times New Roman" w:cs="Times New Roman"/>
          <w:bCs/>
          <w:sz w:val="28"/>
          <w:szCs w:val="28"/>
          <w:lang w:val="uk-UA" w:eastAsia="en-US"/>
        </w:rPr>
        <w:t>………………………………………………………………….2</w:t>
      </w:r>
      <w:r w:rsidR="00097684">
        <w:rPr>
          <w:rFonts w:ascii="Times New Roman" w:eastAsia="Calibri" w:hAnsi="Times New Roman" w:cs="Times New Roman"/>
          <w:bCs/>
          <w:sz w:val="28"/>
          <w:szCs w:val="28"/>
          <w:lang w:val="uk-UA" w:eastAsia="en-US"/>
        </w:rPr>
        <w:t>2</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2.2 Участь України у міжнародних організаціях</w:t>
      </w:r>
      <w:r>
        <w:rPr>
          <w:rFonts w:ascii="Times New Roman" w:eastAsia="Calibri" w:hAnsi="Times New Roman" w:cs="Times New Roman"/>
          <w:bCs/>
          <w:sz w:val="28"/>
          <w:szCs w:val="28"/>
          <w:lang w:val="uk-UA" w:eastAsia="en-US"/>
        </w:rPr>
        <w:t xml:space="preserve"> у 1990-х роках</w:t>
      </w:r>
      <w:r w:rsidR="005C437C">
        <w:rPr>
          <w:rFonts w:ascii="Times New Roman" w:eastAsia="Calibri" w:hAnsi="Times New Roman" w:cs="Times New Roman"/>
          <w:bCs/>
          <w:sz w:val="28"/>
          <w:szCs w:val="28"/>
          <w:lang w:val="uk-UA" w:eastAsia="en-US"/>
        </w:rPr>
        <w:t>………….</w:t>
      </w:r>
      <w:r w:rsidR="00097684">
        <w:rPr>
          <w:rFonts w:ascii="Times New Roman" w:eastAsia="Calibri" w:hAnsi="Times New Roman" w:cs="Times New Roman"/>
          <w:bCs/>
          <w:sz w:val="28"/>
          <w:szCs w:val="28"/>
          <w:lang w:val="uk-UA" w:eastAsia="en-US"/>
        </w:rPr>
        <w:t>39</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2.3 Російсько-українські відносини у 1990-х роках</w:t>
      </w:r>
      <w:r w:rsidR="005C437C">
        <w:rPr>
          <w:rFonts w:ascii="Times New Roman" w:eastAsia="Calibri" w:hAnsi="Times New Roman" w:cs="Times New Roman"/>
          <w:bCs/>
          <w:sz w:val="28"/>
          <w:szCs w:val="28"/>
          <w:lang w:val="uk-UA" w:eastAsia="en-US"/>
        </w:rPr>
        <w:t>………………………</w:t>
      </w:r>
      <w:r w:rsidR="00097684">
        <w:rPr>
          <w:rFonts w:ascii="Times New Roman" w:eastAsia="Calibri" w:hAnsi="Times New Roman" w:cs="Times New Roman"/>
          <w:bCs/>
          <w:sz w:val="28"/>
          <w:szCs w:val="28"/>
          <w:lang w:val="uk-UA" w:eastAsia="en-US"/>
        </w:rPr>
        <w:t>...54</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4923B3">
        <w:rPr>
          <w:rFonts w:ascii="Times New Roman" w:eastAsia="Calibri" w:hAnsi="Times New Roman" w:cs="Times New Roman"/>
          <w:sz w:val="28"/>
          <w:szCs w:val="28"/>
          <w:lang w:val="uk-UA" w:eastAsia="en-US"/>
        </w:rPr>
        <w:t>Висновки до другого розділу</w:t>
      </w:r>
      <w:r w:rsidR="005C437C">
        <w:rPr>
          <w:rFonts w:ascii="Times New Roman" w:eastAsia="Calibri" w:hAnsi="Times New Roman" w:cs="Times New Roman"/>
          <w:sz w:val="28"/>
          <w:szCs w:val="28"/>
          <w:lang w:val="uk-UA" w:eastAsia="en-US"/>
        </w:rPr>
        <w:t>………………………………………………</w:t>
      </w:r>
      <w:r w:rsidR="00097684">
        <w:rPr>
          <w:rFonts w:ascii="Times New Roman" w:eastAsia="Calibri" w:hAnsi="Times New Roman" w:cs="Times New Roman"/>
          <w:sz w:val="28"/>
          <w:szCs w:val="28"/>
          <w:lang w:val="uk-UA" w:eastAsia="en-US"/>
        </w:rPr>
        <w:t>…63</w:t>
      </w:r>
    </w:p>
    <w:p w:rsidR="008010D2" w:rsidRPr="008010D2" w:rsidRDefault="008010D2" w:rsidP="008010D2">
      <w:pPr>
        <w:autoSpaceDE w:val="0"/>
        <w:autoSpaceDN w:val="0"/>
        <w:adjustRightInd w:val="0"/>
        <w:spacing w:after="0" w:line="360" w:lineRule="auto"/>
        <w:rPr>
          <w:rFonts w:ascii="Times New Roman" w:eastAsia="Calibri" w:hAnsi="Times New Roman" w:cs="Times New Roman"/>
          <w:sz w:val="28"/>
          <w:szCs w:val="28"/>
          <w:lang w:val="uk-UA" w:eastAsia="en-US"/>
        </w:rPr>
      </w:pPr>
      <w:r w:rsidRPr="008010D2">
        <w:rPr>
          <w:rFonts w:ascii="Times New Roman" w:eastAsia="Calibri" w:hAnsi="Times New Roman" w:cs="Times New Roman"/>
          <w:b/>
          <w:sz w:val="28"/>
          <w:szCs w:val="28"/>
          <w:lang w:val="uk-UA" w:eastAsia="en-US"/>
        </w:rPr>
        <w:t>Р</w:t>
      </w:r>
      <w:r>
        <w:rPr>
          <w:rFonts w:ascii="Times New Roman" w:eastAsia="Calibri" w:hAnsi="Times New Roman" w:cs="Times New Roman"/>
          <w:b/>
          <w:sz w:val="28"/>
          <w:szCs w:val="28"/>
          <w:lang w:val="uk-UA" w:eastAsia="en-US"/>
        </w:rPr>
        <w:t>озділ</w:t>
      </w:r>
      <w:r w:rsidRPr="008010D2">
        <w:rPr>
          <w:rFonts w:ascii="Times New Roman" w:eastAsia="Calibri" w:hAnsi="Times New Roman" w:cs="Times New Roman"/>
          <w:b/>
          <w:sz w:val="28"/>
          <w:szCs w:val="28"/>
          <w:lang w:val="uk-UA" w:eastAsia="en-US"/>
        </w:rPr>
        <w:t xml:space="preserve"> 3. </w:t>
      </w:r>
      <w:r w:rsidRPr="008010D2">
        <w:rPr>
          <w:rFonts w:ascii="Times New Roman" w:eastAsia="Calibri" w:hAnsi="Times New Roman" w:cs="Times New Roman"/>
          <w:sz w:val="28"/>
          <w:szCs w:val="28"/>
          <w:lang w:val="uk-UA" w:eastAsia="en-US"/>
        </w:rPr>
        <w:t>УКРАЇНА ТА ЧОРНОМОРСЬКИЙ РЕГІОН У 21 СТОЛІТТІ</w:t>
      </w:r>
      <w:r w:rsidR="005C437C">
        <w:rPr>
          <w:rFonts w:ascii="Times New Roman" w:eastAsia="Calibri" w:hAnsi="Times New Roman" w:cs="Times New Roman"/>
          <w:sz w:val="28"/>
          <w:szCs w:val="28"/>
          <w:lang w:val="uk-UA" w:eastAsia="en-US"/>
        </w:rPr>
        <w:t>…</w:t>
      </w:r>
      <w:r w:rsidR="00097684">
        <w:rPr>
          <w:rFonts w:ascii="Times New Roman" w:eastAsia="Calibri" w:hAnsi="Times New Roman" w:cs="Times New Roman"/>
          <w:sz w:val="28"/>
          <w:szCs w:val="28"/>
          <w:lang w:val="uk-UA" w:eastAsia="en-US"/>
        </w:rPr>
        <w:t>.64</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3.1 Виклики національної безпеки України у Чорноморському регіоні у 21 столітті</w:t>
      </w:r>
      <w:r w:rsidR="005C437C">
        <w:rPr>
          <w:rFonts w:ascii="Times New Roman" w:eastAsia="Calibri" w:hAnsi="Times New Roman" w:cs="Times New Roman"/>
          <w:bCs/>
          <w:sz w:val="28"/>
          <w:szCs w:val="28"/>
          <w:lang w:val="uk-UA" w:eastAsia="en-US"/>
        </w:rPr>
        <w:t>…………………………………………………………………………</w:t>
      </w:r>
      <w:r w:rsidR="00097684">
        <w:rPr>
          <w:rFonts w:ascii="Times New Roman" w:eastAsia="Calibri" w:hAnsi="Times New Roman" w:cs="Times New Roman"/>
          <w:bCs/>
          <w:sz w:val="28"/>
          <w:szCs w:val="28"/>
          <w:lang w:val="uk-UA" w:eastAsia="en-US"/>
        </w:rPr>
        <w:t>64</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3.2 Участь України у міжнародних організаціях у 21 столітті</w:t>
      </w:r>
      <w:r w:rsidR="005C437C">
        <w:rPr>
          <w:rFonts w:ascii="Times New Roman" w:eastAsia="Calibri" w:hAnsi="Times New Roman" w:cs="Times New Roman"/>
          <w:bCs/>
          <w:sz w:val="28"/>
          <w:szCs w:val="28"/>
          <w:lang w:val="uk-UA" w:eastAsia="en-US"/>
        </w:rPr>
        <w:t>…………….</w:t>
      </w:r>
      <w:r w:rsidR="00097684">
        <w:rPr>
          <w:rFonts w:ascii="Times New Roman" w:eastAsia="Calibri" w:hAnsi="Times New Roman" w:cs="Times New Roman"/>
          <w:bCs/>
          <w:sz w:val="28"/>
          <w:szCs w:val="28"/>
          <w:lang w:val="uk-UA" w:eastAsia="en-US"/>
        </w:rPr>
        <w:t>70</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bCs/>
          <w:sz w:val="28"/>
          <w:szCs w:val="28"/>
          <w:lang w:val="uk-UA" w:eastAsia="en-US"/>
        </w:rPr>
      </w:pPr>
      <w:r w:rsidRPr="004923B3">
        <w:rPr>
          <w:rFonts w:ascii="Times New Roman" w:eastAsia="Calibri" w:hAnsi="Times New Roman" w:cs="Times New Roman"/>
          <w:bCs/>
          <w:sz w:val="28"/>
          <w:szCs w:val="28"/>
          <w:lang w:val="uk-UA" w:eastAsia="en-US"/>
        </w:rPr>
        <w:t>3.3 Відносини</w:t>
      </w:r>
      <w:r>
        <w:rPr>
          <w:rFonts w:ascii="Times New Roman" w:eastAsia="Calibri" w:hAnsi="Times New Roman" w:cs="Times New Roman"/>
          <w:bCs/>
          <w:sz w:val="28"/>
          <w:szCs w:val="28"/>
          <w:lang w:val="uk-UA" w:eastAsia="en-US"/>
        </w:rPr>
        <w:t xml:space="preserve"> </w:t>
      </w:r>
      <w:r>
        <w:rPr>
          <w:rFonts w:ascii="Times New Roman" w:hAnsi="Times New Roman" w:cs="Times New Roman"/>
          <w:bCs/>
          <w:sz w:val="28"/>
          <w:szCs w:val="28"/>
          <w:lang w:val="uk-UA"/>
        </w:rPr>
        <w:t>України</w:t>
      </w:r>
      <w:r>
        <w:rPr>
          <w:rFonts w:ascii="Times New Roman" w:eastAsia="Calibri" w:hAnsi="Times New Roman" w:cs="Times New Roman"/>
          <w:bCs/>
          <w:sz w:val="28"/>
          <w:szCs w:val="28"/>
          <w:lang w:val="uk-UA" w:eastAsia="en-US"/>
        </w:rPr>
        <w:t xml:space="preserve"> з Росією у 21 столітті у концепції</w:t>
      </w:r>
      <w:r w:rsidRPr="004923B3">
        <w:rPr>
          <w:rFonts w:ascii="Times New Roman" w:eastAsia="Calibri" w:hAnsi="Times New Roman" w:cs="Times New Roman"/>
          <w:bCs/>
          <w:sz w:val="28"/>
          <w:szCs w:val="28"/>
          <w:lang w:val="uk-UA" w:eastAsia="en-US"/>
        </w:rPr>
        <w:t xml:space="preserve"> Чорноморського регіону</w:t>
      </w:r>
      <w:r w:rsidR="005C437C">
        <w:rPr>
          <w:rFonts w:ascii="Times New Roman" w:eastAsia="Calibri" w:hAnsi="Times New Roman" w:cs="Times New Roman"/>
          <w:bCs/>
          <w:sz w:val="28"/>
          <w:szCs w:val="28"/>
          <w:lang w:val="uk-UA" w:eastAsia="en-US"/>
        </w:rPr>
        <w:t>…………………………………………………………………………</w:t>
      </w:r>
      <w:r w:rsidR="00097684">
        <w:rPr>
          <w:rFonts w:ascii="Times New Roman" w:eastAsia="Calibri" w:hAnsi="Times New Roman" w:cs="Times New Roman"/>
          <w:bCs/>
          <w:sz w:val="28"/>
          <w:szCs w:val="28"/>
          <w:lang w:val="uk-UA" w:eastAsia="en-US"/>
        </w:rPr>
        <w:t>82</w:t>
      </w:r>
    </w:p>
    <w:p w:rsidR="008010D2" w:rsidRPr="004923B3"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4923B3">
        <w:rPr>
          <w:rFonts w:ascii="Times New Roman" w:eastAsia="Calibri" w:hAnsi="Times New Roman" w:cs="Times New Roman"/>
          <w:sz w:val="28"/>
          <w:szCs w:val="28"/>
          <w:lang w:val="uk-UA" w:eastAsia="en-US"/>
        </w:rPr>
        <w:t>Висновки до третього розділу</w:t>
      </w:r>
      <w:r w:rsidR="005C437C">
        <w:rPr>
          <w:rFonts w:ascii="Times New Roman" w:eastAsia="Calibri" w:hAnsi="Times New Roman" w:cs="Times New Roman"/>
          <w:sz w:val="28"/>
          <w:szCs w:val="28"/>
          <w:lang w:val="uk-UA" w:eastAsia="en-US"/>
        </w:rPr>
        <w:t>………………………………………………</w:t>
      </w:r>
      <w:r w:rsidR="00097684">
        <w:rPr>
          <w:rFonts w:ascii="Times New Roman" w:eastAsia="Calibri" w:hAnsi="Times New Roman" w:cs="Times New Roman"/>
          <w:sz w:val="28"/>
          <w:szCs w:val="28"/>
          <w:lang w:val="uk-UA" w:eastAsia="en-US"/>
        </w:rPr>
        <w:t>..92</w:t>
      </w:r>
    </w:p>
    <w:p w:rsidR="008010D2" w:rsidRPr="005C437C"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4923B3">
        <w:rPr>
          <w:rFonts w:ascii="Times New Roman" w:eastAsia="Calibri" w:hAnsi="Times New Roman" w:cs="Times New Roman"/>
          <w:b/>
          <w:sz w:val="28"/>
          <w:szCs w:val="28"/>
          <w:lang w:val="uk-UA" w:eastAsia="en-US"/>
        </w:rPr>
        <w:t>В</w:t>
      </w:r>
      <w:r>
        <w:rPr>
          <w:rFonts w:ascii="Times New Roman" w:eastAsia="Calibri" w:hAnsi="Times New Roman" w:cs="Times New Roman"/>
          <w:b/>
          <w:sz w:val="28"/>
          <w:szCs w:val="28"/>
          <w:lang w:val="uk-UA" w:eastAsia="en-US"/>
        </w:rPr>
        <w:t>исновки</w:t>
      </w:r>
      <w:r w:rsidR="005C437C">
        <w:rPr>
          <w:rFonts w:ascii="Times New Roman" w:eastAsia="Calibri" w:hAnsi="Times New Roman" w:cs="Times New Roman"/>
          <w:sz w:val="28"/>
          <w:szCs w:val="28"/>
          <w:lang w:val="uk-UA" w:eastAsia="en-US"/>
        </w:rPr>
        <w:t>……………………………………………………………………</w:t>
      </w:r>
      <w:r w:rsidR="00097684">
        <w:rPr>
          <w:rFonts w:ascii="Times New Roman" w:eastAsia="Calibri" w:hAnsi="Times New Roman" w:cs="Times New Roman"/>
          <w:sz w:val="28"/>
          <w:szCs w:val="28"/>
          <w:lang w:val="uk-UA" w:eastAsia="en-US"/>
        </w:rPr>
        <w:t>...93</w:t>
      </w:r>
    </w:p>
    <w:p w:rsidR="008010D2" w:rsidRPr="005C437C" w:rsidRDefault="008010D2" w:rsidP="008010D2">
      <w:pPr>
        <w:autoSpaceDE w:val="0"/>
        <w:autoSpaceDN w:val="0"/>
        <w:adjustRightInd w:val="0"/>
        <w:spacing w:after="0" w:line="360" w:lineRule="auto"/>
        <w:jc w:val="both"/>
        <w:rPr>
          <w:rFonts w:ascii="Times New Roman" w:eastAsia="Calibri" w:hAnsi="Times New Roman" w:cs="Times New Roman"/>
          <w:sz w:val="28"/>
          <w:szCs w:val="28"/>
          <w:lang w:val="uk-UA" w:eastAsia="en-US"/>
        </w:rPr>
      </w:pPr>
      <w:r w:rsidRPr="004923B3">
        <w:rPr>
          <w:rFonts w:ascii="Times New Roman" w:eastAsia="Calibri" w:hAnsi="Times New Roman" w:cs="Times New Roman"/>
          <w:b/>
          <w:sz w:val="28"/>
          <w:szCs w:val="28"/>
          <w:lang w:val="uk-UA" w:eastAsia="en-US"/>
        </w:rPr>
        <w:t>С</w:t>
      </w:r>
      <w:r>
        <w:rPr>
          <w:rFonts w:ascii="Times New Roman" w:eastAsia="Calibri" w:hAnsi="Times New Roman" w:cs="Times New Roman"/>
          <w:b/>
          <w:sz w:val="28"/>
          <w:szCs w:val="28"/>
          <w:lang w:val="uk-UA" w:eastAsia="en-US"/>
        </w:rPr>
        <w:t>писок використаних джерел та літератури</w:t>
      </w:r>
      <w:r w:rsidR="005C437C">
        <w:rPr>
          <w:rFonts w:ascii="Times New Roman" w:eastAsia="Calibri" w:hAnsi="Times New Roman" w:cs="Times New Roman"/>
          <w:sz w:val="28"/>
          <w:szCs w:val="28"/>
          <w:lang w:val="uk-UA" w:eastAsia="en-US"/>
        </w:rPr>
        <w:t>……………………………</w:t>
      </w:r>
      <w:r w:rsidR="00097684">
        <w:rPr>
          <w:rFonts w:ascii="Times New Roman" w:eastAsia="Calibri" w:hAnsi="Times New Roman" w:cs="Times New Roman"/>
          <w:sz w:val="28"/>
          <w:szCs w:val="28"/>
          <w:lang w:val="uk-UA" w:eastAsia="en-US"/>
        </w:rPr>
        <w:t>.96</w:t>
      </w:r>
    </w:p>
    <w:p w:rsidR="00B719D7" w:rsidRDefault="00B719D7" w:rsidP="00B719D7">
      <w:pPr>
        <w:spacing w:line="360" w:lineRule="auto"/>
        <w:jc w:val="both"/>
        <w:rPr>
          <w:rFonts w:ascii="Times New Roman" w:eastAsia="Times New Roman" w:hAnsi="Times New Roman" w:cs="Times New Roman"/>
          <w:b/>
          <w:sz w:val="28"/>
          <w:szCs w:val="28"/>
          <w:lang w:val="uk-UA" w:eastAsia="en-US"/>
        </w:rPr>
      </w:pPr>
    </w:p>
    <w:p w:rsidR="002E5BF9" w:rsidRDefault="002E5BF9" w:rsidP="00B719D7">
      <w:pPr>
        <w:spacing w:line="360" w:lineRule="auto"/>
        <w:jc w:val="both"/>
        <w:rPr>
          <w:rFonts w:ascii="Times New Roman" w:eastAsia="Times New Roman" w:hAnsi="Times New Roman" w:cs="Times New Roman"/>
          <w:sz w:val="28"/>
          <w:szCs w:val="28"/>
          <w:lang w:val="uk-UA" w:eastAsia="en-US"/>
        </w:rPr>
      </w:pPr>
    </w:p>
    <w:p w:rsidR="002E5BF9" w:rsidRDefault="002E5BF9" w:rsidP="002E5BF9">
      <w:pPr>
        <w:autoSpaceDE w:val="0"/>
        <w:autoSpaceDN w:val="0"/>
        <w:adjustRightInd w:val="0"/>
        <w:spacing w:after="0" w:line="360" w:lineRule="auto"/>
        <w:jc w:val="center"/>
        <w:rPr>
          <w:rFonts w:ascii="Times New Roman" w:eastAsia="Calibri" w:hAnsi="Times New Roman" w:cs="Times New Roman"/>
          <w:b/>
          <w:sz w:val="28"/>
          <w:szCs w:val="28"/>
          <w:lang w:val="uk-UA" w:eastAsia="en-US"/>
        </w:rPr>
      </w:pPr>
      <w:r w:rsidRPr="002E5BF9">
        <w:rPr>
          <w:rFonts w:ascii="Times New Roman" w:eastAsia="Calibri" w:hAnsi="Times New Roman" w:cs="Times New Roman"/>
          <w:b/>
          <w:sz w:val="28"/>
          <w:szCs w:val="28"/>
          <w:lang w:val="uk-UA" w:eastAsia="en-US"/>
        </w:rPr>
        <w:lastRenderedPageBreak/>
        <w:t>ВСТУП</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sz w:val="28"/>
          <w:szCs w:val="28"/>
          <w:lang w:val="uk-UA" w:eastAsia="en-US"/>
        </w:rPr>
        <w:t>Актуальність дослідження.</w:t>
      </w:r>
      <w:r w:rsidRPr="002534E7">
        <w:rPr>
          <w:rFonts w:ascii="Times New Roman" w:eastAsia="Calibri" w:hAnsi="Times New Roman" w:cs="Times New Roman"/>
          <w:sz w:val="28"/>
          <w:szCs w:val="28"/>
          <w:lang w:val="uk-UA" w:eastAsia="en-US"/>
        </w:rPr>
        <w:t xml:space="preserve"> Проблема розвитку регіонального співробітництва є надзвичайно актуальною на сучасному етапі еволюції міжнародних відносин та практичної реалізації зовнішньої політики України. У міжнародних відносинах ХХІ ст. домінуючими є дві тенденції, це регіоналізація та глобалізація. З першого погляду вони є взаємовиключними але </w:t>
      </w:r>
      <w:bookmarkStart w:id="1" w:name="_GoBack"/>
      <w:bookmarkEnd w:id="1"/>
      <w:r w:rsidRPr="002534E7">
        <w:rPr>
          <w:rFonts w:ascii="Times New Roman" w:eastAsia="Calibri" w:hAnsi="Times New Roman" w:cs="Times New Roman"/>
          <w:sz w:val="28"/>
          <w:szCs w:val="28"/>
          <w:lang w:val="uk-UA" w:eastAsia="en-US"/>
        </w:rPr>
        <w:t>поєднуються у сучасних умовах розвитку людської цивілізації. Саме тому більш глибокий їх аналіз відповідає актуальним завданням науки про міжнародні відносини.</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З </w:t>
      </w:r>
      <w:r w:rsidRPr="002534E7">
        <w:rPr>
          <w:rFonts w:ascii="Times New Roman" w:eastAsia="Calibri" w:hAnsi="Times New Roman" w:cs="Times New Roman"/>
          <w:i/>
          <w:iCs/>
          <w:sz w:val="28"/>
          <w:szCs w:val="28"/>
          <w:lang w:val="uk-UA" w:eastAsia="en-US"/>
        </w:rPr>
        <w:t>практичної точки зору актуальність</w:t>
      </w:r>
      <w:r w:rsidRPr="002534E7">
        <w:rPr>
          <w:rFonts w:ascii="Times New Roman" w:eastAsia="Calibri" w:hAnsi="Times New Roman" w:cs="Times New Roman"/>
          <w:sz w:val="28"/>
          <w:szCs w:val="28"/>
          <w:lang w:val="uk-UA" w:eastAsia="en-US"/>
        </w:rPr>
        <w:t xml:space="preserve"> пояснюється необхідністю більш глибокого аналізу основ міжнародного співробітництва у регіоні Чорного моря, оскільки він є ключовим для забезпечення безпеки нашої держави у сучасних умовах та ефективного реагування на загрози як регіонального так і глобального характеру.</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Дослідження є науковим дослідженням </w:t>
      </w:r>
      <w:r w:rsidRPr="002534E7">
        <w:rPr>
          <w:rFonts w:ascii="Times New Roman" w:eastAsia="Calibri" w:hAnsi="Times New Roman" w:cs="Times New Roman"/>
          <w:i/>
          <w:iCs/>
          <w:sz w:val="28"/>
          <w:szCs w:val="28"/>
          <w:lang w:val="uk-UA" w:eastAsia="en-US"/>
        </w:rPr>
        <w:t>інтерпретаційного типу</w:t>
      </w:r>
      <w:r w:rsidRPr="002534E7">
        <w:rPr>
          <w:rFonts w:ascii="Times New Roman" w:eastAsia="Calibri" w:hAnsi="Times New Roman" w:cs="Times New Roman"/>
          <w:sz w:val="28"/>
          <w:szCs w:val="28"/>
          <w:lang w:val="uk-UA" w:eastAsia="en-US"/>
        </w:rPr>
        <w:t>, оскільки присвячено аналізу еволюції розвитку співробітництва в рамках Чорноморського регіону в цілому та його безпекової складової зокрема. Головним же фактором, який пояснює актуальність обраної теми автор бачить можливості вироблення практичних рекомендацій для впровадження їх у практичній реалізації чорноморського напрямку зовнішньої політики України, особливо його безпекових аспектів.</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Як ми бачимо актуальність запропонованого дослідження не викликає жодних заперечень.</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Головним дослідницьким питанням</w:t>
      </w:r>
      <w:r w:rsidRPr="002534E7">
        <w:rPr>
          <w:rFonts w:ascii="Times New Roman" w:eastAsia="Calibri" w:hAnsi="Times New Roman" w:cs="Times New Roman"/>
          <w:sz w:val="28"/>
          <w:szCs w:val="28"/>
          <w:lang w:val="uk-UA" w:eastAsia="en-US"/>
        </w:rPr>
        <w:t xml:space="preserve"> є наступне - якими є витоки основних загроз у сфері безпеки для України у Чорноморському регіоні.</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Метою</w:t>
      </w:r>
      <w:r w:rsidRPr="002534E7">
        <w:rPr>
          <w:rFonts w:ascii="Times New Roman" w:eastAsia="Calibri" w:hAnsi="Times New Roman" w:cs="Times New Roman"/>
          <w:sz w:val="28"/>
          <w:szCs w:val="28"/>
          <w:lang w:val="uk-UA" w:eastAsia="en-US"/>
        </w:rPr>
        <w:t xml:space="preserve"> даної роботи автор обрав реалізацію ретроспективного аналізу політики України у Чорноморському регіоні в контексті реагування на основні виклики національній безпеці держави.</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lastRenderedPageBreak/>
        <w:t xml:space="preserve">Для досягнення поставленої наукової мети необхідним є вирішення наступних </w:t>
      </w:r>
      <w:r w:rsidRPr="002534E7">
        <w:rPr>
          <w:rFonts w:ascii="Times New Roman" w:eastAsia="Calibri" w:hAnsi="Times New Roman" w:cs="Times New Roman"/>
          <w:b/>
          <w:bCs/>
          <w:sz w:val="28"/>
          <w:szCs w:val="28"/>
          <w:lang w:val="uk-UA" w:eastAsia="en-US"/>
        </w:rPr>
        <w:t>завдань</w:t>
      </w:r>
      <w:r w:rsidRPr="002534E7">
        <w:rPr>
          <w:rFonts w:ascii="Times New Roman" w:eastAsia="Calibri" w:hAnsi="Times New Roman" w:cs="Times New Roman"/>
          <w:sz w:val="28"/>
          <w:szCs w:val="28"/>
          <w:lang w:val="uk-UA" w:eastAsia="en-US"/>
        </w:rPr>
        <w:t xml:space="preserve"> представленого дослідження.:</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Визначити умови </w:t>
      </w:r>
      <w:r w:rsidRPr="002534E7">
        <w:rPr>
          <w:rFonts w:ascii="Times New Roman" w:eastAsia="Calibri" w:hAnsi="Times New Roman" w:cs="Times New Roman"/>
          <w:bCs/>
          <w:sz w:val="28"/>
          <w:szCs w:val="28"/>
          <w:lang w:val="uk-UA" w:eastAsia="en-US"/>
        </w:rPr>
        <w:t>формування Чорноморського регіону як геополітичного простору на зламі ХХ – ХХІ ст.</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Охарактеризувати стан наукової розробки проблеми.</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Проаналізувати основні підходи до визначення категоріального апарату дослідження.</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Здійснити аналіз джерельної бази.</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Розкрити </w:t>
      </w:r>
      <w:bookmarkStart w:id="2" w:name="_Hlk182768135"/>
      <w:r w:rsidRPr="002534E7">
        <w:rPr>
          <w:rFonts w:ascii="Times New Roman" w:eastAsia="Calibri" w:hAnsi="Times New Roman" w:cs="Times New Roman"/>
          <w:bCs/>
          <w:sz w:val="28"/>
          <w:szCs w:val="28"/>
          <w:lang w:val="uk-UA" w:eastAsia="en-US"/>
        </w:rPr>
        <w:t>питання національної безпеки та основні виклики для України у перше десятиліття після проголошення незалежності</w:t>
      </w:r>
      <w:bookmarkEnd w:id="2"/>
      <w:r w:rsidRPr="002534E7">
        <w:rPr>
          <w:rFonts w:ascii="Times New Roman" w:eastAsia="Calibri" w:hAnsi="Times New Roman" w:cs="Times New Roman"/>
          <w:bCs/>
          <w:sz w:val="28"/>
          <w:szCs w:val="28"/>
          <w:lang w:val="uk-UA" w:eastAsia="en-US"/>
        </w:rPr>
        <w:t>.</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Надати характеристику участі </w:t>
      </w:r>
      <w:r w:rsidRPr="002534E7">
        <w:rPr>
          <w:rFonts w:ascii="Times New Roman" w:eastAsia="Calibri" w:hAnsi="Times New Roman" w:cs="Times New Roman"/>
          <w:bCs/>
          <w:sz w:val="28"/>
          <w:szCs w:val="28"/>
          <w:lang w:val="uk-UA" w:eastAsia="en-US"/>
        </w:rPr>
        <w:t>України у міжнародних організаціях у досліджуваний період.</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Визначити основні етапи розвитку українсько-російських відносин у контексті розвитку регіонального співробітництва.</w:t>
      </w:r>
    </w:p>
    <w:p w:rsidR="002534E7" w:rsidRPr="002534E7" w:rsidRDefault="002534E7" w:rsidP="002534E7">
      <w:pPr>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Визначити основні </w:t>
      </w:r>
      <w:bookmarkStart w:id="3" w:name="_Hlk182768149"/>
      <w:r w:rsidRPr="002534E7">
        <w:rPr>
          <w:rFonts w:ascii="Times New Roman" w:eastAsia="Calibri" w:hAnsi="Times New Roman" w:cs="Times New Roman"/>
          <w:bCs/>
          <w:sz w:val="28"/>
          <w:szCs w:val="28"/>
          <w:lang w:val="uk-UA" w:eastAsia="en-US"/>
        </w:rPr>
        <w:t xml:space="preserve">виклики національної безпеки України у Чорноморському регіоні у </w:t>
      </w:r>
      <w:bookmarkEnd w:id="3"/>
      <w:r w:rsidRPr="002534E7">
        <w:rPr>
          <w:rFonts w:ascii="Times New Roman" w:eastAsia="Calibri" w:hAnsi="Times New Roman" w:cs="Times New Roman"/>
          <w:bCs/>
          <w:sz w:val="28"/>
          <w:szCs w:val="28"/>
          <w:lang w:val="uk-UA" w:eastAsia="en-US"/>
        </w:rPr>
        <w:t>ХХІ ст.</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Об’єкт дослідження</w:t>
      </w:r>
      <w:r w:rsidRPr="002534E7">
        <w:rPr>
          <w:rFonts w:ascii="Times New Roman" w:eastAsia="Calibri" w:hAnsi="Times New Roman" w:cs="Times New Roman"/>
          <w:sz w:val="28"/>
          <w:szCs w:val="28"/>
          <w:lang w:val="uk-UA" w:eastAsia="en-US"/>
        </w:rPr>
        <w:t xml:space="preserve"> – розвиток співробітництва в рамках Чорноморського регіону.</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Предмет дослідження</w:t>
      </w:r>
      <w:r w:rsidRPr="002534E7">
        <w:rPr>
          <w:rFonts w:ascii="Times New Roman" w:eastAsia="Calibri" w:hAnsi="Times New Roman" w:cs="Times New Roman"/>
          <w:sz w:val="28"/>
          <w:szCs w:val="28"/>
          <w:lang w:val="uk-UA" w:eastAsia="en-US"/>
        </w:rPr>
        <w:t xml:space="preserve"> – регіональне співробітництво України у Чорноморському регіоні у контексті реагування на виклики національній безпеці.</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b/>
          <w:bCs/>
          <w:sz w:val="28"/>
          <w:szCs w:val="28"/>
          <w:lang w:val="uk-UA" w:eastAsia="en-US"/>
        </w:rPr>
      </w:pPr>
      <w:r w:rsidRPr="002534E7">
        <w:rPr>
          <w:rFonts w:ascii="Times New Roman" w:eastAsia="Calibri" w:hAnsi="Times New Roman" w:cs="Times New Roman"/>
          <w:b/>
          <w:bCs/>
          <w:sz w:val="28"/>
          <w:szCs w:val="28"/>
          <w:lang w:val="uk-UA" w:eastAsia="en-US"/>
        </w:rPr>
        <w:t xml:space="preserve">Гіпотези. </w:t>
      </w:r>
      <w:r w:rsidRPr="002534E7">
        <w:rPr>
          <w:rFonts w:ascii="Times New Roman" w:eastAsia="Calibri" w:hAnsi="Times New Roman" w:cs="Times New Roman"/>
          <w:sz w:val="28"/>
          <w:szCs w:val="28"/>
          <w:lang w:val="uk-UA" w:eastAsia="en-US"/>
        </w:rPr>
        <w:t>На початку дослідження автор висуває наступні наукові гіпотези. По-перше, Чорноморський регіон сформувався у сучасному вигляді після розпаду біполярної системи міжнародних відносин і наприкінці ХХ ст. проходило становлення основних механізмів регіонального співробітництва у яких Україна брала активну участь.</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sz w:val="28"/>
          <w:szCs w:val="28"/>
          <w:lang w:val="uk-UA" w:eastAsia="en-US"/>
        </w:rPr>
        <w:t xml:space="preserve">По-друге, Україна на сучасному етапі має використовувати можливості регіонального співробітництва для ефективного реагування на загрози у сфері безпеки із використанням можливостей двосторонніх та </w:t>
      </w:r>
      <w:r w:rsidRPr="002534E7">
        <w:rPr>
          <w:rFonts w:ascii="Times New Roman" w:eastAsia="Calibri" w:hAnsi="Times New Roman" w:cs="Times New Roman"/>
          <w:sz w:val="28"/>
          <w:szCs w:val="28"/>
          <w:lang w:val="uk-UA" w:eastAsia="en-US"/>
        </w:rPr>
        <w:lastRenderedPageBreak/>
        <w:t>багатосторонніх механізмів співробітництва з державами Чорноморського регіону.</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Хронологічні рамки</w:t>
      </w:r>
      <w:r w:rsidRPr="002534E7">
        <w:rPr>
          <w:rFonts w:ascii="Times New Roman" w:eastAsia="Calibri" w:hAnsi="Times New Roman" w:cs="Times New Roman"/>
          <w:sz w:val="28"/>
          <w:szCs w:val="28"/>
          <w:lang w:val="uk-UA" w:eastAsia="en-US"/>
        </w:rPr>
        <w:t>. Хронологічні рамки представленого дослідження охоплюють період від 90-х рр. ХХ ст. до сьогодення. Початок досліджуваних процесів було покладено із розпадам ОВД та СРСР і початком формування механізмів регіонального співробітництва чорноморськими державами. Дослідження доведено до сьогодення, оскільки на сьогодні Україна стоїть перед багатьма безпековими викликами, які загрожують її державності і має використовувати всі наявні засобі із відстоювання власних національних інтересів на міжнародній арені, а співробітництво із державами Чорноморського регіону надає багато можливостей із досягнення цих актуальних завдань.</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b/>
          <w:bCs/>
          <w:sz w:val="28"/>
          <w:szCs w:val="28"/>
          <w:lang w:val="uk-UA" w:eastAsia="en-US"/>
        </w:rPr>
        <w:t>Методи дослідження</w:t>
      </w:r>
      <w:r w:rsidRPr="002534E7">
        <w:rPr>
          <w:rFonts w:ascii="Times New Roman" w:eastAsia="Calibri" w:hAnsi="Times New Roman" w:cs="Times New Roman"/>
          <w:sz w:val="28"/>
          <w:szCs w:val="28"/>
          <w:lang w:val="uk-UA" w:eastAsia="en-US"/>
        </w:rPr>
        <w:t>.</w:t>
      </w:r>
      <w:r w:rsidRPr="002534E7">
        <w:rPr>
          <w:rFonts w:ascii="Times New Roman" w:eastAsia="Calibri" w:hAnsi="Times New Roman" w:cs="Times New Roman"/>
          <w:kern w:val="2"/>
          <w:sz w:val="28"/>
          <w:szCs w:val="28"/>
          <w:shd w:val="clear" w:color="auto" w:fill="FFFFFF"/>
          <w:lang w:val="uk-UA" w:eastAsia="en-US"/>
          <w14:ligatures w14:val="standardContextual"/>
        </w:rPr>
        <w:t xml:space="preserve"> На початку роботи над дослідженням головним питанням, що постало перед автором стало </w:t>
      </w:r>
      <w:r w:rsidRPr="002534E7">
        <w:rPr>
          <w:rFonts w:ascii="Times New Roman" w:eastAsia="Calibri" w:hAnsi="Times New Roman" w:cs="Times New Roman"/>
          <w:kern w:val="2"/>
          <w:sz w:val="28"/>
          <w:lang w:val="uk-UA" w:eastAsia="en-US"/>
          <w14:ligatures w14:val="standardContextual"/>
        </w:rPr>
        <w:t>визначення методів дослідження, що дозволяють виявити витоки, зміст та спрямованість проведення зовнішньої політики України у системі міжнародних відносин Чорноморського регіону.</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Методологія вивчення сучасної зовнішньої політики України зобов'язує звернутися до поняття політичного реалізму та конструктивізму. Політичний реалізм одне із основних понять у теорії міжнародних відносин. Завдяки цьому комплексу теоретичних ідей можна детально зрозуміти характеристики зовнішньої політики уряду України у складних умовах затвердження держави у якості суб’єкта міжнародних відносин та реагування на складні безпекові виклики. Політичний реалізм дозволяє вивчати поточну зовнішню політику країни у контексті безпекової ситуації та з врахуванням позицій і інтересів регіональних гравців Чорноморського регіону.</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 xml:space="preserve">Для цього було вивчено концептуальні документи із закріплення зовнішньополітичної доктрини держави, в яких знаходяться основні </w:t>
      </w:r>
      <w:r w:rsidRPr="002534E7">
        <w:rPr>
          <w:rFonts w:ascii="Times New Roman" w:eastAsia="Calibri" w:hAnsi="Times New Roman" w:cs="Times New Roman"/>
          <w:kern w:val="2"/>
          <w:sz w:val="28"/>
          <w:lang w:val="uk-UA" w:eastAsia="en-US"/>
          <w14:ligatures w14:val="standardContextual"/>
        </w:rPr>
        <w:lastRenderedPageBreak/>
        <w:t>завдання та напрямки зовнішньополітичної діяльності. Також заслуговує на увагу звернення до праць дослідників, у роботах яких простежується історія розвитку зовнішньополітичного курсу України на регіональному рівні: від здобуття незалежності до сьогодення, але інколи автор виходить за ці хронологічні рамки з метою більш глибокого аналізу витоків та перспектив розвитку проблеми.</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Метод аналізу документів. Цей метод ґрунтується на зборі інформації з використанням джерел документів. Мета полягає в тому, щоб зібрати інформацію для подальшого використання в дослідженнях з цього питання. Сюди входить стратегія національної безпеки України, Закон про засади внутрішньої та зовнішньої політики тощо. Тут важливою рисою є перерахування основних загроз безпеці країни, завдяки якій можливий подальший аналіз стратегії національної зовнішньої політики. Також ми можемо звернутися до промов політиків, у яких чітко простежуються плани на розробку зовнішньополітичного курсу. Тут зазначимо промови президентів України та міністрів закордонних справ.</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Метод контент-аналізу. Даний метод дослідження передбачає аналіз текстів та текстових масивів. За допомогою цього методу можливий аналіз Конституції України та інших актів національного законодавства. Контент-аналіз пов'язаний і з таким методом дослідження як аналіз результатів діяльності, оскільки на основі аналізу текстів різних документів можна зробити висновок про те, яку політику Україна офіційно проголошує і яку проводить реагуючи на виклики та загрози у сфері безпеки.</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 xml:space="preserve">Внаслідок розгляду методів дослідження зовнішньої політики сучасної України у Чорноморському регіоні важливо відзначити, що зовнішньополітичний курс країни залежить від інших акторів означеного регіону. Багато в чому зовнішньополітичний курс країни залежить від ситуації у досліджуваному регіоні, де відбуваються великі </w:t>
      </w:r>
      <w:r w:rsidRPr="002534E7">
        <w:rPr>
          <w:rFonts w:ascii="Times New Roman" w:eastAsia="Calibri" w:hAnsi="Times New Roman" w:cs="Times New Roman"/>
          <w:kern w:val="2"/>
          <w:sz w:val="28"/>
          <w:lang w:val="uk-UA" w:eastAsia="en-US"/>
          <w14:ligatures w14:val="standardContextual"/>
        </w:rPr>
        <w:lastRenderedPageBreak/>
        <w:t>зовнішньополітичні події, які змушують Україну реагувати на зміни у позиціях та ініціативи регіональних гравців.</w:t>
      </w:r>
    </w:p>
    <w:p w:rsidR="002534E7" w:rsidRPr="002534E7" w:rsidRDefault="002534E7" w:rsidP="002534E7">
      <w:pPr>
        <w:spacing w:after="0" w:line="360" w:lineRule="auto"/>
        <w:ind w:firstLine="709"/>
        <w:jc w:val="both"/>
        <w:rPr>
          <w:rFonts w:ascii="Times New Roman" w:eastAsia="Calibri" w:hAnsi="Times New Roman" w:cs="Times New Roman"/>
          <w:kern w:val="2"/>
          <w:sz w:val="28"/>
          <w:szCs w:val="28"/>
          <w:shd w:val="clear" w:color="auto" w:fill="FFFFFF"/>
          <w:lang w:val="uk-UA" w:eastAsia="en-US"/>
          <w14:ligatures w14:val="standardContextual"/>
        </w:rPr>
      </w:pPr>
      <w:r w:rsidRPr="002534E7">
        <w:rPr>
          <w:rFonts w:ascii="Times New Roman" w:eastAsia="Calibri" w:hAnsi="Times New Roman" w:cs="Times New Roman"/>
          <w:kern w:val="2"/>
          <w:sz w:val="28"/>
          <w:lang w:val="uk-UA" w:eastAsia="en-US"/>
          <w14:ligatures w14:val="standardContextual"/>
        </w:rPr>
        <w:t>Нарешті, слід наголосити, що теоретичні основи (політичний реалізм і конструктивізм) та методи дослідження поряд з багатьма іншими методами мають емпіричний характер і можуть бути використані на практиці для розуміння зовнішньої політики України щодо Чорноморського регіону та її адаптації в сучасних складних умовах і в майбутньому.</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Наукова новизна</w:t>
      </w:r>
      <w:r w:rsidRPr="002534E7">
        <w:rPr>
          <w:rFonts w:ascii="Times New Roman" w:eastAsia="Calibri" w:hAnsi="Times New Roman" w:cs="Times New Roman"/>
          <w:sz w:val="28"/>
          <w:szCs w:val="28"/>
          <w:lang w:val="uk-UA" w:eastAsia="en-US"/>
        </w:rPr>
        <w:t>. Наукова новизна представленої роботи полягає у здійсненні автором ретроспективного аналізу політики України у Чорноморському регіоні у контексті реагування на виклики її національній безпеці.</w:t>
      </w:r>
    </w:p>
    <w:p w:rsidR="002534E7" w:rsidRPr="002534E7" w:rsidRDefault="002534E7" w:rsidP="002534E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en-US"/>
        </w:rPr>
      </w:pPr>
      <w:r w:rsidRPr="002534E7">
        <w:rPr>
          <w:rFonts w:ascii="Times New Roman" w:eastAsia="Calibri" w:hAnsi="Times New Roman" w:cs="Times New Roman"/>
          <w:b/>
          <w:bCs/>
          <w:sz w:val="28"/>
          <w:szCs w:val="28"/>
          <w:lang w:val="uk-UA" w:eastAsia="en-US"/>
        </w:rPr>
        <w:t>Структура та обсяг роботи</w:t>
      </w:r>
      <w:r w:rsidRPr="002534E7">
        <w:rPr>
          <w:rFonts w:ascii="Times New Roman" w:eastAsia="Calibri" w:hAnsi="Times New Roman" w:cs="Times New Roman"/>
          <w:sz w:val="28"/>
          <w:szCs w:val="28"/>
          <w:lang w:val="uk-UA" w:eastAsia="en-US"/>
        </w:rPr>
        <w:t>.</w:t>
      </w:r>
      <w:r w:rsidRPr="002534E7">
        <w:rPr>
          <w:rFonts w:ascii="Times New Roman" w:eastAsia="SimSun" w:hAnsi="Times New Roman" w:cs="Times New Roman"/>
          <w:i/>
          <w:sz w:val="28"/>
          <w:szCs w:val="28"/>
          <w:lang w:val="uk-UA" w:eastAsia="ru-RU"/>
        </w:rPr>
        <w:t xml:space="preserve"> </w:t>
      </w:r>
      <w:r w:rsidRPr="002534E7">
        <w:rPr>
          <w:rFonts w:ascii="Times New Roman" w:eastAsia="SimSun" w:hAnsi="Times New Roman" w:cs="Times New Roman"/>
          <w:iCs/>
          <w:sz w:val="28"/>
          <w:szCs w:val="28"/>
          <w:lang w:val="uk-UA" w:eastAsia="ru-RU"/>
        </w:rPr>
        <w:t xml:space="preserve">Представлена робота складається зі вступу, трьох розділів, висновків та списку використаних джерел та літератури. Обсяг роботи складає </w:t>
      </w:r>
      <w:r w:rsidR="00F47194" w:rsidRPr="00F47194">
        <w:rPr>
          <w:rFonts w:ascii="Times New Roman" w:eastAsia="SimSun" w:hAnsi="Times New Roman" w:cs="Times New Roman"/>
          <w:iCs/>
          <w:color w:val="000000" w:themeColor="text1"/>
          <w:sz w:val="28"/>
          <w:szCs w:val="28"/>
          <w:lang w:eastAsia="ru-RU"/>
        </w:rPr>
        <w:t>100</w:t>
      </w:r>
      <w:r w:rsidRPr="002534E7">
        <w:rPr>
          <w:rFonts w:ascii="Times New Roman" w:eastAsia="SimSun" w:hAnsi="Times New Roman" w:cs="Times New Roman"/>
          <w:iCs/>
          <w:sz w:val="28"/>
          <w:szCs w:val="28"/>
          <w:lang w:eastAsia="ru-RU"/>
        </w:rPr>
        <w:t xml:space="preserve"> </w:t>
      </w:r>
      <w:r w:rsidRPr="002534E7">
        <w:rPr>
          <w:rFonts w:ascii="Times New Roman" w:eastAsia="SimSun" w:hAnsi="Times New Roman" w:cs="Times New Roman"/>
          <w:iCs/>
          <w:sz w:val="28"/>
          <w:szCs w:val="28"/>
          <w:lang w:val="uk-UA" w:eastAsia="ru-RU"/>
        </w:rPr>
        <w:t xml:space="preserve">сторінок, з них основного тексту </w:t>
      </w:r>
      <w:r w:rsidR="00F47194" w:rsidRPr="00F47194">
        <w:rPr>
          <w:rFonts w:ascii="Times New Roman" w:eastAsia="SimSun" w:hAnsi="Times New Roman" w:cs="Times New Roman"/>
          <w:iCs/>
          <w:sz w:val="28"/>
          <w:szCs w:val="28"/>
          <w:lang w:val="uk-UA" w:eastAsia="ru-RU"/>
        </w:rPr>
        <w:t>81</w:t>
      </w:r>
      <w:r w:rsidRPr="002534E7">
        <w:rPr>
          <w:rFonts w:ascii="Times New Roman" w:eastAsia="SimSun" w:hAnsi="Times New Roman" w:cs="Times New Roman"/>
          <w:iCs/>
          <w:sz w:val="28"/>
          <w:szCs w:val="28"/>
          <w:lang w:val="uk-UA" w:eastAsia="ru-RU"/>
        </w:rPr>
        <w:t xml:space="preserve"> сторінок. Список використаних джерел та літератури налічує </w:t>
      </w:r>
      <w:r w:rsidR="00C43D59">
        <w:rPr>
          <w:rFonts w:ascii="Times New Roman" w:eastAsia="SimSun" w:hAnsi="Times New Roman" w:cs="Times New Roman"/>
          <w:iCs/>
          <w:sz w:val="28"/>
          <w:szCs w:val="28"/>
          <w:lang w:val="uk-UA" w:eastAsia="ru-RU"/>
        </w:rPr>
        <w:t>68</w:t>
      </w:r>
      <w:r w:rsidRPr="002534E7">
        <w:rPr>
          <w:rFonts w:ascii="Times New Roman" w:eastAsia="SimSun" w:hAnsi="Times New Roman" w:cs="Times New Roman"/>
          <w:iCs/>
          <w:sz w:val="28"/>
          <w:szCs w:val="28"/>
          <w:lang w:val="uk-UA" w:eastAsia="ru-RU"/>
        </w:rPr>
        <w:t xml:space="preserve"> найменувань.</w:t>
      </w:r>
    </w:p>
    <w:p w:rsidR="002E5BF9" w:rsidRPr="002534E7" w:rsidRDefault="002E5BF9" w:rsidP="002534E7">
      <w:pPr>
        <w:autoSpaceDE w:val="0"/>
        <w:autoSpaceDN w:val="0"/>
        <w:adjustRightInd w:val="0"/>
        <w:spacing w:after="0" w:line="360" w:lineRule="auto"/>
        <w:jc w:val="both"/>
        <w:rPr>
          <w:rFonts w:ascii="Times New Roman" w:eastAsia="Calibri" w:hAnsi="Times New Roman" w:cs="Times New Roman"/>
          <w:sz w:val="28"/>
          <w:szCs w:val="28"/>
          <w:lang w:val="uk-UA" w:eastAsia="en-US"/>
        </w:rPr>
      </w:pPr>
    </w:p>
    <w:p w:rsidR="002E5BF9" w:rsidRPr="002E5BF9" w:rsidRDefault="002E5BF9" w:rsidP="002E5BF9">
      <w:pPr>
        <w:autoSpaceDE w:val="0"/>
        <w:autoSpaceDN w:val="0"/>
        <w:adjustRightInd w:val="0"/>
        <w:spacing w:after="0" w:line="360" w:lineRule="auto"/>
        <w:jc w:val="both"/>
        <w:rPr>
          <w:rFonts w:ascii="Times New Roman" w:eastAsia="Calibri" w:hAnsi="Times New Roman" w:cs="Times New Roman"/>
          <w:b/>
          <w:sz w:val="28"/>
          <w:szCs w:val="28"/>
          <w:lang w:val="uk-UA" w:eastAsia="en-US"/>
        </w:rPr>
      </w:pPr>
      <w:r w:rsidRPr="002E5BF9">
        <w:rPr>
          <w:rFonts w:ascii="Times New Roman" w:eastAsia="Calibri" w:hAnsi="Times New Roman" w:cs="Times New Roman"/>
          <w:b/>
          <w:sz w:val="28"/>
          <w:szCs w:val="28"/>
          <w:lang w:val="uk-UA" w:eastAsia="en-US"/>
        </w:rPr>
        <w:t>РОЗДІЛ 1</w:t>
      </w:r>
    </w:p>
    <w:p w:rsidR="002E5BF9" w:rsidRPr="002E5BF9" w:rsidRDefault="002E5BF9" w:rsidP="002E5BF9">
      <w:pPr>
        <w:shd w:val="clear" w:color="auto" w:fill="FFFFFF"/>
        <w:autoSpaceDE w:val="0"/>
        <w:autoSpaceDN w:val="0"/>
        <w:adjustRightInd w:val="0"/>
        <w:spacing w:after="0" w:line="360" w:lineRule="auto"/>
        <w:jc w:val="both"/>
        <w:rPr>
          <w:rFonts w:ascii="Times New Roman" w:eastAsia="Calibri" w:hAnsi="Times New Roman" w:cs="Times New Roman"/>
          <w:b/>
          <w:sz w:val="28"/>
          <w:szCs w:val="28"/>
          <w:lang w:val="uk-UA" w:eastAsia="en-US"/>
        </w:rPr>
      </w:pPr>
      <w:r w:rsidRPr="002E5BF9">
        <w:rPr>
          <w:rFonts w:ascii="Times New Roman" w:eastAsia="Calibri" w:hAnsi="Times New Roman" w:cs="Times New Roman"/>
          <w:b/>
          <w:sz w:val="28"/>
          <w:szCs w:val="28"/>
          <w:lang w:val="uk-UA" w:eastAsia="en-US"/>
        </w:rPr>
        <w:t>ТЕОРЕТИКО-МЕТОДОЛОГІЧНІ ОСНОВИ ДОСЛІДЖЕННЯ</w:t>
      </w:r>
    </w:p>
    <w:p w:rsidR="002E5BF9" w:rsidRPr="002534E7" w:rsidRDefault="002E5BF9" w:rsidP="002534E7">
      <w:pPr>
        <w:pStyle w:val="ab"/>
        <w:numPr>
          <w:ilvl w:val="1"/>
          <w:numId w:val="15"/>
        </w:numPr>
        <w:spacing w:line="360" w:lineRule="auto"/>
        <w:jc w:val="both"/>
        <w:rPr>
          <w:rFonts w:ascii="Times New Roman" w:hAnsi="Times New Roman" w:cs="Times New Roman"/>
          <w:b/>
          <w:sz w:val="28"/>
          <w:szCs w:val="28"/>
          <w:lang w:val="uk-UA"/>
        </w:rPr>
      </w:pPr>
      <w:r w:rsidRPr="002534E7">
        <w:rPr>
          <w:rFonts w:ascii="Times New Roman" w:hAnsi="Times New Roman" w:cs="Times New Roman"/>
          <w:b/>
          <w:sz w:val="28"/>
          <w:szCs w:val="28"/>
          <w:lang w:val="uk-UA"/>
        </w:rPr>
        <w:t>Умови формування Чорноморського регіону як геополітичного простору</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Чорноморську зону в період холодної війни можна охарактеризувати як простір, що у рівному ступені контролювався ОВД (Західне, Північне та Східне Причорномор'я) та НАТО (Південне Причорномор'я). Незважаючи на те, що територіально прорадянський альянс мав перевагу, позиції зрівнювалися володінням Туреччиною чорноморськими протоками Босфор і Дарданелли, оскільки, згідно зі статтями 20 та 21 Конвенції про режим проток від 1936 р., під час війни, коли Туреччина є воюючою стороною, прохід військових кораблів залежатиме виключно від розсуду турецького </w:t>
      </w:r>
      <w:r w:rsidRPr="002534E7">
        <w:rPr>
          <w:rFonts w:ascii="Times New Roman" w:hAnsi="Times New Roman" w:cs="Times New Roman"/>
          <w:sz w:val="28"/>
          <w:szCs w:val="28"/>
          <w:lang w:val="uk-UA"/>
        </w:rPr>
        <w:lastRenderedPageBreak/>
        <w:t>уряду, а також якщо Туреччина вважала б себе під загрозою безп</w:t>
      </w:r>
      <w:r>
        <w:rPr>
          <w:rFonts w:ascii="Times New Roman" w:hAnsi="Times New Roman" w:cs="Times New Roman"/>
          <w:sz w:val="28"/>
          <w:szCs w:val="28"/>
          <w:lang w:val="uk-UA"/>
        </w:rPr>
        <w:t>осередньої військової небезпеки</w:t>
      </w:r>
      <w:r w:rsidRPr="002534E7">
        <w:rPr>
          <w:rFonts w:ascii="Times New Roman" w:hAnsi="Times New Roman" w:cs="Times New Roman"/>
          <w:sz w:val="28"/>
          <w:szCs w:val="28"/>
          <w:lang w:val="uk-UA"/>
        </w:rPr>
        <w:t>.</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Розпад ОВД та Ради економічної взаємодопомоги(РЕВ) викликав дроблення системи безпеки в Чорноморському регіоні, створивши на нетривалий час геополітичний вакуум в особі України, Румунії, Болгарії та Грузії, який потрібно було заповнити. Новостворені суверенні держави спішно відмежувалися від політичних і військово-економічних зв'язків, що колись існували, з СРСР. Більшість країн прагнули у прискореному режимі приєднатися до західних інтеграційних об'єднань. Заклик «повернутися до Європи», сформульований президентом Чехословаччини Вацлавом Гавелом, уже наприкінці 1980-х – на початку 1990-х років. визначив прагнення більшості країн Центральної та Східної Європи, і навіть Балканського регіону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Кризові явища у Югославії вимагали від лідерів держав Причорномор'я забезпечити собі гарантії національної безпеки, надати які на період 1990-х років міг лише військовий блок на чолі зі Сполученими Штатами. П'ята (2004 р.) хвиля розширення НАТО призвела до того, що територія та збройні сили Болгарії та Румунії увійшли до складу Об'єднаного командування Північноатлантичного альянсу в Європі.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Ситуація із включенням в орбіту західного впливу трьох інших держав регіону (України, Молдови та Грузії) ускладнювалася наявністю комплексу військових, культурних та економічних зв'язків з Росією, сформованих внаслідок багаторічного досвіду співіснування в рамках єдиної державної системи. Керівництво РФ болісно реагувало на зміну статус-кво не на його користь. Небажання провокувати відродження російської національної самосвідомості, а також логіка теорії балансу загроз стали причинами проведення більш обережної політики у 1990-ті роки щодо пострадянських республік, трансформації їх ціннісних орієнтирів і, як наслідок, </w:t>
      </w:r>
      <w:r w:rsidRPr="002534E7">
        <w:rPr>
          <w:rFonts w:ascii="Times New Roman" w:hAnsi="Times New Roman" w:cs="Times New Roman"/>
          <w:sz w:val="28"/>
          <w:szCs w:val="28"/>
          <w:lang w:val="uk-UA"/>
        </w:rPr>
        <w:lastRenderedPageBreak/>
        <w:t>національних інтересів у вигляді «м'якої сили». Як результат, лише станом на 2019 р. Північноатлантичний альянс офіційно визнає Грузію та Україну державами, які прагнуть стати членами військового блоку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Розпад єдиного військово-промислового комплексу (ВПК) колишнього СРСР, значні виробничі потужності якого були сконцентровані поза РРФСР, неможливість стабільного фінансування військової сфери та кризові явища у російському суспільстві призвели до значного падіння обороноздатності країни. У період із 1993 по 2000 гг. розмір державних асигнувань у ВПК впав з 30,5 млрд дол. до 4,7 млрд дол. США, поступаючись за цим показником багатьом розвиненим  та країнам, що розвиваються.</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Урізання видаткових статей у військовій сфері торкнулося багатьох напрямів державної політики, зокрема утримання та розвитку Чорноморського флоту РФ. У період із 1990 по 2000 гг. військово-морське угруповання в регіоні зазнало значного скорочення. Сталося це з двох основних причин: розділ Червонопрапорного Чорноморського флоту СРСР між Україною та Росією; списання морських бойових одиниць через їх зношеність чи неможливість зробити ремонт. Статистичні дані по підводному флоту показують, що з 40 субмарин, які були в розпорядженні, до 1997 р. залишилося лише 3, одну з яких передбачалося передати у користування українській стороні. Що стосується надводного флоту, то за минуле з моменту розпаду Радянського Союзу десятиліття Чорноморський флот втратив </w:t>
      </w:r>
      <w:r>
        <w:rPr>
          <w:rFonts w:ascii="Times New Roman" w:hAnsi="Times New Roman" w:cs="Times New Roman"/>
          <w:sz w:val="28"/>
          <w:szCs w:val="28"/>
          <w:lang w:val="uk-UA"/>
        </w:rPr>
        <w:t xml:space="preserve">більше 120 кораблів та катерів. </w:t>
      </w:r>
      <w:r w:rsidRPr="002534E7">
        <w:rPr>
          <w:rFonts w:ascii="Times New Roman" w:hAnsi="Times New Roman" w:cs="Times New Roman"/>
          <w:sz w:val="28"/>
          <w:szCs w:val="28"/>
          <w:lang w:val="uk-UA"/>
        </w:rPr>
        <w:t>Таким чином, колись найбільше військово-морське угрупування в Чорноморському регіоні поступилося пануванням сукупним силам НАТО в регіоні в особі Туреччини, а потім Румунії та Болгарії.</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Переосмислення російсько-натовських відносин припадає на 1997 р. Прямим підтвердженням цьому стає публікація Концепції національної безпеки Російської Федерації, в якій зміцнення військово-політичних блоків </w:t>
      </w:r>
      <w:r w:rsidRPr="002534E7">
        <w:rPr>
          <w:rFonts w:ascii="Times New Roman" w:hAnsi="Times New Roman" w:cs="Times New Roman"/>
          <w:sz w:val="28"/>
          <w:szCs w:val="28"/>
          <w:lang w:val="uk-UA"/>
        </w:rPr>
        <w:lastRenderedPageBreak/>
        <w:t>і союзів, наса</w:t>
      </w:r>
      <w:r>
        <w:rPr>
          <w:rFonts w:ascii="Times New Roman" w:hAnsi="Times New Roman" w:cs="Times New Roman"/>
          <w:sz w:val="28"/>
          <w:szCs w:val="28"/>
          <w:lang w:val="uk-UA"/>
        </w:rPr>
        <w:t>мперед розширення НАТО на схід</w:t>
      </w:r>
      <w:r w:rsidRPr="002534E7">
        <w:rPr>
          <w:rFonts w:ascii="Times New Roman" w:hAnsi="Times New Roman" w:cs="Times New Roman"/>
          <w:sz w:val="28"/>
          <w:szCs w:val="28"/>
          <w:lang w:val="uk-UA"/>
        </w:rPr>
        <w:t>, розглядається як загроза. Російське керівництво відтепер керувалося не декларативними запевненнями у відкритості до співпраці, а перейшло до обвинувачень західних держав у факті поглинання колись існуючої сфери радянського впливу, в тому числі в Причорномор'ї.</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наступні роки російська нормативно-правова база у сфері зовнішньої політики та оборони доповнювалася та конкретизувалася. На цьому етапі стратегічне значення Чорноморського регіону згадується у президентському указі про основи державної політики Російської Федерації в області військово-морської діяльності на період до 2030 р., прийнятому в липні 2017 р. Визначаючи аспекти та пріоритети державної політики, у документі Чорне море розглядається як стратегічно важлива територія поряд з Арктикою, Середземним морем та Каспійським морем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Стратегії національної безпеки Російської Федерації до 2020 р. та Військовій доктрині РФ у редакції 2014 р. використовуються поверхневі формулювання, що відображають стурбованість держави дестабілізацією обстановки у прикордонних районах. На відміну від арктичного та азіатського напрямів Стратегія щодо Причорномор'я не окреслюється у явному вигляді. У документах порушено лише окремі аспекти двосторонніх відносин із двома державами Чорноморського регіону – Україною та Грузією. Стратегія національної безпеки, оновлена у 2015 р., вказує на негативний вплив української кризи на російську систему безпеки.</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Після значного падіння видатків на оборону протягом 1990-х років. у 2000-ті рр. керівництво Росії переосмислило свою позицію щодо фінансування Збройних Сил РФ. Результатом проведеної політики щодо зміцнення обороноздатності країни стало збільшення у 5 разів витрат на військову сферу у період з 1998 по 2016 роки. Ключову роль відіграло прискорене фінансування програм із закупівлі нового обладнання та модернізації </w:t>
      </w:r>
      <w:r w:rsidRPr="002534E7">
        <w:rPr>
          <w:rFonts w:ascii="Times New Roman" w:hAnsi="Times New Roman" w:cs="Times New Roman"/>
          <w:sz w:val="28"/>
          <w:szCs w:val="28"/>
          <w:lang w:val="uk-UA"/>
        </w:rPr>
        <w:lastRenderedPageBreak/>
        <w:t>військових підприємств. Зараз можна констатувати факт, що ще тоді Росія готувалася до силових акцій у регіоні.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Південний військовий округ (ЮВО) ЗС РФ, створений у 2010 р., відповідав за підтримку обороноздатності країни на Кавказькому напрямі, а також в акваторії Чорного моря. Збройний конфлікт на південному сході України та «підвищена присутність збройних контингентів НАТО» у відносній близькості до російських кордонів з 2014 р. стали виправданням у розробці нових ініціатив з модернізації Чорноморського флоту, військово-морських баз та технологічного оновлення оборонної інфраструктури анексованого Криму.</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Включення півострова до складу Росії призвело до збільшення можливостей Москви здійснювати контроль над акваторією Чорного моря з воєнної точки зору. Географічно Кримський півострів вклинюється у відкритий водний простір, що дозволяє засобам протиповітряної (ППО) та протиракетної (ПРО) оборони охоплювати практично всю морську частину регіону. Крім цього, Росія стала господарем військово-морської бази Севастополь, яка раніше використовувалася російськими ВМС на правах оренди. Це дозволило додатково перекинути на півострів близько 28 тис. військовослужбовців.</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Найбільшими російськими військовими портовими об'єктами на Чорному морі після 2014 р. стали міста Севастополь та Новоросійськ. Завантаження розподілено наступним чином: 80% тоннажу військово-морського флоту, що дислокується в регіоні, припадає на Севастополь, тоді як 20%, що залишилися, - на Новоросійськ і в невеликому обсязі - на Феодосію. Загалом Чорноморський флот Російської Федерації має 21 бойовий корабель різних класів, 7 субмаринами і 200 допоміжними суднами.</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Про значимість регіону з погляду військової безпеки свідчить не тільки кількість і якість розміщених військ і озброєнь, а й регулярність операцій і </w:t>
      </w:r>
      <w:r w:rsidRPr="002534E7">
        <w:rPr>
          <w:rFonts w:ascii="Times New Roman" w:hAnsi="Times New Roman" w:cs="Times New Roman"/>
          <w:sz w:val="28"/>
          <w:szCs w:val="28"/>
          <w:lang w:val="uk-UA"/>
        </w:rPr>
        <w:lastRenderedPageBreak/>
        <w:t xml:space="preserve">навчань, що проводяться, покликаних налагодити координацію між різними родами військ, продемонструвати потенційному супротивнику свою бойову готовність. Південний військовий округ спільно з Абхазією та Південною Осетією є місцем проведення значної кількості військових маневрів, що є вкрай значущим для невизнаних кавказьких республік з погляду серйозних грузино-абхазьких та грузино-південноосетинських протиріч. Після приєднання Криму до Росії зафіксовано зростання кількості проведених в акваторії Чорного моря та на сухопутній території військових навчань. Наприклад, лише 2018 р. Міністерством оборони РФ було заплановано та проведено більш ніж 250 військових маневрів у цьому регіоні.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Найбільші російські навчання у Чорноморському регіоні пройшли у вересні 2016 р. під найменуванням «Кавказ-2016», участь у яких взяло близько 120 тис. особистого складу, 60 повітряних суден військового призначення, 90 та</w:t>
      </w:r>
      <w:r>
        <w:rPr>
          <w:rFonts w:ascii="Times New Roman" w:hAnsi="Times New Roman" w:cs="Times New Roman"/>
          <w:sz w:val="28"/>
          <w:szCs w:val="28"/>
          <w:lang w:val="uk-UA"/>
        </w:rPr>
        <w:t>нків та 15 морських суден</w:t>
      </w:r>
      <w:r w:rsidRPr="002534E7">
        <w:rPr>
          <w:rFonts w:ascii="Times New Roman" w:hAnsi="Times New Roman" w:cs="Times New Roman"/>
          <w:sz w:val="28"/>
          <w:szCs w:val="28"/>
          <w:lang w:val="uk-UA"/>
        </w:rPr>
        <w:t>.</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Перші після загострення регіональної безпекової ситуації у 2014 р. військові навчання спільно з іншою чорноморською державою, Турецькою республікою, були проведені у квітні 2017 р. Подібний крок з боку Р. Ердогана викликав занепокоєння з боку союзників по НАТО, оскільки була поставлена під сумнів солідарність країн військового блоку у відносинах із Москвою. Серйозні побоювання були також пов'язані з тим, що Туреччина є єдиним членом Північноатлантичного альянсу, який володіє потужним військово-морським флотом у Чорноморському регіоні. Тому зближення Анкари та Москви розглядалося як можливість втрати НАТО противаги над Росією у Чорному морі.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Останнім десятиліттям XX ст. західні інтеграційні об'єднання досягли певного успіху у включенні до своєї орбіти нових геополітичних просторів. До 2019 року НАТО сформувало безперервний ланцюг із стратегічних союзників та партнерів у Чорному морі. Незважаючи на певне ослаблення </w:t>
      </w:r>
      <w:r w:rsidRPr="002534E7">
        <w:rPr>
          <w:rFonts w:ascii="Times New Roman" w:hAnsi="Times New Roman" w:cs="Times New Roman"/>
          <w:sz w:val="28"/>
          <w:szCs w:val="28"/>
          <w:lang w:val="uk-UA"/>
        </w:rPr>
        <w:lastRenderedPageBreak/>
        <w:t>позицій через проведення турецьким керівництвом непередбачуваної і відносно незалежної політики, країни-члени Північноатлантичного альянсу Болгарія і Румунія є прихильниками політики, що затверджується та реалізується в рамках Альянсу, а Грузія і Україна, які прагнуть вступу до військового блоку, показують свою лояльність і готовність дотримуватися вимог, що висуваються до держав-кандидатів.</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Інформаційні ресурси НАТО доволі широко пояснюють, у чому полягає геополітична значимість регіону Причорномор'я. Виходячи з одного зі звітів альянсу, Чорноморський регіон має життєво важливе значення для Європи, будучи центром перетину коридорів «Схід-Захід» та «Північ-Південь». Більшість експертів вважають, що той, хто контролює Чорне море, може легко домінувати в континентальній частині Європи, переважно на Балканах і в Центральній Європі, а також у Східному Середземномор'ї, на Південному Кавказі та на півночі Близького Сходу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Говорячи про військову складову присутності НАТО у Чорному морі, не можна не згадати статистичні дані про витрати держав-членів у рамках військових статей бюджетів: Туреччина скоротила витрати у період 2000-2014 рр. до 2,2%, схожа ситуація спостерігалася у Гр</w:t>
      </w:r>
      <w:r>
        <w:rPr>
          <w:rFonts w:ascii="Times New Roman" w:hAnsi="Times New Roman" w:cs="Times New Roman"/>
          <w:sz w:val="28"/>
          <w:szCs w:val="28"/>
          <w:lang w:val="uk-UA"/>
        </w:rPr>
        <w:t>еції, Румунії та Болгарії</w:t>
      </w:r>
      <w:r w:rsidRPr="002534E7">
        <w:rPr>
          <w:rFonts w:ascii="Times New Roman" w:hAnsi="Times New Roman" w:cs="Times New Roman"/>
          <w:sz w:val="28"/>
          <w:szCs w:val="28"/>
          <w:lang w:val="uk-UA"/>
        </w:rPr>
        <w:t xml:space="preserve">. Проте переламати негативну динаміку, з погляду альянсу, вдалося завдяки появі нового виклику як анексії території Кримського півострова Російською Федерацією Його приєднання було сприйнято як спроби РФ змінити статус-кво у регіоні на свою користь. Цей факт і спричинив нарощування військових витрат. </w:t>
      </w:r>
    </w:p>
    <w:p w:rsid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У період з 2000 по 2014 роки, коли витрати на оборону країн-членів НАТО скорочувалися, країни «сусідства» безперервно вкладали кошти на користь нарощування військового потенціалу.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Варто згадати ті стратегічні вигоди, які НАТО отримала з приєднанням до альянсу Болгарії та Румунії, а також із встановленням партнерських </w:t>
      </w:r>
      <w:r w:rsidRPr="002534E7">
        <w:rPr>
          <w:rFonts w:ascii="Times New Roman" w:hAnsi="Times New Roman" w:cs="Times New Roman"/>
          <w:sz w:val="28"/>
          <w:szCs w:val="28"/>
          <w:lang w:val="uk-UA"/>
        </w:rPr>
        <w:lastRenderedPageBreak/>
        <w:t>відносин з Україною та Грузією. У західних військових структур з'явилася можливість використовувати порти зазначених країн для розміщення військово-морських сил НАТО на строк, що не перевищує ліміт, встановлений Конвенцією про режим проток від 1936 року.</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На саміті НАТО, що проходив у Ньюпорті у вересні 2014 р., було досягнуто консенсусу щодо захищеності східного флангу НАТО, що включає Чорноморський регіон. Через два роки, на саміті у Варшаві у липні 2016 р., Чорне море отримало актуальний фокус для Північноатлантичного альянсу – у комюніке саміту НАТО заявила про свою підтримку «регіональних зусиль прибережних держав Чорного моря, спрямованих на забезпечення безпеки та стабільності», і зобов'язалася вжити «належних заходів для розвитку цілеспрямованої передової присутності в південно-східній частині території Альянсу», включаючи багатонаціональну бригаду з метою проведення навчань у регіоні.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2017 р. Об'єднана оперативна група НАТО високої готовності, яка була створена на саміті НАТО у 2014 році у складі ранніх Сил реагування НАТО була розгорнута в Чорноморському регіоні для проведення навчань. Дві тисячі військовослужбовців та до 500 одиниць техніки були направлені до навчальних районів Болгарії, Греції та Румунії.</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той час як три члени НАТО перебувають у Чорному морі, більша частина військової потужності Альянсу зосереджена в державах за межами регіону, тому ключовим компонентом нової позиції НАТО в Чорному морі є акцентування на посилену військову присутність там нечорноморських країн.</w:t>
      </w:r>
    </w:p>
    <w:p w:rsidR="002534E7" w:rsidRDefault="002E5BF9" w:rsidP="002534E7">
      <w:pPr>
        <w:pStyle w:val="ab"/>
        <w:numPr>
          <w:ilvl w:val="1"/>
          <w:numId w:val="15"/>
        </w:numPr>
        <w:spacing w:line="360" w:lineRule="auto"/>
        <w:jc w:val="both"/>
        <w:rPr>
          <w:rFonts w:ascii="Times New Roman" w:hAnsi="Times New Roman" w:cs="Times New Roman"/>
          <w:b/>
          <w:sz w:val="28"/>
          <w:szCs w:val="28"/>
          <w:lang w:val="uk-UA"/>
        </w:rPr>
      </w:pPr>
      <w:r w:rsidRPr="002534E7">
        <w:rPr>
          <w:rFonts w:ascii="Times New Roman" w:hAnsi="Times New Roman" w:cs="Times New Roman"/>
          <w:b/>
          <w:sz w:val="28"/>
          <w:szCs w:val="28"/>
          <w:lang w:val="uk-UA"/>
        </w:rPr>
        <w:t>Характеристика наукової розробки проблеми</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Проблема дослідження ролі та місця регіону Чорного моря у сучасних міжнародних відносинах представлена доволі широко. Всю історіографію </w:t>
      </w:r>
      <w:r w:rsidRPr="002534E7">
        <w:rPr>
          <w:rFonts w:ascii="Times New Roman" w:hAnsi="Times New Roman" w:cs="Times New Roman"/>
          <w:sz w:val="28"/>
          <w:szCs w:val="28"/>
          <w:lang w:val="uk-UA"/>
        </w:rPr>
        <w:lastRenderedPageBreak/>
        <w:t>можна поділити на кілька блоків: вітчизняна, представників чорноморського регіону та доробок західних дослідників.</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Починаючи із публікацій провідних західних вчених необхідно зупинитися на наступному. Слід зазначити роботи закордонних науковців, перш за все, західних експертів, а саме: Е. Ісмаїлова , Ч. Кінга , П. Манолі , Г. Слоана , у їхніх працях фігурує «теорія Хартленда» стосовно сучасної геополітичної структури, і з цього порівняння виводяться стратегічні, економічні та енергетичні перспективи розвитку Чорноморського регіону. З іншого боку, слід назвати роботи Р. Вінроу , О. Фрама  , Ж. Бугазькі , К. Атланда  , А. Попеску  , у яких проаналізовано політика Туреччини на чорноморському напрямку у пострадянський період, а також розкрито концептуальна основа російської геостратегії та розвиток морського судноплавства в Чорноморському регіоні.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Крім цього, заслуговують на увагу оглядові статті, присвячені відносинам держав регіону в економічній та енергетичній галузях у Чорноморському регіоні, які написані такими фахівцями як П. Кубічек  , С.Дж. Херст  , В. Броумідіс  . Окремо можна згадати С. Селаса   та Дж. Робертса  , у чиїх працях розглянуто роль та потенціал ОЧЕС, можливості енергетичної співпраці між державами-членами, підходи провідних регіональних гравців та їх співробітництво під егідою цієї організації.</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Крім того, доречно назвати публікації Б. Ауреску  та М. Емерсона  , в яких аналізуються роль Європейського союзу в контексті політико-стратегічних, економічних та енергетичних перспектив Чорноморського регіону. Значну роль при виконанні представленого дослідження зіграли також роботи Ж. Сарафона  , Б. Ходжеса , До. Міллера , А. Сабадуса , Ш. Кроса , в яких висвітлюються джерела міжнародного конфлікту та актуальна політика зовнішніх гравців у Чорноморському регіоні.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lastRenderedPageBreak/>
        <w:t>Український експерт О. Габер зокрема стверджує, ніби чорноморська політика Туреччина перебуває між «Російським озером» та «заднім двором НАТО», і ця ситуація має негативно вплинути на відносини Туреччини з Росією та НАТО . У підготовленій колективом західних політологів та виданою корпорацією RAND роботі «Росія, НАТО і безпека Чорноморського регіону»   вказується, що мета Росії полягає не в запобіганні розширенню НАТО, а в тому, щоб встановити в оточуючому її просторі новий «російський мир». Крім того, автори стверджують, що Росія прагне зберегти сферу привілейованого впливу в Чорноморському регіоні через комплексне використання інформаційних, дипломатичних, економічних, енергетичних та військових засобів, а також таємних інструментів. На думку С. Хоррелла , західний альянс повинен забезпечити перманентну присутність своїх повітряних, морських та сухопутних сил у Чорноморському регіоні, у поєднанні з просуванням власної дипломатії, свого комплексного підходу до країн-партнерів та міжнародних організацій.</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такому контексті розглядаються роботи Л.Л. Коффі та Б. Седлера , з. Сіввіса , які класифікують українську кризу як "гібридну війну" між НАТО та Росією і стверджують, що Північноатлантичному альянсу необхідно збільшити присутність у Чорному та Азовському морях з метою набуття контролю над регіоном. У роботах таких авторів, як Б. Ходжес , П. Ніколетт  стверджується, що Туреччина дала лише обмежену балансуючу відповідь на зростання «російської загрози» в Чорноморському регіоні, хоча російська активність суперечить її інтересам. Однак Анкара з обережністю сприймає відкриту конфронтацію Заходу з Москвою і натомість віддає перевагу регіональній співпраці. Автори вважають, що якщо Туреччина не хоче ризикувати інтересами своєї держави, вона як прагматичний гравець має підтримувати баланс на тлі військових позицій Росії, що посилюються, в Чорному морі.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lastRenderedPageBreak/>
        <w:t>Таким чином, інтерпретації безпеки Чорноморського регіону в зарубіжної історіографії відрізняється явною розбіжністю підходів. Слід відзначити бачення політолога Н. Денфорт , за оцінкою якого, Анкара уникала чіткої позиції прийняти чийсь бік в українській кризі і, хоча це призвело до деякого її відчуження від західних союзників, але при цьому принесло реальну користь у відносинах із Москвою (транспортування енергоносіїв та інші економічні переваги). У цей період дві країни як розширили свої економічні відносини, і зблизилися політично. Тоді як Вашингтон лише висловив своє невдоволення з цього приводу, але не втрутився (за винятком незначних дій).</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Підґрунтям аналізу ролі України у контексті міжнародної безпекової співпраці та регіональної інтеграції у Чорноморському регіону стали праці вітчизняних вчених і політологів: В. Горбуліна,В. Мартинюка, Б. Левика, Б. Парахонського, Г. Перепелиці, О. Соскіна, О. Кондратенка, Л. Федуняка, В. Борохвостова тощо.</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Військово-політичним аспектам співпраці України з державами Чорноморського регіону присвячені дослідження В. Горбуліна, О. Ковалевської, В. Мартинюка, Г. Перепелиці, А. Гольцова, А. Кудряченко, М. Дорошко, М. Капітоненка, В. Хількевича, Р. Марценюк та інших.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Економічну складову співпраці України з державами Чорономорського регіону, у тому числі транскордонне співробітництво, аналізують у своїх працях В. Горбулін, Н. Чорна, В. Трофимович, О. Соскін, A. Адаров, Ю. Макогон, А. Філіпенко.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Соціально-культурний та гуманітарний аспект двосторонньої співпраці України з державами Чорноморського регіону, досліджували С. Айтов, О. Доманська, Д. Коротков, О. Левченко, В. Ткаченко, Л. Шпаковський.</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Дослідження, що розкривають аспекти двостороннього співробітництва України з регіональними державами, по державам і дослідникам: К. </w:t>
      </w:r>
      <w:r w:rsidRPr="002534E7">
        <w:rPr>
          <w:rFonts w:ascii="Times New Roman" w:hAnsi="Times New Roman" w:cs="Times New Roman"/>
          <w:sz w:val="28"/>
          <w:szCs w:val="28"/>
          <w:lang w:val="uk-UA"/>
        </w:rPr>
        <w:lastRenderedPageBreak/>
        <w:t xml:space="preserve">Лускалова, С. Коч, І. Максименко, Е. Феієр та І. Бонеску, Н. Романюк, І. Нагорняк, С. Шергін, С. Корсунський, С. Оган. </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Дослідження питань міжнародної співпраці та регіональної інтеграції України в Чорноморському басейні здійснюється широкою мережею провідних наукових установ. Серед ключових академічних центрів особливе місце посідають Інститут європейських досліджень НАН України та Інститут зовнішньої політики при Дипломатичній академії МЗС України. Вагомий внесок у розробку цієї тематики також роблять потужні університетські осередки - Київський національний університет імені Тараса Шевченка та Одеський національний університет імені І.І. Мечникова.</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Аналітичний супровід досліджень забезпечується провідними українськими та закордонними аналітичними центрами. Серед них варто відзначити діяльність таких установ як ГО "Рада Зовнішньої Політики Українська Призма", Національний інститут стратегічних досліджень та Інститут світової політики. Важливу експертну роботу проводять аналітичні платформи New Europe Center та Центр Разумкова. Значний внесок у дослідження зазначеної проблематики здійснюють Фонд "Демократичні ініціативи" імені Ілька Кучеріва, Інститут Євро-Атлантичного співробітництва, а також Міжнародний центр перспективних досліджень та Інститут трансформації суспільства.</w:t>
      </w:r>
    </w:p>
    <w:p w:rsid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Таким чином, на підставі виконаного історіографічного аналізу можна зробити такий висновок: хоча виявляється значна кількість наукових праць присвячених відносинам регіональних та глобальних гравців в контексті безпеки Чорномор'я та інших регіональних проблем, однак це питання поки не стало предметом комплексного дослідження.</w:t>
      </w:r>
    </w:p>
    <w:p w:rsidR="002534E7" w:rsidRPr="002534E7" w:rsidRDefault="002534E7" w:rsidP="002534E7">
      <w:pPr>
        <w:spacing w:line="360" w:lineRule="auto"/>
        <w:jc w:val="both"/>
        <w:rPr>
          <w:rFonts w:ascii="Times New Roman" w:hAnsi="Times New Roman" w:cs="Times New Roman"/>
          <w:sz w:val="28"/>
          <w:szCs w:val="28"/>
          <w:lang w:val="uk-UA"/>
        </w:rPr>
      </w:pPr>
    </w:p>
    <w:p w:rsidR="002E5BF9" w:rsidRPr="002534E7" w:rsidRDefault="002E5BF9" w:rsidP="002534E7">
      <w:pPr>
        <w:pStyle w:val="ab"/>
        <w:numPr>
          <w:ilvl w:val="1"/>
          <w:numId w:val="15"/>
        </w:numPr>
        <w:spacing w:line="360" w:lineRule="auto"/>
        <w:jc w:val="both"/>
        <w:rPr>
          <w:rFonts w:ascii="Times New Roman" w:hAnsi="Times New Roman" w:cs="Times New Roman"/>
          <w:b/>
          <w:sz w:val="28"/>
          <w:szCs w:val="28"/>
          <w:lang w:val="uk-UA"/>
        </w:rPr>
      </w:pPr>
      <w:r w:rsidRPr="002534E7">
        <w:rPr>
          <w:rFonts w:ascii="Times New Roman" w:hAnsi="Times New Roman" w:cs="Times New Roman"/>
          <w:b/>
          <w:sz w:val="28"/>
          <w:szCs w:val="28"/>
          <w:lang w:val="uk-UA"/>
        </w:rPr>
        <w:lastRenderedPageBreak/>
        <w:t>Категоріальний апарат дослідження</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У контексті багатогранного поняття "регіон" визначальним для нашого дослідження виступає географічний критерій. За цим підходом, Чорноморський регіон включає акваторії Чорного та Азовського морів, а також прибережні держави - Болгарію, Грузію, росію, Румунію, Турцію та Україну. Втім, формування Чорноморського регіону та субрегіону зумовлюється комплексом додаткових чинників, які також потребують ретельного вивчення.</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Правовий аналіз феномену міжнародного регіоналізму базується передусім на положеннях Статуту ООН, що регламентують формування регіональних угод та інституцій. Важливим теоретичним підґрунтям слугують також наукові розробки експертів у сфері правової природи регіоналізму. Такий комплексний аналіз дозволяє виокремити ключові передумови та засадничі принципи, що легітимізують регіональну активність держав. У теоретико-методологічному вимірі особливої ваги набуває дослідження взаємозв'язку між концептами "регіоналізм" та "глобалізація", а також відповідна диференціація регіональних та глобальних векторів міждержавної співпраці.</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На сучасному етапі розвитку системи міжнародних відносин у світі відбуваються суттєві зміни. Науковці виокремлюють дві основні тенденції, що перебувають у кооперації: перша – погіршення прискореного процесу глобалізації, друга – зростання регіональної та субрегіональної інтеграції. На даний момент майже всі країни світу беруть участь хоча б в одній діяльності міжнародного регіону, перевага надається саме регіональним або субрегіональним системам. Це зумовлено складною процедурою інтеграції в глобальні міжнародні системи, великою кількістю вимог до кандидатів та імперативністю. Щодо регіональної політики слід зазначити багаторівневість, а саме: локальність, глобальність та регіональність.</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lastRenderedPageBreak/>
        <w:t>Архітектура міжнародних відносин характеризується трирівневою структурою взаємодії: локальний рівень відображає специфіку регіональної політики окремих держав, глобальний охоплює взаємодію країн у масштабах всієї міжнародної системи, а субрегіональний фокусується на взаєминах держав у межах великих територіальних об'єднань.</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Домінування регіонального фактору в міжнародних відносинах обумовлене низкою важливих аспектів. Глобалізаційні процеси спричинили трансформацію регіональних центрів впливу, які претендують на лідерські позиції. Особливість регіональної інтеграції полягає у збереженні за державами права прийняття рішень, що підкреслює диспозитивний характер цього процесу. Крім того, регіональний формат часто виявляється оптимальним для міждержавної інтеграції в умовах глобалізації, про що свідчить поява численних зовнішньополітичних регіональних ініціатив, які відкривають нові перспективи для залучення різних держав.</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Чорноморський регіон постає як стратегічно значущий геопростір, де розгортається інтенсивне суперництво між регіональними акторами національного та міжнародного рівнів. Показовим прикладом складної динаміки є енергетична конкуренція, яка спонукає до парадоксальної співпраці таких противників як Туреччина (член НАТО) та Росія. Примітно, що Болгарія, попри членство в НАТО, змушена балансувати в умовах російської агресії в регіоні, утримуючись від посилення власної безпеки. Аналогічні виклики постають перед Румунією, Молдовою, Грузією та іншими країнами регіону.</w:t>
      </w:r>
    </w:p>
    <w:p w:rsidR="002E5BF9" w:rsidRPr="002534E7" w:rsidRDefault="002E5BF9" w:rsidP="002534E7">
      <w:pPr>
        <w:pStyle w:val="ab"/>
        <w:numPr>
          <w:ilvl w:val="1"/>
          <w:numId w:val="15"/>
        </w:numPr>
        <w:spacing w:line="360" w:lineRule="auto"/>
        <w:jc w:val="both"/>
        <w:rPr>
          <w:rFonts w:ascii="Times New Roman" w:hAnsi="Times New Roman" w:cs="Times New Roman"/>
          <w:b/>
          <w:sz w:val="28"/>
          <w:szCs w:val="28"/>
          <w:lang w:val="uk-UA"/>
        </w:rPr>
      </w:pPr>
      <w:r w:rsidRPr="002534E7">
        <w:rPr>
          <w:rFonts w:ascii="Times New Roman" w:hAnsi="Times New Roman" w:cs="Times New Roman"/>
          <w:b/>
          <w:sz w:val="28"/>
          <w:szCs w:val="28"/>
          <w:lang w:val="uk-UA"/>
        </w:rPr>
        <w:t>Джерельна база</w:t>
      </w:r>
    </w:p>
    <w:p w:rsidR="002534E7" w:rsidRPr="002534E7" w:rsidRDefault="002534E7" w:rsidP="002534E7">
      <w:pPr>
        <w:spacing w:line="360" w:lineRule="auto"/>
        <w:jc w:val="both"/>
        <w:rPr>
          <w:rFonts w:ascii="Times New Roman" w:hAnsi="Times New Roman" w:cs="Times New Roman"/>
          <w:sz w:val="28"/>
          <w:szCs w:val="28"/>
          <w:lang w:val="uk-UA"/>
        </w:rPr>
      </w:pPr>
      <w:r w:rsidRPr="002534E7">
        <w:rPr>
          <w:rFonts w:ascii="Times New Roman" w:hAnsi="Times New Roman" w:cs="Times New Roman"/>
          <w:sz w:val="28"/>
          <w:szCs w:val="28"/>
          <w:lang w:val="uk-UA"/>
        </w:rPr>
        <w:t xml:space="preserve">Джерельну основу дослідження склали численні міжнародні угоди, конвенції, декларації універсального, субрегіонального і регіонального характеру, чинне законодавство України; установчі документи та документи діяльності міжнародних організацій Чорноморського регіону і </w:t>
      </w:r>
      <w:r w:rsidRPr="002534E7">
        <w:rPr>
          <w:rFonts w:ascii="Times New Roman" w:hAnsi="Times New Roman" w:cs="Times New Roman"/>
          <w:sz w:val="28"/>
          <w:szCs w:val="28"/>
          <w:lang w:val="uk-UA"/>
        </w:rPr>
        <w:lastRenderedPageBreak/>
        <w:t>субрегіону, таких як Асоціація судновласників Чорноморського басейну (БІНСА), Організація Чорноморського економічного співробітництва (ОЧЕС), міжнародний Чорноморський клуб (МЧК) та ін</w:t>
      </w:r>
      <w:r>
        <w:rPr>
          <w:rFonts w:ascii="Times New Roman" w:hAnsi="Times New Roman" w:cs="Times New Roman"/>
          <w:sz w:val="28"/>
          <w:szCs w:val="28"/>
          <w:lang w:val="uk-UA"/>
        </w:rPr>
        <w:t>ші</w:t>
      </w:r>
      <w:r w:rsidRPr="002534E7">
        <w:rPr>
          <w:rFonts w:ascii="Times New Roman" w:hAnsi="Times New Roman" w:cs="Times New Roman"/>
          <w:sz w:val="28"/>
          <w:szCs w:val="28"/>
          <w:lang w:val="uk-UA"/>
        </w:rPr>
        <w:t>.</w:t>
      </w:r>
    </w:p>
    <w:p w:rsidR="002E5BF9" w:rsidRDefault="002E5BF9" w:rsidP="002E5BF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першого розділу</w:t>
      </w:r>
    </w:p>
    <w:p w:rsidR="002E5BF9" w:rsidRPr="002534E7" w:rsidRDefault="0009643A" w:rsidP="002E5BF9">
      <w:pPr>
        <w:spacing w:line="360" w:lineRule="auto"/>
        <w:jc w:val="both"/>
        <w:rPr>
          <w:rFonts w:ascii="Times New Roman" w:hAnsi="Times New Roman" w:cs="Times New Roman"/>
          <w:sz w:val="28"/>
          <w:szCs w:val="28"/>
          <w:lang w:val="uk-UA"/>
        </w:rPr>
      </w:pPr>
      <w:r w:rsidRPr="0009643A">
        <w:rPr>
          <w:rFonts w:ascii="Times New Roman" w:hAnsi="Times New Roman" w:cs="Times New Roman"/>
          <w:sz w:val="28"/>
          <w:szCs w:val="28"/>
          <w:lang w:val="uk-UA"/>
        </w:rPr>
        <w:t>Чoрнoморський регіон сформувався як важливий геополітичний прoстір унаслідoк розпаду біполярної системи міжнародних відносин. Аналіз нaукoвих прaць покaзує, що питaння регіональної співпраці та безпеки є недостaтньо дослідженими у вітчизняній і зарубіжній літературі. Джеpельна база включає нopмaтивно-пpaвові акти, стpaтегічні документи, aнaлітичні звіти та промови політичних діячів, що дозволяє комплекснo аналізувати політику України в регіоні. Категоріальний aпaрaт дослідження розкриває багатогранність поняття «регіон» з aкцентом на геогрaфічні, політичні та безпекові аспекти. Теоретико-методологічна основа базується на концепціях політичного реалізму та конструктивізму, що дозволяє оцінити роль України в Чoрнoморському регіoні через призму її національних інтересів і регіональних викликів.</w:t>
      </w: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2E5BF9" w:rsidRDefault="002E5BF9" w:rsidP="00B719D7">
      <w:pPr>
        <w:spacing w:line="360" w:lineRule="auto"/>
        <w:jc w:val="both"/>
        <w:rPr>
          <w:rFonts w:ascii="Times New Roman" w:hAnsi="Times New Roman" w:cs="Times New Roman"/>
          <w:sz w:val="28"/>
          <w:szCs w:val="28"/>
          <w:lang w:val="uk-UA"/>
        </w:rPr>
      </w:pPr>
    </w:p>
    <w:p w:rsidR="0009643A" w:rsidRDefault="0009643A" w:rsidP="002E5BF9">
      <w:pPr>
        <w:spacing w:line="360" w:lineRule="auto"/>
        <w:jc w:val="both"/>
        <w:rPr>
          <w:rFonts w:ascii="Times New Roman" w:hAnsi="Times New Roman" w:cs="Times New Roman"/>
          <w:sz w:val="28"/>
          <w:szCs w:val="28"/>
          <w:lang w:val="uk-UA"/>
        </w:rPr>
      </w:pPr>
    </w:p>
    <w:p w:rsidR="0009643A" w:rsidRPr="0009643A" w:rsidRDefault="0009643A" w:rsidP="002E5BF9">
      <w:pPr>
        <w:spacing w:line="360" w:lineRule="auto"/>
        <w:jc w:val="both"/>
        <w:rPr>
          <w:rFonts w:ascii="Times New Roman" w:hAnsi="Times New Roman" w:cs="Times New Roman"/>
          <w:b/>
          <w:sz w:val="28"/>
          <w:szCs w:val="28"/>
          <w:lang w:val="uk-UA"/>
        </w:rPr>
      </w:pPr>
    </w:p>
    <w:p w:rsidR="002E5BF9" w:rsidRPr="002E5BF9" w:rsidRDefault="002E5BF9" w:rsidP="002E5BF9">
      <w:pPr>
        <w:spacing w:line="360" w:lineRule="auto"/>
        <w:jc w:val="both"/>
        <w:rPr>
          <w:rFonts w:ascii="Times New Roman" w:hAnsi="Times New Roman" w:cs="Times New Roman"/>
          <w:b/>
          <w:sz w:val="28"/>
          <w:szCs w:val="28"/>
          <w:lang w:val="uk-UA"/>
        </w:rPr>
      </w:pPr>
      <w:r w:rsidRPr="002E5BF9">
        <w:rPr>
          <w:rFonts w:ascii="Times New Roman" w:hAnsi="Times New Roman" w:cs="Times New Roman"/>
          <w:b/>
          <w:sz w:val="28"/>
          <w:szCs w:val="28"/>
          <w:lang w:val="uk-UA"/>
        </w:rPr>
        <w:lastRenderedPageBreak/>
        <w:t>РОЗДІЛ 2</w:t>
      </w:r>
    </w:p>
    <w:p w:rsidR="002E5BF9" w:rsidRPr="002E5BF9" w:rsidRDefault="002E5BF9" w:rsidP="002E5BF9">
      <w:pPr>
        <w:spacing w:line="360" w:lineRule="auto"/>
        <w:jc w:val="both"/>
        <w:rPr>
          <w:rFonts w:ascii="Times New Roman" w:hAnsi="Times New Roman" w:cs="Times New Roman"/>
          <w:b/>
          <w:sz w:val="28"/>
          <w:szCs w:val="28"/>
          <w:lang w:val="uk-UA"/>
        </w:rPr>
      </w:pPr>
      <w:r w:rsidRPr="002E5BF9">
        <w:rPr>
          <w:rFonts w:ascii="Times New Roman" w:hAnsi="Times New Roman" w:cs="Times New Roman"/>
          <w:b/>
          <w:sz w:val="28"/>
          <w:szCs w:val="28"/>
        </w:rPr>
        <w:t>УКРАЇНА ТА ЧОРНОМОРСЬКИЙ РЕГІОН У 90-Х РОКАХ 20 СТОЛІТТЯ</w:t>
      </w:r>
    </w:p>
    <w:p w:rsidR="00240C88" w:rsidRPr="00240C88" w:rsidRDefault="00240C88" w:rsidP="00240C88">
      <w:pPr>
        <w:spacing w:line="360" w:lineRule="auto"/>
        <w:jc w:val="both"/>
        <w:rPr>
          <w:rFonts w:ascii="Times New Roman" w:hAnsi="Times New Roman" w:cs="Times New Roman"/>
          <w:b/>
          <w:bCs/>
          <w:sz w:val="28"/>
          <w:szCs w:val="28"/>
          <w:lang w:val="uk-UA"/>
        </w:rPr>
      </w:pPr>
      <w:r w:rsidRPr="00240C88">
        <w:rPr>
          <w:rFonts w:ascii="Times New Roman" w:hAnsi="Times New Roman" w:cs="Times New Roman"/>
          <w:b/>
          <w:bCs/>
          <w:sz w:val="28"/>
          <w:szCs w:val="28"/>
          <w:lang w:val="uk-UA"/>
        </w:rPr>
        <w:t>2.1 Питання національної безпеки, виклики для України у перше десятиліття Незалежності</w:t>
      </w:r>
    </w:p>
    <w:p w:rsidR="00240C88" w:rsidRPr="00240C88" w:rsidRDefault="00240C88" w:rsidP="00240C88">
      <w:pPr>
        <w:spacing w:line="360" w:lineRule="auto"/>
        <w:jc w:val="both"/>
        <w:rPr>
          <w:rFonts w:ascii="Times New Roman" w:hAnsi="Times New Roman" w:cs="Times New Roman"/>
          <w:bCs/>
          <w:sz w:val="28"/>
          <w:szCs w:val="28"/>
          <w:lang w:val="uk-UA"/>
        </w:rPr>
      </w:pP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Проголошення незалежності України поставила перед молодою державою низку важливих і нагальних питань. Надзвичайно важливим для національної безпеки нашої держави стало питання її визнання в якості суб’єкта міжнародних відносин. Відразу після розпаду СРСР перед Україною постає питання її міжнародно-правового визнання. Після здобуття нею незалежності державотворчі процеси відбувалися у вкрай складних і несприятливих умовах, що пов'язані насамперед з важким тягарем проблем, отриманих країною в спадщину від СРСР. Особливе місце у розвитку відносин із міжнародним співтовариством посідає дотримання міжнародних договірних зобов'язань та нерозповсюдження ядерної зброї.</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Першим документом, який заклав фундамент для затвердження України як нового суб'єкта міжнародного права, є Декларація про державний суверенітет України, прийнята Верховною Радою УРСР 16 липня 1990 р. Цим правовим актом проголошувалися державний суверенітет України, верховенство, самостійність, повнота та неподільність влади в Республіці межах її території та рівноправність у зовнішніх відносинах. Це був перший крок до міжнародного визнання України як держави, а отже, і як суб'єкта міжнародного права. У документі було сказано, що Декларація є основою </w:t>
      </w:r>
      <w:r w:rsidRPr="00240C88">
        <w:rPr>
          <w:rFonts w:ascii="Times New Roman" w:hAnsi="Times New Roman" w:cs="Times New Roman"/>
          <w:bCs/>
          <w:sz w:val="28"/>
          <w:szCs w:val="28"/>
          <w:lang w:val="uk-UA"/>
        </w:rPr>
        <w:lastRenderedPageBreak/>
        <w:t>для нової Конституції, законів України та визначає позиції Республіки під час укладання міжнародних угод</w:t>
      </w:r>
      <w:r w:rsidRPr="00240C88">
        <w:rPr>
          <w:rFonts w:ascii="Times New Roman" w:hAnsi="Times New Roman" w:cs="Times New Roman"/>
          <w:bCs/>
          <w:sz w:val="28"/>
          <w:szCs w:val="28"/>
          <w:vertAlign w:val="superscript"/>
          <w:lang w:val="uk-UA"/>
        </w:rPr>
        <w:footnoteReference w:id="1"/>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Стаття Х Декларації «Міжнародні відносини» каже: «Українська РСР як суб'єкт міжнародного права здійснює безпосередні зносини з іншими державами, укладає ними договори, обмінюється дипломатичними, консульськими, торговими представництвами, бере участь у діяльності міжнародних організацій в обсязі, необхідному для ефективного забезпечення національних інтересів Республіки у політичній, економічній, екологічній, інформаційній, науковій, технічній, культурній та спортивній сферах.</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Українська РСР виступає рівноправним учасником міжнародного спілкування, активно сприяє зміцненню загального миру та міжнародної безпеки, безпосередньо приймає участь у загальноєвропейському процесі та європейських структурах. Українська РСР визнає перевагу загальнолюдських цінностей над класовими, пріоритет загальновизнаних норм міжнародного права перед нормами внутрішньодержавного права»</w:t>
      </w:r>
      <w:r w:rsidRPr="00240C88">
        <w:rPr>
          <w:rFonts w:ascii="Times New Roman" w:hAnsi="Times New Roman" w:cs="Times New Roman"/>
          <w:bCs/>
          <w:sz w:val="28"/>
          <w:szCs w:val="28"/>
          <w:vertAlign w:val="superscript"/>
          <w:lang w:val="uk-UA"/>
        </w:rPr>
        <w:footnoteReference w:id="2"/>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статті IV «Громадянство Української РСР» зазначено, що «... всім громадянам Української РСР гарантуються права та свободи, передбачені Конституцією Української РСР та нормами міжнародного права, визнаними Українською РСР».</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Завдяки ухваленню Декларації світова спільнота отримала можливість переконатися, що політика незалежної УРСР буде заснована на визнанні основних засад міжнародного права. Акт проголошення незалежності України, ухвалений Верховною Радою УРСР 24 серпня 1991 р., має велике значення, бо саме в ньому було проголошено незалежність України та </w:t>
      </w:r>
      <w:r w:rsidRPr="00240C88">
        <w:rPr>
          <w:rFonts w:ascii="Times New Roman" w:hAnsi="Times New Roman" w:cs="Times New Roman"/>
          <w:bCs/>
          <w:sz w:val="28"/>
          <w:szCs w:val="28"/>
          <w:lang w:val="uk-UA"/>
        </w:rPr>
        <w:lastRenderedPageBreak/>
        <w:t>створення самостійної держави України «виходячи із права на самовизначення, передбаченого Статутом ООН та іншими міжнародно-правовими документами»</w:t>
      </w:r>
      <w:r w:rsidRPr="00240C88">
        <w:rPr>
          <w:rFonts w:ascii="Times New Roman" w:hAnsi="Times New Roman" w:cs="Times New Roman"/>
          <w:bCs/>
          <w:sz w:val="28"/>
          <w:szCs w:val="28"/>
          <w:vertAlign w:val="superscript"/>
          <w:lang w:val="uk-UA"/>
        </w:rPr>
        <w:footnoteReference w:id="3"/>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текст цього Акту включено положення, що на території мають чинність "виключно Конституція та закони України". При цьому не було зазначено про визнання нею міжнародних договорів. Цю помилку згодом було усунено спочатку Законом "Про правонаступництво України" від 12 вересня 1991 р., в якому говорилося, що "Україна є правонаступником прав та обов'язків за міжнародними договорами СРСР, які не суперечать Конституції України та інтересам республіки"</w:t>
      </w:r>
      <w:r w:rsidRPr="00240C88">
        <w:rPr>
          <w:rFonts w:ascii="Times New Roman" w:hAnsi="Times New Roman" w:cs="Times New Roman"/>
          <w:bCs/>
          <w:sz w:val="28"/>
          <w:szCs w:val="28"/>
          <w:vertAlign w:val="superscript"/>
          <w:lang w:val="uk-UA"/>
        </w:rPr>
        <w:footnoteReference w:id="4"/>
      </w:r>
      <w:r w:rsidRPr="00240C88">
        <w:rPr>
          <w:rFonts w:ascii="Times New Roman" w:hAnsi="Times New Roman" w:cs="Times New Roman"/>
          <w:bCs/>
          <w:sz w:val="28"/>
          <w:szCs w:val="28"/>
          <w:lang w:val="uk-UA"/>
        </w:rPr>
        <w:t>, а потім спеціальним Законом "Про дію міжнародних договорів на території України" від 10 грудня 1991 р., згідно з яким укладені та належним чином ратифіковані Україною міжнародні договори становлять невід'ємну частину її національного законодавства та застосовуються у порядку, передбаченому для норм останнього»</w:t>
      </w:r>
      <w:r w:rsidRPr="00240C88">
        <w:rPr>
          <w:rFonts w:ascii="Times New Roman" w:hAnsi="Times New Roman" w:cs="Times New Roman"/>
          <w:bCs/>
          <w:sz w:val="28"/>
          <w:szCs w:val="28"/>
          <w:vertAlign w:val="superscript"/>
          <w:lang w:val="uk-UA"/>
        </w:rPr>
        <w:footnoteReference w:id="5"/>
      </w:r>
      <w:r w:rsidRPr="00240C88">
        <w:rPr>
          <w:rFonts w:ascii="Times New Roman" w:hAnsi="Times New Roman" w:cs="Times New Roman"/>
          <w:bCs/>
          <w:sz w:val="28"/>
          <w:szCs w:val="28"/>
          <w:lang w:val="uk-UA"/>
        </w:rPr>
        <w:t>. На сьогодні цей Закон втратив чинність на на підставі набрання чинності Законом «Про міжнародні договори України» від 29 червня 2004 р.</w:t>
      </w:r>
      <w:r w:rsidRPr="00240C88">
        <w:rPr>
          <w:rFonts w:ascii="Times New Roman" w:hAnsi="Times New Roman" w:cs="Times New Roman"/>
          <w:bCs/>
          <w:sz w:val="28"/>
          <w:szCs w:val="28"/>
          <w:vertAlign w:val="superscript"/>
          <w:lang w:val="uk-UA"/>
        </w:rPr>
        <w:footnoteReference w:id="6"/>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Розглядаючи питання правосуб'єктності України, варто звернути увагу на такі положення Закону "Про правонаступництво України":</w:t>
      </w:r>
    </w:p>
    <w:p w:rsidR="00240C88" w:rsidRPr="00240C88" w:rsidRDefault="00240C88" w:rsidP="00240C88">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240C88">
        <w:rPr>
          <w:rFonts w:ascii="Times New Roman" w:hAnsi="Times New Roman" w:cs="Times New Roman"/>
          <w:bCs/>
          <w:sz w:val="28"/>
          <w:szCs w:val="28"/>
          <w:lang w:val="uk-UA"/>
        </w:rPr>
        <w:t xml:space="preserve"> Україна підтверджує свої зобов'язання за міжнародними договорами, укладеними Українською РСР до проголошення її незалежності;</w:t>
      </w:r>
    </w:p>
    <w:p w:rsidR="00240C88" w:rsidRPr="00240C88" w:rsidRDefault="00240C88" w:rsidP="00240C88">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w:t>
      </w:r>
      <w:r w:rsidRPr="00240C88">
        <w:rPr>
          <w:rFonts w:ascii="Times New Roman" w:hAnsi="Times New Roman" w:cs="Times New Roman"/>
          <w:bCs/>
          <w:sz w:val="28"/>
          <w:szCs w:val="28"/>
          <w:lang w:val="uk-UA"/>
        </w:rPr>
        <w:t xml:space="preserve"> Україна дає згоду на обслуговування зовнішнього боргу Союзу РСР станом на 16 липня 1990 р. у частині, яка визначається окремою міждержавною угодою;</w:t>
      </w:r>
    </w:p>
    <w:p w:rsidR="00240C88" w:rsidRPr="00240C88" w:rsidRDefault="00240C88" w:rsidP="00240C88">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240C88">
        <w:rPr>
          <w:rFonts w:ascii="Times New Roman" w:hAnsi="Times New Roman" w:cs="Times New Roman"/>
          <w:bCs/>
          <w:sz w:val="28"/>
          <w:szCs w:val="28"/>
          <w:lang w:val="uk-UA"/>
        </w:rPr>
        <w:t xml:space="preserve"> Україна гарантує забезпечення прав людини кожному громадянину незалежно від національної належності та інших ознак відповідно до міжнародно-правових актів про права людини</w:t>
      </w:r>
      <w:r w:rsidRPr="00240C88">
        <w:rPr>
          <w:rFonts w:ascii="Times New Roman" w:hAnsi="Times New Roman" w:cs="Times New Roman"/>
          <w:bCs/>
          <w:sz w:val="28"/>
          <w:szCs w:val="28"/>
          <w:vertAlign w:val="superscript"/>
          <w:lang w:val="uk-UA"/>
        </w:rPr>
        <w:footnoteReference w:id="7"/>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1 листопада 1991 р. Верховна Рада України, керуючись Загальною декларацією прав людини та ратифікованими Україною міжнародними пактами про права та свободи особи прийняла Декларацію прав національностей України. У преамбулі цього документа йдеться, що «Верховна Рада України ..., прагнучи до затвердження незалежності, демократичною Україною і досягнення нею священних принципів свободи, гуманізму, соціальної справедливості, рівноправності всіх етнічних груп народу України..., приймає цю Декларацію...»</w:t>
      </w:r>
      <w:r w:rsidRPr="00240C88">
        <w:rPr>
          <w:rFonts w:ascii="Times New Roman" w:hAnsi="Times New Roman" w:cs="Times New Roman"/>
          <w:bCs/>
          <w:sz w:val="28"/>
          <w:szCs w:val="28"/>
          <w:vertAlign w:val="superscript"/>
          <w:lang w:val="uk-UA"/>
        </w:rPr>
        <w:footnoteReference w:id="8"/>
      </w:r>
      <w:r w:rsidRPr="00240C88">
        <w:rPr>
          <w:rFonts w:ascii="Times New Roman" w:hAnsi="Times New Roman" w:cs="Times New Roman"/>
          <w:bCs/>
          <w:sz w:val="28"/>
          <w:szCs w:val="28"/>
          <w:lang w:val="uk-UA"/>
        </w:rPr>
        <w:t xml:space="preserve">. Правовою метою останньої було закріплення у внутрішньодержавному праві принципу національної рівності та заборони дискримінації за національною ознакою. Згідно Декларації Україна взяла на себе зобов'язання перед усіма громадянами незалежно від їх національності, гарантувати: а) рівні політичні, економічні, соціальні та культурні права; б) право збереження їх традиційного розселення; в) право вільного користування рідними мовами у всіх сферах суспільного життя, включаючи освіту, виробництво, здобуття та поширення інформації; г) право сповідувати свою релігію, використати національну символіку, відзначати свої національні свята; д) право створювати свої </w:t>
      </w:r>
      <w:r w:rsidRPr="00240C88">
        <w:rPr>
          <w:rFonts w:ascii="Times New Roman" w:hAnsi="Times New Roman" w:cs="Times New Roman"/>
          <w:bCs/>
          <w:sz w:val="28"/>
          <w:szCs w:val="28"/>
          <w:lang w:val="uk-UA"/>
        </w:rPr>
        <w:lastRenderedPageBreak/>
        <w:t>культурні центри, земляцтва, об'єднання; е) право на вільні контакти зі своєю історичною батьківщиною</w:t>
      </w:r>
      <w:r w:rsidRPr="00240C88">
        <w:rPr>
          <w:rFonts w:ascii="Times New Roman" w:hAnsi="Times New Roman" w:cs="Times New Roman"/>
          <w:bCs/>
          <w:sz w:val="28"/>
          <w:szCs w:val="28"/>
          <w:vertAlign w:val="superscript"/>
          <w:lang w:val="uk-UA"/>
        </w:rPr>
        <w:footnoteReference w:id="9"/>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Звернення Верховної Ради України до парламентів та народів світу від 5 грудня 1991 р. спрямовано на міжнародне визнання держави. Від імені Українського народу в ньому сказано: «Україна, одна з держав-засновників Організації Об'єднаних Націй, у повній відповідності до цілей та принципів Статуту ООН спрямовуватиме свою зовнішню політику на зміцнення миру та безпеки у світі, на активізацію міжнародного співробітництва у вирішенні екологічних, енергетичних, продовольчих та інших глобальних проблем. Зовнішня політика України буде базуватися на загальновизнаних засадах міжнародного права.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Україна як європейська держава готова приєднатися до Гельсінського Заключного акту, Паризької хартії та інших документів НБСЄ. Вона закликає парламенти та уряди країн-учасниць НБСЄ підтримати її намір стати безпосереднім та повноправним учасником загальноєвропейського процесу, брати участь у інших європейських структурах.</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Україна готова встановити з іншими державами дипломатичні відносини та будувати двосторонні відносини з ними на принципах рівноправності, суверенної рівності, невтручання у внутрішні справи одна одної, визнання територіальної цілісності та непорушності існуючих кордонів.</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Україна не буде ядерною державою. З цією метою Україна має намір розпочати переговори з усіма зацікавленими державами для укладання міжнародних угод... Україна має намір приєднатися до Договору 1968 року </w:t>
      </w:r>
      <w:r w:rsidRPr="00240C88">
        <w:rPr>
          <w:rFonts w:ascii="Times New Roman" w:hAnsi="Times New Roman" w:cs="Times New Roman"/>
          <w:bCs/>
          <w:sz w:val="28"/>
          <w:szCs w:val="28"/>
          <w:lang w:val="uk-UA"/>
        </w:rPr>
        <w:lastRenderedPageBreak/>
        <w:t>про нерозповсюдження ядерної зброї як неядерну державу та укласти з МАГАТЕ відповідну угоду про гарантії її дотримання»</w:t>
      </w:r>
      <w:r w:rsidRPr="00240C88">
        <w:rPr>
          <w:rFonts w:ascii="Times New Roman" w:hAnsi="Times New Roman" w:cs="Times New Roman"/>
          <w:bCs/>
          <w:sz w:val="28"/>
          <w:szCs w:val="28"/>
          <w:vertAlign w:val="superscript"/>
          <w:lang w:val="uk-UA"/>
        </w:rPr>
        <w:footnoteReference w:id="10"/>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Фундаментальним документом для розвитку міжнародно-правових відносин та формування зовнішньої політики є Конституція України. Державний устрій та принципи діяльності Української держави, які знайшли відображення в Основному Законі, перебувають у повній відповідності до положень та принципів сучасного міжнародного права, закріпленим у Статуті ООН.</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Зокрема, проголошення у статтях 1 та 2 Конституції України</w:t>
      </w:r>
      <w:r w:rsidRPr="00240C88">
        <w:rPr>
          <w:rFonts w:ascii="Times New Roman" w:hAnsi="Times New Roman" w:cs="Times New Roman"/>
          <w:bCs/>
          <w:sz w:val="28"/>
          <w:szCs w:val="28"/>
          <w:vertAlign w:val="superscript"/>
          <w:lang w:val="uk-UA"/>
        </w:rPr>
        <w:footnoteReference w:id="11"/>
      </w:r>
      <w:r w:rsidRPr="00240C88">
        <w:rPr>
          <w:rFonts w:ascii="Times New Roman" w:hAnsi="Times New Roman" w:cs="Times New Roman"/>
          <w:bCs/>
          <w:sz w:val="28"/>
          <w:szCs w:val="28"/>
          <w:lang w:val="uk-UA"/>
        </w:rPr>
        <w:t xml:space="preserve"> як суверенної держави обумовлює її суверенну рівність у міжнародному співтоваристві, засновану на положенні п. 1 ст. 2 Статут ООН, що ця "організація заснована на принципі суверенної рівності всіх її членів".</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Положення ст. 3 Основного Закону, що людина, її життя та здоров'я, честь та гідність, недоторканність та безпека визнаються в Україні найвищою соціальною цінністю, повністю відповідають вимогам сучасного міжнародного права, викладеним у Загальній декларації прав людини, прийнятої Генеральною Асамблеєю ООН у 1948 р. у розвиток та реалізацію однієї з найважливіших завдань, сформульованих у Статуті ООН, "знов утвердити віру в основні права людини, в гідність і цінність людської особистості, в рівноправність чоловіка і жінки і в рівність великих та малих націй ".</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Регламентації прав та свобод людини, сформульованих у найважливіших міжнародних правових актах, Конституція присвячує розділ II "Права, свободи та обов'язки людини та громадянина", де з 67 статей 63 </w:t>
      </w:r>
      <w:r w:rsidRPr="00240C88">
        <w:rPr>
          <w:rFonts w:ascii="Times New Roman" w:hAnsi="Times New Roman" w:cs="Times New Roman"/>
          <w:bCs/>
          <w:sz w:val="28"/>
          <w:szCs w:val="28"/>
          <w:lang w:val="uk-UA"/>
        </w:rPr>
        <w:lastRenderedPageBreak/>
        <w:t>проголошують виключно права та свободи громадян України. Ці норми Основного Закону є імплементацією міжнародних правових норм.</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Надзвичайно важливим у питанні зв'язку Конституція України з міжнародним правом є положення її ст. 9, в якій йдеться: «Діючі міжнародні договори, згода на обов'язковість яких надано Верховною Радою України, є частиною національного законодавства України». Цим положенням Основний Закон визнає в Україні примат міжнародного права, що, свою чергу, поряд з іншими конституційними положеннями характеризує її як демократичну та правову державу. Стаття 18 Конституції гласить: "Зовнішньополітична діяльність України спрямована на забезпечення її національних інтересів та безпеки шляхом підтримки мирного та взаємовигідного співробітництва з членами міжнародного співтовариства на основі загальновизнаних принципів та норм міжнародного права”. Цією нормою наголошується на визнанні Україною координуючої ролі міжнародного права та її прагнення підтримувати та розвивати свої міжнародні зв'язки на засадах мирної співпраці.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Усі розглянуті документи свідчать про прагнення України здобути міжнародне визнання та стати повноправним учасником міжнародних правових відносин. Одним із факторів такого визнання стало підтвердження з боку України відданості принципам міжнародного права.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Упродовж 3-х місяців після проголошення незалежності Україну як суверенну державу визнали понад 140 країн світу. Одними з перших це зробили Польща, Канада, США, Італія, Бельгія, Індія, Японія, Китай, Австралія, Латинська Америка, Скандинавія. Протягом 1992-го 1993 р. Україна вступає у безпосередні дипломатичні зв'язки зі США, Канадою, Польщею, Німеччиною, Францією, Китаєм, Росією, Казахстаном, країнами Балтії, Скандинавії тощо. У липні 1992 р. відбувся візит Президента України до Франції, під час якого Україна приєдналася до Паризької Хартії для нової </w:t>
      </w:r>
      <w:r w:rsidRPr="00240C88">
        <w:rPr>
          <w:rFonts w:ascii="Times New Roman" w:hAnsi="Times New Roman" w:cs="Times New Roman"/>
          <w:bCs/>
          <w:sz w:val="28"/>
          <w:szCs w:val="28"/>
          <w:lang w:val="uk-UA"/>
        </w:rPr>
        <w:lastRenderedPageBreak/>
        <w:t>Європи і було підписано договір про дружбу та співпрацю між двома країнами. У цей період Україна стала членом Наради з безпеки та співробітництва в Європі (НБСЄ, згодом – ОБСЄ), багатьох міжнародних організацій, зокрема, Світового банку та Міжнародного валютного фонду.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1992 р. Україна заявила про намір стати членом Ради Європи А у липні цього ж року почала брати участь у міжнародній миротворчій діяльності, направивши національний контингент для участі в операції ООН з підтримки миру у колишній Югославії (м. Сараєво).</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жовтні 1992 р. було підписано рішення про участь держав - учасниць СНД у договорі між СРСР та США «Про ліквідацію ракет середньої та малої дальності».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Підбиваючи підсумки  необхідно відзначити, що за цей час, незважаючи на всі негаразди та проблеми, було досягнуто значні результати. Головним із них, безумовно, є те, що Україна відбулася як незалежна держава як загальновизнаний суб'єкт міжнародних відносин. Вона має дипломатичні представництва у більшості країн світу, є членом багатьох міжнародних організацій, що є свідченням її міжнародно-правового визнання.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В той же час найголовнішим безпековим питанням стало набуття без’ядерного статусу нашою державою. І з цієї проблеми головними гравцями і партнерами для України стали США та РФ.</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Після підписання Біловезьких угод адміністрація Дж. Буша перебувала у деякому збентеженні. У надрах американських відомств було розроблено велику кількість планів щодо підриву сил радянської держави. Однак після ліквідації СРСР виявилося, що в США відсутня будь-яка стратегія розвитку відносин із новоствореними членами світової спільноти. Тому американська дипломатія вибрала єдино можливий на той момент варіант поведінки: тісні </w:t>
      </w:r>
      <w:r w:rsidRPr="00240C88">
        <w:rPr>
          <w:rFonts w:ascii="Times New Roman" w:hAnsi="Times New Roman" w:cs="Times New Roman"/>
          <w:bCs/>
          <w:sz w:val="28"/>
          <w:szCs w:val="28"/>
          <w:lang w:val="uk-UA"/>
        </w:rPr>
        <w:lastRenderedPageBreak/>
        <w:t>взаємини з Москвою, яка як регіональний гегемон повинна була підтримувати відносний порядок на пострадянському просторі.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Ще 31 липня 1990 р. тодішні лідери СРСР та США М.С. Горбачов та Дж. Буш підписали Договір про скорочення та обмеження стратегічних наступальних озброєнь (СНО). Але 8 грудня 1991 р. держава, з якою США укладали цю угоду, була скасована, а в реальності з'явилося чотири незалежні держави, на території яких дислокувалися стратегічні ядерні сили. У тому числі, в межах України знаходилося 176 міжконтинентальних балістичних ракет (МБР): 130 РС-18 (за західною класифікацією, SS-19) з 780 боєзарядами та 46 нових РС-22 (SS-24) із 460 боєзарядами; а також дві дивізії дальньої авіації, озброєні 492 крилатими ракетами повітряного базування.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Проте факт наявності в Україні ядерної зброї не викликав надто сильних побоювань американської сторони, оскільки починаючи з Декларації про державний суверенітет від 16 липня 1990 р., країна постійно підкреслювала свою відданість курсу на повне ядерне роззброєння. У форматі Співдружності Незалежних Держав було укладено низку угод щодо подальшої долі ядерної зброї колишнього СРСР, основною ідеєю яких було поетапне надання ядерного статусу лише Російської Федерації. Більше того, з вищезгаданої причини в останній період президентства Дж. Буша та на початковому етапі президентства У.Дж. Клінтона мінімальною була участь США у вирішенні питання про вивезення радянського ядерної зброї з України для її розукомплектування та знищення на території Російської Федерації.</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Вперше готовність України ліквідувати ядерний арсенал, що дістався їй від СРСР була поставлена під питання у березні 1992 р., коли Л.М. Кравчук зупинив вивезення тактичної ядерної зброї з української території. Верховна Рада України підтримала дії Президента, зробивши першу реальну спробу </w:t>
      </w:r>
      <w:r w:rsidRPr="00240C88">
        <w:rPr>
          <w:rFonts w:ascii="Times New Roman" w:hAnsi="Times New Roman" w:cs="Times New Roman"/>
          <w:bCs/>
          <w:sz w:val="28"/>
          <w:szCs w:val="28"/>
          <w:lang w:val="uk-UA"/>
        </w:rPr>
        <w:lastRenderedPageBreak/>
        <w:t>поставити під свій контроль стратегічні ядерні сили, розташовані на території України.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Із цього моменту серед українських політиків (особливо депутатів Верховної Ради) дедалі більшої популярності стала набувати думка, що Україні ядерну зброю слід зберегти. Вона розглядалася або як гарантія ненападу з боку Росії, або як вагомий аргумент для збільшення частки України у розподілі міжнародних (насамперед американських) субсидій на роззброєння.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Незважаючи на те, що в українському парламенті переважали противники знищення в Україні ядерної зброї, у політичних колах мала місце й протилежна думка. Так, заступника Міністра закордонних справ України, керівника Комітету з питань роззброєння Б.І. Тарасюка вкрай непокоїла можливість міжнародної ізоляції країни у разі відмови від курсу на повне ядерне роззброєння. За такого розвитку подій перспектива євроінтеграції, про яку вже тоді замислювався послідовний західник Б.І. Тарасюк ставала вкрай віддаленою. Зважаючи на світову тенденцію на загальне роззброєння, подібний підхід мав усі підстави. Хоча Міністр оборони України К.П. Морозов, проводячи лінію на військово-політичне співробітництво з Північноатлантичними структурами, вважав, що Україні слід зберегти 46 МБР РС-22. Протягом 1992-1993 років він постійно робив спроби донести цінність цієї ідеї до американського керівництва по лінії Міністерства оборони США.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Президент Л.М. Кравчук, усвідомлюючи всю складність проблеми схилявся до ідеї ліквідації ядерної зброї в Україні. Однак при цьому він хотів отримати значні «відступні» насамперед від США. Чашу терезів на користь цього підходу схилили американо-українські консультації у Києві навесні 1992 р., під час яких вперше було порушено питання щодо надання Україні допомоги для задоволення її потреб при ядерному роззброєнні.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Ще у листопаді 1991 р. Конгрес США схвалив Програму «За спільне зниження небезпеки», розроблену сенаторами С. Нанном та Р. Лугаром. Основною метою даної програми було запобігання загроз світової безпеки внаслідок несанкціонованого використання та неналежного зберігання зброї масового знищення в умовах дезінтеграції на території колишніх радянських республік. Відповідно до Програми Нанна-Лугара, Росія, Україна та інші республіки повинні були отримати фінансову та матеріальну допомогу на транспортування, зберігання та ліквідацію всіх видів зброї масового ураження, а також на попередження його поширення. Протягом кількох років Конгресом США з цією метою виділялося по 400 млн дол. щорічно</w:t>
      </w:r>
      <w:r w:rsidRPr="00240C88">
        <w:rPr>
          <w:rFonts w:ascii="Times New Roman" w:hAnsi="Times New Roman" w:cs="Times New Roman"/>
          <w:bCs/>
          <w:sz w:val="28"/>
          <w:szCs w:val="28"/>
          <w:vertAlign w:val="superscript"/>
          <w:lang w:val="uk-UA"/>
        </w:rPr>
        <w:footnoteReference w:id="12"/>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Поява цієї програми свідчила про два факти. З одного боку, вона сигналізувала про те, наскільки серйозно американська сторона підходить до питання ядерного роззброєння і, отже, готова витратити величезні кошти на його здійснення. Швидше за все, Л.М. Кравчук при вирішенні питання про ядерне роззброєння України виходив саме з цього і сподівався збільшити частку України при розподілі цих коштів, затягуючи вивезення ядерної зброї. З іншого – Програма Нанна-Лугара спочатку могла бути використана як важіль американської дипломатії: для того, щоб отримати допомогу, дотаційним країнам доводилося йти на умови, що висувалися США. Надалі саме цей важіль американська сторона використала для остаточного вирішення питання ліквідації ядерного арсеналу в Україні.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Під час першого офіційного візиту до Вашингтону Президент України Л.М. Кравчук підтвердив готовність української держави прийняти умови Договору СНО, а також приєднатися до Договору про нерозповсюдження ядерної зброї як держави із без'ядерним статусом. У свою чергу, </w:t>
      </w:r>
      <w:r w:rsidRPr="00240C88">
        <w:rPr>
          <w:rFonts w:ascii="Times New Roman" w:hAnsi="Times New Roman" w:cs="Times New Roman"/>
          <w:bCs/>
          <w:sz w:val="28"/>
          <w:szCs w:val="28"/>
          <w:lang w:val="uk-UA"/>
        </w:rPr>
        <w:lastRenderedPageBreak/>
        <w:t>американська сторона обіцяла надати Україні частину коштів, виділених за Програмою Нанна-Лугара.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23 травня 1992 р. у Лісабоні між чотирма колишніми радянськими республіками та США було підписано Протокол до Договору СНО (Лісабонський протокол). За спогадами тодішнього Міністра закордонних справ України О.М. Зленко, «протягом дня глави делегацій трьох країн п'ять разів сідали за стіл переговорів та п'ять разів розходилася ні з чим. Під час останньої зустрічі Держсекретар США Джеймс Бейкер почав втрачати контроль над собою. … Мені навіть здалося, що в його очах я перетворився на якесь втілення світового зла, яке цинічно протистоїть божественному воїнству на чолі із самим Джеймсом Бейкером...»</w:t>
      </w:r>
      <w:r w:rsidRPr="00240C88">
        <w:rPr>
          <w:rFonts w:ascii="Times New Roman" w:hAnsi="Times New Roman" w:cs="Times New Roman"/>
          <w:bCs/>
          <w:sz w:val="28"/>
          <w:szCs w:val="28"/>
          <w:vertAlign w:val="superscript"/>
          <w:lang w:val="uk-UA"/>
        </w:rPr>
        <w:footnoteReference w:id="13"/>
      </w:r>
      <w:r w:rsidRPr="00240C88">
        <w:rPr>
          <w:rFonts w:ascii="Times New Roman" w:hAnsi="Times New Roman" w:cs="Times New Roman"/>
          <w:bCs/>
          <w:sz w:val="28"/>
          <w:szCs w:val="28"/>
          <w:lang w:val="uk-UA"/>
        </w:rPr>
        <w:t>. Незважаючи на крайню образність представленого тодішнім главою зовнішньополітичного відомства України опису ситуації, що склалася, дійсно цілі української та американської сторін діаметрально відрізнялися. В основі зовнішньої політики України, як зауважує Пол Данієрі, лежала необхідність підтвердити суверенітет України на міжнародній арені та дистанціюватися від Москви, що відбивалося у постійному протиставленні інтересів України інтересам Росії, у тому числі і в питанні про ядерну зброю</w:t>
      </w:r>
      <w:r w:rsidRPr="00240C88">
        <w:rPr>
          <w:rFonts w:ascii="Times New Roman" w:hAnsi="Times New Roman" w:cs="Times New Roman"/>
          <w:bCs/>
          <w:sz w:val="28"/>
          <w:szCs w:val="28"/>
          <w:vertAlign w:val="superscript"/>
          <w:lang w:val="uk-UA"/>
        </w:rPr>
        <w:footnoteReference w:id="14"/>
      </w:r>
      <w:r w:rsidRPr="00240C88">
        <w:rPr>
          <w:rFonts w:ascii="Times New Roman" w:hAnsi="Times New Roman" w:cs="Times New Roman"/>
          <w:bCs/>
          <w:sz w:val="28"/>
          <w:szCs w:val="28"/>
          <w:lang w:val="uk-UA"/>
        </w:rPr>
        <w:t>. У свою чергу, перед американською дипломатією на на той момент стояли дві важливі стратегічні цілі: по-перше, підтримання стабільності в регіоні і, по-друге, як можна більше скорочення ядерної зброї колишнього СРСР. Тому плани Москви та Вашингтону щодо ядерного роззброєння України повністю збігалися, але їх реалізація постійно натрапляла на завзятий опір з боку української держави.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За підсумками переговорів сторонами все ж таки був підписаний вищеназваний Лісабонський протокол, який передбачав, що Білорусь, Казахстан, Україна та Росія як держави-правонаступники Радянського Союзу ухвалили його зобов'язання за Договором СНО. Україна (поряд з Білоруссю та Казахстаном) погоджувалась у найкоротші терміни приєднатися до Договору про нерозповсюдження ядерної зброї як неядерні держави. Кожна сторона мала ратифікувати Договір СНО разом з Лісабонським протоколом та здійснити обмін ратифікаційними грамотами зі США, після чого цей документ набирав чинності.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Але Верховна Рада розпочала тривале затягування виконання прийнятих українською стороною зобов'язань. США зробили ще одну спробу підштовхнути Україну до ратифікації названих угод: 9 грудня Президент США Дж. Буш зробив Л.М. Кравчуку остаточну пропозицію ціною 175 млн дол. із резервів Програми Нанна-Лугара (спочатку ця сума становила близько 90 млн дол.). Але й цей крок не призвів до позитивного вирішення проблеми. Більше того, 11 грудня Верховна Рада офіційно оголосила про право власності України на ядерну зброю, розташовану в її межах. Однак у цьому випадку українськими політиками не було враховано той факт, що США завжди вкрай болісно сприймають ігри навколо ядерної зброї і жорстко реагують на такі заяви.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Крім того, терпіння американців вичерпалося, оскільки без ратифікації Україною Договору СНО та Лісабонського протоколу Сполучені Штати Америки та Російська Федерація не могли перейти до реалізації Договору СНО-2, обговорення якого велося ще з літа 1992 р.</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Напруженість в українсько-американських відносинах наростала. Не дивно, що в США розглядалася пропозиція щодо введення санкцій проти України у разі незговірливості керівництва країни з питання про ядерну зброю, а американська розвідка «прийшла до висновку, що зараз Україна більш ніж </w:t>
      </w:r>
      <w:r w:rsidRPr="00240C88">
        <w:rPr>
          <w:rFonts w:ascii="Times New Roman" w:hAnsi="Times New Roman" w:cs="Times New Roman"/>
          <w:bCs/>
          <w:sz w:val="28"/>
          <w:szCs w:val="28"/>
          <w:lang w:val="uk-UA"/>
        </w:rPr>
        <w:lastRenderedPageBreak/>
        <w:t xml:space="preserve">рік тому, близька до того, щоб зберегти частину, якщо не все ядерне озброєння колишнього Радянського Союзу, все ще розташоване на її території і» </w:t>
      </w:r>
      <w:r w:rsidRPr="00240C88">
        <w:rPr>
          <w:rFonts w:ascii="Times New Roman" w:hAnsi="Times New Roman" w:cs="Times New Roman"/>
          <w:bCs/>
          <w:sz w:val="28"/>
          <w:szCs w:val="28"/>
          <w:vertAlign w:val="superscript"/>
          <w:lang w:val="uk-UA"/>
        </w:rPr>
        <w:footnoteReference w:id="15"/>
      </w:r>
      <w:r w:rsidRPr="00240C88">
        <w:rPr>
          <w:rFonts w:ascii="Times New Roman" w:hAnsi="Times New Roman" w:cs="Times New Roman"/>
          <w:bCs/>
          <w:sz w:val="28"/>
          <w:szCs w:val="28"/>
          <w:lang w:val="uk-UA"/>
        </w:rPr>
        <w:t>. У квітні 1993 р. під час візиту прем'єр-міністра Л.Д. Кучми у США були зірвані переговори на найвищому рівні, тому що адміністрація новообраного Президента США У.Дж. Клінтона висловила незадоволеність позицією України щодо ліквідацію ядерної зброї.</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Усвідомивши, що спроби тиску тільки погіршують становище, американська сторона спробувала змінити тактику Влітку 1993 р. пройшли переговори на рівні глав оборонних відомств двох країн, за підсумками яких сторони оголосили про новий етап військового співробітництва США та України, що стало великим успіхом для відомства К.П. Морозова</w:t>
      </w:r>
      <w:r w:rsidRPr="00240C88">
        <w:rPr>
          <w:rFonts w:ascii="Times New Roman" w:hAnsi="Times New Roman" w:cs="Times New Roman"/>
          <w:bCs/>
          <w:sz w:val="28"/>
          <w:szCs w:val="28"/>
          <w:vertAlign w:val="superscript"/>
          <w:lang w:val="uk-UA"/>
        </w:rPr>
        <w:footnoteReference w:id="16"/>
      </w:r>
      <w:r w:rsidRPr="00240C88">
        <w:rPr>
          <w:rFonts w:ascii="Times New Roman" w:hAnsi="Times New Roman" w:cs="Times New Roman"/>
          <w:bCs/>
          <w:sz w:val="28"/>
          <w:szCs w:val="28"/>
          <w:lang w:val="uk-UA"/>
        </w:rPr>
        <w:t>. Це дозволило американській стороні порушити питання про ядерну зброю. Однак, за словами Г. Даффі, основним аргументом США залишалася пропозиція фінансової допомоги</w:t>
      </w:r>
      <w:r w:rsidRPr="00240C88">
        <w:rPr>
          <w:rFonts w:ascii="Times New Roman" w:hAnsi="Times New Roman" w:cs="Times New Roman"/>
          <w:bCs/>
          <w:sz w:val="28"/>
          <w:szCs w:val="28"/>
          <w:vertAlign w:val="superscript"/>
          <w:lang w:val="uk-UA"/>
        </w:rPr>
        <w:footnoteReference w:id="17"/>
      </w:r>
      <w:r w:rsidRPr="00240C88">
        <w:rPr>
          <w:rFonts w:ascii="Times New Roman" w:hAnsi="Times New Roman" w:cs="Times New Roman"/>
          <w:bCs/>
          <w:sz w:val="28"/>
          <w:szCs w:val="28"/>
          <w:lang w:val="uk-UA"/>
        </w:rPr>
        <w:t>. З цього часу США зайняли активнішу позицію у вирішенні питання про ядерне роззброєння України.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Ще з початку 1993 р. тривали безрезультатні переговори російської та української делегацій щодо вивезення з території України ядерної зброї та її знищення. В результаті США, Україна та Росія домовилися про проведення цих переговорів у тристоронньому форматі у Лондоні. Однак у серпні 1993 р. російська та українські делегації все ж таки прийшли до консенсусу. </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Американська адміністрація почала поступовий перегляд відносин з колишніми республіками СРСР, а роль посередника у вирішенні настільки </w:t>
      </w:r>
      <w:r w:rsidRPr="00240C88">
        <w:rPr>
          <w:rFonts w:ascii="Times New Roman" w:hAnsi="Times New Roman" w:cs="Times New Roman"/>
          <w:bCs/>
          <w:sz w:val="28"/>
          <w:szCs w:val="28"/>
          <w:lang w:val="uk-UA"/>
        </w:rPr>
        <w:lastRenderedPageBreak/>
        <w:t>серйозної міжнародної проблеми могла послужити посилення впливу США на Україну. Показово, що з другої половини 1993 р. як сам С. Телботт, так і тодішній Держсекретар США У. Крістофер стали систематично відвідувати Київ для того, щоб визначити основу нових партнерських відносин та обговорити розміри фінансової допомоги Україні із боку США.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Однак виконання Угоди про ліквідацію ядерної зброї на території України та ратифікація Договору СНО-1 знову були заблоковані найвищим законодавчим органом України. Згадуючи про свій візит до Києва у жовтні 1993 р., У. Крістофер писав: «Коли я порушив це питання (Про ратифікацію Договору СНО-1) …Кравчук переконував мене, що всі його наміри спрямовані на те, щоб Україна стала неядерною державою, і він бажає суворо дотримуватись Лісабонського протоколу, але що за такі дії його країні передбачено компенсацію»</w:t>
      </w:r>
      <w:r w:rsidRPr="00240C88">
        <w:rPr>
          <w:rFonts w:ascii="Times New Roman" w:hAnsi="Times New Roman" w:cs="Times New Roman"/>
          <w:bCs/>
          <w:sz w:val="28"/>
          <w:szCs w:val="28"/>
          <w:vertAlign w:val="superscript"/>
          <w:lang w:val="uk-UA"/>
        </w:rPr>
        <w:footnoteReference w:id="18"/>
      </w:r>
      <w:r w:rsidRPr="00240C88">
        <w:rPr>
          <w:rFonts w:ascii="Times New Roman" w:hAnsi="Times New Roman" w:cs="Times New Roman"/>
          <w:bCs/>
          <w:sz w:val="28"/>
          <w:szCs w:val="28"/>
          <w:lang w:val="uk-UA"/>
        </w:rPr>
        <w:t>. Але водночас саме через завзятість Верховної Ради Україна не могла отримати 175 млн. дол. економічної допомоги, які США відмовилися надати, допоки Україна не почне виконувати взяті на себе міжнародні зобов'язання. 25 жовтня 1993 р. Україна та США підписали угоду про надання Україні допомоги у ліквідації стратегічної ядерної зброї, а також запобігання розповсюдженню зброї масового ураження</w:t>
      </w:r>
      <w:r w:rsidRPr="00240C88">
        <w:rPr>
          <w:rFonts w:ascii="Times New Roman" w:hAnsi="Times New Roman" w:cs="Times New Roman"/>
          <w:bCs/>
          <w:sz w:val="28"/>
          <w:szCs w:val="28"/>
          <w:vertAlign w:val="superscript"/>
          <w:lang w:val="uk-UA"/>
        </w:rPr>
        <w:footnoteReference w:id="19"/>
      </w:r>
      <w:r w:rsidRPr="00240C88">
        <w:rPr>
          <w:rFonts w:ascii="Times New Roman" w:hAnsi="Times New Roman" w:cs="Times New Roman"/>
          <w:bCs/>
          <w:sz w:val="28"/>
          <w:szCs w:val="28"/>
          <w:lang w:val="uk-UA"/>
        </w:rPr>
        <w:t>. Даний акт був великим досягненням американської дипломатії, тому що практична реалізація положень угоди безпосередньо стосувалася ратифікації Лісабонського протоколу та Договору СНО-1.</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Під час зустрічі з У. Крістофером Л.М. Кравчук запропонував вирішити проблему ядерної зброї, дислокованої в Україні, на тристоронній основі між Росією, Україною та Сполученими Штатами. Подібний крок українського президента можна пояснити крайньою натягнутістю відносин із Москвою </w:t>
      </w:r>
      <w:r w:rsidRPr="00240C88">
        <w:rPr>
          <w:rFonts w:ascii="Times New Roman" w:hAnsi="Times New Roman" w:cs="Times New Roman"/>
          <w:bCs/>
          <w:sz w:val="28"/>
          <w:szCs w:val="28"/>
          <w:lang w:val="uk-UA"/>
        </w:rPr>
        <w:lastRenderedPageBreak/>
        <w:t>та бажанням підкреслити авторитет Вашингтону у вирішенні проблеми ядерного роззброєння. З цього моменту розпочалася підготовка переговорів між лідерами трьох країн.</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Напередодні тристоронніх переговорів, 12 січня 1994 р., відбулася півторагодинна зустріч У.Дж. Клінтона та Л.М. Кравчука у Бориспільському аеропорту. За словами С. Телботта: «Поки радники Зленко та Бутейко нахмурено мовчали, Кравчук, який постійно тремтів, пообіцяв Клінтону дотримуватися попередньої домовленості та в останню хвилину не виставляти умов...»</w:t>
      </w:r>
      <w:r w:rsidRPr="00240C88">
        <w:rPr>
          <w:rFonts w:ascii="Times New Roman" w:hAnsi="Times New Roman" w:cs="Times New Roman"/>
          <w:bCs/>
          <w:sz w:val="28"/>
          <w:szCs w:val="28"/>
          <w:vertAlign w:val="superscript"/>
          <w:lang w:val="uk-UA"/>
        </w:rPr>
        <w:footnoteReference w:id="20"/>
      </w:r>
      <w:r w:rsidRPr="00240C88">
        <w:rPr>
          <w:rFonts w:ascii="Times New Roman" w:hAnsi="Times New Roman" w:cs="Times New Roman"/>
          <w:bCs/>
          <w:sz w:val="28"/>
          <w:szCs w:val="28"/>
          <w:lang w:val="uk-UA"/>
        </w:rPr>
        <w:t>. У.Дж. Клінтон, у свою чергу, дав обіцянку розвивати двосторонні політичні та економічні відносини, у т.ч. надати Україні обіцяну раніше фінансову допомогу.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За повідомленнями американських газет, ще 10 січня, «анонсуючи Угоду між США, Росією та Україною про знищення ядерної зброї, містер Клінтон висловив впевненість, що український президент може гарантувати виконання угоди на батьківщині. Незрозуміло, чи містер Клінтон просто випереджав події, роблячи таку сильну заяву про угоду, чи він намагався чинити тиск на українського президента»</w:t>
      </w:r>
      <w:r w:rsidRPr="00240C88">
        <w:rPr>
          <w:rFonts w:ascii="Times New Roman" w:hAnsi="Times New Roman" w:cs="Times New Roman"/>
          <w:bCs/>
          <w:sz w:val="28"/>
          <w:szCs w:val="28"/>
          <w:vertAlign w:val="superscript"/>
          <w:lang w:val="uk-UA"/>
        </w:rPr>
        <w:footnoteReference w:id="21"/>
      </w:r>
      <w:r w:rsidRPr="00240C88">
        <w:rPr>
          <w:rFonts w:ascii="Times New Roman" w:hAnsi="Times New Roman" w:cs="Times New Roman"/>
          <w:bCs/>
          <w:sz w:val="28"/>
          <w:szCs w:val="28"/>
          <w:lang w:val="uk-UA"/>
        </w:rPr>
        <w:t>. Звісно ж, що подібна впевненість американського лідера мала основи. Так, упродовж грудня 1993 р. між США та Україною було підписано низку угод різного рівня, спрямованих на практичну реалізацію умов Договору СНО-1 та Лісабонського протоколу, у тому числі Угоди між оборонними відомствами про забезпечення України коштами, послугами та здійсненні відповідної підготовки персоналу у зв'язку з ліквідацією стратегічної ядерної зброї</w:t>
      </w:r>
      <w:r w:rsidRPr="00240C88">
        <w:rPr>
          <w:rFonts w:ascii="Times New Roman" w:hAnsi="Times New Roman" w:cs="Times New Roman"/>
          <w:bCs/>
          <w:sz w:val="28"/>
          <w:szCs w:val="28"/>
          <w:vertAlign w:val="superscript"/>
          <w:lang w:val="uk-UA"/>
        </w:rPr>
        <w:footnoteReference w:id="22"/>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Справді, 14 січня 1994 р. у Москві за підсумками переговорів на найвищому рівні між Росією, Україною та США було прийнято тристоронню заяву. Відповідно до заяви Л.М. Кравчук підтверджував зобов'язання України у  короткий термін приєднатися до Договору про нерозповсюдження ядерної зброї як неядерної держави. Що стосується долі МБР, Україна погодилася на вивіз у найкоротші терміни всіх ядерних боєзарядів зі своєї території для їхньої ліквідації. Сполучені Штати Америки, поряд з Росією та Великобританією, ухвалили рішення надати суверенній Україні гарантії безпеки відразу після набуття чинності Договору СНО-1 та приєднання до Договору про нерозповсюдження ядерної зброї в якість держави з без'ядерним статусом.</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Президент Клінтон підтверджував, що по програмі Нанна–Лугара Україна отримає близько 175 млн дол. США на демонтаж ядерних озброєнь і зберігання матеріалів, що розщеплюються, а також 155 млн фінансової допомоги на проведення економічних реформ. При цьому офіційний Київ всерйоз розраховував, що «поступливість у питанні про СНО-1 принесе Україні ще й 1,5 млрд дол. кредиту від МВФ, та 700 млн дол. від Світового банку.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Після тристоронньої заяви процес ядерного роззброєння України пішов значно швидше. У березні 1994 р. у спільній заяві президентів США та України було «покладено початок нової ери» у двосторонніх відносинах. Американська сторона наголосила на винятковій важливості незалежності та територіальної цілісності української держави. США не лише підтверджували готовність надати Україні 177 млн дол. відповідно до угоди від 23 жовтня 1993 р., але й брали зобов'язання виділити на потреби ядерного роззброєння України ще 175 млн дол.  протягом 1994-1995 років. Крім того, США обіцяли субсидувати Україні не 155 млн. дол., а 350 млн дол. «у рамках двосторонньої економічної допомоги у 1994 фінансовому </w:t>
      </w:r>
      <w:r w:rsidRPr="00240C88">
        <w:rPr>
          <w:rFonts w:ascii="Times New Roman" w:hAnsi="Times New Roman" w:cs="Times New Roman"/>
          <w:bCs/>
          <w:sz w:val="28"/>
          <w:szCs w:val="28"/>
          <w:lang w:val="uk-UA"/>
        </w:rPr>
        <w:lastRenderedPageBreak/>
        <w:t>році для підтримки переходу України до ринково-орієнтованої економіки та демократичного суспільства»</w:t>
      </w:r>
      <w:r w:rsidRPr="00240C88">
        <w:rPr>
          <w:rFonts w:ascii="Times New Roman" w:hAnsi="Times New Roman" w:cs="Times New Roman"/>
          <w:bCs/>
          <w:sz w:val="28"/>
          <w:szCs w:val="28"/>
          <w:vertAlign w:val="superscript"/>
          <w:lang w:val="uk-UA"/>
        </w:rPr>
        <w:footnoteReference w:id="23"/>
      </w:r>
      <w:r w:rsidRPr="00240C88">
        <w:rPr>
          <w:rFonts w:ascii="Times New Roman" w:hAnsi="Times New Roman" w:cs="Times New Roman"/>
          <w:bCs/>
          <w:sz w:val="28"/>
          <w:szCs w:val="28"/>
          <w:lang w:val="uk-UA"/>
        </w:rPr>
        <w:t>. Логічним завершенням цього процесу стало підписання у травні 1994 р. українсько-американських угод, відповідно до яких Київ зобов'язався дотримуватися принципів режиму контролю за ракетними технологіями (РКРТ) та не експортувати потенційні засоби доставки до країн, що не входять до РКРТ.</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Таким чином, можна зробити висновок, що  згода України на ліквідацію ядерної зброї відкривала шлях до економічного, політичного та військового співробітництва із Заходом. По-третє, враховуючи «російську загрозу», що нависала над українським керівництвом, надання гарантій національної безпеки Україні з боку США було одним із основних аргументів, що вплинули на рішення України ратифікувати Договір СНО-1 і надалі приєднатися до ДНЯЗ як держава, що не володіє ядерною зброєю.</w:t>
      </w:r>
    </w:p>
    <w:p w:rsidR="0086707E" w:rsidRDefault="0086707E" w:rsidP="00B719D7">
      <w:pPr>
        <w:spacing w:line="360" w:lineRule="auto"/>
        <w:jc w:val="both"/>
        <w:rPr>
          <w:rFonts w:ascii="Times New Roman" w:hAnsi="Times New Roman" w:cs="Times New Roman"/>
          <w:sz w:val="28"/>
          <w:szCs w:val="28"/>
          <w:lang w:val="uk-UA"/>
        </w:rPr>
      </w:pPr>
    </w:p>
    <w:p w:rsidR="00240C88" w:rsidRDefault="00240C88" w:rsidP="00B719D7">
      <w:pPr>
        <w:spacing w:line="360" w:lineRule="auto"/>
        <w:jc w:val="both"/>
        <w:rPr>
          <w:rFonts w:ascii="Times New Roman" w:hAnsi="Times New Roman" w:cs="Times New Roman"/>
          <w:b/>
          <w:sz w:val="28"/>
          <w:szCs w:val="28"/>
          <w:lang w:val="uk-UA"/>
        </w:rPr>
      </w:pPr>
      <w:r w:rsidRPr="00240C88">
        <w:rPr>
          <w:rFonts w:ascii="Times New Roman" w:hAnsi="Times New Roman" w:cs="Times New Roman"/>
          <w:b/>
          <w:sz w:val="28"/>
          <w:szCs w:val="28"/>
          <w:lang w:val="uk-UA"/>
        </w:rPr>
        <w:t>2.2 Участь України у міжнародних організаціях у 1990-х роках</w:t>
      </w:r>
    </w:p>
    <w:p w:rsidR="00240C88" w:rsidRDefault="00240C88" w:rsidP="00B719D7">
      <w:pPr>
        <w:spacing w:line="360" w:lineRule="auto"/>
        <w:jc w:val="both"/>
        <w:rPr>
          <w:rFonts w:ascii="Times New Roman" w:hAnsi="Times New Roman" w:cs="Times New Roman"/>
          <w:sz w:val="28"/>
          <w:szCs w:val="28"/>
          <w:lang w:val="uk-UA"/>
        </w:rPr>
      </w:pP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З огляду на тему нашого дослідження ми зупинимося на аналізі участі України у міжнародних організаціях та об’єднаннях Чорноморського регіону. Однією із сучасних світових тенденцій суспільного розвитку, що трансформує державно-правові та соціально-економічні моделі, а також породжує нові культурні зв'язки, є регіональна інтеграція З одного боку, вона стає ефективним механізмом створення гнучких міждержавних зв'язків, здатних переорієнтувати відносини між колишніми суперниками та створити майданчики для співпраці у різних сферах суспільного життя. З іншого боку, інтегрованим спілкам вдається ефективно реагувати на </w:t>
      </w:r>
      <w:r w:rsidRPr="00240C88">
        <w:rPr>
          <w:rFonts w:ascii="Times New Roman" w:hAnsi="Times New Roman" w:cs="Times New Roman"/>
          <w:bCs/>
          <w:sz w:val="28"/>
          <w:szCs w:val="28"/>
          <w:lang w:val="uk-UA"/>
        </w:rPr>
        <w:lastRenderedPageBreak/>
        <w:t>виклики світу, що глобалізується, насамперед у галузі регіональної та міжнародної безпеки, а також знизити економічні та соціально-політичні витрати у разі кризи, зробити регіональну економіку конкурентоспроможною.</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Інтеграційні проекти виступають як альтернатива традиційним учасникам міжнародних відносин, особливо коли «малі» держави не можуть самостійно зіграти будь-яку істотну роль у відстоюванні своїх національних інтересів на світовому рівні. Крім того, в галузі політичних відносин інтегровані спілки націлені на пошук конструктивного діалогу, спрямованого на створення стійких міжнародних зв'язків, що надають їм можливості та перспективи для подальшого розвитку як у межах інтеграційних об'єднань, так і самостійно.</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В даний час регіональна інтеграція має різні форми та моделі, а європейська інтеграційна модель не є універсальним зразком міждержавних об'єднань, особливо у світлі останніх подій, коли ЄС демонструє неспроможність своєї політики у низці питань.</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Більшість сучасних дослідників вважають, що проблема реалізації моделі успішної регіональної інтеграції може розглядатися лише в умовах, коли регіон має спільні природні географічні кордони, сформовані інститути регіональної безпеки, високий рівень співробітництва в політичній, економічній та військових сферах, наявність спільного культурного простору. При цьому інтегрований регіон повинен мати правоздатність і легітимністю з погляду інших учасників міжнародного співтовариства.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Одним із унікальних регіонів, що стали самостійною геополітичною зоною після розпаду радянської системи, є Чорноморський регіон, в якому моделюються та розвиваються інтеграційні процеси, засновані на прагненні зближення та взаємодії національних господарств, формуванні регіональних економічних угруповань, пошуку політичних компромісів та </w:t>
      </w:r>
      <w:r w:rsidRPr="00240C88">
        <w:rPr>
          <w:rFonts w:ascii="Times New Roman" w:hAnsi="Times New Roman" w:cs="Times New Roman"/>
          <w:bCs/>
          <w:sz w:val="28"/>
          <w:szCs w:val="28"/>
          <w:lang w:val="uk-UA"/>
        </w:rPr>
        <w:lastRenderedPageBreak/>
        <w:t>забезпечення безпеки. Але його унікальність створює не лише сприятливі умови для успішної політичної інтеграції до сучасного геополітичного простору, а й породжує низку складнощів входження держав регіону у світову політику.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Держави Чорноморського регіону мають спільні природно-географічні кордони, а море та його басейн створюють необхідну комунікаційну мережу між ними. Це є однією з умов успішної інтеграції, однак нерівномірність економічного та політичного розвитку, напруженість у відносинах між суб'єктами регіону, що зберігається і сьогодні, мультикультурність та полірелігійність, а також активний вплив ззовні створюють суттєві проблеми для ефективної консолідації. </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Особливу роль тут грає відсутність тривалого досвіду побудови самостійних інтеграційних моделей та наявність об'єктивної необхідності постійного балансування між різними центрами сили, представленими ЄС, США, Росією та Туреччиною, що прагне до лідируючих позицій. І тим не менш  протягом останніх років, що послідували за розпадом радянської системи, чорноморські держави активно намагаються проводити політику співробітництва та більш глибокої інтеграції.</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Одним із успішних проектів інтеграції можна вважати діяльність Організації чорноморського економічного співробітництва (ОЧЕС), яка була створена 1992 року. Це найбільш повномасштабна регіональна організація, що включає одинадцять країн, територіально пов'язаних із чорноморським басейном: Республіка Албанія, Республіка Вірменія, Азербайджанська Республіка, Республіка Болгарія, Грузія, Грецька Республіка, Республіка Молдова, Румунія, Російська Федерація, Турецька Республіка, Україна, Республіка Сербія. Пріоритети ОЧЕС, як це зазначено у її Статуті, формуються в таких галузях співробітництва, як торгівля та економічний розвиток, банківська справа та фінанси, комунікації, </w:t>
      </w:r>
      <w:r w:rsidRPr="00240C88">
        <w:rPr>
          <w:rFonts w:ascii="Times New Roman" w:hAnsi="Times New Roman" w:cs="Times New Roman"/>
          <w:bCs/>
          <w:sz w:val="28"/>
          <w:szCs w:val="28"/>
          <w:lang w:val="uk-UA"/>
        </w:rPr>
        <w:lastRenderedPageBreak/>
        <w:t>енергетика, транспорт, сільське господарство та сільськогосподарська промисловість, охорона здоров'я та фармацевтика, охорона навколишнього середовища, туризм, наука та технології, обмін статистичними даними та економічною інформацією, співробітництво між митними та прикордонними службами, боротьба з організованою злочинністю, наркотиками, нелегальним ввезенням зброї та радіоактивних матеріалів, тероризмом та нелегальною міграцією, ліквідація наслідків надзвичайних ситуацій, малий та середній бізнес, освіта, інституційні реформи та ефективне управління.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Незважаючи на свою явно виражену економічну основу, ОЧЕС покликана зміцнювати безпеку та стабільність регіонального співробітництва як частини інтеграційного процесу в Європі, заснованого на правах людини та основних свободах процвітанні через економічну свободу, соціальну справедливість і безпеку та стабільність. Особливо наголошується на відсутність політичного підтексту при формуванні та функціонуванні цього об'єднання</w:t>
      </w:r>
      <w:r w:rsidRPr="00240C88">
        <w:rPr>
          <w:rFonts w:ascii="Times New Roman" w:hAnsi="Times New Roman" w:cs="Times New Roman"/>
          <w:bCs/>
          <w:sz w:val="28"/>
          <w:szCs w:val="28"/>
          <w:vertAlign w:val="superscript"/>
          <w:lang w:val="uk-UA"/>
        </w:rPr>
        <w:footnoteReference w:id="24"/>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Практично одночасно з ОЧЕС, було створено ГУАМ, Blackseafor – Чорноморська група військово-морського співробітництва, Співдружність Демократичного вибору – СДВ, «Чорноморська гармонія», Чорноморський форум та Комісія із захисту Чорного моря від забруднення. Ініціатором створення самостійних інтеграційних ядер у регіоні став ЄС під егідою якого було створено Дунайсько-чорноморську цільову групу, транспортний коридор Європа – Кавказ – Азія (ТРАСЕКА) та Міждержавне Транспортування нафти та газу в Європу (INOGATE), які включають транспортну сферу, проблеми водопостачання та забезпечення енергоресурсами. Хоча кожна із програм має різні завдання, всі вони </w:t>
      </w:r>
      <w:r w:rsidRPr="00240C88">
        <w:rPr>
          <w:rFonts w:ascii="Times New Roman" w:hAnsi="Times New Roman" w:cs="Times New Roman"/>
          <w:bCs/>
          <w:sz w:val="28"/>
          <w:szCs w:val="28"/>
          <w:lang w:val="uk-UA"/>
        </w:rPr>
        <w:lastRenderedPageBreak/>
        <w:t>спрямовані на поглиблення регіонального співробітництва як основи для стабільності та безпеки у Чорноморському регіоні</w:t>
      </w:r>
      <w:r w:rsidRPr="00240C88">
        <w:rPr>
          <w:rFonts w:ascii="Times New Roman" w:hAnsi="Times New Roman" w:cs="Times New Roman"/>
          <w:bCs/>
          <w:sz w:val="28"/>
          <w:szCs w:val="28"/>
          <w:vertAlign w:val="superscript"/>
          <w:lang w:val="uk-UA"/>
        </w:rPr>
        <w:footnoteReference w:id="25"/>
      </w:r>
      <w:r w:rsidRPr="00240C88">
        <w:rPr>
          <w:rFonts w:ascii="Times New Roman" w:hAnsi="Times New Roman" w:cs="Times New Roman"/>
          <w:bCs/>
          <w:sz w:val="28"/>
          <w:szCs w:val="28"/>
          <w:lang w:val="uk-UA"/>
        </w:rPr>
        <w:t xml:space="preserve"> .</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Тим часом така кількість об'єднань не є гарантією ефективної роботи кожної із згаданих організацій, оскільки чорноморські держави є паралельно учасниками інших регіональних організацій, що дають альтернативні вирішення питань, що порушуються в ОЧЕС, Blackseafor, ГУАМ та інших чорноморських об'єднаннях. Насамперед слід відзначити особливу роль ЄС як інтеграційної системи, інтерес якого до чорноморського регіону особливо великий, оскільки він включений до орбіти європейського проекту «Східне партнерство», а два члени ЄС: Болгарія та Румунія є Чорноморськими державами. До того ж, окремі європейські держави, такі як Польща, країни Балтії та Словаччина, сприяють активному реформуванню політичної системи в Україні, а також у державах Південного Кавказу з метою створити тверду опору в особі національних урядів та успішно протистояти впливу на них Росії, яка також входить в Чорноморський регіон. У цьому вони знаходять активну підтримку з боку США, чия політика в чорноморському регіоні полягає в інтеграції постсоціалістичних суспільств у євроатлантичний простір безпеки та розширення впливу такої організації, як НАТО.</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Ще однією перешкодою на шляху успішної інтеграції у Чорноморському регіоні є відсутність чіткої структурованості та визначення функціональності всередині інтеграційних об'єднань та організацій. Так ОЧЕС, маючи постійні структури, такі як секретаріат, банк розвитку, парламентська асамблея, ділова рада, дослідницький центр та тематичні робочі групи, страждає від низки недоліків: повільний процес прийняття рішень, брак коштів, нестача кваліфікованого експертного персоналу та </w:t>
      </w:r>
      <w:r w:rsidRPr="00240C88">
        <w:rPr>
          <w:rFonts w:ascii="Times New Roman" w:hAnsi="Times New Roman" w:cs="Times New Roman"/>
          <w:bCs/>
          <w:sz w:val="28"/>
          <w:szCs w:val="28"/>
          <w:lang w:val="uk-UA"/>
        </w:rPr>
        <w:lastRenderedPageBreak/>
        <w:t>обмежена кількість учасників з боку малого бізнесу та представників громадських організацій. Все це істотно знижує ефективність її діяльності, що у свою чергу зменшує привабливість та авторитетність організації на міжнародному рівні.</w:t>
      </w:r>
    </w:p>
    <w:p w:rsidR="00240C88" w:rsidRPr="00240C88" w:rsidRDefault="00240C88" w:rsidP="00240C88">
      <w:pPr>
        <w:spacing w:line="360" w:lineRule="auto"/>
        <w:jc w:val="both"/>
        <w:rPr>
          <w:rFonts w:ascii="Times New Roman" w:hAnsi="Times New Roman" w:cs="Times New Roman"/>
          <w:b/>
          <w:sz w:val="28"/>
          <w:szCs w:val="28"/>
          <w:lang w:val="uk-UA"/>
        </w:rPr>
      </w:pPr>
      <w:r w:rsidRPr="00240C88">
        <w:rPr>
          <w:rFonts w:ascii="Times New Roman" w:hAnsi="Times New Roman" w:cs="Times New Roman"/>
          <w:bCs/>
          <w:sz w:val="28"/>
          <w:szCs w:val="28"/>
          <w:lang w:val="uk-UA"/>
        </w:rPr>
        <w:t>Аналізуючи роль</w:t>
      </w:r>
      <w:r w:rsidRPr="00240C88">
        <w:rPr>
          <w:rFonts w:ascii="Times New Roman" w:hAnsi="Times New Roman" w:cs="Times New Roman"/>
          <w:b/>
          <w:sz w:val="28"/>
          <w:szCs w:val="28"/>
          <w:lang w:val="uk-UA"/>
        </w:rPr>
        <w:t xml:space="preserve"> </w:t>
      </w:r>
      <w:r w:rsidRPr="00240C88">
        <w:rPr>
          <w:rFonts w:ascii="Times New Roman" w:hAnsi="Times New Roman" w:cs="Times New Roman"/>
          <w:bCs/>
          <w:sz w:val="28"/>
          <w:szCs w:val="28"/>
          <w:lang w:val="uk-UA"/>
        </w:rPr>
        <w:t>України у розвитку інтеграційних процесів у</w:t>
      </w:r>
      <w:r w:rsidRPr="00240C88">
        <w:rPr>
          <w:rFonts w:ascii="Times New Roman" w:hAnsi="Times New Roman" w:cs="Times New Roman"/>
          <w:b/>
          <w:sz w:val="28"/>
          <w:szCs w:val="28"/>
          <w:lang w:val="uk-UA"/>
        </w:rPr>
        <w:t xml:space="preserve"> </w:t>
      </w:r>
      <w:r w:rsidRPr="00240C88">
        <w:rPr>
          <w:rFonts w:ascii="Times New Roman" w:hAnsi="Times New Roman" w:cs="Times New Roman"/>
          <w:bCs/>
          <w:sz w:val="28"/>
          <w:szCs w:val="28"/>
          <w:lang w:val="uk-UA"/>
        </w:rPr>
        <w:t>Причорноморському регіоні слід зупинитися на наступному.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Ідея формування Чорноморського району економічного співробітництва виникла ще на початку 1980-х рр., коли в Одеському відділенні Інституту економіки АН УРСР було теоретично обґрунтовано нову форму субрегіонального співробітництва – міжнародний морський економічний (еколого-економічний) район. За його виділення виступала екологічна цілісність, яка потребує спільних, в тому числі економічних, зусиль щодо збереження природного середовища. Чорномор'я розташоване в геополітичному центрі Євразії на перетині комунікацій «з варяг у греки» і захід-схід, включаючи Дунайсько-Чорноморський шлях</w:t>
      </w:r>
      <w:r w:rsidRPr="00240C88">
        <w:rPr>
          <w:rFonts w:ascii="Times New Roman" w:hAnsi="Times New Roman" w:cs="Times New Roman"/>
          <w:bCs/>
          <w:sz w:val="28"/>
          <w:szCs w:val="28"/>
          <w:vertAlign w:val="superscript"/>
          <w:lang w:val="uk-UA"/>
        </w:rPr>
        <w:footnoteReference w:id="26"/>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Відправною точкою інтеграційних процесів у Причорномор'ї слід вважати 1990 р. Саме тоді президент Туреччини Т. Озал виступив із ініціативою створення «Чорноморської зони процвітання та співробітництва». До потенційних учасників входили СРСР, Туреччина, Румунія та Болгарія.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Розпад СРСР та дезінтеграція комуністичних режимів у Східній Європі зробили цю ідею ще актуальнішою. Процеси здобуття незалежності та суверенізації країн Причорномор'я, і особливо перспектива перетворення кавказько-каспійського регіону в потужне джерело енергетичних ресурсів, призвели до висування цього регіону до центру інтересів міжнародного співтовариства. Набула актуальності ідея створення у Причорномор'ї більш стабільної організації регіонального співробітництва. Відповідно </w:t>
      </w:r>
      <w:r w:rsidRPr="00240C88">
        <w:rPr>
          <w:rFonts w:ascii="Times New Roman" w:hAnsi="Times New Roman" w:cs="Times New Roman"/>
          <w:bCs/>
          <w:sz w:val="28"/>
          <w:szCs w:val="28"/>
          <w:lang w:val="uk-UA"/>
        </w:rPr>
        <w:lastRenderedPageBreak/>
        <w:t>розширилося і коло проблем, які країни-члени цієї організації повинні вирішувати спільно</w:t>
      </w:r>
      <w:r w:rsidRPr="00240C88">
        <w:rPr>
          <w:rFonts w:ascii="Times New Roman" w:hAnsi="Times New Roman" w:cs="Times New Roman"/>
          <w:bCs/>
          <w:sz w:val="28"/>
          <w:szCs w:val="28"/>
          <w:vertAlign w:val="superscript"/>
          <w:lang w:val="uk-UA"/>
        </w:rPr>
        <w:footnoteReference w:id="27"/>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Ідея Т. Озала отримала подальший розвиток у червні 1992 р., коли на зустрічі у Стамбулі главами держав та урядів 11 країн (Азербайджану, Албанії, Вірменії, Болгарії, Греції, Грузії, Молдови, Росії, Румунії, Туреччини та України) було підписано «Декларацію про Чорноморське економічне співробітництво». Сторони зголосилися розвивати економічне співробітництво в регіоні.</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Особлива увага приділялася таким сферам як транспорт, енергетика, видобуток та переробка мінеральної сировини, туризм, сільське господарство</w:t>
      </w:r>
      <w:r w:rsidRPr="00240C88">
        <w:rPr>
          <w:rFonts w:ascii="Times New Roman" w:hAnsi="Times New Roman" w:cs="Times New Roman"/>
          <w:bCs/>
          <w:sz w:val="28"/>
          <w:szCs w:val="28"/>
          <w:vertAlign w:val="superscript"/>
          <w:lang w:val="uk-UA"/>
        </w:rPr>
        <w:footnoteReference w:id="28"/>
      </w:r>
      <w:r w:rsidRPr="00240C88">
        <w:rPr>
          <w:rFonts w:ascii="Times New Roman" w:hAnsi="Times New Roman" w:cs="Times New Roman"/>
          <w:bCs/>
          <w:sz w:val="28"/>
          <w:szCs w:val="28"/>
          <w:lang w:val="uk-UA"/>
        </w:rPr>
        <w:t>. У «Босфорській заяві», що оприлюднена відразу після підписання Декларації, сторони не лише підтвердили наміри розвитку співробітництва, а й зробили низку знакових заяв. Зокрема, було позначено прагнення «шляхом взаємного співробітництва перетворити Чорне море на регіон миру, свободи, стабільності та процвітання. Чорноморське економічне співробітництво мало сприяти «розвитку процесу та створення структур європейської інтеграції»</w:t>
      </w:r>
      <w:r w:rsidRPr="00240C88">
        <w:rPr>
          <w:rFonts w:ascii="Times New Roman" w:hAnsi="Times New Roman" w:cs="Times New Roman"/>
          <w:bCs/>
          <w:sz w:val="28"/>
          <w:szCs w:val="28"/>
          <w:vertAlign w:val="superscript"/>
          <w:lang w:val="uk-UA"/>
        </w:rPr>
        <w:footnoteReference w:id="29"/>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Вже на перших етапах створення нова організація зіткнулася з низкою серйозних перешкод. Головним чином давалася взнаки відсутність фінансування. Передбачений «Декларацією про Чорноморське економічне співробітництво» Чорноморський банк торгівлі та розвитку (ЧБТР) почав створюватися лише 1995 р. Угода про створення ЧБТР набула чинності лише 24 січня 1997 року. </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Складність створення організації визначалася деякими іншими чинниками. По-перше, йшлося про регіон з безліччю політико-етнічних конфліктів, тому існувала небезпека втягування у їх обговорення держав-учасниць, чого вони прагнули принаймні на початковому етапі уникнути. По-друге, економічний аспект співпраці спочатку був ускладнений не лише різницею на рівні економічного розвитку держав-учасниць, а й нерідко різноспрямованістю їх політичних та зовнішньоекономічних цілей, а також різницею тих, що були на той момент у них економічних систем. Держави-учасниці, що входили до СНД, по-різному були орієнтовані як на співпрацю в рамках СНД, так і з ЄС, тоді як інші держави або мали перед цією організацією різного роду зобов'язання, або прагнули як до співпраці з нею, так і до членства в ній. Представники деяких держав-членів СНД заявляли, що вбачають у новій організації альтернативу Співдружності. Колишні республіки СРСР також розраховували на те, що успішна взаємодія з третіми країнами значно зменшить можливості економічного та політичного тиску на них з боку Росії</w:t>
      </w:r>
      <w:r w:rsidRPr="00240C88">
        <w:rPr>
          <w:rFonts w:ascii="Times New Roman" w:hAnsi="Times New Roman" w:cs="Times New Roman"/>
          <w:bCs/>
          <w:sz w:val="28"/>
          <w:szCs w:val="28"/>
          <w:vertAlign w:val="superscript"/>
          <w:lang w:val="uk-UA"/>
        </w:rPr>
        <w:footnoteReference w:id="30"/>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Певні недоліки було виявлено й у самій схемі функціонування Чорноморського економічного співробітництва (ЧЕС), що не дозволяло надати цій моделі необхідний динамізм, забезпечити ефективність розробки, прийняття та реалізації прийнятих рішень, зокрема, щодо конкретних проектів. Саме на усунення цих проблем та труднощів було сконцентровано діяльність усіх органів ЧЕС, генеральний напрямок якого було визначено на зустрічі глав держав та урядів, а також вищих посадових осіб країн ЧЕС, що відбулася 30 червня 1995 р. у Бухаресті</w:t>
      </w:r>
      <w:r w:rsidRPr="00240C88">
        <w:rPr>
          <w:rFonts w:ascii="Times New Roman" w:hAnsi="Times New Roman" w:cs="Times New Roman"/>
          <w:bCs/>
          <w:sz w:val="28"/>
          <w:szCs w:val="28"/>
          <w:vertAlign w:val="superscript"/>
          <w:lang w:val="uk-UA"/>
        </w:rPr>
        <w:footnoteReference w:id="31"/>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Більшість труднощів були успішно подолані в ході кількох великих самітів, першим із яких стала зустріч у столиці Румунії. Далі були організовано </w:t>
      </w:r>
      <w:r w:rsidRPr="00240C88">
        <w:rPr>
          <w:rFonts w:ascii="Times New Roman" w:hAnsi="Times New Roman" w:cs="Times New Roman"/>
          <w:bCs/>
          <w:sz w:val="28"/>
          <w:szCs w:val="28"/>
          <w:lang w:val="uk-UA"/>
        </w:rPr>
        <w:lastRenderedPageBreak/>
        <w:t>саміти у Москві (жовтень 1996 р.) та Ялті (червень 1998 р.). Зустріч у Криму стала важливою подією в історії організації, тому що на ній був офіційно закріплений термін «Організація» (тепер ЧЕС став офіційно іменуватися Організація Чорноморського економічного співробітництва – ОЧЕС) та прийнято Статут.</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Основними цілями ОЧЕС було визначено:</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1. Діяти в дусі дружби та добросусідства та зміцнювати взаємну повагу та довіру, діалог та співробітництво між державами-членами.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2. Розвивати далі та диверсифікувати двостороннє та багатостороннє співробітництво на основі принципів та норм міжнародного права.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3. Діяти з метою покращення умов підприємницької діяльності та заохочення індивідуальних та колективних ініціатив підприємств та компаній, які безпосередньо беруть участь у процесі економічного співробітництва.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4. Розвивати економічне співробітництво таким чином, щоб це не суперечило міжнародним зобов'язанням держав-членів.</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5. Заохочувати і надалі участь у процесі економічного співробітництва в рамках ЧЕС інших зацікавлених держав, міжнародних економічних та фінансових установ, а також підприємств та компаній</w:t>
      </w:r>
      <w:r w:rsidRPr="00240C88">
        <w:rPr>
          <w:rFonts w:ascii="Times New Roman" w:hAnsi="Times New Roman" w:cs="Times New Roman"/>
          <w:bCs/>
          <w:sz w:val="28"/>
          <w:szCs w:val="28"/>
          <w:vertAlign w:val="superscript"/>
          <w:lang w:val="uk-UA"/>
        </w:rPr>
        <w:footnoteReference w:id="32"/>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У Декларації, прийнятій за підсумками саміту в Ялті, сторони наголосили на «особливій важливості» відносин між ЧЕС та ЄС та підтвердили готовність розвивати відносини співпраці, що склалися, з міжнародними </w:t>
      </w:r>
      <w:r w:rsidRPr="00240C88">
        <w:rPr>
          <w:rFonts w:ascii="Times New Roman" w:hAnsi="Times New Roman" w:cs="Times New Roman"/>
          <w:bCs/>
          <w:sz w:val="28"/>
          <w:szCs w:val="28"/>
          <w:lang w:val="uk-UA"/>
        </w:rPr>
        <w:lastRenderedPageBreak/>
        <w:t>організаціями «на основі взаємодоповнюваності, порівняльних переваг та взаємодопомоги»</w:t>
      </w:r>
      <w:r w:rsidRPr="00240C88">
        <w:rPr>
          <w:rFonts w:ascii="Times New Roman" w:hAnsi="Times New Roman" w:cs="Times New Roman"/>
          <w:bCs/>
          <w:sz w:val="28"/>
          <w:szCs w:val="28"/>
          <w:vertAlign w:val="superscript"/>
          <w:lang w:val="uk-UA"/>
        </w:rPr>
        <w:footnoteReference w:id="33"/>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На думку експертів та самих країн-учасниць, ОЧЕС – унікальна та багатообіцяюча модель багатосторонньої політичної та економічної ініціативи, націлена на створення взаємодії, гармонії та стабільності серед держав членів. При цьому ОЧЕС заохочує дружні та добросусідські відносини у регіоні Чорного моря. Амбітні цілі та завдання ЧЕС мотивовані. Географія організації охоплює території держав Чорноморського узбережжя, Балкан та Кавказу площею до 20 мільйонів квадратних кілометрів. Та й географічно ЧЕС розташована двох континентах. На цій території мешкає до 350 мільйонів осіб. А щорічний товарообіг зовнішньої торгівлі становить понад 300 мільярдів доларів</w:t>
      </w:r>
      <w:r w:rsidRPr="00240C88">
        <w:rPr>
          <w:rFonts w:ascii="Times New Roman" w:hAnsi="Times New Roman" w:cs="Times New Roman"/>
          <w:bCs/>
          <w:sz w:val="28"/>
          <w:szCs w:val="28"/>
          <w:vertAlign w:val="superscript"/>
          <w:lang w:val="uk-UA"/>
        </w:rPr>
        <w:footnoteReference w:id="34"/>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Участь України у такому регіональному інтеграційному об'єднанні як ОЧЕС було зумовлене як політичною кон'юнктурою, так й транзитним характером її економіки, якій крім захисту від загроз та викликів глобалізаційних процесів також потрібна інтеграція у світовий економічний простір на паритетних умовах. Головними стратегічними інтересами України у регіоні Чорного моря були:</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1. Диверсифікація джерел енергоресурсів з допомогою запасів Каспійського моря.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2. Використання території України для їх транспортування по маршруту Схід-Захід та Захід-Схід;</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3. Вихід на ринки Близького Сходу за рахунок транспортних коридорів по осі Північ-Південь та у зворотному напрямку.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Для України велике значення мали широкомасштабні комунікаційні проекти в рамках ОЧЕС з будівництва кільцевої автомагістралі навколо Чорного моря та системи магістральних трубопроводів для транзиту нафти та газу з Центральної Азії, Закавказзя, Близького та Середнього Сходу до Європи. Досить сказати, що використання території України давало можливість більш ніж удвічі скоротити довжину шляху транспортування нафти з Близького Сходу до Європи. Таким чином, з точки зору України, система ОЧЕС була важливим елементом розвитку стратегії довгострокового співробітництва з країнами Центральної Азії, Закавказзя, а також Близького та Середнього Сходу</w:t>
      </w:r>
      <w:r w:rsidRPr="00240C88">
        <w:rPr>
          <w:rFonts w:ascii="Times New Roman" w:hAnsi="Times New Roman" w:cs="Times New Roman"/>
          <w:bCs/>
          <w:sz w:val="28"/>
          <w:szCs w:val="28"/>
          <w:vertAlign w:val="superscript"/>
          <w:lang w:val="uk-UA"/>
        </w:rPr>
        <w:footnoteReference w:id="35"/>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Важливим моментом щодо інтересів України у розвитку причорноморського співробітництва була необхідність розглядати цей процес у двох політичних вимірах та двох економічних поняттях: вузькому та широкому. У вузькому вимірі Україна прагнула стати регіональним лідером. Тут передбачалося співробітництво територій, які безпосередньо прилягають до Чорного моря та у господарському відношенні тісно з ним пов'язані. Цей рівень регіонального співробітництва був обумовлений традиціями, що історично склалися, взаємин прибережних територій. Широкий вимір полягав у реалізації зовнішньополітичного курсу на євроінтеграцію. Для цього українське керівництво намагалося створити сприятливі умови для посилення своєї ролі в глобальних та регіональних системах міжнародних відносин. Щодо цього, то йшлося про залучення до причорноморської співпраці всього економічного простору України</w:t>
      </w:r>
      <w:r w:rsidRPr="00240C88">
        <w:rPr>
          <w:rFonts w:ascii="Times New Roman" w:hAnsi="Times New Roman" w:cs="Times New Roman"/>
          <w:bCs/>
          <w:sz w:val="28"/>
          <w:szCs w:val="28"/>
          <w:vertAlign w:val="superscript"/>
          <w:lang w:val="uk-UA"/>
        </w:rPr>
        <w:footnoteReference w:id="36"/>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Таким чином, в ОЧЕС Україна бачила насамперед важливий міжнародно-правовий інструмент розвитку всього спектру відносин між країнами </w:t>
      </w:r>
      <w:r w:rsidRPr="00240C88">
        <w:rPr>
          <w:rFonts w:ascii="Times New Roman" w:hAnsi="Times New Roman" w:cs="Times New Roman"/>
          <w:bCs/>
          <w:sz w:val="28"/>
          <w:szCs w:val="28"/>
          <w:lang w:val="uk-UA"/>
        </w:rPr>
        <w:lastRenderedPageBreak/>
        <w:t>регіону. У ширшому загальноєвропейському контексті ОЧЕС розглядався Україною як механізм взаємодії державних та підприємницьких структур, який мав забезпечити розвиток співробітництва країн-учасниць з метою повноцінного входу в економічний та правовий простір європейського континенту.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Участь в ОЧЕС дозволяла Україні розвивати </w:t>
      </w:r>
      <w:r w:rsidR="001E4F5A">
        <w:rPr>
          <w:rFonts w:ascii="Times New Roman" w:hAnsi="Times New Roman" w:cs="Times New Roman"/>
          <w:bCs/>
          <w:sz w:val="28"/>
          <w:szCs w:val="28"/>
          <w:lang w:val="uk-UA"/>
        </w:rPr>
        <w:t>так званий</w:t>
      </w:r>
      <w:r w:rsidRPr="00240C88">
        <w:rPr>
          <w:rFonts w:ascii="Times New Roman" w:hAnsi="Times New Roman" w:cs="Times New Roman"/>
          <w:bCs/>
          <w:sz w:val="28"/>
          <w:szCs w:val="28"/>
          <w:lang w:val="uk-UA"/>
        </w:rPr>
        <w:t xml:space="preserve"> «південний вектор» євроінтеграції. У розумінні експертів, це, насамперед, мало на увазі диверсифікацію зовнішньоекономічних зв'язків та посилення ролі України при просуванні по традиційним векторам (західному та північно-східному)</w:t>
      </w:r>
      <w:r w:rsidRPr="00240C88">
        <w:rPr>
          <w:rFonts w:ascii="Times New Roman" w:hAnsi="Times New Roman" w:cs="Times New Roman"/>
          <w:bCs/>
          <w:sz w:val="28"/>
          <w:szCs w:val="28"/>
          <w:vertAlign w:val="superscript"/>
          <w:lang w:val="uk-UA"/>
        </w:rPr>
        <w:footnoteReference w:id="37"/>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Участь України у діяльності ГУУАМ (ГУАМ) та Співдружності демократичного вибору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До кінця XX століття на пострадянському просторі виникли об'єктивні передумови для створення нових інтеграційних проектів, у яких провідні позиції займали б представники нових незалежних держав, які прагнули проведення власної незалежної політики у регіоні. Найбільш яскравим прикладом практичної реалізації цих тенденцій є діяльність організації ГУАМ (Грузія Україна-Азербайджан-Молдова).</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Організація за демократію та економічний розвиток ГУАМ (ОДЕР-ГУАМ) була сформована в рамках розвитку субрегіонального співробітництва на пострадянському просторі. Точкою відліку прийнято вважати саміт Ради Європи у Страсбурзі (10 жовтня 1997 р.), коли Грузія, Україна, Азербайджан та Молдова оголосили про формуванні Консультативного форуму ГУАМ</w:t>
      </w:r>
      <w:r w:rsidRPr="00240C88">
        <w:rPr>
          <w:rFonts w:ascii="Times New Roman" w:hAnsi="Times New Roman" w:cs="Times New Roman"/>
          <w:bCs/>
          <w:sz w:val="28"/>
          <w:szCs w:val="28"/>
          <w:vertAlign w:val="superscript"/>
          <w:lang w:val="uk-UA"/>
        </w:rPr>
        <w:footnoteReference w:id="38"/>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Проте тенденція до зближення Тбілісі, Києва, Баку та Кишинева виявилася роком раніше. У 1996 р., 14 березня зазначені держави виступили із заявою </w:t>
      </w:r>
      <w:r w:rsidRPr="00240C88">
        <w:rPr>
          <w:rFonts w:ascii="Times New Roman" w:hAnsi="Times New Roman" w:cs="Times New Roman"/>
          <w:bCs/>
          <w:sz w:val="28"/>
          <w:szCs w:val="28"/>
          <w:lang w:val="uk-UA"/>
        </w:rPr>
        <w:lastRenderedPageBreak/>
        <w:t>на засіданні профільного комітету ОБСЄ з безпеки: «Створюючи нову систему безпеки, ми повинні виходити з усвідомлення того факту, що наші країни не є членами існуючих військово-політичних об'єднань. Співробітництво між існуючими організаціями із забезпечення безпеки та окремими державами має враховувати інтереси останніх»</w:t>
      </w:r>
      <w:r w:rsidRPr="00240C88">
        <w:rPr>
          <w:rFonts w:ascii="Times New Roman" w:hAnsi="Times New Roman" w:cs="Times New Roman"/>
          <w:bCs/>
          <w:sz w:val="28"/>
          <w:szCs w:val="28"/>
          <w:vertAlign w:val="superscript"/>
          <w:lang w:val="uk-UA"/>
        </w:rPr>
        <w:footnoteReference w:id="39"/>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Утворення альянсу ГУАМ експерти пов'язують із підписанням Російсько-Білоруського договору про союз (1997 р.), із загостренням проблеми Чорноморського флоту та Придністровського конфлікту.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першому установчому документі – Страсбурзькій декларації ГУАМ</w:t>
      </w:r>
      <w:r w:rsidRPr="00240C88">
        <w:rPr>
          <w:rFonts w:ascii="Times New Roman" w:hAnsi="Times New Roman" w:cs="Times New Roman"/>
          <w:bCs/>
          <w:sz w:val="28"/>
          <w:szCs w:val="28"/>
          <w:vertAlign w:val="superscript"/>
          <w:lang w:val="uk-UA"/>
        </w:rPr>
        <w:footnoteReference w:id="40"/>
      </w:r>
      <w:r w:rsidRPr="00240C88">
        <w:rPr>
          <w:rFonts w:ascii="Times New Roman" w:hAnsi="Times New Roman" w:cs="Times New Roman"/>
          <w:bCs/>
          <w:sz w:val="28"/>
          <w:szCs w:val="28"/>
          <w:lang w:val="uk-UA"/>
        </w:rPr>
        <w:t>, а також у Спільному комюніке</w:t>
      </w:r>
      <w:r w:rsidRPr="00240C88">
        <w:rPr>
          <w:rFonts w:ascii="Times New Roman" w:hAnsi="Times New Roman" w:cs="Times New Roman"/>
          <w:bCs/>
          <w:sz w:val="28"/>
          <w:szCs w:val="28"/>
          <w:vertAlign w:val="superscript"/>
          <w:lang w:val="uk-UA"/>
        </w:rPr>
        <w:footnoteReference w:id="41"/>
      </w:r>
      <w:r w:rsidRPr="00240C88">
        <w:rPr>
          <w:rFonts w:ascii="Times New Roman" w:hAnsi="Times New Roman" w:cs="Times New Roman"/>
          <w:bCs/>
          <w:sz w:val="28"/>
          <w:szCs w:val="28"/>
          <w:lang w:val="uk-UA"/>
        </w:rPr>
        <w:t>, опублікованому за підсумками зустрічі президентів Азербайджану (Г.А. Алієв), Грузії (Е.А. Шеварднадзе), Молдови (П.К. Лучинський) та України (Л.Д. Кучма) від 10 жовтня 1997 р. було визначено коло питань, у рамках яких планувалося здійснювати подальшу інтеграцію: двостороннє та регіональне співробітництво, «європейська та регіональна безпека», налагодження політичних та економічних зв'язків.</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Поява нової «четвірки» значною мірою була зумовлена бажанням використовувати ефект об'єднання для пошуку нових аргументів у діалозі з Росією.  Водночас підкріплення ідеї південної альтернативної дуги спільними підходами до формування стратегічно важливого транспортного коридору «Європа-Кавказ-Азія» об'єктивно підштовхувало до подальшої регіональної інтеграції</w:t>
      </w:r>
      <w:r w:rsidRPr="00240C88">
        <w:rPr>
          <w:rFonts w:ascii="Times New Roman" w:hAnsi="Times New Roman" w:cs="Times New Roman"/>
          <w:bCs/>
          <w:sz w:val="28"/>
          <w:szCs w:val="28"/>
          <w:vertAlign w:val="superscript"/>
          <w:lang w:val="uk-UA"/>
        </w:rPr>
        <w:footnoteReference w:id="42"/>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Головною особливістю ГУАМ стала його орієнтація на європейські та міжнародні структури, у тому числі на Європейський Союз (ЄС), </w:t>
      </w:r>
      <w:r w:rsidRPr="00240C88">
        <w:rPr>
          <w:rFonts w:ascii="Times New Roman" w:hAnsi="Times New Roman" w:cs="Times New Roman"/>
          <w:bCs/>
          <w:sz w:val="28"/>
          <w:szCs w:val="28"/>
          <w:lang w:val="uk-UA"/>
        </w:rPr>
        <w:lastRenderedPageBreak/>
        <w:t>Організацію з безпеки та співробітництва в Європі (ОБСЄ) та НАТО. Європейські країни та США були зацікавлені у створенні такої організації не лише як політичного важеля впливу на пострадянському просторі, а й у суто прагматичних цілях. Як заявляли учасники ГУАМ, первинною метою було формування транспортного коридору «Європа-Кавказ-Азія» в обхід Росії і організація нових маршрутів транзиту каспійської нафти. Таким чином, створення ГУАМ із самого початку являло собою альтернативу інтеграційним процесам на пострадянському просторі, пов'язаному з російською участю.</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Варто зазначити, що вже на початку функціонування основний акцент у діяльності ГУАМ робився на розвиток політичних зв'язків. Незважаючи на заявлений економічний характер запланованого співробітництва, країни-учасниці активніше вирішували питання, пов'язані із політичною інтеграцією. Наприклад, підтримана президентами ГУАМ ініціатива України щодо проведення у Криму 1999 р. конференції глав держав Чорноморського та Балтійського регіонів, присвяченої проблемі транспортного коридору, так і не було реалізовано, тоді як саміти глав, організовані Президентом України Л.Д. Кучмою, проходили за незмінної підтримки українських політичних ініціатив усіма іншими учасниками блоку.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На Вашингтонському саміті НАТО 24 квітня 1999 року. до ГУАМ приєднався Узбекистан і президенти «п'ятірки» прийняли заяву, в якій визначалися основні напрямки співробітництва тепер уже ГУУАМ. У Вашингтонській заяві говорилося, що основним пріоритетом країн ГУУАМ буде співпраця у рамках ООН та ОБСЄ. Кінцевою метою діяльності організації проголошувалася «участь у інтеграції до європейських та євроатлантичних структур»</w:t>
      </w:r>
      <w:r w:rsidRPr="00240C88">
        <w:rPr>
          <w:rFonts w:ascii="Times New Roman" w:hAnsi="Times New Roman" w:cs="Times New Roman"/>
          <w:bCs/>
          <w:sz w:val="28"/>
          <w:szCs w:val="28"/>
          <w:vertAlign w:val="superscript"/>
          <w:lang w:val="uk-UA"/>
        </w:rPr>
        <w:footnoteReference w:id="43"/>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lastRenderedPageBreak/>
        <w:t xml:space="preserve">При цьому із восьми пунктів співробітництва, узгоджених лідерами країн ГУУАМ, на друге місце висунуто розвиток взаємодії «у рамках Ради </w:t>
      </w:r>
      <w:r w:rsidR="00F20AD3" w:rsidRPr="00240C88">
        <w:rPr>
          <w:rFonts w:ascii="Times New Roman" w:hAnsi="Times New Roman" w:cs="Times New Roman"/>
          <w:bCs/>
          <w:sz w:val="28"/>
          <w:szCs w:val="28"/>
          <w:lang w:val="uk-UA"/>
        </w:rPr>
        <w:t>Євроатлантичного</w:t>
      </w:r>
      <w:r w:rsidRPr="00240C88">
        <w:rPr>
          <w:rFonts w:ascii="Times New Roman" w:hAnsi="Times New Roman" w:cs="Times New Roman"/>
          <w:bCs/>
          <w:sz w:val="28"/>
          <w:szCs w:val="28"/>
          <w:lang w:val="uk-UA"/>
        </w:rPr>
        <w:t xml:space="preserve"> Партнерства та Програми НАТО “Партнерство заради Миру”», на четверте місце – поглиблення практичної співпраці «з метою зміцнення миротворчого потенціалу на основі відповідної правової бази», і лише на сьоме місце відсунуто вимогу розширення взаємовигідного співробітництва країн ГУУАМ "у розвитку транспортного коридору Європа-Кавказ-Азія". Ця розстановка пріоритетів співробітництва у базовому документі ГУУАМ свідчила про наміри та цілі сторін</w:t>
      </w:r>
      <w:r w:rsidRPr="00240C88">
        <w:rPr>
          <w:rFonts w:ascii="Times New Roman" w:hAnsi="Times New Roman" w:cs="Times New Roman"/>
          <w:bCs/>
          <w:sz w:val="28"/>
          <w:szCs w:val="28"/>
          <w:vertAlign w:val="superscript"/>
          <w:lang w:val="uk-UA"/>
        </w:rPr>
        <w:footnoteReference w:id="44"/>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вересні 2000 р. під час проведення Саміту тисячоліття лідери «п'ятірки» підписали Нью-Йоркський меморандум ГУУАМ, проголосили «нову фазу розвитку об'єднання».</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Меморандум закріпив очевидні успіхи у розвитку співробітництва у рамках ГУУАМ. Так, країни ГУУАМ, підтверджуючи «свою відданість основним принципам та нормам міжнародного права, закріпленим у Статуті ООН та відповідних документах ОБСЄ» заявили про створення ГУУАМ як міжнародної регіональної організації, що фактично дублює ОБСЄ та що діє всередині неї як особливий, єдиний політичний блок.</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У червні 2001 р. на саміті в Ялті було прийнято Статут ГУУАМ та Ялтинська хартія ГУУАМ. Головними цілями ГУУАМ було названо співпрацю у соціально-економічній, торговій, гуманітарній, науковій та культурній сферах, а також зміцнення регіональної безпеки</w:t>
      </w:r>
      <w:r w:rsidRPr="00240C88">
        <w:rPr>
          <w:rFonts w:ascii="Times New Roman" w:hAnsi="Times New Roman" w:cs="Times New Roman"/>
          <w:bCs/>
          <w:sz w:val="28"/>
          <w:szCs w:val="28"/>
          <w:vertAlign w:val="superscript"/>
          <w:lang w:val="uk-UA"/>
        </w:rPr>
        <w:footnoteReference w:id="45"/>
      </w:r>
      <w:r w:rsidRPr="00240C88">
        <w:rPr>
          <w:rFonts w:ascii="Times New Roman" w:hAnsi="Times New Roman" w:cs="Times New Roman"/>
          <w:bCs/>
          <w:sz w:val="28"/>
          <w:szCs w:val="28"/>
          <w:lang w:val="uk-UA"/>
        </w:rPr>
        <w:t>.</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Ялтинський саміт ГУУАМ виявив такі тенденції:</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 xml:space="preserve">1. Скорочено перелік сфер співробітництва – чітко позначено пріоритетність напрямків співробітництва (сторони категорично </w:t>
      </w:r>
      <w:r w:rsidRPr="00240C88">
        <w:rPr>
          <w:rFonts w:ascii="Times New Roman" w:hAnsi="Times New Roman" w:cs="Times New Roman"/>
          <w:bCs/>
          <w:sz w:val="28"/>
          <w:szCs w:val="28"/>
          <w:lang w:val="uk-UA"/>
        </w:rPr>
        <w:lastRenderedPageBreak/>
        <w:t>відмежувалися від перспектив перетворення ГУУАМ на військово-політичну структуру).</w:t>
      </w:r>
    </w:p>
    <w:p w:rsidR="00240C88" w:rsidRPr="00240C88"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2. Закладено певну організаційну основу для подальшої інституціоналізації ГУУАМ.</w:t>
      </w:r>
    </w:p>
    <w:p w:rsidR="00240C88" w:rsidRPr="00131B10" w:rsidRDefault="00240C88" w:rsidP="00240C88">
      <w:pPr>
        <w:spacing w:line="360" w:lineRule="auto"/>
        <w:jc w:val="both"/>
        <w:rPr>
          <w:rFonts w:ascii="Times New Roman" w:hAnsi="Times New Roman" w:cs="Times New Roman"/>
          <w:bCs/>
          <w:sz w:val="28"/>
          <w:szCs w:val="28"/>
          <w:lang w:val="uk-UA"/>
        </w:rPr>
      </w:pPr>
      <w:r w:rsidRPr="00240C88">
        <w:rPr>
          <w:rFonts w:ascii="Times New Roman" w:hAnsi="Times New Roman" w:cs="Times New Roman"/>
          <w:bCs/>
          <w:sz w:val="28"/>
          <w:szCs w:val="28"/>
          <w:lang w:val="uk-UA"/>
        </w:rPr>
        <w:t>3. Між країнами ГУУАМ залишилися суттєві розбіжності, зокрема, у питаннях створення зони вільної торгівлі, «глибини» інституціоналізації ГУУАМ, перспектив та суб'єктів можливого розширення об'єднання</w:t>
      </w:r>
      <w:r w:rsidR="00131B10" w:rsidRPr="00131B10">
        <w:rPr>
          <w:rFonts w:ascii="Times New Roman" w:hAnsi="Times New Roman" w:cs="Times New Roman"/>
          <w:bCs/>
          <w:sz w:val="28"/>
          <w:szCs w:val="28"/>
          <w:lang w:val="uk-UA"/>
        </w:rPr>
        <w:t>.</w:t>
      </w:r>
    </w:p>
    <w:p w:rsidR="00131B10" w:rsidRPr="00131B10" w:rsidRDefault="00131B10" w:rsidP="00131B10">
      <w:pPr>
        <w:spacing w:line="360" w:lineRule="auto"/>
        <w:jc w:val="both"/>
        <w:rPr>
          <w:rFonts w:ascii="Times New Roman" w:hAnsi="Times New Roman" w:cs="Times New Roman"/>
          <w:bCs/>
          <w:sz w:val="28"/>
          <w:szCs w:val="28"/>
        </w:rPr>
      </w:pPr>
      <w:r w:rsidRPr="00131B10">
        <w:rPr>
          <w:rFonts w:ascii="Times New Roman" w:hAnsi="Times New Roman" w:cs="Times New Roman"/>
          <w:bCs/>
          <w:sz w:val="28"/>
          <w:szCs w:val="28"/>
          <w:lang w:val="uk-UA"/>
        </w:rPr>
        <w:t>У своїй п</w:t>
      </w:r>
      <w:r>
        <w:rPr>
          <w:rFonts w:ascii="Times New Roman" w:hAnsi="Times New Roman" w:cs="Times New Roman"/>
          <w:bCs/>
          <w:sz w:val="28"/>
          <w:szCs w:val="28"/>
          <w:lang w:val="uk-UA"/>
        </w:rPr>
        <w:t>рoмoві за підсумками Ялтинськoгo</w:t>
      </w:r>
      <w:r w:rsidRPr="00131B10">
        <w:rPr>
          <w:rFonts w:ascii="Times New Roman" w:hAnsi="Times New Roman" w:cs="Times New Roman"/>
          <w:bCs/>
          <w:sz w:val="28"/>
          <w:szCs w:val="28"/>
          <w:lang w:val="uk-UA"/>
        </w:rPr>
        <w:t xml:space="preserve"> саміту Л.Д.</w:t>
      </w:r>
      <w:r>
        <w:rPr>
          <w:rFonts w:ascii="Times New Roman" w:hAnsi="Times New Roman" w:cs="Times New Roman"/>
          <w:bCs/>
          <w:sz w:val="28"/>
          <w:szCs w:val="28"/>
          <w:lang w:val="uk-UA"/>
        </w:rPr>
        <w:t xml:space="preserve"> Кучма акцентував увaгу на ключo</w:t>
      </w:r>
      <w:r w:rsidRPr="00131B10">
        <w:rPr>
          <w:rFonts w:ascii="Times New Roman" w:hAnsi="Times New Roman" w:cs="Times New Roman"/>
          <w:bCs/>
          <w:sz w:val="28"/>
          <w:szCs w:val="28"/>
          <w:lang w:val="uk-UA"/>
        </w:rPr>
        <w:t>вих аспектах діяльн</w:t>
      </w:r>
      <w:r>
        <w:rPr>
          <w:rFonts w:ascii="Times New Roman" w:hAnsi="Times New Roman" w:cs="Times New Roman"/>
          <w:bCs/>
          <w:sz w:val="28"/>
          <w:szCs w:val="28"/>
          <w:lang w:val="uk-UA"/>
        </w:rPr>
        <w:t>ості ГУУАМ як opганізації, щo перебуває на етапі станoвлення, та визнaчив oсoбливу роль України в цьo</w:t>
      </w:r>
      <w:r w:rsidRPr="00131B10">
        <w:rPr>
          <w:rFonts w:ascii="Times New Roman" w:hAnsi="Times New Roman" w:cs="Times New Roman"/>
          <w:bCs/>
          <w:sz w:val="28"/>
          <w:szCs w:val="28"/>
          <w:lang w:val="uk-UA"/>
        </w:rPr>
        <w:t xml:space="preserve">му процесі. </w:t>
      </w:r>
      <w:r w:rsidRPr="00131B10">
        <w:rPr>
          <w:rFonts w:ascii="Times New Roman" w:hAnsi="Times New Roman" w:cs="Times New Roman"/>
          <w:bCs/>
          <w:sz w:val="28"/>
          <w:szCs w:val="28"/>
        </w:rPr>
        <w:t>Він наголосив, що пр</w:t>
      </w:r>
      <w:r>
        <w:rPr>
          <w:rFonts w:ascii="Times New Roman" w:hAnsi="Times New Roman" w:cs="Times New Roman"/>
          <w:bCs/>
          <w:sz w:val="28"/>
          <w:szCs w:val="28"/>
        </w:rPr>
        <w:t>оведений саміт став важливою етa</w:t>
      </w:r>
      <w:r w:rsidRPr="00131B10">
        <w:rPr>
          <w:rFonts w:ascii="Times New Roman" w:hAnsi="Times New Roman" w:cs="Times New Roman"/>
          <w:bCs/>
          <w:sz w:val="28"/>
          <w:szCs w:val="28"/>
        </w:rPr>
        <w:t>пною подією для формування</w:t>
      </w:r>
      <w:r>
        <w:rPr>
          <w:rFonts w:ascii="Times New Roman" w:hAnsi="Times New Roman" w:cs="Times New Roman"/>
          <w:bCs/>
          <w:sz w:val="28"/>
          <w:szCs w:val="28"/>
        </w:rPr>
        <w:t xml:space="preserve"> ГУУАМ. Президент підкреслив, щo</w:t>
      </w:r>
      <w:r w:rsidRPr="00131B10">
        <w:rPr>
          <w:rFonts w:ascii="Times New Roman" w:hAnsi="Times New Roman" w:cs="Times New Roman"/>
          <w:bCs/>
          <w:sz w:val="28"/>
          <w:szCs w:val="28"/>
        </w:rPr>
        <w:t xml:space="preserve"> Україна формує свої позиції, вра</w:t>
      </w:r>
      <w:r>
        <w:rPr>
          <w:rFonts w:ascii="Times New Roman" w:hAnsi="Times New Roman" w:cs="Times New Roman"/>
          <w:bCs/>
          <w:sz w:val="28"/>
          <w:szCs w:val="28"/>
        </w:rPr>
        <w:t>хo</w:t>
      </w:r>
      <w:r w:rsidRPr="00131B10">
        <w:rPr>
          <w:rFonts w:ascii="Times New Roman" w:hAnsi="Times New Roman" w:cs="Times New Roman"/>
          <w:bCs/>
          <w:sz w:val="28"/>
          <w:szCs w:val="28"/>
        </w:rPr>
        <w:t>вуючи інтереси всіх країн-учасниць об’єднання, що сприяє зміцненню</w:t>
      </w:r>
      <w:r>
        <w:rPr>
          <w:rFonts w:ascii="Times New Roman" w:hAnsi="Times New Roman" w:cs="Times New Roman"/>
          <w:bCs/>
          <w:sz w:val="28"/>
          <w:szCs w:val="28"/>
        </w:rPr>
        <w:t xml:space="preserve"> регіoнальної співпрaці. За йoгo слoвaми, ГУУАМ o</w:t>
      </w:r>
      <w:r w:rsidRPr="00131B10">
        <w:rPr>
          <w:rFonts w:ascii="Times New Roman" w:hAnsi="Times New Roman" w:cs="Times New Roman"/>
          <w:bCs/>
          <w:sz w:val="28"/>
          <w:szCs w:val="28"/>
        </w:rPr>
        <w:t>б'єднує держави, які мають спільну зацікавленість у максимальному використанні переваг свого географічного та геополітичного положення. При</w:t>
      </w:r>
      <w:r>
        <w:rPr>
          <w:rFonts w:ascii="Times New Roman" w:hAnsi="Times New Roman" w:cs="Times New Roman"/>
          <w:bCs/>
          <w:sz w:val="28"/>
          <w:szCs w:val="28"/>
        </w:rPr>
        <w:t xml:space="preserve"> цьo</w:t>
      </w:r>
      <w:r w:rsidRPr="00131B10">
        <w:rPr>
          <w:rFonts w:ascii="Times New Roman" w:hAnsi="Times New Roman" w:cs="Times New Roman"/>
          <w:bCs/>
          <w:sz w:val="28"/>
          <w:szCs w:val="28"/>
        </w:rPr>
        <w:t xml:space="preserve">му кожна країна надає великого значення захисту свого суверенітету, територіальної </w:t>
      </w:r>
      <w:r>
        <w:rPr>
          <w:rFonts w:ascii="Times New Roman" w:hAnsi="Times New Roman" w:cs="Times New Roman"/>
          <w:bCs/>
          <w:sz w:val="28"/>
          <w:szCs w:val="28"/>
        </w:rPr>
        <w:t>ціліснoсті та забезпеченню екoнoмічної безпеки, щo рo</w:t>
      </w:r>
      <w:r w:rsidRPr="00131B10">
        <w:rPr>
          <w:rFonts w:ascii="Times New Roman" w:hAnsi="Times New Roman" w:cs="Times New Roman"/>
          <w:bCs/>
          <w:sz w:val="28"/>
          <w:szCs w:val="28"/>
        </w:rPr>
        <w:t>бить співпрацю в рамках організаці</w:t>
      </w:r>
      <w:r>
        <w:rPr>
          <w:rFonts w:ascii="Times New Roman" w:hAnsi="Times New Roman" w:cs="Times New Roman"/>
          <w:bCs/>
          <w:sz w:val="28"/>
          <w:szCs w:val="28"/>
        </w:rPr>
        <w:t>ї стратегічно важливoю для регіo</w:t>
      </w:r>
      <w:r w:rsidRPr="00131B10">
        <w:rPr>
          <w:rFonts w:ascii="Times New Roman" w:hAnsi="Times New Roman" w:cs="Times New Roman"/>
          <w:bCs/>
          <w:sz w:val="28"/>
          <w:szCs w:val="28"/>
        </w:rPr>
        <w:t>ну.</w:t>
      </w:r>
    </w:p>
    <w:p w:rsidR="004D2B7E" w:rsidRPr="00131B10" w:rsidRDefault="004D2B7E" w:rsidP="00240C88">
      <w:pPr>
        <w:spacing w:line="360" w:lineRule="auto"/>
        <w:jc w:val="both"/>
        <w:rPr>
          <w:rFonts w:ascii="Times New Roman" w:hAnsi="Times New Roman" w:cs="Times New Roman"/>
          <w:bCs/>
          <w:sz w:val="28"/>
          <w:szCs w:val="28"/>
        </w:rPr>
      </w:pPr>
    </w:p>
    <w:p w:rsidR="004D2B7E" w:rsidRPr="004D2B7E" w:rsidRDefault="004D2B7E" w:rsidP="004D2B7E">
      <w:pPr>
        <w:spacing w:line="360" w:lineRule="auto"/>
        <w:jc w:val="both"/>
        <w:rPr>
          <w:rFonts w:ascii="Times New Roman" w:hAnsi="Times New Roman" w:cs="Times New Roman"/>
          <w:b/>
          <w:bCs/>
          <w:sz w:val="28"/>
          <w:szCs w:val="28"/>
          <w:lang w:val="uk-UA"/>
        </w:rPr>
      </w:pPr>
      <w:r w:rsidRPr="004D2B7E">
        <w:rPr>
          <w:rFonts w:ascii="Times New Roman" w:hAnsi="Times New Roman" w:cs="Times New Roman"/>
          <w:b/>
          <w:bCs/>
          <w:sz w:val="28"/>
          <w:szCs w:val="28"/>
          <w:lang w:val="uk-UA"/>
        </w:rPr>
        <w:t>2.3 Російсько-українські відносини у 1990-х роках</w:t>
      </w:r>
    </w:p>
    <w:p w:rsidR="004D2B7E" w:rsidRDefault="004D2B7E" w:rsidP="00240C88">
      <w:pPr>
        <w:spacing w:line="360" w:lineRule="auto"/>
        <w:jc w:val="both"/>
        <w:rPr>
          <w:rFonts w:ascii="Times New Roman" w:hAnsi="Times New Roman" w:cs="Times New Roman"/>
          <w:bCs/>
          <w:sz w:val="28"/>
          <w:szCs w:val="28"/>
          <w:lang w:val="uk-UA"/>
        </w:rPr>
      </w:pP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Досвід незалежного існування Росії і Україна показав, що проблема розвитку відносин між ними має велике значення і виходить за двосторонні рамки, впливає на характер інтеграційних процесів, а також на військово-політичну ситуації в Європі. Володіючи величезним людським, економічним, військовим, науковим потенціалом, займаючи важливе </w:t>
      </w:r>
      <w:r w:rsidRPr="0086707E">
        <w:rPr>
          <w:rFonts w:ascii="Times New Roman" w:hAnsi="Times New Roman" w:cs="Times New Roman"/>
          <w:bCs/>
          <w:sz w:val="28"/>
          <w:szCs w:val="28"/>
          <w:lang w:val="uk-UA"/>
        </w:rPr>
        <w:lastRenderedPageBreak/>
        <w:t>геостратегічне положення, Росія і Україна представляються найважливішим стабілізуючим фактором нового європейського світового порядку.</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Важливим фактором є і те, що без підтримки українського партнера Росії важко досягати позитивних результатів у європейській політиці, грати роль впливової держави на міжнародній арені. Очевидно і те, що формування нових російсько-українських відносин стане оптимальним напрямком виходу з кризи, в якій опинилися держави. Лише складання можливостей і зусиль дозволить їм в перспективі стати врівень з провідними європейськими країнами. Також беззаперечним є те, що Росія і Україна тісно взаємопов'язані і взаємозалежні з точки зору геополітики. Однак, між ними виникли і зберігаються серйозні розбіжності.</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Актуальність дослідження обумовлена тим, що в стосунках між Росією і Україною поки не знайдено вирішення проблеми. Україна в силу геополітичних характеристик є зоною життєво важливих інтересів Росії. Останні роки в Україні продемонстрували, наскільки нестабільним є пострадянський простір. Аналіз існуючих в даний час проблем зовнішньої політики держав на пострадянському просторі і визначення можливих перспектив є сьогодні актуальною проблемою для фахівців у сфері міжнародних відносин.</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З розпадом СРСР, Росія зіштовхнулася зі значною асиметрією зовнішньополітичної ресурсної структури, що безумовно позначається на її геополітичних можливостях. Попри втрату своїх імперських територіальних надбань, РФ усе ж залишається і нині територіально найбільшою державою світу, площа якої сягає 17,5 млн км2 , що є критерієм її могутності, оскільки забезпечує РФ трансконтинентальну присутність. Утім, демографічний ресурс Росії як ще один ключовий критеріймогутності </w:t>
      </w:r>
      <w:r w:rsidRPr="0086707E">
        <w:rPr>
          <w:rFonts w:ascii="Times New Roman" w:hAnsi="Times New Roman" w:cs="Times New Roman"/>
          <w:bCs/>
          <w:sz w:val="28"/>
          <w:szCs w:val="28"/>
          <w:lang w:val="uk-UA"/>
        </w:rPr>
        <w:lastRenderedPageBreak/>
        <w:t>держави перебуває у кризовому стані у зв’язку зі скороченням населення через високу смертність</w:t>
      </w:r>
      <w:r w:rsidRPr="0086707E">
        <w:rPr>
          <w:rFonts w:ascii="Times New Roman" w:hAnsi="Times New Roman" w:cs="Times New Roman"/>
          <w:bCs/>
          <w:sz w:val="28"/>
          <w:szCs w:val="28"/>
          <w:vertAlign w:val="superscript"/>
          <w:lang w:val="uk-UA"/>
        </w:rPr>
        <w:footnoteReference w:id="46"/>
      </w:r>
      <w:r w:rsidRPr="0086707E">
        <w:rPr>
          <w:rFonts w:ascii="Times New Roman" w:hAnsi="Times New Roman" w:cs="Times New Roman"/>
          <w:bCs/>
          <w:sz w:val="28"/>
          <w:szCs w:val="28"/>
          <w:lang w:val="uk-UA"/>
        </w:rPr>
        <w:t xml:space="preserve">.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Після розпаду СРСР Росія одразу прийняла до порядку денного стратегію по збереженню своєї військової присутності у рамках СНД та встановленню монополії на проведення так званих миротворчих операцій на пострадянському просторі. Останній проголошувався стратегічною сферою російських життєвих інтересів, а "експорт" та "заморожування" конфліктів на пострадянських теренах дає РФ геополітичний козир для торгів із країнами, де мають місце такі конфлікти. РФ прагне реабілітуватися у ролі нової імперії через євразійський реваншизм, інструментом якого став захист російського та російськомовного населення в суміжних регіонах. Присутність російського населення та російськомовних нацменшин у країнах пострадянського простору формує для РФ своєрідний імператив на військове втручання та висування територіальних претензій до цих держав. РФ активно використовує/потенційно може використати російське та російськомовне населення у країнах Балтії, Білорусі, Україні, Казахстані як інструмент дестабілізації внутрішньополітичної ситуації цих держав. Саме етнокультурний та лінгвістичний інструмент найчастіше є транзитом до механізму проектування, експорту нестабільності й створення квазідержавних анклавів, завдяки яким Росія намагається утримувати пострадянські країни у полі свого геополітичного впливу. Результатом реалізації такої геостратегії на пострадянському просторі є існування заморожених конфліктів у Молдові, Грузії, Азербайджані, анексія Криму та гібридна агресія РФ проти України</w:t>
      </w:r>
      <w:r w:rsidRPr="0086707E">
        <w:rPr>
          <w:rFonts w:ascii="Times New Roman" w:hAnsi="Times New Roman" w:cs="Times New Roman"/>
          <w:bCs/>
          <w:sz w:val="28"/>
          <w:szCs w:val="28"/>
          <w:vertAlign w:val="superscript"/>
          <w:lang w:val="uk-UA"/>
        </w:rPr>
        <w:footnoteReference w:id="47"/>
      </w:r>
      <w:r w:rsidRPr="0086707E">
        <w:rPr>
          <w:rFonts w:ascii="Times New Roman" w:hAnsi="Times New Roman" w:cs="Times New Roman"/>
          <w:bCs/>
          <w:sz w:val="28"/>
          <w:szCs w:val="28"/>
          <w:lang w:val="uk-UA"/>
        </w:rPr>
        <w:t xml:space="preserve">. </w:t>
      </w:r>
    </w:p>
    <w:p w:rsidR="0086707E" w:rsidRPr="0086707E" w:rsidRDefault="0086707E" w:rsidP="0086707E">
      <w:pPr>
        <w:spacing w:line="360" w:lineRule="auto"/>
        <w:jc w:val="both"/>
        <w:rPr>
          <w:rFonts w:ascii="Times New Roman" w:hAnsi="Times New Roman" w:cs="Times New Roman"/>
          <w:bCs/>
          <w:sz w:val="28"/>
          <w:szCs w:val="28"/>
          <w:lang w:val="uk-UA"/>
        </w:rPr>
      </w:pP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lastRenderedPageBreak/>
        <w:t xml:space="preserve">Верховна Рада УРСР 16 липня 1990 року прийняла Декларацію про державний суверенітет України. У Декларації проголошувалося повновладдя народу на своїй території, право самостійно вирішувати питання політичного, економічного та культурного життя, верховенство Конституції та законів республіки на своїй території.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Гласність, лібералізація, повернення народові правди про його минуле підривали радянські ідеологічні догми, прискорили процес досягнення Україною дійсного суверенітету. У 1989-1990 рр. в СРСР поряд з соціально-економічними проблемами гостро постало питання про зміну державного ладу країни. У СРСР 17 березня 1991 був проведений Всесоюзний референдум з питання збереження Радянського Союзу. В Україні під час референдуму громадяни республіки відповідали на додаткове питання - "чи бажають вони, щоб Україна входила до складу Союзу радянських суверенних держав на засадах Декларації про державний суверенітет України?". Громадяни України відповіли ствердно як на основне питання (70,2%), так і на додатковий (80,2%). Незважаючи на суперечливість референдуму було очевидно, що громадська думка в Україні схиляється в бік незалежності.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Після референдуму в СРСР починається так званий Новоогарьовській процес - переговори керівників дев'яти республік, включаючи Україну, з президентом СРСР М. С. Горбачовим. М. С. Горбачов пропонує перетворити СРСР в Союз Суверенних Держав і підписати новий союзний договір. Це була остання спроба врятувати СРСР. Але вирішення цього питання затягнулося.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Ці події в СРСР відбувалися на тлі нового, зміненого міжнародного становища. З другої половини 70-х років різко погіршилося соціально-економічне та політичне становище соціалістичних країн. У цих країнах починалися економічні та політичні кризи, відставання від капіталістичних </w:t>
      </w:r>
      <w:r w:rsidRPr="0086707E">
        <w:rPr>
          <w:rFonts w:ascii="Times New Roman" w:hAnsi="Times New Roman" w:cs="Times New Roman"/>
          <w:bCs/>
          <w:sz w:val="28"/>
          <w:szCs w:val="28"/>
          <w:lang w:val="uk-UA"/>
        </w:rPr>
        <w:lastRenderedPageBreak/>
        <w:t xml:space="preserve">країн в науково-технічній сфері. Соціалістичні країни почали втрачати позиції на світовому ринку. Знизився життєвий рівень населення, підвищилося їх  незадоволення. Треба було робити кардинальні реформи.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Першим проявом кризи соціалістичної системи стало положення в Польщі в 70-80-х роках. Правлячі комуністичні партії вже не могли контролювати розвиток подій. Після початку перебудови в СРСР у другій половині 80-х років посилюється рух за реформи в країнах світової соціалістичної системи. Протягом 80-х років в країнах соціалізму прокотилася хвиля демократичних революцій. Вони ліквідували монопольну владу правлячих комуністичних партій і замінили її демократичним правлінням.</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В основному революції відбулися в другій половині 1989 року в різних формах: як мирно, так і шляхом збройних повстань (наприклад, в Румунії). У всіх країнах почався перехід до ринкової економіки, виявлялися процеси денаціоналізації, збільшення сектора приватного капіталу. Стався розпад світової системи соціалізму.</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А події в СРСР розвивалися все більш напружено. У Москві 19-20 серпня 1991 р. реакційні сили зробили спробу державного перевороту, проте невдало. В таких умовах 24 серпня 1991 Верховна Рада УРСР прийняла Акт проголошення незалежності України. 1 грудня 1991 відбувся Всеукраїнський референдум. Більше 90% громадян України, які брали участь в референдумі, висловилися за незалежність. На цьому ж референдумі проводилися вибори Президента України. Більшість голосів (61,59%) отримав Л. М. Кравчук. Він став першим Президентом незалежної України</w:t>
      </w:r>
      <w:r w:rsidRPr="0086707E">
        <w:rPr>
          <w:rFonts w:ascii="Times New Roman" w:hAnsi="Times New Roman" w:cs="Times New Roman"/>
          <w:bCs/>
          <w:sz w:val="28"/>
          <w:szCs w:val="28"/>
          <w:vertAlign w:val="superscript"/>
          <w:lang w:val="uk-UA"/>
        </w:rPr>
        <w:footnoteReference w:id="48"/>
      </w:r>
      <w:r w:rsidRPr="0086707E">
        <w:rPr>
          <w:rFonts w:ascii="Times New Roman" w:hAnsi="Times New Roman" w:cs="Times New Roman"/>
          <w:bCs/>
          <w:sz w:val="28"/>
          <w:szCs w:val="28"/>
          <w:lang w:val="uk-UA"/>
        </w:rPr>
        <w:t xml:space="preserve">.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У Біловезькій пущі (Білорусь) 7-8 грудня 1991 року лідери трьох республік - Росії, України і Білорусії (Б. Єльцин, Л. Кравчук, С. Шушкевич) - </w:t>
      </w:r>
      <w:r w:rsidRPr="0086707E">
        <w:rPr>
          <w:rFonts w:ascii="Times New Roman" w:hAnsi="Times New Roman" w:cs="Times New Roman"/>
          <w:bCs/>
          <w:sz w:val="28"/>
          <w:szCs w:val="28"/>
          <w:lang w:val="uk-UA"/>
        </w:rPr>
        <w:lastRenderedPageBreak/>
        <w:t>підписали документ про денонсацію союзного договору 1922 про утворення СРСР. Одночасно був підписаний документ про утворення Співдружності Незалежних Держав - СНД. В Алма-Аті 21 грудня 1991 керівники Азербайджану, Білорусії, Казахстану, Киргизії, Молдавії, Росії, Таджикистану, Туркменістану, Узбекистану і України підписали Декларацію про СНД. Так завершився процес розпаду СРСР як держави і почалося створення незалежної України.</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Незалежність України була проголошена 24 серпня 1991 р. Відразу ж почалося формування незалежної української держави. Важливе значення мало введення атрибутів державності. Найважливішими з них стали: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1. Фіксація кордонів держави. 4 листопада 1991 був прийнятий Закон "Про державний кордон України", який проголосив недоторканність кордонів, визначив порядок їх охорони і правила переходу.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2. Визначення громадянства. 8 жовтня 1991 був прийнятий Закон "Про громадянство України". Україна надала громадянство всім, хто проживав на її території, не був громадянином іншої держави і не заперечував проти цього.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3. Визначення державної національної символіки. У 1992 р Верховна Рада України затвердила державні символи - гімн, прапор, герб. Державним гімном України стала пісня "Ще не вмерла України", яку в 1863 р. написав композитор М. Вербицький на вірші П. Чубинського. Державний прапор України - синьо-жовтий прапор (синій колір символізує мирне небо, жовтий - поле пшениці). Малим гербом став золотий тризуб на синьому тлі.</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4. Запровадження власної грошової одиниці. У 1992 р. Україна вийшла з рублевої зони. Були введені купони багаторазового користування, які були названі купоно-карбованцями. А 2 вересня 1996 року була введена власна грошова одиниця - гривня.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lastRenderedPageBreak/>
        <w:t>5. Створення Збройних Сил України. Верховна Рада України від 11 жовтня 1991 затвердила концепцію оборони та формування власних збройних сил. 6 грудня 1991 був виданий Закон "Про Збройні Сили України". У 1993 р. була прийнята Військова доктрина України. Україна проголосила, що вона буде нейтральною, без'ядерною, позаблоковою демократичною державою.</w:t>
      </w:r>
    </w:p>
    <w:p w:rsidR="0086707E" w:rsidRPr="0086707E" w:rsidRDefault="0086707E" w:rsidP="0086707E">
      <w:pPr>
        <w:spacing w:line="360" w:lineRule="auto"/>
        <w:jc w:val="both"/>
        <w:rPr>
          <w:rFonts w:ascii="Times New Roman" w:hAnsi="Times New Roman" w:cs="Times New Roman"/>
          <w:bCs/>
          <w:sz w:val="28"/>
          <w:szCs w:val="28"/>
        </w:rPr>
      </w:pPr>
      <w:r w:rsidRPr="0086707E">
        <w:rPr>
          <w:rFonts w:ascii="Times New Roman" w:hAnsi="Times New Roman" w:cs="Times New Roman"/>
          <w:bCs/>
          <w:sz w:val="28"/>
          <w:szCs w:val="28"/>
          <w:lang w:val="uk-UA"/>
        </w:rPr>
        <w:t>6. Формування трьох гілок влади. Вищий орган законодавчої влади в Україні - Верховна Рада України. Вищий орган виконавчої влади - Кабінет Міністрів України. Вищий судовий орган - Верховний Суд України. Нагляд за точним виконанням законів здійснює Прокуратура України. Президент України - глава держави. Президентом України може бути тільки її громадянин, який живе в Україні останні 10 років. Він повинен бути не молодше 35 років і володіти державною мовою. Президент обирається на 5 років і не може бути обраний більш ніж на два терміни поспіль. Першим Президентом незалежної України був Л. Кравчук (1991-1994 рр.). Потім Президентом України був Л. Кучма (1994 - 2005 рр.). У 2005 р Президентом України був обраний В. Ющенко, потім на цій посаді перебував П. Порошенко. Нині чинним Президентом України є В. Зеленський.</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 xml:space="preserve">7. Прийняття Конституції держави. Конституція України була прийнята 28 червня 1996 р.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Аналізуючи становлення зовнішньої політики слід відзначити наступне. Верховна Рада України від 2 липня 1993 затвердила постанову Основні напрями зовнішньої політики України. Вони були спрямовані на утвердження і розвиток України як демократичної, незалежної, без'ядерної держави. Це забезпечило їй підтримку світової спільноти. Незалежність України офіційно визнали 180 країн світу</w:t>
      </w:r>
      <w:r w:rsidRPr="0086707E">
        <w:rPr>
          <w:rFonts w:ascii="Times New Roman" w:hAnsi="Times New Roman" w:cs="Times New Roman"/>
          <w:bCs/>
          <w:sz w:val="28"/>
          <w:szCs w:val="28"/>
          <w:vertAlign w:val="superscript"/>
          <w:lang w:val="uk-UA"/>
        </w:rPr>
        <w:footnoteReference w:id="49"/>
      </w:r>
      <w:r w:rsidRPr="0086707E">
        <w:rPr>
          <w:rFonts w:ascii="Times New Roman" w:hAnsi="Times New Roman" w:cs="Times New Roman"/>
          <w:bCs/>
          <w:sz w:val="28"/>
          <w:szCs w:val="28"/>
          <w:lang w:val="uk-UA"/>
        </w:rPr>
        <w:t xml:space="preserve">.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lastRenderedPageBreak/>
        <w:t>Основні завдання зовнішньої політики України: утвердження і розвиток України як незалежної демократичної держави; забезпечення стабільності її міжнародного становища; збереження територіальної цілісності і недоторканності її кордонів; входження національного господарства до світової економічної системи; створення умов для розвитку контактів із зарубіжними українцями, надання їм допомоги згідно з міжнародним правом; поширення в світі іміджу України як надійного і передбачуваного партнера.</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У першій половині 90-х років ХХ ст. головними завданнями зовнішньої політики України були забезпечення її міжнародного визнання, заняття певного місця в системі міжнародних відносин, відстоювання статусу позаблокової держави, отримання міжнародних гарантій незалежності в обмін на ліквідацію ядерної зброї</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i/>
          <w:iCs/>
          <w:sz w:val="28"/>
          <w:szCs w:val="28"/>
          <w:lang w:val="uk-UA"/>
        </w:rPr>
        <w:t>Розподіл флоту</w:t>
      </w:r>
      <w:r w:rsidRPr="0086707E">
        <w:rPr>
          <w:rFonts w:ascii="Times New Roman" w:hAnsi="Times New Roman" w:cs="Times New Roman"/>
          <w:bCs/>
          <w:sz w:val="28"/>
          <w:szCs w:val="28"/>
          <w:lang w:val="uk-UA"/>
        </w:rPr>
        <w:t>. Перші роки незалежного існування країн пройшли на тлі конфліктів за розділ Чорноморського флоту, який базувався в Криму. Після розпаду СРСР на українському півострові виявилося більш ніж стотисячне угруповання колись єдиного флоту. Боротьба за флот тривала довго. У жовтні 1991 року Верховна Рада прийняла рішення про підпорядкування флоту Україні. Згодом в квітні 1992 року таке ж рішення прийняв президент Леонід Кравчук. Однак незабаром такий же указ видав президент Росії Борис Єльцин. Тому "війну указів" довелося обговорити на спеціальній зустрічі.</w:t>
      </w:r>
      <w:r w:rsidR="00C81288">
        <w:rPr>
          <w:rFonts w:ascii="Times New Roman" w:hAnsi="Times New Roman" w:cs="Times New Roman"/>
          <w:bCs/>
          <w:sz w:val="28"/>
          <w:szCs w:val="28"/>
          <w:lang w:val="uk-UA"/>
        </w:rPr>
        <w:t xml:space="preserve"> </w:t>
      </w:r>
      <w:r w:rsidRPr="0086707E">
        <w:rPr>
          <w:rFonts w:ascii="Times New Roman" w:hAnsi="Times New Roman" w:cs="Times New Roman"/>
          <w:bCs/>
          <w:sz w:val="28"/>
          <w:szCs w:val="28"/>
          <w:lang w:val="uk-UA"/>
        </w:rPr>
        <w:t>23 червня 1992 року президенти домовилися про подальше майбутнє флотів двох держав на базі ВМФ СРСР. Вирішили спочатку створити об'єднане командування двох флотів, а потім протягом трьох років його поділити</w:t>
      </w:r>
      <w:r w:rsidR="00060658">
        <w:rPr>
          <w:rFonts w:ascii="Times New Roman" w:hAnsi="Times New Roman" w:cs="Times New Roman"/>
          <w:bCs/>
          <w:sz w:val="28"/>
          <w:szCs w:val="28"/>
          <w:lang w:val="uk-UA"/>
        </w:rPr>
        <w:t xml:space="preserve"> 50/50</w:t>
      </w:r>
      <w:r w:rsidRPr="0086707E">
        <w:rPr>
          <w:rFonts w:ascii="Times New Roman" w:hAnsi="Times New Roman" w:cs="Times New Roman"/>
          <w:bCs/>
          <w:sz w:val="28"/>
          <w:szCs w:val="28"/>
          <w:vertAlign w:val="superscript"/>
          <w:lang w:val="uk-UA"/>
        </w:rPr>
        <w:footnoteReference w:id="50"/>
      </w:r>
      <w:r w:rsidRPr="0086707E">
        <w:rPr>
          <w:rFonts w:ascii="Times New Roman" w:hAnsi="Times New Roman" w:cs="Times New Roman"/>
          <w:bCs/>
          <w:sz w:val="28"/>
          <w:szCs w:val="28"/>
          <w:lang w:val="uk-UA"/>
        </w:rPr>
        <w:t>.</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lastRenderedPageBreak/>
        <w:t>У перші роки на флоті виник ряд конфліктів та інцидентів. Зокрема, в червні 1992 року сторожовий СКР-112 підняв український прапор і пішов до Одеси. Ситуація ледь не дійшла до збройного протистояння. Подібний інцидент стався з російським авіаносцем "Адмірал Кузнєцов", який українська влада оголосила своїм, однак частина екіпажу ввела його в Росію.</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Спочатку Леонід Кравчук, а потім і Леонід Кучма домовилися з Росією про розподіл флоту і перебування його російської частини в Криму.</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Попередньо Україні мало відійти 20% флоту, але в підсумку вона отримала 18,3% судів. При цьому переважно старих і поганих.</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У 1997 році президенти країн підписали остаточну угоду про розподіл флоту. Вони повинні були базуватися окремо в Севастополі, а російський контингент повинен був становити не більше 25 тисяч чоловік. Згідно з угодою від 1997 року, який парламенти ратифікували в 1999 році, російський флот повинен був знаходитися в Криму до 2017 року. Саме російський флот в 2014 році став підставою для анексії Росією Криму.</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i/>
          <w:iCs/>
          <w:sz w:val="28"/>
          <w:szCs w:val="28"/>
          <w:lang w:val="uk-UA"/>
        </w:rPr>
        <w:t>Роззброєння України</w:t>
      </w:r>
      <w:r w:rsidRPr="0086707E">
        <w:rPr>
          <w:rFonts w:ascii="Times New Roman" w:hAnsi="Times New Roman" w:cs="Times New Roman"/>
          <w:bCs/>
          <w:sz w:val="28"/>
          <w:szCs w:val="28"/>
          <w:lang w:val="uk-UA"/>
        </w:rPr>
        <w:t xml:space="preserve">. </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5 грудня 1994 року Росія, а також США і Великобританія підписали в Будапешті меморандум. Підписанти гарантували Україні цілісність, суверенітет і повагу до кордонів. Україна взяла на себе зобов'язання передати всі свої ядерні арсенали. Також країни, в тому числі і Росія, взяли на себе зобов'язання утримуватися "від загрози силою або її застосування" проти територіальної цілісності або політичної незалежності України.</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Україна після цього приєдналася до договору про нерозповсюдження ядерної зброї і віддала Росії ядерний арсенал. Після анексії Криму Україна заявляла про порушення Будапештського меморандуму Росією. Країни-гаранти також висловили свою стурбованість.</w:t>
      </w:r>
    </w:p>
    <w:p w:rsidR="00131B10" w:rsidRDefault="00131B10" w:rsidP="0086707E">
      <w:pPr>
        <w:spacing w:line="360" w:lineRule="auto"/>
        <w:jc w:val="both"/>
        <w:rPr>
          <w:rFonts w:ascii="Times New Roman" w:hAnsi="Times New Roman" w:cs="Times New Roman"/>
          <w:bCs/>
          <w:i/>
          <w:iCs/>
          <w:sz w:val="28"/>
          <w:szCs w:val="28"/>
          <w:lang w:val="uk-UA"/>
        </w:rPr>
      </w:pP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i/>
          <w:iCs/>
          <w:sz w:val="28"/>
          <w:szCs w:val="28"/>
          <w:lang w:val="uk-UA"/>
        </w:rPr>
        <w:lastRenderedPageBreak/>
        <w:t>"Договір про дружбу, співробітництво і партнерство</w:t>
      </w:r>
      <w:r w:rsidRPr="0086707E">
        <w:rPr>
          <w:rFonts w:ascii="Times New Roman" w:hAnsi="Times New Roman" w:cs="Times New Roman"/>
          <w:bCs/>
          <w:sz w:val="28"/>
          <w:szCs w:val="28"/>
          <w:lang w:val="uk-UA"/>
        </w:rPr>
        <w:t>"</w:t>
      </w:r>
    </w:p>
    <w:p w:rsidR="0086707E" w:rsidRP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Майже одночасно з домовленостями щодо флоту Леонід Кучма і Борис Єльцин в 1997 році нарешті підписали великий договір про дружбу і співробітництво між країнами. Країни офіційно визнали кордони один одного і закріпили принципи стратегічного партнерства і поваги територіальної цілісності. Цим документом країни поставили, здавалося, крапку в суперечках про приналежність Криму.</w:t>
      </w:r>
    </w:p>
    <w:p w:rsidR="0086707E" w:rsidRDefault="0086707E" w:rsidP="0086707E">
      <w:pPr>
        <w:spacing w:line="360" w:lineRule="auto"/>
        <w:jc w:val="both"/>
        <w:rPr>
          <w:rFonts w:ascii="Times New Roman" w:hAnsi="Times New Roman" w:cs="Times New Roman"/>
          <w:bCs/>
          <w:sz w:val="28"/>
          <w:szCs w:val="28"/>
          <w:lang w:val="uk-UA"/>
        </w:rPr>
      </w:pPr>
      <w:r w:rsidRPr="0086707E">
        <w:rPr>
          <w:rFonts w:ascii="Times New Roman" w:hAnsi="Times New Roman" w:cs="Times New Roman"/>
          <w:bCs/>
          <w:sz w:val="28"/>
          <w:szCs w:val="28"/>
          <w:lang w:val="uk-UA"/>
        </w:rPr>
        <w:t>Наступного року парламенти країн ратифікували угоду, а в 2008 році його продовжили ще на десять років</w:t>
      </w:r>
      <w:r w:rsidRPr="0086707E">
        <w:rPr>
          <w:rFonts w:ascii="Times New Roman" w:hAnsi="Times New Roman" w:cs="Times New Roman"/>
          <w:bCs/>
          <w:sz w:val="28"/>
          <w:szCs w:val="28"/>
          <w:vertAlign w:val="superscript"/>
          <w:lang w:val="uk-UA"/>
        </w:rPr>
        <w:footnoteReference w:id="51"/>
      </w:r>
      <w:r w:rsidRPr="0086707E">
        <w:rPr>
          <w:rFonts w:ascii="Times New Roman" w:hAnsi="Times New Roman" w:cs="Times New Roman"/>
          <w:bCs/>
          <w:sz w:val="28"/>
          <w:szCs w:val="28"/>
          <w:lang w:val="uk-UA"/>
        </w:rPr>
        <w:t>.</w:t>
      </w:r>
      <w:r w:rsidR="00060658">
        <w:rPr>
          <w:rFonts w:ascii="Times New Roman" w:hAnsi="Times New Roman" w:cs="Times New Roman"/>
          <w:bCs/>
          <w:sz w:val="28"/>
          <w:szCs w:val="28"/>
          <w:lang w:val="uk-UA"/>
        </w:rPr>
        <w:t xml:space="preserve"> </w:t>
      </w:r>
      <w:r w:rsidRPr="0086707E">
        <w:rPr>
          <w:rFonts w:ascii="Times New Roman" w:hAnsi="Times New Roman" w:cs="Times New Roman"/>
          <w:bCs/>
          <w:sz w:val="28"/>
          <w:szCs w:val="28"/>
          <w:lang w:val="uk-UA"/>
        </w:rPr>
        <w:t>Після анексії Криму Україна звинуватила Росію в порушенні "Великого договору". Однак пропозиції деяких політиків його розірвати Верховна Рада так і не підтримала.</w:t>
      </w:r>
    </w:p>
    <w:p w:rsidR="00060658" w:rsidRDefault="00060658" w:rsidP="00060658">
      <w:pPr>
        <w:spacing w:line="360" w:lineRule="auto"/>
        <w:jc w:val="both"/>
        <w:rPr>
          <w:rFonts w:ascii="Times New Roman" w:hAnsi="Times New Roman" w:cs="Times New Roman"/>
          <w:b/>
          <w:bCs/>
          <w:sz w:val="28"/>
          <w:szCs w:val="28"/>
          <w:lang w:val="uk-UA"/>
        </w:rPr>
      </w:pPr>
    </w:p>
    <w:p w:rsidR="00060658" w:rsidRPr="00060658" w:rsidRDefault="00060658" w:rsidP="00060658">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другого</w:t>
      </w:r>
      <w:r w:rsidRPr="00060658">
        <w:rPr>
          <w:rFonts w:ascii="Times New Roman" w:hAnsi="Times New Roman" w:cs="Times New Roman"/>
          <w:b/>
          <w:bCs/>
          <w:sz w:val="28"/>
          <w:szCs w:val="28"/>
          <w:lang w:val="uk-UA"/>
        </w:rPr>
        <w:t xml:space="preserve"> розділу</w:t>
      </w:r>
    </w:p>
    <w:p w:rsidR="00423685" w:rsidRPr="00097684" w:rsidRDefault="00423685" w:rsidP="00060658">
      <w:pPr>
        <w:spacing w:line="360" w:lineRule="auto"/>
        <w:jc w:val="both"/>
        <w:rPr>
          <w:rFonts w:ascii="Times New Roman" w:hAnsi="Times New Roman" w:cs="Times New Roman"/>
          <w:bCs/>
          <w:sz w:val="28"/>
          <w:szCs w:val="28"/>
          <w:lang w:val="uk-UA"/>
        </w:rPr>
      </w:pPr>
      <w:r w:rsidRPr="00423685">
        <w:rPr>
          <w:rFonts w:ascii="Times New Roman" w:hAnsi="Times New Roman" w:cs="Times New Roman"/>
          <w:bCs/>
          <w:sz w:val="28"/>
          <w:szCs w:val="28"/>
          <w:lang w:val="uk-UA"/>
        </w:rPr>
        <w:t>У 1990-х роках Україна зіткнулася з низкою проблем національ</w:t>
      </w:r>
      <w:r>
        <w:rPr>
          <w:rFonts w:ascii="Times New Roman" w:hAnsi="Times New Roman" w:cs="Times New Roman"/>
          <w:bCs/>
          <w:sz w:val="28"/>
          <w:szCs w:val="28"/>
          <w:lang w:val="uk-UA"/>
        </w:rPr>
        <w:t>ної безпеки</w:t>
      </w:r>
      <w:r w:rsidR="00DD7D5A" w:rsidRPr="00DD7D5A">
        <w:rPr>
          <w:rFonts w:ascii="Times New Roman" w:hAnsi="Times New Roman" w:cs="Times New Roman"/>
          <w:bCs/>
          <w:sz w:val="28"/>
          <w:szCs w:val="28"/>
          <w:lang w:val="uk-UA"/>
        </w:rPr>
        <w:t xml:space="preserve">, спричиненими геополітичним вакуумом після розпаду СРСР. Участь у міжнародних організаціях, таких як ООН, ОБСЄ та ГУАМ, </w:t>
      </w:r>
      <w:r>
        <w:rPr>
          <w:rFonts w:ascii="Times New Roman" w:hAnsi="Times New Roman" w:cs="Times New Roman"/>
          <w:bCs/>
          <w:sz w:val="28"/>
          <w:szCs w:val="28"/>
          <w:lang w:val="uk-UA"/>
        </w:rPr>
        <w:t>стало дуже</w:t>
      </w:r>
      <w:r w:rsidRPr="00423685">
        <w:rPr>
          <w:rFonts w:ascii="Times New Roman" w:hAnsi="Times New Roman" w:cs="Times New Roman"/>
          <w:bCs/>
          <w:sz w:val="28"/>
          <w:szCs w:val="28"/>
          <w:lang w:val="uk-UA"/>
        </w:rPr>
        <w:t xml:space="preserve"> важливим методом посилення п</w:t>
      </w:r>
      <w:r>
        <w:rPr>
          <w:rFonts w:ascii="Times New Roman" w:hAnsi="Times New Roman" w:cs="Times New Roman"/>
          <w:bCs/>
          <w:sz w:val="28"/>
          <w:szCs w:val="28"/>
          <w:lang w:val="uk-UA"/>
        </w:rPr>
        <w:t>озиції в Чорноморському регіоні</w:t>
      </w:r>
      <w:r w:rsidR="00DD7D5A" w:rsidRPr="00DD7D5A">
        <w:rPr>
          <w:rFonts w:ascii="Times New Roman" w:hAnsi="Times New Roman" w:cs="Times New Roman"/>
          <w:bCs/>
          <w:sz w:val="28"/>
          <w:szCs w:val="28"/>
          <w:lang w:val="uk-UA"/>
        </w:rPr>
        <w:t xml:space="preserve">. Відносини з Росією в цей період </w:t>
      </w:r>
      <w:r w:rsidRPr="00423685">
        <w:rPr>
          <w:rFonts w:ascii="Times New Roman" w:hAnsi="Times New Roman" w:cs="Times New Roman"/>
          <w:bCs/>
          <w:sz w:val="28"/>
          <w:szCs w:val="28"/>
          <w:lang w:val="uk-UA"/>
        </w:rPr>
        <w:t>були невизначеними:</w:t>
      </w:r>
      <w:r w:rsidR="00DD7D5A" w:rsidRPr="00DD7D5A">
        <w:rPr>
          <w:rFonts w:ascii="Times New Roman" w:hAnsi="Times New Roman" w:cs="Times New Roman"/>
          <w:bCs/>
          <w:sz w:val="28"/>
          <w:szCs w:val="28"/>
          <w:lang w:val="uk-UA"/>
        </w:rPr>
        <w:t xml:space="preserve"> поділ Чорноморського флоту та врегулювання територіальних питань </w:t>
      </w:r>
      <w:r>
        <w:rPr>
          <w:rFonts w:ascii="Times New Roman" w:hAnsi="Times New Roman" w:cs="Times New Roman"/>
          <w:bCs/>
          <w:sz w:val="28"/>
          <w:szCs w:val="28"/>
          <w:lang w:val="uk-UA"/>
        </w:rPr>
        <w:t xml:space="preserve">давали </w:t>
      </w:r>
      <w:r w:rsidR="00DD7D5A" w:rsidRPr="00DD7D5A">
        <w:rPr>
          <w:rFonts w:ascii="Times New Roman" w:hAnsi="Times New Roman" w:cs="Times New Roman"/>
          <w:bCs/>
          <w:sz w:val="28"/>
          <w:szCs w:val="28"/>
          <w:lang w:val="uk-UA"/>
        </w:rPr>
        <w:t xml:space="preserve">тимчасову стабільність, але політика «м’якої сили» Росії створювала довгострокові загрози. Чорноморський регіон став ареною </w:t>
      </w:r>
      <w:r>
        <w:rPr>
          <w:rFonts w:ascii="Times New Roman" w:hAnsi="Times New Roman" w:cs="Times New Roman"/>
          <w:bCs/>
          <w:sz w:val="28"/>
          <w:szCs w:val="28"/>
          <w:lang w:val="uk-UA"/>
        </w:rPr>
        <w:t>боротьби</w:t>
      </w:r>
      <w:r w:rsidR="00DD7D5A" w:rsidRPr="00DD7D5A">
        <w:rPr>
          <w:rFonts w:ascii="Times New Roman" w:hAnsi="Times New Roman" w:cs="Times New Roman"/>
          <w:bCs/>
          <w:sz w:val="28"/>
          <w:szCs w:val="28"/>
          <w:lang w:val="uk-UA"/>
        </w:rPr>
        <w:t xml:space="preserve"> між Заходом і Росією, а Україна опинилася між прагненням до західної інтеграції та необхідністю співпраці з пострадянськими країнами. Цей період заклав основи зовнішньої політики України, орієнтованої на багатосторонню дипломатію, інтег</w:t>
      </w:r>
      <w:r>
        <w:rPr>
          <w:rFonts w:ascii="Times New Roman" w:hAnsi="Times New Roman" w:cs="Times New Roman"/>
          <w:bCs/>
          <w:sz w:val="28"/>
          <w:szCs w:val="28"/>
          <w:lang w:val="uk-UA"/>
        </w:rPr>
        <w:t>рацію до європейських структур та</w:t>
      </w:r>
      <w:r w:rsidR="00DD7D5A" w:rsidRPr="00DD7D5A">
        <w:rPr>
          <w:rFonts w:ascii="Times New Roman" w:hAnsi="Times New Roman" w:cs="Times New Roman"/>
          <w:bCs/>
          <w:sz w:val="28"/>
          <w:szCs w:val="28"/>
          <w:lang w:val="uk-UA"/>
        </w:rPr>
        <w:t xml:space="preserve"> забезпечення регіональної стабільності.</w:t>
      </w:r>
    </w:p>
    <w:p w:rsidR="00060658" w:rsidRPr="00060658" w:rsidRDefault="00060658" w:rsidP="00060658">
      <w:pPr>
        <w:spacing w:line="360" w:lineRule="auto"/>
        <w:jc w:val="both"/>
        <w:rPr>
          <w:rFonts w:ascii="Times New Roman" w:hAnsi="Times New Roman" w:cs="Times New Roman"/>
          <w:b/>
          <w:bCs/>
          <w:sz w:val="28"/>
          <w:szCs w:val="28"/>
          <w:lang w:val="uk-UA"/>
        </w:rPr>
      </w:pPr>
      <w:r w:rsidRPr="00060658">
        <w:rPr>
          <w:rFonts w:ascii="Times New Roman" w:hAnsi="Times New Roman" w:cs="Times New Roman"/>
          <w:b/>
          <w:bCs/>
          <w:sz w:val="28"/>
          <w:szCs w:val="28"/>
          <w:lang w:val="uk-UA"/>
        </w:rPr>
        <w:lastRenderedPageBreak/>
        <w:t>РОЗДІЛ 3</w:t>
      </w:r>
    </w:p>
    <w:p w:rsidR="00060658" w:rsidRPr="00060658" w:rsidRDefault="00060658" w:rsidP="00060658">
      <w:pPr>
        <w:spacing w:line="360" w:lineRule="auto"/>
        <w:jc w:val="both"/>
        <w:rPr>
          <w:rFonts w:ascii="Times New Roman" w:hAnsi="Times New Roman" w:cs="Times New Roman"/>
          <w:b/>
          <w:bCs/>
          <w:sz w:val="28"/>
          <w:szCs w:val="28"/>
          <w:lang w:val="uk-UA"/>
        </w:rPr>
      </w:pPr>
      <w:r w:rsidRPr="00060658">
        <w:rPr>
          <w:rFonts w:ascii="Times New Roman" w:hAnsi="Times New Roman" w:cs="Times New Roman"/>
          <w:b/>
          <w:bCs/>
          <w:sz w:val="28"/>
          <w:szCs w:val="28"/>
        </w:rPr>
        <w:t>УКРАЇНА ТА ЧОРНОМОРСЬКИЙ РЕГІОН У 21 СТОЛІТТІ</w:t>
      </w:r>
    </w:p>
    <w:p w:rsidR="00060658" w:rsidRPr="00060658" w:rsidRDefault="00060658" w:rsidP="00060658">
      <w:pPr>
        <w:spacing w:line="360" w:lineRule="auto"/>
        <w:jc w:val="both"/>
        <w:rPr>
          <w:rFonts w:ascii="Times New Roman" w:hAnsi="Times New Roman" w:cs="Times New Roman"/>
          <w:b/>
          <w:bCs/>
          <w:sz w:val="28"/>
          <w:szCs w:val="28"/>
          <w:lang w:val="uk-UA"/>
        </w:rPr>
      </w:pPr>
      <w:r w:rsidRPr="00060658">
        <w:rPr>
          <w:rFonts w:ascii="Times New Roman" w:hAnsi="Times New Roman" w:cs="Times New Roman"/>
          <w:b/>
          <w:bCs/>
          <w:sz w:val="28"/>
          <w:szCs w:val="28"/>
          <w:lang w:val="uk-UA"/>
        </w:rPr>
        <w:t>3.1 Виклики національної безпеки України у Чорноморському регіоні у 21 столітті</w:t>
      </w:r>
    </w:p>
    <w:p w:rsidR="00B15222" w:rsidRDefault="00B15222" w:rsidP="0086707E">
      <w:pPr>
        <w:spacing w:line="360" w:lineRule="auto"/>
        <w:jc w:val="both"/>
        <w:rPr>
          <w:rFonts w:ascii="Times New Roman" w:hAnsi="Times New Roman" w:cs="Times New Roman"/>
          <w:bCs/>
          <w:sz w:val="28"/>
          <w:szCs w:val="28"/>
          <w:lang w:val="uk-UA"/>
        </w:rPr>
      </w:pP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Чорноморський регіон - це водний шлях із Середземномор'я на північ, життєво важлива ланка, що сполучає держави. Геополітик Харольд Мак Кіндер у своїй концепції «серцевини землі» зазначав: «Той, хто править Східною Європою, володіє Серцем землі; Той, хто править Серцем землі, володіє Світовим Островом (Євразія); Той, хто править Світовим Островом, володіє світом». З моменту закінчення Холодної війни у Чорноморському регіоні відбулося десять війн: це більше, ніж у будь-якому іншому басейні світу.</w:t>
      </w:r>
      <w:r>
        <w:rPr>
          <w:rFonts w:ascii="Times New Roman" w:hAnsi="Times New Roman" w:cs="Times New Roman"/>
          <w:bCs/>
          <w:sz w:val="28"/>
          <w:szCs w:val="28"/>
          <w:lang w:val="uk-UA"/>
        </w:rPr>
        <w:t xml:space="preserve"> </w:t>
      </w:r>
      <w:r w:rsidRPr="00B15222">
        <w:rPr>
          <w:rFonts w:ascii="Times New Roman" w:hAnsi="Times New Roman" w:cs="Times New Roman"/>
          <w:bCs/>
          <w:sz w:val="28"/>
          <w:szCs w:val="28"/>
          <w:lang w:val="uk-UA"/>
        </w:rPr>
        <w:t>Регіональні багатосторонні ініціативи часто є малорезультативними, оскільки країни бачать великі вигоди у двосторонньому форматі співробітництва. Водночас, двосторонні договори зумовлюють можливість ізоляції країн, що залишилися поза цими договорами, і породжують взаємну недовіру.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Розширення ЄС створило нові бар'єри для інтеграції між новими членами ЄС та іншими країнами регіону. Укладання двосторонніх торгових договорів у регіоні може ускладнити торгівлю, створюючи систему неузгоджених (чи навіть конфліктуючих) правил. Росія та Туреччина надають перевагу форматам двостороннього співробітництва, яке відповідатиме цілям регіонального лідерства цих країн, а вони є ключовими гравцями Чорноморського регіону.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Це ускладнює захист економічних інтересів таких країн, як Україна, зацікавлених у розширенні присутності власних товарів та послуг на ринках максимальної кількості країн регіону.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lastRenderedPageBreak/>
        <w:t>Часта згадка про «втому» ЄС від розширення свідчить про відсутність можливості продовжувати процес регіональної інтеграції. Наявні інструменти політики сусідства сприймають у Брюсселі та столицях «сусідів» як малоефективні.</w:t>
      </w:r>
    </w:p>
    <w:p w:rsidR="00B15222" w:rsidRPr="00B15222" w:rsidRDefault="00B15222" w:rsidP="00B15222">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Обмеження чотирьох свобод -</w:t>
      </w:r>
      <w:r w:rsidRPr="00B15222">
        <w:rPr>
          <w:rFonts w:ascii="Times New Roman" w:hAnsi="Times New Roman" w:cs="Times New Roman"/>
          <w:bCs/>
          <w:sz w:val="28"/>
          <w:szCs w:val="28"/>
          <w:lang w:val="uk-UA"/>
        </w:rPr>
        <w:t xml:space="preserve"> свободи пересування людей, товарів, послуг та капіталів є головною загрозою економічному співробітництву в Чорноморському регіоні.</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Наприклад, ускладнені візові процедури зменшують обсяги транскордонної міграції робочої сили та торгівлі, породжують недовіру та невпевненість у ефективності співробітництва між країнами-партнерами. У фінансовій сфері діалог відбувається переважно між потужними фінансовими центрами економічно розвинених країн, до яких не входять більшість країн регіону.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Безпека та політичні питання. Незважаючи на суттєву економічну вагу ЄС у регіоні, щодо безпеки на просторах Чорного моря лідирують інші країни. Це пояснюється складною та громіздкою процедурою прийняття рішень, а також різницею у сприйнятті викликів безпеки серед держав-членів Європейського Союзу.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Так, Чорноморська синергія ЄС не є традиційною комплексною політичною ініціативою, але спрямована на підтримку поточної регіональної (насамперед секторальної) співпраці: «Комісія не має на меті пропонувати незалежну Чорноморську стратегію, оскільки широку політику ЄС щодо цього регіону вже сформульовано у передвступній стратегії щодо Туреччини, Європейській політиці сусідства та стратегічному партнерстві з Росією»</w:t>
      </w:r>
      <w:r w:rsidRPr="00B15222">
        <w:rPr>
          <w:rFonts w:ascii="Times New Roman" w:hAnsi="Times New Roman" w:cs="Times New Roman"/>
          <w:bCs/>
          <w:sz w:val="28"/>
          <w:szCs w:val="28"/>
          <w:vertAlign w:val="superscript"/>
          <w:lang w:val="uk-UA"/>
        </w:rPr>
        <w:footnoteReference w:id="52"/>
      </w:r>
      <w:r w:rsidRPr="00B15222">
        <w:rPr>
          <w:rFonts w:ascii="Times New Roman" w:hAnsi="Times New Roman" w:cs="Times New Roman"/>
          <w:bCs/>
          <w:sz w:val="28"/>
          <w:szCs w:val="28"/>
          <w:lang w:val="uk-UA"/>
        </w:rPr>
        <w:t>.</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lastRenderedPageBreak/>
        <w:t>Енергетика та транспорт. Зростання попиту на нафту і газ у світі загострює конфлікти між інтересами трьох типів країн: тих, що видобувають енергетичні ресурси, тих, що їх транспортують, і тих, що їх споживають.</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Оскільки серед країн Чорноморського регіону представлено всі три типи країн, їм складно домовитися про правила торгівлі та транспортування енергоносіїв.</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Так, прагнення ЄС зменшити енергетичну залежність від Росії через транспортування каспійських енергетичних ресурсів в обхід її території збільшує взаємну недовіру і може бути контрпродуктивним для зміцнення енергетичної безпеки у регіоні. Будь-яка модель енергетичної безпеки в регіоні буде нечинною, якщо вона не враховуватиме інтереси всіх ключових гравців</w:t>
      </w:r>
      <w:r w:rsidRPr="00B15222">
        <w:rPr>
          <w:rFonts w:ascii="Times New Roman" w:hAnsi="Times New Roman" w:cs="Times New Roman"/>
          <w:bCs/>
          <w:sz w:val="28"/>
          <w:szCs w:val="28"/>
          <w:vertAlign w:val="superscript"/>
          <w:lang w:val="uk-UA"/>
        </w:rPr>
        <w:footnoteReference w:id="53"/>
      </w:r>
      <w:r w:rsidRPr="00B15222">
        <w:rPr>
          <w:rFonts w:ascii="Times New Roman" w:hAnsi="Times New Roman" w:cs="Times New Roman"/>
          <w:bCs/>
          <w:sz w:val="28"/>
          <w:szCs w:val="28"/>
          <w:lang w:val="uk-UA"/>
        </w:rPr>
        <w:t>.</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Охорона навколишнього середовища. Велика кількість екологічних ініціатив у Чорноморському регіоні має схожі цілі та інструменти, що загрожує дублюванням зусиль</w:t>
      </w:r>
      <w:r w:rsidRPr="00B15222">
        <w:rPr>
          <w:rFonts w:ascii="Times New Roman" w:hAnsi="Times New Roman" w:cs="Times New Roman"/>
          <w:bCs/>
          <w:sz w:val="28"/>
          <w:szCs w:val="28"/>
          <w:vertAlign w:val="superscript"/>
          <w:lang w:val="uk-UA"/>
        </w:rPr>
        <w:footnoteReference w:id="54"/>
      </w:r>
      <w:r w:rsidRPr="00B15222">
        <w:rPr>
          <w:rFonts w:ascii="Times New Roman" w:hAnsi="Times New Roman" w:cs="Times New Roman"/>
          <w:bCs/>
          <w:sz w:val="28"/>
          <w:szCs w:val="28"/>
          <w:lang w:val="uk-UA"/>
        </w:rPr>
        <w:t>.</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Платформи співробітництва у регіоні нестійкі – узкосекторальний підхід передбачає включення питань сталого розвитку водних басейнів: морський транспорт, конкурентоспроможність морського бізнесу, зайнятість у морському секторі, наукові дослідження та захист морського середовища.</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 xml:space="preserve">Крім того, співпраця насамперед спирається на формат двостороннього співробітництва, ефективність якого часто низька через неузгодженість </w:t>
      </w:r>
      <w:r w:rsidRPr="00B15222">
        <w:rPr>
          <w:rFonts w:ascii="Times New Roman" w:hAnsi="Times New Roman" w:cs="Times New Roman"/>
          <w:bCs/>
          <w:sz w:val="28"/>
          <w:szCs w:val="28"/>
          <w:lang w:val="uk-UA"/>
        </w:rPr>
        <w:lastRenderedPageBreak/>
        <w:t>національних екологічних політик. Причина неефективності багатьох регіональних ініціатив полягає також у відсутності достатнього фінансування.</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В той же час Україна має можливості для регіональної інтеграції. Договір про поглиблену та всеосяжну зону вільної торгівлі між ЄС та Україною має розглядатися як інструмент реформування державних інститутів та регуляторного середовища країни, який може підвищити конкурентоспроможність економіки та призвести до збільшення присутності українських товарів та послуг на ринках інших країн регіону.</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 xml:space="preserve">Завданням економічної інтеграції має також стати скасування обмежень та виключень у торгівлі «чутливими» товарами, які існують з усіма торговими партнерами України в регіоні. </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Переходячи до аналізу політики України після визначення основного характеру загроз безпеці у досліджуваному регіоні, слід зупинитися на наступному. Чорноморський регіон завжди відігравав особливу роль у зовнішній політиці України. Незважаючи на те, що співпраця в Чорноморському регіоні була включена ще до «Основних напрямів зовнішньої політики України» у 1993 році, Україна насправді ніколи не використовувала існуючі можливості, ніколи не почувала себе дійсно морською державою. Політиці України в Чорноморському регіоні завжди не вистачало стратегічного бачення та послідовності. Вона носила радше спорадичний характер, була спонтанна і дуже часто реакційна, а не проактивна.</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 xml:space="preserve">Безпека в розширеному регіоні Чорного моря є одним з основних елементів європейської безпеки, і Україна як один з головних акторів у цьому регіоні мала потенціал для об'єднання зусиль різних держав і міжнародних організацій для розширення співробітництва у регіоні. У 2005 році, відразу після Помаранчевої революції, можна було говорити про регіональні амбіції </w:t>
      </w:r>
      <w:r w:rsidRPr="00B15222">
        <w:rPr>
          <w:rFonts w:ascii="Times New Roman" w:hAnsi="Times New Roman" w:cs="Times New Roman"/>
          <w:bCs/>
          <w:sz w:val="28"/>
          <w:szCs w:val="28"/>
          <w:lang w:val="uk-UA"/>
        </w:rPr>
        <w:lastRenderedPageBreak/>
        <w:t>України, потенціал стати регіональним лідером, та у співпраці з іншими сформувати систему регіональної безпеки у Чорноморському регіоні. Однак, незважаючи на короткострокове пожвавлення ГУАМ, а також спробу створення Співдружності демократичного вибору Україна не використала свої можливості ефективно. Внаслідок нереалізованих можливостей Чорноморський регіон став новим викликом для України.</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Існують певні загрози та виклики українським національним інтересам та безпеці у Чорноморському регіоні. Більшість загроз можуть бути визначені як потенційні, тоді як виклики – більш ніж реалістичні, і такі, яким не приділяється належна увага.</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Основні загрози українській безпеці та національним інтересам у регіоні Чорного моря такі:</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Невирішені конфлікти (</w:t>
      </w:r>
      <w:r w:rsidR="00C17A56">
        <w:rPr>
          <w:rFonts w:ascii="Times New Roman" w:hAnsi="Times New Roman" w:cs="Times New Roman"/>
          <w:bCs/>
          <w:sz w:val="28"/>
          <w:szCs w:val="28"/>
          <w:lang w:val="uk-UA"/>
        </w:rPr>
        <w:t>Придністров'я, Абхазія</w:t>
      </w:r>
      <w:r w:rsidRPr="00B15222">
        <w:rPr>
          <w:rFonts w:ascii="Times New Roman" w:hAnsi="Times New Roman" w:cs="Times New Roman"/>
          <w:bCs/>
          <w:sz w:val="28"/>
          <w:szCs w:val="28"/>
          <w:lang w:val="uk-UA"/>
        </w:rPr>
        <w:t>);</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Підвищення рівня загрози тероризму;</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Нелегальна міграція, коли Україна фактично стає санітарною зоною меж ЄС;</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Контрабанда та транскордонна організована злочинність;</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Загроза територіальної цілісності;</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Етнічна напруженість у прикордонних районах із високою концентрацією етнічних меншин;</w:t>
      </w:r>
    </w:p>
    <w:p w:rsidR="00B15222" w:rsidRPr="00B15222"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Екологічні загрози, такі як забруднення довкілля, техногенні катастрофи, розливи нафти тощо;</w:t>
      </w:r>
    </w:p>
    <w:p w:rsidR="00B15222" w:rsidRPr="00C17A56" w:rsidRDefault="00B15222" w:rsidP="00B15222">
      <w:pPr>
        <w:pStyle w:val="ab"/>
        <w:numPr>
          <w:ilvl w:val="0"/>
          <w:numId w:val="1"/>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Загрози безпеки мореплавання.</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Серед викликів ми можемо назвати такі:</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 xml:space="preserve">Неможливість реалізувати проект Чорноморського транспортного кільця: цей проект ОЧЕС протягом багатьох років не може бути реалізований, оскільки деякі ділянки дороги проходять територією </w:t>
      </w:r>
      <w:r w:rsidRPr="00B15222">
        <w:rPr>
          <w:rFonts w:ascii="Times New Roman" w:hAnsi="Times New Roman" w:cs="Times New Roman"/>
          <w:bCs/>
          <w:sz w:val="28"/>
          <w:szCs w:val="28"/>
          <w:lang w:val="uk-UA"/>
        </w:rPr>
        <w:lastRenderedPageBreak/>
        <w:t>самопроголошених республік, де безпека не може бути гарантована. Проте не лише конфлікти заважають реалізації цього проекту. Погана інфраструктура, низький рівень координації роботи митних служб держав регіону, і навіть візові режими впливають на ситуацію.</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Нездатність забезпечити транспортування енергоресурсів з Каспійського регіону та Росії: в умовах нинішньої енергетичної політики Росії вирішальне значення для економіки та безпеки України, а також Європейського Союзу має диверсифікація джерел енергії. Крім того, економіка держав Чорного моря та Європейського Союзу залежать від безпеки маршрутів транспортування енергоносіїв.</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Розірвані транспортні зв'язки,</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Знаходження Чорноморського флоту РФ у Севастополі</w:t>
      </w:r>
      <w:r w:rsidR="00C17A56">
        <w:rPr>
          <w:rFonts w:ascii="Times New Roman" w:hAnsi="Times New Roman" w:cs="Times New Roman"/>
          <w:bCs/>
          <w:sz w:val="28"/>
          <w:szCs w:val="28"/>
          <w:lang w:val="uk-UA"/>
        </w:rPr>
        <w:t xml:space="preserve">(на даний момент флот РФ </w:t>
      </w:r>
      <w:r w:rsidR="00A10705">
        <w:rPr>
          <w:rFonts w:ascii="Times New Roman" w:hAnsi="Times New Roman" w:cs="Times New Roman"/>
          <w:bCs/>
          <w:sz w:val="28"/>
          <w:szCs w:val="28"/>
          <w:lang w:val="uk-UA"/>
        </w:rPr>
        <w:t>знаходиться у порту Новоросійськ</w:t>
      </w:r>
      <w:r w:rsidRPr="00B15222">
        <w:rPr>
          <w:rFonts w:ascii="Times New Roman" w:hAnsi="Times New Roman" w:cs="Times New Roman"/>
          <w:bCs/>
          <w:sz w:val="28"/>
          <w:szCs w:val="28"/>
          <w:lang w:val="uk-UA"/>
        </w:rPr>
        <w:t>,</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Наркотрафік та торгівля людьми,</w:t>
      </w:r>
    </w:p>
    <w:p w:rsidR="00B15222" w:rsidRPr="00B15222" w:rsidRDefault="00B15222" w:rsidP="00B15222">
      <w:pPr>
        <w:pStyle w:val="ab"/>
        <w:numPr>
          <w:ilvl w:val="0"/>
          <w:numId w:val="3"/>
        </w:num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Конкуренція з такими державами, як Румунія та Туреччина, насамперед у економічній та енергетичній сферах.</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Україна все ще має потенціал, щоб ініціювати низку проектів зі створення повноцінної системи безпеки у басейні Чорного моря. Однак для найбільш ефективного його використання Україна має співпрацювати з іншими державами регіону та міжнародними організаціями: з Європейським Союзом сконцентруватися на питаннях економічної, енергетичної безпеки та врегулювання конфліктів; з НАТО з питань боротьби з терористичною діяльністю, з Туреччиною та Румунією приділяти більше уваги питанням безпеки судноплавства, екологічній безпеці та безпеці транспортування енергоносіїв, з Грузією – реформам та активізацію роботи ГУАМ.</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У війні проти України Росія планувала використовувати Чорне море для десантних операцій, запуску ракет, обстрілів, постачання власних військ та морської блокади України з подальшим її позбавленням виходу до моря.</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lastRenderedPageBreak/>
        <w:t>Успіхи України зруйнували військово-морські плани агресора. Сьогодні Чорноморський флот Росії значно постраждав і фактично позбавлений можливості самостійних бойових операцій.</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Однак Росія зберігає здатність вражати цілі на суші та перешкоджати цивільному судноплавству на морі, а довгострокові стратегічні амбіції Росії у Чорному морі залишаються незмінними.</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Росія вийшла з Чорноморської зернової ініціативи, а Україна створила свій власний гуманітарний коридор з Одеси та інших портів північно-західної частини Чорного моря, які Росія намагається зруйнувати, зокрема за допомогою ракетних атак деякими портами вздовж Дунаю. Росія дедалі активніше намагається зміцнити свій контроль над частково окупованими територіями України, більша частина яких сягає узбережжя Чорного моря.</w:t>
      </w:r>
    </w:p>
    <w:p w:rsidR="00B15222" w:rsidRPr="00B15222" w:rsidRDefault="00B15222" w:rsidP="00B15222">
      <w:pPr>
        <w:spacing w:line="360" w:lineRule="auto"/>
        <w:jc w:val="both"/>
        <w:rPr>
          <w:rFonts w:ascii="Times New Roman" w:hAnsi="Times New Roman" w:cs="Times New Roman"/>
          <w:bCs/>
          <w:sz w:val="28"/>
          <w:szCs w:val="28"/>
          <w:lang w:val="uk-UA"/>
        </w:rPr>
      </w:pPr>
      <w:r w:rsidRPr="00B15222">
        <w:rPr>
          <w:rFonts w:ascii="Times New Roman" w:hAnsi="Times New Roman" w:cs="Times New Roman"/>
          <w:bCs/>
          <w:sz w:val="28"/>
          <w:szCs w:val="28"/>
          <w:lang w:val="uk-UA"/>
        </w:rPr>
        <w:t>Чорноморський регіон різноманітний як у політичному, так і в економічному та культурному плані. У Чорноморський регіон входять як демократичні, так і авторитарні країни, члени НАТО та ОДКБ, члени Європейського Союзу та СНД, із сильною та слабкою економікою.</w:t>
      </w:r>
    </w:p>
    <w:p w:rsidR="00B15222" w:rsidRDefault="00B15222" w:rsidP="00B15222">
      <w:pPr>
        <w:spacing w:line="360" w:lineRule="auto"/>
        <w:jc w:val="both"/>
        <w:rPr>
          <w:rFonts w:ascii="Times New Roman" w:hAnsi="Times New Roman" w:cs="Times New Roman"/>
          <w:bCs/>
          <w:sz w:val="28"/>
          <w:szCs w:val="28"/>
          <w:lang w:val="uk-UA"/>
        </w:rPr>
      </w:pPr>
    </w:p>
    <w:p w:rsidR="00A10705" w:rsidRPr="00A10705" w:rsidRDefault="00A10705" w:rsidP="00A10705">
      <w:pPr>
        <w:spacing w:line="360" w:lineRule="auto"/>
        <w:jc w:val="both"/>
        <w:rPr>
          <w:rFonts w:ascii="Times New Roman" w:hAnsi="Times New Roman" w:cs="Times New Roman"/>
          <w:b/>
          <w:bCs/>
          <w:sz w:val="28"/>
          <w:szCs w:val="28"/>
          <w:lang w:val="uk-UA"/>
        </w:rPr>
      </w:pPr>
      <w:r w:rsidRPr="00A10705">
        <w:rPr>
          <w:rFonts w:ascii="Times New Roman" w:hAnsi="Times New Roman" w:cs="Times New Roman"/>
          <w:b/>
          <w:bCs/>
          <w:sz w:val="28"/>
          <w:szCs w:val="28"/>
          <w:lang w:val="uk-UA"/>
        </w:rPr>
        <w:t>3.2 Участь України у міжнародних організаціях у 21 столітті</w:t>
      </w:r>
    </w:p>
    <w:p w:rsidR="00A10705" w:rsidRDefault="00A10705" w:rsidP="00B15222">
      <w:pPr>
        <w:spacing w:line="360" w:lineRule="auto"/>
        <w:jc w:val="both"/>
        <w:rPr>
          <w:rFonts w:ascii="Times New Roman" w:hAnsi="Times New Roman" w:cs="Times New Roman"/>
          <w:bCs/>
          <w:sz w:val="28"/>
          <w:szCs w:val="28"/>
          <w:lang w:val="uk-UA"/>
        </w:rPr>
      </w:pP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Причиною підвищеної уваги до Чорноморського регіону є насамперед його транзитне значення: тут є важливі логістичні розв'язки, що з'єднують країни Заходу з багатими на вуглеводневу сировину державами Центральної Азії та Закавказзя. Проекти нових газопроводів, які планується провести територією причорноморських країн і дном Чорного моря дозволяють в перспективі очікувати зростання ролі Причорномор'я у світовій економічній системі. Серйозною перешкодою на шляху економічного та геополітичного розвитку регіону є високий рівень конфліктогенності.</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lastRenderedPageBreak/>
        <w:t>Доводиться констатувати, що попри наявність великої кількості наддержавних регіональних структур, на сьогодні жодна з них не готова виступити гарантом безпечного розвитку Причорномор'я або виробити стратегію з профілактики та запобігання регіональним конфліктам.</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Так, можна впевнено говорити про те, що Чорноморська військово-морська група оперативної взаємодії (ЧВМГ ОВ) «Blackseafor» поки що не здатна вирішувати серйозні проблеми забезпечення безпеки, це пояснюється в першу чергу зовнішньополітичними пріоритетами країн-учасниць групи, що суперечать один одному, серед яких з одно</w:t>
      </w:r>
      <w:r>
        <w:rPr>
          <w:rFonts w:ascii="Times New Roman" w:hAnsi="Times New Roman" w:cs="Times New Roman"/>
          <w:bCs/>
          <w:sz w:val="28"/>
          <w:szCs w:val="28"/>
          <w:lang w:val="uk-UA"/>
        </w:rPr>
        <w:t>го боку – члени НАТО, з іншого боку</w:t>
      </w:r>
      <w:r w:rsidRPr="00A10705">
        <w:rPr>
          <w:rFonts w:ascii="Times New Roman" w:hAnsi="Times New Roman" w:cs="Times New Roman"/>
          <w:bCs/>
          <w:sz w:val="28"/>
          <w:szCs w:val="28"/>
          <w:lang w:val="uk-UA"/>
        </w:rPr>
        <w:t xml:space="preserve"> лідер ОДКБ - Росія. Інші учасники проекту, що не входять до цих військових блоків, здебільшого не можуть остаточно визначитися між прозахідним та проросійським векторами своєї орієнтації.</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Головний транспортно-логістичний проект ОЧЕС – створення Чорноморського транспортного кільця (ЧТК) – кільцевої автомагістралі довкола Чорного моря.</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Передбачалося, що вона проходитиме через 7 причорноморських країн та з'єднуватиме пункти: Анкара – Єреван – Тбілісі – Ростов-на-Дону – Маріуполь – Одеса – Бухарест – Демитровоград – Стамбул. Це буде високопропускна автомагістраль завдовжки більше 7100 км, що складається з двох окремих частин, кожна з яких матиме щонайменше дві смуги руху. Українська ділянка маршруту коридору мала проходити через Маріуполь-Одесу-Ізмаїл. Ратифікація угоди про будівництво кільцевої дороги розпочалася у грудні 2010 року. Проектні роботи визначали 2013-2014 роки початком будівництва магістралі. Магістраль навколо Чорного моря планувалося побудувати за чотири роки</w:t>
      </w:r>
      <w:r w:rsidRPr="00A10705">
        <w:rPr>
          <w:rFonts w:ascii="Times New Roman" w:hAnsi="Times New Roman" w:cs="Times New Roman"/>
          <w:bCs/>
          <w:sz w:val="28"/>
          <w:szCs w:val="28"/>
          <w:vertAlign w:val="superscript"/>
          <w:lang w:val="uk-UA"/>
        </w:rPr>
        <w:footnoteReference w:id="55"/>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lastRenderedPageBreak/>
        <w:t>Крім того, для держав-учасниць ОЧЕС була важлива реалізація потенціалу інших транспортних коридорів, що орієнтувалися, зокрема, і на потужності транспортної системи України:</w:t>
      </w:r>
    </w:p>
    <w:p w:rsidR="00A10705" w:rsidRPr="00991325" w:rsidRDefault="00A10705" w:rsidP="00991325">
      <w:pPr>
        <w:pStyle w:val="ab"/>
        <w:numPr>
          <w:ilvl w:val="0"/>
          <w:numId w:val="5"/>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Єврокоридор №9 Північ-Південь (Гельсінкі-Санкт-Петербург-Москва-Київ</w:t>
      </w:r>
      <w:r w:rsidR="00991325" w:rsidRPr="00991325">
        <w:rPr>
          <w:rFonts w:ascii="Times New Roman" w:hAnsi="Times New Roman" w:cs="Times New Roman"/>
          <w:bCs/>
          <w:sz w:val="28"/>
          <w:szCs w:val="28"/>
          <w:lang w:val="uk-UA"/>
        </w:rPr>
        <w:t>-</w:t>
      </w:r>
      <w:r w:rsidRPr="00991325">
        <w:rPr>
          <w:rFonts w:ascii="Times New Roman" w:hAnsi="Times New Roman" w:cs="Times New Roman"/>
          <w:bCs/>
          <w:sz w:val="28"/>
          <w:szCs w:val="28"/>
          <w:lang w:val="uk-UA"/>
        </w:rPr>
        <w:t>Одеса).</w:t>
      </w:r>
    </w:p>
    <w:p w:rsidR="00A10705" w:rsidRPr="00991325" w:rsidRDefault="00A10705" w:rsidP="00991325">
      <w:pPr>
        <w:pStyle w:val="ab"/>
        <w:numPr>
          <w:ilvl w:val="0"/>
          <w:numId w:val="5"/>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ТРАСЕКА (транспортний коридор «Європа-Кавказ-Азія») – основна сполучна між ЄС та Чорним морем.</w:t>
      </w:r>
    </w:p>
    <w:p w:rsidR="00A10705" w:rsidRPr="00991325" w:rsidRDefault="00A10705" w:rsidP="00991325">
      <w:pPr>
        <w:pStyle w:val="ab"/>
        <w:numPr>
          <w:ilvl w:val="0"/>
          <w:numId w:val="5"/>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Єврокоридор №7 (Дунай) визначав завдання розвитку як надійного національного суднового ходу, так і гирлових торгових портів, пов'язаних з проектованим наземним транспортним кільцем</w:t>
      </w:r>
      <w:r w:rsidRPr="00A10705">
        <w:rPr>
          <w:vertAlign w:val="superscript"/>
          <w:lang w:val="uk-UA"/>
        </w:rPr>
        <w:footnoteReference w:id="56"/>
      </w:r>
      <w:r w:rsidRPr="0099132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Однак ці проекти поки не реалізовувалися в повному обсязі через обмеженості ресурсів на розвиток виробничої інфраструктури в Україні та інших причорноморських країнах. Актуальним завданням чорноморської інтеграції України було створення вільних портів та припортових експортно-промислових зон.</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Стан інфраструктури України на узбережжях Чорного та Азовського морів, а також стан транспортної та дорожньої галузей вимагали залучення серйозних фінансових ресурсів модернізації потребували існуючі порти (Миколаїв, Південний, Одеса, Іллічівськ), необхідно було проводити оновлення морського та річкового флотів, якісне поліпшити існуючі автомобільні дороги та збудувати нові магістралі.</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Найбільш успішних результатів у рамках ОЧЕС для України було досягнуто завдяки розвитку двосторонніх відносин з Росією, Вірменією, Грецією, Сербією та Туреччиною. Насамперед, це виражалося у значних обсягах прямих іноземних інвестицій в українську економіку, підписання важливих контрактів між підприємствами та розроблення масштабних транспортних </w:t>
      </w:r>
      <w:r w:rsidRPr="00A10705">
        <w:rPr>
          <w:rFonts w:ascii="Times New Roman" w:hAnsi="Times New Roman" w:cs="Times New Roman"/>
          <w:bCs/>
          <w:sz w:val="28"/>
          <w:szCs w:val="28"/>
          <w:lang w:val="uk-UA"/>
        </w:rPr>
        <w:lastRenderedPageBreak/>
        <w:t>проектів (проект транспортного переходу Крим-Кубань, транскавказький маршрут "Європа-Азія" тощо).</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Під час ювілейного саміту ОЧЕС, що відбувся 25 червня 2007 р. у Стамбулі, держави-члени розглянули широкий порядок денний, що включав в себе реалізацію масштабних регіональних економічних проектів, поглиблення співробітництва в галузі енергетики, транспорту, охорони навколишнього середовища, науки та техніки, телекомунікацій, торгівлі та туризму, боротьби з тероризмом та організованою злочинністю. Підсумкова декларація саміту, що включала 23 пункти, підтвердила провідну роль організації у справі нарощування економічного співробітництва в Причорномор’ї, зміцнення дружніх та добросусідських відносин між державами-учасницями організації</w:t>
      </w:r>
      <w:r w:rsidRPr="00A10705">
        <w:rPr>
          <w:rFonts w:ascii="Times New Roman" w:hAnsi="Times New Roman" w:cs="Times New Roman"/>
          <w:bCs/>
          <w:sz w:val="28"/>
          <w:szCs w:val="28"/>
          <w:vertAlign w:val="superscript"/>
          <w:lang w:val="uk-UA"/>
        </w:rPr>
        <w:footnoteReference w:id="57"/>
      </w:r>
      <w:r w:rsidRPr="00A10705">
        <w:rPr>
          <w:rFonts w:ascii="Times New Roman" w:hAnsi="Times New Roman" w:cs="Times New Roman"/>
          <w:bCs/>
          <w:sz w:val="28"/>
          <w:szCs w:val="28"/>
          <w:lang w:val="uk-UA"/>
        </w:rPr>
        <w:t>. Фактично держави-члени ОЧЕС заявили про те, що Причорномор'я в найближчому майбутньому стане одним із найважливіших регіонів світу, від якого багато в чому залежатиме стабільність сучасної системи міжнародних відносин.</w:t>
      </w:r>
    </w:p>
    <w:p w:rsidR="00A10705" w:rsidRPr="00991325" w:rsidRDefault="00A10705" w:rsidP="00991325">
      <w:pPr>
        <w:pStyle w:val="ab"/>
        <w:numPr>
          <w:ilvl w:val="0"/>
          <w:numId w:val="7"/>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З 1 листопада 2007 р. Україна обіймала посаду голови в ОЧЕС. Президент В.А. Ющенко напередодні цієї події назвав основні пріоритети головування:</w:t>
      </w:r>
    </w:p>
    <w:p w:rsidR="00A10705" w:rsidRPr="00991325" w:rsidRDefault="00A10705" w:rsidP="00991325">
      <w:pPr>
        <w:pStyle w:val="ab"/>
        <w:numPr>
          <w:ilvl w:val="0"/>
          <w:numId w:val="7"/>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Реалізація масштабних транспортних проектів та зміцнення безпеки у регіоні.</w:t>
      </w:r>
    </w:p>
    <w:p w:rsidR="00A10705" w:rsidRPr="00991325" w:rsidRDefault="00A10705" w:rsidP="00991325">
      <w:pPr>
        <w:pStyle w:val="ab"/>
        <w:numPr>
          <w:ilvl w:val="0"/>
          <w:numId w:val="7"/>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Створення Чорноморської зони вільної торгівлі.</w:t>
      </w:r>
    </w:p>
    <w:p w:rsidR="00A10705" w:rsidRPr="00991325" w:rsidRDefault="00A10705" w:rsidP="00991325">
      <w:pPr>
        <w:pStyle w:val="ab"/>
        <w:numPr>
          <w:ilvl w:val="0"/>
          <w:numId w:val="7"/>
        </w:numPr>
        <w:spacing w:line="360" w:lineRule="auto"/>
        <w:jc w:val="both"/>
        <w:rPr>
          <w:rFonts w:ascii="Times New Roman" w:hAnsi="Times New Roman" w:cs="Times New Roman"/>
          <w:bCs/>
          <w:sz w:val="28"/>
          <w:szCs w:val="28"/>
          <w:lang w:val="uk-UA"/>
        </w:rPr>
      </w:pPr>
      <w:r w:rsidRPr="00991325">
        <w:rPr>
          <w:rFonts w:ascii="Times New Roman" w:hAnsi="Times New Roman" w:cs="Times New Roman"/>
          <w:bCs/>
          <w:sz w:val="28"/>
          <w:szCs w:val="28"/>
          <w:lang w:val="uk-UA"/>
        </w:rPr>
        <w:t>Розвиток міжнаціонального діалогу</w:t>
      </w:r>
      <w:r w:rsidRPr="00A10705">
        <w:rPr>
          <w:vertAlign w:val="superscript"/>
          <w:lang w:val="uk-UA"/>
        </w:rPr>
        <w:footnoteReference w:id="58"/>
      </w:r>
      <w:r w:rsidRPr="0099132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У квітні 2008 р. підсумки головування України в ОЧЕС підбив міністр закордонних справ В.С. Огризко. За його словами, Україні вдалося реалізувати задумані плани у таких галузях співробітництва країн ОЧЕС, як торгівля, банківська сфера, енергетика, транспорт, захист довкілля. </w:t>
      </w:r>
      <w:r w:rsidRPr="00A10705">
        <w:rPr>
          <w:rFonts w:ascii="Times New Roman" w:hAnsi="Times New Roman" w:cs="Times New Roman"/>
          <w:bCs/>
          <w:sz w:val="28"/>
          <w:szCs w:val="28"/>
          <w:lang w:val="uk-UA"/>
        </w:rPr>
        <w:lastRenderedPageBreak/>
        <w:t>Основний акцент був зроблений на розвиток відносин із ЄС</w:t>
      </w:r>
      <w:r w:rsidRPr="00A10705">
        <w:rPr>
          <w:rFonts w:ascii="Times New Roman" w:hAnsi="Times New Roman" w:cs="Times New Roman"/>
          <w:bCs/>
          <w:sz w:val="28"/>
          <w:szCs w:val="28"/>
          <w:vertAlign w:val="superscript"/>
          <w:lang w:val="uk-UA"/>
        </w:rPr>
        <w:footnoteReference w:id="59"/>
      </w:r>
      <w:r w:rsidRPr="00A10705">
        <w:rPr>
          <w:rFonts w:ascii="Times New Roman" w:hAnsi="Times New Roman" w:cs="Times New Roman"/>
          <w:bCs/>
          <w:sz w:val="28"/>
          <w:szCs w:val="28"/>
          <w:lang w:val="uk-UA"/>
        </w:rPr>
        <w:t>. Помітним досягненням стало проведення у Києві 14 лютого 2008 року розширеної зустрічі міністрів закордонних справ ОЧЕС та ЄС.</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У ході Ради міністрів закордонних справ (РМЗС) ЧЕС держави-члени висловили свою єдність у тому, що ЧЕС та ЄС є невід'ємною частиною загальноєвропейського співробітництва і що вироблення вектора взаємодії між ними може стати перспективним механізмом сприяння формуванню основ нових регіональних відносин. Учасниками РМЗС прийнято Декларацію про партнерство ЧЕС-ЄС. У документі відображено низку важливих напрямів можливого співробітництва між двома організаціями, перш за все, по великих транспортних інфраструктурних проектів, у сфері енергетики, захисту навколишнього середовища, боротьби з організованою злочинністю та інших областях. Країни ЧЕС запропонували Європейському Союзу розробити спільну «дорожню карту» переходу до реальної взаємодії</w:t>
      </w:r>
      <w:r w:rsidRPr="00A10705">
        <w:rPr>
          <w:rFonts w:ascii="Times New Roman" w:hAnsi="Times New Roman" w:cs="Times New Roman"/>
          <w:bCs/>
          <w:sz w:val="28"/>
          <w:szCs w:val="28"/>
          <w:vertAlign w:val="superscript"/>
          <w:lang w:val="uk-UA"/>
        </w:rPr>
        <w:footnoteReference w:id="60"/>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Наприкінці 2012 р. Україна знову обійняла посаду голови організації. Церемонія передачі головування від Турецької Республіки України відбулася 15 грудня під час 27-го засідання ради міністрів закордонних справ ОЧЕС у Стамбулі. Тодішній міністр закордонних справ України К.І. Грищенко заявив, що Україна в період головування спрямує зусилля на зміцнення регіональної ролі організації, яка буде займатися реалізацією проектів та програм регіонального значення, зокрема чорноморської окружної автомагістралі та морських магістралей, підписанням багатосторонньої угоди щодо інтермодальних перевезень, реалізацією проекту прямого вантажного поромно-залізничного сполучення тощо.</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lastRenderedPageBreak/>
        <w:t>У своєму виступі Костянтин Грищенко зазначив, що Україна, керуючись статутом ОЧЕС, Декларацією Стамбульського саміту з нагоди 20-річчя організації та оновленим Економічним порядком денним ОЧЕС, «продовжуватиме просування розвитку багатостороннього економічного співробітництва. Ця робота буде здійснюватися шляхом практичного виконання раніше затверджених рішень та укладених угод, посилення проектно-орієнтовного підходу до діяльності ОЧЕС через реалізацію проектів та програм регіонального виміру. Україна приділить належну увагу сферам торгівлі та транспорту, енергетики, науки та технологій, туризму, захисту довкілля та боротьби з організованою злочинністю».</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Тоді ж Міністр закордонних справ України звернув увагу на необхідність ефективної координації в оцінці екологічних проблем, виявлення регіональних цілей та завдань сталого розвитку та зазначив, що організація має приділяти набагато більше уваги вирішенню проблем конкретних прибережних районів, селищ та міст</w:t>
      </w:r>
      <w:r w:rsidRPr="00A10705">
        <w:rPr>
          <w:rFonts w:ascii="Times New Roman" w:hAnsi="Times New Roman" w:cs="Times New Roman"/>
          <w:bCs/>
          <w:sz w:val="28"/>
          <w:szCs w:val="28"/>
          <w:vertAlign w:val="superscript"/>
          <w:lang w:val="uk-UA"/>
        </w:rPr>
        <w:footnoteReference w:id="61"/>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Очевидно, якщо завдання, задекларовані ОЧЕС, втіляться на практиці, то це означатиме, що Причорномор'я набуває статусу одного з геостратегічно важливих регіонів сучасного світу. І не випадково до діяльності цієї організації сьогодні прикута увага політиків та експертів не лише власне причорноморських держав, а й значно віддалених (про що свідчить значний список держав, які є спостерігачами в ОЧЕС).</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Проте, незважаючи на велику кількість підписаних угод та прийнятих декларацій, поки що важко оцінювати ОЧЕС як повноцінного гравця  Причорномор'я. Фінансові складності організації та політичні розбіжності </w:t>
      </w:r>
      <w:r w:rsidRPr="00A10705">
        <w:rPr>
          <w:rFonts w:ascii="Times New Roman" w:hAnsi="Times New Roman" w:cs="Times New Roman"/>
          <w:bCs/>
          <w:sz w:val="28"/>
          <w:szCs w:val="28"/>
          <w:lang w:val="uk-UA"/>
        </w:rPr>
        <w:lastRenderedPageBreak/>
        <w:t>між державами-членами не дозволяють належним чином реалізувати великий потенціал країн регіону.</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Крім ОЧЕС співробітництво у Причорноморському регіоні здійснювалось у рамках інших структур та програм. Найчастіше вони відбивали інтереси впливових міжнародних організацій чи головних регіональних гравців. Приєднання Болгарії та Румунії до ЄС надало останньому можливість для розширення свого впливу в регіоні, а також поставило перед рішенням актуальних проблем, з якими стикаються країни Причорномор'я та які ЄС не може більше ігнорувати через забезпечення безпеки та стабільності своїх рубежів. У зв'язку з цим Європейською комісією у квітні 2007 р. була ініційована особлива стратегія під назвою «Чорноморська синергія – нова ініціатива регіонального співробітництва»</w:t>
      </w:r>
      <w:r w:rsidRPr="00A10705">
        <w:rPr>
          <w:rFonts w:ascii="Times New Roman" w:hAnsi="Times New Roman" w:cs="Times New Roman"/>
          <w:bCs/>
          <w:sz w:val="28"/>
          <w:szCs w:val="28"/>
          <w:vertAlign w:val="superscript"/>
          <w:lang w:val="uk-UA"/>
        </w:rPr>
        <w:footnoteReference w:id="62"/>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Потреба у виробленні нової стратегії ЄС для Причорномор'я пояснювалася наступним чином: «Регіон Чорного моря є особливою географічною зоною, багатою натуральними ресурсами та стратегічно розташованою на перетині Європи, Центральної Азії та Близького Сходу. З його численним населенням регіон стоїть перед рядом можливостей та викликів для його мешканців. Регіон є зростаючим ринком з великим потенціалом розвитку та важливим центром енергетичних та транспортних потоків. Однак це також і регіон із невирішеними замороженими конфліктами, багатьма проблемами довкілля та недостатнім контролем кордонів, що дає ґрунт для нелегальної міграції та організованої злочинності.</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Незважаючи на значні позитивні зрушення за останні роки, як і раніше залишаються відмінності у швидкості економічних реформ та якості управління серед різних країн регіону. Динамічна регіональна відповідь на ці проблеми може принести велику користь громадянам країн, що залучені </w:t>
      </w:r>
      <w:r w:rsidRPr="00A10705">
        <w:rPr>
          <w:rFonts w:ascii="Times New Roman" w:hAnsi="Times New Roman" w:cs="Times New Roman"/>
          <w:bCs/>
          <w:sz w:val="28"/>
          <w:szCs w:val="28"/>
          <w:lang w:val="uk-UA"/>
        </w:rPr>
        <w:lastRenderedPageBreak/>
        <w:t>до процесів, а також сприяти загального процвітання, стабільності та безпеки в Європі»</w:t>
      </w:r>
      <w:r w:rsidRPr="00A10705">
        <w:rPr>
          <w:rFonts w:ascii="Times New Roman" w:hAnsi="Times New Roman" w:cs="Times New Roman"/>
          <w:bCs/>
          <w:sz w:val="28"/>
          <w:szCs w:val="28"/>
          <w:vertAlign w:val="superscript"/>
          <w:lang w:val="uk-UA"/>
        </w:rPr>
        <w:footnoteReference w:id="63"/>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Важливим моментом у поданій ініціативі було те, що вона прагнула реалізувати особливий підхід до Причорномор'я, заснований на трьох складових, покликаних дати певну «додану вартість» у взаємодії ЄС з регіональними акторами.</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Перша із цих складових стосується Туреччини. Другу складову утворює блок держав, щодо яких ЄС проводить ЄПС (Азербайджан, Вірменія, Грузія, Молдова, Україна). Зрештою, третім елементом було виділено «стратегічне партнерство» з Росією.</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Чорноморські ініціативи Європейського Союзу породили зустрічний рух. У "Декларації зустрічі на найвищому рівні з нагоди 15-річного ювілею ЧЕС" давалася позитивна оцінка «Чорноморської синергії», яка розцінювалася в якості ще одного кроку на шляху зміцнення відносин ЧЕС та ЄС як регіональних партнерів. Водночас очевидними стали розбіжності принаймні по двох позиціях: про пріоритети співробітництва та про характер взаємовідносин між ЧЕС та ЄС</w:t>
      </w:r>
      <w:r w:rsidRPr="00A10705">
        <w:rPr>
          <w:rFonts w:ascii="Times New Roman" w:hAnsi="Times New Roman" w:cs="Times New Roman"/>
          <w:bCs/>
          <w:sz w:val="28"/>
          <w:szCs w:val="28"/>
          <w:vertAlign w:val="superscript"/>
          <w:lang w:val="uk-UA"/>
        </w:rPr>
        <w:footnoteReference w:id="64"/>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Суперечності загострилися під час київської РМЗС ЧЕС та ЄС. Росія та Туреччина, як найвпливовіші гравці на чорноморському просторі, заперечували проти того, щоб «Синергія» використовувала ЧЕС лише як один із можливих інституційних механізмів. До того ж російська сторона, побачивши пропозицію Брюсселя - нову редакцію політики «Європейського сусідства» стосовно Чорноморського регіону, не вважала за можливе </w:t>
      </w:r>
      <w:r w:rsidRPr="00A10705">
        <w:rPr>
          <w:rFonts w:ascii="Times New Roman" w:hAnsi="Times New Roman" w:cs="Times New Roman"/>
          <w:bCs/>
          <w:sz w:val="28"/>
          <w:szCs w:val="28"/>
          <w:lang w:val="uk-UA"/>
        </w:rPr>
        <w:lastRenderedPageBreak/>
        <w:t>проведення Брюсселем регіональної політики без попередніх консультацій із Москвою, у чому вона також була підтримана Туреччиною</w:t>
      </w:r>
      <w:r w:rsidR="0099132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Про необхідність реформування ОЧЕС було сказано на 31-му засіданні Ради міністрів закордонних справ, яке проходило у Салоніках у грудні 2014 р. Зокрема,  зазначалося, що, незважаючи на продуктивну роботу, проведену поточного року низкою комісій організації, не можна не наголосити на необхідності підвищення ефективності ОЧЕС та її реформування</w:t>
      </w:r>
      <w:r w:rsidRPr="00A10705">
        <w:rPr>
          <w:rFonts w:ascii="Times New Roman" w:hAnsi="Times New Roman" w:cs="Times New Roman"/>
          <w:bCs/>
          <w:sz w:val="28"/>
          <w:szCs w:val="28"/>
          <w:vertAlign w:val="superscript"/>
          <w:lang w:val="uk-UA"/>
        </w:rPr>
        <w:footnoteReference w:id="65"/>
      </w:r>
      <w:r w:rsidRPr="00A10705">
        <w:rPr>
          <w:rFonts w:ascii="Times New Roman" w:hAnsi="Times New Roman" w:cs="Times New Roman"/>
          <w:bCs/>
          <w:sz w:val="28"/>
          <w:szCs w:val="28"/>
          <w:lang w:val="uk-UA"/>
        </w:rPr>
        <w:t>. Насамперед йдеться про необхідність визначення конкретних цілей та строків зобов'язань та юридичні механізми їх реалізації в рамках рішень, прийнятих ОЧЕС, що забезпечить їхню додаткову значущість у порівнянні з індивідуальними зусиллями держав-членів. Крім того, слід збільшити бюджет ОЧЕС, на основі запровадження пропорційних внесків, що дозволило б організації здійснювати спільне фінансування великих проектів, що становлять регіональний інтерес, а також створити спеціальні фінансові фонди за прикладом Грецького Фонду Розвитку та активізувати діяльність Чорноморського банку торгівлі та розвитку</w:t>
      </w:r>
      <w:r w:rsidRPr="00A10705">
        <w:rPr>
          <w:rFonts w:ascii="Times New Roman" w:hAnsi="Times New Roman" w:cs="Times New Roman"/>
          <w:bCs/>
          <w:sz w:val="28"/>
          <w:szCs w:val="28"/>
          <w:vertAlign w:val="superscript"/>
          <w:lang w:val="uk-UA"/>
        </w:rPr>
        <w:footnoteReference w:id="66"/>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Слід зазначити, що необхідною є розробка всеосяжного механізму регулярних консультацій та координації між ОЧЕС та всіма іншими регіональними організаціями та ініціативами (урядовими та неурядовими), а також із «позарегіональними» партнерами, що дозволить уникнути «дубляжу» у реалізації конкретних проектів. Важко також визначити ступінь узгодженості економічних ініціатив, що виходять із ОЧЕС та світових тенденцій, а також те, як вони синхронізуються між собою, оскільки більшість країн регіону беруть участь одночасно у багатьох із цих процесів та ініціатив. Це призводить до змішування стратегій, </w:t>
      </w:r>
      <w:r w:rsidRPr="00A10705">
        <w:rPr>
          <w:rFonts w:ascii="Times New Roman" w:hAnsi="Times New Roman" w:cs="Times New Roman"/>
          <w:bCs/>
          <w:sz w:val="28"/>
          <w:szCs w:val="28"/>
          <w:lang w:val="uk-UA"/>
        </w:rPr>
        <w:lastRenderedPageBreak/>
        <w:t>нераціонального використання ресурсів та скорочення можливостей для нарощування потенціалу в таких стратегічних галузях, як торгівля, довкілля, енергетика, транспорт, наука та технології</w:t>
      </w:r>
      <w:r w:rsidRPr="00A10705">
        <w:rPr>
          <w:rFonts w:ascii="Times New Roman" w:hAnsi="Times New Roman" w:cs="Times New Roman"/>
          <w:bCs/>
          <w:sz w:val="28"/>
          <w:szCs w:val="28"/>
          <w:vertAlign w:val="superscript"/>
          <w:lang w:val="uk-UA"/>
        </w:rPr>
        <w:footnoteReference w:id="67"/>
      </w:r>
      <w:r w:rsidRPr="00A10705">
        <w:rPr>
          <w:rFonts w:ascii="Times New Roman" w:hAnsi="Times New Roman" w:cs="Times New Roman"/>
          <w:bCs/>
          <w:sz w:val="28"/>
          <w:szCs w:val="28"/>
          <w:lang w:val="uk-UA"/>
        </w:rPr>
        <w:t>.</w:t>
      </w:r>
      <w:r w:rsidR="00991325">
        <w:rPr>
          <w:rFonts w:ascii="Times New Roman" w:hAnsi="Times New Roman" w:cs="Times New Roman"/>
          <w:bCs/>
          <w:sz w:val="28"/>
          <w:szCs w:val="28"/>
          <w:lang w:val="uk-UA"/>
        </w:rPr>
        <w:t xml:space="preserve"> </w:t>
      </w:r>
      <w:r w:rsidRPr="00A10705">
        <w:rPr>
          <w:rFonts w:ascii="Times New Roman" w:hAnsi="Times New Roman" w:cs="Times New Roman"/>
          <w:bCs/>
          <w:sz w:val="28"/>
          <w:szCs w:val="28"/>
          <w:lang w:val="uk-UA"/>
        </w:rPr>
        <w:t>Однак успішне усунення існуючих організаційних та структурних проблем в ОЧЕС не є гарантом того, що членство у ній стане пріоритетним напрямом в економічній стратегії держав-партнерів, оскільки в умовах політичної нестабільності у регіоні дієвим залишається двосторонній діалог.</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Невизначеною залишається ситуація навколо ГУАМ (Організація за демократію та економічний розвиток), до якої входять Грузія, Україна, Азербайджан та Молдова. Ідея політичної противаги Росії виявилася основною консолідуючою силою, що об'єднала ці держави, що зробило ГУАМ формальним співтовариством. Незважаючи на те, що воно продовжує існувати, заходи, що проводяться під керівництвом ГУАМ не мають істотного регіонального значення, а рішення, що приймаються на них мають швидше декларативний характер, ніж практичну значимість. Так, на спеціальному засіданні РМЗС ГУАМ, присвяченому 15-річній річниці створення організації, було заявлено, що з моменту свого виникнення ГУАМ перетворився на ефективний інститут, який сприяє регіональній стабільності та інтеграції через проекти та програми співробітництва практично у всіх галузях. Рада проаналізувала роботу, виконану в різних сферах співробітництва, і підкреслила своє задоволення його результатами, досягнутих у сферах торгівлі, транспорту та транзиту, боротьбі проти транснаціональних загроз, розвитку культури та туризму. Тим часом за минулі три роки якихось суттєвих рішень щодо актуальних проблем розвитку регіону ГУАМ не ухвалював. В основному висловлювалося ставлення держав-членів до щодо політичної ситуації в Україні та Грузії. </w:t>
      </w:r>
      <w:r w:rsidRPr="00A10705">
        <w:rPr>
          <w:rFonts w:ascii="Times New Roman" w:hAnsi="Times New Roman" w:cs="Times New Roman"/>
          <w:bCs/>
          <w:sz w:val="28"/>
          <w:szCs w:val="28"/>
          <w:lang w:val="uk-UA"/>
        </w:rPr>
        <w:lastRenderedPageBreak/>
        <w:t>Засідання 7-ї Парламент</w:t>
      </w:r>
      <w:r w:rsidR="00991325">
        <w:rPr>
          <w:rFonts w:ascii="Times New Roman" w:hAnsi="Times New Roman" w:cs="Times New Roman"/>
          <w:bCs/>
          <w:sz w:val="28"/>
          <w:szCs w:val="28"/>
          <w:lang w:val="uk-UA"/>
        </w:rPr>
        <w:t>ської Асамблеї, що відбулася 10-</w:t>
      </w:r>
      <w:r w:rsidRPr="00A10705">
        <w:rPr>
          <w:rFonts w:ascii="Times New Roman" w:hAnsi="Times New Roman" w:cs="Times New Roman"/>
          <w:bCs/>
          <w:sz w:val="28"/>
          <w:szCs w:val="28"/>
          <w:lang w:val="uk-UA"/>
        </w:rPr>
        <w:t>11 листопада 2014 року року в Кишиневі, вітало підписання та ратифікацію Грузією, Республікою Молдова та Україною Угод про Асоціацію з Європейським Союзом, включаючи Угоди про створення зон вільної торгівлі, та оцінила це як значний крок уперед, досягнутий у створенні амбітної бази взаємин відповідних країн ГУАМ із ЄС</w:t>
      </w:r>
      <w:r w:rsidRPr="00A10705">
        <w:rPr>
          <w:rFonts w:ascii="Times New Roman" w:hAnsi="Times New Roman" w:cs="Times New Roman"/>
          <w:bCs/>
          <w:sz w:val="28"/>
          <w:szCs w:val="28"/>
          <w:vertAlign w:val="superscript"/>
          <w:lang w:val="uk-UA"/>
        </w:rPr>
        <w:footnoteReference w:id="68"/>
      </w:r>
      <w:r w:rsidRPr="00A10705">
        <w:rPr>
          <w:rFonts w:ascii="Times New Roman" w:hAnsi="Times New Roman" w:cs="Times New Roman"/>
          <w:bCs/>
          <w:sz w:val="28"/>
          <w:szCs w:val="28"/>
          <w:lang w:val="uk-UA"/>
        </w:rPr>
        <w:t>. Подібні заяви вкотре демонструють формальність цієї організації та націленість держав-членів на інтеграційні зв'язки поза Чорноморського регіону.</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Зазначений регіон характеризується як зона "затяжних" конфліктів, що є ще однією перешкодою на шляху до інтеграції. Проблеми Молдови та Придністров'я, Туреччини та Курдистану, напружена ситуація в Україні, етнополітичні конфлікти на Південному Кавказі не гарантують стабільного економічного та політичного розвитку регіону. Експертним співтовариством відзначається роль великих міжнародних акторів, таких як ОБСЄ і ООН, у можливому вирішенні проблем, але регіональні організації не розцінюються як такі, що заслуговують на увагу і не беруться до уваги. Це підкреслює той факт, що міжнародне співтовариство вітає позитивні кроки у плані інтеграційних зусиль країн регіону, але не розглядає їх як значущі. Підставою для таких сумнівів слугує незавершеність низки ініціатив чорноморських держав щодо врегулювання затяжних конфліктів. Так, 2008 р. Турецька республіка запропонувала програму «Платформа зі співробітництва та стабільності на Кавказі», яка передбачала виключення військового вирішення політичних протиріч у регіоні. Ініціатива щодо створення «кавказької платформи» була оприлюднена 13 серпня 2008 року під час офіційного візиту прем'єр-міністра Турецької республіки Р. Т. Ердогана, проте вона не мала розроблених механізмів реалізації, з одного боку, з іншого, самі регіональні держави та Туреччина насамперед </w:t>
      </w:r>
      <w:r w:rsidRPr="00A10705">
        <w:rPr>
          <w:rFonts w:ascii="Times New Roman" w:hAnsi="Times New Roman" w:cs="Times New Roman"/>
          <w:bCs/>
          <w:sz w:val="28"/>
          <w:szCs w:val="28"/>
          <w:lang w:val="uk-UA"/>
        </w:rPr>
        <w:lastRenderedPageBreak/>
        <w:t>виявилися не готовими до відмови від територіальних амбіцій. Як зазначила Елені Фотіо, науковий співробітник Міжнародного центру чорноморських досліджень, турецька ініціатива мала шанс на реалізацію, якби вона була включена до Європейської політики сусідства, можливо, у форматі ЧЕС-ЄС або у межах заходів ОБСЄ</w:t>
      </w:r>
      <w:r w:rsidRPr="00A10705">
        <w:rPr>
          <w:rFonts w:ascii="Times New Roman" w:hAnsi="Times New Roman" w:cs="Times New Roman"/>
          <w:bCs/>
          <w:sz w:val="28"/>
          <w:szCs w:val="28"/>
          <w:vertAlign w:val="superscript"/>
          <w:lang w:val="uk-UA"/>
        </w:rPr>
        <w:footnoteReference w:id="69"/>
      </w:r>
      <w:r w:rsidRPr="00A10705">
        <w:rPr>
          <w:rFonts w:ascii="Times New Roman" w:hAnsi="Times New Roman" w:cs="Times New Roman"/>
          <w:bCs/>
          <w:sz w:val="28"/>
          <w:szCs w:val="28"/>
          <w:lang w:val="uk-UA"/>
        </w:rPr>
        <w:t>.</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Поява Абхазької республіки та Республіки Південна Осетія як невизнаних акторів міжнародних відносин також не могло не вплинути на інтеграційні процеси у регіоні, змінивши їх формат. 24 листопада 2014 р. було підписано договір між Російською Федерацією та Республікою Абхазія про союзництво та стратегічне партнерство, яке продовжує розвиток двосторонніх  відносин з метою досягнення якісно нового рівня  союзництва та стратегічного партнерства, заснованих на засадах максимального врахування інтересів РФ у регіоні. А 18 березня 2015 р. за підсумками переговорів між президентами Росії та Південної Осетії було підписано двосторонній договір про союзництво та інтеграцію, що передбачає формування двома країнами спільного простору оборони та безпеки, вільний перетин російсько-південноосетинського кордону, інтеграцію митних органів, тісну взаємодію лінією органів внутрішніх справ. У соціальній та гуманітарній сфері передбачається спрощення процедури отримання російської громадянства та вирішення питань пенсійного забезпечення громадян Південної Осетії, що зміцнює позиції РФ та не сприяє стабілізації безпекової ситуації у Чорноморському регіоні.</w:t>
      </w:r>
    </w:p>
    <w:p w:rsidR="00A10705" w:rsidRPr="00A10705" w:rsidRDefault="00A10705" w:rsidP="00A10705">
      <w:pPr>
        <w:spacing w:line="360" w:lineRule="auto"/>
        <w:jc w:val="both"/>
        <w:rPr>
          <w:rFonts w:ascii="Times New Roman" w:hAnsi="Times New Roman" w:cs="Times New Roman"/>
          <w:bCs/>
          <w:sz w:val="28"/>
          <w:szCs w:val="28"/>
          <w:lang w:val="uk-UA"/>
        </w:rPr>
      </w:pPr>
      <w:r w:rsidRPr="00A10705">
        <w:rPr>
          <w:rFonts w:ascii="Times New Roman" w:hAnsi="Times New Roman" w:cs="Times New Roman"/>
          <w:bCs/>
          <w:sz w:val="28"/>
          <w:szCs w:val="28"/>
          <w:lang w:val="uk-UA"/>
        </w:rPr>
        <w:t xml:space="preserve">Реакція держав Чорноморського регіону на зазначені договори була негативною, що не може не посилювати напруженість у регіоні. Зокрема, МЗС Грузії, України та Болгарії однозначно висловилися проти договорів, </w:t>
      </w:r>
      <w:r w:rsidRPr="00A10705">
        <w:rPr>
          <w:rFonts w:ascii="Times New Roman" w:hAnsi="Times New Roman" w:cs="Times New Roman"/>
          <w:bCs/>
          <w:sz w:val="28"/>
          <w:szCs w:val="28"/>
          <w:lang w:val="uk-UA"/>
        </w:rPr>
        <w:lastRenderedPageBreak/>
        <w:t>наголосивши на неможливості проведення Абхазією та Осетією самостійної зовнішньої політики, визначаючи їх як територію Грузії.</w:t>
      </w:r>
    </w:p>
    <w:p w:rsidR="00A10705" w:rsidRDefault="00A10705" w:rsidP="00B15222">
      <w:pPr>
        <w:spacing w:line="360" w:lineRule="auto"/>
        <w:jc w:val="both"/>
        <w:rPr>
          <w:rFonts w:ascii="Times New Roman" w:hAnsi="Times New Roman" w:cs="Times New Roman"/>
          <w:bCs/>
          <w:sz w:val="28"/>
          <w:szCs w:val="28"/>
          <w:lang w:val="uk-UA"/>
        </w:rPr>
      </w:pPr>
    </w:p>
    <w:p w:rsidR="00A83EAA" w:rsidRPr="00A83EAA" w:rsidRDefault="00A83EAA" w:rsidP="00A83EAA">
      <w:pPr>
        <w:spacing w:line="360" w:lineRule="auto"/>
        <w:jc w:val="both"/>
        <w:rPr>
          <w:rFonts w:ascii="Times New Roman" w:hAnsi="Times New Roman" w:cs="Times New Roman"/>
          <w:b/>
          <w:bCs/>
          <w:sz w:val="28"/>
          <w:szCs w:val="28"/>
          <w:lang w:val="uk-UA"/>
        </w:rPr>
      </w:pPr>
      <w:r w:rsidRPr="00A83EAA">
        <w:rPr>
          <w:rFonts w:ascii="Times New Roman" w:hAnsi="Times New Roman" w:cs="Times New Roman"/>
          <w:b/>
          <w:bCs/>
          <w:sz w:val="28"/>
          <w:szCs w:val="28"/>
          <w:lang w:val="uk-UA"/>
        </w:rPr>
        <w:t xml:space="preserve">3.3 Відносини </w:t>
      </w:r>
      <w:r>
        <w:rPr>
          <w:rFonts w:ascii="Times New Roman" w:hAnsi="Times New Roman" w:cs="Times New Roman"/>
          <w:b/>
          <w:bCs/>
          <w:sz w:val="28"/>
          <w:szCs w:val="28"/>
          <w:lang w:val="uk-UA"/>
        </w:rPr>
        <w:t xml:space="preserve">України </w:t>
      </w:r>
      <w:r w:rsidRPr="00A83EAA">
        <w:rPr>
          <w:rFonts w:ascii="Times New Roman" w:hAnsi="Times New Roman" w:cs="Times New Roman"/>
          <w:b/>
          <w:bCs/>
          <w:sz w:val="28"/>
          <w:szCs w:val="28"/>
          <w:lang w:val="uk-UA"/>
        </w:rPr>
        <w:t>з</w:t>
      </w:r>
      <w:r>
        <w:rPr>
          <w:rFonts w:ascii="Times New Roman" w:hAnsi="Times New Roman" w:cs="Times New Roman"/>
          <w:b/>
          <w:bCs/>
          <w:sz w:val="28"/>
          <w:szCs w:val="28"/>
          <w:lang w:val="uk-UA"/>
        </w:rPr>
        <w:t xml:space="preserve"> Росією у 21 столітті у концепції</w:t>
      </w:r>
      <w:r w:rsidRPr="00A83EAA">
        <w:rPr>
          <w:rFonts w:ascii="Times New Roman" w:hAnsi="Times New Roman" w:cs="Times New Roman"/>
          <w:b/>
          <w:bCs/>
          <w:sz w:val="28"/>
          <w:szCs w:val="28"/>
          <w:lang w:val="uk-UA"/>
        </w:rPr>
        <w:t xml:space="preserve"> Чорноморського регіону</w:t>
      </w:r>
    </w:p>
    <w:p w:rsidR="00546AC7" w:rsidRDefault="00546AC7" w:rsidP="000E31F9">
      <w:pPr>
        <w:spacing w:line="360" w:lineRule="auto"/>
        <w:jc w:val="both"/>
        <w:rPr>
          <w:rFonts w:ascii="Times New Roman" w:hAnsi="Times New Roman" w:cs="Times New Roman"/>
          <w:bCs/>
          <w:sz w:val="28"/>
          <w:szCs w:val="28"/>
          <w:lang w:val="uk-UA"/>
        </w:rPr>
      </w:pPr>
    </w:p>
    <w:p w:rsidR="000E31F9" w:rsidRPr="000E31F9" w:rsidRDefault="003042A4" w:rsidP="000E31F9">
      <w:pPr>
        <w:spacing w:line="360" w:lineRule="auto"/>
        <w:jc w:val="both"/>
        <w:rPr>
          <w:rFonts w:ascii="Times New Roman" w:hAnsi="Times New Roman" w:cs="Times New Roman"/>
          <w:bCs/>
          <w:sz w:val="28"/>
          <w:szCs w:val="28"/>
          <w:lang w:val="uk-UA"/>
        </w:rPr>
      </w:pPr>
      <w:r w:rsidRPr="003042A4">
        <w:rPr>
          <w:rFonts w:ascii="Times New Roman" w:hAnsi="Times New Roman" w:cs="Times New Roman"/>
          <w:bCs/>
          <w:sz w:val="28"/>
          <w:szCs w:val="28"/>
          <w:lang w:val="uk-UA"/>
        </w:rPr>
        <w:t>На початку XXI століття відносини між Україною та Росією у контексті Чорноморського регіону були складними.</w:t>
      </w:r>
      <w:r w:rsidR="00395057">
        <w:rPr>
          <w:rFonts w:ascii="Times New Roman" w:hAnsi="Times New Roman" w:cs="Times New Roman"/>
          <w:bCs/>
          <w:sz w:val="28"/>
          <w:szCs w:val="28"/>
          <w:lang w:val="uk-UA"/>
        </w:rPr>
        <w:t xml:space="preserve"> Були як </w:t>
      </w:r>
      <w:r w:rsidR="000C7922">
        <w:rPr>
          <w:rFonts w:ascii="Times New Roman" w:hAnsi="Times New Roman" w:cs="Times New Roman"/>
          <w:bCs/>
          <w:sz w:val="28"/>
          <w:szCs w:val="28"/>
          <w:lang w:val="uk-UA"/>
        </w:rPr>
        <w:t>співпраці та водночас суперечнос</w:t>
      </w:r>
      <w:r w:rsidR="00395057">
        <w:rPr>
          <w:rFonts w:ascii="Times New Roman" w:hAnsi="Times New Roman" w:cs="Times New Roman"/>
          <w:bCs/>
          <w:sz w:val="28"/>
          <w:szCs w:val="28"/>
          <w:lang w:val="uk-UA"/>
        </w:rPr>
        <w:t>ті між двома країнами.</w:t>
      </w:r>
      <w:r>
        <w:rPr>
          <w:rFonts w:ascii="Times New Roman" w:hAnsi="Times New Roman" w:cs="Times New Roman"/>
          <w:bCs/>
          <w:sz w:val="28"/>
          <w:szCs w:val="28"/>
          <w:lang w:val="uk-UA"/>
        </w:rPr>
        <w:t xml:space="preserve"> </w:t>
      </w:r>
      <w:r w:rsidR="000E31F9">
        <w:rPr>
          <w:rFonts w:ascii="Times New Roman" w:hAnsi="Times New Roman" w:cs="Times New Roman"/>
          <w:bCs/>
          <w:sz w:val="28"/>
          <w:szCs w:val="28"/>
          <w:lang w:val="uk-UA"/>
        </w:rPr>
        <w:t xml:space="preserve">Чорноморський </w:t>
      </w:r>
      <w:r>
        <w:rPr>
          <w:rFonts w:ascii="Times New Roman" w:hAnsi="Times New Roman" w:cs="Times New Roman"/>
          <w:bCs/>
          <w:sz w:val="28"/>
          <w:szCs w:val="28"/>
          <w:lang w:val="uk-UA"/>
        </w:rPr>
        <w:t xml:space="preserve">регіон </w:t>
      </w:r>
      <w:r w:rsidR="000E31F9" w:rsidRPr="000E31F9">
        <w:rPr>
          <w:rFonts w:ascii="Times New Roman" w:hAnsi="Times New Roman" w:cs="Times New Roman"/>
          <w:bCs/>
          <w:sz w:val="28"/>
          <w:szCs w:val="28"/>
          <w:lang w:val="uk-UA"/>
        </w:rPr>
        <w:t xml:space="preserve">завжди мав важливу роль у політичних та економічних ͏зв'язках між Україною та Росією. У </w:t>
      </w:r>
      <w:r w:rsidR="000E31F9" w:rsidRPr="000E31F9">
        <w:rPr>
          <w:rFonts w:ascii="Times New Roman" w:hAnsi="Times New Roman" w:cs="Times New Roman"/>
          <w:bCs/>
          <w:sz w:val="28"/>
          <w:szCs w:val="28"/>
        </w:rPr>
        <w:t>XXI</w:t>
      </w:r>
      <w:r w:rsidR="000E31F9" w:rsidRPr="000E31F9">
        <w:rPr>
          <w:rFonts w:ascii="Times New Roman" w:hAnsi="Times New Roman" w:cs="Times New Roman"/>
          <w:bCs/>
          <w:sz w:val="28"/>
          <w:szCs w:val="28"/>
          <w:lang w:val="uk-UA"/>
        </w:rPr>
        <w:t xml:space="preserve"> столітті ц͏і͏ </w:t>
      </w:r>
      <w:r w:rsidR="006A520B">
        <w:rPr>
          <w:rFonts w:ascii="Times New Roman" w:hAnsi="Times New Roman" w:cs="Times New Roman"/>
          <w:bCs/>
          <w:sz w:val="28"/>
          <w:szCs w:val="28"/>
          <w:lang w:val="uk-UA"/>
        </w:rPr>
        <w:t>з͏в'язки змінились</w:t>
      </w:r>
      <w:r w:rsidR="001E4F5A">
        <w:rPr>
          <w:rFonts w:ascii="Times New Roman" w:hAnsi="Times New Roman" w:cs="Times New Roman"/>
          <w:bCs/>
          <w:sz w:val="28"/>
          <w:szCs w:val="28"/>
          <w:lang w:val="uk-UA"/>
        </w:rPr>
        <w:t xml:space="preserve"> </w:t>
      </w:r>
      <w:r w:rsidR="000E31F9" w:rsidRPr="000E31F9">
        <w:rPr>
          <w:rFonts w:ascii="Times New Roman" w:hAnsi="Times New Roman" w:cs="Times New Roman"/>
          <w:bCs/>
          <w:sz w:val="28"/>
          <w:szCs w:val="28"/>
          <w:lang w:val="uk-UA"/>
        </w:rPr>
        <w:t>пі͏сля ͏захо͏п͏л͏ен</w:t>
      </w:r>
      <w:r w:rsidR="006A520B">
        <w:rPr>
          <w:rFonts w:ascii="Times New Roman" w:hAnsi="Times New Roman" w:cs="Times New Roman"/>
          <w:bCs/>
          <w:sz w:val="28"/>
          <w:szCs w:val="28"/>
          <w:lang w:val="uk-UA"/>
        </w:rPr>
        <w:t>ня Криму Росіє͏ю у͏ 2014 році ͏а</w:t>
      </w:r>
      <w:r w:rsidR="000E31F9" w:rsidRPr="000E31F9">
        <w:rPr>
          <w:rFonts w:ascii="Times New Roman" w:hAnsi="Times New Roman" w:cs="Times New Roman"/>
          <w:bCs/>
          <w:sz w:val="28"/>
          <w:szCs w:val="28"/>
          <w:lang w:val="uk-UA"/>
        </w:rPr>
        <w:t xml:space="preserve"> </w:t>
      </w:r>
      <w:r w:rsidR="006A520B">
        <w:rPr>
          <w:rFonts w:ascii="Times New Roman" w:hAnsi="Times New Roman" w:cs="Times New Roman"/>
          <w:bCs/>
          <w:sz w:val="28"/>
          <w:szCs w:val="28"/>
          <w:lang w:val="uk-UA"/>
        </w:rPr>
        <w:t>надалі війна між Україною та Росією у 2022 році</w:t>
      </w:r>
      <w:r w:rsidR="000E31F9" w:rsidRPr="000E31F9">
        <w:rPr>
          <w:rFonts w:ascii="Times New Roman" w:hAnsi="Times New Roman" w:cs="Times New Roman"/>
          <w:bCs/>
          <w:sz w:val="28"/>
          <w:szCs w:val="28"/>
          <w:lang w:val="uk-UA"/>
        </w:rPr>
        <w:t xml:space="preserve">. Ці випадки ͏не тільки змінили </w:t>
      </w:r>
      <w:r w:rsidR="000E31F9">
        <w:rPr>
          <w:rFonts w:ascii="Times New Roman" w:hAnsi="Times New Roman" w:cs="Times New Roman"/>
          <w:bCs/>
          <w:sz w:val="28"/>
          <w:szCs w:val="28"/>
          <w:lang w:val="uk-UA"/>
        </w:rPr>
        <w:t>ситуацію</w:t>
      </w:r>
      <w:r w:rsidR="000E31F9" w:rsidRPr="000E31F9">
        <w:rPr>
          <w:rFonts w:ascii="Times New Roman" w:hAnsi="Times New Roman" w:cs="Times New Roman"/>
          <w:bCs/>
          <w:sz w:val="28"/>
          <w:szCs w:val="28"/>
          <w:lang w:val="uk-UA"/>
        </w:rPr>
        <w:t xml:space="preserve"> в країні, але͏ ͏й вплинули на світов͏у безпек͏у.</w:t>
      </w:r>
    </w:p>
    <w:p w:rsidR="00A83EAA" w:rsidRPr="00A83EAA" w:rsidRDefault="00CA277B" w:rsidP="00A83EAA">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Перший приклад де </w:t>
      </w:r>
      <w:r w:rsidRPr="00A83EAA">
        <w:rPr>
          <w:rFonts w:ascii="Times New Roman" w:hAnsi="Times New Roman" w:cs="Times New Roman"/>
          <w:bCs/>
          <w:sz w:val="28"/>
          <w:szCs w:val="28"/>
          <w:lang w:val="uk-UA"/>
        </w:rPr>
        <w:t xml:space="preserve">Росія та </w:t>
      </w:r>
      <w:r>
        <w:rPr>
          <w:rFonts w:ascii="Times New Roman" w:hAnsi="Times New Roman" w:cs="Times New Roman"/>
          <w:bCs/>
          <w:sz w:val="28"/>
          <w:szCs w:val="28"/>
          <w:lang w:val="uk-UA"/>
        </w:rPr>
        <w:t xml:space="preserve">Україна співпрацювали була </w:t>
      </w:r>
      <w:r>
        <w:rPr>
          <w:rFonts w:ascii="Times New Roman" w:hAnsi="Times New Roman" w:cs="Times New Roman"/>
          <w:bCs/>
          <w:sz w:val="28"/>
          <w:szCs w:val="28"/>
          <w:lang w:val="en-GB"/>
        </w:rPr>
        <w:t>Blackseafor</w:t>
      </w:r>
      <w:r w:rsidRPr="00CA277B">
        <w:rPr>
          <w:rFonts w:ascii="Times New Roman" w:hAnsi="Times New Roman" w:cs="Times New Roman"/>
          <w:bCs/>
          <w:sz w:val="28"/>
          <w:szCs w:val="28"/>
          <w:lang w:val="uk-UA"/>
        </w:rPr>
        <w:t>.</w:t>
      </w:r>
      <w:r w:rsidRPr="00A83EAA">
        <w:rPr>
          <w:rFonts w:ascii="Times New Roman" w:hAnsi="Times New Roman" w:cs="Times New Roman"/>
          <w:bCs/>
          <w:sz w:val="28"/>
          <w:szCs w:val="28"/>
          <w:lang w:val="uk-UA"/>
        </w:rPr>
        <w:t xml:space="preserve"> </w:t>
      </w:r>
      <w:r w:rsidR="001E4F5A">
        <w:rPr>
          <w:rFonts w:ascii="Times New Roman" w:hAnsi="Times New Roman" w:cs="Times New Roman"/>
          <w:bCs/>
          <w:sz w:val="28"/>
          <w:szCs w:val="28"/>
          <w:lang w:val="uk-UA"/>
        </w:rPr>
        <w:t xml:space="preserve">У 1998 році Туреччина висунула </w:t>
      </w:r>
      <w:r w:rsidR="00395057">
        <w:rPr>
          <w:rFonts w:ascii="Times New Roman" w:hAnsi="Times New Roman" w:cs="Times New Roman"/>
          <w:bCs/>
          <w:sz w:val="28"/>
          <w:szCs w:val="28"/>
          <w:lang w:val="uk-UA"/>
        </w:rPr>
        <w:t>ініціативу</w:t>
      </w:r>
      <w:r w:rsidR="001E4F5A">
        <w:rPr>
          <w:rFonts w:ascii="Times New Roman" w:hAnsi="Times New Roman" w:cs="Times New Roman"/>
          <w:bCs/>
          <w:sz w:val="28"/>
          <w:szCs w:val="28"/>
          <w:lang w:val="uk-UA"/>
        </w:rPr>
        <w:t xml:space="preserve"> щодо створення </w:t>
      </w:r>
      <w:r w:rsidR="00395057">
        <w:rPr>
          <w:rFonts w:ascii="Times New Roman" w:hAnsi="Times New Roman" w:cs="Times New Roman"/>
          <w:bCs/>
          <w:sz w:val="28"/>
          <w:szCs w:val="28"/>
          <w:lang w:val="uk-UA"/>
        </w:rPr>
        <w:t>Чорноморськой військово-морськой группи(</w:t>
      </w:r>
      <w:r w:rsidR="00395057">
        <w:rPr>
          <w:rFonts w:ascii="Times New Roman" w:hAnsi="Times New Roman" w:cs="Times New Roman"/>
          <w:bCs/>
          <w:sz w:val="28"/>
          <w:szCs w:val="28"/>
          <w:lang w:val="en-GB"/>
        </w:rPr>
        <w:t>Blackseafor</w:t>
      </w:r>
      <w:r w:rsidR="00395057" w:rsidRPr="00395057">
        <w:rPr>
          <w:rFonts w:ascii="Times New Roman" w:hAnsi="Times New Roman" w:cs="Times New Roman"/>
          <w:bCs/>
          <w:sz w:val="28"/>
          <w:szCs w:val="28"/>
          <w:lang w:val="uk-UA"/>
        </w:rPr>
        <w:t>).</w:t>
      </w:r>
      <w:r w:rsidR="00395057">
        <w:rPr>
          <w:rFonts w:ascii="Times New Roman" w:hAnsi="Times New Roman" w:cs="Times New Roman"/>
          <w:bCs/>
          <w:sz w:val="28"/>
          <w:szCs w:val="28"/>
          <w:lang w:val="uk-UA"/>
        </w:rPr>
        <w:t xml:space="preserve"> </w:t>
      </w:r>
      <w:r w:rsidR="00A83EAA" w:rsidRPr="00A83EAA">
        <w:rPr>
          <w:rFonts w:ascii="Times New Roman" w:hAnsi="Times New Roman" w:cs="Times New Roman"/>
          <w:bCs/>
          <w:sz w:val="28"/>
          <w:szCs w:val="28"/>
          <w:lang w:val="uk-UA"/>
        </w:rPr>
        <w:t>Учасниками переговорів</w:t>
      </w:r>
      <w:r w:rsidR="00395057" w:rsidRPr="00395057">
        <w:rPr>
          <w:rFonts w:ascii="Times New Roman" w:hAnsi="Times New Roman" w:cs="Times New Roman"/>
          <w:bCs/>
          <w:sz w:val="28"/>
          <w:szCs w:val="28"/>
        </w:rPr>
        <w:t xml:space="preserve"> </w:t>
      </w:r>
      <w:r w:rsidR="00395057">
        <w:rPr>
          <w:rFonts w:ascii="Times New Roman" w:hAnsi="Times New Roman" w:cs="Times New Roman"/>
          <w:bCs/>
          <w:sz w:val="28"/>
          <w:szCs w:val="28"/>
          <w:lang w:val="uk-UA"/>
        </w:rPr>
        <w:t>щодо створення групи</w:t>
      </w:r>
      <w:r w:rsidR="00A83EAA" w:rsidRPr="00A83EAA">
        <w:rPr>
          <w:rFonts w:ascii="Times New Roman" w:hAnsi="Times New Roman" w:cs="Times New Roman"/>
          <w:bCs/>
          <w:sz w:val="28"/>
          <w:szCs w:val="28"/>
          <w:lang w:val="uk-UA"/>
        </w:rPr>
        <w:t xml:space="preserve"> також стал</w:t>
      </w:r>
      <w:r w:rsidR="00395057">
        <w:rPr>
          <w:rFonts w:ascii="Times New Roman" w:hAnsi="Times New Roman" w:cs="Times New Roman"/>
          <w:bCs/>
          <w:sz w:val="28"/>
          <w:szCs w:val="28"/>
          <w:lang w:val="uk-UA"/>
        </w:rPr>
        <w:t xml:space="preserve">и Україна, Болгарія, Румунія, </w:t>
      </w:r>
      <w:r w:rsidR="00A83EAA" w:rsidRPr="00A83EAA">
        <w:rPr>
          <w:rFonts w:ascii="Times New Roman" w:hAnsi="Times New Roman" w:cs="Times New Roman"/>
          <w:bCs/>
          <w:sz w:val="28"/>
          <w:szCs w:val="28"/>
          <w:lang w:val="uk-UA"/>
        </w:rPr>
        <w:t>Грузія</w:t>
      </w:r>
      <w:r w:rsidR="00395057">
        <w:rPr>
          <w:rFonts w:ascii="Times New Roman" w:hAnsi="Times New Roman" w:cs="Times New Roman"/>
          <w:bCs/>
          <w:sz w:val="28"/>
          <w:szCs w:val="28"/>
          <w:lang w:val="uk-UA"/>
        </w:rPr>
        <w:t xml:space="preserve"> та Росія</w:t>
      </w:r>
      <w:r w:rsidR="00A83EAA" w:rsidRPr="00A83EAA">
        <w:rPr>
          <w:rFonts w:ascii="Times New Roman" w:hAnsi="Times New Roman" w:cs="Times New Roman"/>
          <w:bCs/>
          <w:sz w:val="28"/>
          <w:szCs w:val="28"/>
          <w:lang w:val="uk-UA"/>
        </w:rPr>
        <w:t>. В результаті десяти раундів переговорного процесу, що завершився у грудні 2000 р., Угода про створення групи Blackseafor була вироблена. Підписання цього документа відбулося 2 квітня 2001 р. у Стамбулі.</w:t>
      </w:r>
    </w:p>
    <w:p w:rsidR="00A83EAA" w:rsidRPr="00A83EAA" w:rsidRDefault="00A83EAA" w:rsidP="00A83EAA">
      <w:pPr>
        <w:spacing w:line="360" w:lineRule="auto"/>
        <w:jc w:val="both"/>
        <w:rPr>
          <w:rFonts w:ascii="Times New Roman" w:hAnsi="Times New Roman" w:cs="Times New Roman"/>
          <w:bCs/>
          <w:sz w:val="28"/>
          <w:szCs w:val="28"/>
          <w:lang w:val="uk-UA"/>
        </w:rPr>
      </w:pPr>
      <w:r w:rsidRPr="00A83EAA">
        <w:rPr>
          <w:rFonts w:ascii="Times New Roman" w:hAnsi="Times New Roman" w:cs="Times New Roman"/>
          <w:bCs/>
          <w:sz w:val="28"/>
          <w:szCs w:val="28"/>
          <w:lang w:val="uk-UA"/>
        </w:rPr>
        <w:t xml:space="preserve">Згідно з документом багатонаціональна військово-морська група оперативної взаємодії призначена для використання у надзвичайних ситуаціях ситуаціях на Чорному морі виключно у мирних цілях. Спочатку в числі її основних завдань було позначено пошуково-рятувальні та гуманітарні операції, морське розмінування, екологічний моніторинг, спільні навчання, візити доброї волі. Відповідно до угоди Blackseafor може бути використаний також для виконання згаданих завдань та в рамках </w:t>
      </w:r>
      <w:r w:rsidRPr="00A83EAA">
        <w:rPr>
          <w:rFonts w:ascii="Times New Roman" w:hAnsi="Times New Roman" w:cs="Times New Roman"/>
          <w:bCs/>
          <w:sz w:val="28"/>
          <w:szCs w:val="28"/>
          <w:lang w:val="uk-UA"/>
        </w:rPr>
        <w:lastRenderedPageBreak/>
        <w:t xml:space="preserve">миротворчих операцій, що проводяться за мандатом ООН або ОБСЄ у разі відповідного звернення цих організацій до чорноморських держав. Район дії </w:t>
      </w:r>
      <w:r w:rsidR="00395057">
        <w:rPr>
          <w:rFonts w:ascii="Times New Roman" w:hAnsi="Times New Roman" w:cs="Times New Roman"/>
          <w:bCs/>
          <w:sz w:val="28"/>
          <w:szCs w:val="28"/>
          <w:lang w:val="uk-UA"/>
        </w:rPr>
        <w:t>групи -</w:t>
      </w:r>
      <w:r w:rsidRPr="00A83EAA">
        <w:rPr>
          <w:rFonts w:ascii="Times New Roman" w:hAnsi="Times New Roman" w:cs="Times New Roman"/>
          <w:bCs/>
          <w:sz w:val="28"/>
          <w:szCs w:val="28"/>
          <w:lang w:val="uk-UA"/>
        </w:rPr>
        <w:t xml:space="preserve"> Чорне море, проте передбачено можливість виходу за межі за умови згоди на це всіх держав-учасниць.</w:t>
      </w:r>
    </w:p>
    <w:p w:rsidR="00395057" w:rsidRDefault="00A83EAA" w:rsidP="00A83EAA">
      <w:pPr>
        <w:spacing w:line="360" w:lineRule="auto"/>
        <w:jc w:val="both"/>
        <w:rPr>
          <w:rFonts w:ascii="Times New Roman" w:hAnsi="Times New Roman" w:cs="Times New Roman"/>
          <w:bCs/>
          <w:sz w:val="28"/>
          <w:szCs w:val="28"/>
          <w:lang w:val="uk-UA"/>
        </w:rPr>
      </w:pPr>
      <w:r w:rsidRPr="00A83EAA">
        <w:rPr>
          <w:rFonts w:ascii="Times New Roman" w:hAnsi="Times New Roman" w:cs="Times New Roman"/>
          <w:bCs/>
          <w:sz w:val="28"/>
          <w:szCs w:val="28"/>
          <w:lang w:val="uk-UA"/>
        </w:rPr>
        <w:t xml:space="preserve">Перелік чорноморських країн, що входять до цієї військово-морської групи (Румунія, Болгарія, Грузія та Україна), аналіз відносин цих держав з НАТО та перспектив їх розвитку свідчить про те, що саме турецький напрямок Blackseafor став найбільш перспективним та продуктивним. У тогочасних умовах схема «Blackseafor» видавалася єдино правильною в умовах усіх </w:t>
      </w:r>
      <w:r w:rsidR="00395057">
        <w:rPr>
          <w:rFonts w:ascii="Times New Roman" w:hAnsi="Times New Roman" w:cs="Times New Roman"/>
          <w:bCs/>
          <w:sz w:val="28"/>
          <w:szCs w:val="28"/>
          <w:lang w:val="uk-UA"/>
        </w:rPr>
        <w:t>існуючих протиріч між країнами -</w:t>
      </w:r>
      <w:r w:rsidRPr="00A83EAA">
        <w:rPr>
          <w:rFonts w:ascii="Times New Roman" w:hAnsi="Times New Roman" w:cs="Times New Roman"/>
          <w:bCs/>
          <w:sz w:val="28"/>
          <w:szCs w:val="28"/>
          <w:lang w:val="uk-UA"/>
        </w:rPr>
        <w:t xml:space="preserve"> учасниками угод та завдяки саме з'єднанню всіх векторів в одному напрямку одночасно влаштовувало Росію, Україну, Грузію, Болгарію, Румунію та Туреччину. </w:t>
      </w:r>
      <w:r w:rsidR="00395057">
        <w:rPr>
          <w:rFonts w:ascii="Times New Roman" w:hAnsi="Times New Roman" w:cs="Times New Roman"/>
          <w:bCs/>
          <w:sz w:val="28"/>
          <w:szCs w:val="28"/>
          <w:lang w:val="uk-UA"/>
        </w:rPr>
        <w:t xml:space="preserve">З 2014 року після анексій Криму Росією </w:t>
      </w:r>
      <w:r w:rsidR="00395057">
        <w:rPr>
          <w:rFonts w:ascii="Times New Roman" w:hAnsi="Times New Roman" w:cs="Times New Roman"/>
          <w:bCs/>
          <w:sz w:val="28"/>
          <w:szCs w:val="28"/>
          <w:lang w:val="en-GB"/>
        </w:rPr>
        <w:t>Blackseafor</w:t>
      </w:r>
      <w:r w:rsidR="00395057">
        <w:rPr>
          <w:rFonts w:ascii="Times New Roman" w:hAnsi="Times New Roman" w:cs="Times New Roman"/>
          <w:bCs/>
          <w:sz w:val="28"/>
          <w:szCs w:val="28"/>
          <w:lang w:val="uk-UA"/>
        </w:rPr>
        <w:t xml:space="preserve"> перестала існувати.</w:t>
      </w:r>
    </w:p>
    <w:p w:rsidR="00A83EAA" w:rsidRPr="00A83EAA" w:rsidRDefault="00CA277B" w:rsidP="00CA277B">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Ще один приклад</w:t>
      </w:r>
      <w:r w:rsidR="00A83EAA" w:rsidRPr="00A83EA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де</w:t>
      </w:r>
      <w:r w:rsidR="00A83EAA" w:rsidRPr="00A83EAA">
        <w:rPr>
          <w:rFonts w:ascii="Times New Roman" w:hAnsi="Times New Roman" w:cs="Times New Roman"/>
          <w:bCs/>
          <w:sz w:val="28"/>
          <w:szCs w:val="28"/>
          <w:lang w:val="uk-UA"/>
        </w:rPr>
        <w:t xml:space="preserve"> Росія та Україна могли взаємодіяти є операція «Чорноморська гармонія». Заходи у межах даної операції проводилися у регіоні з 2004 р. як внесок у забезпечення регіональної безпеки. Здійснювали її ВМС Туреччини за погодженням із НАТО. </w:t>
      </w:r>
      <w:r w:rsidRPr="00CA277B">
        <w:rPr>
          <w:rFonts w:ascii="Times New Roman" w:hAnsi="Times New Roman" w:cs="Times New Roman"/>
          <w:bCs/>
          <w:sz w:val="28"/>
          <w:szCs w:val="28"/>
          <w:lang w:val="uk-UA"/>
        </w:rPr>
        <w:t xml:space="preserve">27 грудня 2006 року </w:t>
      </w:r>
      <w:r>
        <w:rPr>
          <w:rFonts w:ascii="Times New Roman" w:hAnsi="Times New Roman" w:cs="Times New Roman"/>
          <w:bCs/>
          <w:sz w:val="28"/>
          <w:szCs w:val="28"/>
          <w:lang w:val="uk-UA"/>
        </w:rPr>
        <w:t xml:space="preserve">Росія та Туреччина </w:t>
      </w:r>
      <w:r w:rsidRPr="00CA277B">
        <w:rPr>
          <w:rFonts w:ascii="Times New Roman" w:hAnsi="Times New Roman" w:cs="Times New Roman"/>
          <w:bCs/>
          <w:sz w:val="28"/>
          <w:szCs w:val="28"/>
          <w:lang w:val="uk-UA"/>
        </w:rPr>
        <w:t>обмінялися офіц</w:t>
      </w:r>
      <w:r>
        <w:rPr>
          <w:rFonts w:ascii="Times New Roman" w:hAnsi="Times New Roman" w:cs="Times New Roman"/>
          <w:bCs/>
          <w:sz w:val="28"/>
          <w:szCs w:val="28"/>
          <w:lang w:val="uk-UA"/>
        </w:rPr>
        <w:t>ійними листами про приєднання В</w:t>
      </w:r>
      <w:r w:rsidRPr="00CA277B">
        <w:rPr>
          <w:rFonts w:ascii="Times New Roman" w:hAnsi="Times New Roman" w:cs="Times New Roman"/>
          <w:bCs/>
          <w:sz w:val="28"/>
          <w:szCs w:val="28"/>
          <w:lang w:val="uk-UA"/>
        </w:rPr>
        <w:t>М</w:t>
      </w:r>
      <w:r>
        <w:rPr>
          <w:rFonts w:ascii="Times New Roman" w:hAnsi="Times New Roman" w:cs="Times New Roman"/>
          <w:bCs/>
          <w:sz w:val="28"/>
          <w:szCs w:val="28"/>
          <w:lang w:val="uk-UA"/>
        </w:rPr>
        <w:t>С</w:t>
      </w:r>
      <w:r w:rsidRPr="00CA277B">
        <w:rPr>
          <w:rFonts w:ascii="Times New Roman" w:hAnsi="Times New Roman" w:cs="Times New Roman"/>
          <w:bCs/>
          <w:sz w:val="28"/>
          <w:szCs w:val="28"/>
          <w:lang w:val="uk-UA"/>
        </w:rPr>
        <w:t xml:space="preserve"> Росії до операції «Чорноморська гармонія». </w:t>
      </w:r>
      <w:r>
        <w:rPr>
          <w:rFonts w:ascii="Times New Roman" w:hAnsi="Times New Roman" w:cs="Times New Roman"/>
          <w:bCs/>
          <w:sz w:val="28"/>
          <w:szCs w:val="28"/>
          <w:lang w:val="uk-UA"/>
        </w:rPr>
        <w:t>25 квітня 2007 року ВМС</w:t>
      </w:r>
      <w:r w:rsidRPr="00CA277B">
        <w:rPr>
          <w:rFonts w:ascii="Times New Roman" w:hAnsi="Times New Roman" w:cs="Times New Roman"/>
          <w:bCs/>
          <w:sz w:val="28"/>
          <w:szCs w:val="28"/>
          <w:lang w:val="uk-UA"/>
        </w:rPr>
        <w:t xml:space="preserve"> України офіційно приєдналися до операції «Чорноморська гармонія». </w:t>
      </w:r>
      <w:r>
        <w:rPr>
          <w:rFonts w:ascii="Times New Roman" w:hAnsi="Times New Roman" w:cs="Times New Roman"/>
          <w:bCs/>
          <w:sz w:val="28"/>
          <w:szCs w:val="28"/>
          <w:lang w:val="uk-UA"/>
        </w:rPr>
        <w:t xml:space="preserve">Обидві країни в рамках операції </w:t>
      </w:r>
      <w:r w:rsidRPr="00CA277B">
        <w:rPr>
          <w:rFonts w:ascii="Times New Roman" w:hAnsi="Times New Roman" w:cs="Times New Roman"/>
          <w:bCs/>
          <w:sz w:val="28"/>
          <w:szCs w:val="28"/>
          <w:lang w:val="uk-UA"/>
        </w:rPr>
        <w:t>брали участь у моніторингу судноплавства, обміні інформацією та координації дій з іншими країнами-учасницями для забезпечення безпеки у Чорноморському регіоні.</w:t>
      </w:r>
    </w:p>
    <w:p w:rsidR="00A83EAA" w:rsidRPr="00A83EAA" w:rsidRDefault="00A83EAA" w:rsidP="00A83EAA">
      <w:pPr>
        <w:spacing w:line="360" w:lineRule="auto"/>
        <w:jc w:val="both"/>
        <w:rPr>
          <w:rFonts w:ascii="Times New Roman" w:hAnsi="Times New Roman" w:cs="Times New Roman"/>
          <w:bCs/>
          <w:sz w:val="28"/>
          <w:szCs w:val="28"/>
          <w:lang w:val="uk-UA"/>
        </w:rPr>
      </w:pPr>
      <w:r w:rsidRPr="00A83EAA">
        <w:rPr>
          <w:rFonts w:ascii="Times New Roman" w:hAnsi="Times New Roman" w:cs="Times New Roman"/>
          <w:bCs/>
          <w:sz w:val="28"/>
          <w:szCs w:val="28"/>
          <w:lang w:val="uk-UA"/>
        </w:rPr>
        <w:t>Основна</w:t>
      </w:r>
      <w:r w:rsidR="00395057">
        <w:rPr>
          <w:rFonts w:ascii="Times New Roman" w:hAnsi="Times New Roman" w:cs="Times New Roman"/>
          <w:bCs/>
          <w:sz w:val="28"/>
          <w:szCs w:val="28"/>
          <w:lang w:val="uk-UA"/>
        </w:rPr>
        <w:t xml:space="preserve"> мета «Чорноморської гармонії» -</w:t>
      </w:r>
      <w:r w:rsidRPr="00A83EAA">
        <w:rPr>
          <w:rFonts w:ascii="Times New Roman" w:hAnsi="Times New Roman" w:cs="Times New Roman"/>
          <w:bCs/>
          <w:sz w:val="28"/>
          <w:szCs w:val="28"/>
          <w:lang w:val="uk-UA"/>
        </w:rPr>
        <w:t xml:space="preserve"> отримання повних та достовірних даних про пересування суден у регіоні та розкриття ознак можливої протизаконної діяльності. При цьому особливо наголошувалося, що в ході операції не передбачається будь-яких силових заходів щодо підозрюваних </w:t>
      </w:r>
      <w:r w:rsidRPr="00A83EAA">
        <w:rPr>
          <w:rFonts w:ascii="Times New Roman" w:hAnsi="Times New Roman" w:cs="Times New Roman"/>
          <w:bCs/>
          <w:sz w:val="28"/>
          <w:szCs w:val="28"/>
          <w:lang w:val="uk-UA"/>
        </w:rPr>
        <w:lastRenderedPageBreak/>
        <w:t>судів і носить вона переважно профілактичний характер – «стримування та залякування» потенційних порушників.</w:t>
      </w:r>
    </w:p>
    <w:p w:rsidR="006A520B" w:rsidRPr="007765E7" w:rsidRDefault="000C7922" w:rsidP="00DB4BC4">
      <w:pPr>
        <w:spacing w:line="360" w:lineRule="auto"/>
        <w:jc w:val="both"/>
        <w:rPr>
          <w:rFonts w:ascii="Times New Roman" w:hAnsi="Times New Roman" w:cs="Times New Roman"/>
          <w:bCs/>
          <w:sz w:val="28"/>
          <w:szCs w:val="28"/>
          <w:lang w:val="uk-UA"/>
        </w:rPr>
      </w:pPr>
      <w:r w:rsidRPr="000C7922">
        <w:rPr>
          <w:rFonts w:ascii="Times New Roman" w:hAnsi="Times New Roman" w:cs="Times New Roman"/>
          <w:bCs/>
          <w:sz w:val="28"/>
          <w:szCs w:val="28"/>
          <w:lang w:val="uk-UA"/>
        </w:rPr>
        <w:t>Ок</w:t>
      </w:r>
      <w:r>
        <w:rPr>
          <w:rFonts w:ascii="Times New Roman" w:hAnsi="Times New Roman" w:cs="Times New Roman"/>
          <w:bCs/>
          <w:sz w:val="28"/>
          <w:szCs w:val="28"/>
          <w:lang w:val="uk-UA"/>
        </w:rPr>
        <w:t>рім співробітництва між двома країнами були й кризові моменти. Один с таких моментів був конфлікт навколо острова Тузла, спричинений будівництвом Росією дамби в Керченській протоці від Таманського півострова до острова Тузла у 2003 році</w:t>
      </w:r>
      <w:r w:rsidR="001B1DB3">
        <w:rPr>
          <w:rFonts w:ascii="Times New Roman" w:hAnsi="Times New Roman" w:cs="Times New Roman"/>
          <w:bCs/>
          <w:sz w:val="28"/>
          <w:szCs w:val="28"/>
          <w:lang w:val="uk-UA"/>
        </w:rPr>
        <w:t>, при цьому не погодивши ці дії з українською стороною</w:t>
      </w:r>
      <w:r>
        <w:rPr>
          <w:rFonts w:ascii="Times New Roman" w:hAnsi="Times New Roman" w:cs="Times New Roman"/>
          <w:bCs/>
          <w:sz w:val="28"/>
          <w:szCs w:val="28"/>
          <w:lang w:val="uk-UA"/>
        </w:rPr>
        <w:t xml:space="preserve">. Справа </w:t>
      </w:r>
      <w:r w:rsidR="001B1DB3">
        <w:rPr>
          <w:rFonts w:ascii="Times New Roman" w:hAnsi="Times New Roman" w:cs="Times New Roman"/>
          <w:bCs/>
          <w:sz w:val="28"/>
          <w:szCs w:val="28"/>
          <w:lang w:val="uk-UA"/>
        </w:rPr>
        <w:t>в тому, що острів площею у 3 км²</w:t>
      </w:r>
      <w:r w:rsidR="001B1DB3" w:rsidRPr="001B1DB3">
        <w:rPr>
          <w:rFonts w:ascii="Times New Roman" w:hAnsi="Times New Roman" w:cs="Times New Roman"/>
          <w:bCs/>
          <w:sz w:val="28"/>
          <w:szCs w:val="28"/>
          <w:lang w:val="uk-UA"/>
        </w:rPr>
        <w:t xml:space="preserve"> 7 січня 1941 року указом Президії Верховної ради РРФСР передали Кримській АРСР, яка у статусі Кримської області 19 лютого 1954 року увійшла до складу Української РСР.</w:t>
      </w:r>
      <w:r w:rsidR="001B1DB3">
        <w:rPr>
          <w:rFonts w:ascii="Times New Roman" w:hAnsi="Times New Roman" w:cs="Times New Roman"/>
          <w:bCs/>
          <w:sz w:val="28"/>
          <w:szCs w:val="28"/>
          <w:lang w:val="uk-UA"/>
        </w:rPr>
        <w:t xml:space="preserve"> Незважаючи на низку документів, які були підписанні у 1940-50-ті роки, </w:t>
      </w:r>
      <w:r w:rsidR="001B1DB3" w:rsidRPr="001B1DB3">
        <w:rPr>
          <w:rFonts w:ascii="Times New Roman" w:hAnsi="Times New Roman" w:cs="Times New Roman"/>
          <w:bCs/>
          <w:sz w:val="28"/>
          <w:szCs w:val="28"/>
          <w:lang w:val="uk-UA"/>
        </w:rPr>
        <w:t>Москва відмовлялася визнати Тузлу островом, наполягаючи на тому, що це коса і що Україні була передана лише континентальна частина Криму.</w:t>
      </w:r>
      <w:r w:rsidR="001B1DB3">
        <w:rPr>
          <w:rFonts w:ascii="Times New Roman" w:hAnsi="Times New Roman" w:cs="Times New Roman"/>
          <w:bCs/>
          <w:sz w:val="28"/>
          <w:szCs w:val="28"/>
          <w:lang w:val="uk-UA"/>
        </w:rPr>
        <w:t xml:space="preserve"> </w:t>
      </w:r>
      <w:r w:rsidR="001B1DB3" w:rsidRPr="001B1DB3">
        <w:rPr>
          <w:rFonts w:ascii="Times New Roman" w:hAnsi="Times New Roman" w:cs="Times New Roman"/>
          <w:bCs/>
          <w:sz w:val="28"/>
          <w:szCs w:val="28"/>
          <w:lang w:val="uk-UA"/>
        </w:rPr>
        <w:t>Росія також вимагала спільного використання Азово-Керченської акваторії і погоджувалася встановити кордон з Україною лише по дну, але не по воді.</w:t>
      </w:r>
      <w:r w:rsidR="00B14F7A">
        <w:rPr>
          <w:rFonts w:ascii="Times New Roman" w:hAnsi="Times New Roman" w:cs="Times New Roman"/>
          <w:bCs/>
          <w:sz w:val="28"/>
          <w:szCs w:val="28"/>
          <w:lang w:val="uk-UA"/>
        </w:rPr>
        <w:t xml:space="preserve"> </w:t>
      </w:r>
      <w:r w:rsidR="00B14F7A" w:rsidRPr="00B14F7A">
        <w:rPr>
          <w:rFonts w:ascii="Times New Roman" w:hAnsi="Times New Roman" w:cs="Times New Roman"/>
          <w:bCs/>
          <w:sz w:val="28"/>
          <w:szCs w:val="28"/>
          <w:lang w:val="uk-UA"/>
        </w:rPr>
        <w:t>16 ве</w:t>
      </w:r>
      <w:r w:rsidR="00B14F7A">
        <w:rPr>
          <w:rFonts w:ascii="Times New Roman" w:hAnsi="Times New Roman" w:cs="Times New Roman"/>
          <w:bCs/>
          <w:sz w:val="28"/>
          <w:szCs w:val="28"/>
          <w:lang w:val="uk-UA"/>
        </w:rPr>
        <w:t>ресня 2003 року Путін здійснив</w:t>
      </w:r>
      <w:r w:rsidR="00B14F7A" w:rsidRPr="00B14F7A">
        <w:rPr>
          <w:rFonts w:ascii="Times New Roman" w:hAnsi="Times New Roman" w:cs="Times New Roman"/>
          <w:bCs/>
          <w:sz w:val="28"/>
          <w:szCs w:val="28"/>
          <w:lang w:val="uk-UA"/>
        </w:rPr>
        <w:t xml:space="preserve"> візит до Краснодарського краю, за підсумками якого повідомив про затвердження плану «взаємодії міністерств і відомств для розв’язання проблеми воєнно-дипломатичної присутності Росії в Чорноморсько-Азовському регіоні». </w:t>
      </w:r>
      <w:r w:rsidR="00B14F7A">
        <w:rPr>
          <w:rFonts w:ascii="Times New Roman" w:hAnsi="Times New Roman" w:cs="Times New Roman"/>
          <w:bCs/>
          <w:sz w:val="28"/>
          <w:szCs w:val="28"/>
          <w:lang w:val="uk-UA"/>
        </w:rPr>
        <w:t>З</w:t>
      </w:r>
      <w:r w:rsidR="00B14F7A" w:rsidRPr="00B14F7A">
        <w:rPr>
          <w:rFonts w:ascii="Times New Roman" w:hAnsi="Times New Roman" w:cs="Times New Roman"/>
          <w:bCs/>
          <w:sz w:val="28"/>
          <w:szCs w:val="28"/>
          <w:lang w:val="uk-UA"/>
        </w:rPr>
        <w:t>асідання адміністрації Краснодарського краю</w:t>
      </w:r>
      <w:r w:rsidR="00B14F7A">
        <w:rPr>
          <w:rFonts w:ascii="Times New Roman" w:hAnsi="Times New Roman" w:cs="Times New Roman"/>
          <w:bCs/>
          <w:sz w:val="28"/>
          <w:szCs w:val="28"/>
          <w:lang w:val="uk-UA"/>
        </w:rPr>
        <w:t xml:space="preserve"> </w:t>
      </w:r>
      <w:r w:rsidR="00B14F7A" w:rsidRPr="00B14F7A">
        <w:rPr>
          <w:rFonts w:ascii="Times New Roman" w:hAnsi="Times New Roman" w:cs="Times New Roman"/>
          <w:bCs/>
          <w:sz w:val="28"/>
          <w:szCs w:val="28"/>
          <w:lang w:val="uk-UA"/>
        </w:rPr>
        <w:t>відбулося 18 вересня, на якому було ухвалено «технічне» рішення про будівництво дамби у Керченській протоці.</w:t>
      </w:r>
      <w:r w:rsidR="001B1DB3" w:rsidRPr="00B14F7A">
        <w:rPr>
          <w:rFonts w:ascii="Times New Roman" w:hAnsi="Times New Roman" w:cs="Times New Roman"/>
          <w:bCs/>
          <w:sz w:val="28"/>
          <w:szCs w:val="28"/>
          <w:lang w:val="uk-UA"/>
        </w:rPr>
        <w:t xml:space="preserve"> </w:t>
      </w:r>
      <w:r w:rsidR="00B14F7A" w:rsidRPr="00B14F7A">
        <w:rPr>
          <w:rFonts w:ascii="Times New Roman" w:hAnsi="Times New Roman" w:cs="Times New Roman"/>
          <w:bCs/>
          <w:sz w:val="28"/>
          <w:szCs w:val="28"/>
          <w:lang w:val="uk-UA"/>
        </w:rPr>
        <w:t>Росія розпочала активну фазу будівництва дамби до українського острова Тузла</w:t>
      </w:r>
      <w:r w:rsidR="00B14F7A">
        <w:rPr>
          <w:rFonts w:ascii="Times New Roman" w:hAnsi="Times New Roman" w:cs="Times New Roman"/>
          <w:bCs/>
          <w:sz w:val="28"/>
          <w:szCs w:val="28"/>
          <w:lang w:val="uk-UA"/>
        </w:rPr>
        <w:t xml:space="preserve"> </w:t>
      </w:r>
      <w:r w:rsidR="00B14F7A" w:rsidRPr="00B14F7A">
        <w:rPr>
          <w:rFonts w:ascii="Times New Roman" w:hAnsi="Times New Roman" w:cs="Times New Roman"/>
          <w:bCs/>
          <w:sz w:val="28"/>
          <w:szCs w:val="28"/>
          <w:lang w:val="uk-UA"/>
        </w:rPr>
        <w:t xml:space="preserve">29 вересня. 30 вересня МЗС України направило МЗС РФ першу ноту протесту, </w:t>
      </w:r>
      <w:r w:rsidR="00B14F7A">
        <w:rPr>
          <w:rFonts w:ascii="Times New Roman" w:hAnsi="Times New Roman" w:cs="Times New Roman"/>
          <w:bCs/>
          <w:sz w:val="28"/>
          <w:szCs w:val="28"/>
          <w:lang w:val="uk-UA"/>
        </w:rPr>
        <w:t>але відповіді з боку Росії не було</w:t>
      </w:r>
      <w:r w:rsidR="00B14F7A" w:rsidRPr="00B14F7A">
        <w:rPr>
          <w:rFonts w:ascii="Times New Roman" w:hAnsi="Times New Roman" w:cs="Times New Roman"/>
          <w:bCs/>
          <w:sz w:val="28"/>
          <w:szCs w:val="28"/>
          <w:lang w:val="uk-UA"/>
        </w:rPr>
        <w:t>.</w:t>
      </w:r>
      <w:r w:rsidR="00B14F7A">
        <w:rPr>
          <w:rFonts w:ascii="Times New Roman" w:hAnsi="Times New Roman" w:cs="Times New Roman"/>
          <w:bCs/>
          <w:sz w:val="28"/>
          <w:szCs w:val="28"/>
          <w:lang w:val="uk-UA"/>
        </w:rPr>
        <w:t xml:space="preserve"> </w:t>
      </w:r>
      <w:r w:rsidR="001B1DB3" w:rsidRPr="00B14F7A">
        <w:rPr>
          <w:rFonts w:ascii="Times New Roman" w:hAnsi="Times New Roman" w:cs="Times New Roman"/>
          <w:bCs/>
          <w:sz w:val="28"/>
          <w:szCs w:val="28"/>
          <w:lang w:val="uk-UA"/>
        </w:rPr>
        <w:t>У</w:t>
      </w:r>
      <w:r w:rsidR="00B14F7A" w:rsidRPr="00B14F7A">
        <w:rPr>
          <w:rFonts w:ascii="Times New Roman" w:hAnsi="Times New Roman" w:cs="Times New Roman"/>
          <w:bCs/>
          <w:sz w:val="28"/>
          <w:szCs w:val="28"/>
          <w:lang w:val="uk-UA"/>
        </w:rPr>
        <w:t xml:space="preserve"> </w:t>
      </w:r>
      <w:r w:rsidR="001B1DB3">
        <w:rPr>
          <w:rFonts w:ascii="Times New Roman" w:hAnsi="Times New Roman" w:cs="Times New Roman"/>
          <w:bCs/>
          <w:sz w:val="28"/>
          <w:szCs w:val="28"/>
          <w:lang w:val="uk-UA"/>
        </w:rPr>
        <w:t xml:space="preserve">країна розцінила ці дії як порушення свого суверенітету та загрозу територіальної </w:t>
      </w:r>
      <w:r w:rsidR="00697766">
        <w:rPr>
          <w:rFonts w:ascii="Times New Roman" w:hAnsi="Times New Roman" w:cs="Times New Roman"/>
          <w:bCs/>
          <w:sz w:val="28"/>
          <w:szCs w:val="28"/>
          <w:lang w:val="uk-UA"/>
        </w:rPr>
        <w:t>цілісності. У відповідь на це українська влада посилила пр</w:t>
      </w:r>
      <w:r w:rsidR="005B543F">
        <w:rPr>
          <w:rFonts w:ascii="Times New Roman" w:hAnsi="Times New Roman" w:cs="Times New Roman"/>
          <w:bCs/>
          <w:sz w:val="28"/>
          <w:szCs w:val="28"/>
          <w:lang w:val="uk-UA"/>
        </w:rPr>
        <w:t xml:space="preserve">икордонний контроль на острові, </w:t>
      </w:r>
      <w:r w:rsidR="00B14F7A">
        <w:rPr>
          <w:rFonts w:ascii="Times New Roman" w:hAnsi="Times New Roman" w:cs="Times New Roman"/>
          <w:bCs/>
          <w:sz w:val="28"/>
          <w:szCs w:val="28"/>
          <w:lang w:val="uk-UA"/>
        </w:rPr>
        <w:t xml:space="preserve">розмістивши війська та інженерні споруди. </w:t>
      </w:r>
      <w:r w:rsidR="005B543F">
        <w:rPr>
          <w:rFonts w:ascii="Times New Roman" w:hAnsi="Times New Roman" w:cs="Times New Roman"/>
          <w:bCs/>
          <w:sz w:val="28"/>
          <w:szCs w:val="28"/>
          <w:lang w:val="uk-UA"/>
        </w:rPr>
        <w:t>6 жовтня 2003 року міністр закордонних справ України К</w:t>
      </w:r>
      <w:r w:rsidR="007765E7">
        <w:rPr>
          <w:rFonts w:ascii="Times New Roman" w:hAnsi="Times New Roman" w:cs="Times New Roman"/>
          <w:bCs/>
          <w:sz w:val="28"/>
          <w:szCs w:val="28"/>
          <w:lang w:val="uk-UA"/>
        </w:rPr>
        <w:t>.</w:t>
      </w:r>
      <w:r w:rsidR="005B543F">
        <w:rPr>
          <w:rFonts w:ascii="Times New Roman" w:hAnsi="Times New Roman" w:cs="Times New Roman"/>
          <w:bCs/>
          <w:sz w:val="28"/>
          <w:szCs w:val="28"/>
          <w:lang w:val="uk-UA"/>
        </w:rPr>
        <w:t xml:space="preserve"> Грищенко прямує до Москви на перемовини з приводу конфлікту, де </w:t>
      </w:r>
      <w:r w:rsidR="007765E7">
        <w:rPr>
          <w:rFonts w:ascii="Times New Roman" w:hAnsi="Times New Roman" w:cs="Times New Roman"/>
          <w:bCs/>
          <w:sz w:val="28"/>
          <w:szCs w:val="28"/>
          <w:lang w:val="uk-UA"/>
        </w:rPr>
        <w:t>глава МЗС РФ І.</w:t>
      </w:r>
      <w:r w:rsidR="005B543F">
        <w:rPr>
          <w:rFonts w:ascii="Times New Roman" w:hAnsi="Times New Roman" w:cs="Times New Roman"/>
          <w:bCs/>
          <w:sz w:val="28"/>
          <w:szCs w:val="28"/>
          <w:lang w:val="uk-UA"/>
        </w:rPr>
        <w:t xml:space="preserve"> Іванов його запевнив що Росія не буде порушувати </w:t>
      </w:r>
      <w:r w:rsidR="005B543F">
        <w:rPr>
          <w:rFonts w:ascii="Times New Roman" w:hAnsi="Times New Roman" w:cs="Times New Roman"/>
          <w:bCs/>
          <w:sz w:val="28"/>
          <w:szCs w:val="28"/>
          <w:lang w:val="uk-UA"/>
        </w:rPr>
        <w:lastRenderedPageBreak/>
        <w:t>договірні забов</w:t>
      </w:r>
      <w:r w:rsidR="005B543F" w:rsidRPr="005B543F">
        <w:rPr>
          <w:rFonts w:ascii="Times New Roman" w:hAnsi="Times New Roman" w:cs="Times New Roman"/>
          <w:bCs/>
          <w:sz w:val="28"/>
          <w:szCs w:val="28"/>
          <w:lang w:val="uk-UA"/>
        </w:rPr>
        <w:t>`</w:t>
      </w:r>
      <w:r w:rsidR="005B543F">
        <w:rPr>
          <w:rFonts w:ascii="Times New Roman" w:hAnsi="Times New Roman" w:cs="Times New Roman"/>
          <w:bCs/>
          <w:sz w:val="28"/>
          <w:szCs w:val="28"/>
          <w:lang w:val="uk-UA"/>
        </w:rPr>
        <w:t xml:space="preserve">язання між РФ та Україною щодо кордону. На той момент довжина дамби була 15 кілометрів. 22 жовтня 2003 року Верховна </w:t>
      </w:r>
      <w:r w:rsidR="007765E7">
        <w:rPr>
          <w:rFonts w:ascii="Times New Roman" w:hAnsi="Times New Roman" w:cs="Times New Roman"/>
          <w:bCs/>
          <w:sz w:val="28"/>
          <w:szCs w:val="28"/>
          <w:lang w:val="uk-UA"/>
        </w:rPr>
        <w:t>Рада України проводить слухання про українсько-російські відносини, тим часом як Президент України Л. Кучма перериває візит у Латинську Америку й прямує до України, щоб взяти участь у розв</w:t>
      </w:r>
      <w:r w:rsidR="007765E7" w:rsidRPr="007765E7">
        <w:rPr>
          <w:rFonts w:ascii="Times New Roman" w:hAnsi="Times New Roman" w:cs="Times New Roman"/>
          <w:bCs/>
          <w:sz w:val="28"/>
          <w:szCs w:val="28"/>
          <w:lang w:val="uk-UA"/>
        </w:rPr>
        <w:t>`</w:t>
      </w:r>
      <w:r w:rsidR="007765E7">
        <w:rPr>
          <w:rFonts w:ascii="Times New Roman" w:hAnsi="Times New Roman" w:cs="Times New Roman"/>
          <w:bCs/>
          <w:sz w:val="28"/>
          <w:szCs w:val="28"/>
          <w:lang w:val="uk-UA"/>
        </w:rPr>
        <w:t xml:space="preserve">язані конфлікту. 23 жовтня вранці </w:t>
      </w:r>
      <w:r w:rsidR="00DB4BC4">
        <w:rPr>
          <w:rFonts w:ascii="Times New Roman" w:hAnsi="Times New Roman" w:cs="Times New Roman"/>
          <w:bCs/>
          <w:sz w:val="28"/>
          <w:szCs w:val="28"/>
          <w:lang w:val="uk-UA"/>
        </w:rPr>
        <w:t xml:space="preserve">Президент України Л. Кучма прибув на острів і згодом у другій половині дня на прес-конференції у Керчі він повідомив що він домовився з В. Путіним про зупинення будівництва дамби. На той момент </w:t>
      </w:r>
      <w:r w:rsidR="00DB4BC4" w:rsidRPr="00DB4BC4">
        <w:rPr>
          <w:rFonts w:ascii="Times New Roman" w:hAnsi="Times New Roman" w:cs="Times New Roman"/>
          <w:bCs/>
          <w:sz w:val="28"/>
          <w:szCs w:val="28"/>
          <w:lang w:val="uk-UA"/>
        </w:rPr>
        <w:t xml:space="preserve">будівництво </w:t>
      </w:r>
      <w:r w:rsidR="00DB4BC4">
        <w:rPr>
          <w:rFonts w:ascii="Times New Roman" w:hAnsi="Times New Roman" w:cs="Times New Roman"/>
          <w:bCs/>
          <w:sz w:val="28"/>
          <w:szCs w:val="28"/>
          <w:lang w:val="uk-UA"/>
        </w:rPr>
        <w:t>дамби</w:t>
      </w:r>
      <w:r w:rsidR="00DB4BC4" w:rsidRPr="00DB4BC4">
        <w:rPr>
          <w:rFonts w:ascii="Times New Roman" w:hAnsi="Times New Roman" w:cs="Times New Roman"/>
          <w:bCs/>
          <w:sz w:val="28"/>
          <w:szCs w:val="28"/>
          <w:lang w:val="uk-UA"/>
        </w:rPr>
        <w:t xml:space="preserve"> було зупинено за 102</w:t>
      </w:r>
      <w:r w:rsidR="00DB4BC4">
        <w:rPr>
          <w:rFonts w:ascii="Times New Roman" w:hAnsi="Times New Roman" w:cs="Times New Roman"/>
          <w:bCs/>
          <w:sz w:val="28"/>
          <w:szCs w:val="28"/>
          <w:lang w:val="uk-UA"/>
        </w:rPr>
        <w:t xml:space="preserve"> м від лінії державного кордону. </w:t>
      </w:r>
      <w:r w:rsidR="00DB4BC4" w:rsidRPr="00DB4BC4">
        <w:rPr>
          <w:rFonts w:ascii="Times New Roman" w:hAnsi="Times New Roman" w:cs="Times New Roman"/>
          <w:bCs/>
          <w:sz w:val="28"/>
          <w:szCs w:val="28"/>
          <w:lang w:val="uk-UA"/>
        </w:rPr>
        <w:t xml:space="preserve">У липні 2005 року внаслідок чергових консультацій України та Російської Федерації 12-13 липня прес-служба МЗС України оголосила, що Росія визнала </w:t>
      </w:r>
      <w:r w:rsidR="00DB4BC4">
        <w:rPr>
          <w:rFonts w:ascii="Times New Roman" w:hAnsi="Times New Roman" w:cs="Times New Roman"/>
          <w:bCs/>
          <w:sz w:val="28"/>
          <w:szCs w:val="28"/>
          <w:lang w:val="uk-UA"/>
        </w:rPr>
        <w:t>при</w:t>
      </w:r>
      <w:r w:rsidR="00DB4BC4" w:rsidRPr="00DB4BC4">
        <w:rPr>
          <w:rFonts w:ascii="Times New Roman" w:hAnsi="Times New Roman" w:cs="Times New Roman"/>
          <w:bCs/>
          <w:sz w:val="28"/>
          <w:szCs w:val="28"/>
          <w:lang w:val="uk-UA"/>
        </w:rPr>
        <w:t xml:space="preserve">належність Україні острова Коса Тузла та «вод навколо нього». Однак у Департаменті інформації та друку МЗС РФ у відповідь на таку інформацію </w:t>
      </w:r>
      <w:r w:rsidR="00DB4BC4">
        <w:rPr>
          <w:rFonts w:ascii="Times New Roman" w:hAnsi="Times New Roman" w:cs="Times New Roman"/>
          <w:bCs/>
          <w:sz w:val="28"/>
          <w:szCs w:val="28"/>
          <w:lang w:val="uk-UA"/>
        </w:rPr>
        <w:t xml:space="preserve">повідомили, що </w:t>
      </w:r>
      <w:r w:rsidR="00DB4BC4" w:rsidRPr="00DB4BC4">
        <w:rPr>
          <w:rFonts w:ascii="Times New Roman" w:hAnsi="Times New Roman" w:cs="Times New Roman"/>
          <w:bCs/>
          <w:sz w:val="28"/>
          <w:szCs w:val="28"/>
          <w:lang w:val="uk-UA"/>
        </w:rPr>
        <w:t>правовий статус острова Т</w:t>
      </w:r>
      <w:r w:rsidR="00DB4BC4">
        <w:rPr>
          <w:rFonts w:ascii="Times New Roman" w:hAnsi="Times New Roman" w:cs="Times New Roman"/>
          <w:bCs/>
          <w:sz w:val="28"/>
          <w:szCs w:val="28"/>
          <w:lang w:val="uk-UA"/>
        </w:rPr>
        <w:t>узла залишається невизначеним.</w:t>
      </w:r>
      <w:r w:rsidR="00423685">
        <w:rPr>
          <w:rFonts w:ascii="Times New Roman" w:hAnsi="Times New Roman" w:cs="Times New Roman"/>
          <w:bCs/>
          <w:sz w:val="28"/>
          <w:szCs w:val="28"/>
          <w:lang w:val="uk-UA"/>
        </w:rPr>
        <w:t xml:space="preserve"> </w:t>
      </w:r>
      <w:r w:rsidR="00DB4BC4" w:rsidRPr="00DB4BC4">
        <w:rPr>
          <w:rFonts w:ascii="Times New Roman" w:hAnsi="Times New Roman" w:cs="Times New Roman"/>
          <w:bCs/>
          <w:sz w:val="28"/>
          <w:szCs w:val="28"/>
          <w:lang w:val="uk-UA"/>
        </w:rPr>
        <w:t>У березні 2014 року острів був анексований Росією під час анексії Криму.</w:t>
      </w:r>
    </w:p>
    <w:p w:rsidR="00B14F7A" w:rsidRPr="005B543F" w:rsidRDefault="00B14F7A" w:rsidP="00A83EAA">
      <w:pPr>
        <w:spacing w:line="360" w:lineRule="auto"/>
        <w:jc w:val="both"/>
        <w:rPr>
          <w:rFonts w:ascii="Times New Roman" w:hAnsi="Times New Roman" w:cs="Times New Roman"/>
          <w:bCs/>
          <w:sz w:val="28"/>
          <w:szCs w:val="28"/>
          <w:lang w:val="uk-UA"/>
        </w:rPr>
      </w:pPr>
    </w:p>
    <w:p w:rsidR="00A83EAA" w:rsidRPr="00A83EAA" w:rsidRDefault="00152215" w:rsidP="00A83EAA">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У 2010 році в Україні біло підписано угоду, яка для Росії була стратегічно вигідними, де в</w:t>
      </w:r>
      <w:r w:rsidRPr="00152215">
        <w:rPr>
          <w:rFonts w:ascii="Times New Roman" w:hAnsi="Times New Roman" w:cs="Times New Roman"/>
          <w:bCs/>
          <w:sz w:val="28"/>
          <w:szCs w:val="28"/>
          <w:lang w:val="uk-UA"/>
        </w:rPr>
        <w:t>они закріпили військово-морську присутність у Криму на довгостроковій основі, що посилювало її</w:t>
      </w:r>
      <w:r>
        <w:rPr>
          <w:rFonts w:ascii="Times New Roman" w:hAnsi="Times New Roman" w:cs="Times New Roman"/>
          <w:bCs/>
          <w:sz w:val="28"/>
          <w:szCs w:val="28"/>
          <w:lang w:val="uk-UA"/>
        </w:rPr>
        <w:t xml:space="preserve"> вплив у Чорноморському регіоні. Для України навпаки,  після підписання цієї домовленості було обурення опозиції та суспільства загалом. </w:t>
      </w:r>
      <w:r w:rsidR="00A83EAA" w:rsidRPr="00A83EAA">
        <w:rPr>
          <w:rFonts w:ascii="Times New Roman" w:hAnsi="Times New Roman" w:cs="Times New Roman"/>
          <w:bCs/>
          <w:sz w:val="28"/>
          <w:szCs w:val="28"/>
          <w:lang w:val="uk-UA"/>
        </w:rPr>
        <w:t xml:space="preserve">21 квітня 2010 р. у Харкові Президенти РФ </w:t>
      </w:r>
      <w:r w:rsidR="00546AC7">
        <w:rPr>
          <w:rFonts w:ascii="Times New Roman" w:hAnsi="Times New Roman" w:cs="Times New Roman"/>
          <w:bCs/>
          <w:sz w:val="28"/>
          <w:szCs w:val="28"/>
          <w:lang w:val="uk-UA"/>
        </w:rPr>
        <w:t>та України Д. Медведєв та В.</w:t>
      </w:r>
      <w:r w:rsidR="00A83EAA" w:rsidRPr="00A83EAA">
        <w:rPr>
          <w:rFonts w:ascii="Times New Roman" w:hAnsi="Times New Roman" w:cs="Times New Roman"/>
          <w:bCs/>
          <w:sz w:val="28"/>
          <w:szCs w:val="28"/>
          <w:lang w:val="uk-UA"/>
        </w:rPr>
        <w:t xml:space="preserve"> Янукович у результаті переговорів домовилися продовжити термін перебування російської бази в Криму, починаючи з 2017 </w:t>
      </w:r>
      <w:r w:rsidR="005169FC" w:rsidRPr="005169FC">
        <w:rPr>
          <w:rFonts w:ascii="Times New Roman" w:hAnsi="Times New Roman" w:cs="Times New Roman"/>
          <w:bCs/>
          <w:sz w:val="28"/>
          <w:szCs w:val="28"/>
          <w:lang w:val="uk-UA"/>
        </w:rPr>
        <w:t>до 2042 року з автоматичним продовженням на 5 років</w:t>
      </w:r>
      <w:r w:rsidR="00A83EAA" w:rsidRPr="00A83EAA">
        <w:rPr>
          <w:rFonts w:ascii="Times New Roman" w:hAnsi="Times New Roman" w:cs="Times New Roman"/>
          <w:bCs/>
          <w:sz w:val="28"/>
          <w:szCs w:val="28"/>
          <w:lang w:val="uk-UA"/>
        </w:rPr>
        <w:t xml:space="preserve">. 27 квітня Верховна Рада ратифікувала угоду про продовження терміну перебування Чорноморського флоту Росії на українській території. Одночасно з українською Радою закон схвалила Держдума РФ, а напередодні його ратифікував сенат. 29 квітня В.А. Янукович підписав закон про ратифікацію </w:t>
      </w:r>
      <w:r w:rsidR="00A83EAA" w:rsidRPr="00A83EAA">
        <w:rPr>
          <w:rFonts w:ascii="Times New Roman" w:hAnsi="Times New Roman" w:cs="Times New Roman"/>
          <w:bCs/>
          <w:sz w:val="28"/>
          <w:szCs w:val="28"/>
          <w:lang w:val="uk-UA"/>
        </w:rPr>
        <w:lastRenderedPageBreak/>
        <w:t>угоди про продовження перебування Чорноморського флоту РФ в Україні. Як ми знаємо це призвело до цілої низки внутрішньополітичних проблем в Україні у наступний період.</w:t>
      </w:r>
    </w:p>
    <w:p w:rsidR="00A83EAA" w:rsidRPr="00A83EAA" w:rsidRDefault="00A83EAA" w:rsidP="00A83EAA">
      <w:pPr>
        <w:spacing w:line="360" w:lineRule="auto"/>
        <w:jc w:val="both"/>
        <w:rPr>
          <w:rFonts w:ascii="Times New Roman" w:hAnsi="Times New Roman" w:cs="Times New Roman"/>
          <w:bCs/>
          <w:sz w:val="28"/>
          <w:szCs w:val="28"/>
          <w:lang w:val="uk-UA"/>
        </w:rPr>
      </w:pPr>
      <w:r w:rsidRPr="00A83EAA">
        <w:rPr>
          <w:rFonts w:ascii="Times New Roman" w:hAnsi="Times New Roman" w:cs="Times New Roman"/>
          <w:bCs/>
          <w:sz w:val="28"/>
          <w:szCs w:val="28"/>
          <w:lang w:val="uk-UA"/>
        </w:rPr>
        <w:t>Знаходження взаєморозуміння з настільки складного і гострого питання, що багато в чому отруювало відносини двох країн, стало можливістю для вирішення протиріч і в інших сферах, а в сукупності створило стабілізації обстановки в усьому регіоні, адже від якості та рівня відносин Росії та України залежать і ситуація в Чорноморському і в європейському регіоні, і на євразійському просторі.</w:t>
      </w:r>
      <w:r w:rsidR="00152215">
        <w:rPr>
          <w:rFonts w:ascii="Times New Roman" w:hAnsi="Times New Roman" w:cs="Times New Roman"/>
          <w:bCs/>
          <w:sz w:val="28"/>
          <w:szCs w:val="28"/>
          <w:lang w:val="uk-UA"/>
        </w:rPr>
        <w:t xml:space="preserve"> </w:t>
      </w:r>
      <w:r w:rsidRPr="00A83EAA">
        <w:rPr>
          <w:rFonts w:ascii="Times New Roman" w:hAnsi="Times New Roman" w:cs="Times New Roman"/>
          <w:bCs/>
          <w:sz w:val="28"/>
          <w:szCs w:val="28"/>
          <w:lang w:val="uk-UA"/>
        </w:rPr>
        <w:t>Суперечка навколо Чорноморського флоту була лише одним із аспектів цієї проблеми. Результати цієї суперечки можна визначити наступним чином: Росії, безумовно, вдалося зберегти свою присутність у Криму та потужний важіль впливу на ситуацію у Чорноморському регіоні.</w:t>
      </w:r>
    </w:p>
    <w:p w:rsidR="00A83EAA" w:rsidRPr="00A83EAA" w:rsidRDefault="00A83EAA" w:rsidP="00A83EAA">
      <w:pPr>
        <w:spacing w:line="360" w:lineRule="auto"/>
        <w:jc w:val="both"/>
        <w:rPr>
          <w:rFonts w:ascii="Times New Roman" w:hAnsi="Times New Roman" w:cs="Times New Roman"/>
          <w:bCs/>
          <w:sz w:val="28"/>
          <w:szCs w:val="28"/>
          <w:lang w:val="uk-UA"/>
        </w:rPr>
      </w:pPr>
      <w:r w:rsidRPr="00A83EAA">
        <w:rPr>
          <w:rFonts w:ascii="Times New Roman" w:hAnsi="Times New Roman" w:cs="Times New Roman"/>
          <w:bCs/>
          <w:sz w:val="28"/>
          <w:szCs w:val="28"/>
          <w:lang w:val="uk-UA"/>
        </w:rPr>
        <w:t>Важливим кроком стала Спільна заява Президентів Росії та України з питань безпеки у Чорноморському регіоні, зроблена ними 17 травня 2010 р.</w:t>
      </w:r>
      <w:r w:rsidR="00152215">
        <w:rPr>
          <w:rFonts w:ascii="Times New Roman" w:hAnsi="Times New Roman" w:cs="Times New Roman"/>
          <w:bCs/>
          <w:sz w:val="28"/>
          <w:szCs w:val="28"/>
          <w:lang w:val="uk-UA"/>
        </w:rPr>
        <w:t xml:space="preserve"> </w:t>
      </w:r>
      <w:r w:rsidRPr="00A83EAA">
        <w:rPr>
          <w:rFonts w:ascii="Times New Roman" w:hAnsi="Times New Roman" w:cs="Times New Roman"/>
          <w:bCs/>
          <w:sz w:val="28"/>
          <w:szCs w:val="28"/>
          <w:lang w:val="uk-UA"/>
        </w:rPr>
        <w:t>У заяві глави двох чорноморських держав сформулювали низку принципів, на базі яких вони мали намір формувати безпековий процес у Чорноморському регіоні. Серед них:</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активний розвиток двостороннього діалогу та консультацій з питань безпеки у Чорноморському регіоні та залучення до цього процесу всіх зацікавлених держав регіону;</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продовження поглиблених консультацій з основних міжнародних проблемам, що торкаються ситуації в галузі безпеки в Чорноморському регіоні, а також проведення при необхідності консультацій у рамках ООН, в інших міжнародних та регіональних організаціях та форумах;</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розширення співпраці між Чорноморським флотом РФ та ВМС Збройних Сил України;</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lastRenderedPageBreak/>
        <w:t>взаємодія ВМС двох країн, поряд із взаємодією ВМС інших чорноморських держав, у рамках Чорноморської військово-морської групи оперативної взаємодії «Blackseafor», операції «Чорноморська гармонія», а також багатосторонніх ініціатив щодо боротьби з тероризмом та піратством у Середземному морі та інших акваторіях світового океану;</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прихильність до повного виконання узгоджених заходів зміцнення довіри на Чорному морі, розглядаючи їх як важливий елемент безпеки в регіоні;</w:t>
      </w:r>
    </w:p>
    <w:p w:rsidR="00A83EAA" w:rsidRPr="00152215"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продовження співпраці з метою протидії загрозам зі сторони міжнародного тероризму та транснаціональної організованої злочинності, зокрема таким, як незаконний обіг наркотиків та зброї;</w:t>
      </w:r>
    </w:p>
    <w:p w:rsidR="00A83EAA" w:rsidRDefault="00A83EAA" w:rsidP="00152215">
      <w:pPr>
        <w:pStyle w:val="ab"/>
        <w:numPr>
          <w:ilvl w:val="0"/>
          <w:numId w:val="10"/>
        </w:num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підвищення ефективності багатосторонньої діяльності ОЧЕС та на на цій основі зміцнення сприятливого політичного та ділового клімату, довіри та стабільності у Чорноморському регіоні.</w:t>
      </w:r>
    </w:p>
    <w:p w:rsidR="00546AC7" w:rsidRPr="00546AC7" w:rsidRDefault="00546AC7" w:rsidP="00546AC7">
      <w:pPr>
        <w:pStyle w:val="ab"/>
        <w:numPr>
          <w:ilvl w:val="0"/>
          <w:numId w:val="10"/>
        </w:numPr>
        <w:spacing w:line="360" w:lineRule="auto"/>
        <w:jc w:val="both"/>
        <w:rPr>
          <w:rFonts w:ascii="Times New Roman" w:hAnsi="Times New Roman" w:cs="Times New Roman"/>
          <w:bCs/>
          <w:sz w:val="28"/>
          <w:szCs w:val="28"/>
          <w:lang w:val="uk-UA"/>
        </w:rPr>
      </w:pPr>
      <w:r w:rsidRPr="00546AC7">
        <w:rPr>
          <w:rFonts w:ascii="Times New Roman" w:hAnsi="Times New Roman" w:cs="Times New Roman"/>
          <w:bCs/>
          <w:sz w:val="28"/>
          <w:szCs w:val="28"/>
          <w:lang w:val="uk-UA"/>
        </w:rPr>
        <w:t>передбачена вартість перебування ЧФ у розмірі 100 млн. дол. щорічно.</w:t>
      </w:r>
    </w:p>
    <w:p w:rsidR="00152215" w:rsidRPr="00F20AD3" w:rsidRDefault="00152215" w:rsidP="00A83EAA">
      <w:pPr>
        <w:spacing w:line="360" w:lineRule="auto"/>
        <w:jc w:val="both"/>
        <w:rPr>
          <w:rFonts w:ascii="Times New Roman" w:hAnsi="Times New Roman" w:cs="Times New Roman"/>
          <w:bCs/>
          <w:sz w:val="28"/>
          <w:szCs w:val="28"/>
          <w:lang w:val="uk-UA"/>
        </w:rPr>
      </w:pPr>
      <w:r w:rsidRPr="00152215">
        <w:rPr>
          <w:rFonts w:ascii="Times New Roman" w:hAnsi="Times New Roman" w:cs="Times New Roman"/>
          <w:bCs/>
          <w:sz w:val="28"/>
          <w:szCs w:val="28"/>
          <w:lang w:val="uk-UA"/>
        </w:rPr>
        <w:t>Як було з</w:t>
      </w:r>
      <w:r w:rsidR="00310677">
        <w:rPr>
          <w:rFonts w:ascii="Times New Roman" w:hAnsi="Times New Roman" w:cs="Times New Roman"/>
          <w:bCs/>
          <w:sz w:val="28"/>
          <w:szCs w:val="28"/>
          <w:lang w:val="uk-UA"/>
        </w:rPr>
        <w:t>азначено вище, Угода викликала обурення в</w:t>
      </w:r>
      <w:r w:rsidRPr="00152215">
        <w:rPr>
          <w:rFonts w:ascii="Times New Roman" w:hAnsi="Times New Roman" w:cs="Times New Roman"/>
          <w:bCs/>
          <w:sz w:val="28"/>
          <w:szCs w:val="28"/>
          <w:lang w:val="uk-UA"/>
        </w:rPr>
        <w:t xml:space="preserve"> українському суспільстві. Так, більшість аналітиків </w:t>
      </w:r>
      <w:r w:rsidR="00310677">
        <w:rPr>
          <w:rFonts w:ascii="Times New Roman" w:hAnsi="Times New Roman" w:cs="Times New Roman"/>
          <w:bCs/>
          <w:sz w:val="28"/>
          <w:szCs w:val="28"/>
          <w:lang w:val="uk-UA"/>
        </w:rPr>
        <w:t>зазначили</w:t>
      </w:r>
      <w:r w:rsidRPr="00152215">
        <w:rPr>
          <w:rFonts w:ascii="Times New Roman" w:hAnsi="Times New Roman" w:cs="Times New Roman"/>
          <w:bCs/>
          <w:sz w:val="28"/>
          <w:szCs w:val="28"/>
          <w:lang w:val="uk-UA"/>
        </w:rPr>
        <w:t>, що</w:t>
      </w:r>
      <w:r w:rsidR="00310677">
        <w:rPr>
          <w:rFonts w:ascii="Times New Roman" w:hAnsi="Times New Roman" w:cs="Times New Roman"/>
          <w:bCs/>
          <w:sz w:val="28"/>
          <w:szCs w:val="28"/>
          <w:lang w:val="uk-UA"/>
        </w:rPr>
        <w:t xml:space="preserve"> вона</w:t>
      </w:r>
      <w:r w:rsidRPr="00152215">
        <w:rPr>
          <w:rFonts w:ascii="Times New Roman" w:hAnsi="Times New Roman" w:cs="Times New Roman"/>
          <w:bCs/>
          <w:sz w:val="28"/>
          <w:szCs w:val="28"/>
          <w:lang w:val="uk-UA"/>
        </w:rPr>
        <w:t xml:space="preserve"> суперечить Конституції України.</w:t>
      </w:r>
      <w:r w:rsidR="00310677">
        <w:rPr>
          <w:rFonts w:ascii="Times New Roman" w:hAnsi="Times New Roman" w:cs="Times New Roman"/>
          <w:bCs/>
          <w:sz w:val="28"/>
          <w:szCs w:val="28"/>
          <w:lang w:val="uk-UA"/>
        </w:rPr>
        <w:t xml:space="preserve"> Цю угоду засудив Світовий конгрес українців. Опозиція, зокрема </w:t>
      </w:r>
      <w:r w:rsidR="00310677" w:rsidRPr="00310677">
        <w:rPr>
          <w:rFonts w:ascii="Times New Roman" w:hAnsi="Times New Roman" w:cs="Times New Roman"/>
          <w:bCs/>
          <w:sz w:val="28"/>
          <w:szCs w:val="28"/>
          <w:lang w:val="uk-UA"/>
        </w:rPr>
        <w:t>«Блок Юлії Тимошенко», «Фронт Змін», «Наша Україна», «Свобода»</w:t>
      </w:r>
      <w:r w:rsidR="00310677">
        <w:rPr>
          <w:rFonts w:ascii="Times New Roman" w:hAnsi="Times New Roman" w:cs="Times New Roman"/>
          <w:bCs/>
          <w:sz w:val="28"/>
          <w:szCs w:val="28"/>
          <w:lang w:val="uk-UA"/>
        </w:rPr>
        <w:t xml:space="preserve"> та інші, звинуватили Президента В. Януковича в зраді національних інтересів і закликала до імпічменту. Громадські екологічні організації також виступили проти ратифікації угоди. </w:t>
      </w:r>
    </w:p>
    <w:p w:rsidR="00310677" w:rsidRDefault="00310677" w:rsidP="00310677">
      <w:pPr>
        <w:spacing w:line="360" w:lineRule="auto"/>
        <w:jc w:val="both"/>
        <w:rPr>
          <w:rFonts w:ascii="Times New Roman" w:hAnsi="Times New Roman" w:cs="Times New Roman"/>
          <w:bCs/>
          <w:sz w:val="28"/>
          <w:szCs w:val="28"/>
          <w:lang w:val="uk-UA"/>
        </w:rPr>
      </w:pPr>
      <w:r w:rsidRPr="00F20AD3">
        <w:rPr>
          <w:rFonts w:ascii="Times New Roman" w:hAnsi="Times New Roman" w:cs="Times New Roman"/>
          <w:bCs/>
          <w:sz w:val="28"/>
          <w:szCs w:val="28"/>
          <w:lang w:val="uk-UA"/>
        </w:rPr>
        <w:t xml:space="preserve">22 квітня 2010 року спікери парламентів України та Росії домовилися про </w:t>
      </w:r>
      <w:r w:rsidR="005C78F0">
        <w:rPr>
          <w:rFonts w:ascii="Times New Roman" w:hAnsi="Times New Roman" w:cs="Times New Roman"/>
          <w:bCs/>
          <w:sz w:val="28"/>
          <w:szCs w:val="28"/>
          <w:lang w:val="uk-UA"/>
        </w:rPr>
        <w:t>синхронну ратифікацію</w:t>
      </w:r>
      <w:r w:rsidRPr="00F20AD3">
        <w:rPr>
          <w:rFonts w:ascii="Times New Roman" w:hAnsi="Times New Roman" w:cs="Times New Roman"/>
          <w:bCs/>
          <w:sz w:val="28"/>
          <w:szCs w:val="28"/>
          <w:lang w:val="uk-UA"/>
        </w:rPr>
        <w:t xml:space="preserve"> </w:t>
      </w:r>
      <w:r w:rsidRPr="00310677">
        <w:rPr>
          <w:rFonts w:ascii="Times New Roman" w:hAnsi="Times New Roman" w:cs="Times New Roman"/>
          <w:bCs/>
          <w:sz w:val="28"/>
          <w:szCs w:val="28"/>
        </w:rPr>
        <w:t xml:space="preserve">Харківських </w:t>
      </w:r>
      <w:r w:rsidR="005C78F0">
        <w:rPr>
          <w:rFonts w:ascii="Times New Roman" w:hAnsi="Times New Roman" w:cs="Times New Roman"/>
          <w:bCs/>
          <w:sz w:val="28"/>
          <w:szCs w:val="28"/>
          <w:lang w:val="uk-UA"/>
        </w:rPr>
        <w:t>угод</w:t>
      </w:r>
      <w:r w:rsidRPr="00310677">
        <w:rPr>
          <w:rFonts w:ascii="Times New Roman" w:hAnsi="Times New Roman" w:cs="Times New Roman"/>
          <w:bCs/>
          <w:sz w:val="28"/>
          <w:szCs w:val="28"/>
        </w:rPr>
        <w:t xml:space="preserve"> 27 квітня. Ця подія викликала значний резонанс в українськ</w:t>
      </w:r>
      <w:r w:rsidR="005C78F0">
        <w:rPr>
          <w:rFonts w:ascii="Times New Roman" w:hAnsi="Times New Roman" w:cs="Times New Roman"/>
          <w:bCs/>
          <w:sz w:val="28"/>
          <w:szCs w:val="28"/>
        </w:rPr>
        <w:t xml:space="preserve">ому суспільстві та </w:t>
      </w:r>
      <w:r w:rsidR="005C78F0">
        <w:rPr>
          <w:rFonts w:ascii="Times New Roman" w:hAnsi="Times New Roman" w:cs="Times New Roman"/>
          <w:bCs/>
          <w:sz w:val="28"/>
          <w:szCs w:val="28"/>
          <w:lang w:val="uk-UA"/>
        </w:rPr>
        <w:t xml:space="preserve">стала приводом для </w:t>
      </w:r>
      <w:r w:rsidR="005C78F0">
        <w:rPr>
          <w:rFonts w:ascii="Times New Roman" w:hAnsi="Times New Roman" w:cs="Times New Roman"/>
          <w:bCs/>
          <w:sz w:val="28"/>
          <w:szCs w:val="28"/>
        </w:rPr>
        <w:t>політичних дискусій.</w:t>
      </w:r>
      <w:r w:rsidR="005C78F0">
        <w:rPr>
          <w:rFonts w:ascii="Times New Roman" w:hAnsi="Times New Roman" w:cs="Times New Roman"/>
          <w:bCs/>
          <w:sz w:val="28"/>
          <w:szCs w:val="28"/>
          <w:lang w:val="uk-UA"/>
        </w:rPr>
        <w:t xml:space="preserve"> </w:t>
      </w:r>
      <w:r w:rsidRPr="00310677">
        <w:rPr>
          <w:rFonts w:ascii="Times New Roman" w:hAnsi="Times New Roman" w:cs="Times New Roman"/>
          <w:bCs/>
          <w:sz w:val="28"/>
          <w:szCs w:val="28"/>
        </w:rPr>
        <w:t xml:space="preserve">23 квітня опозиційна фракція Блоку Юлії </w:t>
      </w:r>
      <w:r w:rsidR="005C78F0">
        <w:rPr>
          <w:rFonts w:ascii="Times New Roman" w:hAnsi="Times New Roman" w:cs="Times New Roman"/>
          <w:bCs/>
          <w:sz w:val="28"/>
          <w:szCs w:val="28"/>
        </w:rPr>
        <w:t>Тимошенко зібрала 153 підписи для</w:t>
      </w:r>
      <w:r w:rsidRPr="00310677">
        <w:rPr>
          <w:rFonts w:ascii="Times New Roman" w:hAnsi="Times New Roman" w:cs="Times New Roman"/>
          <w:bCs/>
          <w:sz w:val="28"/>
          <w:szCs w:val="28"/>
        </w:rPr>
        <w:t xml:space="preserve"> скликання позачергового засідання Верховної Ради. </w:t>
      </w:r>
      <w:r w:rsidRPr="00310677">
        <w:rPr>
          <w:rFonts w:ascii="Times New Roman" w:hAnsi="Times New Roman" w:cs="Times New Roman"/>
          <w:bCs/>
          <w:sz w:val="28"/>
          <w:szCs w:val="28"/>
        </w:rPr>
        <w:lastRenderedPageBreak/>
        <w:t xml:space="preserve">Метою було обговорення угоди та створення тимчасової слідчої комісії </w:t>
      </w:r>
      <w:r w:rsidR="005C78F0">
        <w:rPr>
          <w:rFonts w:ascii="Times New Roman" w:hAnsi="Times New Roman" w:cs="Times New Roman"/>
          <w:bCs/>
          <w:sz w:val="28"/>
          <w:szCs w:val="28"/>
          <w:lang w:val="uk-UA"/>
        </w:rPr>
        <w:t xml:space="preserve">для оцінки дій </w:t>
      </w:r>
      <w:r w:rsidRPr="00310677">
        <w:rPr>
          <w:rFonts w:ascii="Times New Roman" w:hAnsi="Times New Roman" w:cs="Times New Roman"/>
          <w:bCs/>
          <w:sz w:val="28"/>
          <w:szCs w:val="28"/>
        </w:rPr>
        <w:t xml:space="preserve">президента </w:t>
      </w:r>
      <w:r w:rsidR="005C78F0">
        <w:rPr>
          <w:rFonts w:ascii="Times New Roman" w:hAnsi="Times New Roman" w:cs="Times New Roman"/>
          <w:bCs/>
          <w:sz w:val="28"/>
          <w:szCs w:val="28"/>
          <w:lang w:val="uk-UA"/>
        </w:rPr>
        <w:t xml:space="preserve">В. </w:t>
      </w:r>
      <w:r w:rsidRPr="00310677">
        <w:rPr>
          <w:rFonts w:ascii="Times New Roman" w:hAnsi="Times New Roman" w:cs="Times New Roman"/>
          <w:bCs/>
          <w:sz w:val="28"/>
          <w:szCs w:val="28"/>
        </w:rPr>
        <w:t xml:space="preserve">Януковича. Однак спікер Володимир Литвин відмовився скликати засідання, мотивуючи це </w:t>
      </w:r>
      <w:r w:rsidR="005C78F0">
        <w:rPr>
          <w:rFonts w:ascii="Times New Roman" w:hAnsi="Times New Roman" w:cs="Times New Roman"/>
          <w:bCs/>
          <w:sz w:val="28"/>
          <w:szCs w:val="28"/>
          <w:lang w:val="uk-UA"/>
        </w:rPr>
        <w:t>неможливістю організації</w:t>
      </w:r>
      <w:r w:rsidR="005C78F0">
        <w:rPr>
          <w:rFonts w:ascii="Times New Roman" w:hAnsi="Times New Roman" w:cs="Times New Roman"/>
          <w:bCs/>
          <w:sz w:val="28"/>
          <w:szCs w:val="28"/>
        </w:rPr>
        <w:t xml:space="preserve"> у</w:t>
      </w:r>
      <w:r w:rsidRPr="00310677">
        <w:rPr>
          <w:rFonts w:ascii="Times New Roman" w:hAnsi="Times New Roman" w:cs="Times New Roman"/>
          <w:bCs/>
          <w:sz w:val="28"/>
          <w:szCs w:val="28"/>
        </w:rPr>
        <w:t xml:space="preserve"> </w:t>
      </w:r>
      <w:r w:rsidR="005C78F0">
        <w:rPr>
          <w:rFonts w:ascii="Times New Roman" w:hAnsi="Times New Roman" w:cs="Times New Roman"/>
          <w:bCs/>
          <w:sz w:val="28"/>
          <w:szCs w:val="28"/>
          <w:lang w:val="uk-UA"/>
        </w:rPr>
        <w:t>стислі</w:t>
      </w:r>
      <w:r w:rsidRPr="00310677">
        <w:rPr>
          <w:rFonts w:ascii="Times New Roman" w:hAnsi="Times New Roman" w:cs="Times New Roman"/>
          <w:bCs/>
          <w:sz w:val="28"/>
          <w:szCs w:val="28"/>
        </w:rPr>
        <w:t xml:space="preserve"> термін</w:t>
      </w:r>
      <w:r w:rsidR="005C78F0">
        <w:rPr>
          <w:rFonts w:ascii="Times New Roman" w:hAnsi="Times New Roman" w:cs="Times New Roman"/>
          <w:bCs/>
          <w:sz w:val="28"/>
          <w:szCs w:val="28"/>
          <w:lang w:val="uk-UA"/>
        </w:rPr>
        <w:t>і</w:t>
      </w:r>
      <w:r w:rsidRPr="00310677">
        <w:rPr>
          <w:rFonts w:ascii="Times New Roman" w:hAnsi="Times New Roman" w:cs="Times New Roman"/>
          <w:bCs/>
          <w:sz w:val="28"/>
          <w:szCs w:val="28"/>
        </w:rPr>
        <w:t xml:space="preserve">. Опозиція заявила про намір провести сесію навіть без спікера, але </w:t>
      </w:r>
      <w:r w:rsidR="005C78F0">
        <w:rPr>
          <w:rFonts w:ascii="Times New Roman" w:hAnsi="Times New Roman" w:cs="Times New Roman"/>
          <w:bCs/>
          <w:sz w:val="28"/>
          <w:szCs w:val="28"/>
          <w:lang w:val="uk-UA"/>
        </w:rPr>
        <w:t>ці плани були зірвані через блокування сесійної зали депутатами коаліції</w:t>
      </w:r>
      <w:r>
        <w:rPr>
          <w:rFonts w:ascii="Times New Roman" w:hAnsi="Times New Roman" w:cs="Times New Roman"/>
          <w:bCs/>
          <w:sz w:val="28"/>
          <w:szCs w:val="28"/>
        </w:rPr>
        <w:t>.</w:t>
      </w:r>
      <w:r w:rsidR="005C78F0">
        <w:rPr>
          <w:rFonts w:ascii="Times New Roman" w:hAnsi="Times New Roman" w:cs="Times New Roman"/>
          <w:bCs/>
          <w:sz w:val="28"/>
          <w:szCs w:val="28"/>
          <w:lang w:val="uk-UA"/>
        </w:rPr>
        <w:t xml:space="preserve"> </w:t>
      </w:r>
      <w:r w:rsidRPr="00310677">
        <w:rPr>
          <w:rFonts w:ascii="Times New Roman" w:hAnsi="Times New Roman" w:cs="Times New Roman"/>
          <w:bCs/>
          <w:sz w:val="28"/>
          <w:szCs w:val="28"/>
        </w:rPr>
        <w:t xml:space="preserve">Кульмінація подій </w:t>
      </w:r>
      <w:r w:rsidR="005C78F0">
        <w:rPr>
          <w:rFonts w:ascii="Times New Roman" w:hAnsi="Times New Roman" w:cs="Times New Roman"/>
          <w:bCs/>
          <w:sz w:val="28"/>
          <w:szCs w:val="28"/>
          <w:lang w:val="uk-UA"/>
        </w:rPr>
        <w:t>сталася</w:t>
      </w:r>
      <w:r w:rsidRPr="00310677">
        <w:rPr>
          <w:rFonts w:ascii="Times New Roman" w:hAnsi="Times New Roman" w:cs="Times New Roman"/>
          <w:bCs/>
          <w:sz w:val="28"/>
          <w:szCs w:val="28"/>
        </w:rPr>
        <w:t xml:space="preserve"> 27 квітня у день ратифікації. Засідання Верховної Ради почалося в напруженій атмосфері. Депутати від коаліції заблокували трибуну та президію</w:t>
      </w:r>
      <w:r w:rsidR="005C78F0">
        <w:rPr>
          <w:rFonts w:ascii="Times New Roman" w:hAnsi="Times New Roman" w:cs="Times New Roman"/>
          <w:bCs/>
          <w:sz w:val="28"/>
          <w:szCs w:val="28"/>
          <w:lang w:val="uk-UA"/>
        </w:rPr>
        <w:t xml:space="preserve">. </w:t>
      </w:r>
      <w:r w:rsidRPr="005C78F0">
        <w:rPr>
          <w:rFonts w:ascii="Times New Roman" w:hAnsi="Times New Roman" w:cs="Times New Roman"/>
          <w:bCs/>
          <w:sz w:val="28"/>
          <w:szCs w:val="28"/>
          <w:lang w:val="uk-UA"/>
        </w:rPr>
        <w:t xml:space="preserve">Під </w:t>
      </w:r>
      <w:r w:rsidR="005C78F0">
        <w:rPr>
          <w:rFonts w:ascii="Times New Roman" w:hAnsi="Times New Roman" w:cs="Times New Roman"/>
          <w:bCs/>
          <w:sz w:val="28"/>
          <w:szCs w:val="28"/>
          <w:lang w:val="uk-UA"/>
        </w:rPr>
        <w:t xml:space="preserve">будівлі </w:t>
      </w:r>
      <w:r w:rsidR="005C78F0" w:rsidRPr="005C78F0">
        <w:rPr>
          <w:rFonts w:ascii="Times New Roman" w:hAnsi="Times New Roman" w:cs="Times New Roman"/>
          <w:bCs/>
          <w:sz w:val="28"/>
          <w:szCs w:val="28"/>
          <w:lang w:val="uk-UA"/>
        </w:rPr>
        <w:t>парламент</w:t>
      </w:r>
      <w:r w:rsidR="005C78F0">
        <w:rPr>
          <w:rFonts w:ascii="Times New Roman" w:hAnsi="Times New Roman" w:cs="Times New Roman"/>
          <w:bCs/>
          <w:sz w:val="28"/>
          <w:szCs w:val="28"/>
          <w:lang w:val="uk-UA"/>
        </w:rPr>
        <w:t>у</w:t>
      </w:r>
      <w:r w:rsidRPr="005C78F0">
        <w:rPr>
          <w:rFonts w:ascii="Times New Roman" w:hAnsi="Times New Roman" w:cs="Times New Roman"/>
          <w:bCs/>
          <w:sz w:val="28"/>
          <w:szCs w:val="28"/>
          <w:lang w:val="uk-UA"/>
        </w:rPr>
        <w:t xml:space="preserve"> пройшли масові мітинги</w:t>
      </w:r>
      <w:r w:rsidR="005C78F0">
        <w:rPr>
          <w:rFonts w:ascii="Times New Roman" w:hAnsi="Times New Roman" w:cs="Times New Roman"/>
          <w:bCs/>
          <w:sz w:val="28"/>
          <w:szCs w:val="28"/>
          <w:lang w:val="uk-UA"/>
        </w:rPr>
        <w:t xml:space="preserve">. </w:t>
      </w:r>
      <w:r w:rsidRPr="005C78F0">
        <w:rPr>
          <w:rFonts w:ascii="Times New Roman" w:hAnsi="Times New Roman" w:cs="Times New Roman"/>
          <w:bCs/>
          <w:sz w:val="28"/>
          <w:szCs w:val="28"/>
          <w:lang w:val="uk-UA"/>
        </w:rPr>
        <w:t>Для охорони порядку залучено поліцію та спецпідрозділ «Беркут».</w:t>
      </w:r>
      <w:r w:rsidR="005C78F0">
        <w:rPr>
          <w:rFonts w:ascii="Times New Roman" w:hAnsi="Times New Roman" w:cs="Times New Roman"/>
          <w:bCs/>
          <w:sz w:val="28"/>
          <w:szCs w:val="28"/>
          <w:lang w:val="uk-UA"/>
        </w:rPr>
        <w:t xml:space="preserve"> </w:t>
      </w:r>
      <w:r w:rsidR="005C78F0" w:rsidRPr="005C78F0">
        <w:rPr>
          <w:rFonts w:ascii="Times New Roman" w:hAnsi="Times New Roman" w:cs="Times New Roman"/>
          <w:bCs/>
          <w:sz w:val="28"/>
          <w:szCs w:val="28"/>
          <w:lang w:val="uk-UA"/>
        </w:rPr>
        <w:t>Протести продовжувались у різних містах України</w:t>
      </w:r>
      <w:r w:rsidR="005C78F0">
        <w:rPr>
          <w:rFonts w:ascii="Times New Roman" w:hAnsi="Times New Roman" w:cs="Times New Roman"/>
          <w:bCs/>
          <w:sz w:val="28"/>
          <w:szCs w:val="28"/>
          <w:lang w:val="uk-UA"/>
        </w:rPr>
        <w:t>. Р</w:t>
      </w:r>
      <w:r w:rsidR="005C78F0" w:rsidRPr="005C78F0">
        <w:rPr>
          <w:rFonts w:ascii="Times New Roman" w:hAnsi="Times New Roman" w:cs="Times New Roman"/>
          <w:bCs/>
          <w:sz w:val="28"/>
          <w:szCs w:val="28"/>
          <w:lang w:val="uk-UA"/>
        </w:rPr>
        <w:t>атифікація Харківських угод</w:t>
      </w:r>
      <w:r w:rsidR="005C78F0">
        <w:rPr>
          <w:rFonts w:ascii="Times New Roman" w:hAnsi="Times New Roman" w:cs="Times New Roman"/>
          <w:bCs/>
          <w:sz w:val="28"/>
          <w:szCs w:val="28"/>
          <w:lang w:val="uk-UA"/>
        </w:rPr>
        <w:t xml:space="preserve"> стала с</w:t>
      </w:r>
      <w:r w:rsidRPr="005C78F0">
        <w:rPr>
          <w:rFonts w:ascii="Times New Roman" w:hAnsi="Times New Roman" w:cs="Times New Roman"/>
          <w:bCs/>
          <w:sz w:val="28"/>
          <w:szCs w:val="28"/>
          <w:lang w:val="uk-UA"/>
        </w:rPr>
        <w:t>имволом</w:t>
      </w:r>
      <w:r w:rsidR="005C78F0">
        <w:rPr>
          <w:rFonts w:ascii="Times New Roman" w:hAnsi="Times New Roman" w:cs="Times New Roman"/>
          <w:bCs/>
          <w:sz w:val="28"/>
          <w:szCs w:val="28"/>
          <w:lang w:val="uk-UA"/>
        </w:rPr>
        <w:t xml:space="preserve"> глибокого політичного розколу в Україні</w:t>
      </w:r>
      <w:r w:rsidRPr="005C78F0">
        <w:rPr>
          <w:rFonts w:ascii="Times New Roman" w:hAnsi="Times New Roman" w:cs="Times New Roman"/>
          <w:bCs/>
          <w:sz w:val="28"/>
          <w:szCs w:val="28"/>
          <w:lang w:val="uk-UA"/>
        </w:rPr>
        <w:t>.</w:t>
      </w:r>
      <w:r w:rsidR="00FA05CA">
        <w:rPr>
          <w:rFonts w:ascii="Times New Roman" w:hAnsi="Times New Roman" w:cs="Times New Roman"/>
          <w:bCs/>
          <w:sz w:val="28"/>
          <w:szCs w:val="28"/>
          <w:lang w:val="uk-UA"/>
        </w:rPr>
        <w:t xml:space="preserve"> Після цього були спроби денонсації Харківських угод, але </w:t>
      </w:r>
      <w:r w:rsidR="00FA05CA" w:rsidRPr="00FA05CA">
        <w:rPr>
          <w:rFonts w:ascii="Times New Roman" w:hAnsi="Times New Roman" w:cs="Times New Roman"/>
          <w:bCs/>
          <w:sz w:val="28"/>
          <w:szCs w:val="28"/>
          <w:lang w:val="uk-UA"/>
        </w:rPr>
        <w:t xml:space="preserve">19 червня 2013 року </w:t>
      </w:r>
      <w:r w:rsidR="00546AC7" w:rsidRPr="00FA05CA">
        <w:rPr>
          <w:rFonts w:ascii="Times New Roman" w:hAnsi="Times New Roman" w:cs="Times New Roman"/>
          <w:bCs/>
          <w:sz w:val="28"/>
          <w:szCs w:val="28"/>
          <w:lang w:val="uk-UA"/>
        </w:rPr>
        <w:t>законопроект</w:t>
      </w:r>
      <w:r w:rsidR="00FA05CA" w:rsidRPr="00FA05CA">
        <w:rPr>
          <w:rFonts w:ascii="Times New Roman" w:hAnsi="Times New Roman" w:cs="Times New Roman"/>
          <w:bCs/>
          <w:sz w:val="28"/>
          <w:szCs w:val="28"/>
          <w:lang w:val="uk-UA"/>
        </w:rPr>
        <w:t xml:space="preserve"> про розірвання Харківських угод </w:t>
      </w:r>
      <w:r w:rsidR="00FA05CA">
        <w:rPr>
          <w:rFonts w:ascii="Times New Roman" w:hAnsi="Times New Roman" w:cs="Times New Roman"/>
          <w:bCs/>
          <w:sz w:val="28"/>
          <w:szCs w:val="28"/>
          <w:lang w:val="uk-UA"/>
        </w:rPr>
        <w:t>був відхилений Верховною Радою України</w:t>
      </w:r>
      <w:r w:rsidR="00FA05CA" w:rsidRPr="00FA05CA">
        <w:rPr>
          <w:rFonts w:ascii="Times New Roman" w:hAnsi="Times New Roman" w:cs="Times New Roman"/>
          <w:bCs/>
          <w:sz w:val="28"/>
          <w:szCs w:val="28"/>
          <w:lang w:val="uk-UA"/>
        </w:rPr>
        <w:t xml:space="preserve">, </w:t>
      </w:r>
      <w:r w:rsidR="00FA05CA">
        <w:rPr>
          <w:rFonts w:ascii="Times New Roman" w:hAnsi="Times New Roman" w:cs="Times New Roman"/>
          <w:bCs/>
          <w:sz w:val="28"/>
          <w:szCs w:val="28"/>
          <w:lang w:val="uk-UA"/>
        </w:rPr>
        <w:t>за його денонсацію п</w:t>
      </w:r>
      <w:r w:rsidR="00FA05CA" w:rsidRPr="00FA05CA">
        <w:rPr>
          <w:rFonts w:ascii="Times New Roman" w:hAnsi="Times New Roman" w:cs="Times New Roman"/>
          <w:bCs/>
          <w:sz w:val="28"/>
          <w:szCs w:val="28"/>
          <w:lang w:val="uk-UA"/>
        </w:rPr>
        <w:t>роголосували лише 152 народні депутати України. Анексія Криму Росією</w:t>
      </w:r>
      <w:r w:rsidR="00FA05CA">
        <w:rPr>
          <w:rFonts w:ascii="Times New Roman" w:hAnsi="Times New Roman" w:cs="Times New Roman"/>
          <w:bCs/>
          <w:sz w:val="28"/>
          <w:szCs w:val="28"/>
          <w:lang w:val="uk-UA"/>
        </w:rPr>
        <w:t xml:space="preserve"> у 2014 році</w:t>
      </w:r>
      <w:r w:rsidR="00FA05CA" w:rsidRPr="00FA05CA">
        <w:rPr>
          <w:rFonts w:ascii="Times New Roman" w:hAnsi="Times New Roman" w:cs="Times New Roman"/>
          <w:bCs/>
          <w:sz w:val="28"/>
          <w:szCs w:val="28"/>
          <w:lang w:val="uk-UA"/>
        </w:rPr>
        <w:t xml:space="preserve"> фактично анулювала Харківські угоди. Росія заявила, що більше не потребує оплати оренди баз для Чорноморського флоту, о</w:t>
      </w:r>
      <w:r w:rsidR="00FA05CA">
        <w:rPr>
          <w:rFonts w:ascii="Times New Roman" w:hAnsi="Times New Roman" w:cs="Times New Roman"/>
          <w:bCs/>
          <w:sz w:val="28"/>
          <w:szCs w:val="28"/>
          <w:lang w:val="uk-UA"/>
        </w:rPr>
        <w:t>скільки Крим "став частиною РФ"</w:t>
      </w:r>
      <w:r w:rsidR="00FA05CA" w:rsidRPr="00FA05CA">
        <w:rPr>
          <w:rFonts w:ascii="Times New Roman" w:hAnsi="Times New Roman" w:cs="Times New Roman"/>
          <w:bCs/>
          <w:sz w:val="28"/>
          <w:szCs w:val="28"/>
          <w:lang w:val="uk-UA"/>
        </w:rPr>
        <w:t xml:space="preserve">, </w:t>
      </w:r>
      <w:r w:rsidR="00FA05CA">
        <w:rPr>
          <w:rFonts w:ascii="Times New Roman" w:hAnsi="Times New Roman" w:cs="Times New Roman"/>
          <w:bCs/>
          <w:sz w:val="28"/>
          <w:szCs w:val="28"/>
          <w:lang w:val="uk-UA"/>
        </w:rPr>
        <w:t xml:space="preserve">але  </w:t>
      </w:r>
      <w:r w:rsidR="00FA05CA" w:rsidRPr="00FA05CA">
        <w:rPr>
          <w:rFonts w:ascii="Times New Roman" w:hAnsi="Times New Roman" w:cs="Times New Roman"/>
          <w:bCs/>
          <w:sz w:val="28"/>
          <w:szCs w:val="28"/>
          <w:lang w:val="uk-UA"/>
        </w:rPr>
        <w:t xml:space="preserve">денонсація </w:t>
      </w:r>
      <w:r w:rsidR="00FA05CA">
        <w:rPr>
          <w:rFonts w:ascii="Times New Roman" w:hAnsi="Times New Roman" w:cs="Times New Roman"/>
          <w:bCs/>
          <w:sz w:val="28"/>
          <w:szCs w:val="28"/>
          <w:lang w:val="uk-UA"/>
        </w:rPr>
        <w:t xml:space="preserve">цієї </w:t>
      </w:r>
      <w:r w:rsidR="00FA05CA" w:rsidRPr="00FA05CA">
        <w:rPr>
          <w:rFonts w:ascii="Times New Roman" w:hAnsi="Times New Roman" w:cs="Times New Roman"/>
          <w:bCs/>
          <w:sz w:val="28"/>
          <w:szCs w:val="28"/>
          <w:lang w:val="uk-UA"/>
        </w:rPr>
        <w:t>угод</w:t>
      </w:r>
      <w:r w:rsidR="00FA05CA">
        <w:rPr>
          <w:rFonts w:ascii="Times New Roman" w:hAnsi="Times New Roman" w:cs="Times New Roman"/>
          <w:bCs/>
          <w:sz w:val="28"/>
          <w:szCs w:val="28"/>
          <w:lang w:val="uk-UA"/>
        </w:rPr>
        <w:t>и</w:t>
      </w:r>
      <w:r w:rsidR="00FA05CA" w:rsidRPr="00FA05CA">
        <w:rPr>
          <w:rFonts w:ascii="Times New Roman" w:hAnsi="Times New Roman" w:cs="Times New Roman"/>
          <w:bCs/>
          <w:sz w:val="28"/>
          <w:szCs w:val="28"/>
          <w:lang w:val="uk-UA"/>
        </w:rPr>
        <w:t xml:space="preserve"> стала можливою.</w:t>
      </w:r>
      <w:r w:rsidR="00FA05CA">
        <w:rPr>
          <w:rFonts w:ascii="Times New Roman" w:hAnsi="Times New Roman" w:cs="Times New Roman"/>
          <w:bCs/>
          <w:sz w:val="28"/>
          <w:szCs w:val="28"/>
          <w:lang w:val="uk-UA"/>
        </w:rPr>
        <w:t xml:space="preserve"> </w:t>
      </w:r>
      <w:r w:rsidR="00FA05CA" w:rsidRPr="00FA05CA">
        <w:rPr>
          <w:rFonts w:ascii="Times New Roman" w:hAnsi="Times New Roman" w:cs="Times New Roman"/>
          <w:bCs/>
          <w:sz w:val="28"/>
          <w:szCs w:val="28"/>
          <w:lang w:val="uk-UA"/>
        </w:rPr>
        <w:t xml:space="preserve">Станом на квітень 2022 року </w:t>
      </w:r>
      <w:r w:rsidR="00FA05CA">
        <w:rPr>
          <w:rFonts w:ascii="Times New Roman" w:hAnsi="Times New Roman" w:cs="Times New Roman"/>
          <w:bCs/>
          <w:sz w:val="28"/>
          <w:szCs w:val="28"/>
          <w:lang w:val="uk-UA"/>
        </w:rPr>
        <w:t xml:space="preserve">ця </w:t>
      </w:r>
      <w:r w:rsidR="00FA05CA" w:rsidRPr="00FA05CA">
        <w:rPr>
          <w:rFonts w:ascii="Times New Roman" w:hAnsi="Times New Roman" w:cs="Times New Roman"/>
          <w:bCs/>
          <w:sz w:val="28"/>
          <w:szCs w:val="28"/>
          <w:lang w:val="uk-UA"/>
        </w:rPr>
        <w:t>угода має статус «чинна» в Україні.</w:t>
      </w:r>
      <w:r w:rsidR="00CC4959">
        <w:rPr>
          <w:rFonts w:ascii="Times New Roman" w:hAnsi="Times New Roman" w:cs="Times New Roman"/>
          <w:bCs/>
          <w:sz w:val="28"/>
          <w:szCs w:val="28"/>
          <w:lang w:val="uk-UA"/>
        </w:rPr>
        <w:t xml:space="preserve"> </w:t>
      </w:r>
    </w:p>
    <w:p w:rsidR="0038336E" w:rsidRDefault="00DA0D56" w:rsidP="008711C7">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анексії Криму та початку</w:t>
      </w:r>
      <w:r w:rsidR="00736512">
        <w:rPr>
          <w:rFonts w:ascii="Times New Roman" w:hAnsi="Times New Roman" w:cs="Times New Roman"/>
          <w:bCs/>
          <w:sz w:val="28"/>
          <w:szCs w:val="28"/>
          <w:lang w:val="uk-UA"/>
        </w:rPr>
        <w:t xml:space="preserve"> війни на сході України</w:t>
      </w:r>
      <w:r>
        <w:rPr>
          <w:rFonts w:ascii="Times New Roman" w:hAnsi="Times New Roman" w:cs="Times New Roman"/>
          <w:bCs/>
          <w:sz w:val="28"/>
          <w:szCs w:val="28"/>
          <w:lang w:val="uk-UA"/>
        </w:rPr>
        <w:t xml:space="preserve"> </w:t>
      </w:r>
      <w:r w:rsidRPr="00DA0D56">
        <w:rPr>
          <w:rFonts w:ascii="Times New Roman" w:hAnsi="Times New Roman" w:cs="Times New Roman"/>
          <w:bCs/>
          <w:sz w:val="28"/>
          <w:szCs w:val="28"/>
          <w:lang w:val="uk-UA"/>
        </w:rPr>
        <w:t xml:space="preserve">в 2014 році відносини між </w:t>
      </w:r>
      <w:r>
        <w:rPr>
          <w:rFonts w:ascii="Times New Roman" w:hAnsi="Times New Roman" w:cs="Times New Roman"/>
          <w:bCs/>
          <w:sz w:val="28"/>
          <w:szCs w:val="28"/>
          <w:lang w:val="uk-UA"/>
        </w:rPr>
        <w:t>Україною та Росією</w:t>
      </w:r>
      <w:r w:rsidRPr="00DA0D56">
        <w:rPr>
          <w:rFonts w:ascii="Times New Roman" w:hAnsi="Times New Roman" w:cs="Times New Roman"/>
          <w:bCs/>
          <w:sz w:val="28"/>
          <w:szCs w:val="28"/>
          <w:lang w:val="uk-UA"/>
        </w:rPr>
        <w:t xml:space="preserve"> різко загострилися</w:t>
      </w:r>
      <w:r>
        <w:rPr>
          <w:rFonts w:ascii="Times New Roman" w:hAnsi="Times New Roman" w:cs="Times New Roman"/>
          <w:bCs/>
          <w:sz w:val="28"/>
          <w:szCs w:val="28"/>
          <w:lang w:val="uk-UA"/>
        </w:rPr>
        <w:t xml:space="preserve">. </w:t>
      </w:r>
      <w:r w:rsidR="0038336E" w:rsidRPr="0038336E">
        <w:rPr>
          <w:rFonts w:ascii="Times New Roman" w:hAnsi="Times New Roman" w:cs="Times New Roman"/>
          <w:bCs/>
          <w:sz w:val="28"/>
          <w:szCs w:val="28"/>
          <w:lang w:val="uk-UA"/>
        </w:rPr>
        <w:t>Росія</w:t>
      </w:r>
      <w:r w:rsidR="0038336E">
        <w:rPr>
          <w:rFonts w:ascii="Times New Roman" w:hAnsi="Times New Roman" w:cs="Times New Roman"/>
          <w:bCs/>
          <w:sz w:val="28"/>
          <w:szCs w:val="28"/>
          <w:lang w:val="uk-UA"/>
        </w:rPr>
        <w:t>,</w:t>
      </w:r>
      <w:r w:rsidR="0038336E" w:rsidRPr="0038336E">
        <w:rPr>
          <w:rFonts w:ascii="Times New Roman" w:hAnsi="Times New Roman" w:cs="Times New Roman"/>
          <w:bCs/>
          <w:sz w:val="28"/>
          <w:szCs w:val="28"/>
          <w:lang w:val="uk-UA"/>
        </w:rPr>
        <w:t xml:space="preserve"> </w:t>
      </w:r>
      <w:r w:rsidR="0038336E">
        <w:rPr>
          <w:rFonts w:ascii="Times New Roman" w:hAnsi="Times New Roman" w:cs="Times New Roman"/>
          <w:bCs/>
          <w:sz w:val="28"/>
          <w:szCs w:val="28"/>
          <w:lang w:val="uk-UA"/>
        </w:rPr>
        <w:t>г</w:t>
      </w:r>
      <w:r w:rsidR="0038336E" w:rsidRPr="0038336E">
        <w:rPr>
          <w:rFonts w:ascii="Times New Roman" w:hAnsi="Times New Roman" w:cs="Times New Roman"/>
          <w:bCs/>
          <w:sz w:val="28"/>
          <w:szCs w:val="28"/>
          <w:lang w:val="uk-UA"/>
        </w:rPr>
        <w:t>раючи на політичній нестабільності в Україні, в березні 2014 року оголосила про анексію Крим</w:t>
      </w:r>
      <w:r w:rsidR="0038336E">
        <w:rPr>
          <w:rFonts w:ascii="Times New Roman" w:hAnsi="Times New Roman" w:cs="Times New Roman"/>
          <w:bCs/>
          <w:sz w:val="28"/>
          <w:szCs w:val="28"/>
          <w:lang w:val="uk-UA"/>
        </w:rPr>
        <w:t>у</w:t>
      </w:r>
      <w:r w:rsidR="0038336E" w:rsidRPr="0038336E">
        <w:rPr>
          <w:rFonts w:ascii="Times New Roman" w:hAnsi="Times New Roman" w:cs="Times New Roman"/>
          <w:bCs/>
          <w:sz w:val="28"/>
          <w:szCs w:val="28"/>
          <w:lang w:val="uk-UA"/>
        </w:rPr>
        <w:t xml:space="preserve">. У квітні 2014 року збройні сепаратистські сили, що підтримуються Росією, організували заколот на сході України, таким чином розпочавши </w:t>
      </w:r>
      <w:r w:rsidR="0038336E">
        <w:rPr>
          <w:rFonts w:ascii="Times New Roman" w:hAnsi="Times New Roman" w:cs="Times New Roman"/>
          <w:bCs/>
          <w:sz w:val="28"/>
          <w:szCs w:val="28"/>
          <w:lang w:val="uk-UA"/>
        </w:rPr>
        <w:t>війну</w:t>
      </w:r>
      <w:r w:rsidR="0038336E" w:rsidRPr="00DA0D56">
        <w:rPr>
          <w:rFonts w:ascii="Times New Roman" w:hAnsi="Times New Roman" w:cs="Times New Roman"/>
          <w:bCs/>
          <w:sz w:val="28"/>
          <w:szCs w:val="28"/>
          <w:lang w:val="uk-UA"/>
        </w:rPr>
        <w:t xml:space="preserve"> на сході України</w:t>
      </w:r>
      <w:r w:rsidR="0038336E">
        <w:rPr>
          <w:rFonts w:ascii="Times New Roman" w:hAnsi="Times New Roman" w:cs="Times New Roman"/>
          <w:bCs/>
          <w:sz w:val="28"/>
          <w:szCs w:val="28"/>
          <w:lang w:val="uk-UA"/>
        </w:rPr>
        <w:t xml:space="preserve">. Це стало порушенням міжнародного права та принципу територіальної цілісності. </w:t>
      </w:r>
      <w:r w:rsidR="008711C7">
        <w:rPr>
          <w:rFonts w:ascii="Times New Roman" w:hAnsi="Times New Roman" w:cs="Times New Roman"/>
          <w:bCs/>
          <w:sz w:val="28"/>
          <w:szCs w:val="28"/>
          <w:lang w:val="uk-UA"/>
        </w:rPr>
        <w:t>З</w:t>
      </w:r>
      <w:r w:rsidR="008711C7" w:rsidRPr="008711C7">
        <w:rPr>
          <w:rFonts w:ascii="Times New Roman" w:hAnsi="Times New Roman" w:cs="Times New Roman"/>
          <w:bCs/>
          <w:sz w:val="28"/>
          <w:szCs w:val="28"/>
          <w:lang w:val="uk-UA"/>
        </w:rPr>
        <w:t xml:space="preserve">начення Криму як плацдарму </w:t>
      </w:r>
      <w:r w:rsidR="008711C7">
        <w:rPr>
          <w:rFonts w:ascii="Times New Roman" w:hAnsi="Times New Roman" w:cs="Times New Roman"/>
          <w:bCs/>
          <w:sz w:val="28"/>
          <w:szCs w:val="28"/>
          <w:lang w:val="uk-UA"/>
        </w:rPr>
        <w:t>для подальшої військової експан</w:t>
      </w:r>
      <w:r w:rsidR="008711C7" w:rsidRPr="008711C7">
        <w:rPr>
          <w:rFonts w:ascii="Times New Roman" w:hAnsi="Times New Roman" w:cs="Times New Roman"/>
          <w:bCs/>
          <w:sz w:val="28"/>
          <w:szCs w:val="28"/>
          <w:lang w:val="uk-UA"/>
        </w:rPr>
        <w:t xml:space="preserve">сії обумовлене насамперед його унікальним географічним положенням. Розташування півострова в центрі Азово-Чорноморського </w:t>
      </w:r>
      <w:r w:rsidR="008711C7">
        <w:rPr>
          <w:rFonts w:ascii="Times New Roman" w:hAnsi="Times New Roman" w:cs="Times New Roman"/>
          <w:bCs/>
          <w:sz w:val="28"/>
          <w:szCs w:val="28"/>
          <w:lang w:val="uk-UA"/>
        </w:rPr>
        <w:t>регіону дозво</w:t>
      </w:r>
      <w:r w:rsidR="008711C7" w:rsidRPr="008711C7">
        <w:rPr>
          <w:rFonts w:ascii="Times New Roman" w:hAnsi="Times New Roman" w:cs="Times New Roman"/>
          <w:bCs/>
          <w:sz w:val="28"/>
          <w:szCs w:val="28"/>
          <w:lang w:val="uk-UA"/>
        </w:rPr>
        <w:t>ляє контролю</w:t>
      </w:r>
      <w:r w:rsidR="008711C7">
        <w:rPr>
          <w:rFonts w:ascii="Times New Roman" w:hAnsi="Times New Roman" w:cs="Times New Roman"/>
          <w:bCs/>
          <w:sz w:val="28"/>
          <w:szCs w:val="28"/>
          <w:lang w:val="uk-UA"/>
        </w:rPr>
        <w:t xml:space="preserve">вати весь цей регіон. </w:t>
      </w:r>
      <w:r w:rsidR="008711C7" w:rsidRPr="008711C7">
        <w:rPr>
          <w:rFonts w:ascii="Times New Roman" w:hAnsi="Times New Roman" w:cs="Times New Roman"/>
          <w:bCs/>
          <w:sz w:val="28"/>
          <w:szCs w:val="28"/>
          <w:lang w:val="uk-UA"/>
        </w:rPr>
        <w:t xml:space="preserve">Найпершим геополітичним </w:t>
      </w:r>
      <w:r w:rsidR="008711C7" w:rsidRPr="008711C7">
        <w:rPr>
          <w:rFonts w:ascii="Times New Roman" w:hAnsi="Times New Roman" w:cs="Times New Roman"/>
          <w:bCs/>
          <w:sz w:val="28"/>
          <w:szCs w:val="28"/>
          <w:lang w:val="uk-UA"/>
        </w:rPr>
        <w:lastRenderedPageBreak/>
        <w:t>наслідком втрати Крим</w:t>
      </w:r>
      <w:r w:rsidR="008711C7">
        <w:rPr>
          <w:rFonts w:ascii="Times New Roman" w:hAnsi="Times New Roman" w:cs="Times New Roman"/>
          <w:bCs/>
          <w:sz w:val="28"/>
          <w:szCs w:val="28"/>
          <w:lang w:val="uk-UA"/>
        </w:rPr>
        <w:t>у для України є суттєве зменшен</w:t>
      </w:r>
      <w:r w:rsidR="008711C7" w:rsidRPr="008711C7">
        <w:rPr>
          <w:rFonts w:ascii="Times New Roman" w:hAnsi="Times New Roman" w:cs="Times New Roman"/>
          <w:bCs/>
          <w:sz w:val="28"/>
          <w:szCs w:val="28"/>
          <w:lang w:val="uk-UA"/>
        </w:rPr>
        <w:t xml:space="preserve">ня її впливу в Чорноморському регіоні, </w:t>
      </w:r>
      <w:r w:rsidR="008711C7">
        <w:rPr>
          <w:rFonts w:ascii="Times New Roman" w:hAnsi="Times New Roman" w:cs="Times New Roman"/>
          <w:bCs/>
          <w:sz w:val="28"/>
          <w:szCs w:val="28"/>
          <w:lang w:val="uk-UA"/>
        </w:rPr>
        <w:t xml:space="preserve">а також потенційної можливості </w:t>
      </w:r>
      <w:r w:rsidR="008711C7" w:rsidRPr="008711C7">
        <w:rPr>
          <w:rFonts w:ascii="Times New Roman" w:hAnsi="Times New Roman" w:cs="Times New Roman"/>
          <w:bCs/>
          <w:sz w:val="28"/>
          <w:szCs w:val="28"/>
          <w:lang w:val="uk-UA"/>
        </w:rPr>
        <w:t>бути одним із ключових регіональних гра</w:t>
      </w:r>
      <w:r w:rsidR="008711C7">
        <w:rPr>
          <w:rFonts w:ascii="Times New Roman" w:hAnsi="Times New Roman" w:cs="Times New Roman"/>
          <w:bCs/>
          <w:sz w:val="28"/>
          <w:szCs w:val="28"/>
          <w:lang w:val="uk-UA"/>
        </w:rPr>
        <w:t xml:space="preserve">вців (зокрема в рамках ОЧЕС та </w:t>
      </w:r>
      <w:r w:rsidR="008711C7" w:rsidRPr="008711C7">
        <w:rPr>
          <w:rFonts w:ascii="Times New Roman" w:hAnsi="Times New Roman" w:cs="Times New Roman"/>
          <w:bCs/>
          <w:sz w:val="28"/>
          <w:szCs w:val="28"/>
          <w:lang w:val="uk-UA"/>
        </w:rPr>
        <w:t>ГУАМ).</w:t>
      </w:r>
      <w:r w:rsidR="008711C7">
        <w:rPr>
          <w:rFonts w:ascii="Times New Roman" w:hAnsi="Times New Roman" w:cs="Times New Roman"/>
          <w:bCs/>
          <w:sz w:val="28"/>
          <w:szCs w:val="28"/>
          <w:lang w:val="uk-UA"/>
        </w:rPr>
        <w:t xml:space="preserve"> </w:t>
      </w:r>
      <w:r w:rsidR="0038336E">
        <w:rPr>
          <w:rFonts w:ascii="Times New Roman" w:hAnsi="Times New Roman" w:cs="Times New Roman"/>
          <w:bCs/>
          <w:sz w:val="28"/>
          <w:szCs w:val="28"/>
          <w:lang w:val="uk-UA"/>
        </w:rPr>
        <w:t>Анексія Криму змінила баланс сил у Чорн</w:t>
      </w:r>
      <w:r w:rsidR="002617B0">
        <w:rPr>
          <w:rFonts w:ascii="Times New Roman" w:hAnsi="Times New Roman" w:cs="Times New Roman"/>
          <w:bCs/>
          <w:sz w:val="28"/>
          <w:szCs w:val="28"/>
          <w:lang w:val="uk-UA"/>
        </w:rPr>
        <w:t>оморському регіоні, де Росія посилила військову присутність, використовуючи Крим як базу для контролю регіону та створення постійних загроз для сусідніх країн. Наслідки цих події для України були такі:</w:t>
      </w:r>
    </w:p>
    <w:p w:rsidR="002617B0" w:rsidRDefault="002617B0" w:rsidP="002617B0">
      <w:pPr>
        <w:pStyle w:val="ab"/>
        <w:numPr>
          <w:ilvl w:val="0"/>
          <w:numId w:val="12"/>
        </w:numPr>
        <w:spacing w:line="360" w:lineRule="auto"/>
        <w:jc w:val="both"/>
        <w:rPr>
          <w:rFonts w:ascii="Times New Roman" w:hAnsi="Times New Roman" w:cs="Times New Roman"/>
          <w:bCs/>
          <w:sz w:val="28"/>
          <w:szCs w:val="28"/>
          <w:lang w:val="uk-UA"/>
        </w:rPr>
      </w:pPr>
      <w:r w:rsidRPr="002617B0">
        <w:rPr>
          <w:rFonts w:ascii="Times New Roman" w:hAnsi="Times New Roman" w:cs="Times New Roman"/>
          <w:bCs/>
          <w:sz w:val="28"/>
          <w:szCs w:val="28"/>
          <w:lang w:val="uk-UA"/>
        </w:rPr>
        <w:t xml:space="preserve">Крим </w:t>
      </w:r>
      <w:r>
        <w:rPr>
          <w:rFonts w:ascii="Times New Roman" w:hAnsi="Times New Roman" w:cs="Times New Roman"/>
          <w:bCs/>
          <w:sz w:val="28"/>
          <w:szCs w:val="28"/>
          <w:lang w:val="uk-UA"/>
        </w:rPr>
        <w:t>з</w:t>
      </w:r>
      <w:r w:rsidRPr="002617B0">
        <w:rPr>
          <w:rFonts w:ascii="Times New Roman" w:hAnsi="Times New Roman" w:cs="Times New Roman"/>
          <w:bCs/>
          <w:sz w:val="28"/>
          <w:szCs w:val="28"/>
          <w:lang w:val="uk-UA"/>
        </w:rPr>
        <w:t xml:space="preserve"> 15 квітня 2014 року офіційно вважається окупованою територією, що стало серйозним ударом по суверенітету України.</w:t>
      </w:r>
    </w:p>
    <w:p w:rsidR="002617B0" w:rsidRPr="002617B0" w:rsidRDefault="002617B0" w:rsidP="002617B0">
      <w:pPr>
        <w:pStyle w:val="ab"/>
        <w:numPr>
          <w:ilvl w:val="0"/>
          <w:numId w:val="12"/>
        </w:numPr>
        <w:spacing w:line="360" w:lineRule="auto"/>
        <w:jc w:val="both"/>
        <w:rPr>
          <w:rFonts w:ascii="Times New Roman" w:hAnsi="Times New Roman" w:cs="Times New Roman"/>
          <w:bCs/>
          <w:sz w:val="28"/>
          <w:szCs w:val="28"/>
          <w:lang w:val="uk-UA"/>
        </w:rPr>
      </w:pPr>
      <w:r w:rsidRPr="002617B0">
        <w:rPr>
          <w:rFonts w:ascii="Times New Roman" w:hAnsi="Times New Roman" w:cs="Times New Roman"/>
          <w:bCs/>
          <w:sz w:val="28"/>
          <w:szCs w:val="28"/>
          <w:lang w:val="uk-UA"/>
        </w:rPr>
        <w:t>Україна втратила доступ до значної частини родовищ нафти і газу на шельфі Чорного моря, що перебувають під контролем РФ.</w:t>
      </w:r>
    </w:p>
    <w:p w:rsidR="002617B0" w:rsidRPr="002617B0" w:rsidRDefault="002617B0" w:rsidP="002617B0">
      <w:pPr>
        <w:pStyle w:val="ab"/>
        <w:numPr>
          <w:ilvl w:val="0"/>
          <w:numId w:val="12"/>
        </w:numPr>
        <w:spacing w:line="360" w:lineRule="auto"/>
        <w:jc w:val="both"/>
        <w:rPr>
          <w:rFonts w:ascii="Times New Roman" w:hAnsi="Times New Roman" w:cs="Times New Roman"/>
          <w:bCs/>
          <w:sz w:val="28"/>
          <w:szCs w:val="28"/>
          <w:lang w:val="uk-UA"/>
        </w:rPr>
      </w:pPr>
      <w:r w:rsidRPr="002617B0">
        <w:rPr>
          <w:rFonts w:ascii="Times New Roman" w:hAnsi="Times New Roman" w:cs="Times New Roman"/>
          <w:bCs/>
          <w:sz w:val="28"/>
          <w:szCs w:val="28"/>
          <w:lang w:val="uk-UA"/>
        </w:rPr>
        <w:t>Економіка Криму, яка включала порти,</w:t>
      </w:r>
      <w:r>
        <w:rPr>
          <w:rFonts w:ascii="Times New Roman" w:hAnsi="Times New Roman" w:cs="Times New Roman"/>
          <w:bCs/>
          <w:sz w:val="28"/>
          <w:szCs w:val="28"/>
          <w:lang w:val="uk-UA"/>
        </w:rPr>
        <w:t xml:space="preserve"> туристи</w:t>
      </w:r>
      <w:r w:rsidR="008711C7">
        <w:rPr>
          <w:rFonts w:ascii="Times New Roman" w:hAnsi="Times New Roman" w:cs="Times New Roman"/>
          <w:bCs/>
          <w:sz w:val="28"/>
          <w:szCs w:val="28"/>
          <w:lang w:val="uk-UA"/>
        </w:rPr>
        <w:t>чну індустрію,</w:t>
      </w:r>
      <w:r w:rsidRPr="002617B0">
        <w:rPr>
          <w:rFonts w:ascii="Times New Roman" w:hAnsi="Times New Roman" w:cs="Times New Roman"/>
          <w:bCs/>
          <w:sz w:val="28"/>
          <w:szCs w:val="28"/>
          <w:lang w:val="uk-UA"/>
        </w:rPr>
        <w:t xml:space="preserve"> сільське господарство та виноробство, перестала приносити Україні доходи.</w:t>
      </w:r>
    </w:p>
    <w:p w:rsidR="002617B0" w:rsidRDefault="002617B0" w:rsidP="002617B0">
      <w:pPr>
        <w:pStyle w:val="ab"/>
        <w:numPr>
          <w:ilvl w:val="0"/>
          <w:numId w:val="12"/>
        </w:numPr>
        <w:spacing w:line="360" w:lineRule="auto"/>
        <w:jc w:val="both"/>
        <w:rPr>
          <w:rFonts w:ascii="Times New Roman" w:hAnsi="Times New Roman" w:cs="Times New Roman"/>
          <w:bCs/>
          <w:sz w:val="28"/>
          <w:szCs w:val="28"/>
          <w:lang w:val="uk-UA"/>
        </w:rPr>
      </w:pPr>
      <w:r w:rsidRPr="002617B0">
        <w:rPr>
          <w:rFonts w:ascii="Times New Roman" w:hAnsi="Times New Roman" w:cs="Times New Roman"/>
          <w:bCs/>
          <w:sz w:val="28"/>
          <w:szCs w:val="28"/>
          <w:lang w:val="uk-UA"/>
        </w:rPr>
        <w:t>Заблоковано доступ до багатьох стратегічних об’єктів, таких як електростанції, порти, транспортна інфраструктура.</w:t>
      </w:r>
    </w:p>
    <w:p w:rsidR="002617B0" w:rsidRDefault="002617B0" w:rsidP="002617B0">
      <w:pPr>
        <w:pStyle w:val="ab"/>
        <w:numPr>
          <w:ilvl w:val="0"/>
          <w:numId w:val="12"/>
        </w:numPr>
        <w:spacing w:line="360" w:lineRule="auto"/>
        <w:jc w:val="both"/>
        <w:rPr>
          <w:rFonts w:ascii="Times New Roman" w:hAnsi="Times New Roman" w:cs="Times New Roman"/>
          <w:bCs/>
          <w:sz w:val="28"/>
          <w:szCs w:val="28"/>
          <w:lang w:val="uk-UA"/>
        </w:rPr>
      </w:pPr>
      <w:r w:rsidRPr="002617B0">
        <w:rPr>
          <w:rFonts w:ascii="Times New Roman" w:hAnsi="Times New Roman" w:cs="Times New Roman"/>
          <w:bCs/>
          <w:sz w:val="28"/>
          <w:szCs w:val="28"/>
          <w:lang w:val="uk-UA"/>
        </w:rPr>
        <w:t>Україна зазнала збитків від втрати майна державних підприємств і банківської системи в Криму, що оцінюються в мільярди доларів.</w:t>
      </w:r>
    </w:p>
    <w:p w:rsidR="008711C7" w:rsidRDefault="008711C7" w:rsidP="008711C7">
      <w:pPr>
        <w:pStyle w:val="ab"/>
        <w:numPr>
          <w:ilvl w:val="0"/>
          <w:numId w:val="12"/>
        </w:num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Втрата значної частини</w:t>
      </w:r>
      <w:r w:rsidRPr="008711C7">
        <w:rPr>
          <w:rFonts w:ascii="Times New Roman" w:hAnsi="Times New Roman" w:cs="Times New Roman"/>
          <w:bCs/>
          <w:sz w:val="28"/>
          <w:szCs w:val="28"/>
          <w:lang w:val="uk-UA"/>
        </w:rPr>
        <w:t xml:space="preserve"> своєї військово-морської бази, зокрема кораблі та обладнання в Криму, які були захоплені Росією.</w:t>
      </w:r>
    </w:p>
    <w:p w:rsidR="008711C7" w:rsidRDefault="008711C7" w:rsidP="008711C7">
      <w:pPr>
        <w:spacing w:line="360" w:lineRule="auto"/>
        <w:jc w:val="both"/>
        <w:rPr>
          <w:rFonts w:ascii="Times New Roman" w:hAnsi="Times New Roman" w:cs="Times New Roman"/>
          <w:bCs/>
          <w:sz w:val="28"/>
          <w:szCs w:val="28"/>
          <w:lang w:val="uk-UA"/>
        </w:rPr>
      </w:pPr>
    </w:p>
    <w:p w:rsidR="009B797F" w:rsidRDefault="008711C7" w:rsidP="009B797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Після цих події </w:t>
      </w:r>
      <w:r w:rsidR="009B797F">
        <w:rPr>
          <w:rFonts w:ascii="Times New Roman" w:hAnsi="Times New Roman" w:cs="Times New Roman"/>
          <w:bCs/>
          <w:sz w:val="28"/>
          <w:szCs w:val="28"/>
          <w:lang w:val="uk-UA"/>
        </w:rPr>
        <w:t xml:space="preserve">на 68-й сесії </w:t>
      </w:r>
      <w:r>
        <w:rPr>
          <w:rFonts w:ascii="Times New Roman" w:hAnsi="Times New Roman" w:cs="Times New Roman"/>
          <w:bCs/>
          <w:sz w:val="28"/>
          <w:szCs w:val="28"/>
          <w:lang w:val="uk-UA"/>
        </w:rPr>
        <w:t xml:space="preserve">Генеральна асамблея ООН </w:t>
      </w:r>
      <w:r w:rsidR="009B797F">
        <w:rPr>
          <w:rFonts w:ascii="Times New Roman" w:hAnsi="Times New Roman" w:cs="Times New Roman"/>
          <w:bCs/>
          <w:sz w:val="28"/>
          <w:szCs w:val="28"/>
          <w:lang w:val="uk-UA"/>
        </w:rPr>
        <w:t xml:space="preserve">ухвалила резолюцію про територіальну цілісність України №68/262 від 27 березня 2014 року. Жодна міжнародна інституція не визнала анексію Криму. Також ця </w:t>
      </w:r>
      <w:r w:rsidR="009B797F" w:rsidRPr="009B797F">
        <w:rPr>
          <w:rFonts w:ascii="Times New Roman" w:hAnsi="Times New Roman" w:cs="Times New Roman"/>
          <w:bCs/>
          <w:sz w:val="28"/>
          <w:szCs w:val="28"/>
          <w:lang w:val="uk-UA"/>
        </w:rPr>
        <w:t>резолюція заявляє про невизнання кримського «референдуму»</w:t>
      </w:r>
      <w:r w:rsidR="009B797F">
        <w:rPr>
          <w:rFonts w:ascii="Times New Roman" w:hAnsi="Times New Roman" w:cs="Times New Roman"/>
          <w:bCs/>
          <w:sz w:val="28"/>
          <w:szCs w:val="28"/>
          <w:lang w:val="uk-UA"/>
        </w:rPr>
        <w:t>. Держави-</w:t>
      </w:r>
      <w:r w:rsidR="009B797F" w:rsidRPr="009B797F">
        <w:rPr>
          <w:rFonts w:ascii="Times New Roman" w:hAnsi="Times New Roman" w:cs="Times New Roman"/>
          <w:bCs/>
          <w:sz w:val="28"/>
          <w:szCs w:val="28"/>
          <w:lang w:val="uk-UA"/>
        </w:rPr>
        <w:t>члени ЄС застосували значну кількість санкцій</w:t>
      </w:r>
      <w:r w:rsidR="009B797F">
        <w:rPr>
          <w:rFonts w:ascii="Times New Roman" w:hAnsi="Times New Roman" w:cs="Times New Roman"/>
          <w:bCs/>
          <w:sz w:val="28"/>
          <w:szCs w:val="28"/>
          <w:lang w:val="uk-UA"/>
        </w:rPr>
        <w:t xml:space="preserve"> </w:t>
      </w:r>
      <w:r w:rsidR="009B797F" w:rsidRPr="009B797F">
        <w:rPr>
          <w:rFonts w:ascii="Times New Roman" w:hAnsi="Times New Roman" w:cs="Times New Roman"/>
          <w:bCs/>
          <w:sz w:val="28"/>
          <w:szCs w:val="28"/>
          <w:lang w:val="uk-UA"/>
        </w:rPr>
        <w:t>проти Росії.</w:t>
      </w:r>
      <w:r w:rsidR="009B797F">
        <w:rPr>
          <w:rFonts w:ascii="Times New Roman" w:hAnsi="Times New Roman" w:cs="Times New Roman"/>
          <w:bCs/>
          <w:sz w:val="28"/>
          <w:szCs w:val="28"/>
          <w:lang w:val="uk-UA"/>
        </w:rPr>
        <w:t xml:space="preserve"> Вони включають цільові заходи, такі як </w:t>
      </w:r>
      <w:r w:rsidR="009B797F" w:rsidRPr="009B797F">
        <w:rPr>
          <w:rFonts w:ascii="Times New Roman" w:hAnsi="Times New Roman" w:cs="Times New Roman"/>
          <w:bCs/>
          <w:sz w:val="28"/>
          <w:szCs w:val="28"/>
          <w:lang w:val="uk-UA"/>
        </w:rPr>
        <w:t xml:space="preserve">заморозку </w:t>
      </w:r>
      <w:r w:rsidR="009B797F">
        <w:rPr>
          <w:rFonts w:ascii="Times New Roman" w:hAnsi="Times New Roman" w:cs="Times New Roman"/>
          <w:bCs/>
          <w:sz w:val="28"/>
          <w:szCs w:val="28"/>
          <w:lang w:val="uk-UA"/>
        </w:rPr>
        <w:t>активів, заборони на видачу віз, також заходи</w:t>
      </w:r>
      <w:r w:rsidR="009B797F" w:rsidRPr="009B797F">
        <w:rPr>
          <w:rFonts w:ascii="Times New Roman" w:hAnsi="Times New Roman" w:cs="Times New Roman"/>
          <w:bCs/>
          <w:sz w:val="28"/>
          <w:szCs w:val="28"/>
          <w:lang w:val="uk-UA"/>
        </w:rPr>
        <w:t xml:space="preserve"> проти близько 160 осіб (серед яких російські політики і </w:t>
      </w:r>
      <w:r w:rsidR="009B797F" w:rsidRPr="009B797F">
        <w:rPr>
          <w:rFonts w:ascii="Times New Roman" w:hAnsi="Times New Roman" w:cs="Times New Roman"/>
          <w:bCs/>
          <w:sz w:val="28"/>
          <w:szCs w:val="28"/>
          <w:lang w:val="uk-UA"/>
        </w:rPr>
        <w:lastRenderedPageBreak/>
        <w:t>військові) та 40 організацій, що несуть відповідальність за порушення суверенітет</w:t>
      </w:r>
      <w:r w:rsidR="009B797F">
        <w:rPr>
          <w:rFonts w:ascii="Times New Roman" w:hAnsi="Times New Roman" w:cs="Times New Roman"/>
          <w:bCs/>
          <w:sz w:val="28"/>
          <w:szCs w:val="28"/>
          <w:lang w:val="uk-UA"/>
        </w:rPr>
        <w:t xml:space="preserve">у України. Також були застосовані такі </w:t>
      </w:r>
      <w:r w:rsidR="009B797F" w:rsidRPr="009B797F">
        <w:rPr>
          <w:rFonts w:ascii="Times New Roman" w:hAnsi="Times New Roman" w:cs="Times New Roman"/>
          <w:bCs/>
          <w:sz w:val="28"/>
          <w:szCs w:val="28"/>
          <w:lang w:val="uk-UA"/>
        </w:rPr>
        <w:t>санкції</w:t>
      </w:r>
      <w:r w:rsidR="009B797F">
        <w:rPr>
          <w:rFonts w:ascii="Times New Roman" w:hAnsi="Times New Roman" w:cs="Times New Roman"/>
          <w:bCs/>
          <w:sz w:val="28"/>
          <w:szCs w:val="28"/>
          <w:lang w:val="uk-UA"/>
        </w:rPr>
        <w:t>, як</w:t>
      </w:r>
      <w:r w:rsidR="009B797F" w:rsidRPr="009B797F">
        <w:rPr>
          <w:rFonts w:ascii="Times New Roman" w:hAnsi="Times New Roman" w:cs="Times New Roman"/>
          <w:bCs/>
          <w:sz w:val="28"/>
          <w:szCs w:val="28"/>
          <w:lang w:val="uk-UA"/>
        </w:rPr>
        <w:t xml:space="preserve">: </w:t>
      </w:r>
    </w:p>
    <w:p w:rsidR="009B797F" w:rsidRDefault="009B797F" w:rsidP="009B797F">
      <w:pPr>
        <w:pStyle w:val="ab"/>
        <w:numPr>
          <w:ilvl w:val="0"/>
          <w:numId w:val="13"/>
        </w:numPr>
        <w:spacing w:line="360" w:lineRule="auto"/>
        <w:jc w:val="both"/>
        <w:rPr>
          <w:rFonts w:ascii="Times New Roman" w:hAnsi="Times New Roman" w:cs="Times New Roman"/>
          <w:bCs/>
          <w:sz w:val="28"/>
          <w:szCs w:val="28"/>
          <w:lang w:val="uk-UA"/>
        </w:rPr>
      </w:pPr>
      <w:r w:rsidRPr="009B797F">
        <w:rPr>
          <w:rFonts w:ascii="Times New Roman" w:hAnsi="Times New Roman" w:cs="Times New Roman"/>
          <w:bCs/>
          <w:sz w:val="28"/>
          <w:szCs w:val="28"/>
          <w:lang w:val="uk-UA"/>
        </w:rPr>
        <w:t xml:space="preserve">жорсткі обмеження кредитування Європейським Союзом п'ятьох державних банків Росії, трьох нафтових компаній і трьох виробників зброї; </w:t>
      </w:r>
    </w:p>
    <w:p w:rsidR="009B797F" w:rsidRPr="009B797F" w:rsidRDefault="009B797F" w:rsidP="009B797F">
      <w:pPr>
        <w:pStyle w:val="ab"/>
        <w:numPr>
          <w:ilvl w:val="0"/>
          <w:numId w:val="13"/>
        </w:numPr>
        <w:spacing w:line="360" w:lineRule="auto"/>
        <w:jc w:val="both"/>
        <w:rPr>
          <w:rFonts w:ascii="Times New Roman" w:hAnsi="Times New Roman" w:cs="Times New Roman"/>
          <w:bCs/>
          <w:sz w:val="28"/>
          <w:szCs w:val="28"/>
          <w:lang w:val="uk-UA"/>
        </w:rPr>
      </w:pPr>
      <w:r w:rsidRPr="009B797F">
        <w:rPr>
          <w:rFonts w:ascii="Times New Roman" w:hAnsi="Times New Roman" w:cs="Times New Roman"/>
          <w:bCs/>
          <w:sz w:val="28"/>
          <w:szCs w:val="28"/>
          <w:lang w:val="uk-UA"/>
        </w:rPr>
        <w:t xml:space="preserve">ембарго на зброю та заборона експорту товарів подвійного призначення (цивільного / військового) російським оборонним компаніям; </w:t>
      </w:r>
    </w:p>
    <w:p w:rsidR="008711C7" w:rsidRDefault="009B797F" w:rsidP="009B797F">
      <w:pPr>
        <w:pStyle w:val="ab"/>
        <w:numPr>
          <w:ilvl w:val="0"/>
          <w:numId w:val="13"/>
        </w:numPr>
        <w:spacing w:line="360" w:lineRule="auto"/>
        <w:jc w:val="both"/>
        <w:rPr>
          <w:rFonts w:ascii="Times New Roman" w:hAnsi="Times New Roman" w:cs="Times New Roman"/>
          <w:bCs/>
          <w:sz w:val="28"/>
          <w:szCs w:val="28"/>
          <w:lang w:val="uk-UA"/>
        </w:rPr>
      </w:pPr>
      <w:r w:rsidRPr="009B797F">
        <w:rPr>
          <w:rFonts w:ascii="Times New Roman" w:hAnsi="Times New Roman" w:cs="Times New Roman"/>
          <w:bCs/>
          <w:sz w:val="28"/>
          <w:szCs w:val="28"/>
          <w:lang w:val="uk-UA"/>
        </w:rPr>
        <w:t>заборона на надання інноваційних видобувних технологій та сервісів, які використовуються Росією для видобутку глибоководних, арктичних і сланцевих нафтових резервів.</w:t>
      </w:r>
    </w:p>
    <w:p w:rsidR="008711C7" w:rsidRDefault="009B797F" w:rsidP="008711C7">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9B797F">
        <w:rPr>
          <w:rFonts w:ascii="Times New Roman" w:hAnsi="Times New Roman" w:cs="Times New Roman"/>
          <w:bCs/>
          <w:sz w:val="28"/>
          <w:szCs w:val="28"/>
          <w:lang w:val="uk-UA"/>
        </w:rPr>
        <w:t>оли Росія здійснила ане</w:t>
      </w:r>
      <w:r w:rsidR="00736512">
        <w:rPr>
          <w:rFonts w:ascii="Times New Roman" w:hAnsi="Times New Roman" w:cs="Times New Roman"/>
          <w:bCs/>
          <w:sz w:val="28"/>
          <w:szCs w:val="28"/>
          <w:lang w:val="uk-UA"/>
        </w:rPr>
        <w:t xml:space="preserve">ксію Криму і почала війну  на </w:t>
      </w:r>
      <w:r w:rsidRPr="009B797F">
        <w:rPr>
          <w:rFonts w:ascii="Times New Roman" w:hAnsi="Times New Roman" w:cs="Times New Roman"/>
          <w:bCs/>
          <w:sz w:val="28"/>
          <w:szCs w:val="28"/>
          <w:lang w:val="uk-UA"/>
        </w:rPr>
        <w:t xml:space="preserve">сході України у 2014 році, НАТО неухильно дотримувалася позиції цілковитої  підтримки суверенітету і територіальної цілісності України у межах її  міжнародно </w:t>
      </w:r>
      <w:r w:rsidR="00736512">
        <w:rPr>
          <w:rFonts w:ascii="Times New Roman" w:hAnsi="Times New Roman" w:cs="Times New Roman"/>
          <w:bCs/>
          <w:sz w:val="28"/>
          <w:szCs w:val="28"/>
          <w:lang w:val="uk-UA"/>
        </w:rPr>
        <w:t xml:space="preserve">визнаних кордонів. </w:t>
      </w:r>
      <w:r w:rsidR="00736512" w:rsidRPr="00736512">
        <w:rPr>
          <w:rFonts w:ascii="Times New Roman" w:hAnsi="Times New Roman" w:cs="Times New Roman"/>
          <w:bCs/>
          <w:sz w:val="28"/>
          <w:szCs w:val="28"/>
          <w:lang w:val="uk-UA"/>
        </w:rPr>
        <w:t>Держави–члени Альянсу так само засудили російську агресію і  дестабілізуючі дії на сході України та у Чорноморському регіоні, починаючи з  2014 року. Збільшено присутність НАТО у Чорному морі й активізовано співпрацю у  військово-морській галузі з Україною</w:t>
      </w:r>
      <w:r w:rsidR="00736512">
        <w:rPr>
          <w:rFonts w:ascii="Times New Roman" w:hAnsi="Times New Roman" w:cs="Times New Roman"/>
          <w:bCs/>
          <w:sz w:val="28"/>
          <w:szCs w:val="28"/>
          <w:lang w:val="uk-UA"/>
        </w:rPr>
        <w:t xml:space="preserve">. Також 23 грудня 2014 року Верховна Рада України скасувала позаблоковий статус. </w:t>
      </w:r>
      <w:r w:rsidR="00736512" w:rsidRPr="00736512">
        <w:rPr>
          <w:rFonts w:ascii="Times New Roman" w:hAnsi="Times New Roman" w:cs="Times New Roman"/>
          <w:bCs/>
          <w:sz w:val="28"/>
          <w:szCs w:val="28"/>
          <w:lang w:val="uk-UA"/>
        </w:rPr>
        <w:t xml:space="preserve">У пояснювальній записці до законопроєкту вказувалося, що позаблоковий статус виявився неефективним </w:t>
      </w:r>
      <w:r w:rsidR="00736512">
        <w:rPr>
          <w:rFonts w:ascii="Times New Roman" w:hAnsi="Times New Roman" w:cs="Times New Roman"/>
          <w:bCs/>
          <w:sz w:val="28"/>
          <w:szCs w:val="28"/>
          <w:lang w:val="uk-UA"/>
        </w:rPr>
        <w:t>для</w:t>
      </w:r>
      <w:r w:rsidR="00736512" w:rsidRPr="00736512">
        <w:rPr>
          <w:rFonts w:ascii="Times New Roman" w:hAnsi="Times New Roman" w:cs="Times New Roman"/>
          <w:bCs/>
          <w:sz w:val="28"/>
          <w:szCs w:val="28"/>
          <w:lang w:val="uk-UA"/>
        </w:rPr>
        <w:t xml:space="preserve"> захисту держави від </w:t>
      </w:r>
      <w:r w:rsidR="00736512">
        <w:rPr>
          <w:rFonts w:ascii="Times New Roman" w:hAnsi="Times New Roman" w:cs="Times New Roman"/>
          <w:bCs/>
          <w:sz w:val="28"/>
          <w:szCs w:val="28"/>
          <w:lang w:val="uk-UA"/>
        </w:rPr>
        <w:t>зовнішнього тиску та агресії</w:t>
      </w:r>
      <w:r w:rsidR="00736512" w:rsidRPr="00736512">
        <w:rPr>
          <w:rFonts w:ascii="Times New Roman" w:hAnsi="Times New Roman" w:cs="Times New Roman"/>
          <w:bCs/>
          <w:sz w:val="28"/>
          <w:szCs w:val="28"/>
          <w:lang w:val="uk-UA"/>
        </w:rPr>
        <w:t xml:space="preserve">. </w:t>
      </w:r>
      <w:r w:rsidR="00736512">
        <w:rPr>
          <w:rFonts w:ascii="Times New Roman" w:hAnsi="Times New Roman" w:cs="Times New Roman"/>
          <w:bCs/>
          <w:sz w:val="28"/>
          <w:szCs w:val="28"/>
          <w:lang w:val="uk-UA"/>
        </w:rPr>
        <w:t>Закон</w:t>
      </w:r>
      <w:r w:rsidR="00736512" w:rsidRPr="00736512">
        <w:rPr>
          <w:rFonts w:ascii="Times New Roman" w:hAnsi="Times New Roman" w:cs="Times New Roman"/>
          <w:bCs/>
          <w:sz w:val="28"/>
          <w:szCs w:val="28"/>
          <w:lang w:val="uk-UA"/>
        </w:rPr>
        <w:t xml:space="preserve"> «Про основи внутрішньої та</w:t>
      </w:r>
      <w:r w:rsidR="00736512">
        <w:rPr>
          <w:rFonts w:ascii="Times New Roman" w:hAnsi="Times New Roman" w:cs="Times New Roman"/>
          <w:bCs/>
          <w:sz w:val="28"/>
          <w:szCs w:val="28"/>
          <w:lang w:val="uk-UA"/>
        </w:rPr>
        <w:t xml:space="preserve"> зовнішньої політики» закріплює</w:t>
      </w:r>
      <w:r w:rsidR="00736512" w:rsidRPr="00736512">
        <w:rPr>
          <w:rFonts w:ascii="Times New Roman" w:hAnsi="Times New Roman" w:cs="Times New Roman"/>
          <w:bCs/>
          <w:sz w:val="28"/>
          <w:szCs w:val="28"/>
          <w:lang w:val="uk-UA"/>
        </w:rPr>
        <w:t xml:space="preserve"> </w:t>
      </w:r>
      <w:r w:rsidR="00736512">
        <w:rPr>
          <w:rFonts w:ascii="Times New Roman" w:hAnsi="Times New Roman" w:cs="Times New Roman"/>
          <w:bCs/>
          <w:sz w:val="28"/>
          <w:szCs w:val="28"/>
          <w:lang w:val="uk-UA"/>
        </w:rPr>
        <w:t xml:space="preserve">курс на співпраці з НАТО </w:t>
      </w:r>
      <w:r w:rsidR="00736512" w:rsidRPr="00736512">
        <w:rPr>
          <w:rFonts w:ascii="Times New Roman" w:hAnsi="Times New Roman" w:cs="Times New Roman"/>
          <w:bCs/>
          <w:sz w:val="28"/>
          <w:szCs w:val="28"/>
          <w:lang w:val="uk-UA"/>
        </w:rPr>
        <w:t>для досягнення критеріїв</w:t>
      </w:r>
      <w:r w:rsidR="00736512">
        <w:rPr>
          <w:rFonts w:ascii="Times New Roman" w:hAnsi="Times New Roman" w:cs="Times New Roman"/>
          <w:bCs/>
          <w:sz w:val="28"/>
          <w:szCs w:val="28"/>
          <w:lang w:val="uk-UA"/>
        </w:rPr>
        <w:t xml:space="preserve"> членства в цій організації</w:t>
      </w:r>
      <w:r w:rsidR="00736512" w:rsidRPr="00736512">
        <w:rPr>
          <w:rFonts w:ascii="Times New Roman" w:hAnsi="Times New Roman" w:cs="Times New Roman"/>
          <w:bCs/>
          <w:sz w:val="28"/>
          <w:szCs w:val="28"/>
          <w:lang w:val="uk-UA"/>
        </w:rPr>
        <w:t>.</w:t>
      </w:r>
    </w:p>
    <w:p w:rsidR="00A4253F" w:rsidRDefault="00CD2942" w:rsidP="006B219F">
      <w:pPr>
        <w:spacing w:line="360" w:lineRule="auto"/>
        <w:jc w:val="both"/>
        <w:rPr>
          <w:rFonts w:ascii="Times New Roman" w:hAnsi="Times New Roman" w:cs="Times New Roman"/>
          <w:bCs/>
          <w:sz w:val="28"/>
          <w:szCs w:val="28"/>
          <w:lang w:val="uk-UA"/>
        </w:rPr>
      </w:pPr>
      <w:r w:rsidRPr="00CD2942">
        <w:rPr>
          <w:rFonts w:ascii="Times New Roman" w:hAnsi="Times New Roman" w:cs="Times New Roman"/>
          <w:bCs/>
          <w:sz w:val="28"/>
          <w:szCs w:val="28"/>
          <w:lang w:val="uk-UA"/>
        </w:rPr>
        <w:t>24 лютого 2022 року о 3:40 ранку Росія почала повн</w:t>
      </w:r>
      <w:r>
        <w:rPr>
          <w:rFonts w:ascii="Times New Roman" w:hAnsi="Times New Roman" w:cs="Times New Roman"/>
          <w:bCs/>
          <w:sz w:val="28"/>
          <w:szCs w:val="28"/>
          <w:lang w:val="uk-UA"/>
        </w:rPr>
        <w:t xml:space="preserve">омасштабне вторгнення в Україну. </w:t>
      </w:r>
      <w:r w:rsidRPr="00CD2942">
        <w:rPr>
          <w:rFonts w:ascii="Times New Roman" w:hAnsi="Times New Roman" w:cs="Times New Roman"/>
          <w:bCs/>
          <w:sz w:val="28"/>
          <w:szCs w:val="28"/>
          <w:lang w:val="uk-UA"/>
        </w:rPr>
        <w:t>У відповідь на акт збройної агресії РФ проти України, Україна заявила про розрив дипломатичних відносин з РФ без р</w:t>
      </w:r>
      <w:r>
        <w:rPr>
          <w:rFonts w:ascii="Times New Roman" w:hAnsi="Times New Roman" w:cs="Times New Roman"/>
          <w:bCs/>
          <w:sz w:val="28"/>
          <w:szCs w:val="28"/>
          <w:lang w:val="uk-UA"/>
        </w:rPr>
        <w:t>озриву консульських відносин</w:t>
      </w:r>
      <w:r w:rsidRPr="00CD294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З початком вторгнення Росія активізувала військову присутність </w:t>
      </w:r>
      <w:r>
        <w:rPr>
          <w:rFonts w:ascii="Times New Roman" w:hAnsi="Times New Roman" w:cs="Times New Roman"/>
          <w:bCs/>
          <w:sz w:val="28"/>
          <w:szCs w:val="28"/>
          <w:lang w:val="uk-UA"/>
        </w:rPr>
        <w:lastRenderedPageBreak/>
        <w:t xml:space="preserve">у Чорному морі. Чорноморський флот РФ здійснював блокаду українських портів, що суттєво вплинуло на експорт зерна та інших товарів. </w:t>
      </w:r>
      <w:r w:rsidR="00F10089">
        <w:rPr>
          <w:rFonts w:ascii="Times New Roman" w:hAnsi="Times New Roman" w:cs="Times New Roman"/>
          <w:bCs/>
          <w:sz w:val="28"/>
          <w:szCs w:val="28"/>
          <w:lang w:val="uk-UA"/>
        </w:rPr>
        <w:t>Через  блокаду</w:t>
      </w:r>
      <w:r w:rsidR="00F10089" w:rsidRPr="00F10089">
        <w:rPr>
          <w:rFonts w:ascii="Times New Roman" w:hAnsi="Times New Roman" w:cs="Times New Roman"/>
          <w:bCs/>
          <w:sz w:val="28"/>
          <w:szCs w:val="28"/>
          <w:lang w:val="uk-UA"/>
        </w:rPr>
        <w:t xml:space="preserve"> українських портів</w:t>
      </w:r>
      <w:r w:rsidR="00A4253F">
        <w:rPr>
          <w:rFonts w:ascii="Times New Roman" w:hAnsi="Times New Roman" w:cs="Times New Roman"/>
          <w:bCs/>
          <w:sz w:val="28"/>
          <w:szCs w:val="28"/>
          <w:lang w:val="uk-UA"/>
        </w:rPr>
        <w:t xml:space="preserve"> було спричинено</w:t>
      </w:r>
      <w:r w:rsidR="00F10089" w:rsidRPr="00F10089">
        <w:rPr>
          <w:rFonts w:ascii="Times New Roman" w:hAnsi="Times New Roman" w:cs="Times New Roman"/>
          <w:bCs/>
          <w:sz w:val="28"/>
          <w:szCs w:val="28"/>
          <w:lang w:val="uk-UA"/>
        </w:rPr>
        <w:t xml:space="preserve"> глобальну продовольчу кризу, </w:t>
      </w:r>
      <w:r w:rsidR="00F10089">
        <w:rPr>
          <w:rFonts w:ascii="Times New Roman" w:hAnsi="Times New Roman" w:cs="Times New Roman"/>
          <w:bCs/>
          <w:sz w:val="28"/>
          <w:szCs w:val="28"/>
          <w:lang w:val="uk-UA"/>
        </w:rPr>
        <w:t>так як</w:t>
      </w:r>
      <w:r w:rsidR="00F10089" w:rsidRPr="00F10089">
        <w:rPr>
          <w:rFonts w:ascii="Times New Roman" w:hAnsi="Times New Roman" w:cs="Times New Roman"/>
          <w:bCs/>
          <w:sz w:val="28"/>
          <w:szCs w:val="28"/>
          <w:lang w:val="uk-UA"/>
        </w:rPr>
        <w:t xml:space="preserve"> Україна є одним із провідних експортерів зерна. У липні 2022 року за посередництва ООН та Туреччини було укладено "зернову угоду", яка дозволила частково відновити експорт зерна через Чорне море.</w:t>
      </w:r>
      <w:r w:rsidR="00A4253F">
        <w:rPr>
          <w:rFonts w:ascii="Times New Roman" w:hAnsi="Times New Roman" w:cs="Times New Roman"/>
          <w:bCs/>
          <w:sz w:val="28"/>
          <w:szCs w:val="28"/>
          <w:lang w:val="uk-UA"/>
        </w:rPr>
        <w:t xml:space="preserve"> </w:t>
      </w:r>
      <w:r w:rsidR="00A4253F" w:rsidRPr="00A4253F">
        <w:rPr>
          <w:rFonts w:ascii="Times New Roman" w:hAnsi="Times New Roman" w:cs="Times New Roman"/>
          <w:bCs/>
          <w:sz w:val="28"/>
          <w:szCs w:val="28"/>
          <w:lang w:val="uk-UA"/>
        </w:rPr>
        <w:t>Угода дозволила розблокувати три українські порти: "Одеса", "Чорноморськ" і</w:t>
      </w:r>
      <w:r w:rsidR="00A4253F">
        <w:rPr>
          <w:rFonts w:ascii="Times New Roman" w:hAnsi="Times New Roman" w:cs="Times New Roman"/>
          <w:bCs/>
          <w:sz w:val="28"/>
          <w:szCs w:val="28"/>
          <w:lang w:val="uk-UA"/>
        </w:rPr>
        <w:t xml:space="preserve"> "Південне</w:t>
      </w:r>
      <w:r w:rsidR="00A4253F" w:rsidRPr="00A4253F">
        <w:rPr>
          <w:rFonts w:ascii="Times New Roman" w:hAnsi="Times New Roman" w:cs="Times New Roman"/>
          <w:bCs/>
          <w:sz w:val="28"/>
          <w:szCs w:val="28"/>
          <w:lang w:val="uk-UA"/>
        </w:rPr>
        <w:t>"</w:t>
      </w:r>
      <w:r w:rsidR="00A4253F">
        <w:rPr>
          <w:rFonts w:ascii="Times New Roman" w:hAnsi="Times New Roman" w:cs="Times New Roman"/>
          <w:bCs/>
          <w:sz w:val="28"/>
          <w:szCs w:val="28"/>
          <w:lang w:val="uk-UA"/>
        </w:rPr>
        <w:t>(до 9 жовтня 2024 року Южне)</w:t>
      </w:r>
      <w:r w:rsidR="00A4253F" w:rsidRPr="00A4253F">
        <w:rPr>
          <w:rFonts w:ascii="Times New Roman" w:hAnsi="Times New Roman" w:cs="Times New Roman"/>
          <w:bCs/>
          <w:sz w:val="28"/>
          <w:szCs w:val="28"/>
          <w:lang w:val="uk-UA"/>
        </w:rPr>
        <w:t>, що відновило експорт зерна до країн, що страждають від голоду.</w:t>
      </w:r>
      <w:r w:rsidR="00F10089" w:rsidRPr="00F10089">
        <w:rPr>
          <w:rFonts w:ascii="Times New Roman" w:hAnsi="Times New Roman" w:cs="Times New Roman"/>
          <w:bCs/>
          <w:sz w:val="28"/>
          <w:szCs w:val="28"/>
          <w:lang w:val="uk-UA"/>
        </w:rPr>
        <w:t xml:space="preserve"> Однак у липні 2023 року Росія вийшла з угоди, що знову загострило ситуацію. Україна, попри загрози, продовжила експорт</w:t>
      </w:r>
      <w:r w:rsidR="00A4253F">
        <w:rPr>
          <w:rFonts w:ascii="Times New Roman" w:hAnsi="Times New Roman" w:cs="Times New Roman"/>
          <w:bCs/>
          <w:sz w:val="28"/>
          <w:szCs w:val="28"/>
          <w:lang w:val="uk-UA"/>
        </w:rPr>
        <w:t>,</w:t>
      </w:r>
      <w:r w:rsidR="00F10089" w:rsidRPr="00F10089">
        <w:rPr>
          <w:rFonts w:ascii="Times New Roman" w:hAnsi="Times New Roman" w:cs="Times New Roman"/>
          <w:bCs/>
          <w:sz w:val="28"/>
          <w:szCs w:val="28"/>
          <w:lang w:val="uk-UA"/>
        </w:rPr>
        <w:t xml:space="preserve"> забезпечуючи безпеку судноплавства власними силами. </w:t>
      </w:r>
      <w:r w:rsidR="000A746A">
        <w:rPr>
          <w:rFonts w:ascii="Times New Roman" w:hAnsi="Times New Roman" w:cs="Times New Roman"/>
          <w:bCs/>
          <w:sz w:val="28"/>
          <w:szCs w:val="28"/>
          <w:lang w:val="uk-UA"/>
        </w:rPr>
        <w:t xml:space="preserve">Така ситуація могла продовжуватися довго, доки Україна не почала використовувати в обмежених кількостях ракети Р-360 з берегового ракетного комплексу РК-360МЦ «Нептун» для </w:t>
      </w:r>
      <w:r w:rsidR="00A558F3">
        <w:rPr>
          <w:rFonts w:ascii="Times New Roman" w:hAnsi="Times New Roman" w:cs="Times New Roman"/>
          <w:bCs/>
          <w:sz w:val="28"/>
          <w:szCs w:val="28"/>
          <w:lang w:val="uk-UA"/>
        </w:rPr>
        <w:t>нанесення ударів по кораблям</w:t>
      </w:r>
      <w:r w:rsidR="000A746A">
        <w:rPr>
          <w:rFonts w:ascii="Times New Roman" w:hAnsi="Times New Roman" w:cs="Times New Roman"/>
          <w:bCs/>
          <w:sz w:val="28"/>
          <w:szCs w:val="28"/>
          <w:lang w:val="uk-UA"/>
        </w:rPr>
        <w:t xml:space="preserve"> Чорноморського</w:t>
      </w:r>
      <w:r w:rsidR="00A558F3">
        <w:rPr>
          <w:rFonts w:ascii="Times New Roman" w:hAnsi="Times New Roman" w:cs="Times New Roman"/>
          <w:bCs/>
          <w:sz w:val="28"/>
          <w:szCs w:val="28"/>
          <w:lang w:val="uk-UA"/>
        </w:rPr>
        <w:t xml:space="preserve"> флоту РФ у Ч</w:t>
      </w:r>
      <w:r w:rsidR="000A746A">
        <w:rPr>
          <w:rFonts w:ascii="Times New Roman" w:hAnsi="Times New Roman" w:cs="Times New Roman"/>
          <w:bCs/>
          <w:sz w:val="28"/>
          <w:szCs w:val="28"/>
          <w:lang w:val="uk-UA"/>
        </w:rPr>
        <w:t xml:space="preserve">орному морі, а потім згодом використовувати безпілотні надводні апарати для </w:t>
      </w:r>
      <w:r w:rsidR="00A558F3">
        <w:rPr>
          <w:rFonts w:ascii="Times New Roman" w:hAnsi="Times New Roman" w:cs="Times New Roman"/>
          <w:bCs/>
          <w:sz w:val="28"/>
          <w:szCs w:val="28"/>
          <w:lang w:val="uk-UA"/>
        </w:rPr>
        <w:t>завдання ударів по стоянці кораблів в бухті Севастополя. Гарним прикладом як Росія втрачала свій вплив у Чорноморському регіоні, є знищення крейсеру «Москва». Так, 1</w:t>
      </w:r>
      <w:r w:rsidR="00A558F3" w:rsidRPr="00A558F3">
        <w:rPr>
          <w:rFonts w:ascii="Times New Roman" w:hAnsi="Times New Roman" w:cs="Times New Roman"/>
          <w:bCs/>
          <w:sz w:val="28"/>
          <w:szCs w:val="28"/>
          <w:lang w:val="uk-UA"/>
        </w:rPr>
        <w:t>3 квітня 2022 року, в ракетний крейсер «Москва» влучили дві ракети Р-360 «Нептун» берегового протикорабельного комплексу РК-360МЦ «Нептун»</w:t>
      </w:r>
      <w:r w:rsidR="00A558F3">
        <w:rPr>
          <w:rFonts w:ascii="Times New Roman" w:hAnsi="Times New Roman" w:cs="Times New Roman"/>
          <w:bCs/>
          <w:sz w:val="28"/>
          <w:szCs w:val="28"/>
          <w:lang w:val="uk-UA"/>
        </w:rPr>
        <w:t>.</w:t>
      </w:r>
      <w:r w:rsidR="00A558F3" w:rsidRPr="00A558F3">
        <w:rPr>
          <w:rFonts w:ascii="Times New Roman" w:hAnsi="Times New Roman" w:cs="Times New Roman"/>
          <w:bCs/>
          <w:sz w:val="28"/>
          <w:szCs w:val="28"/>
          <w:lang w:val="uk-UA"/>
        </w:rPr>
        <w:t xml:space="preserve"> Удар був у лівий борт, пр</w:t>
      </w:r>
      <w:r w:rsidR="00A558F3">
        <w:rPr>
          <w:rFonts w:ascii="Times New Roman" w:hAnsi="Times New Roman" w:cs="Times New Roman"/>
          <w:bCs/>
          <w:sz w:val="28"/>
          <w:szCs w:val="28"/>
          <w:lang w:val="uk-UA"/>
        </w:rPr>
        <w:t>и цьому увагу корабля відволікали два українських</w:t>
      </w:r>
      <w:r w:rsidR="00A558F3" w:rsidRPr="00A558F3">
        <w:rPr>
          <w:rFonts w:ascii="Times New Roman" w:hAnsi="Times New Roman" w:cs="Times New Roman"/>
          <w:bCs/>
          <w:sz w:val="28"/>
          <w:szCs w:val="28"/>
          <w:lang w:val="uk-UA"/>
        </w:rPr>
        <w:t xml:space="preserve"> БПЛА «Байракта</w:t>
      </w:r>
      <w:r w:rsidR="00A558F3">
        <w:rPr>
          <w:rFonts w:ascii="Times New Roman" w:hAnsi="Times New Roman" w:cs="Times New Roman"/>
          <w:bCs/>
          <w:sz w:val="28"/>
          <w:szCs w:val="28"/>
          <w:lang w:val="uk-UA"/>
        </w:rPr>
        <w:t>р ТБ2»</w:t>
      </w:r>
      <w:r w:rsidR="00A558F3" w:rsidRPr="00A558F3">
        <w:rPr>
          <w:rFonts w:ascii="Times New Roman" w:hAnsi="Times New Roman" w:cs="Times New Roman"/>
          <w:bCs/>
          <w:sz w:val="28"/>
          <w:szCs w:val="28"/>
          <w:lang w:val="uk-UA"/>
        </w:rPr>
        <w:t xml:space="preserve">. </w:t>
      </w:r>
      <w:r w:rsidR="00A558F3">
        <w:rPr>
          <w:rFonts w:ascii="Times New Roman" w:hAnsi="Times New Roman" w:cs="Times New Roman"/>
          <w:bCs/>
          <w:sz w:val="28"/>
          <w:szCs w:val="28"/>
          <w:lang w:val="uk-UA"/>
        </w:rPr>
        <w:t>С</w:t>
      </w:r>
      <w:r w:rsidR="00A558F3" w:rsidRPr="00A558F3">
        <w:rPr>
          <w:rFonts w:ascii="Times New Roman" w:hAnsi="Times New Roman" w:cs="Times New Roman"/>
          <w:bCs/>
          <w:sz w:val="28"/>
          <w:szCs w:val="28"/>
          <w:lang w:val="uk-UA"/>
        </w:rPr>
        <w:t>початку «Байрактари» провели обстріл радарів, які внаслідок обстрілу були виведені з ладу, а вже після цього</w:t>
      </w:r>
      <w:r w:rsidR="00A558F3">
        <w:rPr>
          <w:rFonts w:ascii="Times New Roman" w:hAnsi="Times New Roman" w:cs="Times New Roman"/>
          <w:bCs/>
          <w:sz w:val="28"/>
          <w:szCs w:val="28"/>
          <w:lang w:val="uk-UA"/>
        </w:rPr>
        <w:t xml:space="preserve"> відбулася атака «Нептунами»</w:t>
      </w:r>
      <w:r w:rsidR="00A558F3" w:rsidRPr="00A558F3">
        <w:rPr>
          <w:rFonts w:ascii="Times New Roman" w:hAnsi="Times New Roman" w:cs="Times New Roman"/>
          <w:bCs/>
          <w:sz w:val="28"/>
          <w:szCs w:val="28"/>
          <w:lang w:val="uk-UA"/>
        </w:rPr>
        <w:t>.</w:t>
      </w:r>
      <w:r w:rsidR="00A558F3">
        <w:rPr>
          <w:rFonts w:ascii="Times New Roman" w:hAnsi="Times New Roman" w:cs="Times New Roman"/>
          <w:bCs/>
          <w:sz w:val="28"/>
          <w:szCs w:val="28"/>
          <w:lang w:val="uk-UA"/>
        </w:rPr>
        <w:t xml:space="preserve"> </w:t>
      </w:r>
      <w:r w:rsidR="00A558F3" w:rsidRPr="00A558F3">
        <w:rPr>
          <w:rFonts w:ascii="Times New Roman" w:hAnsi="Times New Roman" w:cs="Times New Roman"/>
          <w:bCs/>
          <w:sz w:val="28"/>
          <w:szCs w:val="28"/>
          <w:lang w:val="uk-UA"/>
        </w:rPr>
        <w:t>Внаслідок пошкоджень і пожежі</w:t>
      </w:r>
      <w:r w:rsidR="00A558F3">
        <w:rPr>
          <w:rFonts w:ascii="Times New Roman" w:hAnsi="Times New Roman" w:cs="Times New Roman"/>
          <w:bCs/>
          <w:sz w:val="28"/>
          <w:szCs w:val="28"/>
          <w:lang w:val="uk-UA"/>
        </w:rPr>
        <w:t xml:space="preserve"> яка сталася після удару</w:t>
      </w:r>
      <w:r w:rsidR="00A558F3" w:rsidRPr="00A558F3">
        <w:rPr>
          <w:rFonts w:ascii="Times New Roman" w:hAnsi="Times New Roman" w:cs="Times New Roman"/>
          <w:bCs/>
          <w:sz w:val="28"/>
          <w:szCs w:val="28"/>
          <w:lang w:val="uk-UA"/>
        </w:rPr>
        <w:t>, а також складних погодних умов флагман Чорноморського флоту нахилився на лівий борт і затонув</w:t>
      </w:r>
      <w:r w:rsidR="00A558F3">
        <w:rPr>
          <w:rFonts w:ascii="Times New Roman" w:hAnsi="Times New Roman" w:cs="Times New Roman"/>
          <w:bCs/>
          <w:sz w:val="28"/>
          <w:szCs w:val="28"/>
          <w:lang w:val="uk-UA"/>
        </w:rPr>
        <w:t xml:space="preserve">. </w:t>
      </w:r>
      <w:r w:rsidR="00A558F3" w:rsidRPr="00A558F3">
        <w:rPr>
          <w:rFonts w:ascii="Times New Roman" w:hAnsi="Times New Roman" w:cs="Times New Roman"/>
          <w:bCs/>
          <w:sz w:val="28"/>
          <w:szCs w:val="28"/>
          <w:lang w:val="uk-UA"/>
        </w:rPr>
        <w:t xml:space="preserve">Крейсер «Москва» належав до числа шести найбільших кораблів російського флоту, є першим крейсером, потопленим за останні 40 років після аргентинського крейсера «Генерал Бельграно» (потоплений 2 травня 1982 року під час Фолклендської війни) та </w:t>
      </w:r>
      <w:r w:rsidR="00A558F3" w:rsidRPr="00A558F3">
        <w:rPr>
          <w:rFonts w:ascii="Times New Roman" w:hAnsi="Times New Roman" w:cs="Times New Roman"/>
          <w:bCs/>
          <w:sz w:val="28"/>
          <w:szCs w:val="28"/>
          <w:lang w:val="uk-UA"/>
        </w:rPr>
        <w:lastRenderedPageBreak/>
        <w:t>може змагатись із ним за титул найбільшого військового корабля, потопленого в результаті бою з</w:t>
      </w:r>
      <w:r w:rsidR="00393A8B">
        <w:rPr>
          <w:rFonts w:ascii="Times New Roman" w:hAnsi="Times New Roman" w:cs="Times New Roman"/>
          <w:bCs/>
          <w:sz w:val="28"/>
          <w:szCs w:val="28"/>
          <w:lang w:val="uk-UA"/>
        </w:rPr>
        <w:t xml:space="preserve"> часів Другої світової війни</w:t>
      </w:r>
      <w:r w:rsidR="00A558F3" w:rsidRPr="00A558F3">
        <w:rPr>
          <w:rFonts w:ascii="Times New Roman" w:hAnsi="Times New Roman" w:cs="Times New Roman"/>
          <w:bCs/>
          <w:sz w:val="28"/>
          <w:szCs w:val="28"/>
          <w:lang w:val="uk-UA"/>
        </w:rPr>
        <w:t>.</w:t>
      </w:r>
      <w:r w:rsidR="00393A8B">
        <w:rPr>
          <w:rFonts w:ascii="Times New Roman" w:hAnsi="Times New Roman" w:cs="Times New Roman"/>
          <w:bCs/>
          <w:sz w:val="28"/>
          <w:szCs w:val="28"/>
          <w:lang w:val="uk-UA"/>
        </w:rPr>
        <w:t xml:space="preserve"> Щодо </w:t>
      </w:r>
      <w:r w:rsidR="006B219F">
        <w:rPr>
          <w:rFonts w:ascii="Times New Roman" w:hAnsi="Times New Roman" w:cs="Times New Roman"/>
          <w:bCs/>
          <w:sz w:val="28"/>
          <w:szCs w:val="28"/>
          <w:lang w:val="uk-UA"/>
        </w:rPr>
        <w:t>безпілотних надводних апаратів</w:t>
      </w:r>
      <w:r w:rsidR="00393A8B">
        <w:rPr>
          <w:rFonts w:ascii="Times New Roman" w:hAnsi="Times New Roman" w:cs="Times New Roman"/>
          <w:bCs/>
          <w:sz w:val="28"/>
          <w:szCs w:val="28"/>
          <w:lang w:val="uk-UA"/>
        </w:rPr>
        <w:t xml:space="preserve">, Україна почала їх </w:t>
      </w:r>
      <w:r w:rsidR="006B219F">
        <w:rPr>
          <w:rFonts w:ascii="Times New Roman" w:hAnsi="Times New Roman" w:cs="Times New Roman"/>
          <w:bCs/>
          <w:sz w:val="28"/>
          <w:szCs w:val="28"/>
          <w:lang w:val="uk-UA"/>
        </w:rPr>
        <w:t xml:space="preserve">активно </w:t>
      </w:r>
      <w:r w:rsidR="00393A8B">
        <w:rPr>
          <w:rFonts w:ascii="Times New Roman" w:hAnsi="Times New Roman" w:cs="Times New Roman"/>
          <w:bCs/>
          <w:sz w:val="28"/>
          <w:szCs w:val="28"/>
          <w:lang w:val="uk-UA"/>
        </w:rPr>
        <w:t>використовувати після 17 вересня 2022 року</w:t>
      </w:r>
      <w:r w:rsidR="006B219F">
        <w:rPr>
          <w:rFonts w:ascii="Times New Roman" w:hAnsi="Times New Roman" w:cs="Times New Roman"/>
          <w:bCs/>
          <w:sz w:val="28"/>
          <w:szCs w:val="28"/>
          <w:lang w:val="uk-UA"/>
        </w:rPr>
        <w:t xml:space="preserve"> до теперішнього часу</w:t>
      </w:r>
      <w:r w:rsidR="00393A8B">
        <w:rPr>
          <w:rFonts w:ascii="Times New Roman" w:hAnsi="Times New Roman" w:cs="Times New Roman"/>
          <w:bCs/>
          <w:sz w:val="28"/>
          <w:szCs w:val="28"/>
          <w:lang w:val="uk-UA"/>
        </w:rPr>
        <w:t xml:space="preserve">. </w:t>
      </w:r>
      <w:r w:rsidR="006B219F">
        <w:rPr>
          <w:rFonts w:ascii="Times New Roman" w:hAnsi="Times New Roman" w:cs="Times New Roman"/>
          <w:bCs/>
          <w:sz w:val="28"/>
          <w:szCs w:val="28"/>
          <w:lang w:val="uk-UA"/>
        </w:rPr>
        <w:t xml:space="preserve">Так, </w:t>
      </w:r>
      <w:r w:rsidR="006B219F" w:rsidRPr="006B219F">
        <w:rPr>
          <w:rFonts w:ascii="Times New Roman" w:hAnsi="Times New Roman" w:cs="Times New Roman"/>
          <w:bCs/>
          <w:sz w:val="28"/>
          <w:szCs w:val="28"/>
          <w:lang w:val="uk-UA"/>
        </w:rPr>
        <w:t xml:space="preserve">29 жовтня 2022 року, </w:t>
      </w:r>
      <w:r w:rsidR="006B219F">
        <w:rPr>
          <w:rFonts w:ascii="Times New Roman" w:hAnsi="Times New Roman" w:cs="Times New Roman"/>
          <w:bCs/>
          <w:sz w:val="28"/>
          <w:szCs w:val="28"/>
          <w:lang w:val="uk-UA"/>
        </w:rPr>
        <w:t xml:space="preserve">була проведена </w:t>
      </w:r>
      <w:r w:rsidR="006B219F" w:rsidRPr="006B219F">
        <w:rPr>
          <w:rFonts w:ascii="Times New Roman" w:hAnsi="Times New Roman" w:cs="Times New Roman"/>
          <w:bCs/>
          <w:sz w:val="28"/>
          <w:szCs w:val="28"/>
          <w:lang w:val="uk-UA"/>
        </w:rPr>
        <w:t>серія атак</w:t>
      </w:r>
      <w:r w:rsidR="006B219F">
        <w:rPr>
          <w:rFonts w:ascii="Times New Roman" w:hAnsi="Times New Roman" w:cs="Times New Roman"/>
          <w:bCs/>
          <w:sz w:val="28"/>
          <w:szCs w:val="28"/>
          <w:lang w:val="uk-UA"/>
        </w:rPr>
        <w:t xml:space="preserve"> за допомогою морських дронів. </w:t>
      </w:r>
      <w:r w:rsidR="006B219F" w:rsidRPr="006B219F">
        <w:rPr>
          <w:rFonts w:ascii="Times New Roman" w:hAnsi="Times New Roman" w:cs="Times New Roman"/>
          <w:bCs/>
          <w:sz w:val="28"/>
          <w:szCs w:val="28"/>
          <w:lang w:val="uk-UA"/>
        </w:rPr>
        <w:t xml:space="preserve"> </w:t>
      </w:r>
      <w:r w:rsidR="006B219F">
        <w:rPr>
          <w:rFonts w:ascii="Times New Roman" w:hAnsi="Times New Roman" w:cs="Times New Roman"/>
          <w:bCs/>
          <w:sz w:val="28"/>
          <w:szCs w:val="28"/>
          <w:lang w:val="uk-UA"/>
        </w:rPr>
        <w:t>Було завдано</w:t>
      </w:r>
      <w:r w:rsidR="006B219F" w:rsidRPr="006B219F">
        <w:rPr>
          <w:rFonts w:ascii="Times New Roman" w:hAnsi="Times New Roman" w:cs="Times New Roman"/>
          <w:bCs/>
          <w:sz w:val="28"/>
          <w:szCs w:val="28"/>
          <w:lang w:val="uk-UA"/>
        </w:rPr>
        <w:t xml:space="preserve"> пошкоджень кільком кораблям РФ, включн</w:t>
      </w:r>
      <w:r w:rsidR="006B219F">
        <w:rPr>
          <w:rFonts w:ascii="Times New Roman" w:hAnsi="Times New Roman" w:cs="Times New Roman"/>
          <w:bCs/>
          <w:sz w:val="28"/>
          <w:szCs w:val="28"/>
          <w:lang w:val="uk-UA"/>
        </w:rPr>
        <w:t xml:space="preserve">о з фрегатом «Адмірал Макаров». </w:t>
      </w:r>
      <w:r w:rsidR="006B219F" w:rsidRPr="006B219F">
        <w:rPr>
          <w:rFonts w:ascii="Times New Roman" w:hAnsi="Times New Roman" w:cs="Times New Roman"/>
          <w:bCs/>
          <w:sz w:val="28"/>
          <w:szCs w:val="28"/>
          <w:lang w:val="uk-UA"/>
        </w:rPr>
        <w:t>У 2023 році активність атак зросла. 24 травня російський корабель «Іван Хурс» був атакований безпілотниками, а в липні пошкоджено Кримський міст. У серпні здійснено атаки на порт</w:t>
      </w:r>
      <w:r w:rsidR="006B219F">
        <w:rPr>
          <w:rFonts w:ascii="Times New Roman" w:hAnsi="Times New Roman" w:cs="Times New Roman"/>
          <w:bCs/>
          <w:sz w:val="28"/>
          <w:szCs w:val="28"/>
          <w:lang w:val="uk-UA"/>
        </w:rPr>
        <w:t xml:space="preserve"> </w:t>
      </w:r>
      <w:r w:rsidR="006B219F" w:rsidRPr="006B219F">
        <w:rPr>
          <w:rFonts w:ascii="Times New Roman" w:hAnsi="Times New Roman" w:cs="Times New Roman"/>
          <w:bCs/>
          <w:sz w:val="28"/>
          <w:szCs w:val="28"/>
          <w:lang w:val="uk-UA"/>
        </w:rPr>
        <w:t>Новоросійська. Росія відповіла загородженнями біля Кримськ</w:t>
      </w:r>
      <w:r w:rsidR="006B219F">
        <w:rPr>
          <w:rFonts w:ascii="Times New Roman" w:hAnsi="Times New Roman" w:cs="Times New Roman"/>
          <w:bCs/>
          <w:sz w:val="28"/>
          <w:szCs w:val="28"/>
          <w:lang w:val="uk-UA"/>
        </w:rPr>
        <w:t xml:space="preserve">ого моста, які згодом затонули. </w:t>
      </w:r>
      <w:r w:rsidR="006B219F" w:rsidRPr="006B219F">
        <w:rPr>
          <w:rFonts w:ascii="Times New Roman" w:hAnsi="Times New Roman" w:cs="Times New Roman"/>
          <w:bCs/>
          <w:sz w:val="28"/>
          <w:szCs w:val="28"/>
          <w:lang w:val="uk-UA"/>
        </w:rPr>
        <w:t>У 2024 році Україна продовжила активні операції, потопивши десантні кораблі «Цезар Куніков» та «Сергій Котов» і пошкодивши інші. СБУ також застосувала дрони для підводного мінування, що вразило щонайменше чотири російські судна.</w:t>
      </w:r>
      <w:r w:rsidR="006B219F">
        <w:rPr>
          <w:rFonts w:ascii="Times New Roman" w:hAnsi="Times New Roman" w:cs="Times New Roman"/>
          <w:bCs/>
          <w:sz w:val="28"/>
          <w:szCs w:val="28"/>
          <w:lang w:val="uk-UA"/>
        </w:rPr>
        <w:t xml:space="preserve"> </w:t>
      </w:r>
      <w:r w:rsidR="00F10089">
        <w:rPr>
          <w:rFonts w:ascii="Times New Roman" w:hAnsi="Times New Roman" w:cs="Times New Roman"/>
          <w:bCs/>
          <w:sz w:val="28"/>
          <w:szCs w:val="28"/>
          <w:lang w:val="uk-UA"/>
        </w:rPr>
        <w:t>На основі цих факторів в</w:t>
      </w:r>
      <w:r w:rsidR="00F10089" w:rsidRPr="00F10089">
        <w:rPr>
          <w:rFonts w:ascii="Times New Roman" w:hAnsi="Times New Roman" w:cs="Times New Roman"/>
          <w:bCs/>
          <w:sz w:val="28"/>
          <w:szCs w:val="28"/>
          <w:lang w:val="uk-UA"/>
        </w:rPr>
        <w:t xml:space="preserve">осени 2024 року </w:t>
      </w:r>
      <w:r w:rsidR="00F10089">
        <w:rPr>
          <w:rFonts w:ascii="Times New Roman" w:hAnsi="Times New Roman" w:cs="Times New Roman"/>
          <w:bCs/>
          <w:sz w:val="28"/>
          <w:szCs w:val="28"/>
          <w:lang w:val="uk-UA"/>
        </w:rPr>
        <w:t xml:space="preserve">Чорноморський </w:t>
      </w:r>
      <w:r w:rsidR="00F10089" w:rsidRPr="00F10089">
        <w:rPr>
          <w:rFonts w:ascii="Times New Roman" w:hAnsi="Times New Roman" w:cs="Times New Roman"/>
          <w:bCs/>
          <w:sz w:val="28"/>
          <w:szCs w:val="28"/>
          <w:lang w:val="uk-UA"/>
        </w:rPr>
        <w:t>флот було перебазовано з Криму</w:t>
      </w:r>
      <w:r w:rsidR="00F10089">
        <w:rPr>
          <w:rFonts w:ascii="Times New Roman" w:hAnsi="Times New Roman" w:cs="Times New Roman"/>
          <w:bCs/>
          <w:sz w:val="28"/>
          <w:szCs w:val="28"/>
          <w:lang w:val="uk-UA"/>
        </w:rPr>
        <w:t xml:space="preserve"> у Новоросійськ </w:t>
      </w:r>
      <w:r w:rsidR="00F10089" w:rsidRPr="00F10089">
        <w:rPr>
          <w:rFonts w:ascii="Times New Roman" w:hAnsi="Times New Roman" w:cs="Times New Roman"/>
          <w:bCs/>
          <w:sz w:val="28"/>
          <w:szCs w:val="28"/>
          <w:lang w:val="uk-UA"/>
        </w:rPr>
        <w:t xml:space="preserve"> через постійні атаки БПЛА</w:t>
      </w:r>
      <w:r w:rsidR="00F10089">
        <w:rPr>
          <w:rFonts w:ascii="Times New Roman" w:hAnsi="Times New Roman" w:cs="Times New Roman"/>
          <w:bCs/>
          <w:sz w:val="28"/>
          <w:szCs w:val="28"/>
          <w:lang w:val="uk-UA"/>
        </w:rPr>
        <w:t xml:space="preserve"> та БНА з боку ЗСУ, де кораблі Чорноморського флоту РФ перебувають до сьогодні. </w:t>
      </w:r>
    </w:p>
    <w:p w:rsidR="00A4253F" w:rsidRDefault="00A4253F" w:rsidP="006B219F">
      <w:pPr>
        <w:spacing w:line="360" w:lineRule="auto"/>
        <w:jc w:val="both"/>
        <w:rPr>
          <w:rFonts w:ascii="Times New Roman" w:hAnsi="Times New Roman" w:cs="Times New Roman"/>
          <w:b/>
          <w:bCs/>
          <w:sz w:val="28"/>
          <w:szCs w:val="28"/>
          <w:lang w:val="uk-UA"/>
        </w:rPr>
      </w:pPr>
    </w:p>
    <w:p w:rsidR="00736512" w:rsidRDefault="00A4253F" w:rsidP="008711C7">
      <w:pPr>
        <w:spacing w:line="360" w:lineRule="auto"/>
        <w:jc w:val="both"/>
        <w:rPr>
          <w:rFonts w:ascii="Times New Roman" w:hAnsi="Times New Roman" w:cs="Times New Roman"/>
          <w:b/>
          <w:bCs/>
          <w:sz w:val="28"/>
          <w:szCs w:val="28"/>
          <w:lang w:val="uk-UA"/>
        </w:rPr>
      </w:pPr>
      <w:r w:rsidRPr="00A4253F">
        <w:rPr>
          <w:rFonts w:ascii="Times New Roman" w:hAnsi="Times New Roman" w:cs="Times New Roman"/>
          <w:b/>
          <w:bCs/>
          <w:sz w:val="28"/>
          <w:szCs w:val="28"/>
          <w:lang w:val="uk-UA"/>
        </w:rPr>
        <w:t xml:space="preserve">Висновки до </w:t>
      </w:r>
      <w:r w:rsidR="0039605F">
        <w:rPr>
          <w:rFonts w:ascii="Times New Roman" w:hAnsi="Times New Roman" w:cs="Times New Roman"/>
          <w:b/>
          <w:bCs/>
          <w:sz w:val="28"/>
          <w:szCs w:val="28"/>
          <w:lang w:val="uk-UA"/>
        </w:rPr>
        <w:t>третього розділу</w:t>
      </w:r>
    </w:p>
    <w:p w:rsidR="0039605F" w:rsidRPr="002F4FFA" w:rsidRDefault="00423685" w:rsidP="008711C7">
      <w:pPr>
        <w:spacing w:line="360" w:lineRule="auto"/>
        <w:jc w:val="both"/>
        <w:rPr>
          <w:rFonts w:ascii="Times New Roman" w:hAnsi="Times New Roman" w:cs="Times New Roman"/>
          <w:bCs/>
          <w:sz w:val="28"/>
          <w:szCs w:val="28"/>
        </w:rPr>
      </w:pPr>
      <w:r>
        <w:rPr>
          <w:rFonts w:ascii="Times New Roman" w:hAnsi="Times New Roman" w:cs="Times New Roman"/>
          <w:bCs/>
          <w:sz w:val="28"/>
          <w:szCs w:val="28"/>
          <w:lang w:val="uk-UA"/>
        </w:rPr>
        <w:t xml:space="preserve">У 21 столітті Україна </w:t>
      </w:r>
      <w:r w:rsidR="0009643A">
        <w:rPr>
          <w:rFonts w:ascii="Times New Roman" w:hAnsi="Times New Roman" w:cs="Times New Roman"/>
          <w:bCs/>
          <w:sz w:val="28"/>
          <w:szCs w:val="28"/>
          <w:lang w:val="uk-UA"/>
        </w:rPr>
        <w:t>зi</w:t>
      </w:r>
      <w:r>
        <w:rPr>
          <w:rFonts w:ascii="Times New Roman" w:hAnsi="Times New Roman" w:cs="Times New Roman"/>
          <w:bCs/>
          <w:sz w:val="28"/>
          <w:szCs w:val="28"/>
          <w:lang w:val="uk-UA"/>
        </w:rPr>
        <w:t>ткнулася</w:t>
      </w:r>
      <w:r w:rsidR="0009643A">
        <w:rPr>
          <w:rFonts w:ascii="Times New Roman" w:hAnsi="Times New Roman" w:cs="Times New Roman"/>
          <w:bCs/>
          <w:sz w:val="28"/>
          <w:szCs w:val="28"/>
          <w:lang w:val="uk-UA"/>
        </w:rPr>
        <w:t xml:space="preserve"> з н</w:t>
      </w:r>
      <w:r w:rsidR="0009643A">
        <w:rPr>
          <w:rFonts w:ascii="Times New Roman" w:hAnsi="Times New Roman" w:cs="Times New Roman"/>
          <w:bCs/>
          <w:sz w:val="28"/>
          <w:szCs w:val="28"/>
          <w:lang w:val="en-GB"/>
        </w:rPr>
        <w:t>o</w:t>
      </w:r>
      <w:r>
        <w:rPr>
          <w:rFonts w:ascii="Times New Roman" w:hAnsi="Times New Roman" w:cs="Times New Roman"/>
          <w:bCs/>
          <w:sz w:val="28"/>
          <w:szCs w:val="28"/>
          <w:lang w:val="uk-UA"/>
        </w:rPr>
        <w:t xml:space="preserve">вими </w:t>
      </w:r>
      <w:r w:rsidR="0009643A">
        <w:rPr>
          <w:rFonts w:ascii="Times New Roman" w:hAnsi="Times New Roman" w:cs="Times New Roman"/>
          <w:bCs/>
          <w:sz w:val="28"/>
          <w:szCs w:val="28"/>
          <w:lang w:val="uk-UA"/>
        </w:rPr>
        <w:t>ви</w:t>
      </w:r>
      <w:r w:rsidR="002F4FFA">
        <w:rPr>
          <w:rFonts w:ascii="Times New Roman" w:hAnsi="Times New Roman" w:cs="Times New Roman"/>
          <w:bCs/>
          <w:sz w:val="28"/>
          <w:szCs w:val="28"/>
          <w:lang w:val="uk-UA"/>
        </w:rPr>
        <w:t>кликами національної безпеці в Чорноморському регіоні, пов</w:t>
      </w:r>
      <w:r w:rsidR="002F4FFA" w:rsidRPr="002F4FFA">
        <w:rPr>
          <w:rFonts w:ascii="Times New Roman" w:hAnsi="Times New Roman" w:cs="Times New Roman"/>
          <w:bCs/>
          <w:sz w:val="28"/>
          <w:szCs w:val="28"/>
          <w:lang w:val="uk-UA"/>
        </w:rPr>
        <w:t>`</w:t>
      </w:r>
      <w:r w:rsidR="002F4FFA">
        <w:rPr>
          <w:rFonts w:ascii="Times New Roman" w:hAnsi="Times New Roman" w:cs="Times New Roman"/>
          <w:bCs/>
          <w:sz w:val="28"/>
          <w:szCs w:val="28"/>
          <w:lang w:val="uk-UA"/>
        </w:rPr>
        <w:t xml:space="preserve">язаними зі зростанням агресивної політики Росії, анексією Криму та мілітаризацією регіону. </w:t>
      </w:r>
      <w:r w:rsidR="0009643A" w:rsidRPr="0009643A">
        <w:rPr>
          <w:rFonts w:ascii="Times New Roman" w:hAnsi="Times New Roman" w:cs="Times New Roman"/>
          <w:bCs/>
          <w:sz w:val="28"/>
          <w:szCs w:val="28"/>
          <w:lang w:val="uk-UA"/>
        </w:rPr>
        <w:t>Учaсть Укрaїни у міжнарoдних opганізаціяx, тaкиx як НAТО та ЄС, набула стратегічного значення для зміцнення обороноздатності та міжнародної підтримки. Рocійсько-українські відносини в цьому періоді погіршилися через збройний конфлікт, що вплинуло на регіональну бeзпeку та мiжнародні відносини. Українa зосередилаcя на зміцненні двoсторoннього і бaгaтост</w:t>
      </w:r>
      <w:r w:rsidR="0009643A">
        <w:rPr>
          <w:rFonts w:ascii="Times New Roman" w:hAnsi="Times New Roman" w:cs="Times New Roman"/>
          <w:bCs/>
          <w:sz w:val="28"/>
          <w:szCs w:val="28"/>
          <w:lang w:val="uk-UA"/>
        </w:rPr>
        <w:t>ороннього співробітництва в регiонi, aдaптуючи свo</w:t>
      </w:r>
      <w:r w:rsidR="0009643A" w:rsidRPr="0009643A">
        <w:rPr>
          <w:rFonts w:ascii="Times New Roman" w:hAnsi="Times New Roman" w:cs="Times New Roman"/>
          <w:bCs/>
          <w:sz w:val="28"/>
          <w:szCs w:val="28"/>
          <w:lang w:val="uk-UA"/>
        </w:rPr>
        <w:t xml:space="preserve">ю політику до </w:t>
      </w:r>
      <w:r w:rsidR="0009643A" w:rsidRPr="0009643A">
        <w:rPr>
          <w:rFonts w:ascii="Times New Roman" w:hAnsi="Times New Roman" w:cs="Times New Roman"/>
          <w:bCs/>
          <w:sz w:val="28"/>
          <w:szCs w:val="28"/>
          <w:lang w:val="uk-UA"/>
        </w:rPr>
        <w:lastRenderedPageBreak/>
        <w:t>нових реалій і зaбезпечуючи стратегічну переорієнтацію на євроатлантичні структури. Цей період визначив сучасний вектор зовнішньої політики Украї</w:t>
      </w:r>
      <w:r w:rsidR="0009643A">
        <w:rPr>
          <w:rFonts w:ascii="Times New Roman" w:hAnsi="Times New Roman" w:cs="Times New Roman"/>
          <w:bCs/>
          <w:sz w:val="28"/>
          <w:szCs w:val="28"/>
          <w:lang w:val="uk-UA"/>
        </w:rPr>
        <w:t>ни в умовах ескалації безпекови</w:t>
      </w:r>
      <w:r w:rsidR="0009643A" w:rsidRPr="0009643A">
        <w:rPr>
          <w:rFonts w:ascii="Times New Roman" w:hAnsi="Times New Roman" w:cs="Times New Roman"/>
          <w:bCs/>
          <w:sz w:val="28"/>
          <w:szCs w:val="28"/>
          <w:lang w:val="uk-UA"/>
        </w:rPr>
        <w:t xml:space="preserve"> загроз.</w:t>
      </w:r>
    </w:p>
    <w:p w:rsidR="002F4FFA" w:rsidRDefault="002F4FFA" w:rsidP="008711C7">
      <w:pPr>
        <w:spacing w:line="360" w:lineRule="auto"/>
        <w:jc w:val="both"/>
        <w:rPr>
          <w:rFonts w:ascii="Times New Roman" w:hAnsi="Times New Roman" w:cs="Times New Roman"/>
          <w:bCs/>
          <w:sz w:val="28"/>
          <w:szCs w:val="28"/>
          <w:lang w:val="uk-UA"/>
        </w:rPr>
      </w:pPr>
    </w:p>
    <w:p w:rsidR="0039605F" w:rsidRPr="0039605F" w:rsidRDefault="0039605F" w:rsidP="0039605F">
      <w:pPr>
        <w:spacing w:line="360" w:lineRule="auto"/>
        <w:jc w:val="center"/>
        <w:rPr>
          <w:rFonts w:ascii="Times New Roman" w:hAnsi="Times New Roman" w:cs="Times New Roman"/>
          <w:b/>
          <w:bCs/>
          <w:sz w:val="28"/>
          <w:szCs w:val="28"/>
          <w:lang w:val="uk-UA"/>
        </w:rPr>
      </w:pPr>
      <w:r w:rsidRPr="0039605F">
        <w:rPr>
          <w:rFonts w:ascii="Times New Roman" w:hAnsi="Times New Roman" w:cs="Times New Roman"/>
          <w:b/>
          <w:bCs/>
          <w:sz w:val="28"/>
          <w:szCs w:val="28"/>
          <w:lang w:val="uk-UA"/>
        </w:rPr>
        <w:t>ВИСНОВКИ</w:t>
      </w:r>
    </w:p>
    <w:p w:rsidR="00D25C93" w:rsidRPr="00D25C93" w:rsidRDefault="003D6530" w:rsidP="00D25C93">
      <w:pPr>
        <w:spacing w:line="360" w:lineRule="auto"/>
        <w:jc w:val="both"/>
        <w:rPr>
          <w:rFonts w:ascii="Times New Roman" w:hAnsi="Times New Roman" w:cs="Times New Roman"/>
          <w:bCs/>
          <w:sz w:val="28"/>
          <w:szCs w:val="28"/>
          <w:lang w:val="uk-UA"/>
        </w:rPr>
      </w:pPr>
      <w:r w:rsidRPr="003D6530">
        <w:rPr>
          <w:rFonts w:ascii="Times New Roman" w:hAnsi="Times New Roman" w:cs="Times New Roman"/>
          <w:bCs/>
          <w:sz w:val="28"/>
          <w:szCs w:val="28"/>
          <w:lang w:val="uk-UA"/>
        </w:rPr>
        <w:t xml:space="preserve">Війна Росії проти України </w:t>
      </w:r>
      <w:r>
        <w:rPr>
          <w:rFonts w:ascii="Times New Roman" w:hAnsi="Times New Roman" w:cs="Times New Roman"/>
          <w:bCs/>
          <w:sz w:val="28"/>
          <w:szCs w:val="28"/>
          <w:lang w:val="uk-UA"/>
        </w:rPr>
        <w:t xml:space="preserve">є не </w:t>
      </w:r>
      <w:r w:rsidR="005C437C">
        <w:rPr>
          <w:rFonts w:ascii="Times New Roman" w:hAnsi="Times New Roman" w:cs="Times New Roman"/>
          <w:bCs/>
          <w:sz w:val="28"/>
          <w:szCs w:val="28"/>
          <w:lang w:val="uk-UA"/>
        </w:rPr>
        <w:t>лише</w:t>
      </w:r>
      <w:r>
        <w:rPr>
          <w:rFonts w:ascii="Times New Roman" w:hAnsi="Times New Roman" w:cs="Times New Roman"/>
          <w:bCs/>
          <w:sz w:val="28"/>
          <w:szCs w:val="28"/>
          <w:lang w:val="uk-UA"/>
        </w:rPr>
        <w:t xml:space="preserve"> </w:t>
      </w:r>
      <w:r w:rsidR="005C437C">
        <w:rPr>
          <w:rFonts w:ascii="Times New Roman" w:hAnsi="Times New Roman" w:cs="Times New Roman"/>
          <w:bCs/>
          <w:sz w:val="28"/>
          <w:szCs w:val="28"/>
          <w:lang w:val="uk-UA"/>
        </w:rPr>
        <w:t>найбільшою загрозою національній безпеці України, але й екзистенціальним викликом номер 1 який ставить під питання існування України як незалежної держави</w:t>
      </w:r>
      <w:r w:rsidRPr="003D6530">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Це вторгнення створює безпрецедентну небезпеку не лише для України, але й для стабільності та безпеки всього Чорноморського регіону. </w:t>
      </w:r>
      <w:r w:rsidR="00D25C93">
        <w:rPr>
          <w:rFonts w:ascii="Times New Roman" w:hAnsi="Times New Roman" w:cs="Times New Roman"/>
          <w:bCs/>
          <w:sz w:val="28"/>
          <w:szCs w:val="28"/>
          <w:lang w:val="uk-UA"/>
        </w:rPr>
        <w:t>Політикa</w:t>
      </w:r>
      <w:r w:rsidR="000F75BA">
        <w:rPr>
          <w:rFonts w:ascii="Times New Roman" w:hAnsi="Times New Roman" w:cs="Times New Roman"/>
          <w:bCs/>
          <w:sz w:val="28"/>
          <w:szCs w:val="28"/>
          <w:lang w:val="uk-UA"/>
        </w:rPr>
        <w:t xml:space="preserve"> Укрa</w:t>
      </w:r>
      <w:r w:rsidR="00D25C93" w:rsidRPr="00D25C93">
        <w:rPr>
          <w:rFonts w:ascii="Times New Roman" w:hAnsi="Times New Roman" w:cs="Times New Roman"/>
          <w:bCs/>
          <w:sz w:val="28"/>
          <w:szCs w:val="28"/>
          <w:lang w:val="uk-UA"/>
        </w:rPr>
        <w:t>ї</w:t>
      </w:r>
      <w:r w:rsidR="00D25C93">
        <w:rPr>
          <w:rFonts w:ascii="Times New Roman" w:hAnsi="Times New Roman" w:cs="Times New Roman"/>
          <w:bCs/>
          <w:sz w:val="28"/>
          <w:szCs w:val="28"/>
          <w:lang w:val="uk-UA"/>
        </w:rPr>
        <w:t>ни у Чорноморському регіоні є вa</w:t>
      </w:r>
      <w:r w:rsidR="00D25C93" w:rsidRPr="00D25C93">
        <w:rPr>
          <w:rFonts w:ascii="Times New Roman" w:hAnsi="Times New Roman" w:cs="Times New Roman"/>
          <w:bCs/>
          <w:sz w:val="28"/>
          <w:szCs w:val="28"/>
          <w:lang w:val="uk-UA"/>
        </w:rPr>
        <w:t>жливим елементом забезпеченн</w:t>
      </w:r>
      <w:r w:rsidR="00D25C93">
        <w:rPr>
          <w:rFonts w:ascii="Times New Roman" w:hAnsi="Times New Roman" w:cs="Times New Roman"/>
          <w:bCs/>
          <w:sz w:val="28"/>
          <w:szCs w:val="28"/>
          <w:lang w:val="uk-UA"/>
        </w:rPr>
        <w:t>я національної безпеки та реaлізації стрa</w:t>
      </w:r>
      <w:r w:rsidR="00D25C93" w:rsidRPr="00D25C93">
        <w:rPr>
          <w:rFonts w:ascii="Times New Roman" w:hAnsi="Times New Roman" w:cs="Times New Roman"/>
          <w:bCs/>
          <w:sz w:val="28"/>
          <w:szCs w:val="28"/>
          <w:lang w:val="uk-UA"/>
        </w:rPr>
        <w:t>те</w:t>
      </w:r>
      <w:r w:rsidR="00D25C93">
        <w:rPr>
          <w:rFonts w:ascii="Times New Roman" w:hAnsi="Times New Roman" w:cs="Times New Roman"/>
          <w:bCs/>
          <w:sz w:val="28"/>
          <w:szCs w:val="28"/>
          <w:lang w:val="uk-UA"/>
        </w:rPr>
        <w:t>гічних інтересів держави. Від ч</w:t>
      </w:r>
      <w:r w:rsidR="000F75BA">
        <w:rPr>
          <w:rFonts w:ascii="Times New Roman" w:hAnsi="Times New Roman" w:cs="Times New Roman"/>
          <w:bCs/>
          <w:sz w:val="28"/>
          <w:szCs w:val="28"/>
          <w:lang w:val="en-GB"/>
        </w:rPr>
        <w:t>a</w:t>
      </w:r>
      <w:r w:rsidR="00D25C93" w:rsidRPr="00D25C93">
        <w:rPr>
          <w:rFonts w:ascii="Times New Roman" w:hAnsi="Times New Roman" w:cs="Times New Roman"/>
          <w:bCs/>
          <w:sz w:val="28"/>
          <w:szCs w:val="28"/>
          <w:lang w:val="uk-UA"/>
        </w:rPr>
        <w:t>су проголошення незалежно</w:t>
      </w:r>
      <w:r w:rsidR="000F75BA">
        <w:rPr>
          <w:rFonts w:ascii="Times New Roman" w:hAnsi="Times New Roman" w:cs="Times New Roman"/>
          <w:bCs/>
          <w:sz w:val="28"/>
          <w:szCs w:val="28"/>
          <w:lang w:val="uk-UA"/>
        </w:rPr>
        <w:t>сті і до сьогодення країна стикaлa</w:t>
      </w:r>
      <w:r w:rsidR="00D25C93" w:rsidRPr="00D25C93">
        <w:rPr>
          <w:rFonts w:ascii="Times New Roman" w:hAnsi="Times New Roman" w:cs="Times New Roman"/>
          <w:bCs/>
          <w:sz w:val="28"/>
          <w:szCs w:val="28"/>
          <w:lang w:val="uk-UA"/>
        </w:rPr>
        <w:t>ся</w:t>
      </w:r>
      <w:r w:rsidR="000F75BA">
        <w:rPr>
          <w:rFonts w:ascii="Times New Roman" w:hAnsi="Times New Roman" w:cs="Times New Roman"/>
          <w:bCs/>
          <w:sz w:val="28"/>
          <w:szCs w:val="28"/>
          <w:lang w:val="uk-UA"/>
        </w:rPr>
        <w:t xml:space="preserve"> з численними викликами, пов’язa</w:t>
      </w:r>
      <w:r w:rsidR="00D25C93" w:rsidRPr="00D25C93">
        <w:rPr>
          <w:rFonts w:ascii="Times New Roman" w:hAnsi="Times New Roman" w:cs="Times New Roman"/>
          <w:bCs/>
          <w:sz w:val="28"/>
          <w:szCs w:val="28"/>
          <w:lang w:val="uk-UA"/>
        </w:rPr>
        <w:t>ними як із внутрішніми,</w:t>
      </w:r>
      <w:r w:rsidR="000F75BA">
        <w:rPr>
          <w:rFonts w:ascii="Times New Roman" w:hAnsi="Times New Roman" w:cs="Times New Roman"/>
          <w:bCs/>
          <w:sz w:val="28"/>
          <w:szCs w:val="28"/>
          <w:lang w:val="uk-UA"/>
        </w:rPr>
        <w:t xml:space="preserve"> так і зовнішніми фaкторaми. Анa</w:t>
      </w:r>
      <w:r w:rsidR="00D25C93" w:rsidRPr="00D25C93">
        <w:rPr>
          <w:rFonts w:ascii="Times New Roman" w:hAnsi="Times New Roman" w:cs="Times New Roman"/>
          <w:bCs/>
          <w:sz w:val="28"/>
          <w:szCs w:val="28"/>
          <w:lang w:val="uk-UA"/>
        </w:rPr>
        <w:t>ліз цих викликів та відповідей на них дозволяє зрозуміти ключ</w:t>
      </w:r>
      <w:r w:rsidR="000F75BA">
        <w:rPr>
          <w:rFonts w:ascii="Times New Roman" w:hAnsi="Times New Roman" w:cs="Times New Roman"/>
          <w:bCs/>
          <w:sz w:val="28"/>
          <w:szCs w:val="28"/>
          <w:lang w:val="uk-UA"/>
        </w:rPr>
        <w:t>ові тенденції та пріоритети укрa</w:t>
      </w:r>
      <w:r w:rsidR="00D25C93" w:rsidRPr="00D25C93">
        <w:rPr>
          <w:rFonts w:ascii="Times New Roman" w:hAnsi="Times New Roman" w:cs="Times New Roman"/>
          <w:bCs/>
          <w:sz w:val="28"/>
          <w:szCs w:val="28"/>
          <w:lang w:val="uk-UA"/>
        </w:rPr>
        <w:t>їнської зовні</w:t>
      </w:r>
      <w:r w:rsidR="00D25C93">
        <w:rPr>
          <w:rFonts w:ascii="Times New Roman" w:hAnsi="Times New Roman" w:cs="Times New Roman"/>
          <w:bCs/>
          <w:sz w:val="28"/>
          <w:szCs w:val="28"/>
          <w:lang w:val="uk-UA"/>
        </w:rPr>
        <w:t>шньої політики в цьому регіоні.</w:t>
      </w:r>
    </w:p>
    <w:p w:rsidR="00D25C93" w:rsidRPr="00D25C93" w:rsidRDefault="00D25C93"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У 1990-х рокaх Чорноморський регіон формувa</w:t>
      </w:r>
      <w:r w:rsidRPr="00D25C93">
        <w:rPr>
          <w:rFonts w:ascii="Times New Roman" w:hAnsi="Times New Roman" w:cs="Times New Roman"/>
          <w:bCs/>
          <w:sz w:val="28"/>
          <w:szCs w:val="28"/>
          <w:lang w:val="uk-UA"/>
        </w:rPr>
        <w:t xml:space="preserve">вся як новий геополітичний простір після </w:t>
      </w:r>
      <w:r w:rsidR="00AB2E7F">
        <w:rPr>
          <w:rFonts w:ascii="Times New Roman" w:hAnsi="Times New Roman" w:cs="Times New Roman"/>
          <w:bCs/>
          <w:sz w:val="28"/>
          <w:szCs w:val="28"/>
          <w:lang w:val="uk-UA"/>
        </w:rPr>
        <w:t>розпa</w:t>
      </w:r>
      <w:r w:rsidR="000F75BA">
        <w:rPr>
          <w:rFonts w:ascii="Times New Roman" w:hAnsi="Times New Roman" w:cs="Times New Roman"/>
          <w:bCs/>
          <w:sz w:val="28"/>
          <w:szCs w:val="28"/>
          <w:lang w:val="uk-UA"/>
        </w:rPr>
        <w:t>ду біполярної системи міжнa</w:t>
      </w:r>
      <w:r w:rsidR="00AB2E7F">
        <w:rPr>
          <w:rFonts w:ascii="Times New Roman" w:hAnsi="Times New Roman" w:cs="Times New Roman"/>
          <w:bCs/>
          <w:sz w:val="28"/>
          <w:szCs w:val="28"/>
          <w:lang w:val="uk-UA"/>
        </w:rPr>
        <w:t>родних відносин. Укр</w:t>
      </w:r>
      <w:r w:rsidR="00AB2E7F">
        <w:rPr>
          <w:rFonts w:ascii="Times New Roman" w:hAnsi="Times New Roman" w:cs="Times New Roman"/>
          <w:bCs/>
          <w:sz w:val="28"/>
          <w:szCs w:val="28"/>
          <w:lang w:val="en-GB"/>
        </w:rPr>
        <w:t>a</w:t>
      </w:r>
      <w:r w:rsidRPr="00D25C93">
        <w:rPr>
          <w:rFonts w:ascii="Times New Roman" w:hAnsi="Times New Roman" w:cs="Times New Roman"/>
          <w:bCs/>
          <w:sz w:val="28"/>
          <w:szCs w:val="28"/>
          <w:lang w:val="uk-UA"/>
        </w:rPr>
        <w:t>їна, як одна з п</w:t>
      </w:r>
      <w:r w:rsidR="000F75BA">
        <w:rPr>
          <w:rFonts w:ascii="Times New Roman" w:hAnsi="Times New Roman" w:cs="Times New Roman"/>
          <w:bCs/>
          <w:sz w:val="28"/>
          <w:szCs w:val="28"/>
          <w:lang w:val="uk-UA"/>
        </w:rPr>
        <w:t>ричорноморських держав, стикнулa</w:t>
      </w:r>
      <w:r w:rsidRPr="00D25C93">
        <w:rPr>
          <w:rFonts w:ascii="Times New Roman" w:hAnsi="Times New Roman" w:cs="Times New Roman"/>
          <w:bCs/>
          <w:sz w:val="28"/>
          <w:szCs w:val="28"/>
          <w:lang w:val="uk-UA"/>
        </w:rPr>
        <w:t>ся із завданням утвердження себе як незале</w:t>
      </w:r>
      <w:r w:rsidR="000F75BA">
        <w:rPr>
          <w:rFonts w:ascii="Times New Roman" w:hAnsi="Times New Roman" w:cs="Times New Roman"/>
          <w:bCs/>
          <w:sz w:val="28"/>
          <w:szCs w:val="28"/>
          <w:lang w:val="uk-UA"/>
        </w:rPr>
        <w:t>жного суб’єкта міжнародних віднo</w:t>
      </w:r>
      <w:r w:rsidRPr="00D25C93">
        <w:rPr>
          <w:rFonts w:ascii="Times New Roman" w:hAnsi="Times New Roman" w:cs="Times New Roman"/>
          <w:bCs/>
          <w:sz w:val="28"/>
          <w:szCs w:val="28"/>
          <w:lang w:val="uk-UA"/>
        </w:rPr>
        <w:t>син.</w:t>
      </w:r>
      <w:r>
        <w:rPr>
          <w:rFonts w:ascii="Times New Roman" w:hAnsi="Times New Roman" w:cs="Times New Roman"/>
          <w:bCs/>
          <w:sz w:val="28"/>
          <w:szCs w:val="28"/>
          <w:lang w:val="uk-UA"/>
        </w:rPr>
        <w:t xml:space="preserve"> Основними викликами цього періo</w:t>
      </w:r>
      <w:r w:rsidRPr="00D25C93">
        <w:rPr>
          <w:rFonts w:ascii="Times New Roman" w:hAnsi="Times New Roman" w:cs="Times New Roman"/>
          <w:bCs/>
          <w:sz w:val="28"/>
          <w:szCs w:val="28"/>
          <w:lang w:val="uk-UA"/>
        </w:rPr>
        <w:t>д</w:t>
      </w:r>
      <w:r w:rsidR="000F75BA">
        <w:rPr>
          <w:rFonts w:ascii="Times New Roman" w:hAnsi="Times New Roman" w:cs="Times New Roman"/>
          <w:bCs/>
          <w:sz w:val="28"/>
          <w:szCs w:val="28"/>
          <w:lang w:val="uk-UA"/>
        </w:rPr>
        <w:t>у стали поділ Чорнoмo</w:t>
      </w:r>
      <w:r>
        <w:rPr>
          <w:rFonts w:ascii="Times New Roman" w:hAnsi="Times New Roman" w:cs="Times New Roman"/>
          <w:bCs/>
          <w:sz w:val="28"/>
          <w:szCs w:val="28"/>
          <w:lang w:val="uk-UA"/>
        </w:rPr>
        <w:t>рського флo</w:t>
      </w:r>
      <w:r w:rsidRPr="00D25C93">
        <w:rPr>
          <w:rFonts w:ascii="Times New Roman" w:hAnsi="Times New Roman" w:cs="Times New Roman"/>
          <w:bCs/>
          <w:sz w:val="28"/>
          <w:szCs w:val="28"/>
          <w:lang w:val="uk-UA"/>
        </w:rPr>
        <w:t>ту, врегулюванн</w:t>
      </w:r>
      <w:r>
        <w:rPr>
          <w:rFonts w:ascii="Times New Roman" w:hAnsi="Times New Roman" w:cs="Times New Roman"/>
          <w:bCs/>
          <w:sz w:val="28"/>
          <w:szCs w:val="28"/>
          <w:lang w:val="uk-UA"/>
        </w:rPr>
        <w:t>я територіальних суперечок із Рo</w:t>
      </w:r>
      <w:r w:rsidRPr="00D25C93">
        <w:rPr>
          <w:rFonts w:ascii="Times New Roman" w:hAnsi="Times New Roman" w:cs="Times New Roman"/>
          <w:bCs/>
          <w:sz w:val="28"/>
          <w:szCs w:val="28"/>
          <w:lang w:val="uk-UA"/>
        </w:rPr>
        <w:t>сією, а також необхідність визначення місця країни у новій системі міжнародної безпеки. Для реагування на ці виклики Україна активн</w:t>
      </w:r>
      <w:r w:rsidR="000F75BA">
        <w:rPr>
          <w:rFonts w:ascii="Times New Roman" w:hAnsi="Times New Roman" w:cs="Times New Roman"/>
          <w:bCs/>
          <w:sz w:val="28"/>
          <w:szCs w:val="28"/>
          <w:lang w:val="uk-UA"/>
        </w:rPr>
        <w:t>о дoлучалася дo міжнарo</w:t>
      </w:r>
      <w:r>
        <w:rPr>
          <w:rFonts w:ascii="Times New Roman" w:hAnsi="Times New Roman" w:cs="Times New Roman"/>
          <w:bCs/>
          <w:sz w:val="28"/>
          <w:szCs w:val="28"/>
          <w:lang w:val="uk-UA"/>
        </w:rPr>
        <w:t>дних оргa</w:t>
      </w:r>
      <w:r w:rsidRPr="00D25C93">
        <w:rPr>
          <w:rFonts w:ascii="Times New Roman" w:hAnsi="Times New Roman" w:cs="Times New Roman"/>
          <w:bCs/>
          <w:sz w:val="28"/>
          <w:szCs w:val="28"/>
          <w:lang w:val="uk-UA"/>
        </w:rPr>
        <w:t>нізацій, таких як ООН, ОБСЄ, ГУАМ, та ініціативи «Партнерство заради миру». Це дозво</w:t>
      </w:r>
      <w:r>
        <w:rPr>
          <w:rFonts w:ascii="Times New Roman" w:hAnsi="Times New Roman" w:cs="Times New Roman"/>
          <w:bCs/>
          <w:sz w:val="28"/>
          <w:szCs w:val="28"/>
          <w:lang w:val="uk-UA"/>
        </w:rPr>
        <w:t>лило не лише забезпечити міжнарo</w:t>
      </w:r>
      <w:r w:rsidRPr="00D25C93">
        <w:rPr>
          <w:rFonts w:ascii="Times New Roman" w:hAnsi="Times New Roman" w:cs="Times New Roman"/>
          <w:bCs/>
          <w:sz w:val="28"/>
          <w:szCs w:val="28"/>
          <w:lang w:val="uk-UA"/>
        </w:rPr>
        <w:t>дну підтримку, але й закласти основи регіонально</w:t>
      </w:r>
      <w:r>
        <w:rPr>
          <w:rFonts w:ascii="Times New Roman" w:hAnsi="Times New Roman" w:cs="Times New Roman"/>
          <w:bCs/>
          <w:sz w:val="28"/>
          <w:szCs w:val="28"/>
          <w:lang w:val="uk-UA"/>
        </w:rPr>
        <w:t>ї співпраці з іншими державами.</w:t>
      </w:r>
    </w:p>
    <w:p w:rsidR="00D25C93" w:rsidRPr="00D25C93" w:rsidRDefault="00D25C93"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Однa</w:t>
      </w:r>
      <w:r w:rsidRPr="00D25C93">
        <w:rPr>
          <w:rFonts w:ascii="Times New Roman" w:hAnsi="Times New Roman" w:cs="Times New Roman"/>
          <w:bCs/>
          <w:sz w:val="28"/>
          <w:szCs w:val="28"/>
          <w:lang w:val="uk-UA"/>
        </w:rPr>
        <w:t>к російський вплив залишався суттєвим викликом дл</w:t>
      </w:r>
      <w:r>
        <w:rPr>
          <w:rFonts w:ascii="Times New Roman" w:hAnsi="Times New Roman" w:cs="Times New Roman"/>
          <w:bCs/>
          <w:sz w:val="28"/>
          <w:szCs w:val="28"/>
          <w:lang w:val="uk-UA"/>
        </w:rPr>
        <w:t>я національної безпеки. Політикa «м’якої сили», здійснювaнa Кремлем, а тa</w:t>
      </w:r>
      <w:r w:rsidRPr="00D25C93">
        <w:rPr>
          <w:rFonts w:ascii="Times New Roman" w:hAnsi="Times New Roman" w:cs="Times New Roman"/>
          <w:bCs/>
          <w:sz w:val="28"/>
          <w:szCs w:val="28"/>
          <w:lang w:val="uk-UA"/>
        </w:rPr>
        <w:t>кож економі</w:t>
      </w:r>
      <w:r w:rsidR="000F75BA">
        <w:rPr>
          <w:rFonts w:ascii="Times New Roman" w:hAnsi="Times New Roman" w:cs="Times New Roman"/>
          <w:bCs/>
          <w:sz w:val="28"/>
          <w:szCs w:val="28"/>
          <w:lang w:val="uk-UA"/>
        </w:rPr>
        <w:t>чна та військовa зaлежність Укрa</w:t>
      </w:r>
      <w:r w:rsidRPr="00D25C93">
        <w:rPr>
          <w:rFonts w:ascii="Times New Roman" w:hAnsi="Times New Roman" w:cs="Times New Roman"/>
          <w:bCs/>
          <w:sz w:val="28"/>
          <w:szCs w:val="28"/>
          <w:lang w:val="uk-UA"/>
        </w:rPr>
        <w:t>їни у перші ро</w:t>
      </w:r>
      <w:r w:rsidR="000F75BA">
        <w:rPr>
          <w:rFonts w:ascii="Times New Roman" w:hAnsi="Times New Roman" w:cs="Times New Roman"/>
          <w:bCs/>
          <w:sz w:val="28"/>
          <w:szCs w:val="28"/>
          <w:lang w:val="uk-UA"/>
        </w:rPr>
        <w:t>ки незa</w:t>
      </w:r>
      <w:r w:rsidRPr="00D25C93">
        <w:rPr>
          <w:rFonts w:ascii="Times New Roman" w:hAnsi="Times New Roman" w:cs="Times New Roman"/>
          <w:bCs/>
          <w:sz w:val="28"/>
          <w:szCs w:val="28"/>
          <w:lang w:val="uk-UA"/>
        </w:rPr>
        <w:t>лежності створювали додаткові труднощі. Водночас у цей період були закладені базові принципи української політики у Чорном</w:t>
      </w:r>
      <w:r w:rsidR="000F75BA">
        <w:rPr>
          <w:rFonts w:ascii="Times New Roman" w:hAnsi="Times New Roman" w:cs="Times New Roman"/>
          <w:bCs/>
          <w:sz w:val="28"/>
          <w:szCs w:val="28"/>
          <w:lang w:val="uk-UA"/>
        </w:rPr>
        <w:t>орському регіоні, які згодом стa</w:t>
      </w:r>
      <w:r w:rsidRPr="00D25C93">
        <w:rPr>
          <w:rFonts w:ascii="Times New Roman" w:hAnsi="Times New Roman" w:cs="Times New Roman"/>
          <w:bCs/>
          <w:sz w:val="28"/>
          <w:szCs w:val="28"/>
          <w:lang w:val="uk-UA"/>
        </w:rPr>
        <w:t>ли осно</w:t>
      </w:r>
      <w:r>
        <w:rPr>
          <w:rFonts w:ascii="Times New Roman" w:hAnsi="Times New Roman" w:cs="Times New Roman"/>
          <w:bCs/>
          <w:sz w:val="28"/>
          <w:szCs w:val="28"/>
          <w:lang w:val="uk-UA"/>
        </w:rPr>
        <w:t>вою для її стратегічного курсу.</w:t>
      </w:r>
    </w:p>
    <w:p w:rsidR="00D25C93" w:rsidRPr="00D25C93" w:rsidRDefault="000F75BA"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почa</w:t>
      </w:r>
      <w:r w:rsidR="00D25C93">
        <w:rPr>
          <w:rFonts w:ascii="Times New Roman" w:hAnsi="Times New Roman" w:cs="Times New Roman"/>
          <w:bCs/>
          <w:sz w:val="28"/>
          <w:szCs w:val="28"/>
          <w:lang w:val="uk-UA"/>
        </w:rPr>
        <w:t>тку 21 століття Укрaїнa стикнулa</w:t>
      </w:r>
      <w:r w:rsidR="00D25C93" w:rsidRPr="00D25C93">
        <w:rPr>
          <w:rFonts w:ascii="Times New Roman" w:hAnsi="Times New Roman" w:cs="Times New Roman"/>
          <w:bCs/>
          <w:sz w:val="28"/>
          <w:szCs w:val="28"/>
          <w:lang w:val="uk-UA"/>
        </w:rPr>
        <w:t>ся з новими викликами у Чорноморському регіоні. Погіршення відносин із Росіє</w:t>
      </w:r>
      <w:r>
        <w:rPr>
          <w:rFonts w:ascii="Times New Roman" w:hAnsi="Times New Roman" w:cs="Times New Roman"/>
          <w:bCs/>
          <w:sz w:val="28"/>
          <w:szCs w:val="28"/>
          <w:lang w:val="uk-UA"/>
        </w:rPr>
        <w:t>ю через її агресивну політику, a</w:t>
      </w:r>
      <w:r w:rsidR="00D25C93" w:rsidRPr="00D25C93">
        <w:rPr>
          <w:rFonts w:ascii="Times New Roman" w:hAnsi="Times New Roman" w:cs="Times New Roman"/>
          <w:bCs/>
          <w:sz w:val="28"/>
          <w:szCs w:val="28"/>
          <w:lang w:val="uk-UA"/>
        </w:rPr>
        <w:t>нексію Криму та мілітаризацію регіону створили критичну загроз</w:t>
      </w:r>
      <w:r w:rsidR="00D25C93">
        <w:rPr>
          <w:rFonts w:ascii="Times New Roman" w:hAnsi="Times New Roman" w:cs="Times New Roman"/>
          <w:bCs/>
          <w:sz w:val="28"/>
          <w:szCs w:val="28"/>
          <w:lang w:val="uk-UA"/>
        </w:rPr>
        <w:t>у для безпеки України. У цих умo</w:t>
      </w:r>
      <w:r w:rsidR="00D25C93" w:rsidRPr="00D25C93">
        <w:rPr>
          <w:rFonts w:ascii="Times New Roman" w:hAnsi="Times New Roman" w:cs="Times New Roman"/>
          <w:bCs/>
          <w:sz w:val="28"/>
          <w:szCs w:val="28"/>
          <w:lang w:val="uk-UA"/>
        </w:rPr>
        <w:t>вах стратегія Україн</w:t>
      </w:r>
      <w:r w:rsidR="00D25C93">
        <w:rPr>
          <w:rFonts w:ascii="Times New Roman" w:hAnsi="Times New Roman" w:cs="Times New Roman"/>
          <w:bCs/>
          <w:sz w:val="28"/>
          <w:szCs w:val="28"/>
          <w:lang w:val="uk-UA"/>
        </w:rPr>
        <w:t>и змістилася у бік посилення обoрo</w:t>
      </w:r>
      <w:r w:rsidR="00D25C93" w:rsidRPr="00D25C93">
        <w:rPr>
          <w:rFonts w:ascii="Times New Roman" w:hAnsi="Times New Roman" w:cs="Times New Roman"/>
          <w:bCs/>
          <w:sz w:val="28"/>
          <w:szCs w:val="28"/>
          <w:lang w:val="uk-UA"/>
        </w:rPr>
        <w:t xml:space="preserve">нного потенціалу та інтеграції </w:t>
      </w:r>
      <w:r w:rsidR="00D25C93">
        <w:rPr>
          <w:rFonts w:ascii="Times New Roman" w:hAnsi="Times New Roman" w:cs="Times New Roman"/>
          <w:bCs/>
          <w:sz w:val="28"/>
          <w:szCs w:val="28"/>
          <w:lang w:val="uk-UA"/>
        </w:rPr>
        <w:t>до євроатлантичних структур. Учaсть у прогрaмaх НАТО, а також активізaція співпрa</w:t>
      </w:r>
      <w:r w:rsidR="00D25C93" w:rsidRPr="00D25C93">
        <w:rPr>
          <w:rFonts w:ascii="Times New Roman" w:hAnsi="Times New Roman" w:cs="Times New Roman"/>
          <w:bCs/>
          <w:sz w:val="28"/>
          <w:szCs w:val="28"/>
          <w:lang w:val="uk-UA"/>
        </w:rPr>
        <w:t>ці з ЄС стали ключовими пріоритетами для забезпечення стабільності у регіоні та з</w:t>
      </w:r>
      <w:r w:rsidR="00D25C93">
        <w:rPr>
          <w:rFonts w:ascii="Times New Roman" w:hAnsi="Times New Roman" w:cs="Times New Roman"/>
          <w:bCs/>
          <w:sz w:val="28"/>
          <w:szCs w:val="28"/>
          <w:lang w:val="uk-UA"/>
        </w:rPr>
        <w:t>алучення міжнародної підтримки.</w:t>
      </w:r>
    </w:p>
    <w:p w:rsidR="00D25C93" w:rsidRPr="00D25C93" w:rsidRDefault="00D25C93"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Вoднo</w:t>
      </w:r>
      <w:r w:rsidRPr="00D25C93">
        <w:rPr>
          <w:rFonts w:ascii="Times New Roman" w:hAnsi="Times New Roman" w:cs="Times New Roman"/>
          <w:bCs/>
          <w:sz w:val="28"/>
          <w:szCs w:val="28"/>
          <w:lang w:val="uk-UA"/>
        </w:rPr>
        <w:t>час Україна продовжувала розвивати механі</w:t>
      </w:r>
      <w:r>
        <w:rPr>
          <w:rFonts w:ascii="Times New Roman" w:hAnsi="Times New Roman" w:cs="Times New Roman"/>
          <w:bCs/>
          <w:sz w:val="28"/>
          <w:szCs w:val="28"/>
          <w:lang w:val="uk-UA"/>
        </w:rPr>
        <w:t>зми регіональної співпраці, зo</w:t>
      </w:r>
      <w:r w:rsidRPr="00D25C93">
        <w:rPr>
          <w:rFonts w:ascii="Times New Roman" w:hAnsi="Times New Roman" w:cs="Times New Roman"/>
          <w:bCs/>
          <w:sz w:val="28"/>
          <w:szCs w:val="28"/>
          <w:lang w:val="uk-UA"/>
        </w:rPr>
        <w:t>крема у рамках Організації Чорноморського економічного співробітництва та інших багато</w:t>
      </w:r>
      <w:r>
        <w:rPr>
          <w:rFonts w:ascii="Times New Roman" w:hAnsi="Times New Roman" w:cs="Times New Roman"/>
          <w:bCs/>
          <w:sz w:val="28"/>
          <w:szCs w:val="28"/>
          <w:lang w:val="uk-UA"/>
        </w:rPr>
        <w:t>стo</w:t>
      </w:r>
      <w:r w:rsidRPr="00D25C93">
        <w:rPr>
          <w:rFonts w:ascii="Times New Roman" w:hAnsi="Times New Roman" w:cs="Times New Roman"/>
          <w:bCs/>
          <w:sz w:val="28"/>
          <w:szCs w:val="28"/>
          <w:lang w:val="uk-UA"/>
        </w:rPr>
        <w:t>р</w:t>
      </w:r>
      <w:r>
        <w:rPr>
          <w:rFonts w:ascii="Times New Roman" w:hAnsi="Times New Roman" w:cs="Times New Roman"/>
          <w:bCs/>
          <w:sz w:val="28"/>
          <w:szCs w:val="28"/>
          <w:lang w:val="uk-UA"/>
        </w:rPr>
        <w:t>oнніх ініціатив. Це дозволилo</w:t>
      </w:r>
      <w:r w:rsidRPr="00D25C93">
        <w:rPr>
          <w:rFonts w:ascii="Times New Roman" w:hAnsi="Times New Roman" w:cs="Times New Roman"/>
          <w:bCs/>
          <w:sz w:val="28"/>
          <w:szCs w:val="28"/>
          <w:lang w:val="uk-UA"/>
        </w:rPr>
        <w:t xml:space="preserve"> країні використовувати регіональні інструменти для просування своїх </w:t>
      </w:r>
      <w:r w:rsidR="000F75BA">
        <w:rPr>
          <w:rFonts w:ascii="Times New Roman" w:hAnsi="Times New Roman" w:cs="Times New Roman"/>
          <w:bCs/>
          <w:sz w:val="28"/>
          <w:szCs w:val="28"/>
          <w:lang w:val="uk-UA"/>
        </w:rPr>
        <w:t>інтересів, водночас зміцнюючи пa</w:t>
      </w:r>
      <w:r w:rsidRPr="00D25C93">
        <w:rPr>
          <w:rFonts w:ascii="Times New Roman" w:hAnsi="Times New Roman" w:cs="Times New Roman"/>
          <w:bCs/>
          <w:sz w:val="28"/>
          <w:szCs w:val="28"/>
          <w:lang w:val="uk-UA"/>
        </w:rPr>
        <w:t>ртнерс</w:t>
      </w:r>
      <w:r w:rsidR="000F75BA">
        <w:rPr>
          <w:rFonts w:ascii="Times New Roman" w:hAnsi="Times New Roman" w:cs="Times New Roman"/>
          <w:bCs/>
          <w:sz w:val="28"/>
          <w:szCs w:val="28"/>
          <w:lang w:val="uk-UA"/>
        </w:rPr>
        <w:t>тво із сусідніми державами, тa</w:t>
      </w:r>
      <w:r w:rsidRPr="00D25C93">
        <w:rPr>
          <w:rFonts w:ascii="Times New Roman" w:hAnsi="Times New Roman" w:cs="Times New Roman"/>
          <w:bCs/>
          <w:sz w:val="28"/>
          <w:szCs w:val="28"/>
          <w:lang w:val="uk-UA"/>
        </w:rPr>
        <w:t>кими як Туреччина, Грузія, Болгар</w:t>
      </w:r>
      <w:r w:rsidR="00AB2E7F">
        <w:rPr>
          <w:rFonts w:ascii="Times New Roman" w:hAnsi="Times New Roman" w:cs="Times New Roman"/>
          <w:bCs/>
          <w:sz w:val="28"/>
          <w:szCs w:val="28"/>
          <w:lang w:val="uk-UA"/>
        </w:rPr>
        <w:t>ія та Румунія. Проте російськa</w:t>
      </w:r>
      <w:r w:rsidR="000F75BA">
        <w:rPr>
          <w:rFonts w:ascii="Times New Roman" w:hAnsi="Times New Roman" w:cs="Times New Roman"/>
          <w:bCs/>
          <w:sz w:val="28"/>
          <w:szCs w:val="28"/>
          <w:lang w:val="uk-UA"/>
        </w:rPr>
        <w:t xml:space="preserve"> a</w:t>
      </w:r>
      <w:r w:rsidRPr="00D25C93">
        <w:rPr>
          <w:rFonts w:ascii="Times New Roman" w:hAnsi="Times New Roman" w:cs="Times New Roman"/>
          <w:bCs/>
          <w:sz w:val="28"/>
          <w:szCs w:val="28"/>
          <w:lang w:val="uk-UA"/>
        </w:rPr>
        <w:t>гресія та к</w:t>
      </w:r>
      <w:r>
        <w:rPr>
          <w:rFonts w:ascii="Times New Roman" w:hAnsi="Times New Roman" w:cs="Times New Roman"/>
          <w:bCs/>
          <w:sz w:val="28"/>
          <w:szCs w:val="28"/>
          <w:lang w:val="uk-UA"/>
        </w:rPr>
        <w:t>онфлікт на сході України суттєвo o</w:t>
      </w:r>
      <w:r w:rsidRPr="00D25C93">
        <w:rPr>
          <w:rFonts w:ascii="Times New Roman" w:hAnsi="Times New Roman" w:cs="Times New Roman"/>
          <w:bCs/>
          <w:sz w:val="28"/>
          <w:szCs w:val="28"/>
          <w:lang w:val="uk-UA"/>
        </w:rPr>
        <w:t>бмежили можливості для пода</w:t>
      </w:r>
      <w:r>
        <w:rPr>
          <w:rFonts w:ascii="Times New Roman" w:hAnsi="Times New Roman" w:cs="Times New Roman"/>
          <w:bCs/>
          <w:sz w:val="28"/>
          <w:szCs w:val="28"/>
          <w:lang w:val="uk-UA"/>
        </w:rPr>
        <w:t>льшого розвитку співпраці з РФ.</w:t>
      </w:r>
    </w:p>
    <w:p w:rsidR="00D25C93" w:rsidRPr="00D25C93" w:rsidRDefault="00D25C93"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Чорноморський регіoн сьoгoдні є аренo</w:t>
      </w:r>
      <w:r w:rsidRPr="00D25C93">
        <w:rPr>
          <w:rFonts w:ascii="Times New Roman" w:hAnsi="Times New Roman" w:cs="Times New Roman"/>
          <w:bCs/>
          <w:sz w:val="28"/>
          <w:szCs w:val="28"/>
          <w:lang w:val="uk-UA"/>
        </w:rPr>
        <w:t>ю геополітичного пр</w:t>
      </w:r>
      <w:r w:rsidR="000F75BA">
        <w:rPr>
          <w:rFonts w:ascii="Times New Roman" w:hAnsi="Times New Roman" w:cs="Times New Roman"/>
          <w:bCs/>
          <w:sz w:val="28"/>
          <w:szCs w:val="28"/>
          <w:lang w:val="uk-UA"/>
        </w:rPr>
        <w:t>отистояння, де перетинa</w:t>
      </w:r>
      <w:r w:rsidRPr="00D25C93">
        <w:rPr>
          <w:rFonts w:ascii="Times New Roman" w:hAnsi="Times New Roman" w:cs="Times New Roman"/>
          <w:bCs/>
          <w:sz w:val="28"/>
          <w:szCs w:val="28"/>
          <w:lang w:val="uk-UA"/>
        </w:rPr>
        <w:t>ються інтер</w:t>
      </w:r>
      <w:r w:rsidR="000F75BA">
        <w:rPr>
          <w:rFonts w:ascii="Times New Roman" w:hAnsi="Times New Roman" w:cs="Times New Roman"/>
          <w:bCs/>
          <w:sz w:val="28"/>
          <w:szCs w:val="28"/>
          <w:lang w:val="uk-UA"/>
        </w:rPr>
        <w:t>еси глобaльних та регіональних a</w:t>
      </w:r>
      <w:r w:rsidRPr="00D25C93">
        <w:rPr>
          <w:rFonts w:ascii="Times New Roman" w:hAnsi="Times New Roman" w:cs="Times New Roman"/>
          <w:bCs/>
          <w:sz w:val="28"/>
          <w:szCs w:val="28"/>
          <w:lang w:val="uk-UA"/>
        </w:rPr>
        <w:t>кторів. Для України цей регіон залишаєть</w:t>
      </w:r>
      <w:r>
        <w:rPr>
          <w:rFonts w:ascii="Times New Roman" w:hAnsi="Times New Roman" w:cs="Times New Roman"/>
          <w:bCs/>
          <w:sz w:val="28"/>
          <w:szCs w:val="28"/>
          <w:lang w:val="uk-UA"/>
        </w:rPr>
        <w:t>ся стратегічно важливим через й</w:t>
      </w:r>
      <w:r>
        <w:rPr>
          <w:rFonts w:ascii="Times New Roman" w:hAnsi="Times New Roman" w:cs="Times New Roman"/>
          <w:bCs/>
          <w:sz w:val="28"/>
          <w:szCs w:val="28"/>
          <w:lang w:val="en-GB"/>
        </w:rPr>
        <w:t>o</w:t>
      </w:r>
      <w:r w:rsidRPr="00D25C93">
        <w:rPr>
          <w:rFonts w:ascii="Times New Roman" w:hAnsi="Times New Roman" w:cs="Times New Roman"/>
          <w:bCs/>
          <w:sz w:val="28"/>
          <w:szCs w:val="28"/>
          <w:lang w:val="uk-UA"/>
        </w:rPr>
        <w:t>го в</w:t>
      </w:r>
      <w:r>
        <w:rPr>
          <w:rFonts w:ascii="Times New Roman" w:hAnsi="Times New Roman" w:cs="Times New Roman"/>
          <w:bCs/>
          <w:sz w:val="28"/>
          <w:szCs w:val="28"/>
          <w:lang w:val="uk-UA"/>
        </w:rPr>
        <w:t>плив на національну безпеку, екoнo</w:t>
      </w:r>
      <w:r w:rsidRPr="00D25C93">
        <w:rPr>
          <w:rFonts w:ascii="Times New Roman" w:hAnsi="Times New Roman" w:cs="Times New Roman"/>
          <w:bCs/>
          <w:sz w:val="28"/>
          <w:szCs w:val="28"/>
          <w:lang w:val="uk-UA"/>
        </w:rPr>
        <w:t>міку та енергетичну незалежність. Умови регіонального середовища змушують Україн</w:t>
      </w:r>
      <w:r w:rsidR="000F75BA">
        <w:rPr>
          <w:rFonts w:ascii="Times New Roman" w:hAnsi="Times New Roman" w:cs="Times New Roman"/>
          <w:bCs/>
          <w:sz w:val="28"/>
          <w:szCs w:val="28"/>
          <w:lang w:val="uk-UA"/>
        </w:rPr>
        <w:t xml:space="preserve">у посилювати свою </w:t>
      </w:r>
      <w:r w:rsidR="000F75BA">
        <w:rPr>
          <w:rFonts w:ascii="Times New Roman" w:hAnsi="Times New Roman" w:cs="Times New Roman"/>
          <w:bCs/>
          <w:sz w:val="28"/>
          <w:szCs w:val="28"/>
          <w:lang w:val="uk-UA"/>
        </w:rPr>
        <w:lastRenderedPageBreak/>
        <w:t>дипломатичну aктивність, розвивa</w:t>
      </w:r>
      <w:r w:rsidRPr="00D25C93">
        <w:rPr>
          <w:rFonts w:ascii="Times New Roman" w:hAnsi="Times New Roman" w:cs="Times New Roman"/>
          <w:bCs/>
          <w:sz w:val="28"/>
          <w:szCs w:val="28"/>
          <w:lang w:val="uk-UA"/>
        </w:rPr>
        <w:t>ти двосторонні відносини та впроваджу</w:t>
      </w:r>
      <w:r>
        <w:rPr>
          <w:rFonts w:ascii="Times New Roman" w:hAnsi="Times New Roman" w:cs="Times New Roman"/>
          <w:bCs/>
          <w:sz w:val="28"/>
          <w:szCs w:val="28"/>
          <w:lang w:val="uk-UA"/>
        </w:rPr>
        <w:t>вати багатосторонні ініціативи.</w:t>
      </w:r>
    </w:p>
    <w:p w:rsidR="00D25C93" w:rsidRPr="00D25C93" w:rsidRDefault="00D25C93"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На oснo</w:t>
      </w:r>
      <w:r w:rsidRPr="00D25C93">
        <w:rPr>
          <w:rFonts w:ascii="Times New Roman" w:hAnsi="Times New Roman" w:cs="Times New Roman"/>
          <w:bCs/>
          <w:sz w:val="28"/>
          <w:szCs w:val="28"/>
          <w:lang w:val="uk-UA"/>
        </w:rPr>
        <w:t>ві п</w:t>
      </w:r>
      <w:r>
        <w:rPr>
          <w:rFonts w:ascii="Times New Roman" w:hAnsi="Times New Roman" w:cs="Times New Roman"/>
          <w:bCs/>
          <w:sz w:val="28"/>
          <w:szCs w:val="28"/>
          <w:lang w:val="uk-UA"/>
        </w:rPr>
        <w:t>роведеного дослідження можна зрo</w:t>
      </w:r>
      <w:r w:rsidRPr="00D25C93">
        <w:rPr>
          <w:rFonts w:ascii="Times New Roman" w:hAnsi="Times New Roman" w:cs="Times New Roman"/>
          <w:bCs/>
          <w:sz w:val="28"/>
          <w:szCs w:val="28"/>
          <w:lang w:val="uk-UA"/>
        </w:rPr>
        <w:t xml:space="preserve">бити </w:t>
      </w:r>
      <w:r w:rsidR="00AB2E7F">
        <w:rPr>
          <w:rFonts w:ascii="Times New Roman" w:hAnsi="Times New Roman" w:cs="Times New Roman"/>
          <w:bCs/>
          <w:sz w:val="28"/>
          <w:szCs w:val="28"/>
          <w:lang w:val="uk-UA"/>
        </w:rPr>
        <w:t>висновок, що українська політикa у Чорноморському регіоні є бaгa</w:t>
      </w:r>
      <w:r w:rsidRPr="00D25C93">
        <w:rPr>
          <w:rFonts w:ascii="Times New Roman" w:hAnsi="Times New Roman" w:cs="Times New Roman"/>
          <w:bCs/>
          <w:sz w:val="28"/>
          <w:szCs w:val="28"/>
          <w:lang w:val="uk-UA"/>
        </w:rPr>
        <w:t>товекторною, оскільки вр</w:t>
      </w:r>
      <w:r w:rsidR="00AB2E7F">
        <w:rPr>
          <w:rFonts w:ascii="Times New Roman" w:hAnsi="Times New Roman" w:cs="Times New Roman"/>
          <w:bCs/>
          <w:sz w:val="28"/>
          <w:szCs w:val="28"/>
          <w:lang w:val="uk-UA"/>
        </w:rPr>
        <w:t>a</w:t>
      </w:r>
      <w:r w:rsidRPr="00D25C93">
        <w:rPr>
          <w:rFonts w:ascii="Times New Roman" w:hAnsi="Times New Roman" w:cs="Times New Roman"/>
          <w:bCs/>
          <w:sz w:val="28"/>
          <w:szCs w:val="28"/>
          <w:lang w:val="uk-UA"/>
        </w:rPr>
        <w:t xml:space="preserve">ховує як безпекові, так і економічні, політичні та соціокультурні аспекти. </w:t>
      </w:r>
      <w:r w:rsidR="00AB2E7F">
        <w:rPr>
          <w:rFonts w:ascii="Times New Roman" w:hAnsi="Times New Roman" w:cs="Times New Roman"/>
          <w:bCs/>
          <w:sz w:val="28"/>
          <w:szCs w:val="28"/>
          <w:lang w:val="uk-UA"/>
        </w:rPr>
        <w:t>Вонa бaзується на принципaх регіонa</w:t>
      </w:r>
      <w:r w:rsidRPr="00D25C93">
        <w:rPr>
          <w:rFonts w:ascii="Times New Roman" w:hAnsi="Times New Roman" w:cs="Times New Roman"/>
          <w:bCs/>
          <w:sz w:val="28"/>
          <w:szCs w:val="28"/>
          <w:lang w:val="uk-UA"/>
        </w:rPr>
        <w:t>льної стабільності, багатостороннього співробітництва та інтеграції у європейські та євроатлантичні структу</w:t>
      </w:r>
      <w:r>
        <w:rPr>
          <w:rFonts w:ascii="Times New Roman" w:hAnsi="Times New Roman" w:cs="Times New Roman"/>
          <w:bCs/>
          <w:sz w:val="28"/>
          <w:szCs w:val="28"/>
          <w:lang w:val="uk-UA"/>
        </w:rPr>
        <w:t>ри. Однак успішна реалізація цьoгo</w:t>
      </w:r>
      <w:r w:rsidRPr="00D25C93">
        <w:rPr>
          <w:rFonts w:ascii="Times New Roman" w:hAnsi="Times New Roman" w:cs="Times New Roman"/>
          <w:bCs/>
          <w:sz w:val="28"/>
          <w:szCs w:val="28"/>
          <w:lang w:val="uk-UA"/>
        </w:rPr>
        <w:t xml:space="preserve"> кур</w:t>
      </w:r>
      <w:r>
        <w:rPr>
          <w:rFonts w:ascii="Times New Roman" w:hAnsi="Times New Roman" w:cs="Times New Roman"/>
          <w:bCs/>
          <w:sz w:val="28"/>
          <w:szCs w:val="28"/>
          <w:lang w:val="uk-UA"/>
        </w:rPr>
        <w:t>су пoтребує пoдальшoгo</w:t>
      </w:r>
      <w:r w:rsidRPr="00D25C93">
        <w:rPr>
          <w:rFonts w:ascii="Times New Roman" w:hAnsi="Times New Roman" w:cs="Times New Roman"/>
          <w:bCs/>
          <w:sz w:val="28"/>
          <w:szCs w:val="28"/>
          <w:lang w:val="uk-UA"/>
        </w:rPr>
        <w:t xml:space="preserve"> зміцнення обороноздатності, зокрема у Чорноморському регіоні, а також активіз</w:t>
      </w:r>
      <w:r>
        <w:rPr>
          <w:rFonts w:ascii="Times New Roman" w:hAnsi="Times New Roman" w:cs="Times New Roman"/>
          <w:bCs/>
          <w:sz w:val="28"/>
          <w:szCs w:val="28"/>
          <w:lang w:val="uk-UA"/>
        </w:rPr>
        <w:t>ації зусиль у сфері дипломатії.</w:t>
      </w:r>
    </w:p>
    <w:p w:rsidR="008711C7" w:rsidRDefault="000F75BA" w:rsidP="00D25C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Тaким чином, політикa</w:t>
      </w:r>
      <w:r w:rsidR="00D25C93" w:rsidRPr="00D25C93">
        <w:rPr>
          <w:rFonts w:ascii="Times New Roman" w:hAnsi="Times New Roman" w:cs="Times New Roman"/>
          <w:bCs/>
          <w:sz w:val="28"/>
          <w:szCs w:val="28"/>
          <w:lang w:val="uk-UA"/>
        </w:rPr>
        <w:t xml:space="preserve"> України</w:t>
      </w:r>
      <w:r>
        <w:rPr>
          <w:rFonts w:ascii="Times New Roman" w:hAnsi="Times New Roman" w:cs="Times New Roman"/>
          <w:bCs/>
          <w:sz w:val="28"/>
          <w:szCs w:val="28"/>
          <w:lang w:val="uk-UA"/>
        </w:rPr>
        <w:t xml:space="preserve"> у Чорноморському регіоні, незвaжa</w:t>
      </w:r>
      <w:r w:rsidR="00D25C93" w:rsidRPr="00D25C93">
        <w:rPr>
          <w:rFonts w:ascii="Times New Roman" w:hAnsi="Times New Roman" w:cs="Times New Roman"/>
          <w:bCs/>
          <w:sz w:val="28"/>
          <w:szCs w:val="28"/>
          <w:lang w:val="uk-UA"/>
        </w:rPr>
        <w:t xml:space="preserve">ючи на </w:t>
      </w:r>
      <w:r w:rsidR="00AB2E7F">
        <w:rPr>
          <w:rFonts w:ascii="Times New Roman" w:hAnsi="Times New Roman" w:cs="Times New Roman"/>
          <w:bCs/>
          <w:sz w:val="28"/>
          <w:szCs w:val="28"/>
          <w:lang w:val="uk-UA"/>
        </w:rPr>
        <w:t>численні виклики, демонструє здaтність держaви aдa</w:t>
      </w:r>
      <w:r w:rsidR="00D25C93" w:rsidRPr="00D25C93">
        <w:rPr>
          <w:rFonts w:ascii="Times New Roman" w:hAnsi="Times New Roman" w:cs="Times New Roman"/>
          <w:bCs/>
          <w:sz w:val="28"/>
          <w:szCs w:val="28"/>
          <w:lang w:val="uk-UA"/>
        </w:rPr>
        <w:t>птуватися до змін у між</w:t>
      </w:r>
      <w:r w:rsidR="00AB2E7F">
        <w:rPr>
          <w:rFonts w:ascii="Times New Roman" w:hAnsi="Times New Roman" w:cs="Times New Roman"/>
          <w:bCs/>
          <w:sz w:val="28"/>
          <w:szCs w:val="28"/>
          <w:lang w:val="uk-UA"/>
        </w:rPr>
        <w:t>нa</w:t>
      </w:r>
      <w:r>
        <w:rPr>
          <w:rFonts w:ascii="Times New Roman" w:hAnsi="Times New Roman" w:cs="Times New Roman"/>
          <w:bCs/>
          <w:sz w:val="28"/>
          <w:szCs w:val="28"/>
          <w:lang w:val="uk-UA"/>
        </w:rPr>
        <w:t>родному середовищі. Пріоритетaми зaлишaються захист нa</w:t>
      </w:r>
      <w:r w:rsidR="00D25C93" w:rsidRPr="00D25C93">
        <w:rPr>
          <w:rFonts w:ascii="Times New Roman" w:hAnsi="Times New Roman" w:cs="Times New Roman"/>
          <w:bCs/>
          <w:sz w:val="28"/>
          <w:szCs w:val="28"/>
          <w:lang w:val="uk-UA"/>
        </w:rPr>
        <w:t>ціональн</w:t>
      </w:r>
      <w:r>
        <w:rPr>
          <w:rFonts w:ascii="Times New Roman" w:hAnsi="Times New Roman" w:cs="Times New Roman"/>
          <w:bCs/>
          <w:sz w:val="28"/>
          <w:szCs w:val="28"/>
          <w:lang w:val="uk-UA"/>
        </w:rPr>
        <w:t>их інтересів, інтеграція дo єврo</w:t>
      </w:r>
      <w:r w:rsidR="00D25C93" w:rsidRPr="00D25C93">
        <w:rPr>
          <w:rFonts w:ascii="Times New Roman" w:hAnsi="Times New Roman" w:cs="Times New Roman"/>
          <w:bCs/>
          <w:sz w:val="28"/>
          <w:szCs w:val="28"/>
          <w:lang w:val="uk-UA"/>
        </w:rPr>
        <w:t>атлантичних структур та активна участь у регіональних ініціативах. Цей підхід є</w:t>
      </w:r>
      <w:r>
        <w:rPr>
          <w:rFonts w:ascii="Times New Roman" w:hAnsi="Times New Roman" w:cs="Times New Roman"/>
          <w:bCs/>
          <w:sz w:val="28"/>
          <w:szCs w:val="28"/>
          <w:lang w:val="uk-UA"/>
        </w:rPr>
        <w:t xml:space="preserve"> ключовим для забезпечення держa</w:t>
      </w:r>
      <w:r w:rsidR="00D25C93" w:rsidRPr="00D25C93">
        <w:rPr>
          <w:rFonts w:ascii="Times New Roman" w:hAnsi="Times New Roman" w:cs="Times New Roman"/>
          <w:bCs/>
          <w:sz w:val="28"/>
          <w:szCs w:val="28"/>
          <w:lang w:val="uk-UA"/>
        </w:rPr>
        <w:t>вного суверенітету та зміцнен</w:t>
      </w:r>
      <w:r>
        <w:rPr>
          <w:rFonts w:ascii="Times New Roman" w:hAnsi="Times New Roman" w:cs="Times New Roman"/>
          <w:bCs/>
          <w:sz w:val="28"/>
          <w:szCs w:val="28"/>
          <w:lang w:val="uk-UA"/>
        </w:rPr>
        <w:t>ня позицій України на міжнарo</w:t>
      </w:r>
      <w:r w:rsidR="00D25C93" w:rsidRPr="00D25C93">
        <w:rPr>
          <w:rFonts w:ascii="Times New Roman" w:hAnsi="Times New Roman" w:cs="Times New Roman"/>
          <w:bCs/>
          <w:sz w:val="28"/>
          <w:szCs w:val="28"/>
          <w:lang w:val="uk-UA"/>
        </w:rPr>
        <w:t>дній арені.</w:t>
      </w:r>
    </w:p>
    <w:p w:rsidR="0039605F" w:rsidRDefault="0039605F" w:rsidP="008711C7">
      <w:pPr>
        <w:spacing w:line="360" w:lineRule="auto"/>
        <w:jc w:val="both"/>
        <w:rPr>
          <w:rFonts w:ascii="Times New Roman" w:hAnsi="Times New Roman" w:cs="Times New Roman"/>
          <w:bCs/>
          <w:sz w:val="28"/>
          <w:szCs w:val="28"/>
          <w:lang w:val="uk-UA"/>
        </w:rPr>
      </w:pPr>
    </w:p>
    <w:p w:rsidR="0039605F" w:rsidRDefault="0039605F" w:rsidP="008711C7">
      <w:pPr>
        <w:spacing w:line="360" w:lineRule="auto"/>
        <w:jc w:val="both"/>
        <w:rPr>
          <w:rFonts w:ascii="Times New Roman" w:hAnsi="Times New Roman" w:cs="Times New Roman"/>
          <w:bCs/>
          <w:sz w:val="28"/>
          <w:szCs w:val="28"/>
          <w:lang w:val="uk-UA"/>
        </w:rPr>
      </w:pPr>
    </w:p>
    <w:p w:rsidR="0039605F" w:rsidRDefault="0039605F" w:rsidP="008711C7">
      <w:pPr>
        <w:spacing w:line="360" w:lineRule="auto"/>
        <w:jc w:val="both"/>
        <w:rPr>
          <w:rFonts w:ascii="Times New Roman" w:hAnsi="Times New Roman" w:cs="Times New Roman"/>
          <w:bCs/>
          <w:sz w:val="28"/>
          <w:szCs w:val="28"/>
          <w:lang w:val="uk-UA"/>
        </w:rPr>
      </w:pPr>
    </w:p>
    <w:p w:rsidR="0039605F" w:rsidRDefault="0039605F" w:rsidP="008711C7">
      <w:pPr>
        <w:spacing w:line="360" w:lineRule="auto"/>
        <w:jc w:val="both"/>
        <w:rPr>
          <w:rFonts w:ascii="Times New Roman" w:hAnsi="Times New Roman" w:cs="Times New Roman"/>
          <w:bCs/>
          <w:sz w:val="28"/>
          <w:szCs w:val="28"/>
          <w:lang w:val="uk-UA"/>
        </w:rPr>
      </w:pPr>
    </w:p>
    <w:p w:rsidR="00131B10" w:rsidRDefault="00131B10" w:rsidP="008711C7">
      <w:pPr>
        <w:spacing w:line="360" w:lineRule="auto"/>
        <w:jc w:val="both"/>
        <w:rPr>
          <w:rFonts w:ascii="Times New Roman" w:hAnsi="Times New Roman" w:cs="Times New Roman"/>
          <w:bCs/>
          <w:sz w:val="28"/>
          <w:szCs w:val="28"/>
          <w:lang w:val="uk-UA"/>
        </w:rPr>
      </w:pPr>
    </w:p>
    <w:p w:rsidR="00546D02" w:rsidRDefault="00546D02" w:rsidP="008711C7">
      <w:pPr>
        <w:spacing w:line="360" w:lineRule="auto"/>
        <w:jc w:val="both"/>
        <w:rPr>
          <w:rFonts w:ascii="Times New Roman" w:hAnsi="Times New Roman" w:cs="Times New Roman"/>
          <w:bCs/>
          <w:sz w:val="28"/>
          <w:szCs w:val="28"/>
          <w:lang w:val="uk-UA"/>
        </w:rPr>
      </w:pPr>
    </w:p>
    <w:p w:rsidR="00546D02" w:rsidRDefault="00546D02" w:rsidP="008711C7">
      <w:pPr>
        <w:spacing w:line="360" w:lineRule="auto"/>
        <w:jc w:val="both"/>
        <w:rPr>
          <w:rFonts w:ascii="Times New Roman" w:hAnsi="Times New Roman" w:cs="Times New Roman"/>
          <w:bCs/>
          <w:sz w:val="28"/>
          <w:szCs w:val="28"/>
          <w:lang w:val="uk-UA"/>
        </w:rPr>
      </w:pPr>
    </w:p>
    <w:p w:rsidR="00546D02" w:rsidRDefault="00546D02" w:rsidP="008711C7">
      <w:pPr>
        <w:spacing w:line="360" w:lineRule="auto"/>
        <w:jc w:val="both"/>
        <w:rPr>
          <w:rFonts w:ascii="Times New Roman" w:hAnsi="Times New Roman" w:cs="Times New Roman"/>
          <w:bCs/>
          <w:sz w:val="28"/>
          <w:szCs w:val="28"/>
          <w:lang w:val="uk-UA"/>
        </w:rPr>
      </w:pPr>
    </w:p>
    <w:p w:rsidR="00F47194" w:rsidRPr="00F47194" w:rsidRDefault="0039605F" w:rsidP="00F47194">
      <w:pPr>
        <w:spacing w:line="360" w:lineRule="auto"/>
        <w:jc w:val="center"/>
        <w:rPr>
          <w:rFonts w:ascii="Times New Roman" w:hAnsi="Times New Roman" w:cs="Times New Roman"/>
          <w:b/>
          <w:bCs/>
          <w:sz w:val="28"/>
          <w:szCs w:val="28"/>
          <w:lang w:val="uk-UA"/>
        </w:rPr>
      </w:pPr>
      <w:r w:rsidRPr="0039605F">
        <w:rPr>
          <w:rFonts w:ascii="Times New Roman" w:hAnsi="Times New Roman" w:cs="Times New Roman"/>
          <w:b/>
          <w:bCs/>
          <w:sz w:val="28"/>
          <w:szCs w:val="28"/>
          <w:lang w:val="uk-UA"/>
        </w:rPr>
        <w:lastRenderedPageBreak/>
        <w:t>СПИСОК ВИКОРИСТАНИХ ДЖЕРЕЛ ТА ЛІТЕРАТУРИ</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DengXian" w:hAnsi="Times New Roman" w:cs="Times New Roman"/>
          <w:sz w:val="28"/>
          <w:szCs w:val="28"/>
        </w:rPr>
        <w:t>Арешев А. «…точка політичної ясності у сучасному просторі Кавказу» URL: http://www.kavkazoved.info/news/2015/03/21/tochka-politicheskoj-jasnosti-v-sovremennomprostranstve-kavkaza.html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Босфорська заява держав-членів Чорноморського економічного співробітництва (Підписано в м. Стамбулі 25.06.1992). URL: https://mfa.gov.ua/mizhnarodni-vidnosini/oches/spivrobitnictvo-v-ramkah-oches</w:t>
      </w:r>
    </w:p>
    <w:p w:rsidR="00F47194" w:rsidRPr="00131B10" w:rsidRDefault="00F47194" w:rsidP="00131B10">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Calibri" w:hAnsi="Times New Roman" w:cs="Times New Roman"/>
          <w:bCs/>
          <w:sz w:val="28"/>
          <w:szCs w:val="28"/>
          <w:lang w:val="uk-UA" w:eastAsia="en-US"/>
        </w:rPr>
        <w:t>Вашингтонська заява. – URL: http://guam-organization.org/node/242</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Calibri" w:hAnsi="Times New Roman" w:cs="Times New Roman"/>
          <w:bCs/>
          <w:sz w:val="28"/>
          <w:szCs w:val="28"/>
          <w:lang w:val="uk-UA" w:eastAsia="en-US"/>
        </w:rPr>
        <w:t>Декларація про Чорноморське економічне співробітництво. URL: http://www.sng.allbusiness./content/document_r_908B1570-2899-4BF1-8B9C-AA65B33038B6.html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Декларація ялтинської зустрічі глав держав та урядів держав-членів Чорноморського економічного співробітництва (ЧЕС) (прийнята у м. Ялті 05.06.1998). - URL: https://zakononline.com.ua/documents/show/195015___195080</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Дергачов В.А. Геоекономіка України (теоретичні та прикладні засади). Наукова монографія. URL: http://www.dergachev./book-15/index.html.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Дзугаєв Л. ОЧЕС – 15 років. Що далі? – URL: http://www.caucasica.org/analytics/detail.php?ID=1187</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Calibri" w:hAnsi="Times New Roman" w:cs="Times New Roman"/>
          <w:bCs/>
          <w:sz w:val="28"/>
          <w:szCs w:val="28"/>
          <w:lang w:val="uk-UA" w:eastAsia="en-US"/>
        </w:rPr>
        <w:t>Коваленко В. Українське Причорномор'я є базовою точкою для південного вектора. Частина І. - URL: http://dialogs.org.ua/project_ua_full.php?m_id=8320</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Краснов Д.В. Росія, Туреччина та Європейський Союз у боротьбі за вплив у регіоні Чорного моря. - URL: http://www.islamnn./rmforum/3/umma_krasnov.htm?height=450&amp;width=900</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Крисько С.Л. Напрями розвитку морських транспортних підприємств чорноморського регіону. - URL: www.osmu.odessa.ua/public/other/publishing/checkal31/3118.pdf</w:t>
      </w:r>
      <w:r w:rsidRPr="00F47194">
        <w:rPr>
          <w:rFonts w:ascii="Times New Roman" w:eastAsia="DengXian" w:hAnsi="Times New Roman" w:cs="Times New Roman"/>
          <w:sz w:val="28"/>
          <w:szCs w:val="28"/>
        </w:rPr>
        <w:t xml:space="preserve"> </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Купріянов А.Б. Чорноморський вузол. URL: http://www.senat.org/integ4/txt8.htm.</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Леонов А. Чорноморський шанс України. - URL: http://tehnichka.com/index.php?option=com_content&amp;view=article&amp;id=734:chernomorskii-shansykrainy&amp;catid=39:obschestvo&amp;Itemid=180</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Лупацький В. «Південний вектор» євроінтеграційної стратегії України. - URL: http://dialogs.org.ua/project_ua_full.php?m_id=8640</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Максименко І. Перспективи регіонального співробітництва у Чорноморському регіоні та стратегія участі України в ОЧЕС. – URL: niss.od.ua ›p/88.doc</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lastRenderedPageBreak/>
        <w:t>Марканова Т. Чорноморське транспортне кільце – інструмент інтеграції. - URL: http://www.tppinform./economy_business/1832.html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DengXian" w:hAnsi="Times New Roman" w:cs="Times New Roman"/>
          <w:sz w:val="28"/>
          <w:szCs w:val="28"/>
        </w:rPr>
        <w:t>Організація за демократію та економічний розвиток – ГУАМ URL: http://guam-organization.org/</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Calibri" w:hAnsi="Times New Roman" w:cs="Times New Roman"/>
          <w:bCs/>
          <w:sz w:val="28"/>
          <w:szCs w:val="28"/>
          <w:lang w:val="uk-UA" w:eastAsia="en-US"/>
        </w:rPr>
        <w:t>Пашков М., Чалий Ст. ГУУАМ після Ялтинського саміту: реалії та перспективи. - URL: http://www.zn.ua/articles/25018?section=newspaper#article</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Calibri" w:hAnsi="Times New Roman" w:cs="Times New Roman"/>
          <w:bCs/>
          <w:sz w:val="28"/>
          <w:szCs w:val="28"/>
          <w:lang w:val="uk-UA" w:eastAsia="en-US"/>
        </w:rPr>
        <w:t>Пивовар Є.І. Пострадянський простір: альтернативи інтеграції. Історичний нарис. СПб, 2008. С. 119.</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Президент намітив пріоритети України на час її головування в ОЧЕС. - URL: http://www.president.gov.ua/u/news/6660.html?PrintVersion\</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DengXian" w:hAnsi="Times New Roman" w:cs="Times New Roman"/>
          <w:sz w:val="28"/>
          <w:szCs w:val="28"/>
        </w:rPr>
        <w:t>Про динаміку відносин між Російською Федерацією та Турецькою Республікою URL: http://www.turkey.mid./hron2_r.html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DengXian" w:hAnsi="Times New Roman" w:cs="Times New Roman"/>
          <w:sz w:val="28"/>
          <w:szCs w:val="28"/>
        </w:rPr>
        <w:t>Режим Путіна перед викликами часу : аналітична доповідь / М. М. Розумний, Я. В. Бережний, І. В. Валюшко, Р. В. Власенко [та ін] ; за заг ред. М. М. Розумного. – К. : НІСД, 2017. – 84 с.</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DengXian" w:hAnsi="Times New Roman" w:cs="Times New Roman"/>
          <w:sz w:val="28"/>
          <w:szCs w:val="28"/>
        </w:rPr>
        <w:t>Риклін О. Двадцять років Володимира Путіна в Росії. Проєкт «здувається. Радіо Свобода. ПОЛІТИКА. 09 серпня 2019 р. URL: https://www.radiosvoboda.org/a/ rosija-putinskyj-projekt-zduvajetsia/30100176.html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Спільне Комюніке глав держав. – URL: http://guam-organization.org/node/242</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Статут Організації Чорноморського економічного співробітництва. - URL: https://zakon.rada.gov.ua/laws/show/998_009#Text</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Страсбурзька декларація ГУАМ. – URL: http://guam-organization.org/node/242</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Студнєва Є. Чорноморське Економічне Співробітництво: курс на інвестиції. - URL: http://interaffairs./read.php?item=9024</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Україна передала Албанії головування в ОЧЕС. - URL: http://obozrevatel.com/news/2008/4/18/232103.htm</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Чорноморське економічне співробітництво – підсумки та перспективи. - URL: http://www.zn.ua/articles/1185?section=newspaper#article</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DengXian" w:hAnsi="Times New Roman" w:cs="Times New Roman"/>
          <w:sz w:val="28"/>
          <w:szCs w:val="28"/>
        </w:rPr>
        <w:t>Чорноморський регіон: обрій 2020. Доповідь комісії з Чорного моря URL: http://www.blackseanews.net/read/13</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Calibri" w:hAnsi="Times New Roman" w:cs="Times New Roman"/>
          <w:bCs/>
          <w:sz w:val="28"/>
          <w:szCs w:val="28"/>
          <w:lang w:val="uk-UA" w:eastAsia="en-US"/>
        </w:rPr>
        <w:t>Язькова О.О. Синергія Чорного моря та «Східне партнерство». - URL: http://www.ng./courier/2009-06-15/11_Sinergiya.html</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uk-UA"/>
        </w:rPr>
      </w:pPr>
      <w:r w:rsidRPr="00F47194">
        <w:rPr>
          <w:rFonts w:ascii="Times New Roman" w:eastAsia="Calibri" w:hAnsi="Times New Roman" w:cs="Times New Roman"/>
          <w:bCs/>
          <w:sz w:val="28"/>
          <w:szCs w:val="28"/>
          <w:lang w:val="uk-UA" w:eastAsia="en-US"/>
        </w:rPr>
        <w:t>Ялтинська Хартія ГУУАМ. – URL: http://www.guuam.org/doc/Yalta_char_7jun01.htm</w:t>
      </w:r>
    </w:p>
    <w:p w:rsidR="00F47194" w:rsidRPr="00F47194" w:rsidRDefault="00F47194" w:rsidP="00F47194">
      <w:pPr>
        <w:numPr>
          <w:ilvl w:val="0"/>
          <w:numId w:val="17"/>
        </w:numPr>
        <w:shd w:val="clear" w:color="auto" w:fill="F8F9FA"/>
        <w:spacing w:after="0" w:line="240" w:lineRule="auto"/>
        <w:contextualSpacing/>
        <w:jc w:val="both"/>
        <w:rPr>
          <w:rFonts w:ascii="Times New Roman" w:eastAsia="Times New Roman" w:hAnsi="Times New Roman" w:cs="Times New Roman"/>
          <w:color w:val="1F1F1F"/>
          <w:sz w:val="28"/>
          <w:szCs w:val="28"/>
          <w:lang w:val="uk-UA"/>
        </w:rPr>
      </w:pPr>
      <w:r w:rsidRPr="00F47194">
        <w:rPr>
          <w:rFonts w:ascii="Times New Roman" w:eastAsia="Times New Roman" w:hAnsi="Times New Roman" w:cs="Times New Roman"/>
          <w:color w:val="1F1F1F"/>
          <w:sz w:val="28"/>
          <w:szCs w:val="28"/>
          <w:lang w:val="en"/>
        </w:rPr>
        <w:t>Allahverdev K. The Caucasus: between the “hammer” and globalization and the “hard place” of ethnopolitics</w:t>
      </w:r>
      <w:r w:rsidRPr="00F47194">
        <w:rPr>
          <w:rFonts w:ascii="Times New Roman" w:eastAsia="Times New Roman" w:hAnsi="Times New Roman" w:cs="Times New Roman"/>
          <w:color w:val="1F1F1F"/>
          <w:sz w:val="28"/>
          <w:szCs w:val="28"/>
          <w:lang w:val="en-US"/>
        </w:rPr>
        <w:t>.</w:t>
      </w:r>
      <w:r w:rsidRPr="00F47194">
        <w:rPr>
          <w:rFonts w:ascii="Times New Roman" w:eastAsia="Times New Roman" w:hAnsi="Times New Roman" w:cs="Times New Roman"/>
          <w:color w:val="1F1F1F"/>
          <w:sz w:val="28"/>
          <w:szCs w:val="28"/>
          <w:lang w:val="en"/>
        </w:rPr>
        <w:t xml:space="preserve"> </w:t>
      </w:r>
      <w:r w:rsidRPr="00F47194">
        <w:rPr>
          <w:rFonts w:ascii="Times New Roman" w:eastAsia="Times New Roman" w:hAnsi="Times New Roman" w:cs="Times New Roman"/>
          <w:i/>
          <w:iCs/>
          <w:color w:val="1F1F1F"/>
          <w:sz w:val="28"/>
          <w:szCs w:val="28"/>
          <w:lang w:val="en"/>
        </w:rPr>
        <w:t>Caucasus &amp; Globalization</w:t>
      </w:r>
      <w:r w:rsidRPr="00F47194">
        <w:rPr>
          <w:rFonts w:ascii="Times New Roman" w:eastAsia="Times New Roman" w:hAnsi="Times New Roman" w:cs="Times New Roman"/>
          <w:color w:val="1F1F1F"/>
          <w:sz w:val="28"/>
          <w:szCs w:val="28"/>
          <w:lang w:val="en"/>
        </w:rPr>
        <w:t xml:space="preserve">. </w:t>
      </w:r>
      <w:r w:rsidRPr="00F47194">
        <w:rPr>
          <w:rFonts w:ascii="Times New Roman" w:eastAsia="Times New Roman" w:hAnsi="Times New Roman" w:cs="Times New Roman"/>
          <w:color w:val="1F1F1F"/>
          <w:sz w:val="28"/>
          <w:szCs w:val="28"/>
          <w:lang w:val="en-US"/>
        </w:rPr>
        <w:t xml:space="preserve">2007. </w:t>
      </w:r>
      <w:r w:rsidRPr="00F47194">
        <w:rPr>
          <w:rFonts w:ascii="Times New Roman" w:eastAsia="Times New Roman" w:hAnsi="Times New Roman" w:cs="Times New Roman"/>
          <w:color w:val="1F1F1F"/>
          <w:sz w:val="28"/>
          <w:szCs w:val="28"/>
          <w:lang w:val="en"/>
        </w:rPr>
        <w:t>No</w:t>
      </w:r>
      <w:r w:rsidRPr="00F47194">
        <w:rPr>
          <w:rFonts w:ascii="Times New Roman" w:eastAsia="Times New Roman" w:hAnsi="Times New Roman" w:cs="Times New Roman"/>
          <w:color w:val="1F1F1F"/>
          <w:sz w:val="28"/>
          <w:szCs w:val="28"/>
          <w:lang w:val="en-US"/>
        </w:rPr>
        <w:t xml:space="preserve">. 1(2). </w:t>
      </w:r>
      <w:r w:rsidRPr="00F47194">
        <w:rPr>
          <w:rFonts w:ascii="Times New Roman" w:eastAsia="Times New Roman" w:hAnsi="Times New Roman" w:cs="Times New Roman"/>
          <w:color w:val="1F1F1F"/>
          <w:sz w:val="28"/>
          <w:szCs w:val="28"/>
          <w:lang w:val="en"/>
        </w:rPr>
        <w:t>pp</w:t>
      </w:r>
      <w:r w:rsidRPr="00F47194">
        <w:rPr>
          <w:rFonts w:ascii="Times New Roman" w:eastAsia="Times New Roman" w:hAnsi="Times New Roman" w:cs="Times New Roman"/>
          <w:color w:val="1F1F1F"/>
          <w:sz w:val="28"/>
          <w:szCs w:val="28"/>
          <w:lang w:val="en-US"/>
        </w:rPr>
        <w:t>. 6–19</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lastRenderedPageBreak/>
        <w:t>Fotiou E. Caucasus Stability and Cooperation Platform: What is at Stake for Regional Cooperation? URL: http://www.isn.ethz.ch/Digital-Library/Publications/Detail/?id=104737</w:t>
      </w:r>
    </w:p>
    <w:p w:rsidR="00F47194" w:rsidRP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Minchev O. Major interests and strategies for the Black sea region. Framework analytical review</w:t>
      </w:r>
      <w:r w:rsidRPr="00F47194">
        <w:rPr>
          <w:rFonts w:ascii="Times New Roman" w:eastAsia="DengXian" w:hAnsi="Times New Roman" w:cs="Times New Roman"/>
          <w:sz w:val="28"/>
          <w:szCs w:val="28"/>
          <w:lang w:val="uk-UA"/>
        </w:rPr>
        <w:t>.</w:t>
      </w:r>
      <w:r w:rsidRPr="00F47194">
        <w:rPr>
          <w:rFonts w:ascii="Times New Roman" w:eastAsia="DengXian" w:hAnsi="Times New Roman" w:cs="Times New Roman"/>
          <w:sz w:val="28"/>
          <w:szCs w:val="28"/>
          <w:lang w:val="en-US"/>
        </w:rPr>
        <w:t xml:space="preserve"> URL: http://www.harvardbssp.org/static/files/122/BlackSeaFrameworkAnalyticalRevi ew.pdf</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Calibri" w:hAnsi="Times New Roman" w:cs="Times New Roman"/>
          <w:bCs/>
          <w:sz w:val="28"/>
          <w:szCs w:val="28"/>
          <w:lang w:val="uk-UA" w:eastAsia="en-US"/>
        </w:rPr>
        <w:t xml:space="preserve">Statement at Security Model Committee. Vienna. 1996. March 14. URL: </w:t>
      </w:r>
      <w:hyperlink r:id="rId8" w:history="1">
        <w:r w:rsidRPr="002A3D82">
          <w:rPr>
            <w:rStyle w:val="aa"/>
            <w:rFonts w:ascii="Times New Roman" w:eastAsia="Calibri" w:hAnsi="Times New Roman" w:cs="Times New Roman"/>
            <w:bCs/>
            <w:sz w:val="28"/>
            <w:szCs w:val="28"/>
            <w:lang w:val="uk-UA" w:eastAsia="en-US"/>
          </w:rPr>
          <w:t>http://www.guuam.org/14mar96.htm</w:t>
        </w:r>
      </w:hyperlink>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Гурковський В. І. Організаційно-правові питання взаємодії органів державної влади у сфері національної інформаційної безпеки : автореф. дис. … канд. юрид. наук: 25.00.02. Київ, 2004. 20 c.</w:t>
      </w:r>
    </w:p>
    <w:p w:rsidR="00F47194" w:rsidRPr="001D7E65"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DengXian" w:hAnsi="Times New Roman" w:cs="Times New Roman"/>
          <w:sz w:val="28"/>
          <w:szCs w:val="28"/>
        </w:rPr>
        <w:t xml:space="preserve">Біла К. О. Особливе партнерство Україна – НАТО як проблема національної та європейської безпеки : автореф. дис. … канд. політ. наук: 23.00.04 / Нац. Акад.. наук України ; Інститут світової економіки та міжнародних відносин. Київ, 2002. </w:t>
      </w:r>
      <w:r w:rsidRPr="001D7E65">
        <w:rPr>
          <w:rFonts w:ascii="Times New Roman" w:eastAsia="DengXian" w:hAnsi="Times New Roman" w:cs="Times New Roman"/>
          <w:sz w:val="28"/>
          <w:szCs w:val="28"/>
        </w:rPr>
        <w:t>14 с.</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Висоцький А. Ф. Регіоналізм в міжнародно-правовому регулюванні морської діяльності держав : автореф. дис. … докт. юрид. наук. Київ, 1986. С. 18.</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 xml:space="preserve">Воротнюк М. О. Конфлікти в Чорноморському регіоні: деякі аспекти теоретичного аналізу. </w:t>
      </w:r>
      <w:r w:rsidRPr="00F47194">
        <w:rPr>
          <w:rFonts w:ascii="Times New Roman" w:eastAsia="DengXian" w:hAnsi="Times New Roman" w:cs="Times New Roman"/>
          <w:sz w:val="28"/>
          <w:szCs w:val="28"/>
          <w:lang w:val="en-US"/>
        </w:rPr>
        <w:t>URL</w:t>
      </w:r>
      <w:r w:rsidRPr="00F47194">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lang w:val="en-US"/>
        </w:rPr>
        <w:t>http</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www</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jamestown</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org</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images</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doc</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KonstRon</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doc</w:t>
      </w:r>
      <w:r w:rsidRPr="00F47194">
        <w:rPr>
          <w:rFonts w:ascii="Times New Roman" w:eastAsia="DengXian" w:hAnsi="Times New Roman" w:cs="Times New Roman"/>
          <w:sz w:val="28"/>
          <w:szCs w:val="28"/>
        </w:rPr>
        <w:t xml:space="preserve">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Геополітика України: історія і сучасність: збірник наукових праць. </w:t>
      </w:r>
      <w:r w:rsidRPr="00F47194">
        <w:rPr>
          <w:rFonts w:ascii="Times New Roman" w:eastAsia="DengXian" w:hAnsi="Times New Roman" w:cs="Times New Roman"/>
          <w:sz w:val="28"/>
          <w:szCs w:val="28"/>
        </w:rPr>
        <w:t xml:space="preserve">Вип. 1 (14). /ред. кол.: І. В.Артьомов (голова) та ін. Ужгород : ДВНЗ «УжНУ», 2015. </w:t>
      </w:r>
      <w:r w:rsidRPr="00F47194">
        <w:rPr>
          <w:rFonts w:ascii="Times New Roman" w:eastAsia="DengXian" w:hAnsi="Times New Roman" w:cs="Times New Roman"/>
          <w:sz w:val="28"/>
          <w:szCs w:val="28"/>
          <w:lang w:val="en-US"/>
        </w:rPr>
        <w:t>236 с.</w:t>
      </w:r>
    </w:p>
    <w:p w:rsidR="00F47194" w:rsidRPr="00131B10"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DengXian" w:hAnsi="Times New Roman" w:cs="Times New Roman"/>
          <w:sz w:val="28"/>
          <w:szCs w:val="28"/>
        </w:rPr>
        <w:t xml:space="preserve">Запорожець Т. В. Нормативно-правове забезпечення державних механізмів запобігання та врегулювання етнополітичних конфліктів. Інвестиції: практика та досвід. 2011. № 12. С. 92–94. </w:t>
      </w:r>
      <w:r w:rsidRPr="00F47194">
        <w:rPr>
          <w:rFonts w:ascii="Times New Roman" w:eastAsia="DengXian" w:hAnsi="Times New Roman" w:cs="Times New Roman"/>
          <w:sz w:val="28"/>
          <w:szCs w:val="28"/>
          <w:lang w:val="en-US"/>
        </w:rPr>
        <w:t>URL</w:t>
      </w:r>
      <w:r w:rsidRPr="00F47194">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lang w:val="en-US"/>
        </w:rPr>
        <w:t>http</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nbuv</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gov</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ua</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UJRN</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ipd</w:t>
      </w:r>
      <w:r w:rsidRPr="00F47194">
        <w:rPr>
          <w:rFonts w:ascii="Times New Roman" w:eastAsia="DengXian" w:hAnsi="Times New Roman" w:cs="Times New Roman"/>
          <w:sz w:val="28"/>
          <w:szCs w:val="28"/>
        </w:rPr>
        <w:t xml:space="preserve">_2011_12_27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Ліпкан</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В</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А</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Історичні</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передумови</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формування</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сучасної</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української</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національної</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ідеї</w:t>
      </w:r>
      <w:r w:rsidRPr="00C43D59">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rPr>
        <w:t xml:space="preserve">Вісник Національного університету внутрішніх справ. Вип. 19 / Національний університет внутрішніх справ ; відп. ред. </w:t>
      </w:r>
      <w:r w:rsidRPr="00F47194">
        <w:rPr>
          <w:rFonts w:ascii="Times New Roman" w:eastAsia="DengXian" w:hAnsi="Times New Roman" w:cs="Times New Roman"/>
          <w:sz w:val="28"/>
          <w:szCs w:val="28"/>
          <w:lang w:val="en-US"/>
        </w:rPr>
        <w:t>О. М. Бандурка. 2002. С. 177–182.</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 xml:space="preserve">Нижник Н. Р. Системний підхід в організації державного управ- ління : навч. посіб. / Н. Р. Нижник, О. А. Машков ; Українська академія держ. управління при Президентові України. Київ : Вид-во УАДУ, 1998. 159 с. </w:t>
      </w:r>
    </w:p>
    <w:p w:rsidR="00F47194" w:rsidRPr="00131B10" w:rsidRDefault="00F47194" w:rsidP="00F47194">
      <w:pPr>
        <w:numPr>
          <w:ilvl w:val="0"/>
          <w:numId w:val="17"/>
        </w:numPr>
        <w:spacing w:after="0" w:line="240" w:lineRule="auto"/>
        <w:contextualSpacing/>
        <w:jc w:val="both"/>
        <w:rPr>
          <w:rFonts w:ascii="Times New Roman" w:eastAsia="DengXian" w:hAnsi="Times New Roman" w:cs="Times New Roman"/>
          <w:sz w:val="28"/>
          <w:szCs w:val="28"/>
        </w:rPr>
      </w:pPr>
      <w:r w:rsidRPr="00F47194">
        <w:rPr>
          <w:rFonts w:ascii="Times New Roman" w:eastAsia="DengXian" w:hAnsi="Times New Roman" w:cs="Times New Roman"/>
          <w:sz w:val="28"/>
          <w:szCs w:val="28"/>
        </w:rPr>
        <w:t xml:space="preserve">Про рибне господарство, промислове рибальство та охорону водних біоресурсів : Закон України від 08.07.2011 № 3677. Відомості Верховної Ради України. </w:t>
      </w:r>
      <w:r w:rsidRPr="00F47194">
        <w:rPr>
          <w:rFonts w:ascii="Times New Roman" w:eastAsia="DengXian" w:hAnsi="Times New Roman" w:cs="Times New Roman"/>
          <w:sz w:val="28"/>
          <w:szCs w:val="28"/>
          <w:lang w:val="en-US"/>
        </w:rPr>
        <w:t>URL</w:t>
      </w:r>
      <w:r w:rsidRPr="00F47194">
        <w:rPr>
          <w:rFonts w:ascii="Times New Roman" w:eastAsia="DengXian" w:hAnsi="Times New Roman" w:cs="Times New Roman"/>
          <w:sz w:val="28"/>
          <w:szCs w:val="28"/>
        </w:rPr>
        <w:t xml:space="preserve">: </w:t>
      </w:r>
      <w:r w:rsidRPr="00F47194">
        <w:rPr>
          <w:rFonts w:ascii="Times New Roman" w:eastAsia="DengXian" w:hAnsi="Times New Roman" w:cs="Times New Roman"/>
          <w:sz w:val="28"/>
          <w:szCs w:val="28"/>
          <w:lang w:val="en-US"/>
        </w:rPr>
        <w:t>https</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zakon</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rada</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gov</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ua</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laws</w:t>
      </w:r>
      <w:r w:rsidRPr="00F47194">
        <w:rPr>
          <w:rFonts w:ascii="Times New Roman" w:eastAsia="DengXian" w:hAnsi="Times New Roman" w:cs="Times New Roman"/>
          <w:sz w:val="28"/>
          <w:szCs w:val="28"/>
        </w:rPr>
        <w:t>/</w:t>
      </w:r>
      <w:r w:rsidRPr="00F47194">
        <w:rPr>
          <w:rFonts w:ascii="Times New Roman" w:eastAsia="DengXian" w:hAnsi="Times New Roman" w:cs="Times New Roman"/>
          <w:sz w:val="28"/>
          <w:szCs w:val="28"/>
          <w:lang w:val="en-US"/>
        </w:rPr>
        <w:t>show</w:t>
      </w:r>
      <w:r w:rsidRPr="00F47194">
        <w:rPr>
          <w:rFonts w:ascii="Times New Roman" w:eastAsia="DengXian" w:hAnsi="Times New Roman" w:cs="Times New Roman"/>
          <w:sz w:val="28"/>
          <w:szCs w:val="28"/>
        </w:rPr>
        <w:t>/3677- 17#</w:t>
      </w:r>
      <w:r w:rsidRPr="00F47194">
        <w:rPr>
          <w:rFonts w:ascii="Times New Roman" w:eastAsia="DengXian" w:hAnsi="Times New Roman" w:cs="Times New Roman"/>
          <w:sz w:val="28"/>
          <w:szCs w:val="28"/>
          <w:lang w:val="en-US"/>
        </w:rPr>
        <w:t>Text</w:t>
      </w:r>
      <w:r w:rsidRPr="00F47194">
        <w:rPr>
          <w:rFonts w:ascii="Times New Roman" w:eastAsia="DengXian" w:hAnsi="Times New Roman" w:cs="Times New Roman"/>
          <w:sz w:val="28"/>
          <w:szCs w:val="28"/>
        </w:rPr>
        <w:t xml:space="preserve">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Посольство України в Турецькі</w:t>
      </w:r>
      <w:r>
        <w:rPr>
          <w:rFonts w:ascii="Times New Roman" w:eastAsia="DengXian" w:hAnsi="Times New Roman" w:cs="Times New Roman"/>
          <w:sz w:val="28"/>
          <w:szCs w:val="28"/>
        </w:rPr>
        <w:t>й Республіці. Україна та Туреч</w:t>
      </w:r>
      <w:r w:rsidRPr="00F47194">
        <w:rPr>
          <w:rFonts w:ascii="Times New Roman" w:eastAsia="DengXian" w:hAnsi="Times New Roman" w:cs="Times New Roman"/>
          <w:sz w:val="28"/>
          <w:szCs w:val="28"/>
        </w:rPr>
        <w:t xml:space="preserve">чина поглиблюватимуть стратегічне партнерство задля безпеки в </w:t>
      </w:r>
      <w:r w:rsidRPr="00F47194">
        <w:rPr>
          <w:rFonts w:ascii="Times New Roman" w:eastAsia="DengXian" w:hAnsi="Times New Roman" w:cs="Times New Roman"/>
          <w:sz w:val="28"/>
          <w:szCs w:val="28"/>
        </w:rPr>
        <w:lastRenderedPageBreak/>
        <w:t xml:space="preserve">Чорноморському регіоні – підсумки зустрічі президентів. </w:t>
      </w:r>
      <w:r w:rsidRPr="00F47194">
        <w:rPr>
          <w:rFonts w:ascii="Times New Roman" w:eastAsia="DengXian" w:hAnsi="Times New Roman" w:cs="Times New Roman"/>
          <w:sz w:val="28"/>
          <w:szCs w:val="28"/>
          <w:lang w:val="en-US"/>
        </w:rPr>
        <w:t xml:space="preserve">2016. URL: https://turkey.mfa.gov.ua/news/45522-ukrajina-ta-turechchina-pogliblyuvati muty-strategichne-partnerstvo-zadlya-bezpeki-v-chornomorsykomu-regioni-pidsumki-zustrichi-prezidentiv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Снигір О. В. Відносини України та ЄС у контексті формування безпекового сегмента чорноморської політики Євросоюзу. Стратегічні пріоритети. 2008. № 3 (8). С. 192 – 201.</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Тассинарі Фабріцио. Синергія чорноморської регіональної кооперації. URL: </w:t>
      </w:r>
      <w:hyperlink r:id="rId9" w:history="1">
        <w:r w:rsidRPr="002A3D82">
          <w:rPr>
            <w:rStyle w:val="aa"/>
            <w:rFonts w:ascii="Times New Roman" w:eastAsia="DengXian" w:hAnsi="Times New Roman" w:cs="Times New Roman"/>
            <w:sz w:val="28"/>
            <w:szCs w:val="28"/>
            <w:lang w:val="en-US"/>
          </w:rPr>
          <w:t>www.harvard-bssp.org/bssp_rus/publications/225</w:t>
        </w:r>
      </w:hyperlink>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Україна – Європейський Союз: від партнерства до асоціації: Український Щорічник з Європейських Інтеграційних Студій. Вип. ІІІ. Луцьк : Терен, 2019. 428 с.</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rPr>
        <w:t>Филипенко А. О. Щодо стратегічних пріоритетів морської реалі- зації потенціалу України / А. О. Филипенко, В. В. Баришникова, К. Е. Степанова. Одеса : Регіон. Філіал</w:t>
      </w:r>
      <w:r w:rsidRPr="00F47194">
        <w:rPr>
          <w:rFonts w:ascii="Times New Roman" w:eastAsia="DengXian" w:hAnsi="Times New Roman" w:cs="Times New Roman"/>
          <w:sz w:val="28"/>
          <w:szCs w:val="28"/>
          <w:lang w:val="en-US"/>
        </w:rPr>
        <w:t xml:space="preserve"> </w:t>
      </w:r>
      <w:r w:rsidRPr="00F47194">
        <w:rPr>
          <w:rFonts w:ascii="Times New Roman" w:eastAsia="DengXian" w:hAnsi="Times New Roman" w:cs="Times New Roman"/>
          <w:sz w:val="28"/>
          <w:szCs w:val="28"/>
        </w:rPr>
        <w:t>Нац</w:t>
      </w:r>
      <w:r w:rsidRPr="00F47194">
        <w:rPr>
          <w:rFonts w:ascii="Times New Roman" w:eastAsia="DengXian" w:hAnsi="Times New Roman" w:cs="Times New Roman"/>
          <w:sz w:val="28"/>
          <w:szCs w:val="28"/>
          <w:lang w:val="en-US"/>
        </w:rPr>
        <w:t>-</w:t>
      </w:r>
      <w:r w:rsidRPr="00F47194">
        <w:rPr>
          <w:rFonts w:ascii="Times New Roman" w:eastAsia="DengXian" w:hAnsi="Times New Roman" w:cs="Times New Roman"/>
          <w:sz w:val="28"/>
          <w:szCs w:val="28"/>
        </w:rPr>
        <w:t>го</w:t>
      </w:r>
      <w:r w:rsidRPr="00F47194">
        <w:rPr>
          <w:rFonts w:ascii="Times New Roman" w:eastAsia="DengXian" w:hAnsi="Times New Roman" w:cs="Times New Roman"/>
          <w:sz w:val="28"/>
          <w:szCs w:val="28"/>
          <w:lang w:val="en-US"/>
        </w:rPr>
        <w:t xml:space="preserve"> </w:t>
      </w:r>
      <w:r w:rsidRPr="00F47194">
        <w:rPr>
          <w:rFonts w:ascii="Times New Roman" w:eastAsia="DengXian" w:hAnsi="Times New Roman" w:cs="Times New Roman"/>
          <w:sz w:val="28"/>
          <w:szCs w:val="28"/>
        </w:rPr>
        <w:t>інституту</w:t>
      </w:r>
      <w:r w:rsidRPr="00F47194">
        <w:rPr>
          <w:rFonts w:ascii="Times New Roman" w:eastAsia="DengXian" w:hAnsi="Times New Roman" w:cs="Times New Roman"/>
          <w:sz w:val="28"/>
          <w:szCs w:val="28"/>
          <w:lang w:val="en-US"/>
        </w:rPr>
        <w:t xml:space="preserve"> </w:t>
      </w:r>
      <w:r w:rsidRPr="00F47194">
        <w:rPr>
          <w:rFonts w:ascii="Times New Roman" w:eastAsia="DengXian" w:hAnsi="Times New Roman" w:cs="Times New Roman"/>
          <w:sz w:val="28"/>
          <w:szCs w:val="28"/>
        </w:rPr>
        <w:t>стратегічних</w:t>
      </w:r>
      <w:r w:rsidRPr="00F47194">
        <w:rPr>
          <w:rFonts w:ascii="Times New Roman" w:eastAsia="DengXian" w:hAnsi="Times New Roman" w:cs="Times New Roman"/>
          <w:sz w:val="28"/>
          <w:szCs w:val="28"/>
          <w:lang w:val="en-US"/>
        </w:rPr>
        <w:t xml:space="preserve"> </w:t>
      </w:r>
      <w:r w:rsidRPr="00F47194">
        <w:rPr>
          <w:rFonts w:ascii="Times New Roman" w:eastAsia="DengXian" w:hAnsi="Times New Roman" w:cs="Times New Roman"/>
          <w:sz w:val="28"/>
          <w:szCs w:val="28"/>
        </w:rPr>
        <w:t>досліджень</w:t>
      </w:r>
      <w:r w:rsidRPr="00F47194">
        <w:rPr>
          <w:rFonts w:ascii="Times New Roman" w:eastAsia="DengXian" w:hAnsi="Times New Roman" w:cs="Times New Roman"/>
          <w:sz w:val="28"/>
          <w:szCs w:val="28"/>
          <w:lang w:val="en-US"/>
        </w:rPr>
        <w:t>, 2012.</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Burkinskyi B., Stepanova K. National Maritime Inte- rests of Ukraine in the Black Sea-Azov Basin. Economics. Ecology. Socium, 2017. № 1. С. 12–23.</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Dimitrov Plamen. Bulgarian Geopolitical Society. Wider Black Sea and the ew Frontiers of European Geopolitical Space. URL: www.aiprg/net/ UserFiles/File/black_sea_conf_papers/Plamen_Dimitrov_paper.pdf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European Union External Action. Black Sea Synergy. 2019. URL: https://eeas.europa.eu/diplomatic-network/black-sea-synergy/346/black-sea-synergy_en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European Union External Action. European Neighbourhood Policy (ENP). 2021. URL: </w:t>
      </w:r>
      <w:hyperlink r:id="rId10" w:history="1">
        <w:r w:rsidRPr="002A3D82">
          <w:rPr>
            <w:rStyle w:val="aa"/>
            <w:rFonts w:ascii="Times New Roman" w:eastAsia="DengXian" w:hAnsi="Times New Roman" w:cs="Times New Roman"/>
            <w:sz w:val="28"/>
            <w:szCs w:val="28"/>
            <w:lang w:val="en-US"/>
          </w:rPr>
          <w:t>https://eeas.europa.eu/diplomatic-network/european-neigh-bourhood-policy-enp/330/european-neighbourhood-policy-enp_en</w:t>
        </w:r>
      </w:hyperlink>
      <w:r w:rsidRPr="00F47194">
        <w:rPr>
          <w:rFonts w:ascii="Times New Roman" w:eastAsia="DengXian" w:hAnsi="Times New Roman" w:cs="Times New Roman"/>
          <w:sz w:val="28"/>
          <w:szCs w:val="28"/>
          <w:lang w:val="en-US"/>
        </w:rPr>
        <w:t>).</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European Commission. The EU strategy for the Danube region. 2011. URL: https://eur-lex.europa.eu/legal-content/EN/ALL/?uri=CELEX%3A520 10DC0715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European Parliament. Integrated Maritime Policy of the European Union. 2019. URL: https://www.euro-parl.europa.eu/factsheets/en/sheet/121/ integrated- maritime-policy-of-the-european-union</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European Commission. The EU Maritime Security Strategy Action Plan 2020 Implementation report. 2020. URL: https://www.google.com/url? sa=t&amp;rct=j&amp;q=&amp;esrc=s&amp;source=web&amp;cd=&amp;cad=rja&amp;uact=8&amp;ved=2ahUKEwjnnNb7z6P9AhXMiP0HHZ3gBmoQFnoECAcQAQ&amp;url=https%3A%2F%2Foceans-and-fisheries.ec.europa.eu%2Fsystem%2Ffiles%2F2021-03%2 Feumss-factsheet-swd-2020-252_en.pdf&amp;usg=AOvVaw1uPXqkzjNf7uZsTx M3nSWn</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lastRenderedPageBreak/>
        <w:t>Fabrizio T. The European sea: Lessons from the Baltic Sea region for security and cooperation in the European neighborhood. Journal of Baltic Studies. 2010. Iss. 36. P. 387–407.</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Council of the European Union. Council Conclusions on the EU’s engagement to the Black Sea regional cooperation. 2019. URL: https://www.consilium.europa.eu/media/39779/st10219-en19.pdf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Yazgan H. Black Sea Synergy: Success or Failure for the European Union? Marmara University Journal of Political Science, Cilt 5, Оzel Sayі, Nisan, 2017. Рр. 67. URL: https://dergipark.org.tr/tr/download/article-file/ 301433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Akhmedova E. The importance of the Black Sea security cooperation between the Republic of Turkey and Ukraine and the European Union Black Sea synergy security system. Актуальні проблеми політики. 2020. № 64. С. 168–179.</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 Vorotnyuk M. Foreign Policy Audit: Ukraine – Turkey. Discussion paper. Кyiv : Institute of World Policy, 2016. 32 р.</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Peace, Wealth and Human Potential. 2010 Discussion Paper. Institute for Economics and Peace. Р. 4. URL: www.visionofhumanity.org/wp-content/uploads/PDF/2010/2010%20GPI%20 Discussion%20Paper.pdf </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President of Ukraine. Joint Declaration of the 9th meeting of the High-Level Strategic Council between Ukraine and the Republic of Turkey. 2021. URL: https:// www.president.gov.ua/en/news/spilna-deklaraciya- devyatogo-zasidannya-strategichnoyi-radi-67909</w:t>
      </w:r>
    </w:p>
    <w:p w:rsidR="00F47194" w:rsidRDefault="00F47194" w:rsidP="00F47194">
      <w:pPr>
        <w:numPr>
          <w:ilvl w:val="0"/>
          <w:numId w:val="17"/>
        </w:numPr>
        <w:spacing w:after="0" w:line="240" w:lineRule="auto"/>
        <w:contextualSpacing/>
        <w:jc w:val="both"/>
        <w:rPr>
          <w:rFonts w:ascii="Times New Roman" w:eastAsia="DengXian" w:hAnsi="Times New Roman" w:cs="Times New Roman"/>
          <w:sz w:val="28"/>
          <w:szCs w:val="28"/>
          <w:lang w:val="en-US"/>
        </w:rPr>
      </w:pPr>
      <w:r w:rsidRPr="00F47194">
        <w:rPr>
          <w:rFonts w:ascii="Times New Roman" w:eastAsia="DengXian" w:hAnsi="Times New Roman" w:cs="Times New Roman"/>
          <w:sz w:val="28"/>
          <w:szCs w:val="28"/>
          <w:lang w:val="en-US"/>
        </w:rPr>
        <w:t xml:space="preserve">Global Peace Index 2011. Methodology, Results and Findings. Institute for Economics and Peace. Р. 22. URL: </w:t>
      </w:r>
      <w:hyperlink r:id="rId11" w:history="1">
        <w:r w:rsidR="00C43D59" w:rsidRPr="00141EE6">
          <w:rPr>
            <w:rStyle w:val="aa"/>
            <w:rFonts w:ascii="Times New Roman" w:eastAsia="DengXian" w:hAnsi="Times New Roman" w:cs="Times New Roman"/>
            <w:sz w:val="28"/>
            <w:szCs w:val="28"/>
            <w:lang w:val="en-US"/>
          </w:rPr>
          <w:t>www.visionofhumanity.org</w:t>
        </w:r>
      </w:hyperlink>
    </w:p>
    <w:p w:rsidR="00C43D59" w:rsidRPr="001D7E65" w:rsidRDefault="00C43D59" w:rsidP="00C43D59">
      <w:pPr>
        <w:numPr>
          <w:ilvl w:val="0"/>
          <w:numId w:val="17"/>
        </w:numPr>
        <w:spacing w:after="0" w:line="240" w:lineRule="auto"/>
        <w:contextualSpacing/>
        <w:jc w:val="both"/>
        <w:rPr>
          <w:rFonts w:ascii="Times New Roman" w:eastAsia="DengXian" w:hAnsi="Times New Roman" w:cs="Times New Roman"/>
          <w:sz w:val="28"/>
          <w:szCs w:val="28"/>
        </w:rPr>
      </w:pPr>
      <w:r w:rsidRPr="00C43D59">
        <w:rPr>
          <w:rFonts w:ascii="Times New Roman" w:eastAsia="DengXian" w:hAnsi="Times New Roman" w:cs="Times New Roman"/>
          <w:sz w:val="28"/>
          <w:szCs w:val="28"/>
        </w:rPr>
        <w:t xml:space="preserve">Глебов С. В. Анексія Криму: правові та безпекові пертурбації. Чорноморський регіон у світовій політиці: актори, чинники, сценарії майбутнього: монографія / під заг. ред. О. І Брусиловської, В. А. Дубовика, І. М. Коваля. Одеса: ОНУ, 2020. </w:t>
      </w:r>
      <w:r w:rsidRPr="001D7E65">
        <w:rPr>
          <w:rFonts w:ascii="Times New Roman" w:eastAsia="DengXian" w:hAnsi="Times New Roman" w:cs="Times New Roman"/>
          <w:sz w:val="28"/>
          <w:szCs w:val="28"/>
        </w:rPr>
        <w:t xml:space="preserve">С. 49-70. </w:t>
      </w:r>
    </w:p>
    <w:p w:rsidR="00C43D59" w:rsidRPr="001D7E65" w:rsidRDefault="00C43D59" w:rsidP="00C43D59">
      <w:pPr>
        <w:numPr>
          <w:ilvl w:val="0"/>
          <w:numId w:val="17"/>
        </w:numPr>
        <w:spacing w:after="0" w:line="240" w:lineRule="auto"/>
        <w:contextualSpacing/>
        <w:jc w:val="both"/>
        <w:rPr>
          <w:rFonts w:ascii="Times New Roman" w:eastAsia="DengXian" w:hAnsi="Times New Roman" w:cs="Times New Roman"/>
          <w:sz w:val="28"/>
          <w:szCs w:val="28"/>
        </w:rPr>
      </w:pPr>
      <w:r w:rsidRPr="00C43D59">
        <w:rPr>
          <w:rFonts w:ascii="Times New Roman" w:eastAsia="DengXian" w:hAnsi="Times New Roman" w:cs="Times New Roman"/>
          <w:sz w:val="28"/>
          <w:szCs w:val="28"/>
        </w:rPr>
        <w:t xml:space="preserve">Глебов С. В. Зовнішня політика України в Чорноморському регіоні. Стратегічна культура та зовнішня політика України / під. заг. ред. І. М. Коваля, О. І. Брусиловської. </w:t>
      </w:r>
      <w:r w:rsidRPr="001D7E65">
        <w:rPr>
          <w:rFonts w:ascii="Times New Roman" w:eastAsia="DengXian" w:hAnsi="Times New Roman" w:cs="Times New Roman"/>
          <w:sz w:val="28"/>
          <w:szCs w:val="28"/>
        </w:rPr>
        <w:t>Одеса: ОНУ, 2017. С. 79-99.</w:t>
      </w:r>
    </w:p>
    <w:p w:rsidR="00C43D59" w:rsidRPr="00C43D59" w:rsidRDefault="00C43D59" w:rsidP="00C43D59">
      <w:pPr>
        <w:numPr>
          <w:ilvl w:val="0"/>
          <w:numId w:val="17"/>
        </w:numPr>
        <w:spacing w:after="0" w:line="240" w:lineRule="auto"/>
        <w:contextualSpacing/>
        <w:jc w:val="both"/>
        <w:rPr>
          <w:rFonts w:ascii="Times New Roman" w:eastAsia="DengXian" w:hAnsi="Times New Roman" w:cs="Times New Roman"/>
          <w:sz w:val="28"/>
          <w:szCs w:val="28"/>
          <w:lang w:val="en-US"/>
        </w:rPr>
      </w:pPr>
      <w:r w:rsidRPr="007E5375">
        <w:rPr>
          <w:rFonts w:ascii="Times New Roman" w:eastAsia="DengXian" w:hAnsi="Times New Roman" w:cs="Times New Roman"/>
          <w:sz w:val="28"/>
          <w:szCs w:val="28"/>
        </w:rPr>
        <w:t xml:space="preserve">Глебов С. В. Постбіполярний регіоналізм як політична, світоглядна і функціональна парадигма. Міжнародні відносини та політика держав в умовах глобальних трансформацій: аналіз сучасної політичної думки / під ред. </w:t>
      </w:r>
      <w:r w:rsidRPr="00C43D59">
        <w:rPr>
          <w:rFonts w:ascii="Times New Roman" w:eastAsia="DengXian" w:hAnsi="Times New Roman" w:cs="Times New Roman"/>
          <w:sz w:val="28"/>
          <w:szCs w:val="28"/>
          <w:lang w:val="en-US"/>
        </w:rPr>
        <w:t>О. І. Брусиловської. Одеса: ОНУ, 2016. С. 48-71.</w:t>
      </w:r>
    </w:p>
    <w:p w:rsidR="00C43D59" w:rsidRPr="00F47194" w:rsidRDefault="00C43D59" w:rsidP="00C43D59">
      <w:pPr>
        <w:numPr>
          <w:ilvl w:val="0"/>
          <w:numId w:val="17"/>
        </w:numPr>
        <w:spacing w:after="0" w:line="240" w:lineRule="auto"/>
        <w:contextualSpacing/>
        <w:jc w:val="both"/>
        <w:rPr>
          <w:rFonts w:ascii="Times New Roman" w:eastAsia="DengXian" w:hAnsi="Times New Roman" w:cs="Times New Roman"/>
          <w:sz w:val="28"/>
          <w:szCs w:val="28"/>
          <w:lang w:val="en-US"/>
        </w:rPr>
      </w:pPr>
      <w:r w:rsidRPr="00C43D59">
        <w:rPr>
          <w:rFonts w:ascii="Times New Roman" w:eastAsia="DengXian" w:hAnsi="Times New Roman" w:cs="Times New Roman"/>
          <w:sz w:val="28"/>
          <w:szCs w:val="28"/>
          <w:lang w:val="en-US"/>
        </w:rPr>
        <w:t>Glebov S. V. Russia’s Policy towards the Black Sea Region and EU-Russia Relations. Avoiding a New ‘Cold War’: The Future of EU-Russia Relations in the Context of the Ukraine Crisis / ed. Cristian Nitoiu. London: LSE Ideas, 2016. pp. 57-63. URL: https://www.lse.ac.uk/ideas/Assets/Documents/reports/LSE-IDEAS-Avoiding-a-New-Cold-War.pdf (дата звернення: 17.01.2023).</w:t>
      </w:r>
    </w:p>
    <w:p w:rsidR="00A83EAA" w:rsidRPr="00240C88" w:rsidRDefault="00A83EAA" w:rsidP="00B15222">
      <w:pPr>
        <w:spacing w:line="360" w:lineRule="auto"/>
        <w:jc w:val="both"/>
        <w:rPr>
          <w:rFonts w:ascii="Times New Roman" w:hAnsi="Times New Roman" w:cs="Times New Roman"/>
          <w:bCs/>
          <w:sz w:val="28"/>
          <w:szCs w:val="28"/>
          <w:lang w:val="uk-UA"/>
        </w:rPr>
      </w:pPr>
    </w:p>
    <w:sectPr w:rsidR="00A83EAA" w:rsidRPr="00240C88" w:rsidSect="00B719D7">
      <w:headerReference w:type="default" r:id="rId12"/>
      <w:pgSz w:w="11906" w:h="16838"/>
      <w:pgMar w:top="1134" w:right="851" w:bottom="1134" w:left="1985" w:header="1134"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6559" w:rsidRDefault="008D6559" w:rsidP="00B719D7">
      <w:pPr>
        <w:spacing w:after="0" w:line="240" w:lineRule="auto"/>
      </w:pPr>
      <w:r>
        <w:separator/>
      </w:r>
    </w:p>
  </w:endnote>
  <w:endnote w:type="continuationSeparator" w:id="0">
    <w:p w:rsidR="008D6559" w:rsidRDefault="008D6559" w:rsidP="00B71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6559" w:rsidRDefault="008D6559" w:rsidP="00B719D7">
      <w:pPr>
        <w:spacing w:after="0" w:line="240" w:lineRule="auto"/>
      </w:pPr>
      <w:r>
        <w:separator/>
      </w:r>
    </w:p>
  </w:footnote>
  <w:footnote w:type="continuationSeparator" w:id="0">
    <w:p w:rsidR="008D6559" w:rsidRDefault="008D6559" w:rsidP="00B719D7">
      <w:pPr>
        <w:spacing w:after="0" w:line="240" w:lineRule="auto"/>
      </w:pPr>
      <w:r>
        <w:continuationSeparator/>
      </w:r>
    </w:p>
  </w:footnote>
  <w:footnote w:id="1">
    <w:p w:rsidR="00C43D59" w:rsidRPr="004D2B7E" w:rsidRDefault="00C43D59" w:rsidP="00240C88">
      <w:pPr>
        <w:pStyle w:val="a7"/>
        <w:rPr>
          <w:rFonts w:ascii="Times New Roman" w:hAnsi="Times New Roman" w:cs="Times New Roman"/>
          <w:lang w:val="uk-UA"/>
        </w:rPr>
      </w:pPr>
      <w:r>
        <w:rPr>
          <w:rStyle w:val="a9"/>
        </w:rPr>
        <w:footnoteRef/>
      </w:r>
      <w:r>
        <w:t xml:space="preserve"> </w:t>
      </w:r>
      <w:r w:rsidRPr="004D2B7E">
        <w:rPr>
          <w:rFonts w:ascii="Times New Roman" w:hAnsi="Times New Roman" w:cs="Times New Roman"/>
        </w:rPr>
        <w:t>Про державний суверенітет: Декларація Верховної Ради Української РСР від 16.07.90 р. Режим доступу: http://zakon2.rada.gov.ua/laws/show/55-12.</w:t>
      </w:r>
    </w:p>
  </w:footnote>
  <w:footnote w:id="2">
    <w:p w:rsidR="00C43D59" w:rsidRPr="00A3120C" w:rsidRDefault="00C43D59" w:rsidP="00240C88">
      <w:pPr>
        <w:pStyle w:val="a7"/>
        <w:rPr>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Про державний суверенітет: Декларація Верховної Ради Української РСР від 16.07.90 р. http://zakon2.rada.gov.ua/laws/show/55-12.</w:t>
      </w:r>
    </w:p>
  </w:footnote>
  <w:footnote w:id="3">
    <w:p w:rsidR="00C43D59" w:rsidRPr="004D2B7E" w:rsidRDefault="00C43D59" w:rsidP="00240C88">
      <w:pPr>
        <w:pStyle w:val="a7"/>
        <w:rPr>
          <w:rFonts w:ascii="Times New Roman" w:hAnsi="Times New Roman" w:cs="Times New Roman"/>
          <w:lang w:val="uk-UA"/>
        </w:rPr>
      </w:pPr>
      <w:r>
        <w:rPr>
          <w:rStyle w:val="a9"/>
        </w:rPr>
        <w:footnoteRef/>
      </w:r>
      <w:r>
        <w:t xml:space="preserve"> </w:t>
      </w:r>
      <w:r w:rsidRPr="004D2B7E">
        <w:rPr>
          <w:rFonts w:ascii="Times New Roman" w:hAnsi="Times New Roman" w:cs="Times New Roman"/>
        </w:rPr>
        <w:t>Про проголошення незалежності України: постанова Верхов. Ради Української РСР від 24.08.91 р. http://zakon3.rada.gov.ua/laws/show/1427-12</w:t>
      </w:r>
    </w:p>
  </w:footnote>
  <w:footnote w:id="4">
    <w:p w:rsidR="00C43D59" w:rsidRPr="004D2B7E" w:rsidRDefault="00C43D59" w:rsidP="00240C88">
      <w:pPr>
        <w:pStyle w:val="a7"/>
        <w:rPr>
          <w:rFonts w:ascii="Times New Roman" w:hAnsi="Times New Roman" w:cs="Times New Roman"/>
          <w:lang w:val="uk-UA"/>
        </w:rPr>
      </w:pPr>
      <w:r w:rsidRPr="004D2B7E">
        <w:rPr>
          <w:rStyle w:val="a9"/>
          <w:rFonts w:ascii="Times New Roman" w:hAnsi="Times New Roman" w:cs="Times New Roman"/>
        </w:rPr>
        <w:footnoteRef/>
      </w:r>
      <w:r w:rsidRPr="004D2B7E">
        <w:rPr>
          <w:rFonts w:ascii="Times New Roman" w:hAnsi="Times New Roman" w:cs="Times New Roman"/>
        </w:rPr>
        <w:t xml:space="preserve"> . Про правонаступництво України: Закон України в ред. від 12.09.91 р. http://zakon2.rada.gov.ua/laws/show/1543-12.</w:t>
      </w:r>
    </w:p>
  </w:footnote>
  <w:footnote w:id="5">
    <w:p w:rsidR="00C43D59" w:rsidRPr="004D2B7E" w:rsidRDefault="00C43D59" w:rsidP="00240C88">
      <w:pPr>
        <w:pStyle w:val="a7"/>
        <w:rPr>
          <w:rFonts w:ascii="Times New Roman" w:hAnsi="Times New Roman" w:cs="Times New Roman"/>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Про дію міжнародних договорів на території України: Закон України в ред. від 10.12.91 р. http://zakon1.rada.gov.ua/cgibin/laws/main.cgi?nreg=1953-12. 6</w:t>
      </w:r>
    </w:p>
  </w:footnote>
  <w:footnote w:id="6">
    <w:p w:rsidR="00C43D59" w:rsidRPr="00E40048" w:rsidRDefault="00C43D59" w:rsidP="00240C88">
      <w:pPr>
        <w:pStyle w:val="a7"/>
        <w:rPr>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Про міжнародні договори України: Закон України в ред. від 29.06.04 р. http://zakon1.rada.gov.ua/cgi-bin/laws/main.cgi?nreg=1906-15</w:t>
      </w:r>
      <w:r>
        <w:t>.</w:t>
      </w:r>
    </w:p>
  </w:footnote>
  <w:footnote w:id="7">
    <w:p w:rsidR="00C43D59" w:rsidRPr="004D2B7E" w:rsidRDefault="00C43D59" w:rsidP="00240C88">
      <w:pPr>
        <w:pStyle w:val="a7"/>
        <w:rPr>
          <w:rFonts w:ascii="Times New Roman" w:hAnsi="Times New Roman" w:cs="Times New Roman"/>
          <w:lang w:val="uk-UA"/>
        </w:rPr>
      </w:pPr>
      <w:r>
        <w:rPr>
          <w:rStyle w:val="a9"/>
        </w:rPr>
        <w:footnoteRef/>
      </w:r>
      <w:r>
        <w:t xml:space="preserve"> </w:t>
      </w:r>
      <w:r w:rsidRPr="004D2B7E">
        <w:rPr>
          <w:rFonts w:ascii="Times New Roman" w:hAnsi="Times New Roman" w:cs="Times New Roman"/>
        </w:rPr>
        <w:t>Про правонаступництво України: Закон України в ред. від 12.09.91 р. http://zakon2.rada.gov.ua/laws/show/1543-12.</w:t>
      </w:r>
    </w:p>
  </w:footnote>
  <w:footnote w:id="8">
    <w:p w:rsidR="00C43D59" w:rsidRPr="00E40048" w:rsidRDefault="00C43D59" w:rsidP="00240C88">
      <w:pPr>
        <w:pStyle w:val="a7"/>
        <w:rPr>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Декларація прав національностей України від 01.11.91 р. http://zakon1.rada.gov.ua/cgi-bin/laws/main.cgi?nreg=1771-12</w:t>
      </w:r>
      <w:r>
        <w:t>.</w:t>
      </w:r>
    </w:p>
  </w:footnote>
  <w:footnote w:id="9">
    <w:p w:rsidR="00C43D59" w:rsidRPr="00E40048" w:rsidRDefault="00C43D59" w:rsidP="00240C88">
      <w:pPr>
        <w:pStyle w:val="a7"/>
        <w:rPr>
          <w:lang w:val="uk-UA"/>
        </w:rPr>
      </w:pPr>
      <w:r>
        <w:rPr>
          <w:rStyle w:val="a9"/>
        </w:rPr>
        <w:footnoteRef/>
      </w:r>
      <w:r>
        <w:t xml:space="preserve"> </w:t>
      </w:r>
      <w:r w:rsidRPr="004D2B7E">
        <w:rPr>
          <w:rFonts w:ascii="Times New Roman" w:hAnsi="Times New Roman" w:cs="Times New Roman"/>
        </w:rPr>
        <w:t>Декларація прав національностей України від 01.11.91 р. http://zakon1.rada.gov.ua/cgi-bin/laws/main.cgi?nreg=1771-12.</w:t>
      </w:r>
    </w:p>
  </w:footnote>
  <w:footnote w:id="10">
    <w:p w:rsidR="00C43D59" w:rsidRPr="004D2B7E" w:rsidRDefault="00C43D59" w:rsidP="00240C88">
      <w:pPr>
        <w:pStyle w:val="a7"/>
        <w:rPr>
          <w:rFonts w:ascii="Times New Roman" w:hAnsi="Times New Roman" w:cs="Times New Roman"/>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Звернення Верховної Ради України до парламентів і народів світу http://zakon2.rada.gov.ua/laws/show/1927-12.</w:t>
      </w:r>
    </w:p>
  </w:footnote>
  <w:footnote w:id="11">
    <w:p w:rsidR="00C43D59" w:rsidRPr="00271CAB" w:rsidRDefault="00C43D59" w:rsidP="00240C88">
      <w:pPr>
        <w:pStyle w:val="a7"/>
        <w:rPr>
          <w:lang w:val="uk-UA"/>
        </w:rPr>
      </w:pPr>
      <w:r w:rsidRPr="004D2B7E">
        <w:rPr>
          <w:rStyle w:val="a9"/>
          <w:rFonts w:ascii="Times New Roman" w:hAnsi="Times New Roman" w:cs="Times New Roman"/>
        </w:rPr>
        <w:footnoteRef/>
      </w:r>
      <w:r w:rsidRPr="004D2B7E">
        <w:rPr>
          <w:rFonts w:ascii="Times New Roman" w:hAnsi="Times New Roman" w:cs="Times New Roman"/>
        </w:rPr>
        <w:t xml:space="preserve"> Конституція України від 28.06.1996 р. http://www.rada.gov.ua/konst/CONST1.HTM</w:t>
      </w:r>
      <w:r>
        <w:t>.</w:t>
      </w:r>
    </w:p>
  </w:footnote>
  <w:footnote w:id="12">
    <w:p w:rsidR="00C43D59" w:rsidRPr="003F03CC" w:rsidRDefault="00C43D59" w:rsidP="00240C88">
      <w:pPr>
        <w:pStyle w:val="a7"/>
        <w:rPr>
          <w:lang w:val="uk-UA"/>
        </w:rPr>
      </w:pPr>
      <w:r>
        <w:rPr>
          <w:rStyle w:val="a9"/>
        </w:rPr>
        <w:footnoteRef/>
      </w:r>
      <w:r w:rsidRPr="003F03CC">
        <w:rPr>
          <w:lang w:val="en-US"/>
        </w:rPr>
        <w:t xml:space="preserve"> </w:t>
      </w:r>
      <w:r w:rsidRPr="004D2B7E">
        <w:rPr>
          <w:rFonts w:ascii="Times New Roman" w:hAnsi="Times New Roman" w:cs="Times New Roman"/>
          <w:lang w:val="en-US"/>
        </w:rPr>
        <w:t xml:space="preserve">Nuclear Weapons in Russia: Safety, Security, and Control Issues // CRS Issue Brief for Congress. </w:t>
      </w:r>
      <w:r w:rsidRPr="00F20AD3">
        <w:rPr>
          <w:rFonts w:ascii="Times New Roman" w:hAnsi="Times New Roman" w:cs="Times New Roman"/>
          <w:lang w:val="en-US"/>
        </w:rPr>
        <w:t>URL: http://www.fpc.state.gov/documents/ organization/9580.pdf</w:t>
      </w:r>
    </w:p>
  </w:footnote>
  <w:footnote w:id="13">
    <w:p w:rsidR="00C43D59" w:rsidRPr="0086707E" w:rsidRDefault="00C43D59" w:rsidP="00240C88">
      <w:pPr>
        <w:pStyle w:val="a7"/>
        <w:rPr>
          <w:rFonts w:ascii="Times New Roman" w:hAnsi="Times New Roman" w:cs="Times New Roman"/>
          <w:lang w:val="uk-UA"/>
        </w:rPr>
      </w:pPr>
      <w:r>
        <w:rPr>
          <w:rStyle w:val="a9"/>
        </w:rPr>
        <w:footnoteRef/>
      </w:r>
      <w:r w:rsidRPr="0086707E">
        <w:rPr>
          <w:lang w:val="uk-UA"/>
        </w:rPr>
        <w:t xml:space="preserve"> </w:t>
      </w:r>
      <w:r>
        <w:rPr>
          <w:lang w:val="uk-UA"/>
        </w:rPr>
        <w:t>«</w:t>
      </w:r>
      <w:r w:rsidRPr="0086707E">
        <w:rPr>
          <w:rFonts w:ascii="Times New Roman" w:hAnsi="Times New Roman" w:cs="Times New Roman"/>
          <w:lang w:val="uk-UA"/>
        </w:rPr>
        <w:t>Мавпа з гранатами: як Україна з "Верхньої Вольти з ракетами" перетворилася на країну без ракет</w:t>
      </w:r>
      <w:r>
        <w:rPr>
          <w:rFonts w:ascii="Times New Roman" w:hAnsi="Times New Roman" w:cs="Times New Roman"/>
          <w:lang w:val="uk-UA"/>
        </w:rPr>
        <w:t>»</w:t>
      </w:r>
      <w:r>
        <w:rPr>
          <w:lang w:val="uk-UA"/>
        </w:rPr>
        <w:t xml:space="preserve"> </w:t>
      </w:r>
      <w:r w:rsidRPr="00F20AD3">
        <w:rPr>
          <w:rFonts w:ascii="Times New Roman" w:hAnsi="Times New Roman" w:cs="Times New Roman"/>
          <w:lang w:val="en-US"/>
        </w:rPr>
        <w:t>URL: https</w:t>
      </w:r>
      <w:r w:rsidRPr="0086707E">
        <w:rPr>
          <w:rFonts w:ascii="Times New Roman" w:hAnsi="Times New Roman" w:cs="Times New Roman"/>
          <w:lang w:val="uk-UA"/>
        </w:rPr>
        <w:t>://</w:t>
      </w:r>
      <w:r w:rsidRPr="00F20AD3">
        <w:rPr>
          <w:rFonts w:ascii="Times New Roman" w:hAnsi="Times New Roman" w:cs="Times New Roman"/>
          <w:lang w:val="en-US"/>
        </w:rPr>
        <w:t>www</w:t>
      </w:r>
      <w:r w:rsidRPr="0086707E">
        <w:rPr>
          <w:rFonts w:ascii="Times New Roman" w:hAnsi="Times New Roman" w:cs="Times New Roman"/>
          <w:lang w:val="uk-UA"/>
        </w:rPr>
        <w:t>.</w:t>
      </w:r>
      <w:r w:rsidRPr="00F20AD3">
        <w:rPr>
          <w:rFonts w:ascii="Times New Roman" w:hAnsi="Times New Roman" w:cs="Times New Roman"/>
          <w:lang w:val="en-US"/>
        </w:rPr>
        <w:t>pravda</w:t>
      </w:r>
      <w:r w:rsidRPr="0086707E">
        <w:rPr>
          <w:rFonts w:ascii="Times New Roman" w:hAnsi="Times New Roman" w:cs="Times New Roman"/>
          <w:lang w:val="uk-UA"/>
        </w:rPr>
        <w:t>.</w:t>
      </w:r>
      <w:r w:rsidRPr="00F20AD3">
        <w:rPr>
          <w:rFonts w:ascii="Times New Roman" w:hAnsi="Times New Roman" w:cs="Times New Roman"/>
          <w:lang w:val="en-US"/>
        </w:rPr>
        <w:t>com</w:t>
      </w:r>
      <w:r w:rsidRPr="0086707E">
        <w:rPr>
          <w:rFonts w:ascii="Times New Roman" w:hAnsi="Times New Roman" w:cs="Times New Roman"/>
          <w:lang w:val="uk-UA"/>
        </w:rPr>
        <w:t>.</w:t>
      </w:r>
      <w:r w:rsidRPr="00F20AD3">
        <w:rPr>
          <w:rFonts w:ascii="Times New Roman" w:hAnsi="Times New Roman" w:cs="Times New Roman"/>
          <w:lang w:val="en-US"/>
        </w:rPr>
        <w:t>ua</w:t>
      </w:r>
      <w:r w:rsidRPr="0086707E">
        <w:rPr>
          <w:rFonts w:ascii="Times New Roman" w:hAnsi="Times New Roman" w:cs="Times New Roman"/>
          <w:lang w:val="uk-UA"/>
        </w:rPr>
        <w:t>/</w:t>
      </w:r>
      <w:r w:rsidRPr="00F20AD3">
        <w:rPr>
          <w:rFonts w:ascii="Times New Roman" w:hAnsi="Times New Roman" w:cs="Times New Roman"/>
          <w:lang w:val="en-US"/>
        </w:rPr>
        <w:t>articles</w:t>
      </w:r>
      <w:r w:rsidRPr="0086707E">
        <w:rPr>
          <w:rFonts w:ascii="Times New Roman" w:hAnsi="Times New Roman" w:cs="Times New Roman"/>
          <w:lang w:val="uk-UA"/>
        </w:rPr>
        <w:t>/2020/12/3/7275645</w:t>
      </w:r>
    </w:p>
  </w:footnote>
  <w:footnote w:id="14">
    <w:p w:rsidR="00C43D59" w:rsidRPr="003F03CC" w:rsidRDefault="00C43D59" w:rsidP="00240C88">
      <w:pPr>
        <w:pStyle w:val="a7"/>
        <w:rPr>
          <w:lang w:val="uk-UA"/>
        </w:rPr>
      </w:pPr>
      <w:r w:rsidRPr="0086707E">
        <w:rPr>
          <w:rStyle w:val="a9"/>
          <w:rFonts w:ascii="Times New Roman" w:hAnsi="Times New Roman" w:cs="Times New Roman"/>
        </w:rPr>
        <w:footnoteRef/>
      </w:r>
      <w:r w:rsidRPr="0086707E">
        <w:rPr>
          <w:rFonts w:ascii="Times New Roman" w:hAnsi="Times New Roman" w:cs="Times New Roman"/>
          <w:lang w:val="en-US"/>
        </w:rPr>
        <w:t xml:space="preserve"> D’Anieri P. Ukraine and the United States since 1991: The Reshaping of Expectations // Coming in from the Cold War: Changes in U.S.-European Interactions since 1980 / ed. by S.P. Ramet, C. Ingebritsen. </w:t>
      </w:r>
      <w:r w:rsidRPr="00F20AD3">
        <w:rPr>
          <w:rFonts w:ascii="Times New Roman" w:hAnsi="Times New Roman" w:cs="Times New Roman"/>
          <w:lang w:val="en-US"/>
        </w:rPr>
        <w:t>Lanham; MD, 2002. P. 194-195.</w:t>
      </w:r>
    </w:p>
  </w:footnote>
  <w:footnote w:id="15">
    <w:p w:rsidR="00C43D59" w:rsidRPr="0086707E" w:rsidRDefault="00C43D59" w:rsidP="00240C88">
      <w:pPr>
        <w:pStyle w:val="a7"/>
        <w:rPr>
          <w:rFonts w:ascii="Times New Roman" w:hAnsi="Times New Roman" w:cs="Times New Roman"/>
          <w:lang w:val="uk-UA"/>
        </w:rPr>
      </w:pPr>
      <w:r w:rsidRPr="0086707E">
        <w:rPr>
          <w:rStyle w:val="a9"/>
          <w:rFonts w:ascii="Times New Roman" w:hAnsi="Times New Roman" w:cs="Times New Roman"/>
        </w:rPr>
        <w:footnoteRef/>
      </w:r>
      <w:r w:rsidRPr="0086707E">
        <w:rPr>
          <w:rFonts w:ascii="Times New Roman" w:hAnsi="Times New Roman" w:cs="Times New Roman"/>
          <w:lang w:val="en-US"/>
        </w:rPr>
        <w:t xml:space="preserve"> Smith R.J., Sun L., Oberdorfer </w:t>
      </w:r>
      <w:r w:rsidRPr="0086707E">
        <w:rPr>
          <w:rFonts w:ascii="Times New Roman" w:hAnsi="Times New Roman" w:cs="Times New Roman"/>
        </w:rPr>
        <w:t>В</w:t>
      </w:r>
      <w:r w:rsidRPr="0086707E">
        <w:rPr>
          <w:rFonts w:ascii="Times New Roman" w:hAnsi="Times New Roman" w:cs="Times New Roman"/>
          <w:lang w:val="en-US"/>
        </w:rPr>
        <w:t>. Officials See Shift in Ukraine's Nuclear Position // The Washington Post. 1992. December 19.</w:t>
      </w:r>
    </w:p>
  </w:footnote>
  <w:footnote w:id="16">
    <w:p w:rsidR="00C43D59" w:rsidRPr="0086707E" w:rsidRDefault="00C43D59" w:rsidP="00240C88">
      <w:pPr>
        <w:pStyle w:val="a7"/>
        <w:rPr>
          <w:rFonts w:ascii="Times New Roman" w:hAnsi="Times New Roman" w:cs="Times New Roman"/>
          <w:lang w:val="uk-UA"/>
        </w:rPr>
      </w:pPr>
      <w:r w:rsidRPr="0086707E">
        <w:rPr>
          <w:rStyle w:val="a9"/>
          <w:rFonts w:ascii="Times New Roman" w:hAnsi="Times New Roman" w:cs="Times New Roman"/>
        </w:rPr>
        <w:footnoteRef/>
      </w:r>
      <w:r w:rsidRPr="0086707E">
        <w:rPr>
          <w:rFonts w:ascii="Times New Roman" w:hAnsi="Times New Roman" w:cs="Times New Roman"/>
          <w:lang w:val="uk-UA"/>
        </w:rPr>
        <w:t xml:space="preserve"> Меморандум між Міністерством оборони України та Міністерством оборони Сполучених Штатів Америки «Про взаєморозуміння і співробітництво в галузі оборонних та військових відносин» в</w:t>
      </w:r>
      <w:r w:rsidRPr="0086707E">
        <w:rPr>
          <w:rFonts w:ascii="Times New Roman" w:hAnsi="Times New Roman" w:cs="Times New Roman"/>
          <w:lang w:val="en-US"/>
        </w:rPr>
        <w:t>i</w:t>
      </w:r>
      <w:r w:rsidRPr="0086707E">
        <w:rPr>
          <w:rFonts w:ascii="Times New Roman" w:hAnsi="Times New Roman" w:cs="Times New Roman"/>
          <w:lang w:val="uk-UA"/>
        </w:rPr>
        <w:t xml:space="preserve">д 27 липня 1993 року // Офіційний вісник України. </w:t>
      </w:r>
      <w:r w:rsidRPr="0086707E">
        <w:rPr>
          <w:rFonts w:ascii="Times New Roman" w:hAnsi="Times New Roman" w:cs="Times New Roman"/>
          <w:lang w:val="en-US"/>
        </w:rPr>
        <w:t>2005. № 28.</w:t>
      </w:r>
    </w:p>
  </w:footnote>
  <w:footnote w:id="17">
    <w:p w:rsidR="00C43D59" w:rsidRPr="00CE61B5" w:rsidRDefault="00C43D59" w:rsidP="00240C88">
      <w:pPr>
        <w:pStyle w:val="a7"/>
        <w:rPr>
          <w:lang w:val="uk-UA"/>
        </w:rPr>
      </w:pPr>
      <w:r w:rsidRPr="0086707E">
        <w:rPr>
          <w:rStyle w:val="a9"/>
          <w:rFonts w:ascii="Times New Roman" w:hAnsi="Times New Roman" w:cs="Times New Roman"/>
        </w:rPr>
        <w:footnoteRef/>
      </w:r>
      <w:r w:rsidRPr="0086707E">
        <w:rPr>
          <w:rFonts w:ascii="Times New Roman" w:hAnsi="Times New Roman" w:cs="Times New Roman"/>
          <w:lang w:val="en-US"/>
        </w:rPr>
        <w:t xml:space="preserve"> Duffy G. Cooperative Threat Reduction in Perspective // Dismantling the Cold War: U.S. and NIS perspectives on the Nunn-Lugar Cooperative Threat Reduction Program / ed. by J.M. Shields, W.C. Potter. Cambridge, 1997. P. 28.</w:t>
      </w:r>
    </w:p>
  </w:footnote>
  <w:footnote w:id="18">
    <w:p w:rsidR="00C43D59" w:rsidRPr="0086707E" w:rsidRDefault="00C43D59" w:rsidP="00240C88">
      <w:pPr>
        <w:pStyle w:val="a7"/>
        <w:rPr>
          <w:rFonts w:ascii="Times New Roman" w:hAnsi="Times New Roman" w:cs="Times New Roman"/>
          <w:lang w:val="uk-UA"/>
        </w:rPr>
      </w:pPr>
      <w:r>
        <w:rPr>
          <w:rStyle w:val="a9"/>
        </w:rPr>
        <w:footnoteRef/>
      </w:r>
      <w:r w:rsidRPr="00CE61B5">
        <w:rPr>
          <w:lang w:val="en-US"/>
        </w:rPr>
        <w:t xml:space="preserve"> </w:t>
      </w:r>
      <w:r w:rsidRPr="0086707E">
        <w:rPr>
          <w:rFonts w:ascii="Times New Roman" w:hAnsi="Times New Roman" w:cs="Times New Roman"/>
          <w:lang w:val="en-US"/>
        </w:rPr>
        <w:t>Christopher W. In the Stream of History: Shaping Foreign Policy for a New Era. Stanford, 1998. P. 95</w:t>
      </w:r>
    </w:p>
  </w:footnote>
  <w:footnote w:id="19">
    <w:p w:rsidR="00C43D59" w:rsidRPr="00CE61B5" w:rsidRDefault="00C43D59" w:rsidP="00240C88">
      <w:pPr>
        <w:pStyle w:val="a7"/>
        <w:rPr>
          <w:lang w:val="uk-UA"/>
        </w:rPr>
      </w:pPr>
      <w:r w:rsidRPr="0086707E">
        <w:rPr>
          <w:rStyle w:val="a9"/>
          <w:rFonts w:ascii="Times New Roman" w:hAnsi="Times New Roman" w:cs="Times New Roman"/>
        </w:rPr>
        <w:footnoteRef/>
      </w:r>
      <w:r w:rsidRPr="0086707E">
        <w:rPr>
          <w:rFonts w:ascii="Times New Roman" w:hAnsi="Times New Roman" w:cs="Times New Roman"/>
          <w:lang w:val="uk-UA"/>
        </w:rPr>
        <w:t xml:space="preserve"> Щодо надання допомоги Україні в ліквідації стратегічної ядерної зброї, а також запобігання розповсюдженню зброї масового знищення: угода між Україною і Сполученими Штатами Америки в</w:t>
      </w:r>
      <w:r w:rsidRPr="0086707E">
        <w:rPr>
          <w:rFonts w:ascii="Times New Roman" w:hAnsi="Times New Roman" w:cs="Times New Roman"/>
          <w:lang w:val="en-US"/>
        </w:rPr>
        <w:t>i</w:t>
      </w:r>
      <w:r w:rsidRPr="0086707E">
        <w:rPr>
          <w:rFonts w:ascii="Times New Roman" w:hAnsi="Times New Roman" w:cs="Times New Roman"/>
          <w:lang w:val="uk-UA"/>
        </w:rPr>
        <w:t>д 25 жовтня 1993 року // Офіційний вісник України. 2004. № 44. С. 379</w:t>
      </w:r>
    </w:p>
  </w:footnote>
  <w:footnote w:id="20">
    <w:p w:rsidR="00C43D59" w:rsidRPr="0086707E" w:rsidRDefault="00C43D59" w:rsidP="00240C88">
      <w:pPr>
        <w:pStyle w:val="a7"/>
        <w:rPr>
          <w:rFonts w:ascii="Times New Roman" w:hAnsi="Times New Roman" w:cs="Times New Roman"/>
          <w:lang w:val="uk-UA"/>
        </w:rPr>
      </w:pPr>
      <w:r>
        <w:rPr>
          <w:rStyle w:val="a9"/>
        </w:rPr>
        <w:footnoteRef/>
      </w:r>
      <w:r w:rsidRPr="00CE61B5">
        <w:rPr>
          <w:lang w:val="en-US"/>
        </w:rPr>
        <w:t xml:space="preserve"> </w:t>
      </w:r>
      <w:r w:rsidRPr="0086707E">
        <w:rPr>
          <w:rFonts w:ascii="Times New Roman" w:hAnsi="Times New Roman" w:cs="Times New Roman"/>
          <w:lang w:val="en-US"/>
        </w:rPr>
        <w:t>Talbott S. The Russia Hand: A Memoir of Presidential Diplomacy. N. Y., 2002. P. 123</w:t>
      </w:r>
    </w:p>
  </w:footnote>
  <w:footnote w:id="21">
    <w:p w:rsidR="00C43D59" w:rsidRPr="0086707E" w:rsidRDefault="00C43D59" w:rsidP="00240C88">
      <w:pPr>
        <w:pStyle w:val="a7"/>
        <w:rPr>
          <w:rFonts w:ascii="Times New Roman" w:hAnsi="Times New Roman" w:cs="Times New Roman"/>
          <w:lang w:val="uk-UA"/>
        </w:rPr>
      </w:pPr>
      <w:r w:rsidRPr="0086707E">
        <w:rPr>
          <w:rStyle w:val="a9"/>
          <w:rFonts w:ascii="Times New Roman" w:hAnsi="Times New Roman" w:cs="Times New Roman"/>
        </w:rPr>
        <w:footnoteRef/>
      </w:r>
      <w:r w:rsidRPr="0086707E">
        <w:rPr>
          <w:rFonts w:ascii="Times New Roman" w:hAnsi="Times New Roman" w:cs="Times New Roman"/>
          <w:lang w:val="en-US"/>
        </w:rPr>
        <w:t xml:space="preserve">Perlez J. Ukraine hesitates on nuclear deal // The New York Times. 1994. January 12 </w:t>
      </w:r>
    </w:p>
  </w:footnote>
  <w:footnote w:id="22">
    <w:p w:rsidR="00C43D59" w:rsidRPr="00AD2CA1" w:rsidRDefault="00C43D59" w:rsidP="00240C88">
      <w:pPr>
        <w:pStyle w:val="a7"/>
        <w:rPr>
          <w:lang w:val="uk-UA"/>
        </w:rPr>
      </w:pPr>
      <w:r w:rsidRPr="0086707E">
        <w:rPr>
          <w:rStyle w:val="a9"/>
          <w:rFonts w:ascii="Times New Roman" w:hAnsi="Times New Roman" w:cs="Times New Roman"/>
        </w:rPr>
        <w:footnoteRef/>
      </w:r>
      <w:r w:rsidRPr="0086707E">
        <w:rPr>
          <w:rFonts w:ascii="Times New Roman" w:hAnsi="Times New Roman" w:cs="Times New Roman"/>
          <w:lang w:val="uk-UA"/>
        </w:rPr>
        <w:t xml:space="preserve"> Щодо забезпечення України матеріальнотехнічними засобами, послугами та здійснення відповідної підготовки персоналу у зв'язку з ліквідацією стратегічної ядерної зброї: угода між Міністерством оборони України та Міністерством оборони Сполучених Штатів Америки в</w:t>
      </w:r>
      <w:r w:rsidRPr="0086707E">
        <w:rPr>
          <w:rFonts w:ascii="Times New Roman" w:hAnsi="Times New Roman" w:cs="Times New Roman"/>
          <w:lang w:val="en-US"/>
        </w:rPr>
        <w:t>i</w:t>
      </w:r>
      <w:r w:rsidRPr="0086707E">
        <w:rPr>
          <w:rFonts w:ascii="Times New Roman" w:hAnsi="Times New Roman" w:cs="Times New Roman"/>
          <w:lang w:val="uk-UA"/>
        </w:rPr>
        <w:t xml:space="preserve">д 5 грудня 1993 року // Офіційний вісник України. </w:t>
      </w:r>
      <w:r w:rsidRPr="0086707E">
        <w:rPr>
          <w:rFonts w:ascii="Times New Roman" w:hAnsi="Times New Roman" w:cs="Times New Roman"/>
        </w:rPr>
        <w:t>2006. № 47. С. 190.</w:t>
      </w:r>
    </w:p>
  </w:footnote>
  <w:footnote w:id="23">
    <w:p w:rsidR="00C43D59" w:rsidRPr="0086707E" w:rsidRDefault="00C43D59" w:rsidP="00240C88">
      <w:pPr>
        <w:pStyle w:val="a7"/>
        <w:rPr>
          <w:rFonts w:ascii="Times New Roman" w:hAnsi="Times New Roman" w:cs="Times New Roman"/>
          <w:lang w:val="uk-UA"/>
        </w:rPr>
      </w:pPr>
      <w:r w:rsidRPr="0086707E">
        <w:rPr>
          <w:rStyle w:val="a9"/>
          <w:rFonts w:ascii="Times New Roman" w:hAnsi="Times New Roman" w:cs="Times New Roman"/>
        </w:rPr>
        <w:footnoteRef/>
      </w:r>
      <w:r w:rsidRPr="0086707E">
        <w:rPr>
          <w:rFonts w:ascii="Times New Roman" w:hAnsi="Times New Roman" w:cs="Times New Roman"/>
        </w:rPr>
        <w:t xml:space="preserve"> Про розвиток дружби і партнерства: спільна заява між Україною та Сполученими Штатами Америки вiд 4 березня 1994 року // Зібрання чинних міжнародних договорів України. 2004. № 4. Кн. 1. С. 924.</w:t>
      </w:r>
    </w:p>
  </w:footnote>
  <w:footnote w:id="24">
    <w:p w:rsidR="00C43D59" w:rsidRPr="00131B10" w:rsidRDefault="00C43D59" w:rsidP="00240C88">
      <w:pPr>
        <w:pStyle w:val="a7"/>
      </w:pPr>
      <w:r>
        <w:rPr>
          <w:rStyle w:val="a9"/>
        </w:rPr>
        <w:footnoteRef/>
      </w:r>
      <w:r>
        <w:t xml:space="preserve"> </w:t>
      </w:r>
      <w:r w:rsidRPr="0086707E">
        <w:rPr>
          <w:rFonts w:ascii="Times New Roman" w:hAnsi="Times New Roman" w:cs="Times New Roman"/>
          <w:lang w:val="uk-UA"/>
        </w:rPr>
        <w:t>Статут</w:t>
      </w:r>
      <w:r w:rsidRPr="0086707E">
        <w:rPr>
          <w:rFonts w:ascii="Times New Roman" w:hAnsi="Times New Roman" w:cs="Times New Roman"/>
        </w:rPr>
        <w:t xml:space="preserve"> Орган</w:t>
      </w:r>
      <w:r w:rsidRPr="0086707E">
        <w:rPr>
          <w:rFonts w:ascii="Times New Roman" w:hAnsi="Times New Roman" w:cs="Times New Roman"/>
          <w:lang w:val="uk-UA"/>
        </w:rPr>
        <w:t>і</w:t>
      </w:r>
      <w:r w:rsidRPr="0086707E">
        <w:rPr>
          <w:rFonts w:ascii="Times New Roman" w:hAnsi="Times New Roman" w:cs="Times New Roman"/>
        </w:rPr>
        <w:t>зац</w:t>
      </w:r>
      <w:r w:rsidRPr="0086707E">
        <w:rPr>
          <w:rFonts w:ascii="Times New Roman" w:hAnsi="Times New Roman" w:cs="Times New Roman"/>
          <w:lang w:val="uk-UA"/>
        </w:rPr>
        <w:t>ії</w:t>
      </w:r>
      <w:r w:rsidRPr="0086707E">
        <w:rPr>
          <w:rFonts w:ascii="Times New Roman" w:hAnsi="Times New Roman" w:cs="Times New Roman"/>
        </w:rPr>
        <w:t xml:space="preserve"> ч</w:t>
      </w:r>
      <w:r w:rsidRPr="0086707E">
        <w:rPr>
          <w:rFonts w:ascii="Times New Roman" w:hAnsi="Times New Roman" w:cs="Times New Roman"/>
          <w:lang w:val="uk-UA"/>
        </w:rPr>
        <w:t>о</w:t>
      </w:r>
      <w:r w:rsidRPr="0086707E">
        <w:rPr>
          <w:rFonts w:ascii="Times New Roman" w:hAnsi="Times New Roman" w:cs="Times New Roman"/>
        </w:rPr>
        <w:t>рноморс</w:t>
      </w:r>
      <w:r w:rsidRPr="0086707E">
        <w:rPr>
          <w:rFonts w:ascii="Times New Roman" w:hAnsi="Times New Roman" w:cs="Times New Roman"/>
          <w:lang w:val="uk-UA"/>
        </w:rPr>
        <w:t>ь</w:t>
      </w:r>
      <w:r w:rsidRPr="0086707E">
        <w:rPr>
          <w:rFonts w:ascii="Times New Roman" w:hAnsi="Times New Roman" w:cs="Times New Roman"/>
        </w:rPr>
        <w:t xml:space="preserve">кого </w:t>
      </w:r>
      <w:r w:rsidRPr="0086707E">
        <w:rPr>
          <w:rFonts w:ascii="Times New Roman" w:hAnsi="Times New Roman" w:cs="Times New Roman"/>
          <w:lang w:val="uk-UA"/>
        </w:rPr>
        <w:t>е</w:t>
      </w:r>
      <w:r w:rsidRPr="0086707E">
        <w:rPr>
          <w:rFonts w:ascii="Times New Roman" w:hAnsi="Times New Roman" w:cs="Times New Roman"/>
        </w:rPr>
        <w:t>коном</w:t>
      </w:r>
      <w:r w:rsidRPr="0086707E">
        <w:rPr>
          <w:rFonts w:ascii="Times New Roman" w:hAnsi="Times New Roman" w:cs="Times New Roman"/>
          <w:lang w:val="uk-UA"/>
        </w:rPr>
        <w:t>і</w:t>
      </w:r>
      <w:r w:rsidRPr="0086707E">
        <w:rPr>
          <w:rFonts w:ascii="Times New Roman" w:hAnsi="Times New Roman" w:cs="Times New Roman"/>
        </w:rPr>
        <w:t>ч</w:t>
      </w:r>
      <w:r w:rsidRPr="0086707E">
        <w:rPr>
          <w:rFonts w:ascii="Times New Roman" w:hAnsi="Times New Roman" w:cs="Times New Roman"/>
          <w:lang w:val="uk-UA"/>
        </w:rPr>
        <w:t>н</w:t>
      </w:r>
      <w:r w:rsidRPr="0086707E">
        <w:rPr>
          <w:rFonts w:ascii="Times New Roman" w:hAnsi="Times New Roman" w:cs="Times New Roman"/>
        </w:rPr>
        <w:t xml:space="preserve">ого </w:t>
      </w:r>
      <w:r w:rsidRPr="0086707E">
        <w:rPr>
          <w:rFonts w:ascii="Times New Roman" w:hAnsi="Times New Roman" w:cs="Times New Roman"/>
          <w:lang w:val="uk-UA"/>
        </w:rPr>
        <w:t xml:space="preserve">співробітництва. </w:t>
      </w:r>
      <w:r w:rsidRPr="0086707E">
        <w:rPr>
          <w:rFonts w:ascii="Times New Roman" w:hAnsi="Times New Roman" w:cs="Times New Roman"/>
          <w:lang w:val="en-US"/>
        </w:rPr>
        <w:t>URL</w:t>
      </w:r>
      <w:r w:rsidRPr="00131B10">
        <w:rPr>
          <w:rFonts w:ascii="Times New Roman" w:hAnsi="Times New Roman" w:cs="Times New Roman"/>
        </w:rPr>
        <w:t xml:space="preserve">: </w:t>
      </w:r>
      <w:r w:rsidRPr="0086707E">
        <w:rPr>
          <w:rFonts w:ascii="Times New Roman" w:hAnsi="Times New Roman" w:cs="Times New Roman"/>
          <w:lang w:val="en-US"/>
        </w:rPr>
        <w:t>http</w:t>
      </w:r>
      <w:r w:rsidRPr="00131B10">
        <w:rPr>
          <w:rFonts w:ascii="Times New Roman" w:hAnsi="Times New Roman" w:cs="Times New Roman"/>
        </w:rPr>
        <w:t>://</w:t>
      </w:r>
      <w:r w:rsidRPr="0086707E">
        <w:rPr>
          <w:rFonts w:ascii="Times New Roman" w:hAnsi="Times New Roman" w:cs="Times New Roman"/>
          <w:lang w:val="en-US"/>
        </w:rPr>
        <w:t>www</w:t>
      </w:r>
      <w:r w:rsidRPr="00131B10">
        <w:rPr>
          <w:rFonts w:ascii="Times New Roman" w:hAnsi="Times New Roman" w:cs="Times New Roman"/>
        </w:rPr>
        <w:t>.</w:t>
      </w:r>
      <w:r w:rsidRPr="0086707E">
        <w:rPr>
          <w:rFonts w:ascii="Times New Roman" w:hAnsi="Times New Roman" w:cs="Times New Roman"/>
          <w:lang w:val="en-US"/>
        </w:rPr>
        <w:t>bsec</w:t>
      </w:r>
      <w:r w:rsidRPr="00131B10">
        <w:rPr>
          <w:rFonts w:ascii="Times New Roman" w:hAnsi="Times New Roman" w:cs="Times New Roman"/>
        </w:rPr>
        <w:t>-</w:t>
      </w:r>
      <w:r w:rsidRPr="0086707E">
        <w:rPr>
          <w:rFonts w:ascii="Times New Roman" w:hAnsi="Times New Roman" w:cs="Times New Roman"/>
          <w:lang w:val="en-US"/>
        </w:rPr>
        <w:t>organization</w:t>
      </w:r>
      <w:r w:rsidRPr="00131B10">
        <w:rPr>
          <w:rFonts w:ascii="Times New Roman" w:hAnsi="Times New Roman" w:cs="Times New Roman"/>
        </w:rPr>
        <w:t>.</w:t>
      </w:r>
      <w:r w:rsidRPr="0086707E">
        <w:rPr>
          <w:rFonts w:ascii="Times New Roman" w:hAnsi="Times New Roman" w:cs="Times New Roman"/>
          <w:lang w:val="en-US"/>
        </w:rPr>
        <w:t>org</w:t>
      </w:r>
      <w:r w:rsidRPr="00131B10">
        <w:rPr>
          <w:rFonts w:ascii="Times New Roman" w:hAnsi="Times New Roman" w:cs="Times New Roman"/>
        </w:rPr>
        <w:t>/</w:t>
      </w:r>
      <w:r w:rsidRPr="0086707E">
        <w:rPr>
          <w:rFonts w:ascii="Times New Roman" w:hAnsi="Times New Roman" w:cs="Times New Roman"/>
          <w:lang w:val="en-US"/>
        </w:rPr>
        <w:t>documents</w:t>
      </w:r>
      <w:r w:rsidRPr="00131B10">
        <w:rPr>
          <w:rFonts w:ascii="Times New Roman" w:hAnsi="Times New Roman" w:cs="Times New Roman"/>
        </w:rPr>
        <w:t>/</w:t>
      </w:r>
      <w:r w:rsidRPr="0086707E">
        <w:rPr>
          <w:rFonts w:ascii="Times New Roman" w:hAnsi="Times New Roman" w:cs="Times New Roman"/>
          <w:lang w:val="en-US"/>
        </w:rPr>
        <w:t>Legal</w:t>
      </w:r>
      <w:r w:rsidRPr="00131B10">
        <w:rPr>
          <w:rFonts w:ascii="Times New Roman" w:hAnsi="Times New Roman" w:cs="Times New Roman"/>
        </w:rPr>
        <w:t xml:space="preserve"> </w:t>
      </w:r>
      <w:r w:rsidRPr="0086707E">
        <w:rPr>
          <w:rFonts w:ascii="Times New Roman" w:hAnsi="Times New Roman" w:cs="Times New Roman"/>
          <w:lang w:val="en-US"/>
        </w:rPr>
        <w:t>Documents</w:t>
      </w:r>
      <w:r w:rsidRPr="00131B10">
        <w:rPr>
          <w:rFonts w:ascii="Times New Roman" w:hAnsi="Times New Roman" w:cs="Times New Roman"/>
        </w:rPr>
        <w:t>/</w:t>
      </w:r>
      <w:r w:rsidRPr="0086707E">
        <w:rPr>
          <w:rFonts w:ascii="Times New Roman" w:hAnsi="Times New Roman" w:cs="Times New Roman"/>
          <w:lang w:val="en-US"/>
        </w:rPr>
        <w:t>statutory</w:t>
      </w:r>
      <w:r w:rsidRPr="00131B10">
        <w:rPr>
          <w:rFonts w:ascii="Times New Roman" w:hAnsi="Times New Roman" w:cs="Times New Roman"/>
        </w:rPr>
        <w:t>/</w:t>
      </w:r>
      <w:r w:rsidRPr="0086707E">
        <w:rPr>
          <w:rFonts w:ascii="Times New Roman" w:hAnsi="Times New Roman" w:cs="Times New Roman"/>
          <w:lang w:val="en-US"/>
        </w:rPr>
        <w:t>charter</w:t>
      </w:r>
      <w:r w:rsidRPr="00131B10">
        <w:rPr>
          <w:rFonts w:ascii="Times New Roman" w:hAnsi="Times New Roman" w:cs="Times New Roman"/>
        </w:rPr>
        <w:t>/</w:t>
      </w:r>
      <w:r w:rsidRPr="0086707E">
        <w:rPr>
          <w:rFonts w:ascii="Times New Roman" w:hAnsi="Times New Roman" w:cs="Times New Roman"/>
          <w:lang w:val="en-US"/>
        </w:rPr>
        <w:t>Download</w:t>
      </w:r>
      <w:r w:rsidRPr="00131B10">
        <w:rPr>
          <w:rFonts w:ascii="Times New Roman" w:hAnsi="Times New Roman" w:cs="Times New Roman"/>
        </w:rPr>
        <w:t>/</w:t>
      </w:r>
      <w:r w:rsidRPr="0086707E">
        <w:rPr>
          <w:rFonts w:ascii="Times New Roman" w:hAnsi="Times New Roman" w:cs="Times New Roman"/>
          <w:lang w:val="en-US"/>
        </w:rPr>
        <w:t>CHARTER</w:t>
      </w:r>
      <w:r w:rsidRPr="00131B10">
        <w:rPr>
          <w:rFonts w:ascii="Times New Roman" w:hAnsi="Times New Roman" w:cs="Times New Roman"/>
        </w:rPr>
        <w:t xml:space="preserve">%20 </w:t>
      </w:r>
      <w:r w:rsidRPr="0086707E">
        <w:rPr>
          <w:rFonts w:ascii="Times New Roman" w:hAnsi="Times New Roman" w:cs="Times New Roman"/>
          <w:lang w:val="en-US"/>
        </w:rPr>
        <w:t>web</w:t>
      </w:r>
      <w:r w:rsidRPr="00131B10">
        <w:rPr>
          <w:rFonts w:ascii="Times New Roman" w:hAnsi="Times New Roman" w:cs="Times New Roman"/>
        </w:rPr>
        <w:t>%20080630.</w:t>
      </w:r>
      <w:r w:rsidRPr="0086707E">
        <w:rPr>
          <w:rFonts w:ascii="Times New Roman" w:hAnsi="Times New Roman" w:cs="Times New Roman"/>
          <w:lang w:val="en-US"/>
        </w:rPr>
        <w:t>pdf</w:t>
      </w:r>
    </w:p>
  </w:footnote>
  <w:footnote w:id="25">
    <w:p w:rsidR="00C43D59" w:rsidRPr="00126D0B" w:rsidRDefault="00C43D59" w:rsidP="00240C88">
      <w:pPr>
        <w:pStyle w:val="a7"/>
        <w:rPr>
          <w:lang w:val="uk-UA"/>
        </w:rPr>
      </w:pPr>
      <w:r>
        <w:rPr>
          <w:rStyle w:val="a9"/>
        </w:rPr>
        <w:footnoteRef/>
      </w:r>
      <w:r>
        <w:t xml:space="preserve"> </w:t>
      </w:r>
      <w:r w:rsidRPr="0086707E">
        <w:rPr>
          <w:rFonts w:ascii="Times New Roman" w:hAnsi="Times New Roman" w:cs="Times New Roman"/>
        </w:rPr>
        <w:t>Чорноморський регіон: обрій 2020. Доповідь комісії з Чорного моря URL: http://www.blackseanews.net/read/13</w:t>
      </w:r>
    </w:p>
  </w:footnote>
  <w:footnote w:id="26">
    <w:p w:rsidR="00C43D59" w:rsidRPr="00FC7290" w:rsidRDefault="00C43D59" w:rsidP="00240C88">
      <w:pPr>
        <w:pStyle w:val="a7"/>
        <w:rPr>
          <w:lang w:val="uk-UA"/>
        </w:rPr>
      </w:pPr>
      <w:r>
        <w:rPr>
          <w:rStyle w:val="a9"/>
        </w:rPr>
        <w:footnoteRef/>
      </w:r>
      <w:r w:rsidRPr="002C57A7">
        <w:t xml:space="preserve"> </w:t>
      </w:r>
      <w:r w:rsidRPr="00FC7290">
        <w:rPr>
          <w:rFonts w:ascii="Times New Roman" w:eastAsia="Calibri" w:hAnsi="Times New Roman" w:cs="Times New Roman"/>
          <w:bCs/>
          <w:lang w:val="uk-UA" w:eastAsia="en-US"/>
        </w:rPr>
        <w:t>Дергачов В.А. Геоекономіка України (теоретичні та прикладні засади). Наукова монографія. URL: http://www.dergachev./book-15/index.html.</w:t>
      </w:r>
    </w:p>
  </w:footnote>
  <w:footnote w:id="27">
    <w:p w:rsidR="00C43D59" w:rsidRPr="0086707E" w:rsidRDefault="00C43D59" w:rsidP="00240C88">
      <w:pPr>
        <w:pStyle w:val="a7"/>
        <w:rPr>
          <w:rFonts w:ascii="Times New Roman" w:hAnsi="Times New Roman" w:cs="Times New Roman"/>
          <w:lang w:val="uk-UA"/>
        </w:rPr>
      </w:pPr>
      <w:r w:rsidRPr="00FC7290">
        <w:rPr>
          <w:rStyle w:val="a9"/>
        </w:rPr>
        <w:footnoteRef/>
      </w:r>
      <w:r w:rsidRPr="00FC7290">
        <w:t xml:space="preserve"> </w:t>
      </w:r>
      <w:r w:rsidRPr="0086707E">
        <w:rPr>
          <w:rFonts w:ascii="Times New Roman" w:eastAsia="Calibri" w:hAnsi="Times New Roman" w:cs="Times New Roman"/>
          <w:bCs/>
          <w:lang w:val="uk-UA" w:eastAsia="en-US"/>
        </w:rPr>
        <w:t>Купріянов А.Б. Чорноморський вузол. URL: http://www.senat.org/integ4/txt8.htm.</w:t>
      </w:r>
    </w:p>
  </w:footnote>
  <w:footnote w:id="28">
    <w:p w:rsidR="00C43D59" w:rsidRPr="0086707E" w:rsidRDefault="00C43D59" w:rsidP="00240C88">
      <w:pPr>
        <w:pStyle w:val="a7"/>
        <w:rPr>
          <w:rFonts w:ascii="Times New Roman" w:hAnsi="Times New Roman" w:cs="Times New Roman"/>
        </w:rPr>
      </w:pPr>
      <w:r w:rsidRPr="0086707E">
        <w:rPr>
          <w:rStyle w:val="a9"/>
          <w:rFonts w:ascii="Times New Roman" w:hAnsi="Times New Roman" w:cs="Times New Roman"/>
        </w:rPr>
        <w:footnoteRef/>
      </w:r>
      <w:r w:rsidRPr="0086707E">
        <w:rPr>
          <w:rFonts w:ascii="Times New Roman" w:hAnsi="Times New Roman" w:cs="Times New Roman"/>
        </w:rPr>
        <w:t xml:space="preserve"> </w:t>
      </w:r>
      <w:r w:rsidRPr="0086707E">
        <w:rPr>
          <w:rFonts w:ascii="Times New Roman" w:eastAsia="Calibri" w:hAnsi="Times New Roman" w:cs="Times New Roman"/>
          <w:bCs/>
          <w:lang w:val="uk-UA" w:eastAsia="en-US"/>
        </w:rPr>
        <w:t>Декларація про Чорноморське економічне співробітництво. - URL: http://www.sng.allbusiness./content/document_r_908B1570-2899-4BF1-8B9C-AA65B33038B6.html</w:t>
      </w:r>
    </w:p>
  </w:footnote>
  <w:footnote w:id="29">
    <w:p w:rsidR="00C43D59" w:rsidRPr="00795008" w:rsidRDefault="00C43D59" w:rsidP="00240C88">
      <w:pPr>
        <w:pStyle w:val="a7"/>
        <w:rPr>
          <w:lang w:val="uk-UA"/>
        </w:rPr>
      </w:pPr>
      <w:r w:rsidRPr="0086707E">
        <w:rPr>
          <w:rStyle w:val="a9"/>
          <w:rFonts w:ascii="Times New Roman" w:hAnsi="Times New Roman" w:cs="Times New Roman"/>
        </w:rPr>
        <w:footnoteRef/>
      </w:r>
      <w:r w:rsidRPr="0086707E">
        <w:rPr>
          <w:rFonts w:ascii="Times New Roman" w:hAnsi="Times New Roman" w:cs="Times New Roman"/>
        </w:rPr>
        <w:t xml:space="preserve"> </w:t>
      </w:r>
      <w:r w:rsidRPr="0086707E">
        <w:rPr>
          <w:rFonts w:ascii="Times New Roman" w:eastAsia="Calibri" w:hAnsi="Times New Roman" w:cs="Times New Roman"/>
          <w:bCs/>
          <w:lang w:val="uk-UA" w:eastAsia="en-US"/>
        </w:rPr>
        <w:t>Босфорська заява держав-членів Чорноморського економічного співробітництва (Підписано в м. Стамбулі 25.06.1992). https://mfa.gov.ua/mizhnarodni-vidnosini/oches/spivrobitnictvo-v-ramkah-oches</w:t>
      </w:r>
    </w:p>
  </w:footnote>
  <w:footnote w:id="30">
    <w:p w:rsidR="00C43D59" w:rsidRPr="00795008" w:rsidRDefault="00C43D59" w:rsidP="00240C88">
      <w:pPr>
        <w:pStyle w:val="a7"/>
        <w:rPr>
          <w:lang w:val="uk-UA"/>
        </w:rPr>
      </w:pPr>
      <w:r>
        <w:rPr>
          <w:rStyle w:val="a9"/>
        </w:rPr>
        <w:footnoteRef/>
      </w:r>
      <w:r>
        <w:t xml:space="preserve"> </w:t>
      </w:r>
      <w:r w:rsidRPr="00FC7290">
        <w:rPr>
          <w:rFonts w:ascii="Times New Roman" w:eastAsia="Calibri" w:hAnsi="Times New Roman" w:cs="Times New Roman"/>
          <w:bCs/>
          <w:lang w:val="uk-UA" w:eastAsia="en-US"/>
        </w:rPr>
        <w:t>Купріянов А.Б. Чорноморський вузол. URL: http://www.senat.org/integ4/txt8.htm.</w:t>
      </w:r>
    </w:p>
  </w:footnote>
  <w:footnote w:id="31">
    <w:p w:rsidR="00C43D59" w:rsidRPr="00FD6B29" w:rsidRDefault="00C43D59" w:rsidP="00240C88">
      <w:pPr>
        <w:pStyle w:val="a7"/>
        <w:rPr>
          <w:lang w:val="uk-UA"/>
        </w:rPr>
      </w:pPr>
      <w:r w:rsidRPr="00FD6B29">
        <w:rPr>
          <w:rStyle w:val="a9"/>
        </w:rPr>
        <w:footnoteRef/>
      </w:r>
      <w:r w:rsidRPr="00FD6B29">
        <w:rPr>
          <w:lang w:val="uk-UA"/>
        </w:rPr>
        <w:t xml:space="preserve"> </w:t>
      </w:r>
      <w:r w:rsidRPr="00FD6B29">
        <w:rPr>
          <w:rFonts w:ascii="Times New Roman" w:eastAsia="Calibri" w:hAnsi="Times New Roman" w:cs="Times New Roman"/>
          <w:bCs/>
          <w:lang w:val="uk-UA" w:eastAsia="en-US"/>
        </w:rPr>
        <w:t>Чорноморське економічне співробітництво – підсумки та перспективи. - URL: http://www.zn.ua/articles/1185?section=newspaper#article</w:t>
      </w:r>
    </w:p>
  </w:footnote>
  <w:footnote w:id="32">
    <w:p w:rsidR="00C43D59" w:rsidRPr="00A44504" w:rsidRDefault="00C43D59" w:rsidP="00240C88">
      <w:pPr>
        <w:pStyle w:val="a7"/>
        <w:rPr>
          <w:lang w:val="uk-UA"/>
        </w:rPr>
      </w:pPr>
      <w:r w:rsidRPr="00A44504">
        <w:rPr>
          <w:rStyle w:val="a9"/>
        </w:rPr>
        <w:footnoteRef/>
      </w:r>
      <w:r w:rsidRPr="00A44504">
        <w:rPr>
          <w:lang w:val="uk-UA"/>
        </w:rPr>
        <w:t xml:space="preserve"> </w:t>
      </w:r>
      <w:r w:rsidRPr="00A44504">
        <w:rPr>
          <w:rFonts w:ascii="Times New Roman" w:eastAsia="Calibri" w:hAnsi="Times New Roman" w:cs="Times New Roman"/>
          <w:bCs/>
          <w:lang w:val="uk-UA" w:eastAsia="en-US"/>
        </w:rPr>
        <w:t>Статут Організації Чорноморського економічного співробітництва. - URL: https://zakon.rada.gov.ua/laws/show/998_009#Text</w:t>
      </w:r>
    </w:p>
  </w:footnote>
  <w:footnote w:id="33">
    <w:p w:rsidR="00C43D59" w:rsidRPr="009E7B5C" w:rsidRDefault="00C43D59" w:rsidP="00240C88">
      <w:pPr>
        <w:pStyle w:val="a7"/>
        <w:rPr>
          <w:lang w:val="uk-UA"/>
        </w:rPr>
      </w:pPr>
      <w:r w:rsidRPr="009E7B5C">
        <w:rPr>
          <w:rStyle w:val="a9"/>
        </w:rPr>
        <w:footnoteRef/>
      </w:r>
      <w:r w:rsidRPr="009E7B5C">
        <w:rPr>
          <w:lang w:val="uk-UA"/>
        </w:rPr>
        <w:t xml:space="preserve"> </w:t>
      </w:r>
      <w:r w:rsidRPr="009E7B5C">
        <w:rPr>
          <w:rFonts w:ascii="Times New Roman" w:eastAsia="Calibri" w:hAnsi="Times New Roman" w:cs="Times New Roman"/>
          <w:bCs/>
          <w:lang w:val="uk-UA" w:eastAsia="en-US"/>
        </w:rPr>
        <w:t>Декларація ялтинської зустрічі глав держав та урядів держав-членів Чорноморського економічного співробітництва (ЧЕС) (прийнята у м. Ялті 05.06.1998). - URL: https://zakononline.com.ua/documents/show/195015___195080</w:t>
      </w:r>
    </w:p>
  </w:footnote>
  <w:footnote w:id="34">
    <w:p w:rsidR="00C43D59" w:rsidRPr="00144BE2" w:rsidRDefault="00C43D59" w:rsidP="00240C88">
      <w:pPr>
        <w:pStyle w:val="a7"/>
        <w:rPr>
          <w:lang w:val="uk-UA"/>
        </w:rPr>
      </w:pPr>
      <w:r w:rsidRPr="00144BE2">
        <w:rPr>
          <w:rStyle w:val="a9"/>
        </w:rPr>
        <w:footnoteRef/>
      </w:r>
      <w:r w:rsidRPr="00144BE2">
        <w:rPr>
          <w:lang w:val="uk-UA"/>
        </w:rPr>
        <w:t xml:space="preserve"> </w:t>
      </w:r>
      <w:r w:rsidRPr="00144BE2">
        <w:rPr>
          <w:rFonts w:ascii="Times New Roman" w:eastAsia="Calibri" w:hAnsi="Times New Roman" w:cs="Times New Roman"/>
          <w:bCs/>
          <w:lang w:val="uk-UA" w:eastAsia="en-US"/>
        </w:rPr>
        <w:t>Студнєва Є. Чорноморське Економічне Співробітництво: курс на інвестиції. - URL: http://interaffairs./read.php?item=9024</w:t>
      </w:r>
    </w:p>
  </w:footnote>
  <w:footnote w:id="35">
    <w:p w:rsidR="00C43D59" w:rsidRPr="00144BE2" w:rsidRDefault="00C43D59" w:rsidP="00240C88">
      <w:pPr>
        <w:pStyle w:val="a7"/>
        <w:rPr>
          <w:lang w:val="uk-UA"/>
        </w:rPr>
      </w:pPr>
      <w:r w:rsidRPr="00144BE2">
        <w:rPr>
          <w:rStyle w:val="a9"/>
        </w:rPr>
        <w:footnoteRef/>
      </w:r>
      <w:r w:rsidRPr="00144BE2">
        <w:rPr>
          <w:lang w:val="uk-UA"/>
        </w:rPr>
        <w:t xml:space="preserve"> </w:t>
      </w:r>
      <w:r w:rsidRPr="00144BE2">
        <w:rPr>
          <w:rFonts w:ascii="Times New Roman" w:eastAsia="Calibri" w:hAnsi="Times New Roman" w:cs="Times New Roman"/>
          <w:bCs/>
          <w:lang w:val="uk-UA" w:eastAsia="en-US"/>
        </w:rPr>
        <w:t>Студнєва Є. Чорноморське Економічне Співробітництво: курс на інвестиції. - URL: http://interaffairs./read.php?item=9024</w:t>
      </w:r>
    </w:p>
  </w:footnote>
  <w:footnote w:id="36">
    <w:p w:rsidR="00C43D59" w:rsidRPr="00144BE2" w:rsidRDefault="00C43D59" w:rsidP="00240C88">
      <w:pPr>
        <w:pStyle w:val="a7"/>
        <w:rPr>
          <w:lang w:val="uk-UA"/>
        </w:rPr>
      </w:pPr>
      <w:r>
        <w:rPr>
          <w:rStyle w:val="a9"/>
        </w:rPr>
        <w:footnoteRef/>
      </w:r>
      <w:r w:rsidRPr="00CA5938">
        <w:rPr>
          <w:lang w:val="uk-UA"/>
        </w:rPr>
        <w:t xml:space="preserve"> </w:t>
      </w:r>
      <w:r w:rsidRPr="00144BE2">
        <w:rPr>
          <w:rFonts w:ascii="Times New Roman" w:eastAsia="Calibri" w:hAnsi="Times New Roman" w:cs="Times New Roman"/>
          <w:bCs/>
          <w:lang w:val="uk-UA" w:eastAsia="en-US"/>
        </w:rPr>
        <w:t>Максименко І. Перспективи регіонального співробітництва у Чорноморському регіоні та стратегія участі України в ОЧЕС. – URL: niss.od.ua ›p/88.doc</w:t>
      </w:r>
    </w:p>
  </w:footnote>
  <w:footnote w:id="37">
    <w:p w:rsidR="00C43D59" w:rsidRPr="00CA5938" w:rsidRDefault="00C43D59" w:rsidP="00240C88">
      <w:pPr>
        <w:pStyle w:val="a7"/>
      </w:pPr>
      <w:r w:rsidRPr="00144BE2">
        <w:rPr>
          <w:rStyle w:val="a9"/>
        </w:rPr>
        <w:footnoteRef/>
      </w:r>
      <w:r w:rsidRPr="00144BE2">
        <w:t xml:space="preserve"> </w:t>
      </w:r>
      <w:r w:rsidRPr="00144BE2">
        <w:rPr>
          <w:rFonts w:ascii="Times New Roman" w:eastAsia="Calibri" w:hAnsi="Times New Roman" w:cs="Times New Roman"/>
          <w:bCs/>
          <w:lang w:val="uk-UA" w:eastAsia="en-US"/>
        </w:rPr>
        <w:t>Коваленко В. Українське Причорномор'я є базовою точкою для південного вектора. Частина І. - URL: http://dialogs.org.ua/project_ua_full.php?m_id=8320</w:t>
      </w:r>
    </w:p>
  </w:footnote>
  <w:footnote w:id="38">
    <w:p w:rsidR="00C43D59" w:rsidRPr="00703B95" w:rsidRDefault="00C43D59" w:rsidP="00240C88">
      <w:pPr>
        <w:pStyle w:val="a7"/>
        <w:rPr>
          <w:lang w:val="en-US"/>
        </w:rPr>
      </w:pPr>
      <w:r w:rsidRPr="00FB4863">
        <w:rPr>
          <w:rStyle w:val="a9"/>
        </w:rPr>
        <w:footnoteRef/>
      </w:r>
      <w:r w:rsidRPr="00FB4863">
        <w:t xml:space="preserve"> </w:t>
      </w:r>
      <w:r w:rsidRPr="00FB4863">
        <w:rPr>
          <w:rFonts w:ascii="Times New Roman" w:eastAsia="Calibri" w:hAnsi="Times New Roman" w:cs="Times New Roman"/>
          <w:bCs/>
          <w:lang w:val="uk-UA" w:eastAsia="en-US"/>
        </w:rPr>
        <w:t>Пивовар Є.І. Пострадянський простір: альтернативи інтеграції. Історичний нарис. СПб, 2008. С. 119.</w:t>
      </w:r>
    </w:p>
  </w:footnote>
  <w:footnote w:id="39">
    <w:p w:rsidR="00C43D59" w:rsidRPr="00FB4863" w:rsidRDefault="00C43D59" w:rsidP="00240C88">
      <w:pPr>
        <w:pStyle w:val="a7"/>
        <w:rPr>
          <w:lang w:val="en-US"/>
        </w:rPr>
      </w:pPr>
      <w:r w:rsidRPr="00FB4863">
        <w:rPr>
          <w:rStyle w:val="a9"/>
        </w:rPr>
        <w:footnoteRef/>
      </w:r>
      <w:r w:rsidRPr="00FB4863">
        <w:rPr>
          <w:lang w:val="en-US"/>
        </w:rPr>
        <w:t xml:space="preserve"> </w:t>
      </w:r>
      <w:r w:rsidRPr="00FB4863">
        <w:rPr>
          <w:rFonts w:ascii="Times New Roman" w:eastAsia="Calibri" w:hAnsi="Times New Roman" w:cs="Times New Roman"/>
          <w:bCs/>
          <w:lang w:val="uk-UA" w:eastAsia="en-US"/>
        </w:rPr>
        <w:t>Statement at Security Model Committee. - Vienna. - 1996. - March 14. - URL: http://www.guuam.org/14mar96.htm</w:t>
      </w:r>
    </w:p>
  </w:footnote>
  <w:footnote w:id="40">
    <w:p w:rsidR="00C43D59" w:rsidRPr="00FB4863" w:rsidRDefault="00C43D59" w:rsidP="00240C88">
      <w:pPr>
        <w:pStyle w:val="a7"/>
        <w:rPr>
          <w:lang w:val="uk-UA"/>
        </w:rPr>
      </w:pPr>
      <w:r w:rsidRPr="00FB4863">
        <w:rPr>
          <w:rStyle w:val="a9"/>
        </w:rPr>
        <w:footnoteRef/>
      </w:r>
      <w:r w:rsidRPr="00FB4863">
        <w:t xml:space="preserve"> </w:t>
      </w:r>
      <w:r w:rsidRPr="00FB4863">
        <w:rPr>
          <w:rFonts w:ascii="Times New Roman" w:eastAsia="Calibri" w:hAnsi="Times New Roman" w:cs="Times New Roman"/>
          <w:bCs/>
          <w:lang w:val="uk-UA" w:eastAsia="en-US"/>
        </w:rPr>
        <w:t>Страсбурзька декларація ГУАМ. – URL: http://guam-organization.org/node/242</w:t>
      </w:r>
    </w:p>
  </w:footnote>
  <w:footnote w:id="41">
    <w:p w:rsidR="00C43D59" w:rsidRPr="00FB4863" w:rsidRDefault="00C43D59" w:rsidP="00240C88">
      <w:pPr>
        <w:pStyle w:val="a7"/>
        <w:rPr>
          <w:lang w:val="uk-UA"/>
        </w:rPr>
      </w:pPr>
      <w:r w:rsidRPr="00FB4863">
        <w:rPr>
          <w:rStyle w:val="a9"/>
        </w:rPr>
        <w:footnoteRef/>
      </w:r>
      <w:r w:rsidRPr="00FB4863">
        <w:t xml:space="preserve"> </w:t>
      </w:r>
      <w:r w:rsidRPr="00FB4863">
        <w:rPr>
          <w:rFonts w:ascii="Times New Roman" w:eastAsia="Calibri" w:hAnsi="Times New Roman" w:cs="Times New Roman"/>
          <w:bCs/>
          <w:lang w:val="uk-UA" w:eastAsia="en-US"/>
        </w:rPr>
        <w:t>Спільне Комюніке глав держав. – URL: http://guam-organization.org/node/242</w:t>
      </w:r>
    </w:p>
  </w:footnote>
  <w:footnote w:id="42">
    <w:p w:rsidR="00C43D59" w:rsidRPr="00951B58" w:rsidRDefault="00C43D59" w:rsidP="00240C88">
      <w:pPr>
        <w:pStyle w:val="a7"/>
      </w:pPr>
      <w:r>
        <w:rPr>
          <w:rStyle w:val="a9"/>
        </w:rPr>
        <w:footnoteRef/>
      </w:r>
      <w:r>
        <w:t xml:space="preserve"> </w:t>
      </w:r>
      <w:r w:rsidRPr="00085657">
        <w:rPr>
          <w:rFonts w:ascii="Times New Roman" w:eastAsia="Calibri" w:hAnsi="Times New Roman" w:cs="Times New Roman"/>
          <w:bCs/>
          <w:lang w:val="uk-UA" w:eastAsia="en-US"/>
        </w:rPr>
        <w:t>Пашков М., Чалий Ст. ГУУАМ після Ялтинського саміту: реалії та перспективи. - URL: http://www.zn.ua/articles/25018?section=newspaper#article</w:t>
      </w:r>
    </w:p>
  </w:footnote>
  <w:footnote w:id="43">
    <w:p w:rsidR="00C43D59" w:rsidRPr="00951B58" w:rsidRDefault="00C43D59" w:rsidP="00240C88">
      <w:pPr>
        <w:pStyle w:val="a7"/>
      </w:pPr>
      <w:r w:rsidRPr="00951B58">
        <w:rPr>
          <w:rStyle w:val="a9"/>
        </w:rPr>
        <w:footnoteRef/>
      </w:r>
      <w:r w:rsidRPr="00951B58">
        <w:t xml:space="preserve"> </w:t>
      </w:r>
      <w:r w:rsidRPr="00951B58">
        <w:rPr>
          <w:rFonts w:ascii="Times New Roman" w:eastAsia="Calibri" w:hAnsi="Times New Roman" w:cs="Times New Roman"/>
          <w:bCs/>
          <w:lang w:val="uk-UA" w:eastAsia="en-US"/>
        </w:rPr>
        <w:t>Вашингтонська заява. – URL: http://guam-organization.org/node/242</w:t>
      </w:r>
    </w:p>
  </w:footnote>
  <w:footnote w:id="44">
    <w:p w:rsidR="00C43D59" w:rsidRPr="00085657" w:rsidRDefault="00C43D59" w:rsidP="00240C88">
      <w:pPr>
        <w:pStyle w:val="a7"/>
        <w:rPr>
          <w:lang w:val="uk-UA"/>
        </w:rPr>
      </w:pPr>
      <w:r w:rsidRPr="00085657">
        <w:rPr>
          <w:rStyle w:val="a9"/>
        </w:rPr>
        <w:footnoteRef/>
      </w:r>
      <w:r w:rsidRPr="00085657">
        <w:t xml:space="preserve"> </w:t>
      </w:r>
      <w:r w:rsidRPr="00085657">
        <w:rPr>
          <w:rFonts w:ascii="Times New Roman" w:eastAsia="Calibri" w:hAnsi="Times New Roman" w:cs="Times New Roman"/>
          <w:bCs/>
          <w:lang w:val="uk-UA" w:eastAsia="en-US"/>
        </w:rPr>
        <w:t>Пашков М., Чалий Ст. ГУУАМ після Ялтинського саміту: реалії та перспективи. - URL: http://www.zn.ua/articles/25018?section=newspaper#article</w:t>
      </w:r>
    </w:p>
  </w:footnote>
  <w:footnote w:id="45">
    <w:p w:rsidR="00C43D59" w:rsidRPr="0047172A" w:rsidRDefault="00C43D59" w:rsidP="00240C88">
      <w:pPr>
        <w:pStyle w:val="a7"/>
        <w:rPr>
          <w:lang w:val="uk-UA"/>
        </w:rPr>
      </w:pPr>
      <w:r>
        <w:rPr>
          <w:rStyle w:val="a9"/>
        </w:rPr>
        <w:footnoteRef/>
      </w:r>
      <w:r w:rsidRPr="0047172A">
        <w:rPr>
          <w:lang w:val="uk-UA"/>
        </w:rPr>
        <w:t xml:space="preserve"> </w:t>
      </w:r>
      <w:r w:rsidRPr="004D2B7E">
        <w:rPr>
          <w:rFonts w:ascii="Times New Roman" w:eastAsia="Calibri" w:hAnsi="Times New Roman" w:cs="Times New Roman"/>
          <w:bCs/>
          <w:lang w:val="uk-UA" w:eastAsia="en-US"/>
        </w:rPr>
        <w:t>Ялтинська Хартія ГУУАМ. – URL: http://www.guuam.org/doc/Yalta_char_7jun01.htm</w:t>
      </w:r>
    </w:p>
  </w:footnote>
  <w:footnote w:id="46">
    <w:p w:rsidR="00C43D59" w:rsidRPr="006D657C" w:rsidRDefault="00C43D59" w:rsidP="0086707E">
      <w:pPr>
        <w:pStyle w:val="a7"/>
        <w:rPr>
          <w:lang w:val="uk-UA"/>
        </w:rPr>
      </w:pPr>
      <w:r>
        <w:rPr>
          <w:rStyle w:val="a9"/>
        </w:rPr>
        <w:footnoteRef/>
      </w:r>
      <w:r w:rsidRPr="0086707E">
        <w:rPr>
          <w:rFonts w:ascii="Times New Roman" w:hAnsi="Times New Roman" w:cs="Times New Roman"/>
        </w:rPr>
        <w:t>Режим Путіна перед викликами часу : аналітична доповідь / М. М. Розумний, Я. В. Бережний, І. В. Валюшко, Р. В. Власенко [та ін] ; за заг ред. М. М. Розумного. – К. : НІСД, 2017. – 84 с.</w:t>
      </w:r>
    </w:p>
  </w:footnote>
  <w:footnote w:id="47">
    <w:p w:rsidR="00C43D59" w:rsidRPr="0086707E" w:rsidRDefault="00C43D59" w:rsidP="0086707E">
      <w:pPr>
        <w:pStyle w:val="a7"/>
        <w:rPr>
          <w:rFonts w:ascii="Times New Roman" w:hAnsi="Times New Roman" w:cs="Times New Roman"/>
        </w:rPr>
      </w:pPr>
      <w:r w:rsidRPr="0086707E">
        <w:rPr>
          <w:rStyle w:val="a9"/>
          <w:rFonts w:ascii="Times New Roman" w:hAnsi="Times New Roman" w:cs="Times New Roman"/>
        </w:rPr>
        <w:footnoteRef/>
      </w:r>
      <w:r w:rsidRPr="0086707E">
        <w:rPr>
          <w:rFonts w:ascii="Times New Roman" w:hAnsi="Times New Roman" w:cs="Times New Roman"/>
        </w:rPr>
        <w:t xml:space="preserve"> Риклін О. Двадцять років Володимира Путіна в Росії. Проєкт «здувається. Радіо Свобода. ПОЛІТИКА. 09 серпня 2019 р. URL: https://www.radiosvoboda.org/a/ rosija-putinskyj-projekt-zduvajetsia/30100176.html</w:t>
      </w:r>
    </w:p>
  </w:footnote>
  <w:footnote w:id="48">
    <w:p w:rsidR="00C43D59" w:rsidRPr="006D657C" w:rsidRDefault="00C43D59" w:rsidP="0086707E">
      <w:pPr>
        <w:pStyle w:val="a7"/>
      </w:pPr>
      <w:r>
        <w:rPr>
          <w:rStyle w:val="a9"/>
        </w:rPr>
        <w:footnoteRef/>
      </w:r>
      <w:r>
        <w:t xml:space="preserve"> </w:t>
      </w:r>
      <w:r w:rsidRPr="00C81288">
        <w:rPr>
          <w:rFonts w:ascii="Times New Roman" w:hAnsi="Times New Roman" w:cs="Times New Roman"/>
        </w:rPr>
        <w:t>Режим Путіна перед викликами часу : аналітична доповідь / М. М. Розумний, Я. В. Бережний, І. В. Валюшко, Р. В. Власенко [та ін] ; за заг ред. М. М. Розумного. – К. : НІСД, 2017. – 84 с.</w:t>
      </w:r>
    </w:p>
  </w:footnote>
  <w:footnote w:id="49">
    <w:p w:rsidR="00C43D59" w:rsidRPr="00C81288" w:rsidRDefault="00C43D59" w:rsidP="0086707E">
      <w:pPr>
        <w:pStyle w:val="a7"/>
        <w:rPr>
          <w:rFonts w:ascii="Times New Roman" w:hAnsi="Times New Roman" w:cs="Times New Roman"/>
        </w:rPr>
      </w:pPr>
      <w:r w:rsidRPr="00C81288">
        <w:rPr>
          <w:rStyle w:val="a9"/>
          <w:rFonts w:ascii="Times New Roman" w:hAnsi="Times New Roman" w:cs="Times New Roman"/>
        </w:rPr>
        <w:footnoteRef/>
      </w:r>
      <w:r w:rsidRPr="00C81288">
        <w:rPr>
          <w:rFonts w:ascii="Times New Roman" w:hAnsi="Times New Roman" w:cs="Times New Roman"/>
        </w:rPr>
        <w:t xml:space="preserve"> Риклін О. Двадцять років Володимира Путіна в Росії. Проєкт «здувається. Радіо Свобода. ПОЛІТИКА. 09 серпня 2019 р. URL: https://www.radiosvoboda.org/a/ rosija-putinskyj-projekt-zduvajetsia/30100176.html</w:t>
      </w:r>
    </w:p>
  </w:footnote>
  <w:footnote w:id="50">
    <w:p w:rsidR="00C43D59" w:rsidRPr="00060658" w:rsidRDefault="00C43D59" w:rsidP="0086707E">
      <w:pPr>
        <w:pStyle w:val="a7"/>
        <w:rPr>
          <w:rFonts w:ascii="Times New Roman" w:hAnsi="Times New Roman" w:cs="Times New Roman"/>
        </w:rPr>
      </w:pPr>
      <w:r w:rsidRPr="00060658">
        <w:rPr>
          <w:rStyle w:val="a9"/>
          <w:rFonts w:ascii="Times New Roman" w:hAnsi="Times New Roman" w:cs="Times New Roman"/>
        </w:rPr>
        <w:footnoteRef/>
      </w:r>
      <w:r w:rsidRPr="00060658">
        <w:rPr>
          <w:rFonts w:ascii="Times New Roman" w:hAnsi="Times New Roman" w:cs="Times New Roman"/>
        </w:rPr>
        <w:t xml:space="preserve"> Режим Путіна перед викликами часу : аналітична доповідь / М. М. Розумний, Я. В. Бережний, І. В. Валюшко, Р. В. Власенко [та ін] ; за заг ред. М. М. Розумного. – К. : НІСД, 2017. – 84 с.</w:t>
      </w:r>
    </w:p>
  </w:footnote>
  <w:footnote w:id="51">
    <w:p w:rsidR="00C43D59" w:rsidRPr="0086707E" w:rsidRDefault="00C43D59" w:rsidP="0086707E">
      <w:pPr>
        <w:pStyle w:val="a7"/>
        <w:rPr>
          <w:rFonts w:ascii="Times New Roman" w:hAnsi="Times New Roman" w:cs="Times New Roman"/>
        </w:rPr>
      </w:pPr>
      <w:r w:rsidRPr="0086707E">
        <w:rPr>
          <w:rStyle w:val="a9"/>
          <w:rFonts w:ascii="Times New Roman" w:hAnsi="Times New Roman" w:cs="Times New Roman"/>
        </w:rPr>
        <w:footnoteRef/>
      </w:r>
      <w:r w:rsidRPr="0086707E">
        <w:rPr>
          <w:rFonts w:ascii="Times New Roman" w:hAnsi="Times New Roman" w:cs="Times New Roman"/>
        </w:rPr>
        <w:t xml:space="preserve"> Риклін О. Двадцять років Володимира Путіна в Росії. Проєкт «здувається. Радіо Свобода. ПОЛІТИКА. 09 серпня 2019 р. URL: https://www.radiosvoboda.org/a/ rosija-putinskyj-projekt-zduvajetsia/30100176.html</w:t>
      </w:r>
    </w:p>
  </w:footnote>
  <w:footnote w:id="52">
    <w:p w:rsidR="00C43D59" w:rsidRPr="00B15222" w:rsidRDefault="00C43D59" w:rsidP="00B15222">
      <w:pPr>
        <w:pStyle w:val="1"/>
        <w:shd w:val="clear" w:color="auto" w:fill="FFFFFF"/>
        <w:spacing w:line="240" w:lineRule="auto"/>
        <w:rPr>
          <w:rFonts w:ascii="Times New Roman" w:eastAsia="Calibri" w:hAnsi="Times New Roman" w:cs="Times New Roman"/>
          <w:bCs/>
          <w:color w:val="auto"/>
          <w:sz w:val="20"/>
          <w:szCs w:val="20"/>
          <w:lang w:val="uk-UA"/>
        </w:rPr>
      </w:pPr>
      <w:r w:rsidRPr="00B15222">
        <w:rPr>
          <w:rStyle w:val="a9"/>
          <w:rFonts w:ascii="Times New Roman" w:hAnsi="Times New Roman" w:cs="Times New Roman"/>
          <w:color w:val="000000" w:themeColor="text1"/>
          <w:sz w:val="20"/>
          <w:szCs w:val="20"/>
        </w:rPr>
        <w:footnoteRef/>
      </w:r>
      <w:r w:rsidRPr="00B15222">
        <w:rPr>
          <w:rFonts w:ascii="Times New Roman" w:hAnsi="Times New Roman" w:cs="Times New Roman"/>
          <w:color w:val="000000" w:themeColor="text1"/>
          <w:sz w:val="20"/>
          <w:szCs w:val="20"/>
        </w:rPr>
        <w:t xml:space="preserve"> </w:t>
      </w:r>
      <w:r w:rsidRPr="00B15222">
        <w:rPr>
          <w:rFonts w:ascii="Times New Roman" w:eastAsia="Calibri" w:hAnsi="Times New Roman" w:cs="Times New Roman"/>
          <w:bCs/>
          <w:color w:val="auto"/>
          <w:sz w:val="20"/>
          <w:szCs w:val="20"/>
          <w:lang w:val="uk-UA"/>
        </w:rPr>
        <w:t>Чорноморська синергія – підходи до поглибленої чорноморської співпраці https://www.kas.de/uk/web/ukraine/veranstaltungsberichte/detail/-/content/black-sea-synergy-ansaetze-fuer-eine-vertiefte-schwarzmeerkooperation1</w:t>
      </w:r>
    </w:p>
  </w:footnote>
  <w:footnote w:id="53">
    <w:p w:rsidR="00C43D59" w:rsidRPr="000B7054" w:rsidRDefault="00C43D59" w:rsidP="00B15222">
      <w:pPr>
        <w:pStyle w:val="1"/>
        <w:shd w:val="clear" w:color="auto" w:fill="FFFFFF"/>
        <w:spacing w:line="240" w:lineRule="auto"/>
        <w:rPr>
          <w:rFonts w:ascii="Times New Roman" w:eastAsia="Times New Roman" w:hAnsi="Times New Roman" w:cs="Times New Roman"/>
          <w:color w:val="212121"/>
          <w:kern w:val="36"/>
          <w:sz w:val="20"/>
          <w:szCs w:val="20"/>
        </w:rPr>
      </w:pPr>
      <w:r w:rsidRPr="000B7054">
        <w:rPr>
          <w:rStyle w:val="a9"/>
          <w:rFonts w:ascii="Times New Roman" w:hAnsi="Times New Roman" w:cs="Times New Roman"/>
          <w:sz w:val="20"/>
          <w:szCs w:val="20"/>
        </w:rPr>
        <w:footnoteRef/>
      </w:r>
      <w:r w:rsidRPr="000B7054">
        <w:rPr>
          <w:rFonts w:ascii="Times New Roman" w:hAnsi="Times New Roman" w:cs="Times New Roman"/>
          <w:sz w:val="20"/>
          <w:szCs w:val="20"/>
        </w:rPr>
        <w:t xml:space="preserve"> </w:t>
      </w:r>
      <w:r w:rsidRPr="000B7054">
        <w:rPr>
          <w:rFonts w:ascii="Times New Roman" w:eastAsia="Times New Roman" w:hAnsi="Times New Roman" w:cs="Times New Roman"/>
          <w:color w:val="212121"/>
          <w:kern w:val="36"/>
          <w:sz w:val="20"/>
          <w:szCs w:val="20"/>
        </w:rPr>
        <w:t>Енергетична політика – у фокусі зовнішньої політики ЄС</w:t>
      </w:r>
      <w:r w:rsidRPr="000B7054">
        <w:rPr>
          <w:rFonts w:ascii="Times New Roman" w:hAnsi="Times New Roman" w:cs="Times New Roman"/>
          <w:sz w:val="20"/>
          <w:szCs w:val="20"/>
        </w:rPr>
        <w:t xml:space="preserve"> </w:t>
      </w:r>
      <w:r w:rsidRPr="000B7054">
        <w:rPr>
          <w:rFonts w:ascii="Times New Roman" w:eastAsia="Times New Roman" w:hAnsi="Times New Roman" w:cs="Times New Roman"/>
          <w:color w:val="212121"/>
          <w:kern w:val="36"/>
          <w:sz w:val="20"/>
          <w:szCs w:val="20"/>
        </w:rPr>
        <w:t>https://www.eeas.europa.eu/delegations/ukraine/%D0%B5%D0%BD%D0%B5%D1%80%D0%B3%D0%B5%D1%82%D0%B8%D1%87%D0%BD%D0%B0-%D0%BF%D0%BE%D0%BB%D1%96%D1%82%D0%B8%D0%BA%D0%B0-%E2%80%93-%D1%83-%D1%84%D0%BE%D0%BA%D1%83%D1%81%D1%96-%D0%B7%D0%BE%D0%B2%D0%BD%D1%96%D1%88%D0%BD%D1%8C%D0%BE%D1%97-%D0%BF%D0%BE%D0%BB%D1%96%D1%82%D0%B8%D0%BA%D0%B8-%D1%94%D1%81_uk?s=232</w:t>
      </w:r>
    </w:p>
  </w:footnote>
  <w:footnote w:id="54">
    <w:p w:rsidR="00C43D59" w:rsidRPr="006B3C66" w:rsidRDefault="00C43D59" w:rsidP="00B15222">
      <w:pPr>
        <w:pStyle w:val="1"/>
        <w:spacing w:line="240" w:lineRule="auto"/>
        <w:rPr>
          <w:rFonts w:ascii="Times New Roman" w:eastAsia="Times New Roman" w:hAnsi="Times New Roman" w:cs="Times New Roman"/>
          <w:color w:val="212121"/>
          <w:kern w:val="36"/>
          <w:sz w:val="20"/>
          <w:szCs w:val="20"/>
        </w:rPr>
      </w:pPr>
      <w:r w:rsidRPr="006B3C66">
        <w:rPr>
          <w:rFonts w:ascii="Times New Roman" w:eastAsia="Times New Roman" w:hAnsi="Times New Roman" w:cs="Times New Roman"/>
          <w:color w:val="212121"/>
          <w:kern w:val="36"/>
          <w:sz w:val="20"/>
          <w:szCs w:val="20"/>
        </w:rPr>
        <w:footnoteRef/>
      </w:r>
      <w:r w:rsidRPr="006B3C66">
        <w:rPr>
          <w:rFonts w:ascii="Times New Roman" w:eastAsia="Times New Roman" w:hAnsi="Times New Roman" w:cs="Times New Roman"/>
          <w:color w:val="212121"/>
          <w:kern w:val="36"/>
          <w:sz w:val="20"/>
          <w:szCs w:val="20"/>
        </w:rPr>
        <w:t xml:space="preserve"> Амбіційна співпраця для здорового, стійкого та продуктивного Чорного моря https://cordis.europa.eu/article/id/422446-ambitious-cooperation-for-a-healthy-resilient-and-productive-black-sea/uk</w:t>
      </w:r>
    </w:p>
  </w:footnote>
  <w:footnote w:id="55">
    <w:p w:rsidR="00C43D59" w:rsidRPr="007A73AD" w:rsidRDefault="00C43D59" w:rsidP="00A10705">
      <w:pPr>
        <w:pStyle w:val="a7"/>
        <w:rPr>
          <w:lang w:val="uk-UA"/>
        </w:rPr>
      </w:pPr>
      <w:r w:rsidRPr="007A73AD">
        <w:rPr>
          <w:rStyle w:val="a9"/>
        </w:rPr>
        <w:footnoteRef/>
      </w:r>
      <w:bookmarkStart w:id="4" w:name="_Hlk183099578"/>
      <w:r w:rsidRPr="007A73AD">
        <w:rPr>
          <w:rFonts w:ascii="Times New Roman" w:eastAsia="Calibri" w:hAnsi="Times New Roman" w:cs="Times New Roman"/>
          <w:bCs/>
          <w:lang w:val="uk-UA" w:eastAsia="en-US"/>
        </w:rPr>
        <w:t>Марканова Т. Чорноморське транспортне кільце – інструмент інтеграції. - URL: http://www.tppinform./economy_business/1832.html</w:t>
      </w:r>
      <w:r w:rsidRPr="007A73AD">
        <w:rPr>
          <w:lang w:val="uk-UA"/>
        </w:rPr>
        <w:t xml:space="preserve"> </w:t>
      </w:r>
      <w:bookmarkEnd w:id="4"/>
    </w:p>
  </w:footnote>
  <w:footnote w:id="56">
    <w:p w:rsidR="00C43D59" w:rsidRPr="007A73AD" w:rsidRDefault="00C43D59" w:rsidP="00A10705">
      <w:pPr>
        <w:pStyle w:val="a7"/>
        <w:rPr>
          <w:lang w:val="uk-UA"/>
        </w:rPr>
      </w:pPr>
      <w:r w:rsidRPr="007A73AD">
        <w:rPr>
          <w:rStyle w:val="a9"/>
        </w:rPr>
        <w:footnoteRef/>
      </w:r>
      <w:r w:rsidRPr="007A73AD">
        <w:rPr>
          <w:rFonts w:ascii="Times New Roman" w:eastAsia="Calibri" w:hAnsi="Times New Roman" w:cs="Times New Roman"/>
          <w:bCs/>
          <w:lang w:val="uk-UA" w:eastAsia="en-US"/>
        </w:rPr>
        <w:t>Крисько С.Л. Напрями розвитку морських транспортних підприємств чорноморського регіону. - URL: www.osmu.odessa.ua/public/other/publishing/checkal31/3118.pdf</w:t>
      </w:r>
      <w:r w:rsidRPr="007A73AD">
        <w:t xml:space="preserve"> </w:t>
      </w:r>
    </w:p>
  </w:footnote>
  <w:footnote w:id="57">
    <w:p w:rsidR="00C43D59" w:rsidRPr="006E6902" w:rsidRDefault="00C43D59" w:rsidP="00A10705">
      <w:pPr>
        <w:pStyle w:val="a7"/>
        <w:rPr>
          <w:lang w:val="uk-UA"/>
        </w:rPr>
      </w:pPr>
      <w:r w:rsidRPr="006E6902">
        <w:rPr>
          <w:rStyle w:val="a9"/>
        </w:rPr>
        <w:footnoteRef/>
      </w:r>
      <w:r w:rsidRPr="006E6902">
        <w:rPr>
          <w:lang w:val="uk-UA"/>
        </w:rPr>
        <w:t xml:space="preserve"> </w:t>
      </w:r>
      <w:r w:rsidRPr="006E6902">
        <w:rPr>
          <w:rFonts w:ascii="Times New Roman" w:eastAsia="Calibri" w:hAnsi="Times New Roman" w:cs="Times New Roman"/>
          <w:bCs/>
          <w:lang w:val="uk-UA" w:eastAsia="en-US"/>
        </w:rPr>
        <w:t>Дзугаєв Л. ОЧЕС – 15 років. Що далі? – URL: http://www.caucasica.org/analytics/detail.php?ID=1187</w:t>
      </w:r>
    </w:p>
  </w:footnote>
  <w:footnote w:id="58">
    <w:p w:rsidR="00C43D59" w:rsidRPr="006E6902" w:rsidRDefault="00C43D59" w:rsidP="00A10705">
      <w:pPr>
        <w:pStyle w:val="a7"/>
        <w:rPr>
          <w:lang w:val="uk-UA"/>
        </w:rPr>
      </w:pPr>
      <w:r w:rsidRPr="006E6902">
        <w:rPr>
          <w:rStyle w:val="a9"/>
        </w:rPr>
        <w:footnoteRef/>
      </w:r>
      <w:r w:rsidRPr="006E6902">
        <w:t xml:space="preserve"> </w:t>
      </w:r>
      <w:r w:rsidRPr="006E6902">
        <w:rPr>
          <w:rFonts w:ascii="Times New Roman" w:eastAsia="Calibri" w:hAnsi="Times New Roman" w:cs="Times New Roman"/>
          <w:bCs/>
          <w:lang w:val="uk-UA" w:eastAsia="en-US"/>
        </w:rPr>
        <w:t>Президент намітив пріоритети України на час її головування в ОЧЕС. - URL: http://www.president.gov.ua/u/news/6660.html?PrintVersion\</w:t>
      </w:r>
    </w:p>
  </w:footnote>
  <w:footnote w:id="59">
    <w:p w:rsidR="00C43D59" w:rsidRPr="00A1198D" w:rsidRDefault="00C43D59" w:rsidP="00A10705">
      <w:pPr>
        <w:pStyle w:val="a7"/>
        <w:rPr>
          <w:lang w:val="uk-UA"/>
        </w:rPr>
      </w:pPr>
      <w:r w:rsidRPr="00A1198D">
        <w:rPr>
          <w:rStyle w:val="a9"/>
        </w:rPr>
        <w:footnoteRef/>
      </w:r>
      <w:r w:rsidRPr="00A1198D">
        <w:t xml:space="preserve"> </w:t>
      </w:r>
      <w:r w:rsidRPr="00A1198D">
        <w:rPr>
          <w:rFonts w:ascii="Times New Roman" w:eastAsia="Calibri" w:hAnsi="Times New Roman" w:cs="Times New Roman"/>
          <w:bCs/>
          <w:lang w:val="uk-UA" w:eastAsia="en-US"/>
        </w:rPr>
        <w:t>Україна передала Албанії головування в ОЧЕС. - URL: http://obozrevatel.com/news/2008/4/18/232103.htm</w:t>
      </w:r>
    </w:p>
  </w:footnote>
  <w:footnote w:id="60">
    <w:p w:rsidR="00C43D59" w:rsidRPr="003D0705" w:rsidRDefault="00C43D59" w:rsidP="00A10705">
      <w:pPr>
        <w:pStyle w:val="a7"/>
        <w:rPr>
          <w:lang w:val="uk-UA"/>
        </w:rPr>
      </w:pPr>
      <w:r w:rsidRPr="003D0705">
        <w:rPr>
          <w:rStyle w:val="a9"/>
        </w:rPr>
        <w:footnoteRef/>
      </w:r>
      <w:r w:rsidRPr="003D0705">
        <w:t xml:space="preserve"> </w:t>
      </w:r>
      <w:r w:rsidRPr="003D0705">
        <w:rPr>
          <w:rFonts w:ascii="Times New Roman" w:eastAsia="Calibri" w:hAnsi="Times New Roman" w:cs="Times New Roman"/>
          <w:bCs/>
          <w:lang w:val="uk-UA" w:eastAsia="en-US"/>
        </w:rPr>
        <w:t>Краснов Д.В. Росія, Туреччина та Європейський Союз у боротьбі за вплив у регіоні Чорного моря. - URL: http://www.islamnn./rmforum/3/umma_krasnov.htm?height=450&amp;width=900</w:t>
      </w:r>
    </w:p>
  </w:footnote>
  <w:footnote w:id="61">
    <w:p w:rsidR="00C43D59" w:rsidRPr="003D0705" w:rsidRDefault="00C43D59" w:rsidP="00A10705">
      <w:pPr>
        <w:pStyle w:val="a7"/>
        <w:rPr>
          <w:lang w:val="uk-UA"/>
        </w:rPr>
      </w:pPr>
      <w:r w:rsidRPr="003D0705">
        <w:rPr>
          <w:rStyle w:val="a9"/>
        </w:rPr>
        <w:footnoteRef/>
      </w:r>
      <w:r w:rsidRPr="003D0705">
        <w:t xml:space="preserve"> </w:t>
      </w:r>
      <w:r w:rsidRPr="003D0705">
        <w:rPr>
          <w:rFonts w:ascii="Times New Roman" w:eastAsia="Calibri" w:hAnsi="Times New Roman" w:cs="Times New Roman"/>
          <w:bCs/>
          <w:lang w:val="uk-UA" w:eastAsia="en-US"/>
        </w:rPr>
        <w:t>Леонов А. Чорноморський шанс України. - URL: http://tehnichka.com/index.php?option=com_content&amp;view=article&amp;id=734:chernomorskii-shansykrainy&amp;catid=39:obschestvo&amp;Itemid=180</w:t>
      </w:r>
    </w:p>
  </w:footnote>
  <w:footnote w:id="62">
    <w:p w:rsidR="00C43D59" w:rsidRPr="006957BB" w:rsidRDefault="00C43D59" w:rsidP="00A10705">
      <w:pPr>
        <w:pStyle w:val="a7"/>
      </w:pPr>
      <w:r>
        <w:rPr>
          <w:rStyle w:val="a9"/>
        </w:rPr>
        <w:footnoteRef/>
      </w:r>
      <w:r>
        <w:t xml:space="preserve"> </w:t>
      </w:r>
      <w:r w:rsidRPr="003D0705">
        <w:rPr>
          <w:rFonts w:ascii="Times New Roman" w:eastAsia="Calibri" w:hAnsi="Times New Roman" w:cs="Times New Roman"/>
          <w:bCs/>
          <w:lang w:val="uk-UA" w:eastAsia="en-US"/>
        </w:rPr>
        <w:t>Краснов Д.В. Росія, Туреччина та Європейський Союз у боротьбі за вплив у регіоні Чорного моря. - URL: http://www.islamnn./rmforum/3/umma_krasnov.htm?height=450&amp;width=900</w:t>
      </w:r>
    </w:p>
  </w:footnote>
  <w:footnote w:id="63">
    <w:p w:rsidR="00C43D59" w:rsidRPr="006957BB" w:rsidRDefault="00C43D59" w:rsidP="00A10705">
      <w:pPr>
        <w:pStyle w:val="a7"/>
        <w:rPr>
          <w:lang w:val="uk-UA"/>
        </w:rPr>
      </w:pPr>
      <w:r>
        <w:rPr>
          <w:rStyle w:val="a9"/>
        </w:rPr>
        <w:footnoteRef/>
      </w:r>
      <w:r>
        <w:t xml:space="preserve"> </w:t>
      </w:r>
      <w:r w:rsidRPr="003D0705">
        <w:rPr>
          <w:rFonts w:ascii="Times New Roman" w:eastAsia="Calibri" w:hAnsi="Times New Roman" w:cs="Times New Roman"/>
          <w:bCs/>
          <w:lang w:val="uk-UA" w:eastAsia="en-US"/>
        </w:rPr>
        <w:t>Краснов Д.В. Росія, Туреччина та Європейський Союз у боротьбі за вплив у регіоні Чорного моря. - URL: http://www.islamnn./rmforum/3/umma_krasnov.htm?height=450&amp;width=900</w:t>
      </w:r>
    </w:p>
  </w:footnote>
  <w:footnote w:id="64">
    <w:p w:rsidR="00C43D59" w:rsidRPr="004F35E7" w:rsidRDefault="00C43D59" w:rsidP="00A10705">
      <w:pPr>
        <w:pStyle w:val="a7"/>
      </w:pPr>
      <w:r w:rsidRPr="004F35E7">
        <w:rPr>
          <w:rStyle w:val="a9"/>
        </w:rPr>
        <w:footnoteRef/>
      </w:r>
      <w:r w:rsidRPr="004F35E7">
        <w:t xml:space="preserve"> </w:t>
      </w:r>
      <w:r w:rsidRPr="004F35E7">
        <w:rPr>
          <w:rFonts w:ascii="Times New Roman" w:eastAsia="Calibri" w:hAnsi="Times New Roman" w:cs="Times New Roman"/>
          <w:bCs/>
          <w:lang w:val="uk-UA" w:eastAsia="en-US"/>
        </w:rPr>
        <w:t>Язькова О.О. Синергія Чорного моря та «Східне партнерство». - URL: http://www.ng./courier/2009-06-15/11_Sinergiya.html</w:t>
      </w:r>
    </w:p>
  </w:footnote>
  <w:footnote w:id="65">
    <w:p w:rsidR="00C43D59" w:rsidRPr="00991325" w:rsidRDefault="00C43D59" w:rsidP="00A10705">
      <w:pPr>
        <w:pStyle w:val="a7"/>
        <w:rPr>
          <w:rFonts w:ascii="Times New Roman" w:hAnsi="Times New Roman" w:cs="Times New Roman"/>
          <w:lang w:val="uk-UA"/>
        </w:rPr>
      </w:pPr>
      <w:r w:rsidRPr="00991325">
        <w:rPr>
          <w:rStyle w:val="a9"/>
          <w:rFonts w:ascii="Times New Roman" w:hAnsi="Times New Roman" w:cs="Times New Roman"/>
        </w:rPr>
        <w:footnoteRef/>
      </w:r>
      <w:r w:rsidRPr="00991325">
        <w:rPr>
          <w:rFonts w:ascii="Times New Roman" w:hAnsi="Times New Roman" w:cs="Times New Roman"/>
          <w:lang w:val="uk-UA"/>
        </w:rPr>
        <w:t xml:space="preserve"> Чорноморський регіон: обрій 2020. </w:t>
      </w:r>
      <w:r w:rsidRPr="00991325">
        <w:rPr>
          <w:rFonts w:ascii="Times New Roman" w:hAnsi="Times New Roman" w:cs="Times New Roman"/>
        </w:rPr>
        <w:t>Доповідь комісії з Чорного моря URL: http://www.blackseanews.net/read/13</w:t>
      </w:r>
    </w:p>
  </w:footnote>
  <w:footnote w:id="66">
    <w:p w:rsidR="00C43D59" w:rsidRPr="00CE6BB4" w:rsidRDefault="00C43D59" w:rsidP="00A10705">
      <w:pPr>
        <w:pStyle w:val="a7"/>
        <w:rPr>
          <w:lang w:val="uk-UA"/>
        </w:rPr>
      </w:pPr>
      <w:r w:rsidRPr="00991325">
        <w:rPr>
          <w:rStyle w:val="a9"/>
          <w:rFonts w:ascii="Times New Roman" w:hAnsi="Times New Roman" w:cs="Times New Roman"/>
        </w:rPr>
        <w:footnoteRef/>
      </w:r>
      <w:r w:rsidRPr="00991325">
        <w:rPr>
          <w:rFonts w:ascii="Times New Roman" w:hAnsi="Times New Roman" w:cs="Times New Roman"/>
        </w:rPr>
        <w:t xml:space="preserve"> Чорноморський регіон: обрій 2020. Доповідь комісії з Чорного моря URL: http://www.blackseanews.net/read/13</w:t>
      </w:r>
    </w:p>
  </w:footnote>
  <w:footnote w:id="67">
    <w:p w:rsidR="00C43D59" w:rsidRPr="00991325" w:rsidRDefault="00C43D59" w:rsidP="00A10705">
      <w:pPr>
        <w:pStyle w:val="a7"/>
        <w:rPr>
          <w:rFonts w:ascii="Times New Roman" w:hAnsi="Times New Roman" w:cs="Times New Roman"/>
          <w:lang w:val="uk-UA"/>
        </w:rPr>
      </w:pPr>
      <w:r w:rsidRPr="00991325">
        <w:rPr>
          <w:rStyle w:val="a9"/>
          <w:rFonts w:ascii="Times New Roman" w:hAnsi="Times New Roman" w:cs="Times New Roman"/>
        </w:rPr>
        <w:footnoteRef/>
      </w:r>
      <w:r w:rsidRPr="00991325">
        <w:rPr>
          <w:rFonts w:ascii="Times New Roman" w:hAnsi="Times New Roman" w:cs="Times New Roman"/>
        </w:rPr>
        <w:t xml:space="preserve"> Арешев А. «…точка політичної ясності у сучасному просторі Кавказу» URL: http://www.kavkazoved.info/news/2015/03/21/tochka-politicheskoj-jasnosti-v-sovremennomprostranstve-kavkaza.html</w:t>
      </w:r>
    </w:p>
  </w:footnote>
  <w:footnote w:id="68">
    <w:p w:rsidR="00C43D59" w:rsidRPr="00991325" w:rsidRDefault="00C43D59" w:rsidP="00A10705">
      <w:pPr>
        <w:pStyle w:val="a7"/>
        <w:rPr>
          <w:rFonts w:ascii="Times New Roman" w:hAnsi="Times New Roman" w:cs="Times New Roman"/>
          <w:lang w:val="uk-UA"/>
        </w:rPr>
      </w:pPr>
      <w:r w:rsidRPr="00991325">
        <w:rPr>
          <w:rStyle w:val="a9"/>
          <w:rFonts w:ascii="Times New Roman" w:hAnsi="Times New Roman" w:cs="Times New Roman"/>
        </w:rPr>
        <w:footnoteRef/>
      </w:r>
      <w:r w:rsidRPr="00991325">
        <w:rPr>
          <w:rFonts w:ascii="Times New Roman" w:hAnsi="Times New Roman" w:cs="Times New Roman"/>
        </w:rPr>
        <w:t xml:space="preserve"> Організація за демократію та економічний розвиток – ГУАМ URL: http://guam-organization.org/</w:t>
      </w:r>
    </w:p>
  </w:footnote>
  <w:footnote w:id="69">
    <w:p w:rsidR="00C43D59" w:rsidRPr="00A83EAA" w:rsidRDefault="00C43D59" w:rsidP="00A10705">
      <w:pPr>
        <w:pStyle w:val="a7"/>
        <w:rPr>
          <w:rFonts w:ascii="Times New Roman" w:hAnsi="Times New Roman" w:cs="Times New Roman"/>
          <w:lang w:val="en-US"/>
        </w:rPr>
      </w:pPr>
      <w:r w:rsidRPr="00A83EAA">
        <w:rPr>
          <w:rStyle w:val="a9"/>
          <w:rFonts w:ascii="Times New Roman" w:hAnsi="Times New Roman" w:cs="Times New Roman"/>
        </w:rPr>
        <w:footnoteRef/>
      </w:r>
      <w:r w:rsidRPr="00A83EAA">
        <w:rPr>
          <w:rFonts w:ascii="Times New Roman" w:hAnsi="Times New Roman" w:cs="Times New Roman"/>
          <w:lang w:val="en-US"/>
        </w:rPr>
        <w:t xml:space="preserve"> Fotiou E. Caucasus Stability and Cooperation Platform: What is at Stake for Regional Cooperation? [Electronic resource]. URL: http://www.isn.ethz.ch/Digital-Library/Publications/Detail/?id=104737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1639882"/>
      <w:docPartObj>
        <w:docPartGallery w:val="Page Numbers (Top of Page)"/>
        <w:docPartUnique/>
      </w:docPartObj>
    </w:sdtPr>
    <w:sdtEndPr/>
    <w:sdtContent>
      <w:p w:rsidR="00C43D59" w:rsidRDefault="00C43D59">
        <w:pPr>
          <w:pStyle w:val="a3"/>
          <w:jc w:val="right"/>
        </w:pPr>
        <w:r>
          <w:fldChar w:fldCharType="begin"/>
        </w:r>
        <w:r>
          <w:instrText>PAGE   \* MERGEFORMAT</w:instrText>
        </w:r>
        <w:r>
          <w:fldChar w:fldCharType="separate"/>
        </w:r>
        <w:r w:rsidR="00CD1BC7">
          <w:rPr>
            <w:noProof/>
          </w:rPr>
          <w:t>6</w:t>
        </w:r>
        <w:r>
          <w:fldChar w:fldCharType="end"/>
        </w:r>
      </w:p>
    </w:sdtContent>
  </w:sdt>
  <w:p w:rsidR="00C43D59" w:rsidRDefault="00C43D59">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D2345"/>
    <w:multiLevelType w:val="hybridMultilevel"/>
    <w:tmpl w:val="7D00C9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4363D09"/>
    <w:multiLevelType w:val="hybridMultilevel"/>
    <w:tmpl w:val="F6EC66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391157"/>
    <w:multiLevelType w:val="hybridMultilevel"/>
    <w:tmpl w:val="DAD6FCD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CE44BF"/>
    <w:multiLevelType w:val="hybridMultilevel"/>
    <w:tmpl w:val="2146ECFC"/>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BDB71EF"/>
    <w:multiLevelType w:val="hybridMultilevel"/>
    <w:tmpl w:val="FC5CDC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1410BF2"/>
    <w:multiLevelType w:val="hybridMultilevel"/>
    <w:tmpl w:val="C98825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3F4556"/>
    <w:multiLevelType w:val="hybridMultilevel"/>
    <w:tmpl w:val="54B2A7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D2C4F47"/>
    <w:multiLevelType w:val="hybridMultilevel"/>
    <w:tmpl w:val="2A1865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F900AEA"/>
    <w:multiLevelType w:val="hybridMultilevel"/>
    <w:tmpl w:val="EF52BB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1851761"/>
    <w:multiLevelType w:val="hybridMultilevel"/>
    <w:tmpl w:val="A8487F8C"/>
    <w:lvl w:ilvl="0" w:tplc="5D18B7E6">
      <w:numFmt w:val="bullet"/>
      <w:lvlText w:val="-"/>
      <w:lvlJc w:val="left"/>
      <w:pPr>
        <w:ind w:left="1069" w:hanging="360"/>
      </w:pPr>
      <w:rPr>
        <w:rFonts w:ascii="Times New Roman" w:eastAsia="Calibr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0" w15:restartNumberingAfterBreak="0">
    <w:nsid w:val="37C125ED"/>
    <w:multiLevelType w:val="hybridMultilevel"/>
    <w:tmpl w:val="7D0005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9B50AF"/>
    <w:multiLevelType w:val="hybridMultilevel"/>
    <w:tmpl w:val="B128D5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C685430"/>
    <w:multiLevelType w:val="hybridMultilevel"/>
    <w:tmpl w:val="0FFA6F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0F13B91"/>
    <w:multiLevelType w:val="multilevel"/>
    <w:tmpl w:val="C82A8E78"/>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745638B"/>
    <w:multiLevelType w:val="hybridMultilevel"/>
    <w:tmpl w:val="4E48A6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9691587"/>
    <w:multiLevelType w:val="hybridMultilevel"/>
    <w:tmpl w:val="256AA73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D94722B"/>
    <w:multiLevelType w:val="hybridMultilevel"/>
    <w:tmpl w:val="60B0C0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7"/>
  </w:num>
  <w:num w:numId="3">
    <w:abstractNumId w:val="8"/>
  </w:num>
  <w:num w:numId="4">
    <w:abstractNumId w:val="11"/>
  </w:num>
  <w:num w:numId="5">
    <w:abstractNumId w:val="16"/>
  </w:num>
  <w:num w:numId="6">
    <w:abstractNumId w:val="4"/>
  </w:num>
  <w:num w:numId="7">
    <w:abstractNumId w:val="12"/>
  </w:num>
  <w:num w:numId="8">
    <w:abstractNumId w:val="1"/>
  </w:num>
  <w:num w:numId="9">
    <w:abstractNumId w:val="5"/>
  </w:num>
  <w:num w:numId="10">
    <w:abstractNumId w:val="6"/>
  </w:num>
  <w:num w:numId="11">
    <w:abstractNumId w:val="14"/>
  </w:num>
  <w:num w:numId="12">
    <w:abstractNumId w:val="2"/>
  </w:num>
  <w:num w:numId="13">
    <w:abstractNumId w:val="15"/>
  </w:num>
  <w:num w:numId="14">
    <w:abstractNumId w:val="9"/>
  </w:num>
  <w:num w:numId="15">
    <w:abstractNumId w:val="13"/>
  </w:num>
  <w:num w:numId="16">
    <w:abstractNumId w:val="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9D7"/>
    <w:rsid w:val="0002736C"/>
    <w:rsid w:val="000508C5"/>
    <w:rsid w:val="00060658"/>
    <w:rsid w:val="00081AD6"/>
    <w:rsid w:val="0009643A"/>
    <w:rsid w:val="00097684"/>
    <w:rsid w:val="000A746A"/>
    <w:rsid w:val="000C7922"/>
    <w:rsid w:val="000E31F9"/>
    <w:rsid w:val="000F75BA"/>
    <w:rsid w:val="00131B10"/>
    <w:rsid w:val="00152215"/>
    <w:rsid w:val="001A1827"/>
    <w:rsid w:val="001B1DB3"/>
    <w:rsid w:val="001D7E65"/>
    <w:rsid w:val="001E4F5A"/>
    <w:rsid w:val="00221B9D"/>
    <w:rsid w:val="00240C88"/>
    <w:rsid w:val="002534E7"/>
    <w:rsid w:val="002617B0"/>
    <w:rsid w:val="002E5BF9"/>
    <w:rsid w:val="002F068F"/>
    <w:rsid w:val="002F4FFA"/>
    <w:rsid w:val="003042A4"/>
    <w:rsid w:val="00310677"/>
    <w:rsid w:val="00357A66"/>
    <w:rsid w:val="0038336E"/>
    <w:rsid w:val="00393A8B"/>
    <w:rsid w:val="00395057"/>
    <w:rsid w:val="0039605F"/>
    <w:rsid w:val="003D6530"/>
    <w:rsid w:val="00423685"/>
    <w:rsid w:val="004D2B7E"/>
    <w:rsid w:val="005040FA"/>
    <w:rsid w:val="005169FC"/>
    <w:rsid w:val="0053692C"/>
    <w:rsid w:val="00546AC7"/>
    <w:rsid w:val="00546D02"/>
    <w:rsid w:val="005B1D32"/>
    <w:rsid w:val="005B543F"/>
    <w:rsid w:val="005C437C"/>
    <w:rsid w:val="005C78F0"/>
    <w:rsid w:val="00675AC4"/>
    <w:rsid w:val="00697766"/>
    <w:rsid w:val="006A520B"/>
    <w:rsid w:val="006B219F"/>
    <w:rsid w:val="006C3546"/>
    <w:rsid w:val="00736512"/>
    <w:rsid w:val="007765E7"/>
    <w:rsid w:val="00794B65"/>
    <w:rsid w:val="007E5375"/>
    <w:rsid w:val="008010D2"/>
    <w:rsid w:val="0086707E"/>
    <w:rsid w:val="008711C7"/>
    <w:rsid w:val="008D6559"/>
    <w:rsid w:val="0091006D"/>
    <w:rsid w:val="00991325"/>
    <w:rsid w:val="009B797F"/>
    <w:rsid w:val="00A10705"/>
    <w:rsid w:val="00A4253F"/>
    <w:rsid w:val="00A558F3"/>
    <w:rsid w:val="00A83EAA"/>
    <w:rsid w:val="00AB2E7F"/>
    <w:rsid w:val="00B06D9F"/>
    <w:rsid w:val="00B14F7A"/>
    <w:rsid w:val="00B15222"/>
    <w:rsid w:val="00B31138"/>
    <w:rsid w:val="00B35282"/>
    <w:rsid w:val="00B719D7"/>
    <w:rsid w:val="00C17A56"/>
    <w:rsid w:val="00C361E3"/>
    <w:rsid w:val="00C43D59"/>
    <w:rsid w:val="00C81288"/>
    <w:rsid w:val="00CA277B"/>
    <w:rsid w:val="00CC4959"/>
    <w:rsid w:val="00CD1BC7"/>
    <w:rsid w:val="00CD2942"/>
    <w:rsid w:val="00CE232D"/>
    <w:rsid w:val="00D25C93"/>
    <w:rsid w:val="00DA0D56"/>
    <w:rsid w:val="00DB4BC4"/>
    <w:rsid w:val="00DC01D6"/>
    <w:rsid w:val="00DD7D5A"/>
    <w:rsid w:val="00EA195E"/>
    <w:rsid w:val="00F10089"/>
    <w:rsid w:val="00F20AD3"/>
    <w:rsid w:val="00F26BD4"/>
    <w:rsid w:val="00F47194"/>
    <w:rsid w:val="00F94EB6"/>
    <w:rsid w:val="00FA05CA"/>
    <w:rsid w:val="00FB3CC2"/>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64E7A"/>
  <w15:chartTrackingRefBased/>
  <w15:docId w15:val="{0C207F6A-512A-4572-86D4-350B17486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0658"/>
  </w:style>
  <w:style w:type="paragraph" w:styleId="1">
    <w:name w:val="heading 1"/>
    <w:basedOn w:val="a"/>
    <w:next w:val="a"/>
    <w:link w:val="10"/>
    <w:uiPriority w:val="9"/>
    <w:qFormat/>
    <w:rsid w:val="00B15222"/>
    <w:pPr>
      <w:keepNext/>
      <w:keepLines/>
      <w:spacing w:before="240" w:after="0" w:line="360" w:lineRule="auto"/>
      <w:jc w:val="both"/>
      <w:outlineLvl w:val="0"/>
    </w:pPr>
    <w:rPr>
      <w:rFonts w:asciiTheme="majorHAnsi" w:eastAsiaTheme="majorEastAsia" w:hAnsiTheme="majorHAnsi" w:cstheme="majorBidi"/>
      <w:color w:val="2E74B5" w:themeColor="accent1" w:themeShade="BF"/>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19D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719D7"/>
  </w:style>
  <w:style w:type="paragraph" w:styleId="a5">
    <w:name w:val="footer"/>
    <w:basedOn w:val="a"/>
    <w:link w:val="a6"/>
    <w:uiPriority w:val="99"/>
    <w:unhideWhenUsed/>
    <w:rsid w:val="00B719D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719D7"/>
  </w:style>
  <w:style w:type="paragraph" w:styleId="a7">
    <w:name w:val="footnote text"/>
    <w:basedOn w:val="a"/>
    <w:link w:val="a8"/>
    <w:uiPriority w:val="99"/>
    <w:semiHidden/>
    <w:unhideWhenUsed/>
    <w:rsid w:val="00240C88"/>
    <w:pPr>
      <w:spacing w:after="0" w:line="240" w:lineRule="auto"/>
    </w:pPr>
    <w:rPr>
      <w:sz w:val="20"/>
      <w:szCs w:val="20"/>
    </w:rPr>
  </w:style>
  <w:style w:type="character" w:customStyle="1" w:styleId="a8">
    <w:name w:val="Текст сноски Знак"/>
    <w:basedOn w:val="a0"/>
    <w:link w:val="a7"/>
    <w:uiPriority w:val="99"/>
    <w:semiHidden/>
    <w:rsid w:val="00240C88"/>
    <w:rPr>
      <w:sz w:val="20"/>
      <w:szCs w:val="20"/>
    </w:rPr>
  </w:style>
  <w:style w:type="character" w:styleId="a9">
    <w:name w:val="footnote reference"/>
    <w:uiPriority w:val="99"/>
    <w:rsid w:val="00240C88"/>
    <w:rPr>
      <w:vertAlign w:val="superscript"/>
    </w:rPr>
  </w:style>
  <w:style w:type="character" w:styleId="aa">
    <w:name w:val="Hyperlink"/>
    <w:basedOn w:val="a0"/>
    <w:uiPriority w:val="99"/>
    <w:unhideWhenUsed/>
    <w:rsid w:val="0086707E"/>
    <w:rPr>
      <w:color w:val="0000FF"/>
      <w:u w:val="single"/>
    </w:rPr>
  </w:style>
  <w:style w:type="character" w:customStyle="1" w:styleId="10">
    <w:name w:val="Заголовок 1 Знак"/>
    <w:basedOn w:val="a0"/>
    <w:link w:val="1"/>
    <w:uiPriority w:val="9"/>
    <w:rsid w:val="00B15222"/>
    <w:rPr>
      <w:rFonts w:asciiTheme="majorHAnsi" w:eastAsiaTheme="majorEastAsia" w:hAnsiTheme="majorHAnsi" w:cstheme="majorBidi"/>
      <w:color w:val="2E74B5" w:themeColor="accent1" w:themeShade="BF"/>
      <w:sz w:val="32"/>
      <w:szCs w:val="32"/>
      <w:lang w:eastAsia="en-US"/>
    </w:rPr>
  </w:style>
  <w:style w:type="paragraph" w:styleId="ab">
    <w:name w:val="List Paragraph"/>
    <w:basedOn w:val="a"/>
    <w:uiPriority w:val="34"/>
    <w:qFormat/>
    <w:rsid w:val="00B15222"/>
    <w:pPr>
      <w:ind w:left="720"/>
      <w:contextualSpacing/>
    </w:pPr>
  </w:style>
  <w:style w:type="paragraph" w:styleId="HTML">
    <w:name w:val="HTML Preformatted"/>
    <w:basedOn w:val="a"/>
    <w:link w:val="HTML0"/>
    <w:uiPriority w:val="99"/>
    <w:unhideWhenUsed/>
    <w:rsid w:val="00A10705"/>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A10705"/>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59479">
      <w:bodyDiv w:val="1"/>
      <w:marLeft w:val="0"/>
      <w:marRight w:val="0"/>
      <w:marTop w:val="0"/>
      <w:marBottom w:val="0"/>
      <w:divBdr>
        <w:top w:val="none" w:sz="0" w:space="0" w:color="auto"/>
        <w:left w:val="none" w:sz="0" w:space="0" w:color="auto"/>
        <w:bottom w:val="none" w:sz="0" w:space="0" w:color="auto"/>
        <w:right w:val="none" w:sz="0" w:space="0" w:color="auto"/>
      </w:divBdr>
    </w:div>
    <w:div w:id="77293350">
      <w:bodyDiv w:val="1"/>
      <w:marLeft w:val="0"/>
      <w:marRight w:val="0"/>
      <w:marTop w:val="0"/>
      <w:marBottom w:val="0"/>
      <w:divBdr>
        <w:top w:val="none" w:sz="0" w:space="0" w:color="auto"/>
        <w:left w:val="none" w:sz="0" w:space="0" w:color="auto"/>
        <w:bottom w:val="none" w:sz="0" w:space="0" w:color="auto"/>
        <w:right w:val="none" w:sz="0" w:space="0" w:color="auto"/>
      </w:divBdr>
    </w:div>
    <w:div w:id="141778012">
      <w:bodyDiv w:val="1"/>
      <w:marLeft w:val="0"/>
      <w:marRight w:val="0"/>
      <w:marTop w:val="0"/>
      <w:marBottom w:val="0"/>
      <w:divBdr>
        <w:top w:val="none" w:sz="0" w:space="0" w:color="auto"/>
        <w:left w:val="none" w:sz="0" w:space="0" w:color="auto"/>
        <w:bottom w:val="none" w:sz="0" w:space="0" w:color="auto"/>
        <w:right w:val="none" w:sz="0" w:space="0" w:color="auto"/>
      </w:divBdr>
    </w:div>
    <w:div w:id="375741814">
      <w:bodyDiv w:val="1"/>
      <w:marLeft w:val="0"/>
      <w:marRight w:val="0"/>
      <w:marTop w:val="0"/>
      <w:marBottom w:val="0"/>
      <w:divBdr>
        <w:top w:val="none" w:sz="0" w:space="0" w:color="auto"/>
        <w:left w:val="none" w:sz="0" w:space="0" w:color="auto"/>
        <w:bottom w:val="none" w:sz="0" w:space="0" w:color="auto"/>
        <w:right w:val="none" w:sz="0" w:space="0" w:color="auto"/>
      </w:divBdr>
    </w:div>
    <w:div w:id="579604395">
      <w:bodyDiv w:val="1"/>
      <w:marLeft w:val="0"/>
      <w:marRight w:val="0"/>
      <w:marTop w:val="0"/>
      <w:marBottom w:val="0"/>
      <w:divBdr>
        <w:top w:val="none" w:sz="0" w:space="0" w:color="auto"/>
        <w:left w:val="none" w:sz="0" w:space="0" w:color="auto"/>
        <w:bottom w:val="none" w:sz="0" w:space="0" w:color="auto"/>
        <w:right w:val="none" w:sz="0" w:space="0" w:color="auto"/>
      </w:divBdr>
    </w:div>
    <w:div w:id="893541986">
      <w:bodyDiv w:val="1"/>
      <w:marLeft w:val="0"/>
      <w:marRight w:val="0"/>
      <w:marTop w:val="0"/>
      <w:marBottom w:val="0"/>
      <w:divBdr>
        <w:top w:val="none" w:sz="0" w:space="0" w:color="auto"/>
        <w:left w:val="none" w:sz="0" w:space="0" w:color="auto"/>
        <w:bottom w:val="none" w:sz="0" w:space="0" w:color="auto"/>
        <w:right w:val="none" w:sz="0" w:space="0" w:color="auto"/>
      </w:divBdr>
    </w:div>
    <w:div w:id="1764571913">
      <w:bodyDiv w:val="1"/>
      <w:marLeft w:val="0"/>
      <w:marRight w:val="0"/>
      <w:marTop w:val="0"/>
      <w:marBottom w:val="0"/>
      <w:divBdr>
        <w:top w:val="none" w:sz="0" w:space="0" w:color="auto"/>
        <w:left w:val="none" w:sz="0" w:space="0" w:color="auto"/>
        <w:bottom w:val="none" w:sz="0" w:space="0" w:color="auto"/>
        <w:right w:val="none" w:sz="0" w:space="0" w:color="auto"/>
      </w:divBdr>
    </w:div>
    <w:div w:id="2071271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uuam.org/14mar96.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isionofhumanity.org" TargetMode="External"/><Relationship Id="rId5" Type="http://schemas.openxmlformats.org/officeDocument/2006/relationships/webSettings" Target="webSettings.xml"/><Relationship Id="rId10" Type="http://schemas.openxmlformats.org/officeDocument/2006/relationships/hyperlink" Target="https://eeas.europa.eu/diplomatic-network/european-neigh-bourhood-policy-enp/330/european-neighbourhood-policy-enp_en" TargetMode="External"/><Relationship Id="rId4" Type="http://schemas.openxmlformats.org/officeDocument/2006/relationships/settings" Target="settings.xml"/><Relationship Id="rId9" Type="http://schemas.openxmlformats.org/officeDocument/2006/relationships/hyperlink" Target="http://www.harvard-bssp.org/bssp_rus/publications/225"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82EC10-5521-418A-BF0B-E7D2E3C59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801</TotalTime>
  <Pages>100</Pages>
  <Words>25273</Words>
  <Characters>144061</Characters>
  <Application>Microsoft Office Word</Application>
  <DocSecurity>0</DocSecurity>
  <Lines>1200</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Федоровский Кирилл</dc:creator>
  <cp:keywords/>
  <dc:description/>
  <cp:lastModifiedBy>Федоровский Кирилл</cp:lastModifiedBy>
  <cp:revision>12</cp:revision>
  <dcterms:created xsi:type="dcterms:W3CDTF">2024-11-23T09:55:00Z</dcterms:created>
  <dcterms:modified xsi:type="dcterms:W3CDTF">2024-12-05T18:54:00Z</dcterms:modified>
</cp:coreProperties>
</file>