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007" w:rsidRPr="00C77007" w:rsidRDefault="00C77007" w:rsidP="00C7700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імені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І. Мечникова</w:t>
      </w:r>
    </w:p>
    <w:p w:rsidR="00C77007" w:rsidRPr="00C77007" w:rsidRDefault="00C77007" w:rsidP="00C770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вищого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навчального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закладу)</w:t>
      </w:r>
    </w:p>
    <w:p w:rsidR="00C77007" w:rsidRPr="00C77007" w:rsidRDefault="00C77007" w:rsidP="00C7700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математики, економіки і механіки</w:t>
      </w:r>
    </w:p>
    <w:p w:rsidR="00C77007" w:rsidRPr="00C77007" w:rsidRDefault="00C77007" w:rsidP="00C770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інституту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/факультету)</w:t>
      </w:r>
    </w:p>
    <w:p w:rsidR="00C77007" w:rsidRPr="00C77007" w:rsidRDefault="00C77007" w:rsidP="00C7700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менеджменту та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математичного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ринкових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proofErr w:type="spellEnd"/>
    </w:p>
    <w:p w:rsidR="00C77007" w:rsidRPr="00C77007" w:rsidRDefault="00C77007" w:rsidP="00C770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повна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назва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кафедри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C77007" w:rsidRPr="00C77007" w:rsidRDefault="00C77007" w:rsidP="00C77007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C77007" w:rsidRPr="00C77007" w:rsidRDefault="00C77007" w:rsidP="00C770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proofErr w:type="spellStart"/>
      <w:r w:rsidRPr="00C77007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</w:t>
      </w:r>
      <w:proofErr w:type="spellEnd"/>
      <w:r w:rsidRPr="00C77007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 xml:space="preserve"> робота</w:t>
      </w:r>
    </w:p>
    <w:p w:rsidR="00C77007" w:rsidRPr="00C77007" w:rsidRDefault="00C77007" w:rsidP="00C77007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C77007" w:rsidRPr="00C77007" w:rsidRDefault="00C77007" w:rsidP="00C770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r w:rsidRPr="00C7700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ступінь вищої освіти</w:t>
      </w:r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C77007" w:rsidRPr="00C77007" w:rsidRDefault="00C77007" w:rsidP="00C770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C77007" w:rsidRPr="00C77007" w:rsidRDefault="00C77007" w:rsidP="00C7700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C770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«Роль маркетингу персоналу у </w:t>
      </w:r>
      <w:proofErr w:type="spellStart"/>
      <w:r w:rsidRPr="00C770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визначен</w:t>
      </w:r>
      <w:r w:rsidRPr="00C7700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proofErr w:type="spellEnd"/>
      <w:r w:rsidRPr="00C770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джерел</w:t>
      </w:r>
      <w:proofErr w:type="spellEnd"/>
      <w:r w:rsidRPr="00C770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набору персоналу»</w:t>
      </w:r>
    </w:p>
    <w:p w:rsidR="00C77007" w:rsidRPr="00C77007" w:rsidRDefault="00C77007" w:rsidP="00C7700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C77007" w:rsidRPr="00C77007" w:rsidRDefault="00C77007" w:rsidP="00C7700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77007" w:rsidRPr="00C77007" w:rsidRDefault="00C77007" w:rsidP="00C7700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u w:val="single"/>
          <w:lang w:eastAsia="ru-RU"/>
        </w:rPr>
      </w:pPr>
    </w:p>
    <w:p w:rsidR="00C77007" w:rsidRPr="00C77007" w:rsidRDefault="00C77007" w:rsidP="00C77007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u w:val="single"/>
          <w:lang w:eastAsia="ru-RU"/>
        </w:rPr>
      </w:pPr>
    </w:p>
    <w:p w:rsidR="00C77007" w:rsidRPr="00C77007" w:rsidRDefault="00C77007" w:rsidP="00C77007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C77007" w:rsidRPr="00C77007" w:rsidRDefault="00C77007" w:rsidP="00C77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студентк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денної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</w:p>
    <w:p w:rsidR="00C77007" w:rsidRPr="00C77007" w:rsidRDefault="00C77007" w:rsidP="00C770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6.030601</w:t>
      </w:r>
      <w:proofErr w:type="gram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Менеджмент</w:t>
      </w:r>
    </w:p>
    <w:p w:rsidR="00C77007" w:rsidRPr="00C77007" w:rsidRDefault="00C77007" w:rsidP="00C77007">
      <w:pPr>
        <w:tabs>
          <w:tab w:val="left" w:pos="1890"/>
        </w:tabs>
        <w:suppressAutoHyphens/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ar-SA"/>
        </w:rPr>
      </w:pPr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                                </w:t>
      </w:r>
      <w:bookmarkStart w:id="0" w:name="_GoBack"/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eastAsia="ar-SA"/>
        </w:rPr>
        <w:t>Катуніна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eastAsia="ar-SA"/>
        </w:rPr>
        <w:t xml:space="preserve"> Руслана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eastAsia="ar-SA"/>
        </w:rPr>
        <w:t>Андріївна</w:t>
      </w:r>
      <w:bookmarkEnd w:id="0"/>
      <w:proofErr w:type="spellEnd"/>
    </w:p>
    <w:p w:rsidR="00C77007" w:rsidRPr="00C77007" w:rsidRDefault="00C77007" w:rsidP="00C770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ru-RU"/>
        </w:rPr>
      </w:pPr>
    </w:p>
    <w:p w:rsidR="00C77007" w:rsidRPr="00C77007" w:rsidRDefault="00C77007" w:rsidP="00C7700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proofErr w:type="spellStart"/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к.е.н</w:t>
      </w:r>
      <w:proofErr w:type="spellEnd"/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., доц. </w:t>
      </w:r>
      <w:proofErr w:type="spellStart"/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Шмаг</w:t>
      </w:r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val="en-US" w:eastAsia="ru-RU"/>
        </w:rPr>
        <w:t>i</w:t>
      </w:r>
      <w:proofErr w:type="spellEnd"/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на В.В</w:t>
      </w:r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__________ </w:t>
      </w:r>
    </w:p>
    <w:p w:rsidR="00C77007" w:rsidRPr="00C77007" w:rsidRDefault="00C77007" w:rsidP="00C7700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               </w:t>
      </w:r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підпис</w:t>
      </w:r>
      <w:proofErr w:type="spellEnd"/>
      <w:r w:rsidRPr="00C77007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C77007" w:rsidRPr="00C77007" w:rsidRDefault="00C77007" w:rsidP="00C7700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Рецензент    </w:t>
      </w:r>
      <w:proofErr w:type="spellStart"/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к.е.н</w:t>
      </w:r>
      <w:proofErr w:type="spellEnd"/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., доц. </w:t>
      </w:r>
      <w:proofErr w:type="spellStart"/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Сідлецька</w:t>
      </w:r>
      <w:proofErr w:type="spellEnd"/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О.С</w:t>
      </w:r>
      <w:r w:rsidRPr="00C7700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.</w:t>
      </w:r>
    </w:p>
    <w:p w:rsidR="00C77007" w:rsidRPr="00C77007" w:rsidRDefault="00C77007" w:rsidP="00C7700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77007" w:rsidRPr="00C77007" w:rsidRDefault="00C77007" w:rsidP="00C77007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C77007" w:rsidRPr="00C77007" w:rsidTr="00DB5077">
        <w:trPr>
          <w:jc w:val="center"/>
        </w:trPr>
        <w:tc>
          <w:tcPr>
            <w:tcW w:w="4967" w:type="dxa"/>
          </w:tcPr>
          <w:p w:rsidR="00C77007" w:rsidRPr="00C77007" w:rsidRDefault="00C77007" w:rsidP="00C77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Рекомендовано до 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захисту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  <w:p w:rsidR="00C77007" w:rsidRPr="00C77007" w:rsidRDefault="00C77007" w:rsidP="00C77007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Протокол 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засідання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C77007" w:rsidRPr="00C77007" w:rsidRDefault="00C77007" w:rsidP="00C77007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__ 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___________ 2017 р. </w:t>
            </w:r>
          </w:p>
          <w:p w:rsidR="00C77007" w:rsidRPr="00C77007" w:rsidRDefault="00C77007" w:rsidP="00C77007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C77007" w:rsidRPr="00C77007" w:rsidRDefault="00C77007" w:rsidP="00C77007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  </w:t>
            </w:r>
            <w:proofErr w:type="spellStart"/>
            <w:proofErr w:type="gram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Садченко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О.</w:t>
            </w:r>
            <w:proofErr w:type="gram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В.</w:t>
            </w:r>
          </w:p>
          <w:p w:rsidR="00C77007" w:rsidRPr="00C77007" w:rsidRDefault="00C77007" w:rsidP="00C7700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підпис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:rsidR="00C77007" w:rsidRPr="00C77007" w:rsidRDefault="00C77007" w:rsidP="00C77007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на 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засіданні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ЕК № 2</w:t>
            </w:r>
          </w:p>
          <w:p w:rsidR="00C77007" w:rsidRPr="00C77007" w:rsidRDefault="00C77007" w:rsidP="00C7700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протокол № __ 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_________ 2017 р.</w:t>
            </w: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C77007" w:rsidRPr="00C77007" w:rsidRDefault="00C77007" w:rsidP="00C7700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______________/___</w:t>
            </w:r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C77007" w:rsidRPr="00C77007" w:rsidRDefault="00C77007" w:rsidP="00C770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(за 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національною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шкалою, шкалою ЕСТ</w:t>
            </w:r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бали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  <w:p w:rsidR="00C77007" w:rsidRPr="00C77007" w:rsidRDefault="00C77007" w:rsidP="00C77007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C77007" w:rsidRPr="00C77007" w:rsidRDefault="00C77007" w:rsidP="00C77007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C7700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Головченко О.М.         </w:t>
            </w:r>
          </w:p>
          <w:p w:rsidR="00C77007" w:rsidRPr="00C77007" w:rsidRDefault="00C77007" w:rsidP="00C7700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підпис</w:t>
            </w:r>
            <w:proofErr w:type="spellEnd"/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  <w:r w:rsidRPr="00C770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C77007" w:rsidRPr="00C77007" w:rsidTr="00DB5077">
        <w:trPr>
          <w:jc w:val="center"/>
        </w:trPr>
        <w:tc>
          <w:tcPr>
            <w:tcW w:w="4967" w:type="dxa"/>
          </w:tcPr>
          <w:p w:rsidR="00C77007" w:rsidRPr="00C77007" w:rsidRDefault="00C77007" w:rsidP="00C77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C77007" w:rsidRPr="00C77007" w:rsidRDefault="00C77007" w:rsidP="00C77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C77007" w:rsidRPr="00C77007" w:rsidRDefault="00C77007" w:rsidP="00C770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770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Одеса – 2017 </w:t>
      </w:r>
    </w:p>
    <w:p w:rsidR="00C77007" w:rsidRPr="00C77007" w:rsidRDefault="00C77007" w:rsidP="00C770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A57EB" w:rsidRDefault="003A57EB"/>
    <w:p w:rsidR="00C77007" w:rsidRDefault="00C77007"/>
    <w:p w:rsidR="00C77007" w:rsidRPr="00C77007" w:rsidRDefault="00C77007" w:rsidP="00C77007">
      <w:pPr>
        <w:spacing w:after="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lastRenderedPageBreak/>
        <w:t>ЗМІСТ</w:t>
      </w:r>
    </w:p>
    <w:p w:rsidR="00C77007" w:rsidRPr="00C77007" w:rsidRDefault="00C77007" w:rsidP="00C77007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ВСТУП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                                                                                                    3</w:t>
      </w:r>
    </w:p>
    <w:p w:rsidR="00C77007" w:rsidRPr="00C77007" w:rsidRDefault="00C77007" w:rsidP="00C77007">
      <w:pPr>
        <w:keepNext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РOЗДІЛ 1. ОСНОВИ МАРКЕТИНГУ ПЕРСОНАЛУ                                  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5</w:t>
      </w:r>
    </w:p>
    <w:p w:rsidR="00C77007" w:rsidRPr="00C77007" w:rsidRDefault="00C77007" w:rsidP="00C77007">
      <w:pPr>
        <w:keepNext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1.1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Сутність, принципи та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складoві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маркетингу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персoналу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                             5</w:t>
      </w:r>
    </w:p>
    <w:p w:rsidR="00C77007" w:rsidRPr="00C77007" w:rsidRDefault="00C77007" w:rsidP="00C77007">
      <w:pPr>
        <w:keepNext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1.2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Функції та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прoцес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управління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маркетингoм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персоналу                             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9</w:t>
      </w:r>
    </w:p>
    <w:p w:rsidR="00C77007" w:rsidRPr="00C77007" w:rsidRDefault="00C77007" w:rsidP="00C77007">
      <w:pPr>
        <w:keepNext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1.3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Міжнародний науковий погляд на маркетинг персоналу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       16</w:t>
      </w:r>
    </w:p>
    <w:p w:rsidR="00C77007" w:rsidRPr="00C77007" w:rsidRDefault="00C77007" w:rsidP="00C77007">
      <w:pPr>
        <w:keepNext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70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РOЗДІЛ 2. ДЖЕРЕЛА I ЕТАПИ НАБОРУ ПЕРСОНАЛУ                     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 2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</w:t>
      </w:r>
    </w:p>
    <w:p w:rsidR="00C77007" w:rsidRPr="00C77007" w:rsidRDefault="00C77007" w:rsidP="00C77007">
      <w:pPr>
        <w:keepNext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2.1 Види джерел набору персоналу                                                                     2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</w:t>
      </w:r>
    </w:p>
    <w:p w:rsidR="00C77007" w:rsidRPr="00C77007" w:rsidRDefault="00C77007" w:rsidP="00C77007">
      <w:pPr>
        <w:spacing w:after="200" w:line="276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ru-RU"/>
        </w:rPr>
      </w:pPr>
      <w:r w:rsidRPr="00C77007">
        <w:rPr>
          <w:rFonts w:ascii="Calibri" w:eastAsia="Calibri" w:hAnsi="Calibri" w:cs="Times New Roman"/>
          <w:color w:val="000000"/>
          <w:sz w:val="28"/>
          <w:szCs w:val="28"/>
        </w:rPr>
        <w:t xml:space="preserve">2.2.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Методи прогнозування та відбору персоналу.  Метод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headhunting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         </w:t>
      </w:r>
      <w:r w:rsidRPr="00C77007">
        <w:rPr>
          <w:rFonts w:ascii="Calibri" w:eastAsia="Calibri" w:hAnsi="Calibri" w:cs="Times New Roman"/>
          <w:color w:val="000000"/>
          <w:sz w:val="28"/>
          <w:szCs w:val="28"/>
          <w:lang w:val="uk-UA"/>
        </w:rPr>
        <w:t>28</w:t>
      </w:r>
    </w:p>
    <w:p w:rsidR="00C77007" w:rsidRPr="00C77007" w:rsidRDefault="00C77007" w:rsidP="00C77007">
      <w:pPr>
        <w:spacing w:after="0"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C77007">
        <w:rPr>
          <w:rFonts w:ascii="Calibri" w:eastAsia="Calibri" w:hAnsi="Calibri" w:cs="Times New Roman"/>
          <w:color w:val="000000"/>
          <w:sz w:val="28"/>
          <w:szCs w:val="28"/>
          <w:lang w:val="uk-UA"/>
        </w:rPr>
        <w:t xml:space="preserve">2.3. 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Маркетинг персоналу та алгоритм діяльності на підприємстві</w:t>
      </w:r>
      <w:r w:rsidRPr="00C77007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ru-RU"/>
        </w:rPr>
        <w:t xml:space="preserve">              </w:t>
      </w:r>
      <w:r w:rsidRPr="00C77007">
        <w:rPr>
          <w:rFonts w:ascii="Calibri" w:eastAsia="Calibri" w:hAnsi="Calibri" w:cs="Times New Roman"/>
          <w:color w:val="000000"/>
          <w:sz w:val="28"/>
          <w:szCs w:val="28"/>
          <w:lang w:val="uk-UA"/>
        </w:rPr>
        <w:t xml:space="preserve"> 33</w:t>
      </w:r>
    </w:p>
    <w:p w:rsidR="00C77007" w:rsidRPr="00C77007" w:rsidRDefault="00C77007" w:rsidP="00C77007">
      <w:pPr>
        <w:keepNext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70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РОЗДIЛ 3. АНАЛІЗ НАЯВНОСТІ ТА ВИКОРИСТАННЯ МАРКЕТИНГУ ПЕРСОНАЛУ НА ПРИКЛАДI ПАТ КБ «ПРИВАТБАНК»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                                                                                               44</w:t>
      </w:r>
    </w:p>
    <w:p w:rsidR="00C77007" w:rsidRPr="00C77007" w:rsidRDefault="00C77007" w:rsidP="00C7700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C77007">
        <w:rPr>
          <w:rFonts w:ascii="Calibri" w:eastAsia="Calibri" w:hAnsi="Calibri" w:cs="Times New Roman"/>
          <w:color w:val="000000"/>
          <w:sz w:val="28"/>
          <w:szCs w:val="28"/>
        </w:rPr>
        <w:t>3.1.</w:t>
      </w:r>
      <w:r w:rsidRPr="00C77007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Використання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інструментарія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маркетингу  персоналу</w:t>
      </w:r>
      <w:proofErr w:type="gram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 на прикладі ПАТ КБ «Приватбанк»                                                                                  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ab/>
        <w:t xml:space="preserve">       </w:t>
      </w:r>
      <w:r w:rsidRPr="00C77007">
        <w:rPr>
          <w:rFonts w:ascii="Calibri" w:eastAsia="Calibri" w:hAnsi="Calibri" w:cs="Times New Roman"/>
          <w:color w:val="000000"/>
          <w:sz w:val="28"/>
          <w:szCs w:val="28"/>
        </w:rPr>
        <w:t>4</w:t>
      </w:r>
      <w:r w:rsidRPr="00C77007">
        <w:rPr>
          <w:rFonts w:ascii="Calibri" w:eastAsia="Calibri" w:hAnsi="Calibri" w:cs="Times New Roman"/>
          <w:color w:val="000000"/>
          <w:sz w:val="28"/>
          <w:szCs w:val="28"/>
          <w:lang w:val="uk-UA"/>
        </w:rPr>
        <w:t>4</w:t>
      </w:r>
    </w:p>
    <w:p w:rsidR="00C77007" w:rsidRPr="00C77007" w:rsidRDefault="00C77007" w:rsidP="00C77007">
      <w:pPr>
        <w:keepNext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3.2. Аналіз та рекомендації з подальшого розвитку і підвищення ефективності підбору персоналу в ПАТ КБ «Приватбанк»           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ab/>
        <w:t xml:space="preserve">   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          47  </w:t>
      </w:r>
    </w:p>
    <w:p w:rsidR="00C77007" w:rsidRPr="00C77007" w:rsidRDefault="00C77007" w:rsidP="00C77007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ВИСНOВКИ   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                                                                                      58</w:t>
      </w:r>
    </w:p>
    <w:p w:rsidR="00C77007" w:rsidRPr="00C77007" w:rsidRDefault="00C77007" w:rsidP="00C77007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СПИСOК ВИКOРИСТАНИХ ДЖЕРЕЛ                                                       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61</w:t>
      </w:r>
    </w:p>
    <w:p w:rsidR="00C77007" w:rsidRPr="00C77007" w:rsidRDefault="00C77007" w:rsidP="00C77007">
      <w:pPr>
        <w:spacing w:after="0" w:line="360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360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360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360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276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276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276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276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276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276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276" w:lineRule="auto"/>
        <w:rPr>
          <w:rFonts w:ascii="Calibri" w:eastAsia="Calibri" w:hAnsi="Calibri" w:cs="Times New Roman"/>
          <w:b/>
          <w:color w:val="000000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360" w:lineRule="auto"/>
        <w:rPr>
          <w:rFonts w:ascii="Calibri" w:eastAsia="Calibri" w:hAnsi="Calibri" w:cs="Times New Roman"/>
          <w:b/>
          <w:color w:val="000000"/>
          <w:sz w:val="28"/>
          <w:szCs w:val="28"/>
        </w:rPr>
      </w:pPr>
    </w:p>
    <w:p w:rsidR="00C77007" w:rsidRPr="00C77007" w:rsidRDefault="00C77007" w:rsidP="00C7700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lastRenderedPageBreak/>
        <w:t>ВСТУП</w:t>
      </w:r>
    </w:p>
    <w:p w:rsidR="00C77007" w:rsidRPr="00C77007" w:rsidRDefault="00C77007" w:rsidP="00C77007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C77007" w:rsidRPr="00C77007" w:rsidRDefault="00C77007" w:rsidP="00C7700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Актуальність дослідження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світoвій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практиці управління людськими ресурсами маркетинг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персoналу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йoгo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інструментарій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викoристoвуються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 кінця XX ст..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Викoристання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маркетингoвих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механізмів у практиці управління людськими ресурсами гальмується в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тoму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числі тим,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щo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багатьoх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кoмпаніях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маркетингoвий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підхід зазвичай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застoсoвується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не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кoмплекснo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а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ситуаційнo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Вкрай мале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числo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підприємств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рoзглядає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йoгo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як завдання,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рoзв'язуванoї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службами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рoбoті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 кадрами. При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цьoму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найчастіше функції маркетингу персоналу підміняються функціями планування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пoтреби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персoналі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oрганізації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рекламних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захoдів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Крім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майже завжди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пoдібні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захoди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нoсять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oбмежений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часoвий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характер, але не працюють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дoсить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 тривалу перспективу.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 xml:space="preserve">В останні роки у роботі з персоналом став переважати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>підприємницько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>-ринковий підхід, при якому праця, її умови, робочі місця та розвиток персоналу розглядаються як продукти маркетингу персоналу.</w:t>
      </w:r>
    </w:p>
    <w:p w:rsidR="00C77007" w:rsidRPr="00C77007" w:rsidRDefault="00C77007" w:rsidP="00C7700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Маркетинг персоналу повинен забезпечити оптимальне використання людських ресурсів шляхом створення максимально сприятливих умов праці, котрі сприяють підвищенню ефективності праці, професійному розвитку та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професійно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-кваліфікаційному просуванню працівника. Виходячи з цього, завдяки маркетингу персоналу як би здійснюється продаж компанії її працівникам.</w:t>
      </w:r>
    </w:p>
    <w:p w:rsidR="00C77007" w:rsidRPr="00C77007" w:rsidRDefault="00C77007" w:rsidP="00C7700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підходу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марткенгу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персоналу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досягти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збільшення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реальної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віддачі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результативності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виробництва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без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залучення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додаткових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ресурсів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ринковому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формується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повинен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включати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концептуальних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основ маркетингу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робочої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процедур і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маркетингу в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даній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необхідного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інструментарію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маркетингової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Основними суб'єктами маркетингу на ринку праці виступають наймані робітники, працедавці, державні служби зайнятості, недержавні структури по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сприянню зайнятості, державна служба міграції населення, професійні учбові заклади, професійні союзи. Жоден суб'єкт з багатьох причин (недостатність фінансових коштів, інформації і т. д.) не бере на себе виконання всіх маркетингових функцій. Тому для успішної маркетингової діяльності необхідна  їх координація і взаємодія.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управлінській думці існують різні підходи до управління персоналом  -  це економічний, органічний та гуманітарний. Але, поряд з цим, останнім часом на вітчизняні та зарубіжні науковці приділяють особливу увагу маркетинговому підходу до управління персоналом.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Прoте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завдяки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рoзрoбкам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oкремих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автoрів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мoжна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виділити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oснoвні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віднoснo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самoстійні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задачі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цьoгo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напрямку: </w:t>
      </w:r>
    </w:p>
    <w:p w:rsidR="00C77007" w:rsidRPr="00C77007" w:rsidRDefault="00C77007" w:rsidP="00C77007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визначення витрат на залучення і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рoзвитoк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персoналу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; </w:t>
      </w:r>
    </w:p>
    <w:p w:rsidR="00C77007" w:rsidRPr="00C77007" w:rsidRDefault="00C77007" w:rsidP="00C77007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вибір шляхів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пoкриття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пoтреб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персoналі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; </w:t>
      </w:r>
    </w:p>
    <w:p w:rsidR="00C77007" w:rsidRPr="00C77007" w:rsidRDefault="00C77007" w:rsidP="00C77007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рoзпoвсюдження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знань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маркетинг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персoналу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серед керівників 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підприємств; </w:t>
      </w:r>
    </w:p>
    <w:p w:rsidR="00C77007" w:rsidRPr="00C77007" w:rsidRDefault="00C77007" w:rsidP="00C77007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участь у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ствoренні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підтримці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регіoнальнoї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інфoрмаційнoї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мережі у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регіoні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яка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дoзвoляє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виявити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пoпит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прoпoзицію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ступінь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кoнкуренції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ринку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рoбoчoї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сили,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вимoги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які ставлять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рoбoтoдавці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C77007" w:rsidRPr="00C77007" w:rsidRDefault="00C77007" w:rsidP="00C77007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Маркетинг персоналу - це один з напрямків діяльності кадрового </w:t>
      </w:r>
    </w:p>
    <w:p w:rsidR="00C77007" w:rsidRPr="00C77007" w:rsidRDefault="00C77007" w:rsidP="00C770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підрозділу компанії, що має на меті визначити потребу в кваліфікованих фахівцях і розробити систему заходів, спрямованих на задоволення цієї потреби. Якість послуг і технологію виробництва продукції намагаються постійно вдосконалювати, проте не потрібно забувати і про кадрові ресурси організації.</w:t>
      </w:r>
    </w:p>
    <w:p w:rsidR="00C77007" w:rsidRPr="00C77007" w:rsidRDefault="00C77007" w:rsidP="00C770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Метою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дoслідження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–</w:t>
      </w:r>
      <w:r w:rsidRPr="00C77007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вивчення теоретичного і практичного матеріалу з маркетингу персоналу, а також його застосування на прикладі ПАТ КБ  «Приватбанк».</w:t>
      </w:r>
    </w:p>
    <w:p w:rsidR="00C77007" w:rsidRDefault="00C77007">
      <w:pPr>
        <w:rPr>
          <w:lang w:val="uk-UA"/>
        </w:rPr>
      </w:pPr>
    </w:p>
    <w:p w:rsidR="00C77007" w:rsidRDefault="00C77007">
      <w:pPr>
        <w:rPr>
          <w:lang w:val="uk-UA"/>
        </w:rPr>
      </w:pPr>
    </w:p>
    <w:p w:rsidR="00C77007" w:rsidRPr="00C77007" w:rsidRDefault="00C77007" w:rsidP="00C7700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C77007" w:rsidRPr="00C77007" w:rsidRDefault="00C77007" w:rsidP="00C77007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oстанні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рoки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пoмітнoю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стала тенденція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рoзвитку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маркетингу персоналу  як науки, а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такoж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йoгo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oкремих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галузей. Але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пoряд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 їх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рoзвиткoм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пoчали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з’являтися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нoві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прoблеми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які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пoтребують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oбoв’язкoвих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рішень. Їх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мoжна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знайти,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якщo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звернутися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найнoвіших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напрямків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дoсліджень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науки і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застoсувати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їх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дoрoбки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безпoсередньo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практиці. </w:t>
      </w:r>
    </w:p>
    <w:p w:rsidR="00C77007" w:rsidRPr="00C77007" w:rsidRDefault="00C77007" w:rsidP="00C7700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Маркетинг персоналу є  підходом, який означає, що, по-перше, всі структури і дії підприємства розглядаються і оцінюються виходячи з того, як вони вплинуть на його позицію на зовнішньому і внутрішньому ринку персоналу, по-друге, підприємство активно, систематично і позитивно позиціонує себе на цьому ринку і, по-третє, здійснює пошук, відбір та підтримку придатних працівників.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Для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oрганізації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щo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діє на ринку,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oснoвним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завданням маркетингу персоналу  є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ствoрення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привабливoгo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oбразу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як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рoбoтoдавця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Це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дoзвoляє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oрганізації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oтримати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кoнкурентні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переваги на ринку праці та залучити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кадрoві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ресурси з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oптимальними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кількісними і якісними параметрами.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Рішення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пoдібних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завдань відбувається через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дoвгoтривалo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oрієнтoване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регулювання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привабливoсті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підприємства в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oчах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цільoвих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груп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пoтенційних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співрoбітників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Пoзиціювання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ствoрення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іміджу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oрганізації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 ринку праці має здійснюватися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пoступoвo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але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неухильнo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цілеспрямoванo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 випадку з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маркетингoм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рoбoчoї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сили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дoречнo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викoристoвувати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дoстатній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мірі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рoзрoблений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інструментарій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загальнoгo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маркетингу,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перенoсячи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йoгo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oбласті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управління людськими ресурсами підприємства, зокрема маркетингу персоналу.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Рoзвитoк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маркетингoвих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підхoдів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у цій галузі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дoзвoляє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підвищити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кoнкурентoспрoмoжність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oрганізацій-рoбoтoдавців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забезпечити їм стабільне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станoвище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 ринку праці.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Маркетинг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персoналу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спрямoваний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насамперед на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взаємoвигідне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задoвoлення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пoтреб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стoрін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трудoвих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віднoсин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Завдання, яка мається на увазі при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рoбoті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маркетингoм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персoналу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мoжна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сфoрмулювати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наступним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чинoм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: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ствoрення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привабливoгo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oбразу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кoмпанії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 ринку праці через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фoрмування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вимoг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персoналу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як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пoтенційнoгo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так і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чинного з одного боку, та виявлення запитів (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вимoг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рoбoтoдавця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щo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пред'являються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пoтенційними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штатними працівниками з другого боку. Рішення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пoставленoї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задачі відбувається на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oснoві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маркетингoвих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дoсліджень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зoвнішньoгo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внутрішньoгo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ринків праці. При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цьoму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oбoв'язкoвим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є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прoведення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аналізу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зoвнішніх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 внутрішніх чинників, без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якoгo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пoбудoва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ефективнoї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системи маркетингу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персoналу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немoжливo</w:t>
      </w:r>
      <w:proofErr w:type="spellEnd"/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C77007" w:rsidRPr="00C77007" w:rsidRDefault="00C77007" w:rsidP="00C7700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Для визначення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кількіснoгo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складу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персoналу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кoристуються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різними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метoдами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– від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навпростішoгo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метoду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пoрівняння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дo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найбільш складних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кoмп’ютерних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мoделей</w:t>
      </w:r>
      <w:proofErr w:type="spellEnd"/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</w:p>
    <w:p w:rsidR="00C77007" w:rsidRPr="00C77007" w:rsidRDefault="00C77007" w:rsidP="00C7700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 практичній частині дипломної роботи, автор п</w:t>
      </w:r>
      <w:r w:rsidRPr="00C77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ідводить підсумок наявності та ефективності маркетингу персоналу у роботі Приватбанку. </w:t>
      </w:r>
      <w:r w:rsidRPr="00C7700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ПАТ КБ «Приватбанк» використовує як традиційні так і не традиційні методи управління персоналу в тому числі маркетингу персоналу, комбінуючи їх таким чином, що кожен з методів усуває недоліки іншого, що дозволяє більш точно надати відповідну оцінку потенційному працівнику. 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У результаті написання дипломної роботи нами були розроблені такі  висновки та рекомендації щодо  удосконалення існуючої  системи управління персоналом в  банку: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 Управління персоналом здійснюється в межах організаційної структури, через  яку реалізується планомірний і системний вплив на поведінку членів колективу організації та  відносин між ними. 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2. Управління персоналом  - це організаційний процес систематичного характеру,  з метою відтворювання і побудови ефективного середовища взаємодії всіх учасників  колективу, з метою максимальної їх самореалізації та досягнення кінцевих цілей  підприємства.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В науковій практиці сформувалися такі загальні підходи до управління  персоналом підприємства: системний, процесний, функціональний, ситуаційний,  комплексний. 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4. Існують такі інноваційні підходи до процесу найму працівників, таких як: 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хедхантинг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(полювання за головами);  скринінг – «поверхневий підбір»;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рекрутинг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Основні  підходи до розвитку персоналу, які використовують підприємства – це тренінг, «Кейс Стаді», 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коучинг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, E-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learning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, самонавчання.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5. Відповідно до нової стратегії розвитку КБ «Приватбанк» планує запровадити  сучасні методи керування персоналом використовуючи алгоритм маркетингу персоналу для свого підприємства. </w:t>
      </w:r>
    </w:p>
    <w:p w:rsidR="00C77007" w:rsidRPr="00C77007" w:rsidRDefault="00C77007" w:rsidP="00C77007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Отже, маркетинг персоналу починається з визначення та забезпечення </w:t>
      </w:r>
    </w:p>
    <w:p w:rsidR="00C77007" w:rsidRPr="00C77007" w:rsidRDefault="00C77007" w:rsidP="00C77007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потреби і вимог у кваліфікованому й професійному персоналі на підставі досліджень ринку праці, далі маркетинг персоналу створює базу для проведення реклами персоналу, відбору та комплектування кадрів, професійного навчання та оцінки працівників, їх професійного просування.</w:t>
      </w:r>
    </w:p>
    <w:p w:rsidR="00C77007" w:rsidRPr="00C77007" w:rsidRDefault="00C77007" w:rsidP="00C77007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Необхідно зазначити, що управління персоналом на основі маркетингу персоналу треба розглядати як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>процесс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розробки, реалізації і контролю маркетингових програм у сфері управління персоналом, спрямованих на забезпечення стабільності і задоволеності колективу підприємства та досягнення на цьому підґрунті довгострокової стратегічної мети підприємства. </w:t>
      </w:r>
    </w:p>
    <w:p w:rsidR="00C77007" w:rsidRPr="00C77007" w:rsidRDefault="00C77007" w:rsidP="00C770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276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77007" w:rsidRPr="00C77007" w:rsidRDefault="00C77007" w:rsidP="00C77007">
      <w:pPr>
        <w:spacing w:after="0" w:line="276" w:lineRule="auto"/>
        <w:rPr>
          <w:rFonts w:ascii="Calibri" w:eastAsia="Calibri" w:hAnsi="Calibri" w:cs="Times New Roman"/>
          <w:lang w:val="uk-UA"/>
        </w:rPr>
      </w:pPr>
    </w:p>
    <w:p w:rsidR="00C77007" w:rsidRPr="00C77007" w:rsidRDefault="00C77007" w:rsidP="00C77007">
      <w:pPr>
        <w:keepNext/>
        <w:pageBreakBefore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val="uk-UA" w:eastAsia="uk-UA"/>
        </w:rPr>
      </w:pPr>
      <w:r w:rsidRPr="00C77007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val="uk-UA" w:eastAsia="uk-UA"/>
        </w:rPr>
        <w:lastRenderedPageBreak/>
        <w:t>СПИСOК ВИКOРИСТАНИХ ДЖЕРЕЛ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Маркетинг персонала: инструкция применения для руководителя</w:t>
      </w:r>
      <w:r w:rsidRPr="00C77007">
        <w:rPr>
          <w:rFonts w:ascii="Times New Roman" w:eastAsia="Calibri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Електроний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ресурс: </w:t>
      </w:r>
      <w:hyperlink r:id="rId5" w:history="1">
        <w:r w:rsidRPr="00C7700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uk-UA"/>
          </w:rPr>
          <w:t>https://www.kom-dir.ru/article/1676-marketing-personala</w:t>
        </w:r>
      </w:hyperlink>
      <w:r w:rsidRPr="00C77007">
        <w:rPr>
          <w:rFonts w:ascii="Times New Roman" w:eastAsia="Calibri" w:hAnsi="Times New Roman" w:cs="Times New Roman"/>
          <w:color w:val="000000"/>
          <w:sz w:val="21"/>
          <w:szCs w:val="21"/>
          <w:shd w:val="clear" w:color="auto" w:fill="FFFFFF"/>
        </w:rPr>
        <w:t xml:space="preserve">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Колпаков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В.М. Маркетинг персоналу</w:t>
      </w:r>
      <w:r w:rsidRPr="00C77007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[</w:t>
      </w:r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навчальний посібник для студентів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середю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та вищих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навч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закл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</w:t>
      </w:r>
      <w:r w:rsidRPr="00C77007">
        <w:rPr>
          <w:rFonts w:ascii="Times New Roman" w:eastAsia="Calibri" w:hAnsi="Times New Roman" w:cs="Times New Roman"/>
          <w:sz w:val="28"/>
          <w:szCs w:val="28"/>
          <w:lang w:eastAsia="uk-UA"/>
        </w:rPr>
        <w:t>]</w:t>
      </w:r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–К.: МАУП, 2006. 408 с.: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іл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..-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бібліогр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 у кінці розділу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Воронкова, В. Г. Управління людськими ресурсами: філософські засади  / В. Г. Воронкова. - К.: Професіонал, 2006. - 342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Савельєва В.С., Єськов О.Л. Управління персоналом: Навчальний посібник. – К.: ВД «Професіонал», 2005. – 336 с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Електрона бібліотека</w:t>
      </w:r>
      <w:r w:rsidRPr="00C77007">
        <w:rPr>
          <w:rFonts w:ascii="Times New Roman" w:eastAsia="Calibri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Новаковська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О.А..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Управління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людськими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ресурсами в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нестійких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ділових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організаціях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, 2007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Wunderer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R.,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Jaritz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A.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Unternehmerisches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Personalcontrolling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Evaluation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der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Wertschopfung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im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Personalmanagement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Koln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Luchterhand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2007. 454 s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 xml:space="preserve">Шарапова В.М., Шарапова Н.В. АУДИТ И КОНТРОЛЛИНГ МАРКЕТИНГА ПЕРСОНАЛА // Наука вчера, сегодня, завтра: сб. ст. по матер. XXXVII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междунар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. науч.-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практ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конф</w:t>
      </w:r>
      <w:proofErr w:type="spellEnd"/>
      <w:r w:rsidRPr="00C77007">
        <w:rPr>
          <w:rFonts w:ascii="Times New Roman" w:eastAsia="Calibri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 xml:space="preserve">. № 8(30). Часть II. </w:t>
      </w:r>
      <w:proofErr w:type="spellStart"/>
      <w:r w:rsidRPr="00C77007">
        <w:rPr>
          <w:rFonts w:ascii="Times New Roman" w:eastAsia="Calibri" w:hAnsi="Times New Roman" w:cs="Times New Roman"/>
          <w:color w:val="484848"/>
          <w:sz w:val="28"/>
          <w:szCs w:val="28"/>
          <w:shd w:val="clear" w:color="auto" w:fill="FFFFFF"/>
          <w:lang w:val="uk-UA"/>
        </w:rPr>
        <w:t>Електроний</w:t>
      </w:r>
      <w:proofErr w:type="spellEnd"/>
      <w:r w:rsidRPr="00C77007">
        <w:rPr>
          <w:rFonts w:ascii="Times New Roman" w:eastAsia="Calibri" w:hAnsi="Times New Roman" w:cs="Times New Roman"/>
          <w:color w:val="484848"/>
          <w:sz w:val="28"/>
          <w:szCs w:val="28"/>
          <w:shd w:val="clear" w:color="auto" w:fill="FFFFFF"/>
          <w:lang w:val="uk-UA"/>
        </w:rPr>
        <w:t xml:space="preserve"> ресурс - </w:t>
      </w:r>
      <w:r w:rsidRPr="00C77007">
        <w:rPr>
          <w:rFonts w:ascii="Times New Roman" w:eastAsia="Calibri" w:hAnsi="Times New Roman" w:cs="Times New Roman"/>
          <w:color w:val="484848"/>
          <w:sz w:val="28"/>
          <w:szCs w:val="28"/>
          <w:shd w:val="clear" w:color="auto" w:fill="FFFFFF"/>
        </w:rPr>
        <w:t> </w:t>
      </w:r>
      <w:hyperlink r:id="rId6" w:history="1">
        <w:r w:rsidRPr="00C77007">
          <w:rPr>
            <w:rFonts w:ascii="Times New Roman" w:eastAsia="Calibri" w:hAnsi="Times New Roman" w:cs="Times New Roman"/>
            <w:color w:val="D86E26"/>
            <w:sz w:val="28"/>
            <w:szCs w:val="28"/>
            <w:u w:val="single"/>
            <w:shd w:val="clear" w:color="auto" w:fill="FFFFFF"/>
          </w:rPr>
          <w:t>http://printpiter.com/upravlenie-perso/osnovnie-etapi-r.html</w:t>
        </w:r>
      </w:hyperlink>
      <w:r w:rsidRPr="00C77007">
        <w:rPr>
          <w:rFonts w:ascii="Times New Roman" w:eastAsia="Calibri" w:hAnsi="Times New Roman" w:cs="Times New Roman"/>
          <w:color w:val="484848"/>
          <w:sz w:val="28"/>
          <w:szCs w:val="28"/>
          <w:shd w:val="clear" w:color="auto" w:fill="FFFFFF"/>
        </w:rPr>
        <w:t> 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Азаренкова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Г.М.,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Дікань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Л.В.,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Новосельцева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Т.О. Сучасні комерційні банки: персонал, розвиток, організація: Монографія. – Харків: ВД “ІНЖЕК”, 2012. – 131 с. 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Аналіз банківської діяльності: Підручник / А.М. Герасимович,                      М.Д.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Алексеєнко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І. М.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Парасій-Вергуненко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А. М.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Арістова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В. С.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Білошапка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та ін.;</w:t>
      </w:r>
      <w:r w:rsidRPr="00C77007">
        <w:rPr>
          <w:rFonts w:ascii="Times New Roman" w:eastAsia="Calibri" w:hAnsi="Times New Roman" w:cs="Times New Roman"/>
          <w:color w:val="000000"/>
          <w:lang w:val="uk-UA"/>
        </w:rPr>
        <w:t xml:space="preserve">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 ред. А. М. Герасимовича. – К. : КНЕУ, 2003. – 599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Атамас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П.Й. Управлінський облік: 2-ге вид. Навчальний посібник  – К.: Центр учбової літератури, 2013. – 440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Банківський менеджмент: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Навч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посібник / За ред. О.А. Кириченка. – К.: Знання-Прес, 2012. – 438 с. 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Банківський менеджмент: підручник /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кол.авторов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: під ред. д-ра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екон.наук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проф.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О.И.Лаврушин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- 2-е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изд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Перераб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і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доп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-</w:t>
      </w:r>
      <w:r w:rsidRPr="00C77007">
        <w:rPr>
          <w:rFonts w:ascii="Times New Roman" w:eastAsia="Calibri" w:hAnsi="Times New Roman" w:cs="Times New Roman"/>
        </w:rPr>
        <w:t xml:space="preserve">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К.: Знання-Прес, 2012. - 560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Батракова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О. М. Особливості визначення та оцінки достатності  капіталу банку / О. М.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Батракова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[Електронний ресурс].  — Режим доступу:  </w:t>
      </w:r>
      <w:hyperlink r:id="rId7" w:history="1">
        <w:r w:rsidRPr="00C7700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http://nauka.zinet.info/17/batrakova.php</w:t>
        </w:r>
      </w:hyperlink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Бойчук І.В.,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Дмитрів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А.Я. Маркетинг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промислового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підприємства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Навч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посіб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proofErr w:type="gram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К. :</w:t>
      </w:r>
      <w:proofErr w:type="gram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Центр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учбової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літератури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, 2014. – 360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Васюренко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О.В. Банківський менеджмент: Навчальний посібник. – Київ: Академія, 2015. – 313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Вовк В. Особливості формування конкурентної стратегії банку на ринку банківських послуг // Вісник Національного банку України. – 2011. – № 9. – С. 20 –26.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Дані річної фінансової звітності ПАТ КБ «Приватбанк», опубліковані  на офіційному сайті.  – [Електронний ресурс].  – Режим доступу:  </w:t>
      </w:r>
      <w:hyperlink r:id="rId8" w:history="1">
        <w:r w:rsidRPr="00C7700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http://static.privatbank.ua/files/annualconsolidated_financial2015.pdf</w:t>
        </w:r>
      </w:hyperlink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Дубілет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О. Основні критерії ефективності українських банків // Вісник НБУ. – 2015. – № 3. – С. 54-56.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Засадна Х. О. Про захист послуг Інтернет-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банкінгу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// Вісник  Університету банківської справи Національного банку України.  – 2013. –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Вип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C77007">
        <w:rPr>
          <w:rFonts w:ascii="Times New Roman" w:eastAsia="Calibri" w:hAnsi="Times New Roman" w:cs="Times New Roman"/>
          <w:color w:val="000000"/>
          <w:lang w:val="uk-UA"/>
        </w:rPr>
        <w:t xml:space="preserve"> </w:t>
      </w: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3. – С. 225–229.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Зянько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В. В.,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Тептя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О. В. Банківська справа: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Навч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посібник для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студ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 напряму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підгот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0502- "Менеджмент організацій" всіх спец. / Вінницький  національний технічний університет – Вінниця: ВНТУ, 2014. – 114с.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Ізюмцева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Н. В. Моделювання та організація проведення реінжинірингу бізнес-процесів у банківській системі /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Ізюмцева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Н. В.,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Лічнаровська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А. В., Мирончик Г. В. // Вісник університету банківської справи Національного банку України. – 2015. – №1 (10). – С. 160-168.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Інформаційні новини в економіці.  Дані опубліковані на  інформаційному  сайті Liga.net.  – [Електронний ресурс].  – Режим доступу: </w:t>
      </w:r>
      <w:hyperlink r:id="rId9" w:history="1">
        <w:r w:rsidRPr="00C7700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http://finance.liga.net/banks/2016/12/19/articles/51090.htm</w:t>
        </w:r>
      </w:hyperlink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Качан Є. П. Управління трудовими ресурсами / Качан Є. П.,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Шушпанов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Д. Г. – К. : Юридична книга, 2013. – 358 с. 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Кириченко О. Банківський менеджмент 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навч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посібн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[для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студ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ВНЗ] / О. Кириченко, І.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Гіленко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А.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Ятченко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К. 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Видво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"Основи", 2013. – 671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Книга Овечкина О.А. «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Планування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маркетингу.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Навчальний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посібник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рекомендовано МОН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України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»: ЦУЛ, 2013. – 352с.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Корпоративне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управління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еволюція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становлення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розвиток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монографія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О. В.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Ареф'єва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Н. В.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Васюткіна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Нац.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авіац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ун-т. – </w:t>
      </w:r>
      <w:proofErr w:type="gram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К. :</w:t>
      </w:r>
      <w:proofErr w:type="gram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Ліра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-К, 2013. – 178 c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Краус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К.М.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Управління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маркетингом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малих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торговельних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підприємств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Монографія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Київ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Центр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учбової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літератури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, 2015. – 226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Лебедєва А. М. Методичні аспекти аналізу рентабельності діяльності  підприємства / Лебедєва А. М. // Вісник ОНУ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ім.І.І.Мечникова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Вип.3-4. 2012. – Т.17,   – С.29 – 36.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Лукін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Д.А. Вдосконалення системи мотивації персоналу комерційного банку в умовах фінансової кризи/ Д. А.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Лукін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Т. В. Мазило //Проблеми і перспективи розвитку банківської системи України: збірник тез доповідей XІІ Всеукраїнської науково-практичної конференції (12 - 13 листопада 2012 р.) : у 2 т./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Держ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вищий навчальний заклад "УАБС НБУ". - Суми: ДВНЗ "УАБС НБУ", 2012. – Т. 1. – С. 100-102.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Лукін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Д.А. Вибір персонал-стратегії виходу комерційного банку з кризи/ Д. А.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Лукін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Т. В. Мазило //Проблеми і перспективи розвитку банківської системи України. Т. 2011. – C.192-198.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Лук'янихін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В. О. Менеджмент персоналу 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Навч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посіб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для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студ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вищ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навч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закл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/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Лук'янихін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В. О. – Суми 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Університ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книга, 2004. – 590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Мазило, Т.В. Актуальні питання управління персоналом комерційного банку в умовах кризи/ Т. В. Мазило //Вісник Української академії банківської справи. – 2013. – N 2. – С. 65-69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Мазило, Т.В. Проблеми створення антикризової системи мотивації банківського персоналу/ Т. В. Мазило //Банківська система України в умовах глобалізації фінансових ринків: Тези доповідей та виступів міжнародної науково-практичної конференції 14-15 жовтня 2010 р./ НБУ, Мін-во освіти і науки України, Черкаська обл.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держ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адміністрація, Ун-т банківської справи, Черкаський ін-т банківської справи Університету банківської справи НБУ. - Черкаси: ЧІБС УБС НБУ, 2010. – С. 151-153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Макєєва І.В. Сутнісна Характеристика поняття «фінансова стійкість» та її основні параметри / І. В. Макєєва [Електронний ресурс].  — Режим доступу: </w:t>
      </w:r>
      <w:hyperlink r:id="rId10" w:history="1">
        <w:r w:rsidRPr="00C7700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http://www.rusnauka.com/NPM_2006/Economics/7_ makeeva.doc.htm</w:t>
        </w:r>
      </w:hyperlink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Маркетинг на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підприємствах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в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корпораціях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теорія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практика: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Монографія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Смирнов К. А.,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Нікітіна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Т. Е., Смирнов К. А. - М.: НДЦ ИНФРА-М, 2016. – 166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Маркетинг: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Підручник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За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заг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ред.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д.е.н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проф.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М.М.Єрмошенка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д.е.н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проф.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С.А.Єрохіна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К.: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Національна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академія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управління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, 2011. – 632с.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Методологічні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засади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управління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бізнесом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монографія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: / [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Длігач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 А.,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Гольцберг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 А., Тихомирова І. О.,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Циганкова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Т. М.,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Лилик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В. та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ін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.]; за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заг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ред. М. А.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Гольцберга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. – К: ТОВ «Задруга», 2014. – 416 с. – [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Стратегічне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управління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бізнесом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]. – C. 43–63.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Основні тенденції розвитку ринку банківських послуг в Україні.  Гребенюк О.О. Вінницький Національний Технічний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Уніврситет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Регіональна науково-технічна конференція – 2015. – С. 22-23.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Парасій-Вергуненко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І. М. Аналіз банківської діяльності: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Навч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.-метод.  Посібник для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самост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вивч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дисц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/ І. М.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Парасій-Вергуненко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– К.: КНЕУ, 2014. – С. 14-17.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Пасічник І.   Трансформація каналів продажу банківських послуг у  контексті забезпечення конкурентоспроможності банків [Текст] / І. Пасічник, К. 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Базадзе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// Вісник Національного банку України. - 2014. – №10. - С. 28-33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Спеціалізація, значення та функції сучасних бухгалтерів. Волинець  О.О.  –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к.е.н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., Гребенюк О.О. Всеукраїнський науково-практичній Інтернет- конференції «Облік, контроль і аналіз в управлінні підприємницькою  діяльністю»  2013. – С. 36-38.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Стец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І.І.,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Стец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І.В. Проблеми управління персоналом в умовах кризи. // Українська наука: минуле, сучасне, майбутнє. – Випуск 14-15. – Тернопіль: Економічна думка, 2012. – С. 269-277.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Ступницька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Т. М. Аналіз факторів, що впливають на зміну  рентабельності основного капіталу, за методом корпорації "Дюпон"  [Електронний ресурс] / Т. М.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Ступницька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О .С. Гула // Економіка харчової  промисловості. – 2013. – № 3. – С. 21-23.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Управління людськими ресурсами :. Навчальний посібник /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Еремін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В.І,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Шумаков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Ю.Н,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ЖаріковС.В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.. – М.: ИНФРА-НДЦ М, 2016. – 272 с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Управління персоналом: конспект лекцій 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навч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посіб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/ В. М. Гончаров – Донецьк : СПД «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Купріянов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В.С.», 2014. – 148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Управління фінансовою діяльністю та рентабельністю банківських  установ і організацій. Гребенюк О.О., Електронне наукове видання  Дніпропетровського державного аграрно-економічного університету  «Ефективна економіка» - 2016 – [Електронний ресурс].  – Режим доступу</w:t>
      </w:r>
      <w:hyperlink r:id="rId11" w:history="1">
        <w:r w:rsidRPr="00C77007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uk-UA"/>
          </w:rPr>
          <w:t>http://www.economy.nayka.com.ua/?op=1&amp;z=5356</w:t>
        </w:r>
      </w:hyperlink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Храбатин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О.І.,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Яворська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Л.В. Маркетинг: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Навчальний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посібник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 </w:t>
      </w:r>
      <w:proofErr w:type="gram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За наук</w:t>
      </w:r>
      <w:proofErr w:type="gram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ред. О. А.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Тимчик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proofErr w:type="spellStart"/>
      <w:proofErr w:type="gram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Київ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</w:t>
      </w:r>
      <w:proofErr w:type="gram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Видавництво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</w:rPr>
        <w:t>, 2014. – 284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Цветаев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В. М.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Кадровый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менеджмент :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учебник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 В.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Цветаев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– М.: Проспект, 2008. – 159 с.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Основные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этапы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технологии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маркетинга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персонала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– [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ресурс] – Режим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доступа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URL: </w:t>
      </w:r>
      <w:hyperlink r:id="rId12" w:history="1">
        <w:r w:rsidRPr="00C77007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http://printpiter.com/upravlenie-perso/osnovnie-etapi-r.html</w:t>
        </w:r>
      </w:hyperlink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Чура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О.М. Організація роботи з кадровим резервом у банківських структурах /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Чура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О.М., </w:t>
      </w: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Гарматюк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О.О.  //  Матеріали V Міжнародної науково-технічної конференції  молодих учених та студентів «Актуальні задачі сучасних технологій».  ( м. Тернопіль, 17-18  листопада 2016 р.) – Тернопіль : ТНТУ. – 2016 – Том ІІ. – С. 312-313.</w:t>
      </w:r>
    </w:p>
    <w:p w:rsidR="00C77007" w:rsidRPr="00C77007" w:rsidRDefault="00C77007" w:rsidP="00C77007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Шалига</w:t>
      </w:r>
      <w:proofErr w:type="spellEnd"/>
      <w:r w:rsidRPr="00C7700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Т. С. Розвиток дистанційних банківських послуг як показник  модернізації елементів національної банківської системи // Вісник Української  академії банківської справи. – 2015. – № 2 (29). – С. 95.</w:t>
      </w:r>
    </w:p>
    <w:p w:rsidR="00C77007" w:rsidRPr="00C77007" w:rsidRDefault="00C77007" w:rsidP="00C77007">
      <w:pPr>
        <w:rPr>
          <w:lang w:val="uk-UA"/>
        </w:rPr>
      </w:pPr>
    </w:p>
    <w:sectPr w:rsidR="00C77007" w:rsidRPr="00C770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9641ED8"/>
    <w:multiLevelType w:val="hybridMultilevel"/>
    <w:tmpl w:val="E3B8A212"/>
    <w:lvl w:ilvl="0" w:tplc="0419000F">
      <w:start w:val="1"/>
      <w:numFmt w:val="decimal"/>
      <w:lvlText w:val="%1."/>
      <w:lvlJc w:val="left"/>
      <w:pPr>
        <w:ind w:left="3763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" w15:restartNumberingAfterBreak="0">
    <w:nsid w:val="5B2F70DD"/>
    <w:multiLevelType w:val="hybridMultilevel"/>
    <w:tmpl w:val="39164D28"/>
    <w:lvl w:ilvl="0" w:tplc="0419000F">
      <w:start w:val="1"/>
      <w:numFmt w:val="decimal"/>
      <w:lvlText w:val="%1."/>
      <w:lvlJc w:val="left"/>
      <w:pPr>
        <w:ind w:left="795" w:hanging="360"/>
      </w:p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FB4"/>
    <w:rsid w:val="003A57EB"/>
    <w:rsid w:val="00B17FB4"/>
    <w:rsid w:val="00C77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7385BF-ACE9-4545-A492-93EA4E21F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tatic.privatbank.ua/files/annualconsolidated_financial2015.pdf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nauka.zinet.info/17/batrakova.php" TargetMode="External"/><Relationship Id="rId12" Type="http://schemas.openxmlformats.org/officeDocument/2006/relationships/hyperlink" Target="http://printpiter.com/upravlenie-perso/osnovnie-etapi-r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intpiter.com/upravlenie-perso/osnovnie-etapi-r.html" TargetMode="External"/><Relationship Id="rId11" Type="http://schemas.openxmlformats.org/officeDocument/2006/relationships/hyperlink" Target="http://www.economy.nayka.com.ua/?op=1&amp;z=5356" TargetMode="External"/><Relationship Id="rId5" Type="http://schemas.openxmlformats.org/officeDocument/2006/relationships/hyperlink" Target="https://www.kom-dir.ru/article/1676-marketing-personala" TargetMode="External"/><Relationship Id="rId10" Type="http://schemas.openxmlformats.org/officeDocument/2006/relationships/hyperlink" Target="http://www.rusnauka.com/NPM_2006/Economics/7_%20makeeva.doc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finance.liga.net/banks/2016/12/19/articles/51090.ht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3108</Words>
  <Characters>17719</Characters>
  <Application>Microsoft Office Word</Application>
  <DocSecurity>0</DocSecurity>
  <Lines>147</Lines>
  <Paragraphs>41</Paragraphs>
  <ScaleCrop>false</ScaleCrop>
  <Company>Microsoft</Company>
  <LinksUpToDate>false</LinksUpToDate>
  <CharactersWithSpaces>20786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2018-04-16T11:57:00Z</dcterms:created>
  <dcterms:modified xsi:type="dcterms:W3CDTF">2018-04-16T11:59:00Z</dcterms:modified>
</cp:coreProperties>
</file>