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97759" w:rsidRDefault="00197759" w:rsidP="00197759">
      <w:pPr>
        <w:pStyle w:val="a3"/>
        <w:spacing w:before="67" w:line="322" w:lineRule="exact"/>
        <w:ind w:left="219" w:right="220"/>
        <w:jc w:val="center"/>
      </w:pPr>
      <w:r>
        <w:t>ОДЕСЬКИЙ</w:t>
      </w:r>
      <w:r>
        <w:rPr>
          <w:spacing w:val="-9"/>
        </w:rPr>
        <w:t xml:space="preserve"> </w:t>
      </w:r>
      <w:r>
        <w:t>НАЦІОНАЛЬНИЙ</w:t>
      </w:r>
      <w:r>
        <w:rPr>
          <w:spacing w:val="-12"/>
        </w:rPr>
        <w:t xml:space="preserve"> </w:t>
      </w:r>
      <w:r>
        <w:t>УНІВЕРСИТЕТ</w:t>
      </w:r>
      <w:r>
        <w:rPr>
          <w:spacing w:val="-11"/>
        </w:rPr>
        <w:t xml:space="preserve"> </w:t>
      </w:r>
      <w:r>
        <w:t>ІМЕНІ</w:t>
      </w:r>
      <w:r>
        <w:rPr>
          <w:spacing w:val="-7"/>
        </w:rPr>
        <w:t xml:space="preserve"> </w:t>
      </w:r>
      <w:r>
        <w:t>І.</w:t>
      </w:r>
      <w:r>
        <w:rPr>
          <w:spacing w:val="-6"/>
        </w:rPr>
        <w:t xml:space="preserve"> </w:t>
      </w:r>
      <w:r>
        <w:t>І.</w:t>
      </w:r>
      <w:r>
        <w:rPr>
          <w:spacing w:val="-7"/>
        </w:rPr>
        <w:t xml:space="preserve"> </w:t>
      </w:r>
      <w:r>
        <w:rPr>
          <w:spacing w:val="-2"/>
        </w:rPr>
        <w:t>МЕЧНИКОВА</w:t>
      </w:r>
    </w:p>
    <w:p w:rsidR="00197759" w:rsidRDefault="00197759" w:rsidP="00197759">
      <w:pPr>
        <w:pStyle w:val="a3"/>
        <w:ind w:left="3102" w:right="3107" w:firstLine="8"/>
        <w:jc w:val="center"/>
      </w:pPr>
      <w:r>
        <w:t>Факультет хімії та фармації Кафедра</w:t>
      </w:r>
      <w:r>
        <w:rPr>
          <w:spacing w:val="-10"/>
        </w:rPr>
        <w:t xml:space="preserve"> </w:t>
      </w:r>
      <w:r>
        <w:t>фармакології</w:t>
      </w:r>
      <w:r>
        <w:rPr>
          <w:spacing w:val="-14"/>
        </w:rPr>
        <w:t xml:space="preserve"> </w:t>
      </w:r>
      <w:r>
        <w:t>та</w:t>
      </w:r>
      <w:r>
        <w:rPr>
          <w:spacing w:val="-13"/>
        </w:rPr>
        <w:t xml:space="preserve"> </w:t>
      </w:r>
      <w:r>
        <w:t>технології</w:t>
      </w:r>
    </w:p>
    <w:p w:rsidR="00197759" w:rsidRDefault="00197759" w:rsidP="00197759">
      <w:pPr>
        <w:pStyle w:val="a3"/>
        <w:ind w:left="0"/>
      </w:pPr>
    </w:p>
    <w:p w:rsidR="00197759" w:rsidRDefault="00197759" w:rsidP="00197759">
      <w:pPr>
        <w:pStyle w:val="a3"/>
        <w:spacing w:before="96"/>
        <w:ind w:left="0"/>
      </w:pPr>
    </w:p>
    <w:p w:rsidR="00197759" w:rsidRDefault="00197759" w:rsidP="00197759">
      <w:pPr>
        <w:ind w:left="219" w:right="216"/>
        <w:jc w:val="center"/>
        <w:rPr>
          <w:b/>
          <w:sz w:val="32"/>
        </w:rPr>
      </w:pPr>
      <w:r>
        <w:rPr>
          <w:b/>
          <w:sz w:val="32"/>
        </w:rPr>
        <w:t>Кваліфікаційна</w:t>
      </w:r>
      <w:r>
        <w:rPr>
          <w:b/>
          <w:spacing w:val="-14"/>
          <w:sz w:val="32"/>
        </w:rPr>
        <w:t xml:space="preserve"> </w:t>
      </w:r>
      <w:r>
        <w:rPr>
          <w:b/>
          <w:spacing w:val="-2"/>
          <w:sz w:val="32"/>
        </w:rPr>
        <w:t>робота</w:t>
      </w:r>
    </w:p>
    <w:p w:rsidR="00197759" w:rsidRDefault="00197759" w:rsidP="00197759">
      <w:pPr>
        <w:spacing w:before="367"/>
        <w:ind w:left="1"/>
        <w:jc w:val="center"/>
        <w:rPr>
          <w:sz w:val="32"/>
        </w:rPr>
      </w:pPr>
      <w:r>
        <w:rPr>
          <w:sz w:val="32"/>
        </w:rPr>
        <w:t>на</w:t>
      </w:r>
      <w:r>
        <w:rPr>
          <w:spacing w:val="-8"/>
          <w:sz w:val="32"/>
        </w:rPr>
        <w:t xml:space="preserve"> </w:t>
      </w:r>
      <w:r>
        <w:rPr>
          <w:sz w:val="32"/>
        </w:rPr>
        <w:t>здобуття</w:t>
      </w:r>
      <w:r>
        <w:rPr>
          <w:spacing w:val="-7"/>
          <w:sz w:val="32"/>
        </w:rPr>
        <w:t xml:space="preserve"> </w:t>
      </w:r>
      <w:r>
        <w:rPr>
          <w:sz w:val="32"/>
        </w:rPr>
        <w:t>ступеня</w:t>
      </w:r>
      <w:r>
        <w:rPr>
          <w:spacing w:val="-7"/>
          <w:sz w:val="32"/>
        </w:rPr>
        <w:t xml:space="preserve"> </w:t>
      </w:r>
      <w:r>
        <w:rPr>
          <w:sz w:val="32"/>
        </w:rPr>
        <w:t>вищої</w:t>
      </w:r>
      <w:r>
        <w:rPr>
          <w:spacing w:val="-6"/>
          <w:sz w:val="32"/>
        </w:rPr>
        <w:t xml:space="preserve"> </w:t>
      </w:r>
      <w:r>
        <w:rPr>
          <w:sz w:val="32"/>
        </w:rPr>
        <w:t>освіти</w:t>
      </w:r>
      <w:r>
        <w:rPr>
          <w:spacing w:val="-11"/>
          <w:sz w:val="32"/>
        </w:rPr>
        <w:t xml:space="preserve"> </w:t>
      </w:r>
      <w:r>
        <w:rPr>
          <w:spacing w:val="-2"/>
          <w:sz w:val="32"/>
        </w:rPr>
        <w:t>Магістр</w:t>
      </w:r>
    </w:p>
    <w:p w:rsidR="00197759" w:rsidRDefault="00197759" w:rsidP="00197759">
      <w:pPr>
        <w:pStyle w:val="a3"/>
        <w:spacing w:before="3"/>
        <w:ind w:left="0"/>
        <w:rPr>
          <w:sz w:val="32"/>
        </w:rPr>
      </w:pPr>
    </w:p>
    <w:p w:rsidR="00197759" w:rsidRDefault="00197759" w:rsidP="00197759">
      <w:pPr>
        <w:spacing w:before="1" w:line="360" w:lineRule="auto"/>
        <w:ind w:left="227" w:right="8"/>
        <w:jc w:val="center"/>
        <w:rPr>
          <w:b/>
          <w:sz w:val="32"/>
        </w:rPr>
      </w:pPr>
      <w:r>
        <w:rPr>
          <w:b/>
          <w:sz w:val="32"/>
        </w:rPr>
        <w:t>«Фармакологічне</w:t>
      </w:r>
      <w:r>
        <w:rPr>
          <w:b/>
          <w:spacing w:val="-15"/>
          <w:sz w:val="32"/>
        </w:rPr>
        <w:t xml:space="preserve"> </w:t>
      </w:r>
      <w:r>
        <w:rPr>
          <w:b/>
          <w:sz w:val="32"/>
        </w:rPr>
        <w:t>обґрунтування</w:t>
      </w:r>
      <w:r>
        <w:rPr>
          <w:b/>
          <w:spacing w:val="-12"/>
          <w:sz w:val="32"/>
        </w:rPr>
        <w:t xml:space="preserve"> </w:t>
      </w:r>
      <w:r>
        <w:rPr>
          <w:b/>
          <w:sz w:val="32"/>
        </w:rPr>
        <w:t>терапевтичної</w:t>
      </w:r>
      <w:r>
        <w:rPr>
          <w:b/>
          <w:spacing w:val="-14"/>
          <w:sz w:val="32"/>
        </w:rPr>
        <w:t xml:space="preserve"> </w:t>
      </w:r>
      <w:r>
        <w:rPr>
          <w:b/>
          <w:sz w:val="32"/>
        </w:rPr>
        <w:t>активності комбінованого фітопрепарату на моделях запалення</w:t>
      </w:r>
    </w:p>
    <w:p w:rsidR="00197759" w:rsidRDefault="00197759" w:rsidP="00197759">
      <w:pPr>
        <w:ind w:left="219" w:right="74"/>
        <w:jc w:val="center"/>
        <w:rPr>
          <w:b/>
          <w:sz w:val="32"/>
        </w:rPr>
      </w:pPr>
      <w:r>
        <w:rPr>
          <w:b/>
          <w:sz w:val="32"/>
        </w:rPr>
        <w:t>та</w:t>
      </w:r>
      <w:r>
        <w:rPr>
          <w:b/>
          <w:spacing w:val="-1"/>
          <w:sz w:val="32"/>
        </w:rPr>
        <w:t xml:space="preserve"> </w:t>
      </w:r>
      <w:r>
        <w:rPr>
          <w:b/>
          <w:spacing w:val="-2"/>
          <w:sz w:val="32"/>
        </w:rPr>
        <w:t>аналгезії»</w:t>
      </w:r>
    </w:p>
    <w:p w:rsidR="00197759" w:rsidRDefault="00197759" w:rsidP="00197759">
      <w:pPr>
        <w:pStyle w:val="a3"/>
        <w:spacing w:before="295"/>
        <w:ind w:left="0"/>
        <w:rPr>
          <w:b/>
          <w:sz w:val="32"/>
        </w:rPr>
      </w:pPr>
    </w:p>
    <w:p w:rsidR="00197759" w:rsidRDefault="00197759" w:rsidP="00197759">
      <w:pPr>
        <w:pStyle w:val="a3"/>
        <w:spacing w:line="362" w:lineRule="auto"/>
        <w:ind w:left="219" w:right="223"/>
        <w:jc w:val="center"/>
      </w:pPr>
      <w:r>
        <w:t>«</w:t>
      </w:r>
      <w:r>
        <w:rPr>
          <w:spacing w:val="-7"/>
        </w:rPr>
        <w:t xml:space="preserve"> </w:t>
      </w:r>
      <w:r>
        <w:t>Pharmacological</w:t>
      </w:r>
      <w:r>
        <w:rPr>
          <w:spacing w:val="-8"/>
        </w:rPr>
        <w:t xml:space="preserve"> </w:t>
      </w:r>
      <w:r>
        <w:t>substantiation</w:t>
      </w:r>
      <w:r>
        <w:rPr>
          <w:spacing w:val="-7"/>
        </w:rPr>
        <w:t xml:space="preserve"> </w:t>
      </w:r>
      <w:r>
        <w:t>of</w:t>
      </w:r>
      <w:r>
        <w:rPr>
          <w:spacing w:val="-9"/>
        </w:rPr>
        <w:t xml:space="preserve"> </w:t>
      </w:r>
      <w:r>
        <w:t>the</w:t>
      </w:r>
      <w:r>
        <w:rPr>
          <w:spacing w:val="-2"/>
        </w:rPr>
        <w:t xml:space="preserve"> </w:t>
      </w:r>
      <w:r>
        <w:t>therapeutic</w:t>
      </w:r>
      <w:r>
        <w:rPr>
          <w:spacing w:val="-2"/>
        </w:rPr>
        <w:t xml:space="preserve"> </w:t>
      </w:r>
      <w:r>
        <w:t>activity</w:t>
      </w:r>
      <w:r>
        <w:rPr>
          <w:spacing w:val="-7"/>
        </w:rPr>
        <w:t xml:space="preserve"> </w:t>
      </w:r>
      <w:r>
        <w:t>of</w:t>
      </w:r>
      <w:r>
        <w:rPr>
          <w:spacing w:val="-9"/>
        </w:rPr>
        <w:t xml:space="preserve"> </w:t>
      </w:r>
      <w:r>
        <w:t>the</w:t>
      </w:r>
      <w:r>
        <w:rPr>
          <w:spacing w:val="-2"/>
        </w:rPr>
        <w:t xml:space="preserve"> </w:t>
      </w:r>
      <w:r>
        <w:t>combined herbal preparation on models of inflammation and analgesia»</w:t>
      </w:r>
    </w:p>
    <w:p w:rsidR="00197759" w:rsidRDefault="00197759" w:rsidP="00197759">
      <w:pPr>
        <w:pStyle w:val="a3"/>
        <w:spacing w:before="101"/>
        <w:ind w:left="0"/>
        <w:rPr>
          <w:sz w:val="20"/>
        </w:rPr>
      </w:pPr>
    </w:p>
    <w:tbl>
      <w:tblPr>
        <w:tblStyle w:val="TableNormal"/>
        <w:tblW w:w="0" w:type="auto"/>
        <w:tblInd w:w="34" w:type="dxa"/>
        <w:tblLayout w:type="fixed"/>
        <w:tblLook w:val="01E0" w:firstRow="1" w:lastRow="1" w:firstColumn="1" w:lastColumn="1" w:noHBand="0" w:noVBand="0"/>
      </w:tblPr>
      <w:tblGrid>
        <w:gridCol w:w="4150"/>
        <w:gridCol w:w="1723"/>
        <w:gridCol w:w="4508"/>
      </w:tblGrid>
      <w:tr w:rsidR="00197759" w:rsidTr="001D79A5">
        <w:trPr>
          <w:trHeight w:val="1879"/>
        </w:trPr>
        <w:tc>
          <w:tcPr>
            <w:tcW w:w="10381" w:type="dxa"/>
            <w:gridSpan w:val="3"/>
          </w:tcPr>
          <w:p w:rsidR="00197759" w:rsidRDefault="00197759" w:rsidP="001D79A5">
            <w:pPr>
              <w:pStyle w:val="TableParagraph"/>
              <w:spacing w:line="278" w:lineRule="auto"/>
              <w:ind w:left="4443" w:right="1335"/>
              <w:jc w:val="left"/>
              <w:rPr>
                <w:sz w:val="26"/>
              </w:rPr>
            </w:pPr>
            <w:r>
              <w:rPr>
                <w:sz w:val="26"/>
              </w:rPr>
              <w:t>Виконала:</w:t>
            </w:r>
            <w:r>
              <w:rPr>
                <w:spacing w:val="-12"/>
                <w:sz w:val="26"/>
              </w:rPr>
              <w:t xml:space="preserve"> </w:t>
            </w:r>
            <w:r>
              <w:rPr>
                <w:sz w:val="26"/>
              </w:rPr>
              <w:t>здобувачка</w:t>
            </w:r>
            <w:r>
              <w:rPr>
                <w:spacing w:val="-12"/>
                <w:sz w:val="26"/>
              </w:rPr>
              <w:t xml:space="preserve"> </w:t>
            </w:r>
            <w:r>
              <w:rPr>
                <w:sz w:val="26"/>
              </w:rPr>
              <w:t>вищої</w:t>
            </w:r>
            <w:r>
              <w:rPr>
                <w:spacing w:val="-13"/>
                <w:sz w:val="26"/>
              </w:rPr>
              <w:t xml:space="preserve"> </w:t>
            </w:r>
            <w:r>
              <w:rPr>
                <w:sz w:val="26"/>
              </w:rPr>
              <w:t>освіти денної форми навчання</w:t>
            </w:r>
          </w:p>
          <w:p w:rsidR="00197759" w:rsidRDefault="00197759" w:rsidP="001D79A5">
            <w:pPr>
              <w:pStyle w:val="TableParagraph"/>
              <w:spacing w:line="273" w:lineRule="auto"/>
              <w:ind w:left="4443"/>
              <w:jc w:val="left"/>
              <w:rPr>
                <w:sz w:val="26"/>
              </w:rPr>
            </w:pPr>
            <w:r>
              <w:rPr>
                <w:sz w:val="26"/>
              </w:rPr>
              <w:t>спеціальності</w:t>
            </w:r>
            <w:r>
              <w:rPr>
                <w:spacing w:val="-12"/>
                <w:sz w:val="26"/>
              </w:rPr>
              <w:t xml:space="preserve"> </w:t>
            </w:r>
            <w:r>
              <w:rPr>
                <w:sz w:val="26"/>
              </w:rPr>
              <w:t>226</w:t>
            </w:r>
            <w:r>
              <w:rPr>
                <w:spacing w:val="-12"/>
                <w:sz w:val="26"/>
              </w:rPr>
              <w:t xml:space="preserve"> </w:t>
            </w:r>
            <w:r>
              <w:rPr>
                <w:sz w:val="26"/>
              </w:rPr>
              <w:t>«Фармація,</w:t>
            </w:r>
            <w:r>
              <w:rPr>
                <w:spacing w:val="-12"/>
                <w:sz w:val="26"/>
              </w:rPr>
              <w:t xml:space="preserve"> </w:t>
            </w:r>
            <w:r>
              <w:rPr>
                <w:sz w:val="26"/>
              </w:rPr>
              <w:t>промислова</w:t>
            </w:r>
            <w:r>
              <w:rPr>
                <w:spacing w:val="-11"/>
                <w:sz w:val="26"/>
              </w:rPr>
              <w:t xml:space="preserve"> </w:t>
            </w:r>
            <w:r>
              <w:rPr>
                <w:sz w:val="26"/>
              </w:rPr>
              <w:t>фармація» освітня програма «Фармація»</w:t>
            </w:r>
          </w:p>
          <w:p w:rsidR="00197759" w:rsidRDefault="00197759" w:rsidP="001D79A5">
            <w:pPr>
              <w:pStyle w:val="TableParagraph"/>
              <w:spacing w:line="240" w:lineRule="auto"/>
              <w:ind w:left="4448"/>
              <w:jc w:val="left"/>
              <w:rPr>
                <w:b/>
                <w:sz w:val="26"/>
              </w:rPr>
            </w:pPr>
            <w:r>
              <w:rPr>
                <w:b/>
                <w:sz w:val="26"/>
              </w:rPr>
              <w:t>Кравець</w:t>
            </w:r>
            <w:r>
              <w:rPr>
                <w:b/>
                <w:spacing w:val="-15"/>
                <w:sz w:val="26"/>
              </w:rPr>
              <w:t xml:space="preserve"> </w:t>
            </w:r>
            <w:r>
              <w:rPr>
                <w:b/>
                <w:sz w:val="26"/>
              </w:rPr>
              <w:t>Єлизавета</w:t>
            </w:r>
            <w:r>
              <w:rPr>
                <w:b/>
                <w:spacing w:val="-13"/>
                <w:sz w:val="26"/>
              </w:rPr>
              <w:t xml:space="preserve"> </w:t>
            </w:r>
            <w:r>
              <w:rPr>
                <w:b/>
                <w:spacing w:val="-2"/>
                <w:sz w:val="26"/>
              </w:rPr>
              <w:t>Олексіївна</w:t>
            </w:r>
          </w:p>
        </w:tc>
      </w:tr>
      <w:tr w:rsidR="00197759" w:rsidTr="001D79A5">
        <w:trPr>
          <w:trHeight w:val="732"/>
        </w:trPr>
        <w:tc>
          <w:tcPr>
            <w:tcW w:w="10381" w:type="dxa"/>
            <w:gridSpan w:val="3"/>
          </w:tcPr>
          <w:p w:rsidR="00197759" w:rsidRDefault="00197759" w:rsidP="001D79A5">
            <w:pPr>
              <w:pStyle w:val="TableParagraph"/>
              <w:tabs>
                <w:tab w:val="left" w:pos="8995"/>
                <w:tab w:val="left" w:pos="10216"/>
              </w:tabs>
              <w:spacing w:before="197" w:line="240" w:lineRule="auto"/>
              <w:ind w:left="4443"/>
              <w:jc w:val="left"/>
              <w:rPr>
                <w:sz w:val="26"/>
              </w:rPr>
            </w:pPr>
            <w:r>
              <w:rPr>
                <w:sz w:val="26"/>
              </w:rPr>
              <w:t>Керівник:</w:t>
            </w:r>
            <w:r>
              <w:rPr>
                <w:spacing w:val="-7"/>
                <w:sz w:val="26"/>
              </w:rPr>
              <w:t xml:space="preserve"> </w:t>
            </w:r>
            <w:r>
              <w:rPr>
                <w:sz w:val="26"/>
              </w:rPr>
              <w:t>к.</w:t>
            </w:r>
            <w:r>
              <w:rPr>
                <w:spacing w:val="-5"/>
                <w:sz w:val="26"/>
              </w:rPr>
              <w:t xml:space="preserve"> </w:t>
            </w:r>
            <w:r>
              <w:rPr>
                <w:sz w:val="26"/>
              </w:rPr>
              <w:t>фарм.</w:t>
            </w:r>
            <w:r>
              <w:rPr>
                <w:spacing w:val="-6"/>
                <w:sz w:val="26"/>
              </w:rPr>
              <w:t xml:space="preserve"> </w:t>
            </w:r>
            <w:r>
              <w:rPr>
                <w:sz w:val="26"/>
              </w:rPr>
              <w:t>н.,</w:t>
            </w:r>
            <w:r>
              <w:rPr>
                <w:spacing w:val="-8"/>
                <w:sz w:val="26"/>
              </w:rPr>
              <w:t xml:space="preserve"> </w:t>
            </w:r>
            <w:r>
              <w:rPr>
                <w:sz w:val="26"/>
              </w:rPr>
              <w:t>доц.</w:t>
            </w:r>
            <w:r>
              <w:rPr>
                <w:spacing w:val="-4"/>
                <w:sz w:val="26"/>
              </w:rPr>
              <w:t xml:space="preserve"> </w:t>
            </w:r>
            <w:r>
              <w:rPr>
                <w:sz w:val="26"/>
              </w:rPr>
              <w:t>Ковпак</w:t>
            </w:r>
            <w:r>
              <w:rPr>
                <w:spacing w:val="-7"/>
                <w:sz w:val="26"/>
              </w:rPr>
              <w:t xml:space="preserve"> </w:t>
            </w:r>
            <w:r>
              <w:rPr>
                <w:spacing w:val="-4"/>
                <w:sz w:val="26"/>
              </w:rPr>
              <w:t>А.В.</w:t>
            </w:r>
            <w:r>
              <w:rPr>
                <w:sz w:val="26"/>
              </w:rPr>
              <w:tab/>
            </w:r>
            <w:r>
              <w:rPr>
                <w:sz w:val="26"/>
                <w:u w:val="single"/>
              </w:rPr>
              <w:tab/>
            </w:r>
          </w:p>
          <w:p w:rsidR="00197759" w:rsidRDefault="00197759" w:rsidP="001D79A5">
            <w:pPr>
              <w:pStyle w:val="TableParagraph"/>
              <w:spacing w:before="2" w:line="215" w:lineRule="exact"/>
              <w:ind w:right="375"/>
              <w:jc w:val="right"/>
              <w:rPr>
                <w:sz w:val="20"/>
              </w:rPr>
            </w:pPr>
            <w:r>
              <w:rPr>
                <w:spacing w:val="-2"/>
                <w:sz w:val="20"/>
              </w:rPr>
              <w:t>(підпис)</w:t>
            </w:r>
          </w:p>
        </w:tc>
      </w:tr>
      <w:tr w:rsidR="00197759" w:rsidTr="001D79A5">
        <w:trPr>
          <w:trHeight w:val="885"/>
        </w:trPr>
        <w:tc>
          <w:tcPr>
            <w:tcW w:w="10381" w:type="dxa"/>
            <w:gridSpan w:val="3"/>
          </w:tcPr>
          <w:p w:rsidR="00197759" w:rsidRDefault="00197759" w:rsidP="001D79A5">
            <w:pPr>
              <w:pStyle w:val="TableParagraph"/>
              <w:tabs>
                <w:tab w:val="left" w:pos="8988"/>
                <w:tab w:val="left" w:pos="10209"/>
              </w:tabs>
              <w:spacing w:line="292" w:lineRule="exact"/>
              <w:ind w:left="4443"/>
              <w:jc w:val="left"/>
              <w:rPr>
                <w:sz w:val="26"/>
              </w:rPr>
            </w:pPr>
            <w:r>
              <w:rPr>
                <w:sz w:val="26"/>
              </w:rPr>
              <w:t>Рецензент:</w:t>
            </w:r>
            <w:r>
              <w:rPr>
                <w:spacing w:val="-7"/>
                <w:sz w:val="26"/>
              </w:rPr>
              <w:t xml:space="preserve"> </w:t>
            </w:r>
            <w:r>
              <w:rPr>
                <w:sz w:val="26"/>
              </w:rPr>
              <w:t>к.</w:t>
            </w:r>
            <w:r>
              <w:rPr>
                <w:spacing w:val="-2"/>
                <w:sz w:val="26"/>
              </w:rPr>
              <w:t xml:space="preserve"> </w:t>
            </w:r>
            <w:r>
              <w:rPr>
                <w:sz w:val="26"/>
              </w:rPr>
              <w:t>х.</w:t>
            </w:r>
            <w:r>
              <w:rPr>
                <w:spacing w:val="-8"/>
                <w:sz w:val="26"/>
              </w:rPr>
              <w:t xml:space="preserve"> </w:t>
            </w:r>
            <w:r>
              <w:rPr>
                <w:sz w:val="26"/>
              </w:rPr>
              <w:t>н.,</w:t>
            </w:r>
            <w:r>
              <w:rPr>
                <w:spacing w:val="-5"/>
                <w:sz w:val="26"/>
              </w:rPr>
              <w:t xml:space="preserve"> </w:t>
            </w:r>
            <w:r>
              <w:rPr>
                <w:sz w:val="26"/>
              </w:rPr>
              <w:t>доц.</w:t>
            </w:r>
            <w:r>
              <w:rPr>
                <w:spacing w:val="-2"/>
                <w:sz w:val="26"/>
              </w:rPr>
              <w:t xml:space="preserve"> </w:t>
            </w:r>
            <w:r>
              <w:rPr>
                <w:sz w:val="26"/>
              </w:rPr>
              <w:t>Гузенко</w:t>
            </w:r>
            <w:r>
              <w:rPr>
                <w:spacing w:val="-7"/>
                <w:sz w:val="26"/>
              </w:rPr>
              <w:t xml:space="preserve"> </w:t>
            </w:r>
            <w:r>
              <w:rPr>
                <w:spacing w:val="-4"/>
                <w:sz w:val="26"/>
              </w:rPr>
              <w:t>О.М.</w:t>
            </w:r>
            <w:r>
              <w:rPr>
                <w:sz w:val="26"/>
              </w:rPr>
              <w:tab/>
            </w:r>
            <w:r>
              <w:rPr>
                <w:sz w:val="26"/>
                <w:u w:val="single"/>
              </w:rPr>
              <w:tab/>
            </w:r>
          </w:p>
          <w:p w:rsidR="00197759" w:rsidRDefault="00197759" w:rsidP="001D79A5">
            <w:pPr>
              <w:pStyle w:val="TableParagraph"/>
              <w:spacing w:before="2" w:line="240" w:lineRule="auto"/>
              <w:ind w:right="336"/>
              <w:jc w:val="right"/>
              <w:rPr>
                <w:sz w:val="20"/>
              </w:rPr>
            </w:pPr>
            <w:r>
              <w:rPr>
                <w:spacing w:val="-2"/>
                <w:sz w:val="20"/>
              </w:rPr>
              <w:t>(підпис)</w:t>
            </w:r>
          </w:p>
        </w:tc>
      </w:tr>
      <w:tr w:rsidR="00197759" w:rsidTr="001D79A5">
        <w:trPr>
          <w:trHeight w:val="1632"/>
        </w:trPr>
        <w:tc>
          <w:tcPr>
            <w:tcW w:w="4150" w:type="dxa"/>
            <w:vMerge w:val="restart"/>
          </w:tcPr>
          <w:p w:rsidR="00197759" w:rsidRDefault="00197759" w:rsidP="001D79A5">
            <w:pPr>
              <w:pStyle w:val="TableParagraph"/>
              <w:spacing w:before="51" w:line="240" w:lineRule="auto"/>
              <w:jc w:val="left"/>
              <w:rPr>
                <w:sz w:val="26"/>
              </w:rPr>
            </w:pPr>
          </w:p>
          <w:p w:rsidR="00197759" w:rsidRDefault="00197759" w:rsidP="001D79A5">
            <w:pPr>
              <w:pStyle w:val="TableParagraph"/>
              <w:spacing w:line="240" w:lineRule="auto"/>
              <w:ind w:left="50" w:right="75"/>
              <w:jc w:val="left"/>
              <w:rPr>
                <w:sz w:val="26"/>
              </w:rPr>
            </w:pPr>
            <w:r>
              <w:rPr>
                <w:sz w:val="26"/>
              </w:rPr>
              <w:t>Рекомендовано до захисту: протокол</w:t>
            </w:r>
            <w:r>
              <w:rPr>
                <w:spacing w:val="-17"/>
                <w:sz w:val="26"/>
              </w:rPr>
              <w:t xml:space="preserve"> </w:t>
            </w:r>
            <w:r>
              <w:rPr>
                <w:sz w:val="26"/>
              </w:rPr>
              <w:t>засідання</w:t>
            </w:r>
            <w:r>
              <w:rPr>
                <w:spacing w:val="-16"/>
                <w:sz w:val="26"/>
              </w:rPr>
              <w:t xml:space="preserve"> </w:t>
            </w:r>
            <w:r>
              <w:rPr>
                <w:sz w:val="26"/>
              </w:rPr>
              <w:t>кафедри</w:t>
            </w:r>
          </w:p>
          <w:p w:rsidR="00197759" w:rsidRDefault="00197759" w:rsidP="001D79A5">
            <w:pPr>
              <w:pStyle w:val="TableParagraph"/>
              <w:tabs>
                <w:tab w:val="left" w:pos="814"/>
                <w:tab w:val="left" w:pos="1795"/>
                <w:tab w:val="left" w:pos="2709"/>
                <w:tab w:val="left" w:pos="3548"/>
              </w:tabs>
              <w:spacing w:line="296" w:lineRule="exact"/>
              <w:ind w:left="50"/>
              <w:jc w:val="left"/>
              <w:rPr>
                <w:sz w:val="26"/>
              </w:rPr>
            </w:pPr>
            <w:r>
              <w:rPr>
                <w:sz w:val="26"/>
              </w:rPr>
              <w:t xml:space="preserve">№ </w:t>
            </w:r>
            <w:r>
              <w:rPr>
                <w:sz w:val="26"/>
                <w:u w:val="single"/>
              </w:rPr>
              <w:tab/>
            </w:r>
            <w:r>
              <w:rPr>
                <w:sz w:val="26"/>
              </w:rPr>
              <w:t xml:space="preserve">від </w:t>
            </w:r>
            <w:r>
              <w:rPr>
                <w:sz w:val="26"/>
                <w:u w:val="single"/>
              </w:rPr>
              <w:tab/>
            </w:r>
            <w:r>
              <w:rPr>
                <w:sz w:val="26"/>
                <w:u w:val="single"/>
              </w:rPr>
              <w:tab/>
            </w:r>
            <w:r>
              <w:rPr>
                <w:sz w:val="26"/>
              </w:rPr>
              <w:t>.</w:t>
            </w:r>
            <w:r>
              <w:rPr>
                <w:spacing w:val="-2"/>
                <w:sz w:val="26"/>
              </w:rPr>
              <w:t xml:space="preserve"> </w:t>
            </w:r>
            <w:r>
              <w:rPr>
                <w:spacing w:val="-5"/>
                <w:sz w:val="26"/>
              </w:rPr>
              <w:t>20</w:t>
            </w:r>
            <w:r>
              <w:rPr>
                <w:sz w:val="26"/>
                <w:u w:val="single"/>
              </w:rPr>
              <w:tab/>
            </w:r>
            <w:r>
              <w:rPr>
                <w:spacing w:val="-5"/>
                <w:sz w:val="26"/>
              </w:rPr>
              <w:t>р.</w:t>
            </w:r>
          </w:p>
          <w:p w:rsidR="00197759" w:rsidRDefault="00197759" w:rsidP="001D79A5">
            <w:pPr>
              <w:pStyle w:val="TableParagraph"/>
              <w:spacing w:line="240" w:lineRule="auto"/>
              <w:jc w:val="left"/>
              <w:rPr>
                <w:sz w:val="26"/>
              </w:rPr>
            </w:pPr>
          </w:p>
          <w:p w:rsidR="00197759" w:rsidRDefault="00197759" w:rsidP="001D79A5">
            <w:pPr>
              <w:pStyle w:val="TableParagraph"/>
              <w:spacing w:before="1" w:line="240" w:lineRule="auto"/>
              <w:jc w:val="left"/>
              <w:rPr>
                <w:sz w:val="26"/>
              </w:rPr>
            </w:pPr>
          </w:p>
          <w:p w:rsidR="00197759" w:rsidRDefault="00197759" w:rsidP="001D79A5">
            <w:pPr>
              <w:pStyle w:val="TableParagraph"/>
              <w:spacing w:line="240" w:lineRule="auto"/>
              <w:ind w:left="50"/>
              <w:jc w:val="left"/>
              <w:rPr>
                <w:sz w:val="26"/>
              </w:rPr>
            </w:pPr>
            <w:r>
              <w:rPr>
                <w:sz w:val="26"/>
              </w:rPr>
              <w:t>Завідувач</w:t>
            </w:r>
            <w:r>
              <w:rPr>
                <w:spacing w:val="-12"/>
                <w:sz w:val="26"/>
              </w:rPr>
              <w:t xml:space="preserve"> </w:t>
            </w:r>
            <w:r>
              <w:rPr>
                <w:spacing w:val="-2"/>
                <w:sz w:val="26"/>
              </w:rPr>
              <w:t>кафедри</w:t>
            </w:r>
          </w:p>
          <w:p w:rsidR="00197759" w:rsidRDefault="00197759" w:rsidP="001D79A5">
            <w:pPr>
              <w:pStyle w:val="TableParagraph"/>
              <w:spacing w:before="2" w:line="240" w:lineRule="auto"/>
              <w:jc w:val="left"/>
              <w:rPr>
                <w:sz w:val="26"/>
              </w:rPr>
            </w:pPr>
          </w:p>
          <w:p w:rsidR="00197759" w:rsidRDefault="00197759" w:rsidP="001D79A5">
            <w:pPr>
              <w:pStyle w:val="TableParagraph"/>
              <w:spacing w:line="240" w:lineRule="auto"/>
              <w:ind w:left="1413"/>
              <w:jc w:val="left"/>
              <w:rPr>
                <w:sz w:val="26"/>
              </w:rPr>
            </w:pPr>
            <w:r>
              <w:rPr>
                <w:sz w:val="26"/>
              </w:rPr>
              <w:t>проф.</w:t>
            </w:r>
            <w:r>
              <w:rPr>
                <w:spacing w:val="-6"/>
                <w:sz w:val="26"/>
              </w:rPr>
              <w:t xml:space="preserve"> </w:t>
            </w:r>
            <w:r>
              <w:rPr>
                <w:sz w:val="26"/>
              </w:rPr>
              <w:t>Нефьодов</w:t>
            </w:r>
            <w:r>
              <w:rPr>
                <w:spacing w:val="-3"/>
                <w:sz w:val="26"/>
              </w:rPr>
              <w:t xml:space="preserve"> </w:t>
            </w:r>
            <w:r>
              <w:rPr>
                <w:sz w:val="26"/>
              </w:rPr>
              <w:t>О.</w:t>
            </w:r>
            <w:r>
              <w:rPr>
                <w:spacing w:val="-4"/>
                <w:sz w:val="26"/>
              </w:rPr>
              <w:t xml:space="preserve"> </w:t>
            </w:r>
            <w:r>
              <w:rPr>
                <w:spacing w:val="-5"/>
                <w:sz w:val="26"/>
              </w:rPr>
              <w:t>О.</w:t>
            </w:r>
          </w:p>
          <w:p w:rsidR="00197759" w:rsidRDefault="00197759" w:rsidP="001D79A5">
            <w:pPr>
              <w:pStyle w:val="TableParagraph"/>
              <w:spacing w:line="20" w:lineRule="exact"/>
              <w:ind w:left="50"/>
              <w:jc w:val="left"/>
              <w:rPr>
                <w:sz w:val="2"/>
              </w:rPr>
            </w:pPr>
            <w:r>
              <w:rPr>
                <w:noProof/>
                <w:sz w:val="2"/>
                <w:lang w:val="ru-RU" w:eastAsia="ru-RU"/>
              </w:rPr>
              <mc:AlternateContent>
                <mc:Choice Requires="wpg">
                  <w:drawing>
                    <wp:inline distT="0" distB="0" distL="0" distR="0" wp14:anchorId="6C89A928" wp14:editId="782B5C76">
                      <wp:extent cx="823594" cy="6985"/>
                      <wp:effectExtent l="9525" t="0" r="0" b="2539"/>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23594" cy="6985"/>
                                <a:chOff x="0" y="0"/>
                                <a:chExt cx="823594" cy="6985"/>
                              </a:xfrm>
                            </wpg:grpSpPr>
                            <wps:wsp>
                              <wps:cNvPr id="2" name="Graphic 2"/>
                              <wps:cNvSpPr/>
                              <wps:spPr>
                                <a:xfrm>
                                  <a:off x="0" y="3340"/>
                                  <a:ext cx="823594" cy="1270"/>
                                </a:xfrm>
                                <a:custGeom>
                                  <a:avLst/>
                                  <a:gdLst/>
                                  <a:ahLst/>
                                  <a:cxnLst/>
                                  <a:rect l="l" t="t" r="r" b="b"/>
                                  <a:pathLst>
                                    <a:path w="823594">
                                      <a:moveTo>
                                        <a:pt x="0" y="0"/>
                                      </a:moveTo>
                                      <a:lnTo>
                                        <a:pt x="823290" y="0"/>
                                      </a:lnTo>
                                    </a:path>
                                  </a:pathLst>
                                </a:custGeom>
                                <a:ln w="6681">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02AF3A1F" id="Group 1" o:spid="_x0000_s1026" style="width:64.85pt;height:.55pt;mso-position-horizontal-relative:char;mso-position-vertical-relative:line" coordsize="8235,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">
                      <v:shape id="Graphic 2" o:spid="_x0000_s1027" style="position:absolute;top:33;width:8235;height:13;visibility:visible;mso-wrap-style:square;v-text-anchor:top" coordsize="823594,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8MAA&#10;AADaAAAADwAAAGRycy9kb3ducmV2LnhtbESPwYrCQBBE7wv+w9CCt3WiB12io4goq4KHVcFrk2mT&#10;YKYnZHo1/r0jCB6LqnpFTeetq9SNmlB6NjDoJ6CIM29Lzg2cjuvvH1BBkC1WnsnAgwLMZ52vKabW&#10;3/mPbgfJVYRwSNFAIVKnWoesIIeh72vi6F1841CibHJtG7xHuKv0MElG2mHJcaHAmpYFZdfDvzPg&#10;y8t6G1a16LPzm9/dWK52uzem120XE1BCrXzC7/bGGhjC60q8AXr2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W8MAAAADaAAAADwAAAAAAAAAAAAAAAACYAgAAZHJzL2Rvd25y&#10;ZXYueG1sUEsFBgAAAAAEAAQA9QAAAIUDAAAAAA==&#10;" path="m,l823290,e" filled="f" strokeweight=".18558mm">
                        <v:path arrowok="t"/>
                      </v:shape>
                      <w10:anchorlock/>
                    </v:group>
                  </w:pict>
                </mc:Fallback>
              </mc:AlternateContent>
            </w:r>
          </w:p>
          <w:p w:rsidR="00197759" w:rsidRDefault="00197759" w:rsidP="001D79A5">
            <w:pPr>
              <w:pStyle w:val="TableParagraph"/>
              <w:spacing w:line="192" w:lineRule="exact"/>
              <w:ind w:left="405"/>
              <w:jc w:val="left"/>
              <w:rPr>
                <w:sz w:val="20"/>
              </w:rPr>
            </w:pPr>
            <w:r>
              <w:rPr>
                <w:spacing w:val="-2"/>
                <w:sz w:val="20"/>
              </w:rPr>
              <w:t>(підпис)</w:t>
            </w:r>
          </w:p>
        </w:tc>
        <w:tc>
          <w:tcPr>
            <w:tcW w:w="6231" w:type="dxa"/>
            <w:gridSpan w:val="2"/>
          </w:tcPr>
          <w:p w:rsidR="00197759" w:rsidRDefault="00197759" w:rsidP="001D79A5">
            <w:pPr>
              <w:pStyle w:val="TableParagraph"/>
              <w:spacing w:before="51" w:line="240" w:lineRule="auto"/>
              <w:jc w:val="left"/>
              <w:rPr>
                <w:sz w:val="26"/>
              </w:rPr>
            </w:pPr>
          </w:p>
          <w:p w:rsidR="00197759" w:rsidRDefault="00197759" w:rsidP="001D79A5">
            <w:pPr>
              <w:pStyle w:val="TableParagraph"/>
              <w:tabs>
                <w:tab w:val="left" w:pos="4201"/>
              </w:tabs>
              <w:spacing w:line="298" w:lineRule="exact"/>
              <w:ind w:left="293"/>
              <w:jc w:val="left"/>
              <w:rPr>
                <w:sz w:val="26"/>
              </w:rPr>
            </w:pPr>
            <w:r>
              <w:rPr>
                <w:sz w:val="26"/>
              </w:rPr>
              <w:t>Захищено</w:t>
            </w:r>
            <w:r>
              <w:rPr>
                <w:spacing w:val="-6"/>
                <w:sz w:val="26"/>
              </w:rPr>
              <w:t xml:space="preserve"> </w:t>
            </w:r>
            <w:r>
              <w:rPr>
                <w:sz w:val="26"/>
              </w:rPr>
              <w:t>на</w:t>
            </w:r>
            <w:r>
              <w:rPr>
                <w:spacing w:val="-6"/>
                <w:sz w:val="26"/>
              </w:rPr>
              <w:t xml:space="preserve"> </w:t>
            </w:r>
            <w:r>
              <w:rPr>
                <w:sz w:val="26"/>
              </w:rPr>
              <w:t>засіданні</w:t>
            </w:r>
            <w:r>
              <w:rPr>
                <w:spacing w:val="-7"/>
                <w:sz w:val="26"/>
              </w:rPr>
              <w:t xml:space="preserve"> </w:t>
            </w:r>
            <w:r>
              <w:rPr>
                <w:sz w:val="26"/>
              </w:rPr>
              <w:t>ЕК</w:t>
            </w:r>
            <w:r>
              <w:rPr>
                <w:spacing w:val="-6"/>
                <w:sz w:val="26"/>
              </w:rPr>
              <w:t xml:space="preserve"> </w:t>
            </w:r>
            <w:r>
              <w:rPr>
                <w:spacing w:val="-10"/>
                <w:sz w:val="26"/>
              </w:rPr>
              <w:t>№</w:t>
            </w:r>
            <w:r>
              <w:rPr>
                <w:sz w:val="26"/>
                <w:u w:val="single"/>
              </w:rPr>
              <w:tab/>
            </w:r>
          </w:p>
          <w:p w:rsidR="00197759" w:rsidRDefault="00197759" w:rsidP="001D79A5">
            <w:pPr>
              <w:pStyle w:val="TableParagraph"/>
              <w:tabs>
                <w:tab w:val="left" w:pos="2221"/>
                <w:tab w:val="left" w:leader="dot" w:pos="4629"/>
                <w:tab w:val="left" w:pos="5337"/>
              </w:tabs>
              <w:spacing w:line="298" w:lineRule="exact"/>
              <w:ind w:left="293"/>
              <w:jc w:val="left"/>
              <w:rPr>
                <w:sz w:val="26"/>
              </w:rPr>
            </w:pPr>
            <w:r>
              <w:rPr>
                <w:sz w:val="26"/>
              </w:rPr>
              <w:t xml:space="preserve">протокол № </w:t>
            </w:r>
            <w:r>
              <w:rPr>
                <w:sz w:val="26"/>
                <w:u w:val="single"/>
              </w:rPr>
              <w:tab/>
            </w:r>
            <w:r>
              <w:rPr>
                <w:spacing w:val="-5"/>
                <w:sz w:val="26"/>
              </w:rPr>
              <w:t>від</w:t>
            </w:r>
            <w:r>
              <w:rPr>
                <w:sz w:val="26"/>
              </w:rPr>
              <w:tab/>
            </w:r>
            <w:r>
              <w:rPr>
                <w:spacing w:val="-5"/>
                <w:sz w:val="26"/>
              </w:rPr>
              <w:t>20</w:t>
            </w:r>
            <w:r>
              <w:rPr>
                <w:sz w:val="26"/>
                <w:u w:val="single"/>
              </w:rPr>
              <w:tab/>
            </w:r>
            <w:r>
              <w:rPr>
                <w:spacing w:val="-5"/>
                <w:sz w:val="26"/>
              </w:rPr>
              <w:t>р.</w:t>
            </w:r>
          </w:p>
          <w:p w:rsidR="00197759" w:rsidRDefault="00197759" w:rsidP="001D79A5">
            <w:pPr>
              <w:pStyle w:val="TableParagraph"/>
              <w:tabs>
                <w:tab w:val="left" w:pos="2693"/>
                <w:tab w:val="left" w:pos="4325"/>
                <w:tab w:val="left" w:pos="5498"/>
              </w:tabs>
              <w:spacing w:line="298" w:lineRule="exact"/>
              <w:ind w:left="293"/>
              <w:jc w:val="left"/>
              <w:rPr>
                <w:sz w:val="26"/>
              </w:rPr>
            </w:pPr>
            <w:r>
              <w:rPr>
                <w:sz w:val="26"/>
              </w:rPr>
              <w:t xml:space="preserve">Оцінка </w:t>
            </w:r>
            <w:r>
              <w:rPr>
                <w:sz w:val="26"/>
                <w:u w:val="single"/>
              </w:rPr>
              <w:tab/>
            </w:r>
            <w:r>
              <w:rPr>
                <w:spacing w:val="-10"/>
                <w:sz w:val="26"/>
              </w:rPr>
              <w:t>/</w:t>
            </w:r>
            <w:r>
              <w:rPr>
                <w:sz w:val="26"/>
                <w:u w:val="single"/>
              </w:rPr>
              <w:tab/>
            </w:r>
            <w:r>
              <w:rPr>
                <w:spacing w:val="-10"/>
                <w:sz w:val="26"/>
              </w:rPr>
              <w:t>/</w:t>
            </w:r>
            <w:r>
              <w:rPr>
                <w:sz w:val="26"/>
                <w:u w:val="single"/>
              </w:rPr>
              <w:tab/>
            </w:r>
          </w:p>
          <w:p w:rsidR="00197759" w:rsidRDefault="00197759" w:rsidP="001D79A5">
            <w:pPr>
              <w:pStyle w:val="TableParagraph"/>
              <w:spacing w:before="2" w:line="240" w:lineRule="auto"/>
              <w:ind w:left="439"/>
              <w:rPr>
                <w:sz w:val="20"/>
              </w:rPr>
            </w:pPr>
            <w:r>
              <w:rPr>
                <w:sz w:val="20"/>
              </w:rPr>
              <w:t>(за</w:t>
            </w:r>
            <w:r>
              <w:rPr>
                <w:spacing w:val="-2"/>
                <w:sz w:val="20"/>
              </w:rPr>
              <w:t xml:space="preserve"> </w:t>
            </w:r>
            <w:r>
              <w:rPr>
                <w:sz w:val="20"/>
              </w:rPr>
              <w:t>національною</w:t>
            </w:r>
            <w:r>
              <w:rPr>
                <w:spacing w:val="-6"/>
                <w:sz w:val="20"/>
              </w:rPr>
              <w:t xml:space="preserve"> </w:t>
            </w:r>
            <w:r>
              <w:rPr>
                <w:sz w:val="20"/>
              </w:rPr>
              <w:t>шкалою</w:t>
            </w:r>
            <w:r>
              <w:rPr>
                <w:spacing w:val="-5"/>
                <w:sz w:val="20"/>
              </w:rPr>
              <w:t xml:space="preserve"> </w:t>
            </w:r>
            <w:r>
              <w:rPr>
                <w:sz w:val="20"/>
              </w:rPr>
              <w:t>/</w:t>
            </w:r>
            <w:r>
              <w:rPr>
                <w:spacing w:val="-6"/>
                <w:sz w:val="20"/>
              </w:rPr>
              <w:t xml:space="preserve"> </w:t>
            </w:r>
            <w:r>
              <w:rPr>
                <w:sz w:val="20"/>
              </w:rPr>
              <w:t>за</w:t>
            </w:r>
            <w:r>
              <w:rPr>
                <w:spacing w:val="-6"/>
                <w:sz w:val="20"/>
              </w:rPr>
              <w:t xml:space="preserve"> </w:t>
            </w:r>
            <w:r>
              <w:rPr>
                <w:sz w:val="20"/>
              </w:rPr>
              <w:t>шкалою</w:t>
            </w:r>
            <w:r>
              <w:rPr>
                <w:spacing w:val="-9"/>
                <w:sz w:val="20"/>
              </w:rPr>
              <w:t xml:space="preserve"> </w:t>
            </w:r>
            <w:r>
              <w:rPr>
                <w:sz w:val="20"/>
              </w:rPr>
              <w:t>ECTS</w:t>
            </w:r>
            <w:r>
              <w:rPr>
                <w:spacing w:val="-9"/>
                <w:sz w:val="20"/>
              </w:rPr>
              <w:t xml:space="preserve"> </w:t>
            </w:r>
            <w:r>
              <w:rPr>
                <w:sz w:val="20"/>
              </w:rPr>
              <w:t>/</w:t>
            </w:r>
            <w:r>
              <w:rPr>
                <w:spacing w:val="-6"/>
                <w:sz w:val="20"/>
              </w:rPr>
              <w:t xml:space="preserve"> </w:t>
            </w:r>
            <w:r>
              <w:rPr>
                <w:spacing w:val="-4"/>
                <w:sz w:val="20"/>
              </w:rPr>
              <w:t>бали)</w:t>
            </w:r>
          </w:p>
        </w:tc>
      </w:tr>
      <w:tr w:rsidR="00197759" w:rsidTr="001D79A5">
        <w:trPr>
          <w:trHeight w:val="596"/>
        </w:trPr>
        <w:tc>
          <w:tcPr>
            <w:tcW w:w="4150" w:type="dxa"/>
            <w:vMerge/>
            <w:tcBorders>
              <w:top w:val="nil"/>
            </w:tcBorders>
          </w:tcPr>
          <w:p w:rsidR="00197759" w:rsidRDefault="00197759" w:rsidP="001D79A5">
            <w:pPr>
              <w:rPr>
                <w:sz w:val="2"/>
                <w:szCs w:val="2"/>
              </w:rPr>
            </w:pPr>
          </w:p>
        </w:tc>
        <w:tc>
          <w:tcPr>
            <w:tcW w:w="1723" w:type="dxa"/>
          </w:tcPr>
          <w:p w:rsidR="00197759" w:rsidRDefault="00197759" w:rsidP="001D79A5">
            <w:pPr>
              <w:pStyle w:val="TableParagraph"/>
              <w:spacing w:before="143" w:line="240" w:lineRule="auto"/>
              <w:ind w:left="293"/>
              <w:jc w:val="left"/>
              <w:rPr>
                <w:sz w:val="26"/>
              </w:rPr>
            </w:pPr>
            <w:r>
              <w:rPr>
                <w:sz w:val="26"/>
              </w:rPr>
              <w:t>Голова</w:t>
            </w:r>
            <w:r>
              <w:rPr>
                <w:spacing w:val="-9"/>
                <w:sz w:val="26"/>
              </w:rPr>
              <w:t xml:space="preserve"> </w:t>
            </w:r>
            <w:r>
              <w:rPr>
                <w:spacing w:val="-5"/>
                <w:sz w:val="26"/>
              </w:rPr>
              <w:t>ЕК</w:t>
            </w:r>
          </w:p>
        </w:tc>
        <w:tc>
          <w:tcPr>
            <w:tcW w:w="4508" w:type="dxa"/>
          </w:tcPr>
          <w:p w:rsidR="00197759" w:rsidRDefault="00197759" w:rsidP="001D79A5">
            <w:pPr>
              <w:pStyle w:val="TableParagraph"/>
              <w:spacing w:line="240" w:lineRule="auto"/>
              <w:jc w:val="left"/>
              <w:rPr>
                <w:sz w:val="26"/>
              </w:rPr>
            </w:pPr>
          </w:p>
        </w:tc>
      </w:tr>
      <w:tr w:rsidR="00197759" w:rsidTr="001D79A5">
        <w:trPr>
          <w:trHeight w:val="745"/>
        </w:trPr>
        <w:tc>
          <w:tcPr>
            <w:tcW w:w="4150" w:type="dxa"/>
            <w:vMerge/>
            <w:tcBorders>
              <w:top w:val="nil"/>
            </w:tcBorders>
          </w:tcPr>
          <w:p w:rsidR="00197759" w:rsidRDefault="00197759" w:rsidP="001D79A5">
            <w:pPr>
              <w:rPr>
                <w:sz w:val="2"/>
                <w:szCs w:val="2"/>
              </w:rPr>
            </w:pPr>
          </w:p>
        </w:tc>
        <w:tc>
          <w:tcPr>
            <w:tcW w:w="1723" w:type="dxa"/>
          </w:tcPr>
          <w:p w:rsidR="00197759" w:rsidRDefault="00197759" w:rsidP="001D79A5">
            <w:pPr>
              <w:pStyle w:val="TableParagraph"/>
              <w:spacing w:before="205" w:after="1" w:line="240" w:lineRule="auto"/>
              <w:jc w:val="left"/>
              <w:rPr>
                <w:sz w:val="20"/>
              </w:rPr>
            </w:pPr>
          </w:p>
          <w:p w:rsidR="00197759" w:rsidRDefault="00197759" w:rsidP="001D79A5">
            <w:pPr>
              <w:pStyle w:val="TableParagraph"/>
              <w:spacing w:line="20" w:lineRule="exact"/>
              <w:ind w:left="293"/>
              <w:jc w:val="left"/>
              <w:rPr>
                <w:sz w:val="2"/>
              </w:rPr>
            </w:pPr>
            <w:r>
              <w:rPr>
                <w:noProof/>
                <w:sz w:val="2"/>
                <w:lang w:val="ru-RU" w:eastAsia="ru-RU"/>
              </w:rPr>
              <mc:AlternateContent>
                <mc:Choice Requires="wpg">
                  <w:drawing>
                    <wp:inline distT="0" distB="0" distL="0" distR="0" wp14:anchorId="328721AA" wp14:editId="052347E9">
                      <wp:extent cx="822960" cy="6985"/>
                      <wp:effectExtent l="9525" t="0" r="0" b="2539"/>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22960" cy="6985"/>
                                <a:chOff x="0" y="0"/>
                                <a:chExt cx="822960" cy="6985"/>
                              </a:xfrm>
                            </wpg:grpSpPr>
                            <wps:wsp>
                              <wps:cNvPr id="4" name="Graphic 4"/>
                              <wps:cNvSpPr/>
                              <wps:spPr>
                                <a:xfrm>
                                  <a:off x="0" y="3340"/>
                                  <a:ext cx="822960" cy="1270"/>
                                </a:xfrm>
                                <a:custGeom>
                                  <a:avLst/>
                                  <a:gdLst/>
                                  <a:ahLst/>
                                  <a:cxnLst/>
                                  <a:rect l="l" t="t" r="r" b="b"/>
                                  <a:pathLst>
                                    <a:path w="822960">
                                      <a:moveTo>
                                        <a:pt x="0" y="0"/>
                                      </a:moveTo>
                                      <a:lnTo>
                                        <a:pt x="822960" y="0"/>
                                      </a:lnTo>
                                    </a:path>
                                  </a:pathLst>
                                </a:custGeom>
                                <a:ln w="6681">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0905431" id="Group 3" o:spid="_x0000_s1026" style="width:64.8pt;height:.55pt;mso-position-horizontal-relative:char;mso-position-vertical-relative:line" coordsize="8229,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">
                      <v:shape id="Graphic 4" o:spid="_x0000_s1027" style="position:absolute;top:33;width:8229;height:13;visibility:visible;mso-wrap-style:square;v-text-anchor:top" coordsize="822960,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B4j8MA&#10;AADaAAAADwAAAGRycy9kb3ducmV2LnhtbESPQWvCQBSE74L/YXlCb7qxraFN3QTbUujBS9Pq+ZF9&#10;JsHs25hdk/jv3YLgcZiZb5h1NppG9NS52rKC5SICQVxYXXOp4O/3a/4CwnlkjY1lUnAhB1k6nawx&#10;0XbgH+pzX4oAYZeggsr7NpHSFRUZdAvbEgfvYDuDPsiulLrDIcBNIx+jKJYGaw4LFbb0UVFxzM9G&#10;wXmUuD8d6Gm3Pcbb13c8ffIqVuphNm7eQHga/T18a39rBc/wfyXcAJle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tB4j8MAAADaAAAADwAAAAAAAAAAAAAAAACYAgAAZHJzL2Rv&#10;d25yZXYueG1sUEsFBgAAAAAEAAQA9QAAAIgDAAAAAA==&#10;" path="m,l822960,e" filled="f" strokeweight=".18558mm">
                        <v:path arrowok="t"/>
                      </v:shape>
                      <w10:anchorlock/>
                    </v:group>
                  </w:pict>
                </mc:Fallback>
              </mc:AlternateContent>
            </w:r>
          </w:p>
          <w:p w:rsidR="00197759" w:rsidRDefault="00197759" w:rsidP="001D79A5">
            <w:pPr>
              <w:pStyle w:val="TableParagraph"/>
              <w:spacing w:line="240" w:lineRule="auto"/>
              <w:ind w:left="596"/>
              <w:jc w:val="left"/>
              <w:rPr>
                <w:sz w:val="20"/>
              </w:rPr>
            </w:pPr>
            <w:r>
              <w:rPr>
                <w:spacing w:val="-2"/>
                <w:sz w:val="20"/>
              </w:rPr>
              <w:t>(підпис)</w:t>
            </w:r>
          </w:p>
        </w:tc>
        <w:tc>
          <w:tcPr>
            <w:tcW w:w="4508" w:type="dxa"/>
          </w:tcPr>
          <w:p w:rsidR="00197759" w:rsidRDefault="00197759" w:rsidP="001D79A5">
            <w:pPr>
              <w:pStyle w:val="TableParagraph"/>
              <w:spacing w:before="142" w:line="240" w:lineRule="auto"/>
              <w:ind w:left="131"/>
              <w:jc w:val="left"/>
              <w:rPr>
                <w:sz w:val="26"/>
              </w:rPr>
            </w:pPr>
            <w:r>
              <w:rPr>
                <w:sz w:val="26"/>
              </w:rPr>
              <w:t>д.</w:t>
            </w:r>
            <w:r>
              <w:rPr>
                <w:spacing w:val="-11"/>
                <w:sz w:val="26"/>
              </w:rPr>
              <w:t xml:space="preserve"> </w:t>
            </w:r>
            <w:r>
              <w:rPr>
                <w:sz w:val="26"/>
              </w:rPr>
              <w:t>мед.</w:t>
            </w:r>
            <w:r>
              <w:rPr>
                <w:spacing w:val="-15"/>
                <w:sz w:val="26"/>
              </w:rPr>
              <w:t xml:space="preserve"> </w:t>
            </w:r>
            <w:r>
              <w:rPr>
                <w:sz w:val="26"/>
              </w:rPr>
              <w:t>н.,</w:t>
            </w:r>
            <w:r>
              <w:rPr>
                <w:spacing w:val="-16"/>
                <w:sz w:val="26"/>
              </w:rPr>
              <w:t xml:space="preserve"> </w:t>
            </w:r>
            <w:r>
              <w:rPr>
                <w:sz w:val="26"/>
              </w:rPr>
              <w:t>проф.</w:t>
            </w:r>
            <w:r>
              <w:rPr>
                <w:spacing w:val="31"/>
                <w:sz w:val="26"/>
              </w:rPr>
              <w:t xml:space="preserve"> </w:t>
            </w:r>
            <w:r>
              <w:rPr>
                <w:sz w:val="26"/>
              </w:rPr>
              <w:t>Нефьодов</w:t>
            </w:r>
            <w:r>
              <w:rPr>
                <w:spacing w:val="-16"/>
                <w:sz w:val="26"/>
              </w:rPr>
              <w:t xml:space="preserve"> </w:t>
            </w:r>
            <w:r>
              <w:rPr>
                <w:sz w:val="26"/>
              </w:rPr>
              <w:t>О.</w:t>
            </w:r>
            <w:r>
              <w:rPr>
                <w:spacing w:val="-16"/>
                <w:sz w:val="26"/>
              </w:rPr>
              <w:t xml:space="preserve"> </w:t>
            </w:r>
            <w:r>
              <w:rPr>
                <w:spacing w:val="-5"/>
                <w:sz w:val="26"/>
              </w:rPr>
              <w:t>О.</w:t>
            </w:r>
          </w:p>
        </w:tc>
      </w:tr>
    </w:tbl>
    <w:p w:rsidR="00197759" w:rsidRDefault="00197759" w:rsidP="00197759">
      <w:pPr>
        <w:pStyle w:val="a3"/>
        <w:ind w:left="0"/>
      </w:pPr>
    </w:p>
    <w:p w:rsidR="00197759" w:rsidRDefault="00197759" w:rsidP="00197759">
      <w:pPr>
        <w:pStyle w:val="a3"/>
        <w:ind w:left="0"/>
      </w:pPr>
    </w:p>
    <w:p w:rsidR="00197759" w:rsidRDefault="00197759" w:rsidP="00197759">
      <w:pPr>
        <w:pStyle w:val="a3"/>
        <w:spacing w:before="48"/>
        <w:ind w:left="0"/>
      </w:pPr>
    </w:p>
    <w:p w:rsidR="00197759" w:rsidRDefault="00197759" w:rsidP="00197759">
      <w:pPr>
        <w:pStyle w:val="2"/>
        <w:ind w:right="10"/>
        <w:jc w:val="center"/>
      </w:pPr>
      <w:r>
        <w:t>Одеса</w:t>
      </w:r>
      <w:r>
        <w:rPr>
          <w:spacing w:val="-4"/>
        </w:rPr>
        <w:t xml:space="preserve"> </w:t>
      </w:r>
      <w:r>
        <w:t>–</w:t>
      </w:r>
      <w:r>
        <w:rPr>
          <w:spacing w:val="-4"/>
        </w:rPr>
        <w:t xml:space="preserve"> 2024</w:t>
      </w:r>
    </w:p>
    <w:p w:rsidR="00197759" w:rsidRDefault="00197759" w:rsidP="00197759">
      <w:pPr>
        <w:pStyle w:val="2"/>
        <w:jc w:val="center"/>
        <w:sectPr w:rsidR="00197759" w:rsidSect="00197759">
          <w:pgSz w:w="11910" w:h="16840"/>
          <w:pgMar w:top="1040" w:right="283" w:bottom="280" w:left="1133" w:header="720" w:footer="720" w:gutter="0"/>
          <w:cols w:space="720"/>
        </w:sectPr>
      </w:pPr>
    </w:p>
    <w:p w:rsidR="00197759" w:rsidRDefault="00197759" w:rsidP="00197759">
      <w:pPr>
        <w:spacing w:before="293"/>
        <w:ind w:left="720" w:right="13"/>
        <w:jc w:val="center"/>
        <w:rPr>
          <w:b/>
          <w:sz w:val="28"/>
        </w:rPr>
      </w:pPr>
      <w:r>
        <w:rPr>
          <w:b/>
          <w:spacing w:val="-2"/>
          <w:sz w:val="28"/>
        </w:rPr>
        <w:lastRenderedPageBreak/>
        <w:t>Реферат</w:t>
      </w:r>
    </w:p>
    <w:p w:rsidR="00197759" w:rsidRDefault="00197759" w:rsidP="00197759">
      <w:pPr>
        <w:pStyle w:val="a3"/>
        <w:spacing w:before="317"/>
        <w:ind w:left="0"/>
        <w:rPr>
          <w:b/>
        </w:rPr>
      </w:pPr>
    </w:p>
    <w:p w:rsidR="00197759" w:rsidRDefault="00197759" w:rsidP="00197759">
      <w:pPr>
        <w:pStyle w:val="a3"/>
        <w:spacing w:line="360" w:lineRule="auto"/>
        <w:ind w:right="564" w:firstLine="710"/>
        <w:jc w:val="both"/>
      </w:pPr>
      <w:r>
        <w:t>Кваліфікаційна робота була виконана на кафедрі фармакології та технології ліків факультету хімії та фармації Одеського національного університету (ОНУ) імені І. І. Мечникова. Робота присвячена дослідженню терапевтичної</w:t>
      </w:r>
      <w:r>
        <w:rPr>
          <w:spacing w:val="-10"/>
        </w:rPr>
        <w:t xml:space="preserve"> </w:t>
      </w:r>
      <w:r>
        <w:t>активності</w:t>
      </w:r>
      <w:r>
        <w:rPr>
          <w:spacing w:val="-10"/>
        </w:rPr>
        <w:t xml:space="preserve"> </w:t>
      </w:r>
      <w:r>
        <w:t>комбінованого</w:t>
      </w:r>
      <w:r>
        <w:rPr>
          <w:spacing w:val="-1"/>
        </w:rPr>
        <w:t xml:space="preserve"> </w:t>
      </w:r>
      <w:r>
        <w:t>фітопрепарату</w:t>
      </w:r>
      <w:r>
        <w:rPr>
          <w:spacing w:val="-9"/>
        </w:rPr>
        <w:t xml:space="preserve"> </w:t>
      </w:r>
      <w:r>
        <w:t>на</w:t>
      </w:r>
      <w:r>
        <w:rPr>
          <w:spacing w:val="-5"/>
        </w:rPr>
        <w:t xml:space="preserve"> </w:t>
      </w:r>
      <w:r>
        <w:t>моделях</w:t>
      </w:r>
      <w:r>
        <w:rPr>
          <w:spacing w:val="-9"/>
        </w:rPr>
        <w:t xml:space="preserve"> </w:t>
      </w:r>
      <w:r>
        <w:t>запалення та аналгезії.</w:t>
      </w:r>
    </w:p>
    <w:p w:rsidR="00197759" w:rsidRDefault="00197759" w:rsidP="00197759">
      <w:pPr>
        <w:pStyle w:val="a3"/>
        <w:spacing w:line="360" w:lineRule="auto"/>
        <w:ind w:right="564" w:firstLine="710"/>
        <w:jc w:val="both"/>
        <w:rPr>
          <w:i/>
        </w:rPr>
      </w:pPr>
      <w:r>
        <w:t>Метою роботи був аналіз рослинної сировини методом високоефективної рідинної хроматографії (ВЕРХ) з подальшою ідентифікацією сполук фенольної природи та визначенням їх кількісного вмісту. Підбір основи для виготовлення комбінованого рослинного засобу та розробка</w:t>
      </w:r>
      <w:r>
        <w:rPr>
          <w:spacing w:val="-15"/>
        </w:rPr>
        <w:t xml:space="preserve"> </w:t>
      </w:r>
      <w:r>
        <w:t>рецептури</w:t>
      </w:r>
      <w:r>
        <w:rPr>
          <w:spacing w:val="-16"/>
        </w:rPr>
        <w:t xml:space="preserve"> </w:t>
      </w:r>
      <w:r>
        <w:t>виготовлення</w:t>
      </w:r>
      <w:r>
        <w:rPr>
          <w:spacing w:val="-15"/>
        </w:rPr>
        <w:t xml:space="preserve"> </w:t>
      </w:r>
      <w:r>
        <w:t>фітозасобу</w:t>
      </w:r>
      <w:r>
        <w:rPr>
          <w:spacing w:val="-15"/>
        </w:rPr>
        <w:t xml:space="preserve"> </w:t>
      </w:r>
      <w:r>
        <w:t>для</w:t>
      </w:r>
      <w:r>
        <w:rPr>
          <w:spacing w:val="-14"/>
        </w:rPr>
        <w:t xml:space="preserve"> </w:t>
      </w:r>
      <w:r>
        <w:t>трансдермального</w:t>
      </w:r>
      <w:r>
        <w:rPr>
          <w:spacing w:val="-11"/>
        </w:rPr>
        <w:t xml:space="preserve"> </w:t>
      </w:r>
      <w:r>
        <w:t>введення. Дослідження токсичної</w:t>
      </w:r>
      <w:r>
        <w:rPr>
          <w:spacing w:val="-9"/>
        </w:rPr>
        <w:t xml:space="preserve"> </w:t>
      </w:r>
      <w:r>
        <w:t>дії</w:t>
      </w:r>
      <w:r>
        <w:rPr>
          <w:spacing w:val="-10"/>
        </w:rPr>
        <w:t xml:space="preserve"> </w:t>
      </w:r>
      <w:r>
        <w:t>фітозасобу</w:t>
      </w:r>
      <w:r>
        <w:rPr>
          <w:spacing w:val="-8"/>
        </w:rPr>
        <w:t xml:space="preserve"> </w:t>
      </w:r>
      <w:r>
        <w:t>на основі</w:t>
      </w:r>
      <w:r>
        <w:rPr>
          <w:spacing w:val="-9"/>
        </w:rPr>
        <w:t xml:space="preserve"> </w:t>
      </w:r>
      <w:r>
        <w:t>рослинних</w:t>
      </w:r>
      <w:r>
        <w:rPr>
          <w:spacing w:val="-8"/>
        </w:rPr>
        <w:t xml:space="preserve"> </w:t>
      </w:r>
      <w:r>
        <w:t>екстрактів за</w:t>
      </w:r>
      <w:r>
        <w:rPr>
          <w:spacing w:val="-2"/>
        </w:rPr>
        <w:t xml:space="preserve"> </w:t>
      </w:r>
      <w:r>
        <w:t xml:space="preserve">умов тривалого застосування. Встановлення ноцицептивної та антиексудативної активності комбінованого фітозасобу </w:t>
      </w:r>
      <w:r>
        <w:rPr>
          <w:i/>
        </w:rPr>
        <w:t>in vivo.</w:t>
      </w:r>
    </w:p>
    <w:p w:rsidR="00197759" w:rsidRDefault="00197759" w:rsidP="00197759">
      <w:pPr>
        <w:pStyle w:val="a3"/>
        <w:spacing w:before="1" w:line="360" w:lineRule="auto"/>
        <w:ind w:right="566" w:firstLine="710"/>
        <w:jc w:val="both"/>
      </w:pPr>
      <w:r>
        <w:t>Згідно</w:t>
      </w:r>
      <w:r>
        <w:rPr>
          <w:spacing w:val="-11"/>
        </w:rPr>
        <w:t xml:space="preserve"> </w:t>
      </w:r>
      <w:r>
        <w:t>результатів</w:t>
      </w:r>
      <w:r>
        <w:rPr>
          <w:spacing w:val="-13"/>
        </w:rPr>
        <w:t xml:space="preserve"> </w:t>
      </w:r>
      <w:r>
        <w:t>дослідження</w:t>
      </w:r>
      <w:r>
        <w:rPr>
          <w:spacing w:val="-10"/>
        </w:rPr>
        <w:t xml:space="preserve"> </w:t>
      </w:r>
      <w:r>
        <w:t>показано,</w:t>
      </w:r>
      <w:r>
        <w:rPr>
          <w:spacing w:val="-9"/>
        </w:rPr>
        <w:t xml:space="preserve"> </w:t>
      </w:r>
      <w:r>
        <w:t>що</w:t>
      </w:r>
      <w:r>
        <w:rPr>
          <w:spacing w:val="-11"/>
        </w:rPr>
        <w:t xml:space="preserve"> </w:t>
      </w:r>
      <w:r>
        <w:t>комбінований</w:t>
      </w:r>
      <w:r>
        <w:rPr>
          <w:spacing w:val="-12"/>
        </w:rPr>
        <w:t xml:space="preserve"> </w:t>
      </w:r>
      <w:r>
        <w:t>фітозасіб</w:t>
      </w:r>
      <w:r>
        <w:rPr>
          <w:spacing w:val="-9"/>
        </w:rPr>
        <w:t xml:space="preserve"> </w:t>
      </w:r>
      <w:r>
        <w:t xml:space="preserve">до складу якого входять екстракти з плодів </w:t>
      </w:r>
      <w:r>
        <w:rPr>
          <w:i/>
        </w:rPr>
        <w:t>Juglans nigra L.</w:t>
      </w:r>
      <w:r>
        <w:t xml:space="preserve">, </w:t>
      </w:r>
      <w:r>
        <w:rPr>
          <w:i/>
        </w:rPr>
        <w:t>Styphnolobium japonicum L.</w:t>
      </w:r>
      <w:r>
        <w:t xml:space="preserve">, </w:t>
      </w:r>
      <w:r>
        <w:rPr>
          <w:i/>
        </w:rPr>
        <w:t xml:space="preserve">Rosa canina L. </w:t>
      </w:r>
      <w:r>
        <w:t xml:space="preserve">та квіток </w:t>
      </w:r>
      <w:r>
        <w:rPr>
          <w:i/>
        </w:rPr>
        <w:t>Syringa vulgaris L.</w:t>
      </w:r>
      <w:r>
        <w:t>, містить одинадцять груп поліфенольних сполук, які володіють широким спектром фармакологічної активності. На основі результатів ВЕРХ була підібрана мазева</w:t>
      </w:r>
      <w:r>
        <w:rPr>
          <w:spacing w:val="-8"/>
        </w:rPr>
        <w:t xml:space="preserve"> </w:t>
      </w:r>
      <w:r>
        <w:t>основа</w:t>
      </w:r>
      <w:r>
        <w:rPr>
          <w:spacing w:val="-8"/>
        </w:rPr>
        <w:t xml:space="preserve"> </w:t>
      </w:r>
      <w:r>
        <w:t>та</w:t>
      </w:r>
      <w:r>
        <w:rPr>
          <w:spacing w:val="-8"/>
        </w:rPr>
        <w:t xml:space="preserve"> </w:t>
      </w:r>
      <w:r>
        <w:t>розроблена</w:t>
      </w:r>
      <w:r>
        <w:rPr>
          <w:spacing w:val="-8"/>
        </w:rPr>
        <w:t xml:space="preserve"> </w:t>
      </w:r>
      <w:r>
        <w:t>рецептура</w:t>
      </w:r>
      <w:r>
        <w:rPr>
          <w:spacing w:val="-8"/>
        </w:rPr>
        <w:t xml:space="preserve"> </w:t>
      </w:r>
      <w:r>
        <w:t>виготовлення</w:t>
      </w:r>
      <w:r>
        <w:rPr>
          <w:spacing w:val="-8"/>
        </w:rPr>
        <w:t xml:space="preserve"> </w:t>
      </w:r>
      <w:r>
        <w:t>фітозасобу</w:t>
      </w:r>
      <w:r>
        <w:rPr>
          <w:spacing w:val="-8"/>
        </w:rPr>
        <w:t xml:space="preserve"> </w:t>
      </w:r>
      <w:r>
        <w:t>у</w:t>
      </w:r>
      <w:r>
        <w:rPr>
          <w:spacing w:val="-13"/>
        </w:rPr>
        <w:t xml:space="preserve"> </w:t>
      </w:r>
      <w:r>
        <w:t>формі</w:t>
      </w:r>
      <w:r>
        <w:rPr>
          <w:spacing w:val="-3"/>
        </w:rPr>
        <w:t xml:space="preserve"> </w:t>
      </w:r>
      <w:r>
        <w:t>мазі. Встановлено,</w:t>
      </w:r>
      <w:r>
        <w:rPr>
          <w:spacing w:val="-18"/>
        </w:rPr>
        <w:t xml:space="preserve"> </w:t>
      </w:r>
      <w:r>
        <w:t>що</w:t>
      </w:r>
      <w:r>
        <w:rPr>
          <w:spacing w:val="-17"/>
        </w:rPr>
        <w:t xml:space="preserve"> </w:t>
      </w:r>
      <w:r>
        <w:t>дослідний</w:t>
      </w:r>
      <w:r>
        <w:rPr>
          <w:spacing w:val="-18"/>
        </w:rPr>
        <w:t xml:space="preserve"> </w:t>
      </w:r>
      <w:r>
        <w:t>зразок</w:t>
      </w:r>
      <w:r>
        <w:rPr>
          <w:spacing w:val="-17"/>
        </w:rPr>
        <w:t xml:space="preserve"> </w:t>
      </w:r>
      <w:r>
        <w:t>фітозасобу</w:t>
      </w:r>
      <w:r>
        <w:rPr>
          <w:spacing w:val="-18"/>
        </w:rPr>
        <w:t xml:space="preserve"> </w:t>
      </w:r>
      <w:r>
        <w:t>відноситься</w:t>
      </w:r>
      <w:r>
        <w:rPr>
          <w:spacing w:val="-17"/>
        </w:rPr>
        <w:t xml:space="preserve"> </w:t>
      </w:r>
      <w:r>
        <w:t>до</w:t>
      </w:r>
      <w:r>
        <w:rPr>
          <w:spacing w:val="-18"/>
        </w:rPr>
        <w:t xml:space="preserve"> </w:t>
      </w:r>
      <w:r>
        <w:t>четвертого</w:t>
      </w:r>
      <w:r>
        <w:rPr>
          <w:spacing w:val="-17"/>
        </w:rPr>
        <w:t xml:space="preserve"> </w:t>
      </w:r>
      <w:r>
        <w:t xml:space="preserve">класу сполук (малотоксичні речовини), згідно класифікації токсичності за Стефанова О.В. та проявляють виразні протизапальні та знеболюючі </w:t>
      </w:r>
      <w:r>
        <w:rPr>
          <w:spacing w:val="-2"/>
        </w:rPr>
        <w:t>властивості.</w:t>
      </w:r>
    </w:p>
    <w:p w:rsidR="00197759" w:rsidRDefault="00197759" w:rsidP="00197759">
      <w:pPr>
        <w:pStyle w:val="a3"/>
        <w:spacing w:before="1" w:line="362" w:lineRule="auto"/>
        <w:ind w:right="567" w:firstLine="710"/>
        <w:jc w:val="both"/>
      </w:pPr>
      <w:r>
        <w:t>Кваліфікаційна</w:t>
      </w:r>
      <w:r>
        <w:rPr>
          <w:spacing w:val="-4"/>
        </w:rPr>
        <w:t xml:space="preserve"> </w:t>
      </w:r>
      <w:r>
        <w:t>робота складає</w:t>
      </w:r>
      <w:r>
        <w:rPr>
          <w:spacing w:val="-2"/>
        </w:rPr>
        <w:t xml:space="preserve"> </w:t>
      </w:r>
      <w:r>
        <w:t>54</w:t>
      </w:r>
      <w:r>
        <w:rPr>
          <w:spacing w:val="-4"/>
        </w:rPr>
        <w:t xml:space="preserve"> </w:t>
      </w:r>
      <w:r>
        <w:t>сторінок</w:t>
      </w:r>
      <w:r>
        <w:rPr>
          <w:spacing w:val="-5"/>
        </w:rPr>
        <w:t xml:space="preserve"> </w:t>
      </w:r>
      <w:r>
        <w:t>тексту</w:t>
      </w:r>
      <w:r>
        <w:rPr>
          <w:spacing w:val="-8"/>
        </w:rPr>
        <w:t xml:space="preserve"> </w:t>
      </w:r>
      <w:r>
        <w:t>та включає 4 таблиці, 8 рисунків. У роботі використано 49 джерел літератури.</w:t>
      </w:r>
    </w:p>
    <w:p w:rsidR="00197759" w:rsidRDefault="00197759" w:rsidP="00197759">
      <w:pPr>
        <w:pStyle w:val="a3"/>
        <w:spacing w:line="362" w:lineRule="auto"/>
        <w:jc w:val="both"/>
        <w:sectPr w:rsidR="00197759">
          <w:headerReference w:type="default" r:id="rId5"/>
          <w:pgSz w:w="11910" w:h="16840"/>
          <w:pgMar w:top="1040" w:right="283" w:bottom="280" w:left="1133" w:header="712" w:footer="0" w:gutter="0"/>
          <w:pgNumType w:start="2"/>
          <w:cols w:space="720"/>
        </w:sectPr>
      </w:pPr>
    </w:p>
    <w:p w:rsidR="00197759" w:rsidRDefault="00197759" w:rsidP="00197759">
      <w:pPr>
        <w:pStyle w:val="1"/>
        <w:ind w:left="1"/>
      </w:pPr>
      <w:r>
        <w:rPr>
          <w:spacing w:val="-2"/>
        </w:rPr>
        <w:lastRenderedPageBreak/>
        <w:t>ЗМІСТ</w:t>
      </w:r>
    </w:p>
    <w:p w:rsidR="00197759" w:rsidRDefault="00197759" w:rsidP="00197759">
      <w:pPr>
        <w:pStyle w:val="a3"/>
        <w:ind w:left="0"/>
        <w:rPr>
          <w:b/>
          <w:sz w:val="20"/>
        </w:rPr>
      </w:pPr>
    </w:p>
    <w:p w:rsidR="00197759" w:rsidRDefault="00197759" w:rsidP="00197759">
      <w:pPr>
        <w:pStyle w:val="a3"/>
        <w:spacing w:before="192"/>
        <w:ind w:left="0"/>
        <w:rPr>
          <w:b/>
          <w:sz w:val="20"/>
        </w:rPr>
      </w:pPr>
    </w:p>
    <w:tbl>
      <w:tblPr>
        <w:tblStyle w:val="TableNormal"/>
        <w:tblW w:w="0" w:type="auto"/>
        <w:tblInd w:w="634" w:type="dxa"/>
        <w:tblLayout w:type="fixed"/>
        <w:tblLook w:val="01E0" w:firstRow="1" w:lastRow="1" w:firstColumn="1" w:lastColumn="1" w:noHBand="0" w:noVBand="0"/>
      </w:tblPr>
      <w:tblGrid>
        <w:gridCol w:w="8375"/>
        <w:gridCol w:w="801"/>
      </w:tblGrid>
      <w:tr w:rsidR="00197759" w:rsidTr="001D79A5">
        <w:trPr>
          <w:trHeight w:val="398"/>
        </w:trPr>
        <w:tc>
          <w:tcPr>
            <w:tcW w:w="8375" w:type="dxa"/>
          </w:tcPr>
          <w:p w:rsidR="00197759" w:rsidRDefault="00197759" w:rsidP="001D79A5">
            <w:pPr>
              <w:pStyle w:val="TableParagraph"/>
              <w:spacing w:line="313" w:lineRule="exact"/>
              <w:ind w:left="50"/>
              <w:jc w:val="left"/>
              <w:rPr>
                <w:b/>
                <w:sz w:val="28"/>
              </w:rPr>
            </w:pPr>
            <w:r>
              <w:rPr>
                <w:b/>
                <w:spacing w:val="-2"/>
                <w:sz w:val="28"/>
              </w:rPr>
              <w:t>ВСТУП</w:t>
            </w:r>
          </w:p>
        </w:tc>
        <w:tc>
          <w:tcPr>
            <w:tcW w:w="801" w:type="dxa"/>
          </w:tcPr>
          <w:p w:rsidR="00197759" w:rsidRDefault="00197759" w:rsidP="001D79A5">
            <w:pPr>
              <w:pStyle w:val="TableParagraph"/>
              <w:spacing w:line="309" w:lineRule="exact"/>
              <w:ind w:right="81"/>
              <w:jc w:val="right"/>
              <w:rPr>
                <w:sz w:val="28"/>
              </w:rPr>
            </w:pPr>
            <w:r>
              <w:rPr>
                <w:spacing w:val="-10"/>
                <w:sz w:val="28"/>
              </w:rPr>
              <w:t>5</w:t>
            </w:r>
          </w:p>
        </w:tc>
      </w:tr>
      <w:tr w:rsidR="00197759" w:rsidTr="001D79A5">
        <w:trPr>
          <w:trHeight w:val="482"/>
        </w:trPr>
        <w:tc>
          <w:tcPr>
            <w:tcW w:w="8375" w:type="dxa"/>
          </w:tcPr>
          <w:p w:rsidR="00197759" w:rsidRDefault="00197759" w:rsidP="001D79A5">
            <w:pPr>
              <w:pStyle w:val="TableParagraph"/>
              <w:spacing w:before="77" w:line="240" w:lineRule="auto"/>
              <w:ind w:left="50"/>
              <w:jc w:val="left"/>
              <w:rPr>
                <w:b/>
                <w:sz w:val="28"/>
              </w:rPr>
            </w:pPr>
            <w:r>
              <w:rPr>
                <w:b/>
                <w:sz w:val="28"/>
              </w:rPr>
              <w:t>РОЗДІЛ</w:t>
            </w:r>
            <w:r>
              <w:rPr>
                <w:b/>
                <w:spacing w:val="-8"/>
                <w:sz w:val="28"/>
              </w:rPr>
              <w:t xml:space="preserve"> </w:t>
            </w:r>
            <w:r>
              <w:rPr>
                <w:b/>
                <w:sz w:val="28"/>
              </w:rPr>
              <w:t>1.</w:t>
            </w:r>
            <w:r>
              <w:rPr>
                <w:b/>
                <w:spacing w:val="-4"/>
                <w:sz w:val="28"/>
              </w:rPr>
              <w:t xml:space="preserve"> </w:t>
            </w:r>
            <w:r>
              <w:rPr>
                <w:b/>
                <w:sz w:val="28"/>
              </w:rPr>
              <w:t>ОГЛЯД</w:t>
            </w:r>
            <w:r>
              <w:rPr>
                <w:b/>
                <w:spacing w:val="-6"/>
                <w:sz w:val="28"/>
              </w:rPr>
              <w:t xml:space="preserve"> </w:t>
            </w:r>
            <w:r>
              <w:rPr>
                <w:b/>
                <w:spacing w:val="-2"/>
                <w:sz w:val="28"/>
              </w:rPr>
              <w:t>ЛІТЕРАТУРИ</w:t>
            </w:r>
          </w:p>
        </w:tc>
        <w:tc>
          <w:tcPr>
            <w:tcW w:w="801" w:type="dxa"/>
          </w:tcPr>
          <w:p w:rsidR="00197759" w:rsidRDefault="00197759" w:rsidP="001D79A5">
            <w:pPr>
              <w:pStyle w:val="TableParagraph"/>
              <w:spacing w:before="72" w:line="240" w:lineRule="auto"/>
              <w:ind w:right="48"/>
              <w:jc w:val="right"/>
              <w:rPr>
                <w:sz w:val="28"/>
              </w:rPr>
            </w:pPr>
            <w:r>
              <w:rPr>
                <w:spacing w:val="-10"/>
                <w:sz w:val="28"/>
              </w:rPr>
              <w:t>7</w:t>
            </w:r>
          </w:p>
        </w:tc>
      </w:tr>
      <w:tr w:rsidR="00197759" w:rsidTr="001D79A5">
        <w:trPr>
          <w:trHeight w:val="494"/>
        </w:trPr>
        <w:tc>
          <w:tcPr>
            <w:tcW w:w="8375" w:type="dxa"/>
          </w:tcPr>
          <w:p w:rsidR="00197759" w:rsidRDefault="00197759" w:rsidP="001D79A5">
            <w:pPr>
              <w:pStyle w:val="TableParagraph"/>
              <w:spacing w:before="70" w:line="240" w:lineRule="auto"/>
              <w:ind w:left="50"/>
              <w:jc w:val="left"/>
              <w:rPr>
                <w:sz w:val="28"/>
              </w:rPr>
            </w:pPr>
            <w:r>
              <w:rPr>
                <w:sz w:val="28"/>
              </w:rPr>
              <w:t>1.1.</w:t>
            </w:r>
            <w:r>
              <w:rPr>
                <w:spacing w:val="-7"/>
                <w:sz w:val="28"/>
              </w:rPr>
              <w:t xml:space="preserve"> </w:t>
            </w:r>
            <w:r>
              <w:rPr>
                <w:sz w:val="28"/>
              </w:rPr>
              <w:t>Етіологія</w:t>
            </w:r>
            <w:r>
              <w:rPr>
                <w:spacing w:val="-8"/>
                <w:sz w:val="28"/>
              </w:rPr>
              <w:t xml:space="preserve"> </w:t>
            </w:r>
            <w:r>
              <w:rPr>
                <w:sz w:val="28"/>
              </w:rPr>
              <w:t>та</w:t>
            </w:r>
            <w:r>
              <w:rPr>
                <w:spacing w:val="-9"/>
                <w:sz w:val="28"/>
              </w:rPr>
              <w:t xml:space="preserve"> </w:t>
            </w:r>
            <w:r>
              <w:rPr>
                <w:sz w:val="28"/>
              </w:rPr>
              <w:t>патогенез</w:t>
            </w:r>
            <w:r>
              <w:rPr>
                <w:spacing w:val="-9"/>
                <w:sz w:val="28"/>
              </w:rPr>
              <w:t xml:space="preserve"> </w:t>
            </w:r>
            <w:r>
              <w:rPr>
                <w:sz w:val="28"/>
              </w:rPr>
              <w:t>запального</w:t>
            </w:r>
            <w:r>
              <w:rPr>
                <w:spacing w:val="-10"/>
                <w:sz w:val="28"/>
              </w:rPr>
              <w:t xml:space="preserve"> </w:t>
            </w:r>
            <w:r>
              <w:rPr>
                <w:spacing w:val="-2"/>
                <w:sz w:val="28"/>
              </w:rPr>
              <w:t>процесу.</w:t>
            </w:r>
          </w:p>
        </w:tc>
        <w:tc>
          <w:tcPr>
            <w:tcW w:w="801" w:type="dxa"/>
          </w:tcPr>
          <w:p w:rsidR="00197759" w:rsidRDefault="00197759" w:rsidP="001D79A5">
            <w:pPr>
              <w:pStyle w:val="TableParagraph"/>
              <w:spacing w:before="70" w:line="240" w:lineRule="auto"/>
              <w:ind w:right="48"/>
              <w:jc w:val="right"/>
              <w:rPr>
                <w:sz w:val="28"/>
              </w:rPr>
            </w:pPr>
            <w:r>
              <w:rPr>
                <w:spacing w:val="-10"/>
                <w:sz w:val="28"/>
              </w:rPr>
              <w:t>7</w:t>
            </w:r>
          </w:p>
        </w:tc>
      </w:tr>
      <w:tr w:rsidR="00197759" w:rsidTr="001D79A5">
        <w:trPr>
          <w:trHeight w:val="499"/>
        </w:trPr>
        <w:tc>
          <w:tcPr>
            <w:tcW w:w="8375" w:type="dxa"/>
          </w:tcPr>
          <w:p w:rsidR="00197759" w:rsidRDefault="00197759" w:rsidP="001D79A5">
            <w:pPr>
              <w:pStyle w:val="TableParagraph"/>
              <w:spacing w:before="89" w:line="240" w:lineRule="auto"/>
              <w:ind w:left="50"/>
              <w:jc w:val="left"/>
              <w:rPr>
                <w:sz w:val="28"/>
              </w:rPr>
            </w:pPr>
            <w:r>
              <w:rPr>
                <w:sz w:val="28"/>
              </w:rPr>
              <w:t>1.2.</w:t>
            </w:r>
            <w:r>
              <w:rPr>
                <w:spacing w:val="-9"/>
                <w:sz w:val="28"/>
              </w:rPr>
              <w:t xml:space="preserve"> </w:t>
            </w:r>
            <w:r>
              <w:rPr>
                <w:sz w:val="28"/>
              </w:rPr>
              <w:t>Біль.</w:t>
            </w:r>
            <w:r>
              <w:rPr>
                <w:spacing w:val="-4"/>
                <w:sz w:val="28"/>
              </w:rPr>
              <w:t xml:space="preserve"> </w:t>
            </w:r>
            <w:r>
              <w:rPr>
                <w:sz w:val="28"/>
              </w:rPr>
              <w:t>Ноцицептивна</w:t>
            </w:r>
            <w:r>
              <w:rPr>
                <w:spacing w:val="-11"/>
                <w:sz w:val="28"/>
              </w:rPr>
              <w:t xml:space="preserve"> </w:t>
            </w:r>
            <w:r>
              <w:rPr>
                <w:spacing w:val="-2"/>
                <w:sz w:val="28"/>
              </w:rPr>
              <w:t>система.</w:t>
            </w:r>
          </w:p>
        </w:tc>
        <w:tc>
          <w:tcPr>
            <w:tcW w:w="801" w:type="dxa"/>
          </w:tcPr>
          <w:p w:rsidR="00197759" w:rsidRDefault="00197759" w:rsidP="001D79A5">
            <w:pPr>
              <w:pStyle w:val="TableParagraph"/>
              <w:spacing w:before="89" w:line="240" w:lineRule="auto"/>
              <w:ind w:right="48"/>
              <w:jc w:val="right"/>
              <w:rPr>
                <w:sz w:val="28"/>
              </w:rPr>
            </w:pPr>
            <w:r>
              <w:rPr>
                <w:spacing w:val="-5"/>
                <w:sz w:val="28"/>
              </w:rPr>
              <w:t>10</w:t>
            </w:r>
          </w:p>
        </w:tc>
      </w:tr>
      <w:tr w:rsidR="00197759" w:rsidTr="001D79A5">
        <w:trPr>
          <w:trHeight w:val="965"/>
        </w:trPr>
        <w:tc>
          <w:tcPr>
            <w:tcW w:w="8375" w:type="dxa"/>
          </w:tcPr>
          <w:p w:rsidR="00197759" w:rsidRDefault="00197759" w:rsidP="001D79A5">
            <w:pPr>
              <w:pStyle w:val="TableParagraph"/>
              <w:tabs>
                <w:tab w:val="left" w:pos="693"/>
                <w:tab w:val="left" w:pos="2271"/>
                <w:tab w:val="left" w:pos="3056"/>
                <w:tab w:val="left" w:pos="4146"/>
                <w:tab w:val="left" w:pos="4976"/>
                <w:tab w:val="left" w:pos="5494"/>
                <w:tab w:val="left" w:pos="6771"/>
                <w:tab w:val="left" w:pos="7657"/>
              </w:tabs>
              <w:spacing w:before="75" w:line="240" w:lineRule="auto"/>
              <w:ind w:left="50"/>
              <w:jc w:val="left"/>
              <w:rPr>
                <w:sz w:val="28"/>
              </w:rPr>
            </w:pPr>
            <w:r>
              <w:rPr>
                <w:spacing w:val="-4"/>
                <w:sz w:val="28"/>
              </w:rPr>
              <w:t>1.3.</w:t>
            </w:r>
            <w:r>
              <w:rPr>
                <w:sz w:val="28"/>
              </w:rPr>
              <w:tab/>
            </w:r>
            <w:r>
              <w:rPr>
                <w:spacing w:val="-2"/>
                <w:sz w:val="28"/>
              </w:rPr>
              <w:t>Ботанічний</w:t>
            </w:r>
            <w:r>
              <w:rPr>
                <w:sz w:val="28"/>
              </w:rPr>
              <w:tab/>
            </w:r>
            <w:r>
              <w:rPr>
                <w:spacing w:val="-4"/>
                <w:sz w:val="28"/>
              </w:rPr>
              <w:t>опис</w:t>
            </w:r>
            <w:r>
              <w:rPr>
                <w:sz w:val="28"/>
              </w:rPr>
              <w:tab/>
            </w:r>
            <w:r>
              <w:rPr>
                <w:i/>
                <w:spacing w:val="-2"/>
                <w:sz w:val="28"/>
              </w:rPr>
              <w:t>Juglans</w:t>
            </w:r>
            <w:r>
              <w:rPr>
                <w:i/>
                <w:sz w:val="28"/>
              </w:rPr>
              <w:tab/>
            </w:r>
            <w:r>
              <w:rPr>
                <w:i/>
                <w:spacing w:val="-2"/>
                <w:sz w:val="28"/>
              </w:rPr>
              <w:t>nigra</w:t>
            </w:r>
            <w:r>
              <w:rPr>
                <w:i/>
                <w:sz w:val="28"/>
              </w:rPr>
              <w:tab/>
            </w:r>
            <w:r>
              <w:rPr>
                <w:i/>
                <w:spacing w:val="-5"/>
                <w:sz w:val="28"/>
              </w:rPr>
              <w:t>L.</w:t>
            </w:r>
            <w:r>
              <w:rPr>
                <w:spacing w:val="-5"/>
                <w:sz w:val="28"/>
              </w:rPr>
              <w:t>,</w:t>
            </w:r>
            <w:r>
              <w:rPr>
                <w:sz w:val="28"/>
              </w:rPr>
              <w:tab/>
            </w:r>
            <w:r>
              <w:rPr>
                <w:spacing w:val="-2"/>
                <w:sz w:val="28"/>
              </w:rPr>
              <w:t>хімічний</w:t>
            </w:r>
            <w:r>
              <w:rPr>
                <w:sz w:val="28"/>
              </w:rPr>
              <w:tab/>
            </w:r>
            <w:r>
              <w:rPr>
                <w:spacing w:val="-2"/>
                <w:sz w:val="28"/>
              </w:rPr>
              <w:t>склад</w:t>
            </w:r>
            <w:r>
              <w:rPr>
                <w:sz w:val="28"/>
              </w:rPr>
              <w:tab/>
            </w:r>
            <w:r>
              <w:rPr>
                <w:spacing w:val="-5"/>
                <w:sz w:val="28"/>
              </w:rPr>
              <w:t>та</w:t>
            </w:r>
          </w:p>
          <w:p w:rsidR="00197759" w:rsidRDefault="00197759" w:rsidP="001D79A5">
            <w:pPr>
              <w:pStyle w:val="TableParagraph"/>
              <w:spacing w:before="158" w:line="240" w:lineRule="auto"/>
              <w:ind w:left="50"/>
              <w:jc w:val="left"/>
              <w:rPr>
                <w:sz w:val="28"/>
              </w:rPr>
            </w:pPr>
            <w:r>
              <w:rPr>
                <w:spacing w:val="-2"/>
                <w:sz w:val="28"/>
              </w:rPr>
              <w:t>фармакологічні</w:t>
            </w:r>
            <w:r>
              <w:rPr>
                <w:spacing w:val="5"/>
                <w:sz w:val="28"/>
              </w:rPr>
              <w:t xml:space="preserve"> </w:t>
            </w:r>
            <w:r>
              <w:rPr>
                <w:spacing w:val="-2"/>
                <w:sz w:val="28"/>
              </w:rPr>
              <w:t>властивості.</w:t>
            </w:r>
          </w:p>
        </w:tc>
        <w:tc>
          <w:tcPr>
            <w:tcW w:w="801" w:type="dxa"/>
          </w:tcPr>
          <w:p w:rsidR="00197759" w:rsidRDefault="00197759" w:rsidP="001D79A5">
            <w:pPr>
              <w:pStyle w:val="TableParagraph"/>
              <w:spacing w:before="75" w:line="240" w:lineRule="auto"/>
              <w:ind w:right="48"/>
              <w:jc w:val="right"/>
              <w:rPr>
                <w:sz w:val="28"/>
              </w:rPr>
            </w:pPr>
            <w:r>
              <w:rPr>
                <w:spacing w:val="-5"/>
                <w:sz w:val="28"/>
              </w:rPr>
              <w:t>13</w:t>
            </w:r>
          </w:p>
        </w:tc>
      </w:tr>
      <w:tr w:rsidR="00197759" w:rsidTr="001D79A5">
        <w:trPr>
          <w:trHeight w:val="965"/>
        </w:trPr>
        <w:tc>
          <w:tcPr>
            <w:tcW w:w="8375" w:type="dxa"/>
          </w:tcPr>
          <w:p w:rsidR="00197759" w:rsidRDefault="00197759" w:rsidP="001D79A5">
            <w:pPr>
              <w:pStyle w:val="TableParagraph"/>
              <w:spacing w:before="75" w:line="240" w:lineRule="auto"/>
              <w:ind w:left="50"/>
              <w:jc w:val="left"/>
              <w:rPr>
                <w:sz w:val="28"/>
              </w:rPr>
            </w:pPr>
            <w:r>
              <w:rPr>
                <w:sz w:val="28"/>
              </w:rPr>
              <w:t>1.4.</w:t>
            </w:r>
            <w:r>
              <w:rPr>
                <w:spacing w:val="13"/>
                <w:sz w:val="28"/>
              </w:rPr>
              <w:t xml:space="preserve"> </w:t>
            </w:r>
            <w:r>
              <w:rPr>
                <w:sz w:val="28"/>
              </w:rPr>
              <w:t>Ботанічний</w:t>
            </w:r>
            <w:r>
              <w:rPr>
                <w:spacing w:val="10"/>
                <w:sz w:val="28"/>
              </w:rPr>
              <w:t xml:space="preserve"> </w:t>
            </w:r>
            <w:r>
              <w:rPr>
                <w:sz w:val="28"/>
              </w:rPr>
              <w:t>опис</w:t>
            </w:r>
            <w:r>
              <w:rPr>
                <w:spacing w:val="13"/>
                <w:sz w:val="28"/>
              </w:rPr>
              <w:t xml:space="preserve"> </w:t>
            </w:r>
            <w:r>
              <w:rPr>
                <w:i/>
                <w:sz w:val="28"/>
              </w:rPr>
              <w:t>Styphnolobium</w:t>
            </w:r>
            <w:r>
              <w:rPr>
                <w:i/>
                <w:spacing w:val="11"/>
                <w:sz w:val="28"/>
              </w:rPr>
              <w:t xml:space="preserve"> </w:t>
            </w:r>
            <w:r>
              <w:rPr>
                <w:i/>
                <w:sz w:val="28"/>
              </w:rPr>
              <w:t>japonicum</w:t>
            </w:r>
            <w:r>
              <w:rPr>
                <w:i/>
                <w:spacing w:val="13"/>
                <w:sz w:val="28"/>
              </w:rPr>
              <w:t xml:space="preserve"> </w:t>
            </w:r>
            <w:r>
              <w:rPr>
                <w:i/>
                <w:sz w:val="28"/>
              </w:rPr>
              <w:t>L.</w:t>
            </w:r>
            <w:r>
              <w:rPr>
                <w:sz w:val="28"/>
              </w:rPr>
              <w:t>,</w:t>
            </w:r>
            <w:r>
              <w:rPr>
                <w:spacing w:val="13"/>
                <w:sz w:val="28"/>
              </w:rPr>
              <w:t xml:space="preserve"> </w:t>
            </w:r>
            <w:r>
              <w:rPr>
                <w:sz w:val="28"/>
              </w:rPr>
              <w:t>хімічний</w:t>
            </w:r>
            <w:r>
              <w:rPr>
                <w:spacing w:val="10"/>
                <w:sz w:val="28"/>
              </w:rPr>
              <w:t xml:space="preserve"> </w:t>
            </w:r>
            <w:r>
              <w:rPr>
                <w:spacing w:val="-2"/>
                <w:sz w:val="28"/>
              </w:rPr>
              <w:t>склад</w:t>
            </w:r>
          </w:p>
          <w:p w:rsidR="00197759" w:rsidRDefault="00197759" w:rsidP="001D79A5">
            <w:pPr>
              <w:pStyle w:val="TableParagraph"/>
              <w:spacing w:before="158" w:line="240" w:lineRule="auto"/>
              <w:ind w:left="50"/>
              <w:jc w:val="left"/>
              <w:rPr>
                <w:sz w:val="28"/>
              </w:rPr>
            </w:pPr>
            <w:r>
              <w:rPr>
                <w:sz w:val="28"/>
              </w:rPr>
              <w:t>та</w:t>
            </w:r>
            <w:r>
              <w:rPr>
                <w:spacing w:val="-10"/>
                <w:sz w:val="28"/>
              </w:rPr>
              <w:t xml:space="preserve"> </w:t>
            </w:r>
            <w:r>
              <w:rPr>
                <w:sz w:val="28"/>
              </w:rPr>
              <w:t>фармакологічні</w:t>
            </w:r>
            <w:r>
              <w:rPr>
                <w:spacing w:val="-15"/>
                <w:sz w:val="28"/>
              </w:rPr>
              <w:t xml:space="preserve"> </w:t>
            </w:r>
            <w:r>
              <w:rPr>
                <w:spacing w:val="-2"/>
                <w:sz w:val="28"/>
              </w:rPr>
              <w:t>властивості.</w:t>
            </w:r>
          </w:p>
        </w:tc>
        <w:tc>
          <w:tcPr>
            <w:tcW w:w="801" w:type="dxa"/>
          </w:tcPr>
          <w:p w:rsidR="00197759" w:rsidRDefault="00197759" w:rsidP="001D79A5">
            <w:pPr>
              <w:pStyle w:val="TableParagraph"/>
              <w:spacing w:before="75" w:line="240" w:lineRule="auto"/>
              <w:ind w:right="48"/>
              <w:jc w:val="right"/>
              <w:rPr>
                <w:sz w:val="28"/>
              </w:rPr>
            </w:pPr>
            <w:r>
              <w:rPr>
                <w:spacing w:val="-5"/>
                <w:sz w:val="28"/>
              </w:rPr>
              <w:t>14</w:t>
            </w:r>
          </w:p>
        </w:tc>
      </w:tr>
      <w:tr w:rsidR="00197759" w:rsidTr="001D79A5">
        <w:trPr>
          <w:trHeight w:val="967"/>
        </w:trPr>
        <w:tc>
          <w:tcPr>
            <w:tcW w:w="8375" w:type="dxa"/>
          </w:tcPr>
          <w:p w:rsidR="00197759" w:rsidRDefault="00197759" w:rsidP="001D79A5">
            <w:pPr>
              <w:pStyle w:val="TableParagraph"/>
              <w:spacing w:before="75" w:line="240" w:lineRule="auto"/>
              <w:ind w:left="50"/>
              <w:jc w:val="left"/>
              <w:rPr>
                <w:sz w:val="28"/>
              </w:rPr>
            </w:pPr>
            <w:r>
              <w:rPr>
                <w:sz w:val="28"/>
              </w:rPr>
              <w:t>1.5.</w:t>
            </w:r>
            <w:r>
              <w:rPr>
                <w:spacing w:val="27"/>
                <w:sz w:val="28"/>
              </w:rPr>
              <w:t xml:space="preserve"> </w:t>
            </w:r>
            <w:r>
              <w:rPr>
                <w:i/>
                <w:sz w:val="28"/>
              </w:rPr>
              <w:t>Rosa</w:t>
            </w:r>
            <w:r>
              <w:rPr>
                <w:i/>
                <w:spacing w:val="21"/>
                <w:sz w:val="28"/>
              </w:rPr>
              <w:t xml:space="preserve"> </w:t>
            </w:r>
            <w:r>
              <w:rPr>
                <w:i/>
                <w:sz w:val="28"/>
              </w:rPr>
              <w:t>canina</w:t>
            </w:r>
            <w:r>
              <w:rPr>
                <w:i/>
                <w:spacing w:val="24"/>
                <w:sz w:val="28"/>
              </w:rPr>
              <w:t xml:space="preserve"> </w:t>
            </w:r>
            <w:r>
              <w:rPr>
                <w:i/>
                <w:sz w:val="28"/>
              </w:rPr>
              <w:t>L.</w:t>
            </w:r>
            <w:r>
              <w:rPr>
                <w:i/>
                <w:spacing w:val="23"/>
                <w:sz w:val="28"/>
              </w:rPr>
              <w:t xml:space="preserve"> </w:t>
            </w:r>
            <w:r>
              <w:rPr>
                <w:sz w:val="28"/>
              </w:rPr>
              <w:t>ботанічна</w:t>
            </w:r>
            <w:r>
              <w:rPr>
                <w:spacing w:val="25"/>
                <w:sz w:val="28"/>
              </w:rPr>
              <w:t xml:space="preserve"> </w:t>
            </w:r>
            <w:r>
              <w:rPr>
                <w:sz w:val="28"/>
              </w:rPr>
              <w:t>характеристика,</w:t>
            </w:r>
            <w:r>
              <w:rPr>
                <w:spacing w:val="27"/>
                <w:sz w:val="28"/>
              </w:rPr>
              <w:t xml:space="preserve"> </w:t>
            </w:r>
            <w:r>
              <w:rPr>
                <w:sz w:val="28"/>
              </w:rPr>
              <w:t>хімічний</w:t>
            </w:r>
            <w:r>
              <w:rPr>
                <w:spacing w:val="23"/>
                <w:sz w:val="28"/>
              </w:rPr>
              <w:t xml:space="preserve"> </w:t>
            </w:r>
            <w:r>
              <w:rPr>
                <w:sz w:val="28"/>
              </w:rPr>
              <w:t>склад</w:t>
            </w:r>
            <w:r>
              <w:rPr>
                <w:spacing w:val="27"/>
                <w:sz w:val="28"/>
              </w:rPr>
              <w:t xml:space="preserve"> </w:t>
            </w:r>
            <w:r>
              <w:rPr>
                <w:spacing w:val="-5"/>
                <w:sz w:val="28"/>
              </w:rPr>
              <w:t>та</w:t>
            </w:r>
          </w:p>
          <w:p w:rsidR="00197759" w:rsidRDefault="00197759" w:rsidP="001D79A5">
            <w:pPr>
              <w:pStyle w:val="TableParagraph"/>
              <w:spacing w:before="162" w:line="240" w:lineRule="auto"/>
              <w:ind w:left="50"/>
              <w:jc w:val="left"/>
              <w:rPr>
                <w:sz w:val="28"/>
              </w:rPr>
            </w:pPr>
            <w:r>
              <w:rPr>
                <w:spacing w:val="-2"/>
                <w:sz w:val="28"/>
              </w:rPr>
              <w:t>фармакологічні</w:t>
            </w:r>
            <w:r>
              <w:rPr>
                <w:spacing w:val="5"/>
                <w:sz w:val="28"/>
              </w:rPr>
              <w:t xml:space="preserve"> </w:t>
            </w:r>
            <w:r>
              <w:rPr>
                <w:spacing w:val="-2"/>
                <w:sz w:val="28"/>
              </w:rPr>
              <w:t>властивості.</w:t>
            </w:r>
          </w:p>
        </w:tc>
        <w:tc>
          <w:tcPr>
            <w:tcW w:w="801" w:type="dxa"/>
          </w:tcPr>
          <w:p w:rsidR="00197759" w:rsidRDefault="00197759" w:rsidP="001D79A5">
            <w:pPr>
              <w:pStyle w:val="TableParagraph"/>
              <w:spacing w:before="75" w:line="240" w:lineRule="auto"/>
              <w:ind w:right="48"/>
              <w:jc w:val="right"/>
              <w:rPr>
                <w:sz w:val="28"/>
              </w:rPr>
            </w:pPr>
            <w:r>
              <w:rPr>
                <w:spacing w:val="-5"/>
                <w:sz w:val="28"/>
              </w:rPr>
              <w:t>16</w:t>
            </w:r>
          </w:p>
        </w:tc>
      </w:tr>
      <w:tr w:rsidR="00197759" w:rsidTr="001D79A5">
        <w:trPr>
          <w:trHeight w:val="967"/>
        </w:trPr>
        <w:tc>
          <w:tcPr>
            <w:tcW w:w="8375" w:type="dxa"/>
          </w:tcPr>
          <w:p w:rsidR="00197759" w:rsidRDefault="00197759" w:rsidP="001D79A5">
            <w:pPr>
              <w:pStyle w:val="TableParagraph"/>
              <w:spacing w:before="72" w:line="240" w:lineRule="auto"/>
              <w:ind w:left="50"/>
              <w:jc w:val="left"/>
              <w:rPr>
                <w:sz w:val="28"/>
              </w:rPr>
            </w:pPr>
            <w:r>
              <w:rPr>
                <w:sz w:val="28"/>
              </w:rPr>
              <w:t>1.6.</w:t>
            </w:r>
            <w:r>
              <w:rPr>
                <w:spacing w:val="4"/>
                <w:sz w:val="28"/>
              </w:rPr>
              <w:t xml:space="preserve"> </w:t>
            </w:r>
            <w:r>
              <w:rPr>
                <w:sz w:val="28"/>
              </w:rPr>
              <w:t>Ботанічна</w:t>
            </w:r>
            <w:r>
              <w:rPr>
                <w:spacing w:val="6"/>
                <w:sz w:val="28"/>
              </w:rPr>
              <w:t xml:space="preserve"> </w:t>
            </w:r>
            <w:r>
              <w:rPr>
                <w:sz w:val="28"/>
              </w:rPr>
              <w:t>характеристика</w:t>
            </w:r>
            <w:r>
              <w:rPr>
                <w:spacing w:val="6"/>
                <w:sz w:val="28"/>
              </w:rPr>
              <w:t xml:space="preserve"> </w:t>
            </w:r>
            <w:r>
              <w:rPr>
                <w:i/>
                <w:sz w:val="28"/>
              </w:rPr>
              <w:t>Syringa</w:t>
            </w:r>
            <w:r>
              <w:rPr>
                <w:i/>
                <w:spacing w:val="2"/>
                <w:sz w:val="28"/>
              </w:rPr>
              <w:t xml:space="preserve"> </w:t>
            </w:r>
            <w:r>
              <w:rPr>
                <w:i/>
                <w:sz w:val="28"/>
              </w:rPr>
              <w:t>vulgaris</w:t>
            </w:r>
            <w:r>
              <w:rPr>
                <w:i/>
                <w:spacing w:val="4"/>
                <w:sz w:val="28"/>
              </w:rPr>
              <w:t xml:space="preserve"> </w:t>
            </w:r>
            <w:r>
              <w:rPr>
                <w:i/>
                <w:sz w:val="28"/>
              </w:rPr>
              <w:t>L.</w:t>
            </w:r>
            <w:r>
              <w:rPr>
                <w:sz w:val="28"/>
              </w:rPr>
              <w:t>,</w:t>
            </w:r>
            <w:r>
              <w:rPr>
                <w:spacing w:val="3"/>
                <w:sz w:val="28"/>
              </w:rPr>
              <w:t xml:space="preserve"> </w:t>
            </w:r>
            <w:r>
              <w:rPr>
                <w:sz w:val="28"/>
              </w:rPr>
              <w:t>хімічний</w:t>
            </w:r>
            <w:r>
              <w:rPr>
                <w:spacing w:val="5"/>
                <w:sz w:val="28"/>
              </w:rPr>
              <w:t xml:space="preserve"> </w:t>
            </w:r>
            <w:r>
              <w:rPr>
                <w:spacing w:val="-2"/>
                <w:sz w:val="28"/>
              </w:rPr>
              <w:t>склад</w:t>
            </w:r>
          </w:p>
          <w:p w:rsidR="00197759" w:rsidRDefault="00197759" w:rsidP="001D79A5">
            <w:pPr>
              <w:pStyle w:val="TableParagraph"/>
              <w:spacing w:before="163" w:line="240" w:lineRule="auto"/>
              <w:ind w:left="50"/>
              <w:jc w:val="left"/>
              <w:rPr>
                <w:sz w:val="28"/>
              </w:rPr>
            </w:pPr>
            <w:r>
              <w:rPr>
                <w:sz w:val="28"/>
              </w:rPr>
              <w:t>та</w:t>
            </w:r>
            <w:r>
              <w:rPr>
                <w:spacing w:val="-10"/>
                <w:sz w:val="28"/>
              </w:rPr>
              <w:t xml:space="preserve"> </w:t>
            </w:r>
            <w:r>
              <w:rPr>
                <w:sz w:val="28"/>
              </w:rPr>
              <w:t>фармакологічні</w:t>
            </w:r>
            <w:r>
              <w:rPr>
                <w:spacing w:val="-15"/>
                <w:sz w:val="28"/>
              </w:rPr>
              <w:t xml:space="preserve"> </w:t>
            </w:r>
            <w:r>
              <w:rPr>
                <w:spacing w:val="-2"/>
                <w:sz w:val="28"/>
              </w:rPr>
              <w:t>властивості.</w:t>
            </w:r>
          </w:p>
        </w:tc>
        <w:tc>
          <w:tcPr>
            <w:tcW w:w="801" w:type="dxa"/>
          </w:tcPr>
          <w:p w:rsidR="00197759" w:rsidRDefault="00197759" w:rsidP="001D79A5">
            <w:pPr>
              <w:pStyle w:val="TableParagraph"/>
              <w:spacing w:before="72" w:line="240" w:lineRule="auto"/>
              <w:ind w:right="48"/>
              <w:jc w:val="right"/>
              <w:rPr>
                <w:sz w:val="28"/>
              </w:rPr>
            </w:pPr>
            <w:r>
              <w:rPr>
                <w:spacing w:val="-5"/>
                <w:sz w:val="28"/>
              </w:rPr>
              <w:t>17</w:t>
            </w:r>
          </w:p>
        </w:tc>
      </w:tr>
      <w:tr w:rsidR="00197759" w:rsidTr="001D79A5">
        <w:trPr>
          <w:trHeight w:val="484"/>
        </w:trPr>
        <w:tc>
          <w:tcPr>
            <w:tcW w:w="8375" w:type="dxa"/>
          </w:tcPr>
          <w:p w:rsidR="00197759" w:rsidRDefault="00197759" w:rsidP="001D79A5">
            <w:pPr>
              <w:pStyle w:val="TableParagraph"/>
              <w:spacing w:before="79" w:line="240" w:lineRule="auto"/>
              <w:ind w:left="50"/>
              <w:jc w:val="left"/>
              <w:rPr>
                <w:b/>
                <w:sz w:val="28"/>
              </w:rPr>
            </w:pPr>
            <w:r>
              <w:rPr>
                <w:b/>
                <w:sz w:val="28"/>
              </w:rPr>
              <w:t>РОЗДІЛ</w:t>
            </w:r>
            <w:r>
              <w:rPr>
                <w:b/>
                <w:spacing w:val="-7"/>
                <w:sz w:val="28"/>
              </w:rPr>
              <w:t xml:space="preserve"> </w:t>
            </w:r>
            <w:r>
              <w:rPr>
                <w:b/>
                <w:sz w:val="28"/>
              </w:rPr>
              <w:t>2.</w:t>
            </w:r>
            <w:r>
              <w:rPr>
                <w:b/>
                <w:spacing w:val="-7"/>
                <w:sz w:val="28"/>
              </w:rPr>
              <w:t xml:space="preserve"> </w:t>
            </w:r>
            <w:r>
              <w:rPr>
                <w:b/>
                <w:sz w:val="28"/>
              </w:rPr>
              <w:t>МАТЕРІАЛИ</w:t>
            </w:r>
            <w:r>
              <w:rPr>
                <w:b/>
                <w:spacing w:val="-6"/>
                <w:sz w:val="28"/>
              </w:rPr>
              <w:t xml:space="preserve"> </w:t>
            </w:r>
            <w:r>
              <w:rPr>
                <w:b/>
                <w:sz w:val="28"/>
              </w:rPr>
              <w:t>ТА</w:t>
            </w:r>
            <w:r>
              <w:rPr>
                <w:b/>
                <w:spacing w:val="-9"/>
                <w:sz w:val="28"/>
              </w:rPr>
              <w:t xml:space="preserve"> </w:t>
            </w:r>
            <w:r>
              <w:rPr>
                <w:b/>
                <w:sz w:val="28"/>
              </w:rPr>
              <w:t>МЕТОДИ</w:t>
            </w:r>
            <w:r>
              <w:rPr>
                <w:b/>
                <w:spacing w:val="-5"/>
                <w:sz w:val="28"/>
              </w:rPr>
              <w:t xml:space="preserve"> </w:t>
            </w:r>
            <w:r>
              <w:rPr>
                <w:b/>
                <w:spacing w:val="-2"/>
                <w:sz w:val="28"/>
              </w:rPr>
              <w:t>ДОСЛІДЖЕННЯ</w:t>
            </w:r>
          </w:p>
        </w:tc>
        <w:tc>
          <w:tcPr>
            <w:tcW w:w="801" w:type="dxa"/>
          </w:tcPr>
          <w:p w:rsidR="00197759" w:rsidRDefault="00197759" w:rsidP="001D79A5">
            <w:pPr>
              <w:pStyle w:val="TableParagraph"/>
              <w:spacing w:before="75" w:line="240" w:lineRule="auto"/>
              <w:ind w:right="48"/>
              <w:jc w:val="right"/>
              <w:rPr>
                <w:sz w:val="28"/>
              </w:rPr>
            </w:pPr>
            <w:r>
              <w:rPr>
                <w:spacing w:val="-5"/>
                <w:sz w:val="28"/>
              </w:rPr>
              <w:t>19</w:t>
            </w:r>
          </w:p>
        </w:tc>
      </w:tr>
      <w:tr w:rsidR="00197759" w:rsidTr="001D79A5">
        <w:trPr>
          <w:trHeight w:val="480"/>
        </w:trPr>
        <w:tc>
          <w:tcPr>
            <w:tcW w:w="8375" w:type="dxa"/>
          </w:tcPr>
          <w:p w:rsidR="00197759" w:rsidRDefault="00197759" w:rsidP="001D79A5">
            <w:pPr>
              <w:pStyle w:val="TableParagraph"/>
              <w:spacing w:before="70" w:line="240" w:lineRule="auto"/>
              <w:ind w:left="50"/>
              <w:jc w:val="left"/>
              <w:rPr>
                <w:sz w:val="28"/>
              </w:rPr>
            </w:pPr>
            <w:r>
              <w:rPr>
                <w:sz w:val="28"/>
              </w:rPr>
              <w:t>2.1.</w:t>
            </w:r>
            <w:r>
              <w:rPr>
                <w:spacing w:val="-3"/>
                <w:sz w:val="28"/>
              </w:rPr>
              <w:t xml:space="preserve"> </w:t>
            </w:r>
            <w:r>
              <w:rPr>
                <w:sz w:val="28"/>
              </w:rPr>
              <w:t>Об’єкти</w:t>
            </w:r>
            <w:r>
              <w:rPr>
                <w:spacing w:val="-5"/>
                <w:sz w:val="28"/>
              </w:rPr>
              <w:t xml:space="preserve"> </w:t>
            </w:r>
            <w:r>
              <w:rPr>
                <w:spacing w:val="-2"/>
                <w:sz w:val="28"/>
              </w:rPr>
              <w:t>дослідження.</w:t>
            </w:r>
          </w:p>
        </w:tc>
        <w:tc>
          <w:tcPr>
            <w:tcW w:w="801" w:type="dxa"/>
          </w:tcPr>
          <w:p w:rsidR="00197759" w:rsidRDefault="00197759" w:rsidP="001D79A5">
            <w:pPr>
              <w:pStyle w:val="TableParagraph"/>
              <w:spacing w:before="70" w:line="240" w:lineRule="auto"/>
              <w:ind w:right="48"/>
              <w:jc w:val="right"/>
              <w:rPr>
                <w:sz w:val="28"/>
              </w:rPr>
            </w:pPr>
            <w:r>
              <w:rPr>
                <w:spacing w:val="-5"/>
                <w:sz w:val="28"/>
              </w:rPr>
              <w:t>19</w:t>
            </w:r>
          </w:p>
        </w:tc>
      </w:tr>
      <w:tr w:rsidR="00197759" w:rsidTr="001D79A5">
        <w:trPr>
          <w:trHeight w:val="482"/>
        </w:trPr>
        <w:tc>
          <w:tcPr>
            <w:tcW w:w="8375" w:type="dxa"/>
          </w:tcPr>
          <w:p w:rsidR="00197759" w:rsidRDefault="00197759" w:rsidP="001D79A5">
            <w:pPr>
              <w:pStyle w:val="TableParagraph"/>
              <w:spacing w:before="75" w:line="240" w:lineRule="auto"/>
              <w:ind w:left="50"/>
              <w:jc w:val="left"/>
              <w:rPr>
                <w:sz w:val="28"/>
              </w:rPr>
            </w:pPr>
            <w:r>
              <w:rPr>
                <w:sz w:val="28"/>
              </w:rPr>
              <w:t>2.2.</w:t>
            </w:r>
            <w:r>
              <w:rPr>
                <w:spacing w:val="-7"/>
                <w:sz w:val="28"/>
              </w:rPr>
              <w:t xml:space="preserve"> </w:t>
            </w:r>
            <w:r>
              <w:rPr>
                <w:sz w:val="28"/>
              </w:rPr>
              <w:t>Методики</w:t>
            </w:r>
            <w:r>
              <w:rPr>
                <w:spacing w:val="-10"/>
                <w:sz w:val="28"/>
              </w:rPr>
              <w:t xml:space="preserve"> </w:t>
            </w:r>
            <w:r>
              <w:rPr>
                <w:sz w:val="28"/>
              </w:rPr>
              <w:t>проведення</w:t>
            </w:r>
            <w:r>
              <w:rPr>
                <w:spacing w:val="-9"/>
                <w:sz w:val="28"/>
              </w:rPr>
              <w:t xml:space="preserve"> </w:t>
            </w:r>
            <w:r>
              <w:rPr>
                <w:spacing w:val="-2"/>
                <w:sz w:val="28"/>
              </w:rPr>
              <w:t>експерименту.</w:t>
            </w:r>
          </w:p>
        </w:tc>
        <w:tc>
          <w:tcPr>
            <w:tcW w:w="801" w:type="dxa"/>
          </w:tcPr>
          <w:p w:rsidR="00197759" w:rsidRDefault="00197759" w:rsidP="001D79A5">
            <w:pPr>
              <w:pStyle w:val="TableParagraph"/>
              <w:spacing w:before="75" w:line="240" w:lineRule="auto"/>
              <w:ind w:right="48"/>
              <w:jc w:val="right"/>
              <w:rPr>
                <w:sz w:val="28"/>
              </w:rPr>
            </w:pPr>
            <w:r>
              <w:rPr>
                <w:spacing w:val="-5"/>
                <w:sz w:val="28"/>
              </w:rPr>
              <w:t>19</w:t>
            </w:r>
          </w:p>
        </w:tc>
      </w:tr>
      <w:tr w:rsidR="00197759" w:rsidTr="001D79A5">
        <w:trPr>
          <w:trHeight w:val="967"/>
        </w:trPr>
        <w:tc>
          <w:tcPr>
            <w:tcW w:w="8375" w:type="dxa"/>
          </w:tcPr>
          <w:p w:rsidR="00197759" w:rsidRDefault="00197759" w:rsidP="001D79A5">
            <w:pPr>
              <w:pStyle w:val="TableParagraph"/>
              <w:tabs>
                <w:tab w:val="left" w:pos="1663"/>
                <w:tab w:val="left" w:pos="3596"/>
                <w:tab w:val="left" w:pos="5260"/>
                <w:tab w:val="left" w:pos="6875"/>
              </w:tabs>
              <w:spacing w:before="72" w:line="240" w:lineRule="auto"/>
              <w:ind w:left="650"/>
              <w:jc w:val="left"/>
              <w:rPr>
                <w:sz w:val="28"/>
              </w:rPr>
            </w:pPr>
            <w:r>
              <w:rPr>
                <w:spacing w:val="-2"/>
                <w:sz w:val="28"/>
              </w:rPr>
              <w:t>2.2.1.</w:t>
            </w:r>
            <w:r>
              <w:rPr>
                <w:sz w:val="28"/>
              </w:rPr>
              <w:tab/>
            </w:r>
            <w:r>
              <w:rPr>
                <w:spacing w:val="-2"/>
                <w:sz w:val="28"/>
              </w:rPr>
              <w:t>Дослідження</w:t>
            </w:r>
            <w:r>
              <w:rPr>
                <w:sz w:val="28"/>
              </w:rPr>
              <w:tab/>
            </w:r>
            <w:r>
              <w:rPr>
                <w:spacing w:val="-2"/>
                <w:sz w:val="28"/>
              </w:rPr>
              <w:t>рослинних</w:t>
            </w:r>
            <w:r>
              <w:rPr>
                <w:sz w:val="28"/>
              </w:rPr>
              <w:tab/>
            </w:r>
            <w:r>
              <w:rPr>
                <w:spacing w:val="-2"/>
                <w:sz w:val="28"/>
              </w:rPr>
              <w:t>екстрактів</w:t>
            </w:r>
            <w:r>
              <w:rPr>
                <w:sz w:val="28"/>
              </w:rPr>
              <w:tab/>
            </w:r>
            <w:r>
              <w:rPr>
                <w:spacing w:val="-2"/>
                <w:sz w:val="28"/>
              </w:rPr>
              <w:t>методом</w:t>
            </w:r>
          </w:p>
          <w:p w:rsidR="00197759" w:rsidRDefault="00197759" w:rsidP="001D79A5">
            <w:pPr>
              <w:pStyle w:val="TableParagraph"/>
              <w:spacing w:before="163" w:line="240" w:lineRule="auto"/>
              <w:ind w:left="650"/>
              <w:jc w:val="left"/>
              <w:rPr>
                <w:sz w:val="28"/>
              </w:rPr>
            </w:pPr>
            <w:r>
              <w:rPr>
                <w:sz w:val="28"/>
              </w:rPr>
              <w:t>високоефективної</w:t>
            </w:r>
            <w:r>
              <w:rPr>
                <w:spacing w:val="-18"/>
                <w:sz w:val="28"/>
              </w:rPr>
              <w:t xml:space="preserve"> </w:t>
            </w:r>
            <w:r>
              <w:rPr>
                <w:sz w:val="28"/>
              </w:rPr>
              <w:t>рідинної</w:t>
            </w:r>
            <w:r>
              <w:rPr>
                <w:spacing w:val="-16"/>
                <w:sz w:val="28"/>
              </w:rPr>
              <w:t xml:space="preserve"> </w:t>
            </w:r>
            <w:r>
              <w:rPr>
                <w:sz w:val="28"/>
              </w:rPr>
              <w:t>хроматографії</w:t>
            </w:r>
            <w:r>
              <w:rPr>
                <w:spacing w:val="-11"/>
                <w:sz w:val="28"/>
              </w:rPr>
              <w:t xml:space="preserve"> </w:t>
            </w:r>
            <w:r>
              <w:rPr>
                <w:sz w:val="28"/>
              </w:rPr>
              <w:t>(В</w:t>
            </w:r>
            <w:r>
              <w:rPr>
                <w:spacing w:val="-31"/>
                <w:sz w:val="28"/>
              </w:rPr>
              <w:t xml:space="preserve"> </w:t>
            </w:r>
            <w:r>
              <w:rPr>
                <w:sz w:val="28"/>
              </w:rPr>
              <w:t>Е</w:t>
            </w:r>
            <w:r>
              <w:rPr>
                <w:spacing w:val="-30"/>
                <w:sz w:val="28"/>
              </w:rPr>
              <w:t xml:space="preserve"> </w:t>
            </w:r>
            <w:r>
              <w:rPr>
                <w:sz w:val="28"/>
              </w:rPr>
              <w:t>Р</w:t>
            </w:r>
            <w:r>
              <w:rPr>
                <w:spacing w:val="-29"/>
                <w:sz w:val="28"/>
              </w:rPr>
              <w:t xml:space="preserve"> </w:t>
            </w:r>
            <w:r>
              <w:rPr>
                <w:sz w:val="28"/>
              </w:rPr>
              <w:t>Х</w:t>
            </w:r>
            <w:r>
              <w:rPr>
                <w:spacing w:val="-27"/>
                <w:sz w:val="28"/>
              </w:rPr>
              <w:t xml:space="preserve"> </w:t>
            </w:r>
            <w:r>
              <w:rPr>
                <w:sz w:val="28"/>
              </w:rPr>
              <w:t>)</w:t>
            </w:r>
            <w:r>
              <w:rPr>
                <w:spacing w:val="-32"/>
                <w:sz w:val="28"/>
              </w:rPr>
              <w:t xml:space="preserve"> </w:t>
            </w:r>
            <w:r>
              <w:rPr>
                <w:spacing w:val="-10"/>
                <w:sz w:val="28"/>
              </w:rPr>
              <w:t>.</w:t>
            </w:r>
          </w:p>
        </w:tc>
        <w:tc>
          <w:tcPr>
            <w:tcW w:w="801" w:type="dxa"/>
          </w:tcPr>
          <w:p w:rsidR="00197759" w:rsidRDefault="00197759" w:rsidP="001D79A5">
            <w:pPr>
              <w:pStyle w:val="TableParagraph"/>
              <w:spacing w:before="72" w:line="240" w:lineRule="auto"/>
              <w:ind w:right="48"/>
              <w:jc w:val="right"/>
              <w:rPr>
                <w:sz w:val="28"/>
              </w:rPr>
            </w:pPr>
            <w:r>
              <w:rPr>
                <w:spacing w:val="-5"/>
                <w:sz w:val="28"/>
              </w:rPr>
              <w:t>19</w:t>
            </w:r>
          </w:p>
        </w:tc>
      </w:tr>
      <w:tr w:rsidR="00197759" w:rsidTr="001D79A5">
        <w:trPr>
          <w:trHeight w:val="965"/>
        </w:trPr>
        <w:tc>
          <w:tcPr>
            <w:tcW w:w="8375" w:type="dxa"/>
          </w:tcPr>
          <w:p w:rsidR="00197759" w:rsidRDefault="00197759" w:rsidP="001D79A5">
            <w:pPr>
              <w:pStyle w:val="TableParagraph"/>
              <w:spacing w:before="75" w:line="240" w:lineRule="auto"/>
              <w:ind w:left="650"/>
              <w:jc w:val="left"/>
              <w:rPr>
                <w:sz w:val="28"/>
              </w:rPr>
            </w:pPr>
            <w:r>
              <w:rPr>
                <w:sz w:val="28"/>
              </w:rPr>
              <w:t>2.2.2.</w:t>
            </w:r>
            <w:r>
              <w:rPr>
                <w:spacing w:val="-5"/>
                <w:sz w:val="28"/>
              </w:rPr>
              <w:t xml:space="preserve"> </w:t>
            </w:r>
            <w:r>
              <w:rPr>
                <w:sz w:val="28"/>
              </w:rPr>
              <w:t>Дослідження</w:t>
            </w:r>
            <w:r>
              <w:rPr>
                <w:spacing w:val="-2"/>
                <w:sz w:val="28"/>
              </w:rPr>
              <w:t xml:space="preserve"> </w:t>
            </w:r>
            <w:r>
              <w:rPr>
                <w:sz w:val="28"/>
              </w:rPr>
              <w:t>гострої</w:t>
            </w:r>
            <w:r>
              <w:rPr>
                <w:spacing w:val="-8"/>
                <w:sz w:val="28"/>
              </w:rPr>
              <w:t xml:space="preserve"> </w:t>
            </w:r>
            <w:r>
              <w:rPr>
                <w:sz w:val="28"/>
              </w:rPr>
              <w:t>токсичності</w:t>
            </w:r>
            <w:r>
              <w:rPr>
                <w:spacing w:val="-7"/>
                <w:sz w:val="28"/>
              </w:rPr>
              <w:t xml:space="preserve"> </w:t>
            </w:r>
            <w:r>
              <w:rPr>
                <w:sz w:val="28"/>
              </w:rPr>
              <w:t>фітозасобу</w:t>
            </w:r>
            <w:r>
              <w:rPr>
                <w:spacing w:val="-8"/>
                <w:sz w:val="28"/>
              </w:rPr>
              <w:t xml:space="preserve"> </w:t>
            </w:r>
            <w:r>
              <w:rPr>
                <w:sz w:val="28"/>
              </w:rPr>
              <w:t>на</w:t>
            </w:r>
            <w:r>
              <w:rPr>
                <w:spacing w:val="-3"/>
                <w:sz w:val="28"/>
              </w:rPr>
              <w:t xml:space="preserve"> </w:t>
            </w:r>
            <w:r>
              <w:rPr>
                <w:spacing w:val="-2"/>
                <w:sz w:val="28"/>
              </w:rPr>
              <w:t>основі</w:t>
            </w:r>
          </w:p>
          <w:p w:rsidR="00197759" w:rsidRDefault="00197759" w:rsidP="001D79A5">
            <w:pPr>
              <w:pStyle w:val="TableParagraph"/>
              <w:spacing w:before="158" w:line="240" w:lineRule="auto"/>
              <w:ind w:left="650"/>
              <w:jc w:val="left"/>
              <w:rPr>
                <w:sz w:val="28"/>
              </w:rPr>
            </w:pPr>
            <w:r>
              <w:rPr>
                <w:sz w:val="28"/>
              </w:rPr>
              <w:t>рослинних</w:t>
            </w:r>
            <w:r>
              <w:rPr>
                <w:spacing w:val="-16"/>
                <w:sz w:val="28"/>
              </w:rPr>
              <w:t xml:space="preserve"> </w:t>
            </w:r>
            <w:r>
              <w:rPr>
                <w:spacing w:val="-2"/>
                <w:sz w:val="28"/>
              </w:rPr>
              <w:t>екстрактів.</w:t>
            </w:r>
          </w:p>
        </w:tc>
        <w:tc>
          <w:tcPr>
            <w:tcW w:w="801" w:type="dxa"/>
          </w:tcPr>
          <w:p w:rsidR="00197759" w:rsidRDefault="00197759" w:rsidP="001D79A5">
            <w:pPr>
              <w:pStyle w:val="TableParagraph"/>
              <w:spacing w:before="75" w:line="240" w:lineRule="auto"/>
              <w:ind w:right="48"/>
              <w:jc w:val="right"/>
              <w:rPr>
                <w:sz w:val="28"/>
              </w:rPr>
            </w:pPr>
            <w:r>
              <w:rPr>
                <w:spacing w:val="-5"/>
                <w:sz w:val="28"/>
              </w:rPr>
              <w:t>21</w:t>
            </w:r>
          </w:p>
        </w:tc>
      </w:tr>
      <w:tr w:rsidR="00197759" w:rsidTr="001D79A5">
        <w:trPr>
          <w:trHeight w:val="964"/>
        </w:trPr>
        <w:tc>
          <w:tcPr>
            <w:tcW w:w="8375" w:type="dxa"/>
          </w:tcPr>
          <w:p w:rsidR="00197759" w:rsidRDefault="00197759" w:rsidP="001D79A5">
            <w:pPr>
              <w:pStyle w:val="TableParagraph"/>
              <w:tabs>
                <w:tab w:val="left" w:pos="1500"/>
                <w:tab w:val="left" w:pos="2497"/>
                <w:tab w:val="left" w:pos="4176"/>
                <w:tab w:val="left" w:pos="6339"/>
                <w:tab w:val="left" w:pos="7764"/>
              </w:tabs>
              <w:spacing w:before="75" w:line="240" w:lineRule="auto"/>
              <w:ind w:left="650"/>
              <w:jc w:val="left"/>
              <w:rPr>
                <w:sz w:val="28"/>
              </w:rPr>
            </w:pPr>
            <w:r>
              <w:rPr>
                <w:spacing w:val="-2"/>
                <w:sz w:val="28"/>
              </w:rPr>
              <w:t>2.2.3.</w:t>
            </w:r>
            <w:r>
              <w:rPr>
                <w:sz w:val="28"/>
              </w:rPr>
              <w:tab/>
            </w:r>
            <w:r>
              <w:rPr>
                <w:spacing w:val="-2"/>
                <w:sz w:val="28"/>
              </w:rPr>
              <w:t>Метод</w:t>
            </w:r>
            <w:r>
              <w:rPr>
                <w:sz w:val="28"/>
              </w:rPr>
              <w:tab/>
            </w:r>
            <w:r>
              <w:rPr>
                <w:spacing w:val="-2"/>
                <w:sz w:val="28"/>
              </w:rPr>
              <w:t>індукування</w:t>
            </w:r>
            <w:r>
              <w:rPr>
                <w:sz w:val="28"/>
              </w:rPr>
              <w:tab/>
            </w:r>
            <w:r>
              <w:rPr>
                <w:spacing w:val="-2"/>
                <w:sz w:val="28"/>
              </w:rPr>
              <w:t>каррагінанового</w:t>
            </w:r>
            <w:r>
              <w:rPr>
                <w:sz w:val="28"/>
              </w:rPr>
              <w:tab/>
            </w:r>
            <w:r>
              <w:rPr>
                <w:spacing w:val="-2"/>
                <w:sz w:val="28"/>
              </w:rPr>
              <w:t>запалення</w:t>
            </w:r>
            <w:r>
              <w:rPr>
                <w:sz w:val="28"/>
              </w:rPr>
              <w:tab/>
            </w:r>
            <w:r>
              <w:rPr>
                <w:spacing w:val="-10"/>
                <w:sz w:val="28"/>
              </w:rPr>
              <w:t>у</w:t>
            </w:r>
          </w:p>
          <w:p w:rsidR="00197759" w:rsidRDefault="00197759" w:rsidP="001D79A5">
            <w:pPr>
              <w:pStyle w:val="TableParagraph"/>
              <w:spacing w:before="158" w:line="240" w:lineRule="auto"/>
              <w:ind w:left="650"/>
              <w:jc w:val="left"/>
              <w:rPr>
                <w:sz w:val="28"/>
              </w:rPr>
            </w:pPr>
            <w:r>
              <w:rPr>
                <w:spacing w:val="-2"/>
                <w:sz w:val="28"/>
              </w:rPr>
              <w:t>щурів.</w:t>
            </w:r>
          </w:p>
        </w:tc>
        <w:tc>
          <w:tcPr>
            <w:tcW w:w="801" w:type="dxa"/>
          </w:tcPr>
          <w:p w:rsidR="00197759" w:rsidRDefault="00197759" w:rsidP="001D79A5">
            <w:pPr>
              <w:pStyle w:val="TableParagraph"/>
              <w:spacing w:before="75" w:line="240" w:lineRule="auto"/>
              <w:ind w:right="48"/>
              <w:jc w:val="right"/>
              <w:rPr>
                <w:sz w:val="28"/>
              </w:rPr>
            </w:pPr>
            <w:r>
              <w:rPr>
                <w:spacing w:val="-5"/>
                <w:sz w:val="28"/>
              </w:rPr>
              <w:t>21</w:t>
            </w:r>
          </w:p>
        </w:tc>
      </w:tr>
      <w:tr w:rsidR="00197759" w:rsidTr="001D79A5">
        <w:trPr>
          <w:trHeight w:val="485"/>
        </w:trPr>
        <w:tc>
          <w:tcPr>
            <w:tcW w:w="8375" w:type="dxa"/>
          </w:tcPr>
          <w:p w:rsidR="00197759" w:rsidRDefault="00197759" w:rsidP="001D79A5">
            <w:pPr>
              <w:pStyle w:val="TableParagraph"/>
              <w:spacing w:before="75" w:line="240" w:lineRule="auto"/>
              <w:ind w:left="650"/>
              <w:jc w:val="left"/>
              <w:rPr>
                <w:sz w:val="28"/>
              </w:rPr>
            </w:pPr>
            <w:r>
              <w:rPr>
                <w:sz w:val="28"/>
              </w:rPr>
              <w:t>2.2.4.</w:t>
            </w:r>
            <w:r>
              <w:rPr>
                <w:spacing w:val="-5"/>
                <w:sz w:val="28"/>
              </w:rPr>
              <w:t xml:space="preserve"> </w:t>
            </w:r>
            <w:r>
              <w:rPr>
                <w:sz w:val="28"/>
              </w:rPr>
              <w:t>Метод</w:t>
            </w:r>
            <w:r>
              <w:rPr>
                <w:spacing w:val="-10"/>
                <w:sz w:val="28"/>
              </w:rPr>
              <w:t xml:space="preserve"> </w:t>
            </w:r>
            <w:r>
              <w:rPr>
                <w:sz w:val="28"/>
              </w:rPr>
              <w:t>індукування</w:t>
            </w:r>
            <w:r>
              <w:rPr>
                <w:spacing w:val="-5"/>
                <w:sz w:val="28"/>
              </w:rPr>
              <w:t xml:space="preserve"> </w:t>
            </w:r>
            <w:r>
              <w:rPr>
                <w:sz w:val="28"/>
              </w:rPr>
              <w:t>зимозанового</w:t>
            </w:r>
            <w:r>
              <w:rPr>
                <w:spacing w:val="-7"/>
                <w:sz w:val="28"/>
              </w:rPr>
              <w:t xml:space="preserve"> </w:t>
            </w:r>
            <w:r>
              <w:rPr>
                <w:sz w:val="28"/>
              </w:rPr>
              <w:t>запалення</w:t>
            </w:r>
            <w:r>
              <w:rPr>
                <w:spacing w:val="-7"/>
                <w:sz w:val="28"/>
              </w:rPr>
              <w:t xml:space="preserve"> </w:t>
            </w:r>
            <w:r>
              <w:rPr>
                <w:sz w:val="28"/>
              </w:rPr>
              <w:t>у</w:t>
            </w:r>
            <w:r>
              <w:rPr>
                <w:spacing w:val="-11"/>
                <w:sz w:val="28"/>
              </w:rPr>
              <w:t xml:space="preserve"> </w:t>
            </w:r>
            <w:r>
              <w:rPr>
                <w:spacing w:val="-2"/>
                <w:sz w:val="28"/>
              </w:rPr>
              <w:t>щурів.</w:t>
            </w:r>
          </w:p>
        </w:tc>
        <w:tc>
          <w:tcPr>
            <w:tcW w:w="801" w:type="dxa"/>
          </w:tcPr>
          <w:p w:rsidR="00197759" w:rsidRDefault="00197759" w:rsidP="001D79A5">
            <w:pPr>
              <w:pStyle w:val="TableParagraph"/>
              <w:spacing w:before="75" w:line="240" w:lineRule="auto"/>
              <w:ind w:right="48"/>
              <w:jc w:val="right"/>
              <w:rPr>
                <w:sz w:val="28"/>
              </w:rPr>
            </w:pPr>
            <w:r>
              <w:rPr>
                <w:spacing w:val="-5"/>
                <w:sz w:val="28"/>
              </w:rPr>
              <w:t>23</w:t>
            </w:r>
          </w:p>
        </w:tc>
      </w:tr>
      <w:tr w:rsidR="00197759" w:rsidTr="001D79A5">
        <w:trPr>
          <w:trHeight w:val="964"/>
        </w:trPr>
        <w:tc>
          <w:tcPr>
            <w:tcW w:w="8375" w:type="dxa"/>
          </w:tcPr>
          <w:p w:rsidR="00197759" w:rsidRDefault="00197759" w:rsidP="001D79A5">
            <w:pPr>
              <w:pStyle w:val="TableParagraph"/>
              <w:spacing w:before="75" w:line="240" w:lineRule="auto"/>
              <w:ind w:left="650"/>
              <w:jc w:val="left"/>
              <w:rPr>
                <w:sz w:val="28"/>
              </w:rPr>
            </w:pPr>
            <w:r>
              <w:rPr>
                <w:sz w:val="28"/>
              </w:rPr>
              <w:t>2.2.5.</w:t>
            </w:r>
            <w:r>
              <w:rPr>
                <w:spacing w:val="3"/>
                <w:sz w:val="28"/>
              </w:rPr>
              <w:t xml:space="preserve"> </w:t>
            </w:r>
            <w:r>
              <w:rPr>
                <w:sz w:val="28"/>
              </w:rPr>
              <w:t>Дослідження</w:t>
            </w:r>
            <w:r>
              <w:rPr>
                <w:spacing w:val="1"/>
                <w:sz w:val="28"/>
              </w:rPr>
              <w:t xml:space="preserve"> </w:t>
            </w:r>
            <w:r>
              <w:rPr>
                <w:sz w:val="28"/>
              </w:rPr>
              <w:t>аналгетичної</w:t>
            </w:r>
            <w:r>
              <w:rPr>
                <w:spacing w:val="-3"/>
                <w:sz w:val="28"/>
              </w:rPr>
              <w:t xml:space="preserve"> </w:t>
            </w:r>
            <w:r>
              <w:rPr>
                <w:sz w:val="28"/>
              </w:rPr>
              <w:t>активності</w:t>
            </w:r>
            <w:r>
              <w:rPr>
                <w:spacing w:val="-4"/>
                <w:sz w:val="28"/>
              </w:rPr>
              <w:t xml:space="preserve"> </w:t>
            </w:r>
            <w:r>
              <w:rPr>
                <w:sz w:val="28"/>
              </w:rPr>
              <w:t xml:space="preserve">при </w:t>
            </w:r>
            <w:r>
              <w:rPr>
                <w:spacing w:val="-2"/>
                <w:sz w:val="28"/>
              </w:rPr>
              <w:t>термічному</w:t>
            </w:r>
          </w:p>
          <w:p w:rsidR="00197759" w:rsidRDefault="00197759" w:rsidP="001D79A5">
            <w:pPr>
              <w:pStyle w:val="TableParagraph"/>
              <w:spacing w:before="158" w:line="240" w:lineRule="auto"/>
              <w:ind w:left="650"/>
              <w:jc w:val="left"/>
              <w:rPr>
                <w:sz w:val="28"/>
              </w:rPr>
            </w:pPr>
            <w:r>
              <w:rPr>
                <w:sz w:val="28"/>
              </w:rPr>
              <w:t>подразненні</w:t>
            </w:r>
            <w:r>
              <w:rPr>
                <w:spacing w:val="-7"/>
                <w:sz w:val="28"/>
              </w:rPr>
              <w:t xml:space="preserve"> </w:t>
            </w:r>
            <w:r>
              <w:rPr>
                <w:sz w:val="28"/>
              </w:rPr>
              <w:t>у</w:t>
            </w:r>
            <w:r>
              <w:rPr>
                <w:spacing w:val="-10"/>
                <w:sz w:val="28"/>
              </w:rPr>
              <w:t xml:space="preserve"> </w:t>
            </w:r>
            <w:r>
              <w:rPr>
                <w:sz w:val="28"/>
              </w:rPr>
              <w:t>тесті</w:t>
            </w:r>
            <w:r>
              <w:rPr>
                <w:spacing w:val="-7"/>
                <w:sz w:val="28"/>
              </w:rPr>
              <w:t xml:space="preserve"> </w:t>
            </w:r>
            <w:r>
              <w:rPr>
                <w:sz w:val="28"/>
              </w:rPr>
              <w:t>«гаряча</w:t>
            </w:r>
            <w:r>
              <w:rPr>
                <w:spacing w:val="-5"/>
                <w:sz w:val="28"/>
              </w:rPr>
              <w:t xml:space="preserve"> </w:t>
            </w:r>
            <w:r>
              <w:rPr>
                <w:spacing w:val="-2"/>
                <w:sz w:val="28"/>
              </w:rPr>
              <w:t>пластина».</w:t>
            </w:r>
          </w:p>
        </w:tc>
        <w:tc>
          <w:tcPr>
            <w:tcW w:w="801" w:type="dxa"/>
          </w:tcPr>
          <w:p w:rsidR="00197759" w:rsidRDefault="00197759" w:rsidP="001D79A5">
            <w:pPr>
              <w:pStyle w:val="TableParagraph"/>
              <w:spacing w:before="75" w:line="240" w:lineRule="auto"/>
              <w:ind w:right="48"/>
              <w:jc w:val="right"/>
              <w:rPr>
                <w:sz w:val="28"/>
              </w:rPr>
            </w:pPr>
            <w:r>
              <w:rPr>
                <w:spacing w:val="-5"/>
                <w:sz w:val="28"/>
              </w:rPr>
              <w:t>23</w:t>
            </w:r>
          </w:p>
        </w:tc>
      </w:tr>
      <w:tr w:rsidR="00197759" w:rsidTr="001D79A5">
        <w:trPr>
          <w:trHeight w:val="967"/>
        </w:trPr>
        <w:tc>
          <w:tcPr>
            <w:tcW w:w="8375" w:type="dxa"/>
          </w:tcPr>
          <w:p w:rsidR="00197759" w:rsidRDefault="00197759" w:rsidP="001D79A5">
            <w:pPr>
              <w:pStyle w:val="TableParagraph"/>
              <w:tabs>
                <w:tab w:val="left" w:pos="1692"/>
                <w:tab w:val="left" w:pos="3606"/>
                <w:tab w:val="left" w:pos="4978"/>
                <w:tab w:val="left" w:pos="6743"/>
              </w:tabs>
              <w:spacing w:before="75" w:line="240" w:lineRule="auto"/>
              <w:ind w:left="650"/>
              <w:jc w:val="left"/>
              <w:rPr>
                <w:sz w:val="28"/>
              </w:rPr>
            </w:pPr>
            <w:r>
              <w:rPr>
                <w:spacing w:val="-2"/>
                <w:sz w:val="28"/>
              </w:rPr>
              <w:t>2.2.6.</w:t>
            </w:r>
            <w:r>
              <w:rPr>
                <w:sz w:val="28"/>
              </w:rPr>
              <w:tab/>
            </w:r>
            <w:r>
              <w:rPr>
                <w:spacing w:val="-2"/>
                <w:sz w:val="28"/>
              </w:rPr>
              <w:t>Статистична</w:t>
            </w:r>
            <w:r>
              <w:rPr>
                <w:sz w:val="28"/>
              </w:rPr>
              <w:tab/>
            </w:r>
            <w:r>
              <w:rPr>
                <w:spacing w:val="-2"/>
                <w:sz w:val="28"/>
              </w:rPr>
              <w:t>обробка</w:t>
            </w:r>
            <w:r>
              <w:rPr>
                <w:sz w:val="28"/>
              </w:rPr>
              <w:tab/>
            </w:r>
            <w:r>
              <w:rPr>
                <w:spacing w:val="-2"/>
                <w:sz w:val="28"/>
              </w:rPr>
              <w:t>результатів</w:t>
            </w:r>
            <w:r>
              <w:rPr>
                <w:sz w:val="28"/>
              </w:rPr>
              <w:tab/>
            </w:r>
            <w:r>
              <w:rPr>
                <w:spacing w:val="-2"/>
                <w:sz w:val="28"/>
              </w:rPr>
              <w:t>хімічного</w:t>
            </w:r>
          </w:p>
          <w:p w:rsidR="00197759" w:rsidRDefault="00197759" w:rsidP="001D79A5">
            <w:pPr>
              <w:pStyle w:val="TableParagraph"/>
              <w:spacing w:before="163" w:line="240" w:lineRule="auto"/>
              <w:ind w:left="650"/>
              <w:jc w:val="left"/>
              <w:rPr>
                <w:sz w:val="28"/>
              </w:rPr>
            </w:pPr>
            <w:r>
              <w:rPr>
                <w:spacing w:val="-2"/>
                <w:sz w:val="28"/>
              </w:rPr>
              <w:t>експерименту.</w:t>
            </w:r>
          </w:p>
        </w:tc>
        <w:tc>
          <w:tcPr>
            <w:tcW w:w="801" w:type="dxa"/>
          </w:tcPr>
          <w:p w:rsidR="00197759" w:rsidRDefault="00197759" w:rsidP="001D79A5">
            <w:pPr>
              <w:pStyle w:val="TableParagraph"/>
              <w:spacing w:before="75" w:line="240" w:lineRule="auto"/>
              <w:ind w:right="48"/>
              <w:jc w:val="right"/>
              <w:rPr>
                <w:sz w:val="28"/>
              </w:rPr>
            </w:pPr>
            <w:r>
              <w:rPr>
                <w:spacing w:val="-5"/>
                <w:sz w:val="28"/>
              </w:rPr>
              <w:t>24</w:t>
            </w:r>
          </w:p>
        </w:tc>
      </w:tr>
      <w:tr w:rsidR="00197759" w:rsidTr="001D79A5">
        <w:trPr>
          <w:trHeight w:val="398"/>
        </w:trPr>
        <w:tc>
          <w:tcPr>
            <w:tcW w:w="8375" w:type="dxa"/>
          </w:tcPr>
          <w:p w:rsidR="00197759" w:rsidRDefault="00197759" w:rsidP="001D79A5">
            <w:pPr>
              <w:pStyle w:val="TableParagraph"/>
              <w:spacing w:before="77" w:line="302" w:lineRule="exact"/>
              <w:ind w:left="50"/>
              <w:jc w:val="left"/>
              <w:rPr>
                <w:b/>
                <w:sz w:val="28"/>
              </w:rPr>
            </w:pPr>
            <w:r>
              <w:rPr>
                <w:b/>
                <w:sz w:val="28"/>
              </w:rPr>
              <w:t>РОЗДІЛ</w:t>
            </w:r>
            <w:r>
              <w:rPr>
                <w:b/>
                <w:spacing w:val="-9"/>
                <w:sz w:val="28"/>
              </w:rPr>
              <w:t xml:space="preserve"> </w:t>
            </w:r>
            <w:r>
              <w:rPr>
                <w:b/>
                <w:sz w:val="28"/>
              </w:rPr>
              <w:t>3.</w:t>
            </w:r>
            <w:r>
              <w:rPr>
                <w:b/>
                <w:spacing w:val="-6"/>
                <w:sz w:val="28"/>
              </w:rPr>
              <w:t xml:space="preserve"> </w:t>
            </w:r>
            <w:r>
              <w:rPr>
                <w:b/>
                <w:sz w:val="28"/>
              </w:rPr>
              <w:t>РЕЗУЛЬТАТИ</w:t>
            </w:r>
            <w:r>
              <w:rPr>
                <w:b/>
                <w:spacing w:val="-3"/>
                <w:sz w:val="28"/>
              </w:rPr>
              <w:t xml:space="preserve"> </w:t>
            </w:r>
            <w:r>
              <w:rPr>
                <w:b/>
                <w:sz w:val="28"/>
              </w:rPr>
              <w:t>ДОСЛІДЖЕННЯ</w:t>
            </w:r>
            <w:r>
              <w:rPr>
                <w:b/>
                <w:spacing w:val="-5"/>
                <w:sz w:val="28"/>
              </w:rPr>
              <w:t xml:space="preserve"> </w:t>
            </w:r>
            <w:r>
              <w:rPr>
                <w:b/>
                <w:sz w:val="28"/>
              </w:rPr>
              <w:t>ТА</w:t>
            </w:r>
            <w:r>
              <w:rPr>
                <w:b/>
                <w:spacing w:val="-7"/>
                <w:sz w:val="28"/>
              </w:rPr>
              <w:t xml:space="preserve"> </w:t>
            </w:r>
            <w:r>
              <w:rPr>
                <w:b/>
                <w:sz w:val="28"/>
              </w:rPr>
              <w:t>ЇХ</w:t>
            </w:r>
            <w:r>
              <w:rPr>
                <w:b/>
                <w:spacing w:val="-7"/>
                <w:sz w:val="28"/>
              </w:rPr>
              <w:t xml:space="preserve"> </w:t>
            </w:r>
            <w:r>
              <w:rPr>
                <w:b/>
                <w:spacing w:val="-2"/>
                <w:sz w:val="28"/>
              </w:rPr>
              <w:t>АНАЛІЗ</w:t>
            </w:r>
          </w:p>
        </w:tc>
        <w:tc>
          <w:tcPr>
            <w:tcW w:w="801" w:type="dxa"/>
          </w:tcPr>
          <w:p w:rsidR="00197759" w:rsidRDefault="00197759" w:rsidP="001D79A5">
            <w:pPr>
              <w:pStyle w:val="TableParagraph"/>
              <w:spacing w:before="72" w:line="306" w:lineRule="exact"/>
              <w:ind w:right="48"/>
              <w:jc w:val="right"/>
              <w:rPr>
                <w:sz w:val="28"/>
              </w:rPr>
            </w:pPr>
            <w:r>
              <w:rPr>
                <w:spacing w:val="-5"/>
                <w:sz w:val="28"/>
              </w:rPr>
              <w:t>27</w:t>
            </w:r>
          </w:p>
        </w:tc>
      </w:tr>
    </w:tbl>
    <w:p w:rsidR="00197759" w:rsidRDefault="00197759" w:rsidP="00197759">
      <w:pPr>
        <w:pStyle w:val="TableParagraph"/>
        <w:spacing w:line="306" w:lineRule="exact"/>
        <w:jc w:val="right"/>
        <w:rPr>
          <w:sz w:val="28"/>
        </w:rPr>
        <w:sectPr w:rsidR="00197759">
          <w:pgSz w:w="11910" w:h="16840"/>
          <w:pgMar w:top="1040" w:right="283" w:bottom="280" w:left="1133" w:header="712" w:footer="0" w:gutter="0"/>
          <w:cols w:space="720"/>
        </w:sectPr>
      </w:pPr>
    </w:p>
    <w:p w:rsidR="00197759" w:rsidRDefault="00197759" w:rsidP="00197759">
      <w:pPr>
        <w:pStyle w:val="a3"/>
        <w:spacing w:before="71" w:after="1"/>
        <w:ind w:left="0"/>
        <w:rPr>
          <w:b/>
          <w:sz w:val="20"/>
        </w:rPr>
      </w:pPr>
    </w:p>
    <w:tbl>
      <w:tblPr>
        <w:tblStyle w:val="TableNormal"/>
        <w:tblW w:w="0" w:type="auto"/>
        <w:tblInd w:w="634" w:type="dxa"/>
        <w:tblLayout w:type="fixed"/>
        <w:tblLook w:val="01E0" w:firstRow="1" w:lastRow="1" w:firstColumn="1" w:lastColumn="1" w:noHBand="0" w:noVBand="0"/>
      </w:tblPr>
      <w:tblGrid>
        <w:gridCol w:w="8375"/>
        <w:gridCol w:w="800"/>
      </w:tblGrid>
      <w:tr w:rsidR="00197759" w:rsidTr="001D79A5">
        <w:trPr>
          <w:trHeight w:val="881"/>
        </w:trPr>
        <w:tc>
          <w:tcPr>
            <w:tcW w:w="8375" w:type="dxa"/>
          </w:tcPr>
          <w:p w:rsidR="00197759" w:rsidRDefault="00197759" w:rsidP="001D79A5">
            <w:pPr>
              <w:pStyle w:val="TableParagraph"/>
              <w:tabs>
                <w:tab w:val="left" w:pos="703"/>
                <w:tab w:val="left" w:pos="1729"/>
                <w:tab w:val="left" w:pos="3763"/>
                <w:tab w:val="left" w:pos="4823"/>
                <w:tab w:val="left" w:pos="5188"/>
                <w:tab w:val="left" w:pos="6617"/>
              </w:tabs>
              <w:spacing w:line="309" w:lineRule="exact"/>
              <w:ind w:left="50"/>
              <w:jc w:val="left"/>
              <w:rPr>
                <w:sz w:val="28"/>
              </w:rPr>
            </w:pPr>
            <w:r>
              <w:rPr>
                <w:spacing w:val="-4"/>
                <w:sz w:val="28"/>
              </w:rPr>
              <w:t>3.1.</w:t>
            </w:r>
            <w:r>
              <w:rPr>
                <w:sz w:val="28"/>
              </w:rPr>
              <w:tab/>
            </w:r>
            <w:r>
              <w:rPr>
                <w:spacing w:val="-2"/>
                <w:sz w:val="28"/>
              </w:rPr>
              <w:t>Аналіз</w:t>
            </w:r>
            <w:r>
              <w:rPr>
                <w:sz w:val="28"/>
              </w:rPr>
              <w:tab/>
            </w:r>
            <w:r>
              <w:rPr>
                <w:spacing w:val="-2"/>
                <w:sz w:val="28"/>
              </w:rPr>
              <w:t>поліфенольних</w:t>
            </w:r>
            <w:r>
              <w:rPr>
                <w:sz w:val="28"/>
              </w:rPr>
              <w:tab/>
            </w:r>
            <w:r>
              <w:rPr>
                <w:spacing w:val="-2"/>
                <w:sz w:val="28"/>
              </w:rPr>
              <w:t>сполук</w:t>
            </w:r>
            <w:r>
              <w:rPr>
                <w:sz w:val="28"/>
              </w:rPr>
              <w:tab/>
            </w:r>
            <w:r>
              <w:rPr>
                <w:spacing w:val="-10"/>
                <w:sz w:val="28"/>
              </w:rPr>
              <w:t>в</w:t>
            </w:r>
            <w:r>
              <w:rPr>
                <w:sz w:val="28"/>
              </w:rPr>
              <w:tab/>
            </w:r>
            <w:r>
              <w:rPr>
                <w:spacing w:val="-2"/>
                <w:sz w:val="28"/>
              </w:rPr>
              <w:t>дослідних</w:t>
            </w:r>
            <w:r>
              <w:rPr>
                <w:sz w:val="28"/>
              </w:rPr>
              <w:tab/>
            </w:r>
            <w:r>
              <w:rPr>
                <w:spacing w:val="-2"/>
                <w:sz w:val="28"/>
              </w:rPr>
              <w:t>рослинних</w:t>
            </w:r>
          </w:p>
          <w:p w:rsidR="00197759" w:rsidRDefault="00197759" w:rsidP="001D79A5">
            <w:pPr>
              <w:pStyle w:val="TableParagraph"/>
              <w:spacing w:before="158" w:line="240" w:lineRule="auto"/>
              <w:ind w:left="50"/>
              <w:jc w:val="left"/>
              <w:rPr>
                <w:sz w:val="28"/>
              </w:rPr>
            </w:pPr>
            <w:r>
              <w:rPr>
                <w:sz w:val="28"/>
              </w:rPr>
              <w:t>екстрактах</w:t>
            </w:r>
            <w:r>
              <w:rPr>
                <w:spacing w:val="-13"/>
                <w:sz w:val="28"/>
              </w:rPr>
              <w:t xml:space="preserve"> </w:t>
            </w:r>
            <w:r>
              <w:rPr>
                <w:sz w:val="28"/>
              </w:rPr>
              <w:t>методом</w:t>
            </w:r>
            <w:r>
              <w:rPr>
                <w:spacing w:val="-7"/>
                <w:sz w:val="28"/>
              </w:rPr>
              <w:t xml:space="preserve"> </w:t>
            </w:r>
            <w:r>
              <w:rPr>
                <w:sz w:val="28"/>
              </w:rPr>
              <w:t>високоефективної</w:t>
            </w:r>
            <w:r>
              <w:rPr>
                <w:spacing w:val="-13"/>
                <w:sz w:val="28"/>
              </w:rPr>
              <w:t xml:space="preserve"> </w:t>
            </w:r>
            <w:r>
              <w:rPr>
                <w:sz w:val="28"/>
              </w:rPr>
              <w:t>рідинної</w:t>
            </w:r>
            <w:r>
              <w:rPr>
                <w:spacing w:val="-14"/>
                <w:sz w:val="28"/>
              </w:rPr>
              <w:t xml:space="preserve"> </w:t>
            </w:r>
            <w:r>
              <w:rPr>
                <w:spacing w:val="-2"/>
                <w:sz w:val="28"/>
              </w:rPr>
              <w:t>хроматографії.</w:t>
            </w:r>
          </w:p>
        </w:tc>
        <w:tc>
          <w:tcPr>
            <w:tcW w:w="800" w:type="dxa"/>
          </w:tcPr>
          <w:p w:rsidR="00197759" w:rsidRDefault="00197759" w:rsidP="001D79A5">
            <w:pPr>
              <w:pStyle w:val="TableParagraph"/>
              <w:spacing w:line="309" w:lineRule="exact"/>
              <w:ind w:right="47"/>
              <w:jc w:val="right"/>
              <w:rPr>
                <w:sz w:val="28"/>
              </w:rPr>
            </w:pPr>
            <w:r>
              <w:rPr>
                <w:spacing w:val="-5"/>
                <w:sz w:val="28"/>
              </w:rPr>
              <w:t>27</w:t>
            </w:r>
          </w:p>
        </w:tc>
      </w:tr>
      <w:tr w:rsidR="00197759" w:rsidTr="001D79A5">
        <w:trPr>
          <w:trHeight w:val="969"/>
        </w:trPr>
        <w:tc>
          <w:tcPr>
            <w:tcW w:w="8375" w:type="dxa"/>
          </w:tcPr>
          <w:p w:rsidR="00197759" w:rsidRDefault="00197759" w:rsidP="001D79A5">
            <w:pPr>
              <w:pStyle w:val="TableParagraph"/>
              <w:spacing w:before="80" w:line="240" w:lineRule="auto"/>
              <w:ind w:left="50"/>
              <w:jc w:val="left"/>
              <w:rPr>
                <w:sz w:val="28"/>
              </w:rPr>
            </w:pPr>
            <w:r>
              <w:rPr>
                <w:sz w:val="28"/>
              </w:rPr>
              <w:t>3.2.</w:t>
            </w:r>
            <w:r>
              <w:rPr>
                <w:spacing w:val="52"/>
                <w:sz w:val="28"/>
              </w:rPr>
              <w:t xml:space="preserve"> </w:t>
            </w:r>
            <w:r>
              <w:rPr>
                <w:sz w:val="28"/>
              </w:rPr>
              <w:t>Підбір</w:t>
            </w:r>
            <w:r>
              <w:rPr>
                <w:spacing w:val="51"/>
                <w:sz w:val="28"/>
              </w:rPr>
              <w:t xml:space="preserve"> </w:t>
            </w:r>
            <w:r>
              <w:rPr>
                <w:sz w:val="28"/>
              </w:rPr>
              <w:t>складових</w:t>
            </w:r>
            <w:r>
              <w:rPr>
                <w:spacing w:val="45"/>
                <w:sz w:val="28"/>
              </w:rPr>
              <w:t xml:space="preserve"> </w:t>
            </w:r>
            <w:r>
              <w:rPr>
                <w:sz w:val="28"/>
              </w:rPr>
              <w:t>компонентів</w:t>
            </w:r>
            <w:r>
              <w:rPr>
                <w:spacing w:val="49"/>
                <w:sz w:val="28"/>
              </w:rPr>
              <w:t xml:space="preserve"> </w:t>
            </w:r>
            <w:r>
              <w:rPr>
                <w:sz w:val="28"/>
              </w:rPr>
              <w:t>та</w:t>
            </w:r>
            <w:r>
              <w:rPr>
                <w:spacing w:val="55"/>
                <w:sz w:val="28"/>
              </w:rPr>
              <w:t xml:space="preserve"> </w:t>
            </w:r>
            <w:r>
              <w:rPr>
                <w:sz w:val="28"/>
              </w:rPr>
              <w:t>розробка</w:t>
            </w:r>
            <w:r>
              <w:rPr>
                <w:spacing w:val="51"/>
                <w:sz w:val="28"/>
              </w:rPr>
              <w:t xml:space="preserve"> </w:t>
            </w:r>
            <w:r>
              <w:rPr>
                <w:sz w:val="28"/>
              </w:rPr>
              <w:t>фітозасобу</w:t>
            </w:r>
            <w:r>
              <w:rPr>
                <w:spacing w:val="46"/>
                <w:sz w:val="28"/>
              </w:rPr>
              <w:t xml:space="preserve"> </w:t>
            </w:r>
            <w:r>
              <w:rPr>
                <w:spacing w:val="-5"/>
                <w:sz w:val="28"/>
              </w:rPr>
              <w:t>для</w:t>
            </w:r>
          </w:p>
          <w:p w:rsidR="00197759" w:rsidRDefault="00197759" w:rsidP="001D79A5">
            <w:pPr>
              <w:pStyle w:val="TableParagraph"/>
              <w:spacing w:before="158" w:line="240" w:lineRule="auto"/>
              <w:ind w:left="50"/>
              <w:jc w:val="left"/>
              <w:rPr>
                <w:sz w:val="28"/>
              </w:rPr>
            </w:pPr>
            <w:r>
              <w:rPr>
                <w:sz w:val="28"/>
              </w:rPr>
              <w:t>трансдермального</w:t>
            </w:r>
            <w:r>
              <w:rPr>
                <w:spacing w:val="-11"/>
                <w:sz w:val="28"/>
              </w:rPr>
              <w:t xml:space="preserve"> </w:t>
            </w:r>
            <w:r>
              <w:rPr>
                <w:sz w:val="28"/>
              </w:rPr>
              <w:t>застосування</w:t>
            </w:r>
            <w:r>
              <w:rPr>
                <w:spacing w:val="-10"/>
                <w:sz w:val="28"/>
              </w:rPr>
              <w:t xml:space="preserve"> </w:t>
            </w:r>
            <w:r>
              <w:rPr>
                <w:sz w:val="28"/>
              </w:rPr>
              <w:t>на</w:t>
            </w:r>
            <w:r>
              <w:rPr>
                <w:spacing w:val="-10"/>
                <w:sz w:val="28"/>
              </w:rPr>
              <w:t xml:space="preserve"> </w:t>
            </w:r>
            <w:r>
              <w:rPr>
                <w:sz w:val="28"/>
              </w:rPr>
              <w:t>основі</w:t>
            </w:r>
            <w:r>
              <w:rPr>
                <w:spacing w:val="-15"/>
                <w:sz w:val="28"/>
              </w:rPr>
              <w:t xml:space="preserve"> </w:t>
            </w:r>
            <w:r>
              <w:rPr>
                <w:sz w:val="28"/>
              </w:rPr>
              <w:t>рослинних</w:t>
            </w:r>
            <w:r>
              <w:rPr>
                <w:spacing w:val="-14"/>
                <w:sz w:val="28"/>
              </w:rPr>
              <w:t xml:space="preserve"> </w:t>
            </w:r>
            <w:r>
              <w:rPr>
                <w:spacing w:val="-2"/>
                <w:sz w:val="28"/>
              </w:rPr>
              <w:t>екстрактів.</w:t>
            </w:r>
          </w:p>
        </w:tc>
        <w:tc>
          <w:tcPr>
            <w:tcW w:w="800" w:type="dxa"/>
          </w:tcPr>
          <w:p w:rsidR="00197759" w:rsidRDefault="00197759" w:rsidP="001D79A5">
            <w:pPr>
              <w:pStyle w:val="TableParagraph"/>
              <w:spacing w:before="80" w:line="240" w:lineRule="auto"/>
              <w:ind w:right="47"/>
              <w:jc w:val="right"/>
              <w:rPr>
                <w:sz w:val="28"/>
              </w:rPr>
            </w:pPr>
            <w:r>
              <w:rPr>
                <w:spacing w:val="-5"/>
                <w:sz w:val="28"/>
              </w:rPr>
              <w:t>27</w:t>
            </w:r>
          </w:p>
        </w:tc>
      </w:tr>
      <w:tr w:rsidR="00197759" w:rsidTr="001D79A5">
        <w:trPr>
          <w:trHeight w:val="967"/>
        </w:trPr>
        <w:tc>
          <w:tcPr>
            <w:tcW w:w="8375" w:type="dxa"/>
          </w:tcPr>
          <w:p w:rsidR="00197759" w:rsidRDefault="00197759" w:rsidP="001D79A5">
            <w:pPr>
              <w:pStyle w:val="TableParagraph"/>
              <w:spacing w:before="75" w:line="240" w:lineRule="auto"/>
              <w:ind w:left="50"/>
              <w:jc w:val="left"/>
              <w:rPr>
                <w:sz w:val="28"/>
              </w:rPr>
            </w:pPr>
            <w:r>
              <w:rPr>
                <w:sz w:val="28"/>
              </w:rPr>
              <w:t>3.3.</w:t>
            </w:r>
            <w:r>
              <w:rPr>
                <w:spacing w:val="36"/>
                <w:sz w:val="28"/>
              </w:rPr>
              <w:t xml:space="preserve"> </w:t>
            </w:r>
            <w:r>
              <w:rPr>
                <w:sz w:val="28"/>
              </w:rPr>
              <w:t>Дослідження</w:t>
            </w:r>
            <w:r>
              <w:rPr>
                <w:spacing w:val="35"/>
                <w:sz w:val="28"/>
              </w:rPr>
              <w:t xml:space="preserve"> </w:t>
            </w:r>
            <w:r>
              <w:rPr>
                <w:sz w:val="28"/>
              </w:rPr>
              <w:t>токсичної</w:t>
            </w:r>
            <w:r>
              <w:rPr>
                <w:spacing w:val="34"/>
                <w:sz w:val="28"/>
              </w:rPr>
              <w:t xml:space="preserve"> </w:t>
            </w:r>
            <w:r>
              <w:rPr>
                <w:sz w:val="28"/>
              </w:rPr>
              <w:t>дії</w:t>
            </w:r>
            <w:r>
              <w:rPr>
                <w:spacing w:val="33"/>
                <w:sz w:val="28"/>
              </w:rPr>
              <w:t xml:space="preserve"> </w:t>
            </w:r>
            <w:r>
              <w:rPr>
                <w:sz w:val="28"/>
              </w:rPr>
              <w:t>фітозасобу</w:t>
            </w:r>
            <w:r>
              <w:rPr>
                <w:spacing w:val="29"/>
                <w:sz w:val="28"/>
              </w:rPr>
              <w:t xml:space="preserve"> </w:t>
            </w:r>
            <w:r>
              <w:rPr>
                <w:sz w:val="28"/>
              </w:rPr>
              <w:t>на</w:t>
            </w:r>
            <w:r>
              <w:rPr>
                <w:spacing w:val="35"/>
                <w:sz w:val="28"/>
              </w:rPr>
              <w:t xml:space="preserve"> </w:t>
            </w:r>
            <w:r>
              <w:rPr>
                <w:sz w:val="28"/>
              </w:rPr>
              <w:t>основі</w:t>
            </w:r>
            <w:r>
              <w:rPr>
                <w:spacing w:val="29"/>
                <w:sz w:val="28"/>
              </w:rPr>
              <w:t xml:space="preserve"> </w:t>
            </w:r>
            <w:r>
              <w:rPr>
                <w:spacing w:val="-2"/>
                <w:sz w:val="28"/>
              </w:rPr>
              <w:t>рослинних</w:t>
            </w:r>
          </w:p>
          <w:p w:rsidR="00197759" w:rsidRDefault="00197759" w:rsidP="001D79A5">
            <w:pPr>
              <w:pStyle w:val="TableParagraph"/>
              <w:spacing w:before="162" w:line="240" w:lineRule="auto"/>
              <w:ind w:left="50"/>
              <w:jc w:val="left"/>
              <w:rPr>
                <w:sz w:val="28"/>
              </w:rPr>
            </w:pPr>
            <w:r>
              <w:rPr>
                <w:spacing w:val="-2"/>
                <w:sz w:val="28"/>
              </w:rPr>
              <w:t>екстрактів.</w:t>
            </w:r>
          </w:p>
        </w:tc>
        <w:tc>
          <w:tcPr>
            <w:tcW w:w="800" w:type="dxa"/>
          </w:tcPr>
          <w:p w:rsidR="00197759" w:rsidRDefault="00197759" w:rsidP="001D79A5">
            <w:pPr>
              <w:pStyle w:val="TableParagraph"/>
              <w:spacing w:before="75" w:line="240" w:lineRule="auto"/>
              <w:ind w:right="47"/>
              <w:jc w:val="right"/>
              <w:rPr>
                <w:sz w:val="28"/>
              </w:rPr>
            </w:pPr>
            <w:r>
              <w:rPr>
                <w:spacing w:val="-5"/>
                <w:sz w:val="28"/>
              </w:rPr>
              <w:t>34</w:t>
            </w:r>
          </w:p>
        </w:tc>
      </w:tr>
      <w:tr w:rsidR="00197759" w:rsidTr="001D79A5">
        <w:trPr>
          <w:trHeight w:val="965"/>
        </w:trPr>
        <w:tc>
          <w:tcPr>
            <w:tcW w:w="8375" w:type="dxa"/>
          </w:tcPr>
          <w:p w:rsidR="00197759" w:rsidRDefault="00197759" w:rsidP="001D79A5">
            <w:pPr>
              <w:pStyle w:val="TableParagraph"/>
              <w:spacing w:before="72" w:line="240" w:lineRule="auto"/>
              <w:ind w:left="50"/>
              <w:jc w:val="left"/>
              <w:rPr>
                <w:sz w:val="28"/>
              </w:rPr>
            </w:pPr>
            <w:r>
              <w:rPr>
                <w:sz w:val="28"/>
              </w:rPr>
              <w:t>3.4.</w:t>
            </w:r>
            <w:r>
              <w:rPr>
                <w:spacing w:val="70"/>
                <w:w w:val="150"/>
                <w:sz w:val="28"/>
              </w:rPr>
              <w:t xml:space="preserve"> </w:t>
            </w:r>
            <w:r>
              <w:rPr>
                <w:sz w:val="28"/>
              </w:rPr>
              <w:t>Дослідження</w:t>
            </w:r>
            <w:r>
              <w:rPr>
                <w:spacing w:val="69"/>
                <w:w w:val="150"/>
                <w:sz w:val="28"/>
              </w:rPr>
              <w:t xml:space="preserve"> </w:t>
            </w:r>
            <w:r>
              <w:rPr>
                <w:sz w:val="28"/>
              </w:rPr>
              <w:t>антиексудативної</w:t>
            </w:r>
            <w:r>
              <w:rPr>
                <w:spacing w:val="62"/>
                <w:w w:val="150"/>
                <w:sz w:val="28"/>
              </w:rPr>
              <w:t xml:space="preserve"> </w:t>
            </w:r>
            <w:r>
              <w:rPr>
                <w:sz w:val="28"/>
              </w:rPr>
              <w:t>активності</w:t>
            </w:r>
            <w:r>
              <w:rPr>
                <w:spacing w:val="62"/>
                <w:w w:val="150"/>
                <w:sz w:val="28"/>
              </w:rPr>
              <w:t xml:space="preserve"> </w:t>
            </w:r>
            <w:r>
              <w:rPr>
                <w:sz w:val="28"/>
              </w:rPr>
              <w:t>фітозасобу</w:t>
            </w:r>
            <w:r>
              <w:rPr>
                <w:spacing w:val="63"/>
                <w:w w:val="150"/>
                <w:sz w:val="28"/>
              </w:rPr>
              <w:t xml:space="preserve"> </w:t>
            </w:r>
            <w:r>
              <w:rPr>
                <w:spacing w:val="-5"/>
                <w:sz w:val="28"/>
              </w:rPr>
              <w:t>на</w:t>
            </w:r>
          </w:p>
          <w:p w:rsidR="00197759" w:rsidRDefault="00197759" w:rsidP="001D79A5">
            <w:pPr>
              <w:pStyle w:val="TableParagraph"/>
              <w:spacing w:before="163" w:line="240" w:lineRule="auto"/>
              <w:ind w:left="50"/>
              <w:jc w:val="left"/>
              <w:rPr>
                <w:sz w:val="28"/>
              </w:rPr>
            </w:pPr>
            <w:r>
              <w:rPr>
                <w:sz w:val="28"/>
              </w:rPr>
              <w:t>моделі</w:t>
            </w:r>
            <w:r>
              <w:rPr>
                <w:spacing w:val="-17"/>
                <w:sz w:val="28"/>
              </w:rPr>
              <w:t xml:space="preserve"> </w:t>
            </w:r>
            <w:r>
              <w:rPr>
                <w:sz w:val="28"/>
              </w:rPr>
              <w:t>каррагінанового</w:t>
            </w:r>
            <w:r>
              <w:rPr>
                <w:spacing w:val="-13"/>
                <w:sz w:val="28"/>
              </w:rPr>
              <w:t xml:space="preserve"> </w:t>
            </w:r>
            <w:r>
              <w:rPr>
                <w:spacing w:val="-2"/>
                <w:sz w:val="28"/>
              </w:rPr>
              <w:t>запалення.</w:t>
            </w:r>
          </w:p>
        </w:tc>
        <w:tc>
          <w:tcPr>
            <w:tcW w:w="800" w:type="dxa"/>
          </w:tcPr>
          <w:p w:rsidR="00197759" w:rsidRDefault="00197759" w:rsidP="001D79A5">
            <w:pPr>
              <w:pStyle w:val="TableParagraph"/>
              <w:spacing w:before="72" w:line="240" w:lineRule="auto"/>
              <w:ind w:right="47"/>
              <w:jc w:val="right"/>
              <w:rPr>
                <w:sz w:val="28"/>
              </w:rPr>
            </w:pPr>
            <w:r>
              <w:rPr>
                <w:spacing w:val="-5"/>
                <w:sz w:val="28"/>
              </w:rPr>
              <w:t>40</w:t>
            </w:r>
          </w:p>
        </w:tc>
      </w:tr>
      <w:tr w:rsidR="00197759" w:rsidTr="001D79A5">
        <w:trPr>
          <w:trHeight w:val="972"/>
        </w:trPr>
        <w:tc>
          <w:tcPr>
            <w:tcW w:w="8375" w:type="dxa"/>
          </w:tcPr>
          <w:p w:rsidR="00197759" w:rsidRDefault="00197759" w:rsidP="001D79A5">
            <w:pPr>
              <w:pStyle w:val="TableParagraph"/>
              <w:spacing w:before="72" w:line="240" w:lineRule="auto"/>
              <w:ind w:left="50"/>
              <w:jc w:val="left"/>
              <w:rPr>
                <w:sz w:val="28"/>
              </w:rPr>
            </w:pPr>
            <w:r>
              <w:rPr>
                <w:sz w:val="28"/>
              </w:rPr>
              <w:t>3.5.</w:t>
            </w:r>
            <w:r>
              <w:rPr>
                <w:spacing w:val="70"/>
                <w:w w:val="150"/>
                <w:sz w:val="28"/>
              </w:rPr>
              <w:t xml:space="preserve"> </w:t>
            </w:r>
            <w:r>
              <w:rPr>
                <w:sz w:val="28"/>
              </w:rPr>
              <w:t>Дослідження</w:t>
            </w:r>
            <w:r>
              <w:rPr>
                <w:spacing w:val="69"/>
                <w:w w:val="150"/>
                <w:sz w:val="28"/>
              </w:rPr>
              <w:t xml:space="preserve"> </w:t>
            </w:r>
            <w:r>
              <w:rPr>
                <w:sz w:val="28"/>
              </w:rPr>
              <w:t>антиексудативної</w:t>
            </w:r>
            <w:r>
              <w:rPr>
                <w:spacing w:val="62"/>
                <w:w w:val="150"/>
                <w:sz w:val="28"/>
              </w:rPr>
              <w:t xml:space="preserve"> </w:t>
            </w:r>
            <w:r>
              <w:rPr>
                <w:sz w:val="28"/>
              </w:rPr>
              <w:t>активності</w:t>
            </w:r>
            <w:r>
              <w:rPr>
                <w:spacing w:val="62"/>
                <w:w w:val="150"/>
                <w:sz w:val="28"/>
              </w:rPr>
              <w:t xml:space="preserve"> </w:t>
            </w:r>
            <w:r>
              <w:rPr>
                <w:sz w:val="28"/>
              </w:rPr>
              <w:t>фітозасобу</w:t>
            </w:r>
            <w:r>
              <w:rPr>
                <w:spacing w:val="63"/>
                <w:w w:val="150"/>
                <w:sz w:val="28"/>
              </w:rPr>
              <w:t xml:space="preserve"> </w:t>
            </w:r>
            <w:r>
              <w:rPr>
                <w:spacing w:val="-5"/>
                <w:sz w:val="28"/>
              </w:rPr>
              <w:t>на</w:t>
            </w:r>
          </w:p>
          <w:p w:rsidR="00197759" w:rsidRDefault="00197759" w:rsidP="001D79A5">
            <w:pPr>
              <w:pStyle w:val="TableParagraph"/>
              <w:spacing w:before="164" w:line="240" w:lineRule="auto"/>
              <w:ind w:left="50"/>
              <w:jc w:val="left"/>
              <w:rPr>
                <w:sz w:val="28"/>
              </w:rPr>
            </w:pPr>
            <w:r>
              <w:rPr>
                <w:sz w:val="28"/>
              </w:rPr>
              <w:t>моделі</w:t>
            </w:r>
            <w:r>
              <w:rPr>
                <w:spacing w:val="-13"/>
                <w:sz w:val="28"/>
              </w:rPr>
              <w:t xml:space="preserve"> </w:t>
            </w:r>
            <w:r>
              <w:rPr>
                <w:sz w:val="28"/>
              </w:rPr>
              <w:t>зимозанового</w:t>
            </w:r>
            <w:r>
              <w:rPr>
                <w:spacing w:val="-9"/>
                <w:sz w:val="28"/>
              </w:rPr>
              <w:t xml:space="preserve"> </w:t>
            </w:r>
            <w:r>
              <w:rPr>
                <w:spacing w:val="-2"/>
                <w:sz w:val="28"/>
              </w:rPr>
              <w:t>запалення.</w:t>
            </w:r>
          </w:p>
        </w:tc>
        <w:tc>
          <w:tcPr>
            <w:tcW w:w="800" w:type="dxa"/>
          </w:tcPr>
          <w:p w:rsidR="00197759" w:rsidRDefault="00197759" w:rsidP="001D79A5">
            <w:pPr>
              <w:pStyle w:val="TableParagraph"/>
              <w:spacing w:before="72" w:line="240" w:lineRule="auto"/>
              <w:ind w:right="47"/>
              <w:jc w:val="right"/>
              <w:rPr>
                <w:sz w:val="28"/>
              </w:rPr>
            </w:pPr>
            <w:r>
              <w:rPr>
                <w:spacing w:val="-5"/>
                <w:sz w:val="28"/>
              </w:rPr>
              <w:t>43</w:t>
            </w:r>
          </w:p>
        </w:tc>
      </w:tr>
      <w:tr w:rsidR="00197759" w:rsidTr="001D79A5">
        <w:trPr>
          <w:trHeight w:val="969"/>
        </w:trPr>
        <w:tc>
          <w:tcPr>
            <w:tcW w:w="8375" w:type="dxa"/>
          </w:tcPr>
          <w:p w:rsidR="00197759" w:rsidRDefault="00197759" w:rsidP="001D79A5">
            <w:pPr>
              <w:pStyle w:val="TableParagraph"/>
              <w:tabs>
                <w:tab w:val="left" w:pos="698"/>
                <w:tab w:val="left" w:pos="2453"/>
                <w:tab w:val="left" w:pos="3940"/>
                <w:tab w:val="left" w:pos="5466"/>
                <w:tab w:val="left" w:pos="5964"/>
                <w:tab w:val="left" w:pos="6986"/>
              </w:tabs>
              <w:spacing w:before="79" w:line="240" w:lineRule="auto"/>
              <w:ind w:left="50"/>
              <w:jc w:val="left"/>
              <w:rPr>
                <w:sz w:val="28"/>
              </w:rPr>
            </w:pPr>
            <w:r>
              <w:rPr>
                <w:spacing w:val="-4"/>
                <w:sz w:val="28"/>
              </w:rPr>
              <w:t>3.6.</w:t>
            </w:r>
            <w:r>
              <w:rPr>
                <w:sz w:val="28"/>
              </w:rPr>
              <w:tab/>
            </w:r>
            <w:r>
              <w:rPr>
                <w:spacing w:val="-2"/>
                <w:sz w:val="28"/>
              </w:rPr>
              <w:t>Аналгетична</w:t>
            </w:r>
            <w:r>
              <w:rPr>
                <w:sz w:val="28"/>
              </w:rPr>
              <w:tab/>
            </w:r>
            <w:r>
              <w:rPr>
                <w:spacing w:val="-2"/>
                <w:sz w:val="28"/>
              </w:rPr>
              <w:t>активність</w:t>
            </w:r>
            <w:r>
              <w:rPr>
                <w:sz w:val="28"/>
              </w:rPr>
              <w:tab/>
            </w:r>
            <w:r>
              <w:rPr>
                <w:spacing w:val="-2"/>
                <w:sz w:val="28"/>
              </w:rPr>
              <w:t>фітозасобу</w:t>
            </w:r>
            <w:r>
              <w:rPr>
                <w:sz w:val="28"/>
              </w:rPr>
              <w:tab/>
            </w:r>
            <w:r>
              <w:rPr>
                <w:spacing w:val="-5"/>
                <w:sz w:val="28"/>
              </w:rPr>
              <w:t>на</w:t>
            </w:r>
            <w:r>
              <w:rPr>
                <w:sz w:val="28"/>
              </w:rPr>
              <w:tab/>
            </w:r>
            <w:r>
              <w:rPr>
                <w:spacing w:val="-2"/>
                <w:sz w:val="28"/>
              </w:rPr>
              <w:t>моделі</w:t>
            </w:r>
            <w:r>
              <w:rPr>
                <w:sz w:val="28"/>
              </w:rPr>
              <w:tab/>
            </w:r>
            <w:r>
              <w:rPr>
                <w:spacing w:val="-2"/>
                <w:sz w:val="28"/>
              </w:rPr>
              <w:t>«гаряча</w:t>
            </w:r>
          </w:p>
          <w:p w:rsidR="00197759" w:rsidRDefault="00197759" w:rsidP="001D79A5">
            <w:pPr>
              <w:pStyle w:val="TableParagraph"/>
              <w:spacing w:before="158" w:line="240" w:lineRule="auto"/>
              <w:ind w:left="50"/>
              <w:jc w:val="left"/>
              <w:rPr>
                <w:sz w:val="28"/>
              </w:rPr>
            </w:pPr>
            <w:r>
              <w:rPr>
                <w:spacing w:val="-2"/>
                <w:sz w:val="28"/>
              </w:rPr>
              <w:t>пластина».</w:t>
            </w:r>
          </w:p>
        </w:tc>
        <w:tc>
          <w:tcPr>
            <w:tcW w:w="800" w:type="dxa"/>
          </w:tcPr>
          <w:p w:rsidR="00197759" w:rsidRDefault="00197759" w:rsidP="001D79A5">
            <w:pPr>
              <w:pStyle w:val="TableParagraph"/>
              <w:spacing w:before="79" w:line="240" w:lineRule="auto"/>
              <w:ind w:right="47"/>
              <w:jc w:val="right"/>
              <w:rPr>
                <w:sz w:val="28"/>
              </w:rPr>
            </w:pPr>
            <w:r>
              <w:rPr>
                <w:spacing w:val="-5"/>
                <w:sz w:val="28"/>
              </w:rPr>
              <w:t>45</w:t>
            </w:r>
          </w:p>
        </w:tc>
      </w:tr>
      <w:tr w:rsidR="00197759" w:rsidTr="001D79A5">
        <w:trPr>
          <w:trHeight w:val="485"/>
        </w:trPr>
        <w:tc>
          <w:tcPr>
            <w:tcW w:w="8375" w:type="dxa"/>
          </w:tcPr>
          <w:p w:rsidR="00197759" w:rsidRDefault="00197759" w:rsidP="001D79A5">
            <w:pPr>
              <w:pStyle w:val="TableParagraph"/>
              <w:spacing w:before="79" w:line="240" w:lineRule="auto"/>
              <w:ind w:left="50"/>
              <w:jc w:val="left"/>
              <w:rPr>
                <w:b/>
                <w:sz w:val="28"/>
              </w:rPr>
            </w:pPr>
            <w:r>
              <w:rPr>
                <w:b/>
                <w:spacing w:val="-2"/>
                <w:sz w:val="28"/>
              </w:rPr>
              <w:t>ВИСНОВКИ</w:t>
            </w:r>
          </w:p>
        </w:tc>
        <w:tc>
          <w:tcPr>
            <w:tcW w:w="800" w:type="dxa"/>
          </w:tcPr>
          <w:p w:rsidR="00197759" w:rsidRDefault="00197759" w:rsidP="001D79A5">
            <w:pPr>
              <w:pStyle w:val="TableParagraph"/>
              <w:spacing w:before="75" w:line="240" w:lineRule="auto"/>
              <w:ind w:right="47"/>
              <w:jc w:val="right"/>
              <w:rPr>
                <w:sz w:val="28"/>
              </w:rPr>
            </w:pPr>
            <w:r>
              <w:rPr>
                <w:spacing w:val="-5"/>
                <w:sz w:val="28"/>
              </w:rPr>
              <w:t>48</w:t>
            </w:r>
          </w:p>
        </w:tc>
      </w:tr>
      <w:tr w:rsidR="00197759" w:rsidTr="001D79A5">
        <w:trPr>
          <w:trHeight w:val="396"/>
        </w:trPr>
        <w:tc>
          <w:tcPr>
            <w:tcW w:w="8375" w:type="dxa"/>
          </w:tcPr>
          <w:p w:rsidR="00197759" w:rsidRDefault="00197759" w:rsidP="001D79A5">
            <w:pPr>
              <w:pStyle w:val="TableParagraph"/>
              <w:spacing w:before="75" w:line="302" w:lineRule="exact"/>
              <w:ind w:left="50"/>
              <w:jc w:val="left"/>
              <w:rPr>
                <w:b/>
                <w:sz w:val="28"/>
              </w:rPr>
            </w:pPr>
            <w:r>
              <w:rPr>
                <w:b/>
                <w:sz w:val="28"/>
              </w:rPr>
              <w:t>ДЖЕРЕЛА</w:t>
            </w:r>
            <w:r>
              <w:rPr>
                <w:b/>
                <w:spacing w:val="-9"/>
                <w:sz w:val="28"/>
              </w:rPr>
              <w:t xml:space="preserve"> </w:t>
            </w:r>
            <w:r>
              <w:rPr>
                <w:b/>
                <w:sz w:val="28"/>
              </w:rPr>
              <w:t>ВИКОРИСТАНОЇ</w:t>
            </w:r>
            <w:r>
              <w:rPr>
                <w:b/>
                <w:spacing w:val="57"/>
                <w:sz w:val="28"/>
              </w:rPr>
              <w:t xml:space="preserve"> </w:t>
            </w:r>
            <w:r>
              <w:rPr>
                <w:b/>
                <w:spacing w:val="-2"/>
                <w:sz w:val="28"/>
              </w:rPr>
              <w:t>ЛІТЕРАТУРИ</w:t>
            </w:r>
          </w:p>
        </w:tc>
        <w:tc>
          <w:tcPr>
            <w:tcW w:w="800" w:type="dxa"/>
          </w:tcPr>
          <w:p w:rsidR="00197759" w:rsidRDefault="00197759" w:rsidP="001D79A5">
            <w:pPr>
              <w:pStyle w:val="TableParagraph"/>
              <w:spacing w:before="70" w:line="306" w:lineRule="exact"/>
              <w:ind w:right="47"/>
              <w:jc w:val="right"/>
              <w:rPr>
                <w:sz w:val="28"/>
              </w:rPr>
            </w:pPr>
            <w:r>
              <w:rPr>
                <w:spacing w:val="-5"/>
                <w:sz w:val="28"/>
              </w:rPr>
              <w:t>49</w:t>
            </w:r>
          </w:p>
        </w:tc>
      </w:tr>
    </w:tbl>
    <w:p w:rsidR="00197759" w:rsidRDefault="00197759" w:rsidP="00197759">
      <w:pPr>
        <w:pStyle w:val="TableParagraph"/>
        <w:spacing w:line="306" w:lineRule="exact"/>
        <w:jc w:val="right"/>
        <w:rPr>
          <w:sz w:val="28"/>
        </w:rPr>
        <w:sectPr w:rsidR="00197759">
          <w:pgSz w:w="11910" w:h="16840"/>
          <w:pgMar w:top="1040" w:right="283" w:bottom="280" w:left="1133" w:header="712" w:footer="0" w:gutter="0"/>
          <w:cols w:space="720"/>
        </w:sectPr>
      </w:pPr>
    </w:p>
    <w:p w:rsidR="00197759" w:rsidRDefault="00197759" w:rsidP="00197759">
      <w:pPr>
        <w:spacing w:before="293"/>
        <w:ind w:left="720" w:right="11"/>
        <w:jc w:val="center"/>
        <w:rPr>
          <w:b/>
          <w:sz w:val="28"/>
        </w:rPr>
      </w:pPr>
      <w:r>
        <w:rPr>
          <w:b/>
          <w:spacing w:val="-2"/>
          <w:sz w:val="28"/>
        </w:rPr>
        <w:lastRenderedPageBreak/>
        <w:t>ВСТУП</w:t>
      </w:r>
    </w:p>
    <w:p w:rsidR="00197759" w:rsidRDefault="00197759" w:rsidP="00197759">
      <w:pPr>
        <w:pStyle w:val="a3"/>
        <w:spacing w:before="153" w:line="360" w:lineRule="auto"/>
        <w:ind w:right="563" w:firstLine="710"/>
        <w:jc w:val="both"/>
      </w:pPr>
      <w:r>
        <w:t>В останні роки такі захворювання як запальний процес та больові відчуття стають все більш актуальною проблемою людства і демонструють тенденцію до постійного зростання. Причинами поширення цих патологій є зниження</w:t>
      </w:r>
      <w:r>
        <w:rPr>
          <w:spacing w:val="-9"/>
        </w:rPr>
        <w:t xml:space="preserve"> </w:t>
      </w:r>
      <w:r>
        <w:t>імунітету,</w:t>
      </w:r>
      <w:r>
        <w:rPr>
          <w:spacing w:val="-12"/>
        </w:rPr>
        <w:t xml:space="preserve"> </w:t>
      </w:r>
      <w:r>
        <w:t>збільшення</w:t>
      </w:r>
      <w:r>
        <w:rPr>
          <w:spacing w:val="-13"/>
        </w:rPr>
        <w:t xml:space="preserve"> </w:t>
      </w:r>
      <w:r>
        <w:t>частоти</w:t>
      </w:r>
      <w:r>
        <w:rPr>
          <w:spacing w:val="-14"/>
        </w:rPr>
        <w:t xml:space="preserve"> </w:t>
      </w:r>
      <w:r>
        <w:t>алергічних</w:t>
      </w:r>
      <w:r>
        <w:rPr>
          <w:spacing w:val="-18"/>
        </w:rPr>
        <w:t xml:space="preserve"> </w:t>
      </w:r>
      <w:r>
        <w:t>реакцій,</w:t>
      </w:r>
      <w:r>
        <w:rPr>
          <w:spacing w:val="-12"/>
        </w:rPr>
        <w:t xml:space="preserve"> </w:t>
      </w:r>
      <w:r>
        <w:t>рівень</w:t>
      </w:r>
      <w:r>
        <w:rPr>
          <w:spacing w:val="-16"/>
        </w:rPr>
        <w:t xml:space="preserve"> </w:t>
      </w:r>
      <w:r>
        <w:t>соціальної захищеності населення та доступності медичної допомоги, що в цілому призводить</w:t>
      </w:r>
      <w:r>
        <w:rPr>
          <w:spacing w:val="-11"/>
        </w:rPr>
        <w:t xml:space="preserve"> </w:t>
      </w:r>
      <w:r>
        <w:t>до</w:t>
      </w:r>
      <w:r>
        <w:rPr>
          <w:spacing w:val="-8"/>
        </w:rPr>
        <w:t xml:space="preserve"> </w:t>
      </w:r>
      <w:r>
        <w:t>загального</w:t>
      </w:r>
      <w:r>
        <w:rPr>
          <w:spacing w:val="-8"/>
        </w:rPr>
        <w:t xml:space="preserve"> </w:t>
      </w:r>
      <w:r>
        <w:t>погіршення</w:t>
      </w:r>
      <w:r>
        <w:rPr>
          <w:spacing w:val="-8"/>
        </w:rPr>
        <w:t xml:space="preserve"> </w:t>
      </w:r>
      <w:r>
        <w:t>стану</w:t>
      </w:r>
      <w:r>
        <w:rPr>
          <w:spacing w:val="-13"/>
        </w:rPr>
        <w:t xml:space="preserve"> </w:t>
      </w:r>
      <w:r>
        <w:t>здоров'я. Що</w:t>
      </w:r>
      <w:r>
        <w:rPr>
          <w:spacing w:val="-8"/>
        </w:rPr>
        <w:t xml:space="preserve"> </w:t>
      </w:r>
      <w:r>
        <w:t>може</w:t>
      </w:r>
      <w:r>
        <w:rPr>
          <w:spacing w:val="-8"/>
        </w:rPr>
        <w:t xml:space="preserve"> </w:t>
      </w:r>
      <w:r>
        <w:t>переходити</w:t>
      </w:r>
      <w:r>
        <w:rPr>
          <w:spacing w:val="-8"/>
        </w:rPr>
        <w:t xml:space="preserve"> </w:t>
      </w:r>
      <w:r>
        <w:t>до хронічних захворювань та погіршувати стан пацієнтів [1, 2, 3].</w:t>
      </w:r>
    </w:p>
    <w:p w:rsidR="00197759" w:rsidRDefault="00197759" w:rsidP="00197759">
      <w:pPr>
        <w:pStyle w:val="a3"/>
        <w:spacing w:before="5" w:line="360" w:lineRule="auto"/>
        <w:ind w:right="562" w:firstLine="710"/>
        <w:jc w:val="both"/>
      </w:pPr>
      <w:r>
        <w:t>В даний час існує безліч препаратів синтетичного походження, які використовуються для лікування запальних процесів та зниження больових відчуттів. Проте в сучасних умовах при лікуванні цих захворювань спостерігається</w:t>
      </w:r>
      <w:r>
        <w:rPr>
          <w:spacing w:val="-3"/>
        </w:rPr>
        <w:t xml:space="preserve"> </w:t>
      </w:r>
      <w:r>
        <w:t>тенденція</w:t>
      </w:r>
      <w:r>
        <w:rPr>
          <w:spacing w:val="-3"/>
        </w:rPr>
        <w:t xml:space="preserve"> </w:t>
      </w:r>
      <w:r>
        <w:t>до</w:t>
      </w:r>
      <w:r>
        <w:rPr>
          <w:spacing w:val="-5"/>
        </w:rPr>
        <w:t xml:space="preserve"> </w:t>
      </w:r>
      <w:r>
        <w:t>більшого</w:t>
      </w:r>
      <w:r>
        <w:rPr>
          <w:spacing w:val="-1"/>
        </w:rPr>
        <w:t xml:space="preserve"> </w:t>
      </w:r>
      <w:r>
        <w:t>використання</w:t>
      </w:r>
      <w:r>
        <w:rPr>
          <w:spacing w:val="-4"/>
        </w:rPr>
        <w:t xml:space="preserve"> </w:t>
      </w:r>
      <w:r>
        <w:t>натуральних</w:t>
      </w:r>
      <w:r>
        <w:rPr>
          <w:spacing w:val="-5"/>
        </w:rPr>
        <w:t xml:space="preserve"> </w:t>
      </w:r>
      <w:r>
        <w:t>препаратів, що зумовлено їх значними перевагами перед синтетичними препаратами, зокрема фізіологічною сумісністю з організмом людини та високою фармакологічною дією.</w:t>
      </w:r>
    </w:p>
    <w:p w:rsidR="00197759" w:rsidRDefault="00197759" w:rsidP="00197759">
      <w:pPr>
        <w:pStyle w:val="a3"/>
        <w:spacing w:line="360" w:lineRule="auto"/>
        <w:ind w:right="564" w:firstLine="710"/>
        <w:jc w:val="both"/>
      </w:pPr>
      <w:r>
        <w:t>Активність і низький ризик побічних ефектів. Ефективність і безпека рослинних препаратів дозволяє застосовувати їх при лікуванні різних груп пацієнтів, особливо для дітей, людей похилого віку та вагітних жінок. Перспективним напрямком профілактики та лікування захворювань запального характеру, які супроводжуються болем, може бути розробка препаратів на основі різних лікарських рослин, які є економічно доступними та екологічно чистими, що збільшить їх цінність для населення та зменшить вартість для доступності різним соціальним групам людей [3, 4].</w:t>
      </w:r>
    </w:p>
    <w:p w:rsidR="00197759" w:rsidRDefault="00197759" w:rsidP="00197759">
      <w:pPr>
        <w:spacing w:before="1" w:line="360" w:lineRule="auto"/>
        <w:ind w:left="566" w:right="563" w:firstLine="710"/>
        <w:jc w:val="both"/>
        <w:rPr>
          <w:sz w:val="28"/>
        </w:rPr>
      </w:pPr>
      <w:r>
        <w:rPr>
          <w:sz w:val="28"/>
        </w:rPr>
        <w:t>Згідно літературних джерел, найперспективнішими джерелами біологічно</w:t>
      </w:r>
      <w:r>
        <w:rPr>
          <w:spacing w:val="-13"/>
          <w:sz w:val="28"/>
        </w:rPr>
        <w:t xml:space="preserve"> </w:t>
      </w:r>
      <w:r>
        <w:rPr>
          <w:sz w:val="28"/>
        </w:rPr>
        <w:t>активних</w:t>
      </w:r>
      <w:r>
        <w:rPr>
          <w:spacing w:val="-17"/>
          <w:sz w:val="28"/>
        </w:rPr>
        <w:t xml:space="preserve"> </w:t>
      </w:r>
      <w:r>
        <w:rPr>
          <w:sz w:val="28"/>
        </w:rPr>
        <w:t>речовин</w:t>
      </w:r>
      <w:r>
        <w:rPr>
          <w:spacing w:val="-13"/>
          <w:sz w:val="28"/>
        </w:rPr>
        <w:t xml:space="preserve"> </w:t>
      </w:r>
      <w:r>
        <w:rPr>
          <w:sz w:val="28"/>
        </w:rPr>
        <w:t>є</w:t>
      </w:r>
      <w:r>
        <w:rPr>
          <w:spacing w:val="-13"/>
          <w:sz w:val="28"/>
        </w:rPr>
        <w:t xml:space="preserve"> </w:t>
      </w:r>
      <w:r>
        <w:rPr>
          <w:sz w:val="28"/>
        </w:rPr>
        <w:t>плоди</w:t>
      </w:r>
      <w:r>
        <w:rPr>
          <w:spacing w:val="-13"/>
          <w:sz w:val="28"/>
        </w:rPr>
        <w:t xml:space="preserve"> </w:t>
      </w:r>
      <w:r>
        <w:rPr>
          <w:sz w:val="28"/>
        </w:rPr>
        <w:t>чорного</w:t>
      </w:r>
      <w:r>
        <w:rPr>
          <w:spacing w:val="-13"/>
          <w:sz w:val="28"/>
        </w:rPr>
        <w:t xml:space="preserve"> </w:t>
      </w:r>
      <w:r>
        <w:rPr>
          <w:sz w:val="28"/>
        </w:rPr>
        <w:t>горіху</w:t>
      </w:r>
      <w:r>
        <w:rPr>
          <w:spacing w:val="-7"/>
          <w:sz w:val="28"/>
        </w:rPr>
        <w:t xml:space="preserve"> </w:t>
      </w:r>
      <w:r>
        <w:rPr>
          <w:i/>
          <w:sz w:val="28"/>
        </w:rPr>
        <w:t>(Juglans</w:t>
      </w:r>
      <w:r>
        <w:rPr>
          <w:i/>
          <w:spacing w:val="-10"/>
          <w:sz w:val="28"/>
        </w:rPr>
        <w:t xml:space="preserve"> </w:t>
      </w:r>
      <w:r>
        <w:rPr>
          <w:i/>
          <w:sz w:val="28"/>
        </w:rPr>
        <w:t>nigra</w:t>
      </w:r>
      <w:r>
        <w:rPr>
          <w:i/>
          <w:spacing w:val="-12"/>
          <w:sz w:val="28"/>
        </w:rPr>
        <w:t xml:space="preserve"> </w:t>
      </w:r>
      <w:r>
        <w:rPr>
          <w:i/>
          <w:sz w:val="28"/>
        </w:rPr>
        <w:t>L.),</w:t>
      </w:r>
      <w:r>
        <w:rPr>
          <w:i/>
          <w:spacing w:val="-11"/>
          <w:sz w:val="28"/>
        </w:rPr>
        <w:t xml:space="preserve"> </w:t>
      </w:r>
      <w:r>
        <w:rPr>
          <w:sz w:val="28"/>
        </w:rPr>
        <w:t xml:space="preserve">софори японської </w:t>
      </w:r>
      <w:r>
        <w:rPr>
          <w:i/>
          <w:sz w:val="28"/>
        </w:rPr>
        <w:t xml:space="preserve">(Styphnolobium japonicum L.), </w:t>
      </w:r>
      <w:r>
        <w:rPr>
          <w:sz w:val="28"/>
        </w:rPr>
        <w:t xml:space="preserve">шипшини звичайної </w:t>
      </w:r>
      <w:r>
        <w:rPr>
          <w:i/>
          <w:sz w:val="28"/>
        </w:rPr>
        <w:t xml:space="preserve">(Rosa canina L.) </w:t>
      </w:r>
      <w:r>
        <w:rPr>
          <w:sz w:val="28"/>
        </w:rPr>
        <w:t xml:space="preserve">та квіти бузку </w:t>
      </w:r>
      <w:r>
        <w:rPr>
          <w:i/>
          <w:sz w:val="28"/>
        </w:rPr>
        <w:t xml:space="preserve">(Syringa vulgaris L.), </w:t>
      </w:r>
      <w:r>
        <w:rPr>
          <w:sz w:val="28"/>
        </w:rPr>
        <w:t>які володіють широким спектром фармакологічних властивостей і можуть слугувати сировинною для виготовлення комбінованих фітозасобів.</w:t>
      </w:r>
    </w:p>
    <w:p w:rsidR="00197759" w:rsidRDefault="00197759" w:rsidP="00197759">
      <w:pPr>
        <w:spacing w:line="360" w:lineRule="auto"/>
        <w:jc w:val="both"/>
        <w:rPr>
          <w:sz w:val="28"/>
        </w:rPr>
        <w:sectPr w:rsidR="00197759">
          <w:pgSz w:w="11910" w:h="16840"/>
          <w:pgMar w:top="1040" w:right="283" w:bottom="280" w:left="1133" w:header="712" w:footer="0" w:gutter="0"/>
          <w:cols w:space="720"/>
        </w:sectPr>
      </w:pPr>
    </w:p>
    <w:p w:rsidR="00197759" w:rsidRDefault="00197759" w:rsidP="00197759">
      <w:pPr>
        <w:pStyle w:val="a3"/>
        <w:spacing w:before="288" w:line="360" w:lineRule="auto"/>
        <w:ind w:right="568" w:firstLine="710"/>
        <w:jc w:val="both"/>
      </w:pPr>
      <w:r>
        <w:lastRenderedPageBreak/>
        <w:t>Тому</w:t>
      </w:r>
      <w:r>
        <w:rPr>
          <w:spacing w:val="-9"/>
        </w:rPr>
        <w:t xml:space="preserve"> </w:t>
      </w:r>
      <w:r>
        <w:t>розробка</w:t>
      </w:r>
      <w:r>
        <w:rPr>
          <w:spacing w:val="-4"/>
        </w:rPr>
        <w:t xml:space="preserve"> </w:t>
      </w:r>
      <w:r>
        <w:t>доступних,</w:t>
      </w:r>
      <w:r>
        <w:rPr>
          <w:spacing w:val="-2"/>
        </w:rPr>
        <w:t xml:space="preserve"> </w:t>
      </w:r>
      <w:r>
        <w:t>якісних</w:t>
      </w:r>
      <w:r>
        <w:rPr>
          <w:spacing w:val="-9"/>
        </w:rPr>
        <w:t xml:space="preserve"> </w:t>
      </w:r>
      <w:r>
        <w:t>та</w:t>
      </w:r>
      <w:r>
        <w:rPr>
          <w:spacing w:val="-4"/>
        </w:rPr>
        <w:t xml:space="preserve"> </w:t>
      </w:r>
      <w:r>
        <w:t>ефективних</w:t>
      </w:r>
      <w:r>
        <w:rPr>
          <w:spacing w:val="-9"/>
        </w:rPr>
        <w:t xml:space="preserve"> </w:t>
      </w:r>
      <w:r>
        <w:t>рослинних</w:t>
      </w:r>
      <w:r>
        <w:rPr>
          <w:spacing w:val="-9"/>
        </w:rPr>
        <w:t xml:space="preserve"> </w:t>
      </w:r>
      <w:r>
        <w:t xml:space="preserve">препаратів для лікування дерматологічних захворювань є актуальною проблемою </w:t>
      </w:r>
      <w:r>
        <w:rPr>
          <w:spacing w:val="-2"/>
        </w:rPr>
        <w:t>сучасності.</w:t>
      </w:r>
    </w:p>
    <w:p w:rsidR="00197759" w:rsidRDefault="00197759" w:rsidP="00197759">
      <w:pPr>
        <w:pStyle w:val="a3"/>
        <w:spacing w:before="2" w:line="357" w:lineRule="auto"/>
        <w:ind w:right="563" w:firstLine="710"/>
        <w:jc w:val="both"/>
      </w:pPr>
      <w:r>
        <w:t>Метою роботи було дослідження терапевтичної активності комбінованого фітопрепарату на моделях запалення та болю.</w:t>
      </w:r>
    </w:p>
    <w:p w:rsidR="00197759" w:rsidRDefault="00197759" w:rsidP="00197759">
      <w:pPr>
        <w:spacing w:before="5"/>
        <w:ind w:left="1277"/>
        <w:jc w:val="both"/>
        <w:rPr>
          <w:i/>
          <w:sz w:val="28"/>
        </w:rPr>
      </w:pPr>
      <w:r>
        <w:rPr>
          <w:i/>
          <w:sz w:val="28"/>
        </w:rPr>
        <w:t>Для</w:t>
      </w:r>
      <w:r>
        <w:rPr>
          <w:i/>
          <w:spacing w:val="-10"/>
          <w:sz w:val="28"/>
        </w:rPr>
        <w:t xml:space="preserve"> </w:t>
      </w:r>
      <w:r>
        <w:rPr>
          <w:i/>
          <w:sz w:val="28"/>
        </w:rPr>
        <w:t>досягнення</w:t>
      </w:r>
      <w:r>
        <w:rPr>
          <w:i/>
          <w:spacing w:val="-10"/>
          <w:sz w:val="28"/>
        </w:rPr>
        <w:t xml:space="preserve"> </w:t>
      </w:r>
      <w:r>
        <w:rPr>
          <w:i/>
          <w:sz w:val="28"/>
        </w:rPr>
        <w:t>поставленої</w:t>
      </w:r>
      <w:r>
        <w:rPr>
          <w:i/>
          <w:spacing w:val="-5"/>
          <w:sz w:val="28"/>
        </w:rPr>
        <w:t xml:space="preserve"> </w:t>
      </w:r>
      <w:r>
        <w:rPr>
          <w:i/>
          <w:sz w:val="28"/>
        </w:rPr>
        <w:t>мети</w:t>
      </w:r>
      <w:r>
        <w:rPr>
          <w:i/>
          <w:spacing w:val="-9"/>
          <w:sz w:val="28"/>
        </w:rPr>
        <w:t xml:space="preserve"> </w:t>
      </w:r>
      <w:r>
        <w:rPr>
          <w:i/>
          <w:sz w:val="28"/>
        </w:rPr>
        <w:t>були</w:t>
      </w:r>
      <w:r>
        <w:rPr>
          <w:i/>
          <w:spacing w:val="-9"/>
          <w:sz w:val="28"/>
        </w:rPr>
        <w:t xml:space="preserve"> </w:t>
      </w:r>
      <w:r>
        <w:rPr>
          <w:i/>
          <w:sz w:val="28"/>
        </w:rPr>
        <w:t>встановленні</w:t>
      </w:r>
      <w:r>
        <w:rPr>
          <w:i/>
          <w:spacing w:val="-10"/>
          <w:sz w:val="28"/>
        </w:rPr>
        <w:t xml:space="preserve"> </w:t>
      </w:r>
      <w:r>
        <w:rPr>
          <w:i/>
          <w:sz w:val="28"/>
        </w:rPr>
        <w:t>наступні</w:t>
      </w:r>
      <w:r>
        <w:rPr>
          <w:i/>
          <w:spacing w:val="-9"/>
          <w:sz w:val="28"/>
        </w:rPr>
        <w:t xml:space="preserve"> </w:t>
      </w:r>
      <w:r>
        <w:rPr>
          <w:i/>
          <w:spacing w:val="-2"/>
          <w:sz w:val="28"/>
        </w:rPr>
        <w:t>задачі:</w:t>
      </w:r>
    </w:p>
    <w:p w:rsidR="00197759" w:rsidRDefault="00197759" w:rsidP="00197759">
      <w:pPr>
        <w:pStyle w:val="a5"/>
        <w:numPr>
          <w:ilvl w:val="0"/>
          <w:numId w:val="1"/>
        </w:numPr>
        <w:tabs>
          <w:tab w:val="left" w:pos="1544"/>
        </w:tabs>
        <w:spacing w:before="158" w:line="360" w:lineRule="auto"/>
        <w:ind w:right="562" w:firstLine="710"/>
        <w:jc w:val="both"/>
        <w:rPr>
          <w:sz w:val="28"/>
        </w:rPr>
      </w:pPr>
      <w:r>
        <w:rPr>
          <w:sz w:val="28"/>
        </w:rPr>
        <w:t>Встановити</w:t>
      </w:r>
      <w:r>
        <w:rPr>
          <w:spacing w:val="-18"/>
          <w:sz w:val="28"/>
        </w:rPr>
        <w:t xml:space="preserve"> </w:t>
      </w:r>
      <w:r>
        <w:rPr>
          <w:sz w:val="28"/>
        </w:rPr>
        <w:t>сумарний</w:t>
      </w:r>
      <w:r>
        <w:rPr>
          <w:spacing w:val="-17"/>
          <w:sz w:val="28"/>
        </w:rPr>
        <w:t xml:space="preserve"> </w:t>
      </w:r>
      <w:r>
        <w:rPr>
          <w:sz w:val="28"/>
        </w:rPr>
        <w:t>вміст</w:t>
      </w:r>
      <w:r>
        <w:rPr>
          <w:spacing w:val="-18"/>
          <w:sz w:val="28"/>
        </w:rPr>
        <w:t xml:space="preserve"> </w:t>
      </w:r>
      <w:r>
        <w:rPr>
          <w:sz w:val="28"/>
        </w:rPr>
        <w:t>та</w:t>
      </w:r>
      <w:r>
        <w:rPr>
          <w:spacing w:val="-17"/>
          <w:sz w:val="28"/>
        </w:rPr>
        <w:t xml:space="preserve"> </w:t>
      </w:r>
      <w:r>
        <w:rPr>
          <w:sz w:val="28"/>
        </w:rPr>
        <w:t>провести</w:t>
      </w:r>
      <w:r>
        <w:rPr>
          <w:spacing w:val="-18"/>
          <w:sz w:val="28"/>
        </w:rPr>
        <w:t xml:space="preserve"> </w:t>
      </w:r>
      <w:r>
        <w:rPr>
          <w:sz w:val="28"/>
        </w:rPr>
        <w:t>ідентифікацію</w:t>
      </w:r>
      <w:r>
        <w:rPr>
          <w:spacing w:val="-17"/>
          <w:sz w:val="28"/>
        </w:rPr>
        <w:t xml:space="preserve"> </w:t>
      </w:r>
      <w:r>
        <w:rPr>
          <w:sz w:val="28"/>
        </w:rPr>
        <w:t xml:space="preserve">поліфенольних сполук в рослинних екстрактах з плодів </w:t>
      </w:r>
      <w:r>
        <w:rPr>
          <w:i/>
          <w:sz w:val="28"/>
        </w:rPr>
        <w:t>Juglans nigra L.</w:t>
      </w:r>
      <w:r>
        <w:rPr>
          <w:sz w:val="28"/>
        </w:rPr>
        <w:t xml:space="preserve">, </w:t>
      </w:r>
      <w:r>
        <w:rPr>
          <w:i/>
          <w:sz w:val="28"/>
        </w:rPr>
        <w:t>Styphnolobium japonicum L.</w:t>
      </w:r>
      <w:r>
        <w:rPr>
          <w:sz w:val="28"/>
        </w:rPr>
        <w:t xml:space="preserve">, </w:t>
      </w:r>
      <w:r>
        <w:rPr>
          <w:i/>
          <w:sz w:val="28"/>
        </w:rPr>
        <w:t xml:space="preserve">Rosa canina L. </w:t>
      </w:r>
      <w:r>
        <w:rPr>
          <w:sz w:val="28"/>
        </w:rPr>
        <w:t xml:space="preserve">та квіток </w:t>
      </w:r>
      <w:r>
        <w:rPr>
          <w:i/>
          <w:sz w:val="28"/>
        </w:rPr>
        <w:t xml:space="preserve">Syringa vulgaris L. </w:t>
      </w:r>
      <w:r>
        <w:rPr>
          <w:sz w:val="28"/>
        </w:rPr>
        <w:t>методом високоефективної рідинної хроматографії.</w:t>
      </w:r>
    </w:p>
    <w:p w:rsidR="00197759" w:rsidRDefault="00197759" w:rsidP="00197759">
      <w:pPr>
        <w:pStyle w:val="a5"/>
        <w:numPr>
          <w:ilvl w:val="0"/>
          <w:numId w:val="1"/>
        </w:numPr>
        <w:tabs>
          <w:tab w:val="left" w:pos="1986"/>
        </w:tabs>
        <w:spacing w:before="4" w:line="357" w:lineRule="auto"/>
        <w:ind w:right="562" w:firstLine="710"/>
        <w:jc w:val="both"/>
        <w:rPr>
          <w:sz w:val="28"/>
        </w:rPr>
      </w:pPr>
      <w:r>
        <w:rPr>
          <w:sz w:val="28"/>
        </w:rPr>
        <w:t>Розробити рецептуру комбінованого фітозасобу для трансдермального застосування на основі рослинних екстрактів.</w:t>
      </w:r>
    </w:p>
    <w:p w:rsidR="00197759" w:rsidRDefault="00197759" w:rsidP="00197759">
      <w:pPr>
        <w:pStyle w:val="a5"/>
        <w:numPr>
          <w:ilvl w:val="0"/>
          <w:numId w:val="1"/>
        </w:numPr>
        <w:tabs>
          <w:tab w:val="left" w:pos="1644"/>
        </w:tabs>
        <w:spacing w:before="5" w:line="362" w:lineRule="auto"/>
        <w:ind w:right="564" w:firstLine="710"/>
        <w:jc w:val="both"/>
        <w:rPr>
          <w:sz w:val="28"/>
        </w:rPr>
      </w:pPr>
      <w:r>
        <w:rPr>
          <w:sz w:val="28"/>
        </w:rPr>
        <w:t>Дослідити гостру токсичність комбінованого фітозасобу за умов тривалого застосування (14 діб).</w:t>
      </w:r>
    </w:p>
    <w:p w:rsidR="00197759" w:rsidRDefault="00197759" w:rsidP="00197759">
      <w:pPr>
        <w:pStyle w:val="a5"/>
        <w:numPr>
          <w:ilvl w:val="0"/>
          <w:numId w:val="1"/>
        </w:numPr>
        <w:tabs>
          <w:tab w:val="left" w:pos="1712"/>
        </w:tabs>
        <w:spacing w:line="362" w:lineRule="auto"/>
        <w:ind w:right="568" w:firstLine="710"/>
        <w:jc w:val="both"/>
        <w:rPr>
          <w:sz w:val="28"/>
        </w:rPr>
      </w:pPr>
      <w:r>
        <w:rPr>
          <w:sz w:val="28"/>
        </w:rPr>
        <w:t>Встановити антиексудативну активності фітозасобу на моделі каррагінанового запалення.</w:t>
      </w:r>
    </w:p>
    <w:p w:rsidR="00197759" w:rsidRDefault="00197759" w:rsidP="00197759">
      <w:pPr>
        <w:pStyle w:val="a5"/>
        <w:numPr>
          <w:ilvl w:val="0"/>
          <w:numId w:val="1"/>
        </w:numPr>
        <w:tabs>
          <w:tab w:val="left" w:pos="1740"/>
        </w:tabs>
        <w:spacing w:line="357" w:lineRule="auto"/>
        <w:ind w:right="563" w:firstLine="710"/>
        <w:jc w:val="both"/>
        <w:rPr>
          <w:sz w:val="28"/>
        </w:rPr>
      </w:pPr>
      <w:r>
        <w:rPr>
          <w:sz w:val="28"/>
        </w:rPr>
        <w:t>Дослідити антиексудативну активність фітозасобу на моделі зимозанового запалення.</w:t>
      </w:r>
    </w:p>
    <w:p w:rsidR="00197759" w:rsidRDefault="00197759" w:rsidP="00197759">
      <w:pPr>
        <w:pStyle w:val="a5"/>
        <w:numPr>
          <w:ilvl w:val="0"/>
          <w:numId w:val="1"/>
        </w:numPr>
        <w:tabs>
          <w:tab w:val="left" w:pos="1564"/>
        </w:tabs>
        <w:ind w:left="1564" w:hanging="287"/>
        <w:jc w:val="both"/>
        <w:rPr>
          <w:sz w:val="28"/>
        </w:rPr>
      </w:pPr>
      <w:r>
        <w:rPr>
          <w:sz w:val="28"/>
        </w:rPr>
        <w:t>Визначити</w:t>
      </w:r>
      <w:r>
        <w:rPr>
          <w:spacing w:val="-3"/>
          <w:sz w:val="28"/>
        </w:rPr>
        <w:t xml:space="preserve"> </w:t>
      </w:r>
      <w:r>
        <w:rPr>
          <w:sz w:val="28"/>
        </w:rPr>
        <w:t>аналгетичну</w:t>
      </w:r>
      <w:r>
        <w:rPr>
          <w:spacing w:val="-7"/>
          <w:sz w:val="28"/>
        </w:rPr>
        <w:t xml:space="preserve"> </w:t>
      </w:r>
      <w:r>
        <w:rPr>
          <w:sz w:val="28"/>
        </w:rPr>
        <w:t>активність</w:t>
      </w:r>
      <w:r>
        <w:rPr>
          <w:spacing w:val="1"/>
          <w:sz w:val="28"/>
        </w:rPr>
        <w:t xml:space="preserve"> </w:t>
      </w:r>
      <w:r>
        <w:rPr>
          <w:sz w:val="28"/>
        </w:rPr>
        <w:t>комбінового</w:t>
      </w:r>
      <w:r>
        <w:rPr>
          <w:spacing w:val="-1"/>
          <w:sz w:val="28"/>
        </w:rPr>
        <w:t xml:space="preserve"> </w:t>
      </w:r>
      <w:r>
        <w:rPr>
          <w:sz w:val="28"/>
        </w:rPr>
        <w:t>фітозасобу</w:t>
      </w:r>
      <w:r>
        <w:rPr>
          <w:spacing w:val="-3"/>
          <w:sz w:val="28"/>
        </w:rPr>
        <w:t xml:space="preserve"> </w:t>
      </w:r>
      <w:r>
        <w:rPr>
          <w:sz w:val="28"/>
        </w:rPr>
        <w:t>на</w:t>
      </w:r>
      <w:r>
        <w:rPr>
          <w:spacing w:val="-2"/>
          <w:sz w:val="28"/>
        </w:rPr>
        <w:t xml:space="preserve"> моделі</w:t>
      </w:r>
    </w:p>
    <w:p w:rsidR="00197759" w:rsidRDefault="00197759" w:rsidP="00197759">
      <w:pPr>
        <w:pStyle w:val="a3"/>
        <w:spacing w:before="154"/>
        <w:jc w:val="both"/>
      </w:pPr>
      <w:r>
        <w:t>«гаряча</w:t>
      </w:r>
      <w:r>
        <w:rPr>
          <w:spacing w:val="-12"/>
        </w:rPr>
        <w:t xml:space="preserve"> </w:t>
      </w:r>
      <w:r>
        <w:rPr>
          <w:spacing w:val="-2"/>
        </w:rPr>
        <w:t>пластина».</w:t>
      </w:r>
    </w:p>
    <w:p w:rsidR="00197759" w:rsidRDefault="00197759" w:rsidP="00197759">
      <w:pPr>
        <w:spacing w:before="163" w:line="360" w:lineRule="auto"/>
        <w:ind w:left="566" w:right="565" w:firstLine="710"/>
        <w:jc w:val="both"/>
        <w:rPr>
          <w:i/>
          <w:sz w:val="28"/>
        </w:rPr>
      </w:pPr>
      <w:r>
        <w:rPr>
          <w:b/>
          <w:sz w:val="28"/>
        </w:rPr>
        <w:t>Об’єкт</w:t>
      </w:r>
      <w:r>
        <w:rPr>
          <w:b/>
          <w:spacing w:val="-4"/>
          <w:sz w:val="28"/>
        </w:rPr>
        <w:t xml:space="preserve"> </w:t>
      </w:r>
      <w:r>
        <w:rPr>
          <w:b/>
          <w:sz w:val="28"/>
        </w:rPr>
        <w:t xml:space="preserve">дослідження </w:t>
      </w:r>
      <w:r>
        <w:rPr>
          <w:sz w:val="28"/>
        </w:rPr>
        <w:t>–</w:t>
      </w:r>
      <w:r>
        <w:rPr>
          <w:spacing w:val="-2"/>
          <w:sz w:val="28"/>
        </w:rPr>
        <w:t xml:space="preserve"> </w:t>
      </w:r>
      <w:r>
        <w:rPr>
          <w:sz w:val="28"/>
        </w:rPr>
        <w:t>комбінований</w:t>
      </w:r>
      <w:r>
        <w:rPr>
          <w:spacing w:val="-2"/>
          <w:sz w:val="28"/>
        </w:rPr>
        <w:t xml:space="preserve"> </w:t>
      </w:r>
      <w:r>
        <w:rPr>
          <w:sz w:val="28"/>
        </w:rPr>
        <w:t>фітопрепарат</w:t>
      </w:r>
      <w:r>
        <w:rPr>
          <w:spacing w:val="-4"/>
          <w:sz w:val="28"/>
        </w:rPr>
        <w:t xml:space="preserve"> </w:t>
      </w:r>
      <w:r>
        <w:rPr>
          <w:sz w:val="28"/>
        </w:rPr>
        <w:t>на</w:t>
      </w:r>
      <w:r>
        <w:rPr>
          <w:spacing w:val="-1"/>
          <w:sz w:val="28"/>
        </w:rPr>
        <w:t xml:space="preserve"> </w:t>
      </w:r>
      <w:r>
        <w:rPr>
          <w:sz w:val="28"/>
        </w:rPr>
        <w:t>основі</w:t>
      </w:r>
      <w:r>
        <w:rPr>
          <w:spacing w:val="-6"/>
          <w:sz w:val="28"/>
        </w:rPr>
        <w:t xml:space="preserve"> </w:t>
      </w:r>
      <w:r>
        <w:rPr>
          <w:sz w:val="28"/>
        </w:rPr>
        <w:t xml:space="preserve">екстрактів з плодів </w:t>
      </w:r>
      <w:r>
        <w:rPr>
          <w:i/>
          <w:sz w:val="28"/>
        </w:rPr>
        <w:t>Juglans nigra L.</w:t>
      </w:r>
      <w:r>
        <w:rPr>
          <w:sz w:val="28"/>
        </w:rPr>
        <w:t xml:space="preserve">, </w:t>
      </w:r>
      <w:r>
        <w:rPr>
          <w:i/>
          <w:sz w:val="28"/>
        </w:rPr>
        <w:t>Styphnolobium japonicum L.</w:t>
      </w:r>
      <w:r>
        <w:rPr>
          <w:sz w:val="28"/>
        </w:rPr>
        <w:t xml:space="preserve">, </w:t>
      </w:r>
      <w:r>
        <w:rPr>
          <w:i/>
          <w:sz w:val="28"/>
        </w:rPr>
        <w:t xml:space="preserve">Rosa canina L. </w:t>
      </w:r>
      <w:r>
        <w:rPr>
          <w:sz w:val="28"/>
        </w:rPr>
        <w:t xml:space="preserve">та квіток </w:t>
      </w:r>
      <w:r>
        <w:rPr>
          <w:i/>
          <w:sz w:val="28"/>
        </w:rPr>
        <w:t>Syringa vulgaris L.</w:t>
      </w:r>
    </w:p>
    <w:p w:rsidR="00197759" w:rsidRDefault="00197759" w:rsidP="00197759">
      <w:pPr>
        <w:pStyle w:val="a3"/>
        <w:spacing w:before="1" w:line="360" w:lineRule="auto"/>
        <w:ind w:right="565" w:firstLine="710"/>
        <w:jc w:val="both"/>
      </w:pPr>
      <w:r>
        <w:rPr>
          <w:b/>
        </w:rPr>
        <w:t xml:space="preserve">Предмет дослідження </w:t>
      </w:r>
      <w:r>
        <w:t>– аналіз рослинної сировини методом високоефективної рідинної хроматографії, токсична дії фітозасобу, ноцицептивна та антиексудативна активність.</w:t>
      </w:r>
    </w:p>
    <w:p w:rsidR="00197759" w:rsidRDefault="00197759" w:rsidP="00197759">
      <w:pPr>
        <w:spacing w:before="1" w:line="357" w:lineRule="auto"/>
        <w:ind w:left="566" w:right="567" w:firstLine="710"/>
        <w:jc w:val="both"/>
        <w:rPr>
          <w:sz w:val="28"/>
        </w:rPr>
      </w:pPr>
      <w:r>
        <w:rPr>
          <w:b/>
          <w:sz w:val="28"/>
        </w:rPr>
        <w:t xml:space="preserve">Методи дослідження: </w:t>
      </w:r>
      <w:r>
        <w:rPr>
          <w:sz w:val="28"/>
        </w:rPr>
        <w:t xml:space="preserve">фармакологічні, спектрофотометричні, </w:t>
      </w:r>
      <w:r>
        <w:rPr>
          <w:spacing w:val="-2"/>
          <w:sz w:val="28"/>
        </w:rPr>
        <w:t>статистичні.</w:t>
      </w:r>
    </w:p>
    <w:p w:rsidR="00197759" w:rsidRDefault="00197759" w:rsidP="00197759">
      <w:pPr>
        <w:spacing w:line="357" w:lineRule="auto"/>
        <w:jc w:val="both"/>
        <w:rPr>
          <w:sz w:val="28"/>
        </w:rPr>
        <w:sectPr w:rsidR="00197759">
          <w:pgSz w:w="11910" w:h="16840"/>
          <w:pgMar w:top="1040" w:right="283" w:bottom="280" w:left="1133" w:header="712" w:footer="0" w:gutter="0"/>
          <w:cols w:space="720"/>
        </w:sectPr>
      </w:pPr>
    </w:p>
    <w:p w:rsidR="00C42635" w:rsidRDefault="00C42635" w:rsidP="00C42635">
      <w:pPr>
        <w:pStyle w:val="1"/>
        <w:ind w:right="223"/>
      </w:pPr>
      <w:r>
        <w:rPr>
          <w:spacing w:val="-2"/>
        </w:rPr>
        <w:lastRenderedPageBreak/>
        <w:t>ВИСНОВКИ</w:t>
      </w:r>
    </w:p>
    <w:p w:rsidR="00C42635" w:rsidRDefault="00C42635" w:rsidP="00C42635">
      <w:pPr>
        <w:pStyle w:val="a3"/>
        <w:spacing w:before="317"/>
        <w:ind w:left="0"/>
        <w:rPr>
          <w:b/>
        </w:rPr>
      </w:pPr>
    </w:p>
    <w:p w:rsidR="00C42635" w:rsidRDefault="00C42635" w:rsidP="00C42635">
      <w:pPr>
        <w:pStyle w:val="a5"/>
        <w:numPr>
          <w:ilvl w:val="0"/>
          <w:numId w:val="3"/>
        </w:numPr>
        <w:tabs>
          <w:tab w:val="left" w:pos="1548"/>
        </w:tabs>
        <w:spacing w:line="360" w:lineRule="auto"/>
        <w:ind w:right="554" w:firstLine="710"/>
        <w:jc w:val="both"/>
        <w:rPr>
          <w:sz w:val="28"/>
        </w:rPr>
      </w:pPr>
      <w:r>
        <w:rPr>
          <w:sz w:val="28"/>
        </w:rPr>
        <w:t>Встановлено,</w:t>
      </w:r>
      <w:r>
        <w:rPr>
          <w:spacing w:val="-14"/>
          <w:sz w:val="28"/>
        </w:rPr>
        <w:t xml:space="preserve"> </w:t>
      </w:r>
      <w:r>
        <w:rPr>
          <w:sz w:val="28"/>
        </w:rPr>
        <w:t>що</w:t>
      </w:r>
      <w:r>
        <w:rPr>
          <w:spacing w:val="-14"/>
          <w:sz w:val="28"/>
        </w:rPr>
        <w:t xml:space="preserve"> </w:t>
      </w:r>
      <w:r>
        <w:rPr>
          <w:sz w:val="28"/>
        </w:rPr>
        <w:t>усі</w:t>
      </w:r>
      <w:r>
        <w:rPr>
          <w:spacing w:val="-18"/>
          <w:sz w:val="28"/>
        </w:rPr>
        <w:t xml:space="preserve"> </w:t>
      </w:r>
      <w:r>
        <w:rPr>
          <w:sz w:val="28"/>
        </w:rPr>
        <w:t>зразки</w:t>
      </w:r>
      <w:r>
        <w:rPr>
          <w:spacing w:val="-15"/>
          <w:sz w:val="28"/>
        </w:rPr>
        <w:t xml:space="preserve"> </w:t>
      </w:r>
      <w:r>
        <w:rPr>
          <w:sz w:val="28"/>
        </w:rPr>
        <w:t>рослинної</w:t>
      </w:r>
      <w:r>
        <w:rPr>
          <w:spacing w:val="-15"/>
          <w:sz w:val="28"/>
        </w:rPr>
        <w:t xml:space="preserve"> </w:t>
      </w:r>
      <w:r>
        <w:rPr>
          <w:sz w:val="28"/>
        </w:rPr>
        <w:t>сировини,</w:t>
      </w:r>
      <w:r>
        <w:rPr>
          <w:spacing w:val="-12"/>
          <w:sz w:val="28"/>
        </w:rPr>
        <w:t xml:space="preserve"> </w:t>
      </w:r>
      <w:r>
        <w:rPr>
          <w:sz w:val="28"/>
        </w:rPr>
        <w:t>які</w:t>
      </w:r>
      <w:r>
        <w:rPr>
          <w:spacing w:val="-18"/>
          <w:sz w:val="28"/>
        </w:rPr>
        <w:t xml:space="preserve"> </w:t>
      </w:r>
      <w:r>
        <w:rPr>
          <w:sz w:val="28"/>
        </w:rPr>
        <w:t>входять</w:t>
      </w:r>
      <w:r>
        <w:rPr>
          <w:spacing w:val="-16"/>
          <w:sz w:val="28"/>
        </w:rPr>
        <w:t xml:space="preserve"> </w:t>
      </w:r>
      <w:r>
        <w:rPr>
          <w:sz w:val="28"/>
        </w:rPr>
        <w:t>до</w:t>
      </w:r>
      <w:r>
        <w:rPr>
          <w:spacing w:val="-14"/>
          <w:sz w:val="28"/>
        </w:rPr>
        <w:t xml:space="preserve"> </w:t>
      </w:r>
      <w:r>
        <w:rPr>
          <w:sz w:val="28"/>
        </w:rPr>
        <w:t xml:space="preserve">складу комбінованого фітозасобу містять сполуки поліфенольної природи. Аналіз методом ВЕРХ показав, що сумарний вміст поліфенолів становив в плодах </w:t>
      </w:r>
      <w:r>
        <w:rPr>
          <w:i/>
          <w:sz w:val="28"/>
        </w:rPr>
        <w:t>Juglans</w:t>
      </w:r>
      <w:r>
        <w:rPr>
          <w:i/>
          <w:spacing w:val="-10"/>
          <w:sz w:val="28"/>
        </w:rPr>
        <w:t xml:space="preserve"> </w:t>
      </w:r>
      <w:r>
        <w:rPr>
          <w:i/>
          <w:sz w:val="28"/>
        </w:rPr>
        <w:t>nigra</w:t>
      </w:r>
      <w:r>
        <w:rPr>
          <w:i/>
          <w:spacing w:val="-11"/>
          <w:sz w:val="28"/>
        </w:rPr>
        <w:t xml:space="preserve"> </w:t>
      </w:r>
      <w:r>
        <w:rPr>
          <w:i/>
          <w:sz w:val="28"/>
        </w:rPr>
        <w:t>L.</w:t>
      </w:r>
      <w:r>
        <w:rPr>
          <w:i/>
          <w:spacing w:val="-10"/>
          <w:sz w:val="28"/>
        </w:rPr>
        <w:t xml:space="preserve"> </w:t>
      </w:r>
      <w:r>
        <w:rPr>
          <w:sz w:val="28"/>
        </w:rPr>
        <w:t>–</w:t>
      </w:r>
      <w:r>
        <w:rPr>
          <w:spacing w:val="-12"/>
          <w:sz w:val="28"/>
        </w:rPr>
        <w:t xml:space="preserve"> </w:t>
      </w:r>
      <w:r>
        <w:rPr>
          <w:sz w:val="28"/>
        </w:rPr>
        <w:t>2135,12</w:t>
      </w:r>
      <w:r>
        <w:rPr>
          <w:spacing w:val="-12"/>
          <w:sz w:val="28"/>
        </w:rPr>
        <w:t xml:space="preserve"> </w:t>
      </w:r>
      <w:r>
        <w:rPr>
          <w:sz w:val="28"/>
        </w:rPr>
        <w:t>мкг/мл,</w:t>
      </w:r>
      <w:r>
        <w:rPr>
          <w:spacing w:val="-9"/>
          <w:sz w:val="28"/>
        </w:rPr>
        <w:t xml:space="preserve"> </w:t>
      </w:r>
      <w:r>
        <w:rPr>
          <w:i/>
          <w:sz w:val="28"/>
        </w:rPr>
        <w:t>Styphnolobium</w:t>
      </w:r>
      <w:r>
        <w:rPr>
          <w:i/>
          <w:spacing w:val="-12"/>
          <w:sz w:val="28"/>
        </w:rPr>
        <w:t xml:space="preserve"> </w:t>
      </w:r>
      <w:r>
        <w:rPr>
          <w:i/>
          <w:sz w:val="28"/>
        </w:rPr>
        <w:t>japonicum</w:t>
      </w:r>
      <w:r>
        <w:rPr>
          <w:i/>
          <w:spacing w:val="-6"/>
          <w:sz w:val="28"/>
        </w:rPr>
        <w:t xml:space="preserve"> </w:t>
      </w:r>
      <w:r>
        <w:rPr>
          <w:i/>
          <w:sz w:val="28"/>
        </w:rPr>
        <w:t>L.</w:t>
      </w:r>
      <w:r>
        <w:rPr>
          <w:i/>
          <w:spacing w:val="-10"/>
          <w:sz w:val="28"/>
        </w:rPr>
        <w:t xml:space="preserve"> </w:t>
      </w:r>
      <w:r>
        <w:rPr>
          <w:sz w:val="28"/>
        </w:rPr>
        <w:t>–</w:t>
      </w:r>
      <w:r>
        <w:rPr>
          <w:spacing w:val="-12"/>
          <w:sz w:val="28"/>
        </w:rPr>
        <w:t xml:space="preserve"> </w:t>
      </w:r>
      <w:r>
        <w:rPr>
          <w:sz w:val="28"/>
        </w:rPr>
        <w:t>1857,32</w:t>
      </w:r>
      <w:r>
        <w:rPr>
          <w:spacing w:val="-12"/>
          <w:sz w:val="28"/>
        </w:rPr>
        <w:t xml:space="preserve"> </w:t>
      </w:r>
      <w:r>
        <w:rPr>
          <w:sz w:val="28"/>
        </w:rPr>
        <w:t xml:space="preserve">мкг/мл, </w:t>
      </w:r>
      <w:r>
        <w:rPr>
          <w:i/>
          <w:sz w:val="28"/>
        </w:rPr>
        <w:t>Rosa canina L. -</w:t>
      </w:r>
      <w:r>
        <w:rPr>
          <w:sz w:val="28"/>
        </w:rPr>
        <w:t xml:space="preserve">1364,57 мкг/мл, а в квітках </w:t>
      </w:r>
      <w:r>
        <w:rPr>
          <w:i/>
          <w:sz w:val="28"/>
        </w:rPr>
        <w:t xml:space="preserve">Syringa vulgaris L. </w:t>
      </w:r>
      <w:r>
        <w:rPr>
          <w:sz w:val="28"/>
        </w:rPr>
        <w:t>793,64 мкг/мл.</w:t>
      </w:r>
    </w:p>
    <w:p w:rsidR="00C42635" w:rsidRDefault="00C42635" w:rsidP="00C42635">
      <w:pPr>
        <w:pStyle w:val="a5"/>
        <w:numPr>
          <w:ilvl w:val="0"/>
          <w:numId w:val="3"/>
        </w:numPr>
        <w:tabs>
          <w:tab w:val="left" w:pos="1544"/>
        </w:tabs>
        <w:spacing w:line="360" w:lineRule="auto"/>
        <w:ind w:right="565" w:firstLine="710"/>
        <w:jc w:val="both"/>
        <w:rPr>
          <w:sz w:val="28"/>
        </w:rPr>
      </w:pPr>
      <w:r>
        <w:rPr>
          <w:sz w:val="28"/>
        </w:rPr>
        <w:t>Методом</w:t>
      </w:r>
      <w:r>
        <w:rPr>
          <w:spacing w:val="-18"/>
          <w:sz w:val="28"/>
        </w:rPr>
        <w:t xml:space="preserve"> </w:t>
      </w:r>
      <w:r>
        <w:rPr>
          <w:sz w:val="28"/>
        </w:rPr>
        <w:t>високоефективної</w:t>
      </w:r>
      <w:r>
        <w:rPr>
          <w:spacing w:val="-17"/>
          <w:sz w:val="28"/>
        </w:rPr>
        <w:t xml:space="preserve"> </w:t>
      </w:r>
      <w:r>
        <w:rPr>
          <w:sz w:val="28"/>
        </w:rPr>
        <w:t>рідинної</w:t>
      </w:r>
      <w:r>
        <w:rPr>
          <w:spacing w:val="-18"/>
          <w:sz w:val="28"/>
        </w:rPr>
        <w:t xml:space="preserve"> </w:t>
      </w:r>
      <w:r>
        <w:rPr>
          <w:sz w:val="28"/>
        </w:rPr>
        <w:t>хроматографії</w:t>
      </w:r>
      <w:r>
        <w:rPr>
          <w:spacing w:val="-17"/>
          <w:sz w:val="28"/>
        </w:rPr>
        <w:t xml:space="preserve"> </w:t>
      </w:r>
      <w:r>
        <w:rPr>
          <w:sz w:val="28"/>
        </w:rPr>
        <w:t>ідентифіковано</w:t>
      </w:r>
      <w:r>
        <w:rPr>
          <w:spacing w:val="-18"/>
          <w:sz w:val="28"/>
        </w:rPr>
        <w:t xml:space="preserve"> </w:t>
      </w:r>
      <w:r>
        <w:rPr>
          <w:sz w:val="28"/>
        </w:rPr>
        <w:t>11 груп сполук поліфенольної природи, що входять до складу дослідних зразків рослинних екстрактів (фенольні кислоти, катехіни, катехіноподібні, флавоноли, флавонолоподібні, флаванони, флаваноноподібні, флавони, флавоноподібні, ізофлавони та антоціани).</w:t>
      </w:r>
    </w:p>
    <w:p w:rsidR="00C42635" w:rsidRDefault="00C42635" w:rsidP="00C42635">
      <w:pPr>
        <w:pStyle w:val="a5"/>
        <w:numPr>
          <w:ilvl w:val="0"/>
          <w:numId w:val="3"/>
        </w:numPr>
        <w:tabs>
          <w:tab w:val="left" w:pos="1592"/>
        </w:tabs>
        <w:spacing w:line="360" w:lineRule="auto"/>
        <w:ind w:right="562" w:firstLine="682"/>
        <w:jc w:val="both"/>
        <w:rPr>
          <w:i/>
          <w:sz w:val="28"/>
        </w:rPr>
      </w:pPr>
      <w:r>
        <w:rPr>
          <w:sz w:val="28"/>
        </w:rPr>
        <w:t xml:space="preserve">Розроблена рецептура комбінованого фітозасобу у формі мазі для трансдермального введення, яка містить поліетиленгліколь-1500, поліетиленоксид-400, 1,2-пропіленгліколь та рослинні екстракти з плодів </w:t>
      </w:r>
      <w:r>
        <w:rPr>
          <w:i/>
          <w:sz w:val="28"/>
        </w:rPr>
        <w:t>Juglans nigra L</w:t>
      </w:r>
      <w:r>
        <w:rPr>
          <w:sz w:val="28"/>
        </w:rPr>
        <w:t xml:space="preserve">., </w:t>
      </w:r>
      <w:r>
        <w:rPr>
          <w:i/>
          <w:sz w:val="28"/>
        </w:rPr>
        <w:t>Styphnolobium japonicum L.</w:t>
      </w:r>
      <w:r>
        <w:rPr>
          <w:sz w:val="28"/>
        </w:rPr>
        <w:t xml:space="preserve">, </w:t>
      </w:r>
      <w:r>
        <w:rPr>
          <w:i/>
          <w:sz w:val="28"/>
        </w:rPr>
        <w:t xml:space="preserve">Rosa canina L., </w:t>
      </w:r>
      <w:r>
        <w:rPr>
          <w:sz w:val="28"/>
        </w:rPr>
        <w:t xml:space="preserve">і квіток </w:t>
      </w:r>
      <w:r>
        <w:rPr>
          <w:i/>
          <w:sz w:val="28"/>
        </w:rPr>
        <w:t>Syringa vulgaris L.</w:t>
      </w:r>
    </w:p>
    <w:p w:rsidR="00C42635" w:rsidRDefault="00C42635" w:rsidP="00C42635">
      <w:pPr>
        <w:pStyle w:val="a5"/>
        <w:numPr>
          <w:ilvl w:val="0"/>
          <w:numId w:val="3"/>
        </w:numPr>
        <w:tabs>
          <w:tab w:val="left" w:pos="1736"/>
        </w:tabs>
        <w:spacing w:line="360" w:lineRule="auto"/>
        <w:ind w:right="565" w:firstLine="710"/>
        <w:jc w:val="both"/>
        <w:rPr>
          <w:sz w:val="28"/>
        </w:rPr>
      </w:pPr>
      <w:r>
        <w:rPr>
          <w:sz w:val="28"/>
        </w:rPr>
        <w:t>Показано, що за умов тривалого трансдермального ведення комбінованого</w:t>
      </w:r>
      <w:r>
        <w:rPr>
          <w:spacing w:val="-9"/>
          <w:sz w:val="28"/>
        </w:rPr>
        <w:t xml:space="preserve"> </w:t>
      </w:r>
      <w:r>
        <w:rPr>
          <w:sz w:val="28"/>
        </w:rPr>
        <w:t>фітозасобу</w:t>
      </w:r>
      <w:r>
        <w:rPr>
          <w:spacing w:val="-15"/>
          <w:sz w:val="28"/>
        </w:rPr>
        <w:t xml:space="preserve"> </w:t>
      </w:r>
      <w:r>
        <w:rPr>
          <w:sz w:val="28"/>
        </w:rPr>
        <w:t>гостра</w:t>
      </w:r>
      <w:r>
        <w:rPr>
          <w:spacing w:val="-10"/>
          <w:sz w:val="28"/>
        </w:rPr>
        <w:t xml:space="preserve"> </w:t>
      </w:r>
      <w:r>
        <w:rPr>
          <w:sz w:val="28"/>
        </w:rPr>
        <w:t>токсичність</w:t>
      </w:r>
      <w:r>
        <w:rPr>
          <w:spacing w:val="-9"/>
          <w:sz w:val="28"/>
        </w:rPr>
        <w:t xml:space="preserve"> </w:t>
      </w:r>
      <w:r>
        <w:rPr>
          <w:sz w:val="28"/>
        </w:rPr>
        <w:t>ЛД</w:t>
      </w:r>
      <w:r>
        <w:rPr>
          <w:sz w:val="28"/>
          <w:vertAlign w:val="subscript"/>
        </w:rPr>
        <w:t>50</w:t>
      </w:r>
      <w:r>
        <w:rPr>
          <w:spacing w:val="-10"/>
          <w:sz w:val="28"/>
        </w:rPr>
        <w:t xml:space="preserve"> </w:t>
      </w:r>
      <w:r>
        <w:rPr>
          <w:sz w:val="28"/>
        </w:rPr>
        <w:t>дорівнює</w:t>
      </w:r>
      <w:r>
        <w:rPr>
          <w:spacing w:val="-10"/>
          <w:sz w:val="28"/>
        </w:rPr>
        <w:t xml:space="preserve"> </w:t>
      </w:r>
      <w:r>
        <w:rPr>
          <w:sz w:val="28"/>
        </w:rPr>
        <w:t>нулю,</w:t>
      </w:r>
      <w:r>
        <w:rPr>
          <w:spacing w:val="-9"/>
          <w:sz w:val="28"/>
        </w:rPr>
        <w:t xml:space="preserve"> </w:t>
      </w:r>
      <w:r>
        <w:rPr>
          <w:sz w:val="28"/>
        </w:rPr>
        <w:t>а</w:t>
      </w:r>
      <w:r>
        <w:rPr>
          <w:spacing w:val="-10"/>
          <w:sz w:val="28"/>
        </w:rPr>
        <w:t xml:space="preserve"> </w:t>
      </w:r>
      <w:r>
        <w:rPr>
          <w:sz w:val="28"/>
        </w:rPr>
        <w:t>токсична дія ТД</w:t>
      </w:r>
      <w:r>
        <w:rPr>
          <w:sz w:val="28"/>
          <w:vertAlign w:val="subscript"/>
        </w:rPr>
        <w:t>50</w:t>
      </w:r>
      <w:r>
        <w:rPr>
          <w:sz w:val="28"/>
        </w:rPr>
        <w:t>=399, що свідчить про належність його до ІV класу сполук – малотоксичні сполуки.</w:t>
      </w:r>
    </w:p>
    <w:p w:rsidR="00C42635" w:rsidRDefault="00C42635" w:rsidP="00C42635">
      <w:pPr>
        <w:pStyle w:val="a5"/>
        <w:numPr>
          <w:ilvl w:val="0"/>
          <w:numId w:val="3"/>
        </w:numPr>
        <w:tabs>
          <w:tab w:val="left" w:pos="1567"/>
        </w:tabs>
        <w:spacing w:before="4" w:line="360" w:lineRule="auto"/>
        <w:ind w:right="572" w:firstLine="710"/>
        <w:jc w:val="both"/>
        <w:rPr>
          <w:sz w:val="28"/>
        </w:rPr>
      </w:pPr>
      <w:r>
        <w:rPr>
          <w:sz w:val="28"/>
        </w:rPr>
        <w:t>Доведено, що</w:t>
      </w:r>
      <w:r>
        <w:rPr>
          <w:spacing w:val="-2"/>
          <w:sz w:val="28"/>
        </w:rPr>
        <w:t xml:space="preserve"> </w:t>
      </w:r>
      <w:r>
        <w:rPr>
          <w:sz w:val="28"/>
        </w:rPr>
        <w:t>комбінований фітозасіб на моделях</w:t>
      </w:r>
      <w:r>
        <w:rPr>
          <w:spacing w:val="-2"/>
          <w:sz w:val="28"/>
        </w:rPr>
        <w:t xml:space="preserve"> </w:t>
      </w:r>
      <w:r>
        <w:rPr>
          <w:sz w:val="28"/>
        </w:rPr>
        <w:t>каррагінанового та зимозанового набряку проявляв вираженні протизапальні властивості, зменшуючи осередок запалення та повертаючи морфологічні показники уражених кінцівок тварин до меж вихідних значень.</w:t>
      </w:r>
    </w:p>
    <w:p w:rsidR="00C42635" w:rsidRDefault="00C42635" w:rsidP="00C42635">
      <w:pPr>
        <w:pStyle w:val="a5"/>
        <w:numPr>
          <w:ilvl w:val="0"/>
          <w:numId w:val="3"/>
        </w:numPr>
        <w:tabs>
          <w:tab w:val="left" w:pos="1649"/>
        </w:tabs>
        <w:spacing w:line="360" w:lineRule="auto"/>
        <w:ind w:right="560" w:firstLine="710"/>
        <w:jc w:val="both"/>
        <w:rPr>
          <w:sz w:val="28"/>
        </w:rPr>
      </w:pPr>
      <w:r>
        <w:rPr>
          <w:sz w:val="28"/>
        </w:rPr>
        <w:t>Дослідження аналгетичної активності фітозасобу в тесті «гаряча пластина» показало, що засіб проявляє перші ознаки знеболюючого ефекту вже</w:t>
      </w:r>
      <w:r>
        <w:rPr>
          <w:spacing w:val="-18"/>
          <w:sz w:val="28"/>
        </w:rPr>
        <w:t xml:space="preserve"> </w:t>
      </w:r>
      <w:r>
        <w:rPr>
          <w:sz w:val="28"/>
        </w:rPr>
        <w:t>через</w:t>
      </w:r>
      <w:r>
        <w:rPr>
          <w:spacing w:val="-17"/>
          <w:sz w:val="28"/>
        </w:rPr>
        <w:t xml:space="preserve"> </w:t>
      </w:r>
      <w:r>
        <w:rPr>
          <w:sz w:val="28"/>
        </w:rPr>
        <w:t>10</w:t>
      </w:r>
      <w:r>
        <w:rPr>
          <w:spacing w:val="-18"/>
          <w:sz w:val="28"/>
        </w:rPr>
        <w:t xml:space="preserve"> </w:t>
      </w:r>
      <w:r>
        <w:rPr>
          <w:sz w:val="28"/>
        </w:rPr>
        <w:t>хвилин</w:t>
      </w:r>
      <w:r>
        <w:rPr>
          <w:spacing w:val="-17"/>
          <w:sz w:val="28"/>
        </w:rPr>
        <w:t xml:space="preserve"> </w:t>
      </w:r>
      <w:r>
        <w:rPr>
          <w:sz w:val="28"/>
        </w:rPr>
        <w:t>після</w:t>
      </w:r>
      <w:r>
        <w:rPr>
          <w:spacing w:val="-18"/>
          <w:sz w:val="28"/>
        </w:rPr>
        <w:t xml:space="preserve"> </w:t>
      </w:r>
      <w:r>
        <w:rPr>
          <w:sz w:val="28"/>
        </w:rPr>
        <w:t>нанесення</w:t>
      </w:r>
      <w:r>
        <w:rPr>
          <w:spacing w:val="-17"/>
          <w:sz w:val="28"/>
        </w:rPr>
        <w:t xml:space="preserve"> </w:t>
      </w:r>
      <w:r>
        <w:rPr>
          <w:sz w:val="28"/>
        </w:rPr>
        <w:t>засобу</w:t>
      </w:r>
      <w:r>
        <w:rPr>
          <w:spacing w:val="-18"/>
          <w:sz w:val="28"/>
        </w:rPr>
        <w:t xml:space="preserve"> </w:t>
      </w:r>
      <w:r>
        <w:rPr>
          <w:sz w:val="28"/>
        </w:rPr>
        <w:t>та</w:t>
      </w:r>
      <w:r>
        <w:rPr>
          <w:spacing w:val="-17"/>
          <w:sz w:val="28"/>
        </w:rPr>
        <w:t xml:space="preserve"> </w:t>
      </w:r>
      <w:r>
        <w:rPr>
          <w:sz w:val="28"/>
        </w:rPr>
        <w:t>максимальні</w:t>
      </w:r>
      <w:r>
        <w:rPr>
          <w:spacing w:val="-18"/>
          <w:sz w:val="28"/>
        </w:rPr>
        <w:t xml:space="preserve"> </w:t>
      </w:r>
      <w:r>
        <w:rPr>
          <w:sz w:val="28"/>
        </w:rPr>
        <w:t>прояви</w:t>
      </w:r>
      <w:r>
        <w:rPr>
          <w:spacing w:val="-17"/>
          <w:sz w:val="28"/>
        </w:rPr>
        <w:t xml:space="preserve"> </w:t>
      </w:r>
      <w:r>
        <w:rPr>
          <w:sz w:val="28"/>
        </w:rPr>
        <w:t>знеболення відзначались через 30 хвилин після його аплікації.</w:t>
      </w:r>
    </w:p>
    <w:p w:rsidR="00C42635" w:rsidRDefault="00C42635" w:rsidP="00C42635">
      <w:pPr>
        <w:pStyle w:val="a5"/>
        <w:spacing w:line="360" w:lineRule="auto"/>
        <w:rPr>
          <w:sz w:val="28"/>
        </w:rPr>
        <w:sectPr w:rsidR="00C42635">
          <w:pgSz w:w="11910" w:h="16840"/>
          <w:pgMar w:top="1040" w:right="283" w:bottom="280" w:left="1133" w:header="712" w:footer="0" w:gutter="0"/>
          <w:cols w:space="720"/>
        </w:sectPr>
      </w:pPr>
    </w:p>
    <w:p w:rsidR="00C42635" w:rsidRDefault="00C42635" w:rsidP="00C42635">
      <w:pPr>
        <w:pStyle w:val="1"/>
        <w:ind w:right="219"/>
      </w:pPr>
      <w:r>
        <w:lastRenderedPageBreak/>
        <w:t>ДЖЕРЕЛА</w:t>
      </w:r>
      <w:r>
        <w:rPr>
          <w:spacing w:val="-15"/>
        </w:rPr>
        <w:t xml:space="preserve"> </w:t>
      </w:r>
      <w:r>
        <w:t>ВИКОРИСТАНОЇ</w:t>
      </w:r>
      <w:r>
        <w:rPr>
          <w:spacing w:val="-9"/>
        </w:rPr>
        <w:t xml:space="preserve"> </w:t>
      </w:r>
      <w:r>
        <w:rPr>
          <w:spacing w:val="-2"/>
        </w:rPr>
        <w:t>ЛІТЕРАТУРИ</w:t>
      </w:r>
    </w:p>
    <w:p w:rsidR="00C42635" w:rsidRDefault="00C42635" w:rsidP="00C42635">
      <w:pPr>
        <w:pStyle w:val="a3"/>
        <w:spacing w:before="317"/>
        <w:ind w:left="0"/>
        <w:rPr>
          <w:b/>
        </w:rPr>
      </w:pPr>
    </w:p>
    <w:p w:rsidR="00C42635" w:rsidRDefault="00C42635" w:rsidP="00C42635">
      <w:pPr>
        <w:pStyle w:val="a5"/>
        <w:numPr>
          <w:ilvl w:val="0"/>
          <w:numId w:val="2"/>
        </w:numPr>
        <w:tabs>
          <w:tab w:val="left" w:pos="1981"/>
        </w:tabs>
        <w:spacing w:line="360" w:lineRule="auto"/>
        <w:ind w:right="570" w:firstLine="710"/>
        <w:jc w:val="both"/>
        <w:rPr>
          <w:sz w:val="28"/>
        </w:rPr>
      </w:pPr>
      <w:r>
        <w:rPr>
          <w:sz w:val="28"/>
        </w:rPr>
        <w:t xml:space="preserve">Акімова В. М., Лаповець Л. Е. Системні прояви запалення при гострих та хронічних абдомінальних захворюваннях. </w:t>
      </w:r>
      <w:r>
        <w:rPr>
          <w:i/>
          <w:sz w:val="28"/>
        </w:rPr>
        <w:t xml:space="preserve">Фізіологічний журнал. </w:t>
      </w:r>
      <w:r>
        <w:rPr>
          <w:sz w:val="28"/>
        </w:rPr>
        <w:t>2018. № 64. С. 50–53.</w:t>
      </w:r>
    </w:p>
    <w:p w:rsidR="00C42635" w:rsidRDefault="00C42635" w:rsidP="00C42635">
      <w:pPr>
        <w:pStyle w:val="a5"/>
        <w:numPr>
          <w:ilvl w:val="0"/>
          <w:numId w:val="2"/>
        </w:numPr>
        <w:tabs>
          <w:tab w:val="left" w:pos="1981"/>
        </w:tabs>
        <w:spacing w:line="360" w:lineRule="auto"/>
        <w:ind w:right="563" w:firstLine="710"/>
        <w:jc w:val="both"/>
        <w:rPr>
          <w:sz w:val="28"/>
        </w:rPr>
      </w:pPr>
      <w:r>
        <w:rPr>
          <w:sz w:val="28"/>
        </w:rPr>
        <w:t>Яковлєва Л. В., Тітова А. А. Дослідження асортименту групи лікарських</w:t>
      </w:r>
      <w:r>
        <w:rPr>
          <w:spacing w:val="-11"/>
          <w:sz w:val="28"/>
        </w:rPr>
        <w:t xml:space="preserve"> </w:t>
      </w:r>
      <w:r>
        <w:rPr>
          <w:sz w:val="28"/>
        </w:rPr>
        <w:t>засобів</w:t>
      </w:r>
      <w:r>
        <w:rPr>
          <w:spacing w:val="-3"/>
          <w:sz w:val="28"/>
        </w:rPr>
        <w:t xml:space="preserve"> </w:t>
      </w:r>
      <w:r>
        <w:rPr>
          <w:sz w:val="28"/>
        </w:rPr>
        <w:t>НПЗЗ</w:t>
      </w:r>
      <w:r>
        <w:rPr>
          <w:spacing w:val="-7"/>
          <w:sz w:val="28"/>
        </w:rPr>
        <w:t xml:space="preserve"> </w:t>
      </w:r>
      <w:r>
        <w:rPr>
          <w:sz w:val="28"/>
        </w:rPr>
        <w:t>на</w:t>
      </w:r>
      <w:r>
        <w:rPr>
          <w:spacing w:val="-6"/>
          <w:sz w:val="28"/>
        </w:rPr>
        <w:t xml:space="preserve"> </w:t>
      </w:r>
      <w:r>
        <w:rPr>
          <w:sz w:val="28"/>
        </w:rPr>
        <w:t>фармацевтичному</w:t>
      </w:r>
      <w:r>
        <w:rPr>
          <w:spacing w:val="-11"/>
          <w:sz w:val="28"/>
        </w:rPr>
        <w:t xml:space="preserve"> </w:t>
      </w:r>
      <w:r>
        <w:rPr>
          <w:sz w:val="28"/>
        </w:rPr>
        <w:t>ринку</w:t>
      </w:r>
      <w:r>
        <w:rPr>
          <w:spacing w:val="-6"/>
          <w:sz w:val="28"/>
        </w:rPr>
        <w:t xml:space="preserve"> </w:t>
      </w:r>
      <w:r>
        <w:rPr>
          <w:sz w:val="28"/>
        </w:rPr>
        <w:t>в</w:t>
      </w:r>
      <w:r>
        <w:rPr>
          <w:spacing w:val="-8"/>
          <w:sz w:val="28"/>
        </w:rPr>
        <w:t xml:space="preserve"> </w:t>
      </w:r>
      <w:r>
        <w:rPr>
          <w:sz w:val="28"/>
        </w:rPr>
        <w:t>Україні</w:t>
      </w:r>
      <w:r>
        <w:rPr>
          <w:spacing w:val="-12"/>
          <w:sz w:val="28"/>
        </w:rPr>
        <w:t xml:space="preserve"> </w:t>
      </w:r>
      <w:r>
        <w:rPr>
          <w:sz w:val="28"/>
        </w:rPr>
        <w:t>за</w:t>
      </w:r>
      <w:r>
        <w:rPr>
          <w:spacing w:val="-5"/>
          <w:sz w:val="28"/>
        </w:rPr>
        <w:t xml:space="preserve"> </w:t>
      </w:r>
      <w:r>
        <w:rPr>
          <w:sz w:val="28"/>
        </w:rPr>
        <w:t>період</w:t>
      </w:r>
      <w:r>
        <w:rPr>
          <w:spacing w:val="-4"/>
          <w:sz w:val="28"/>
        </w:rPr>
        <w:t xml:space="preserve"> </w:t>
      </w:r>
      <w:r>
        <w:rPr>
          <w:sz w:val="28"/>
        </w:rPr>
        <w:t xml:space="preserve">2014- 2018 років. </w:t>
      </w:r>
      <w:r>
        <w:rPr>
          <w:i/>
          <w:sz w:val="28"/>
        </w:rPr>
        <w:t xml:space="preserve">Фармацевтичний журнал. </w:t>
      </w:r>
      <w:r>
        <w:rPr>
          <w:sz w:val="28"/>
        </w:rPr>
        <w:t>2019. № 4. С. 41-51.</w:t>
      </w:r>
    </w:p>
    <w:p w:rsidR="00C42635" w:rsidRDefault="00C42635" w:rsidP="00C42635">
      <w:pPr>
        <w:pStyle w:val="a5"/>
        <w:numPr>
          <w:ilvl w:val="0"/>
          <w:numId w:val="2"/>
        </w:numPr>
        <w:tabs>
          <w:tab w:val="left" w:pos="1981"/>
        </w:tabs>
        <w:spacing w:before="2" w:line="360" w:lineRule="auto"/>
        <w:ind w:right="565" w:firstLine="710"/>
        <w:jc w:val="both"/>
        <w:rPr>
          <w:sz w:val="28"/>
        </w:rPr>
      </w:pPr>
      <w:r>
        <w:rPr>
          <w:sz w:val="28"/>
        </w:rPr>
        <w:t xml:space="preserve">Москаль О. М., Логай І. В., Турок Ю. Ю. Особливості проявів, лікування та профілактики НПЗП-індукованої гастродуоденопатії у хворих відділень різного профілю. </w:t>
      </w:r>
      <w:r>
        <w:rPr>
          <w:i/>
          <w:sz w:val="28"/>
        </w:rPr>
        <w:t xml:space="preserve">Вісник Харківського національного університету імені В. Н. Каразіна. </w:t>
      </w:r>
      <w:r>
        <w:rPr>
          <w:sz w:val="28"/>
        </w:rPr>
        <w:t>2019. № 4. С.43–48.</w:t>
      </w:r>
    </w:p>
    <w:p w:rsidR="00C42635" w:rsidRDefault="00C42635" w:rsidP="00C42635">
      <w:pPr>
        <w:pStyle w:val="a5"/>
        <w:numPr>
          <w:ilvl w:val="0"/>
          <w:numId w:val="2"/>
        </w:numPr>
        <w:tabs>
          <w:tab w:val="left" w:pos="1981"/>
        </w:tabs>
        <w:spacing w:line="362" w:lineRule="auto"/>
        <w:ind w:right="560" w:firstLine="710"/>
        <w:jc w:val="both"/>
        <w:rPr>
          <w:sz w:val="28"/>
        </w:rPr>
      </w:pPr>
      <w:r>
        <w:rPr>
          <w:sz w:val="28"/>
        </w:rPr>
        <w:t>Мірзоєва Т. В. Аналіз сучасного стану виробництва лікарських рослин</w:t>
      </w:r>
      <w:r>
        <w:rPr>
          <w:spacing w:val="-9"/>
          <w:sz w:val="28"/>
        </w:rPr>
        <w:t xml:space="preserve"> </w:t>
      </w:r>
      <w:r>
        <w:rPr>
          <w:sz w:val="28"/>
        </w:rPr>
        <w:t>в</w:t>
      </w:r>
      <w:r>
        <w:rPr>
          <w:spacing w:val="-11"/>
          <w:sz w:val="28"/>
        </w:rPr>
        <w:t xml:space="preserve"> </w:t>
      </w:r>
      <w:r>
        <w:rPr>
          <w:sz w:val="28"/>
        </w:rPr>
        <w:t>Україні.</w:t>
      </w:r>
      <w:r>
        <w:rPr>
          <w:spacing w:val="-8"/>
          <w:sz w:val="28"/>
        </w:rPr>
        <w:t xml:space="preserve"> </w:t>
      </w:r>
      <w:r>
        <w:rPr>
          <w:i/>
          <w:sz w:val="28"/>
        </w:rPr>
        <w:t>Класичний</w:t>
      </w:r>
      <w:r>
        <w:rPr>
          <w:i/>
          <w:spacing w:val="-9"/>
          <w:sz w:val="28"/>
        </w:rPr>
        <w:t xml:space="preserve"> </w:t>
      </w:r>
      <w:r>
        <w:rPr>
          <w:i/>
          <w:sz w:val="28"/>
        </w:rPr>
        <w:t>приватний</w:t>
      </w:r>
      <w:r>
        <w:rPr>
          <w:i/>
          <w:spacing w:val="-9"/>
          <w:sz w:val="28"/>
        </w:rPr>
        <w:t xml:space="preserve"> </w:t>
      </w:r>
      <w:r>
        <w:rPr>
          <w:i/>
          <w:sz w:val="28"/>
        </w:rPr>
        <w:t>університет.</w:t>
      </w:r>
      <w:r>
        <w:rPr>
          <w:i/>
          <w:spacing w:val="-2"/>
          <w:sz w:val="28"/>
        </w:rPr>
        <w:t xml:space="preserve"> </w:t>
      </w:r>
      <w:r>
        <w:rPr>
          <w:sz w:val="28"/>
        </w:rPr>
        <w:t>2018.</w:t>
      </w:r>
      <w:r>
        <w:rPr>
          <w:spacing w:val="-8"/>
          <w:sz w:val="28"/>
        </w:rPr>
        <w:t xml:space="preserve"> </w:t>
      </w:r>
      <w:r>
        <w:rPr>
          <w:sz w:val="28"/>
        </w:rPr>
        <w:t>Вип.</w:t>
      </w:r>
      <w:r>
        <w:rPr>
          <w:spacing w:val="-8"/>
          <w:sz w:val="28"/>
        </w:rPr>
        <w:t xml:space="preserve"> </w:t>
      </w:r>
      <w:r>
        <w:rPr>
          <w:sz w:val="28"/>
        </w:rPr>
        <w:t>6</w:t>
      </w:r>
      <w:r>
        <w:rPr>
          <w:spacing w:val="-9"/>
          <w:sz w:val="28"/>
        </w:rPr>
        <w:t xml:space="preserve"> </w:t>
      </w:r>
      <w:r>
        <w:rPr>
          <w:sz w:val="28"/>
        </w:rPr>
        <w:t>(11).</w:t>
      </w:r>
      <w:r>
        <w:rPr>
          <w:spacing w:val="-8"/>
          <w:sz w:val="28"/>
        </w:rPr>
        <w:t xml:space="preserve"> </w:t>
      </w:r>
      <w:r>
        <w:rPr>
          <w:sz w:val="28"/>
        </w:rPr>
        <w:t>С.</w:t>
      </w:r>
      <w:r>
        <w:rPr>
          <w:spacing w:val="-12"/>
          <w:sz w:val="28"/>
        </w:rPr>
        <w:t xml:space="preserve"> </w:t>
      </w:r>
      <w:r>
        <w:rPr>
          <w:sz w:val="28"/>
        </w:rPr>
        <w:t>62–</w:t>
      </w:r>
    </w:p>
    <w:p w:rsidR="00C42635" w:rsidRDefault="00C42635" w:rsidP="00C42635">
      <w:pPr>
        <w:pStyle w:val="a3"/>
        <w:spacing w:line="315" w:lineRule="exact"/>
      </w:pPr>
      <w:r>
        <w:rPr>
          <w:spacing w:val="-5"/>
        </w:rPr>
        <w:t>67.</w:t>
      </w:r>
    </w:p>
    <w:p w:rsidR="00C42635" w:rsidRDefault="00C42635" w:rsidP="00C42635">
      <w:pPr>
        <w:pStyle w:val="a5"/>
        <w:numPr>
          <w:ilvl w:val="0"/>
          <w:numId w:val="2"/>
        </w:numPr>
        <w:tabs>
          <w:tab w:val="left" w:pos="1981"/>
        </w:tabs>
        <w:spacing w:before="161" w:line="360" w:lineRule="auto"/>
        <w:ind w:right="572" w:firstLine="710"/>
        <w:jc w:val="both"/>
        <w:rPr>
          <w:sz w:val="28"/>
        </w:rPr>
      </w:pPr>
      <w:r>
        <w:rPr>
          <w:sz w:val="28"/>
        </w:rPr>
        <w:t>Білай І. М., Остапенко А. О., Красько М. П., Білай А. І. Експериментальне</w:t>
      </w:r>
      <w:r>
        <w:rPr>
          <w:spacing w:val="-2"/>
          <w:sz w:val="28"/>
        </w:rPr>
        <w:t xml:space="preserve"> </w:t>
      </w:r>
      <w:r>
        <w:rPr>
          <w:sz w:val="28"/>
        </w:rPr>
        <w:t>дослідження</w:t>
      </w:r>
      <w:r>
        <w:rPr>
          <w:spacing w:val="-1"/>
          <w:sz w:val="28"/>
        </w:rPr>
        <w:t xml:space="preserve"> </w:t>
      </w:r>
      <w:r>
        <w:rPr>
          <w:sz w:val="28"/>
        </w:rPr>
        <w:t>фітопрепаратів,</w:t>
      </w:r>
      <w:r>
        <w:rPr>
          <w:spacing w:val="-1"/>
          <w:sz w:val="28"/>
        </w:rPr>
        <w:t xml:space="preserve"> </w:t>
      </w:r>
      <w:r>
        <w:rPr>
          <w:sz w:val="28"/>
        </w:rPr>
        <w:t>які</w:t>
      </w:r>
      <w:r>
        <w:rPr>
          <w:spacing w:val="-8"/>
          <w:sz w:val="28"/>
        </w:rPr>
        <w:t xml:space="preserve"> </w:t>
      </w:r>
      <w:r>
        <w:rPr>
          <w:sz w:val="28"/>
        </w:rPr>
        <w:t>містять</w:t>
      </w:r>
      <w:r>
        <w:rPr>
          <w:spacing w:val="-5"/>
          <w:sz w:val="28"/>
        </w:rPr>
        <w:t xml:space="preserve"> </w:t>
      </w:r>
      <w:r>
        <w:rPr>
          <w:sz w:val="28"/>
        </w:rPr>
        <w:t>фенольні</w:t>
      </w:r>
      <w:r>
        <w:rPr>
          <w:spacing w:val="-8"/>
          <w:sz w:val="28"/>
        </w:rPr>
        <w:t xml:space="preserve"> </w:t>
      </w:r>
      <w:r>
        <w:rPr>
          <w:sz w:val="28"/>
        </w:rPr>
        <w:t xml:space="preserve">сполуки </w:t>
      </w:r>
      <w:r>
        <w:rPr>
          <w:i/>
          <w:sz w:val="28"/>
        </w:rPr>
        <w:t xml:space="preserve">Науковий огляд. </w:t>
      </w:r>
      <w:r>
        <w:rPr>
          <w:sz w:val="28"/>
        </w:rPr>
        <w:t>2018. № 7 (50). С. 34–41.</w:t>
      </w:r>
    </w:p>
    <w:p w:rsidR="00C42635" w:rsidRDefault="00C42635" w:rsidP="00C42635">
      <w:pPr>
        <w:pStyle w:val="a5"/>
        <w:numPr>
          <w:ilvl w:val="0"/>
          <w:numId w:val="2"/>
        </w:numPr>
        <w:tabs>
          <w:tab w:val="left" w:pos="1981"/>
        </w:tabs>
        <w:spacing w:before="1" w:line="360" w:lineRule="auto"/>
        <w:ind w:right="553" w:firstLine="710"/>
        <w:jc w:val="both"/>
        <w:rPr>
          <w:sz w:val="28"/>
        </w:rPr>
      </w:pPr>
      <w:r>
        <w:rPr>
          <w:sz w:val="28"/>
        </w:rPr>
        <w:t xml:space="preserve">Gretzer B., Maricic N., Respondek M. Effects of specific inhibition of cyclo-oxygenase-1 and cyclo-oxygenase-2 in the rat stomach with normal mucosa and after acid challenge. </w:t>
      </w:r>
      <w:r>
        <w:rPr>
          <w:i/>
          <w:sz w:val="28"/>
        </w:rPr>
        <w:t>Br. J. Pharmacol</w:t>
      </w:r>
      <w:r>
        <w:rPr>
          <w:sz w:val="28"/>
        </w:rPr>
        <w:t>. 2021. V. 132. № 7. Р. 1565–1573.</w:t>
      </w:r>
    </w:p>
    <w:p w:rsidR="00C42635" w:rsidRDefault="00C42635" w:rsidP="00C42635">
      <w:pPr>
        <w:pStyle w:val="a5"/>
        <w:numPr>
          <w:ilvl w:val="0"/>
          <w:numId w:val="2"/>
        </w:numPr>
        <w:tabs>
          <w:tab w:val="left" w:pos="1981"/>
        </w:tabs>
        <w:spacing w:before="1" w:line="357" w:lineRule="auto"/>
        <w:ind w:right="563" w:firstLine="710"/>
        <w:jc w:val="both"/>
        <w:rPr>
          <w:sz w:val="28"/>
        </w:rPr>
      </w:pPr>
      <w:r>
        <w:rPr>
          <w:sz w:val="28"/>
        </w:rPr>
        <w:t>Dubois R. N., Abramson S. B., Gupta R. A., Simon L.S. Cyclooxygenase</w:t>
      </w:r>
      <w:r>
        <w:rPr>
          <w:spacing w:val="-8"/>
          <w:sz w:val="28"/>
        </w:rPr>
        <w:t xml:space="preserve"> </w:t>
      </w:r>
      <w:r>
        <w:rPr>
          <w:sz w:val="28"/>
        </w:rPr>
        <w:t>in</w:t>
      </w:r>
      <w:r>
        <w:rPr>
          <w:spacing w:val="-14"/>
          <w:sz w:val="28"/>
        </w:rPr>
        <w:t xml:space="preserve"> </w:t>
      </w:r>
      <w:r>
        <w:rPr>
          <w:sz w:val="28"/>
        </w:rPr>
        <w:t>biology</w:t>
      </w:r>
      <w:r>
        <w:rPr>
          <w:spacing w:val="-13"/>
          <w:sz w:val="28"/>
        </w:rPr>
        <w:t xml:space="preserve"> </w:t>
      </w:r>
      <w:r>
        <w:rPr>
          <w:sz w:val="28"/>
        </w:rPr>
        <w:t>and</w:t>
      </w:r>
      <w:r>
        <w:rPr>
          <w:spacing w:val="-8"/>
          <w:sz w:val="28"/>
        </w:rPr>
        <w:t xml:space="preserve"> </w:t>
      </w:r>
      <w:r>
        <w:rPr>
          <w:sz w:val="28"/>
        </w:rPr>
        <w:t>desease.</w:t>
      </w:r>
      <w:r>
        <w:rPr>
          <w:spacing w:val="-11"/>
          <w:sz w:val="28"/>
        </w:rPr>
        <w:t xml:space="preserve"> </w:t>
      </w:r>
      <w:r>
        <w:rPr>
          <w:i/>
          <w:sz w:val="28"/>
        </w:rPr>
        <w:t>Soc.</w:t>
      </w:r>
      <w:r>
        <w:rPr>
          <w:i/>
          <w:spacing w:val="-6"/>
          <w:sz w:val="28"/>
        </w:rPr>
        <w:t xml:space="preserve"> </w:t>
      </w:r>
      <w:r>
        <w:rPr>
          <w:i/>
          <w:sz w:val="28"/>
        </w:rPr>
        <w:t>Exp.</w:t>
      </w:r>
      <w:r>
        <w:rPr>
          <w:i/>
          <w:spacing w:val="-6"/>
          <w:sz w:val="28"/>
        </w:rPr>
        <w:t xml:space="preserve"> </w:t>
      </w:r>
      <w:r>
        <w:rPr>
          <w:i/>
          <w:sz w:val="28"/>
        </w:rPr>
        <w:t>Biol.</w:t>
      </w:r>
      <w:r>
        <w:rPr>
          <w:i/>
          <w:spacing w:val="-6"/>
          <w:sz w:val="28"/>
        </w:rPr>
        <w:t xml:space="preserve"> </w:t>
      </w:r>
      <w:r>
        <w:rPr>
          <w:sz w:val="28"/>
        </w:rPr>
        <w:t>2018.</w:t>
      </w:r>
      <w:r>
        <w:rPr>
          <w:spacing w:val="-6"/>
          <w:sz w:val="28"/>
        </w:rPr>
        <w:t xml:space="preserve"> </w:t>
      </w:r>
      <w:r>
        <w:rPr>
          <w:sz w:val="28"/>
        </w:rPr>
        <w:t>V.</w:t>
      </w:r>
      <w:r>
        <w:rPr>
          <w:spacing w:val="-6"/>
          <w:sz w:val="28"/>
        </w:rPr>
        <w:t xml:space="preserve"> </w:t>
      </w:r>
      <w:r>
        <w:rPr>
          <w:sz w:val="28"/>
        </w:rPr>
        <w:t>12.</w:t>
      </w:r>
      <w:r>
        <w:rPr>
          <w:spacing w:val="-10"/>
          <w:sz w:val="28"/>
        </w:rPr>
        <w:t xml:space="preserve"> </w:t>
      </w:r>
      <w:r>
        <w:rPr>
          <w:sz w:val="28"/>
        </w:rPr>
        <w:t>P.</w:t>
      </w:r>
      <w:r>
        <w:rPr>
          <w:spacing w:val="-6"/>
          <w:sz w:val="28"/>
        </w:rPr>
        <w:t xml:space="preserve"> </w:t>
      </w:r>
      <w:r>
        <w:rPr>
          <w:sz w:val="28"/>
        </w:rPr>
        <w:t>1063–1073.</w:t>
      </w:r>
    </w:p>
    <w:p w:rsidR="00C42635" w:rsidRDefault="00C42635" w:rsidP="00C42635">
      <w:pPr>
        <w:pStyle w:val="a5"/>
        <w:numPr>
          <w:ilvl w:val="0"/>
          <w:numId w:val="2"/>
        </w:numPr>
        <w:tabs>
          <w:tab w:val="left" w:pos="1981"/>
        </w:tabs>
        <w:spacing w:before="6" w:line="360" w:lineRule="auto"/>
        <w:ind w:right="564" w:firstLine="710"/>
        <w:jc w:val="both"/>
        <w:rPr>
          <w:sz w:val="28"/>
        </w:rPr>
      </w:pPr>
      <w:r>
        <w:rPr>
          <w:sz w:val="28"/>
        </w:rPr>
        <w:t>Radmark</w:t>
      </w:r>
      <w:r>
        <w:rPr>
          <w:spacing w:val="-1"/>
          <w:sz w:val="28"/>
        </w:rPr>
        <w:t xml:space="preserve"> </w:t>
      </w:r>
      <w:r>
        <w:rPr>
          <w:sz w:val="28"/>
        </w:rPr>
        <w:t>O.,</w:t>
      </w:r>
      <w:r>
        <w:rPr>
          <w:spacing w:val="-3"/>
          <w:sz w:val="28"/>
        </w:rPr>
        <w:t xml:space="preserve"> </w:t>
      </w:r>
      <w:r>
        <w:rPr>
          <w:sz w:val="28"/>
        </w:rPr>
        <w:t>Werz O.,</w:t>
      </w:r>
      <w:r>
        <w:rPr>
          <w:spacing w:val="-3"/>
          <w:sz w:val="28"/>
        </w:rPr>
        <w:t xml:space="preserve"> </w:t>
      </w:r>
      <w:r>
        <w:rPr>
          <w:sz w:val="28"/>
        </w:rPr>
        <w:t>Steinhilber</w:t>
      </w:r>
      <w:r>
        <w:rPr>
          <w:spacing w:val="-2"/>
          <w:sz w:val="28"/>
        </w:rPr>
        <w:t xml:space="preserve"> </w:t>
      </w:r>
      <w:r>
        <w:rPr>
          <w:sz w:val="28"/>
        </w:rPr>
        <w:t>D., Samuelsson</w:t>
      </w:r>
      <w:r>
        <w:rPr>
          <w:spacing w:val="-5"/>
          <w:sz w:val="28"/>
        </w:rPr>
        <w:t xml:space="preserve"> </w:t>
      </w:r>
      <w:r>
        <w:rPr>
          <w:sz w:val="28"/>
        </w:rPr>
        <w:t>B. 5-Lipoxygenase, a key</w:t>
      </w:r>
      <w:r>
        <w:rPr>
          <w:spacing w:val="-4"/>
          <w:sz w:val="28"/>
        </w:rPr>
        <w:t xml:space="preserve"> </w:t>
      </w:r>
      <w:r>
        <w:rPr>
          <w:sz w:val="28"/>
        </w:rPr>
        <w:t>enzyme for leukotriene biosynthesis in health</w:t>
      </w:r>
      <w:r>
        <w:rPr>
          <w:spacing w:val="-4"/>
          <w:sz w:val="28"/>
        </w:rPr>
        <w:t xml:space="preserve"> </w:t>
      </w:r>
      <w:r>
        <w:rPr>
          <w:sz w:val="28"/>
        </w:rPr>
        <w:t xml:space="preserve">and disease. </w:t>
      </w:r>
      <w:r>
        <w:rPr>
          <w:i/>
          <w:sz w:val="28"/>
        </w:rPr>
        <w:t xml:space="preserve">Biochim. Biophys. Acta. </w:t>
      </w:r>
      <w:r>
        <w:rPr>
          <w:sz w:val="28"/>
        </w:rPr>
        <w:t>2015. V. 1851. P. 331–339.</w:t>
      </w:r>
    </w:p>
    <w:p w:rsidR="00C42635" w:rsidRDefault="00C42635" w:rsidP="00C42635">
      <w:pPr>
        <w:pStyle w:val="a5"/>
        <w:numPr>
          <w:ilvl w:val="0"/>
          <w:numId w:val="2"/>
        </w:numPr>
        <w:tabs>
          <w:tab w:val="left" w:pos="1981"/>
        </w:tabs>
        <w:spacing w:before="1" w:line="360" w:lineRule="auto"/>
        <w:ind w:right="572" w:firstLine="710"/>
        <w:jc w:val="both"/>
        <w:rPr>
          <w:sz w:val="28"/>
        </w:rPr>
      </w:pPr>
      <w:r>
        <w:rPr>
          <w:sz w:val="28"/>
        </w:rPr>
        <w:t>Gretzer B., Maricic N., Respondek M. Effects of</w:t>
      </w:r>
      <w:r>
        <w:rPr>
          <w:spacing w:val="-2"/>
          <w:sz w:val="28"/>
        </w:rPr>
        <w:t xml:space="preserve"> </w:t>
      </w:r>
      <w:r>
        <w:rPr>
          <w:sz w:val="28"/>
        </w:rPr>
        <w:t xml:space="preserve">specific inhibition of cyclo-oxygenase-1 and cyclo-oxygenase-2 in the rat stomach with normal mucosa and after acid challenge. </w:t>
      </w:r>
      <w:r>
        <w:rPr>
          <w:i/>
          <w:sz w:val="28"/>
        </w:rPr>
        <w:t>Br. J. Pharmacol</w:t>
      </w:r>
      <w:r>
        <w:rPr>
          <w:sz w:val="28"/>
        </w:rPr>
        <w:t>. 2021. Vol. 132. № 7. Р. 1565–1573.</w:t>
      </w:r>
    </w:p>
    <w:p w:rsidR="00C42635" w:rsidRDefault="00C42635" w:rsidP="00C42635">
      <w:pPr>
        <w:pStyle w:val="a5"/>
        <w:spacing w:line="360" w:lineRule="auto"/>
        <w:rPr>
          <w:sz w:val="28"/>
        </w:rPr>
        <w:sectPr w:rsidR="00C42635">
          <w:pgSz w:w="11910" w:h="16840"/>
          <w:pgMar w:top="1040" w:right="283" w:bottom="280" w:left="1133" w:header="712" w:footer="0" w:gutter="0"/>
          <w:cols w:space="720"/>
        </w:sectPr>
      </w:pPr>
    </w:p>
    <w:p w:rsidR="00C42635" w:rsidRDefault="00C42635" w:rsidP="00C42635">
      <w:pPr>
        <w:pStyle w:val="a5"/>
        <w:numPr>
          <w:ilvl w:val="0"/>
          <w:numId w:val="2"/>
        </w:numPr>
        <w:tabs>
          <w:tab w:val="left" w:pos="1982"/>
        </w:tabs>
        <w:spacing w:before="288" w:line="357" w:lineRule="auto"/>
        <w:ind w:right="574" w:firstLine="710"/>
        <w:jc w:val="both"/>
        <w:rPr>
          <w:sz w:val="28"/>
        </w:rPr>
      </w:pPr>
      <w:r>
        <w:rPr>
          <w:sz w:val="28"/>
        </w:rPr>
        <w:lastRenderedPageBreak/>
        <w:t xml:space="preserve">Kuhn H., Banthiya S., van Leyen K. Mammalian lipoxygenases and their biological relevance. </w:t>
      </w:r>
      <w:r>
        <w:rPr>
          <w:i/>
          <w:sz w:val="28"/>
        </w:rPr>
        <w:t>Biochim.Biophys. Acta</w:t>
      </w:r>
      <w:r>
        <w:rPr>
          <w:sz w:val="28"/>
        </w:rPr>
        <w:t>. 2015. V. 1851. P. 308–330.</w:t>
      </w:r>
    </w:p>
    <w:p w:rsidR="00C42635" w:rsidRDefault="00C42635" w:rsidP="00C42635">
      <w:pPr>
        <w:pStyle w:val="a5"/>
        <w:numPr>
          <w:ilvl w:val="0"/>
          <w:numId w:val="2"/>
        </w:numPr>
        <w:tabs>
          <w:tab w:val="left" w:pos="1982"/>
        </w:tabs>
        <w:spacing w:before="6" w:line="360" w:lineRule="auto"/>
        <w:ind w:right="562" w:firstLine="710"/>
        <w:jc w:val="both"/>
        <w:rPr>
          <w:sz w:val="20"/>
        </w:rPr>
      </w:pPr>
      <w:r>
        <w:rPr>
          <w:sz w:val="28"/>
        </w:rPr>
        <w:t>Еберле Л. В., Кобернік А. О., Кравченко І. А. Протизапальна активність густого екстракту імбиру (</w:t>
      </w:r>
      <w:r>
        <w:rPr>
          <w:i/>
          <w:sz w:val="28"/>
        </w:rPr>
        <w:t xml:space="preserve">Zingiber officinale) </w:t>
      </w:r>
      <w:r>
        <w:rPr>
          <w:sz w:val="28"/>
        </w:rPr>
        <w:t>на моделі трипсинового</w:t>
      </w:r>
      <w:r>
        <w:rPr>
          <w:spacing w:val="-18"/>
          <w:sz w:val="28"/>
        </w:rPr>
        <w:t xml:space="preserve"> </w:t>
      </w:r>
      <w:r>
        <w:rPr>
          <w:sz w:val="28"/>
        </w:rPr>
        <w:t>запалення.</w:t>
      </w:r>
      <w:r>
        <w:rPr>
          <w:spacing w:val="-12"/>
          <w:sz w:val="28"/>
        </w:rPr>
        <w:t xml:space="preserve"> </w:t>
      </w:r>
      <w:r>
        <w:rPr>
          <w:i/>
          <w:sz w:val="28"/>
        </w:rPr>
        <w:t>Вісник</w:t>
      </w:r>
      <w:r>
        <w:rPr>
          <w:i/>
          <w:spacing w:val="-18"/>
          <w:sz w:val="28"/>
        </w:rPr>
        <w:t xml:space="preserve"> </w:t>
      </w:r>
      <w:r>
        <w:rPr>
          <w:i/>
          <w:sz w:val="28"/>
        </w:rPr>
        <w:t>ОНУ</w:t>
      </w:r>
      <w:r>
        <w:rPr>
          <w:sz w:val="28"/>
        </w:rPr>
        <w:t>.</w:t>
      </w:r>
      <w:r>
        <w:rPr>
          <w:spacing w:val="-15"/>
          <w:sz w:val="28"/>
        </w:rPr>
        <w:t xml:space="preserve"> </w:t>
      </w:r>
      <w:r>
        <w:rPr>
          <w:sz w:val="28"/>
        </w:rPr>
        <w:t>Сер.</w:t>
      </w:r>
      <w:r>
        <w:rPr>
          <w:spacing w:val="-15"/>
          <w:sz w:val="28"/>
        </w:rPr>
        <w:t xml:space="preserve"> </w:t>
      </w:r>
      <w:r>
        <w:rPr>
          <w:sz w:val="28"/>
        </w:rPr>
        <w:t>Біологія</w:t>
      </w:r>
      <w:r>
        <w:rPr>
          <w:i/>
          <w:sz w:val="28"/>
        </w:rPr>
        <w:t>.</w:t>
      </w:r>
      <w:r>
        <w:rPr>
          <w:i/>
          <w:spacing w:val="-14"/>
          <w:sz w:val="28"/>
        </w:rPr>
        <w:t xml:space="preserve"> </w:t>
      </w:r>
      <w:r>
        <w:rPr>
          <w:sz w:val="28"/>
        </w:rPr>
        <w:t>2018.</w:t>
      </w:r>
      <w:r>
        <w:rPr>
          <w:spacing w:val="-15"/>
          <w:sz w:val="28"/>
        </w:rPr>
        <w:t xml:space="preserve"> </w:t>
      </w:r>
      <w:r>
        <w:rPr>
          <w:sz w:val="28"/>
        </w:rPr>
        <w:t>Т.</w:t>
      </w:r>
      <w:r>
        <w:rPr>
          <w:spacing w:val="-15"/>
          <w:sz w:val="28"/>
        </w:rPr>
        <w:t xml:space="preserve"> </w:t>
      </w:r>
      <w:r>
        <w:rPr>
          <w:sz w:val="28"/>
        </w:rPr>
        <w:t>23.</w:t>
      </w:r>
      <w:r>
        <w:rPr>
          <w:spacing w:val="-11"/>
          <w:sz w:val="28"/>
        </w:rPr>
        <w:t xml:space="preserve"> </w:t>
      </w:r>
      <w:r>
        <w:rPr>
          <w:sz w:val="28"/>
        </w:rPr>
        <w:t>Вип.</w:t>
      </w:r>
      <w:r>
        <w:rPr>
          <w:spacing w:val="-15"/>
          <w:sz w:val="28"/>
        </w:rPr>
        <w:t xml:space="preserve"> </w:t>
      </w:r>
      <w:r>
        <w:rPr>
          <w:sz w:val="28"/>
        </w:rPr>
        <w:t>№</w:t>
      </w:r>
      <w:r>
        <w:rPr>
          <w:spacing w:val="-14"/>
          <w:sz w:val="28"/>
        </w:rPr>
        <w:t xml:space="preserve"> </w:t>
      </w:r>
      <w:r>
        <w:rPr>
          <w:sz w:val="28"/>
        </w:rPr>
        <w:t>1</w:t>
      </w:r>
      <w:r>
        <w:rPr>
          <w:spacing w:val="-17"/>
          <w:sz w:val="28"/>
        </w:rPr>
        <w:t xml:space="preserve"> </w:t>
      </w:r>
      <w:r>
        <w:rPr>
          <w:sz w:val="28"/>
        </w:rPr>
        <w:t>(42).</w:t>
      </w:r>
    </w:p>
    <w:p w:rsidR="00C42635" w:rsidRDefault="00C42635" w:rsidP="00C42635">
      <w:pPr>
        <w:pStyle w:val="a3"/>
        <w:spacing w:before="1"/>
        <w:jc w:val="both"/>
      </w:pPr>
      <w:r>
        <w:t>С.</w:t>
      </w:r>
      <w:r>
        <w:rPr>
          <w:spacing w:val="-3"/>
        </w:rPr>
        <w:t xml:space="preserve"> </w:t>
      </w:r>
      <w:r>
        <w:t>81-</w:t>
      </w:r>
      <w:r>
        <w:rPr>
          <w:spacing w:val="-5"/>
        </w:rPr>
        <w:t>93.</w:t>
      </w:r>
    </w:p>
    <w:p w:rsidR="00C42635" w:rsidRDefault="00C42635" w:rsidP="00C42635">
      <w:pPr>
        <w:pStyle w:val="a5"/>
        <w:numPr>
          <w:ilvl w:val="0"/>
          <w:numId w:val="2"/>
        </w:numPr>
        <w:tabs>
          <w:tab w:val="left" w:pos="1982"/>
        </w:tabs>
        <w:spacing w:before="158" w:line="362" w:lineRule="auto"/>
        <w:ind w:right="560" w:firstLine="710"/>
        <w:jc w:val="both"/>
        <w:rPr>
          <w:sz w:val="28"/>
        </w:rPr>
      </w:pPr>
      <w:r>
        <w:rPr>
          <w:sz w:val="28"/>
        </w:rPr>
        <w:t xml:space="preserve">Nagata K. et al. Nociceptor and hair cell transducer properties of TRPA1, a channel for pain and hearing. </w:t>
      </w:r>
      <w:r>
        <w:rPr>
          <w:i/>
          <w:sz w:val="28"/>
        </w:rPr>
        <w:t>Neurosci</w:t>
      </w:r>
      <w:r>
        <w:rPr>
          <w:sz w:val="28"/>
        </w:rPr>
        <w:t xml:space="preserve">. 2015. Vol. 25, № 16. P. 4052– </w:t>
      </w:r>
      <w:r>
        <w:rPr>
          <w:spacing w:val="-2"/>
          <w:sz w:val="28"/>
        </w:rPr>
        <w:t>4061.</w:t>
      </w:r>
    </w:p>
    <w:p w:rsidR="00C42635" w:rsidRDefault="00C42635" w:rsidP="00C42635">
      <w:pPr>
        <w:pStyle w:val="a5"/>
        <w:numPr>
          <w:ilvl w:val="0"/>
          <w:numId w:val="2"/>
        </w:numPr>
        <w:tabs>
          <w:tab w:val="left" w:pos="1982"/>
        </w:tabs>
        <w:spacing w:line="360" w:lineRule="auto"/>
        <w:ind w:right="568" w:firstLine="710"/>
        <w:jc w:val="both"/>
        <w:rPr>
          <w:sz w:val="28"/>
        </w:rPr>
      </w:pPr>
      <w:r>
        <w:rPr>
          <w:sz w:val="28"/>
        </w:rPr>
        <w:t>Мокрик</w:t>
      </w:r>
      <w:r>
        <w:rPr>
          <w:spacing w:val="-17"/>
          <w:sz w:val="28"/>
        </w:rPr>
        <w:t xml:space="preserve"> </w:t>
      </w:r>
      <w:r>
        <w:rPr>
          <w:sz w:val="28"/>
        </w:rPr>
        <w:t>О.</w:t>
      </w:r>
      <w:r>
        <w:rPr>
          <w:spacing w:val="-12"/>
          <w:sz w:val="28"/>
        </w:rPr>
        <w:t xml:space="preserve"> </w:t>
      </w:r>
      <w:r>
        <w:rPr>
          <w:sz w:val="28"/>
        </w:rPr>
        <w:t>Я.</w:t>
      </w:r>
      <w:r>
        <w:rPr>
          <w:spacing w:val="-18"/>
          <w:sz w:val="28"/>
        </w:rPr>
        <w:t xml:space="preserve"> </w:t>
      </w:r>
      <w:r>
        <w:rPr>
          <w:sz w:val="28"/>
        </w:rPr>
        <w:t>Експресія</w:t>
      </w:r>
      <w:r>
        <w:rPr>
          <w:spacing w:val="-14"/>
          <w:sz w:val="28"/>
        </w:rPr>
        <w:t xml:space="preserve"> </w:t>
      </w:r>
      <w:r>
        <w:rPr>
          <w:sz w:val="28"/>
        </w:rPr>
        <w:t>маркерів</w:t>
      </w:r>
      <w:r>
        <w:rPr>
          <w:spacing w:val="-18"/>
          <w:sz w:val="28"/>
        </w:rPr>
        <w:t xml:space="preserve"> </w:t>
      </w:r>
      <w:r>
        <w:rPr>
          <w:sz w:val="28"/>
        </w:rPr>
        <w:t>емоційно-больового</w:t>
      </w:r>
      <w:r>
        <w:rPr>
          <w:spacing w:val="-15"/>
          <w:sz w:val="28"/>
        </w:rPr>
        <w:t xml:space="preserve"> </w:t>
      </w:r>
      <w:r>
        <w:rPr>
          <w:sz w:val="28"/>
        </w:rPr>
        <w:t>стресу</w:t>
      </w:r>
      <w:r>
        <w:rPr>
          <w:spacing w:val="-18"/>
          <w:sz w:val="28"/>
        </w:rPr>
        <w:t xml:space="preserve"> </w:t>
      </w:r>
      <w:r>
        <w:rPr>
          <w:sz w:val="28"/>
        </w:rPr>
        <w:t xml:space="preserve">після видалення ретенованих нижніх третіх молярів у хворих. </w:t>
      </w:r>
      <w:r>
        <w:rPr>
          <w:i/>
          <w:sz w:val="28"/>
        </w:rPr>
        <w:t xml:space="preserve">Вісник наукових досліджень. </w:t>
      </w:r>
      <w:r>
        <w:rPr>
          <w:sz w:val="28"/>
        </w:rPr>
        <w:t>2019. №2. С. 78-84.</w:t>
      </w:r>
    </w:p>
    <w:p w:rsidR="00C42635" w:rsidRDefault="00C42635" w:rsidP="00C42635">
      <w:pPr>
        <w:pStyle w:val="a5"/>
        <w:numPr>
          <w:ilvl w:val="0"/>
          <w:numId w:val="2"/>
        </w:numPr>
        <w:tabs>
          <w:tab w:val="left" w:pos="1982"/>
        </w:tabs>
        <w:spacing w:line="360" w:lineRule="auto"/>
        <w:ind w:right="568" w:firstLine="710"/>
        <w:jc w:val="both"/>
        <w:rPr>
          <w:sz w:val="28"/>
        </w:rPr>
      </w:pPr>
      <w:r>
        <w:rPr>
          <w:sz w:val="28"/>
        </w:rPr>
        <w:t xml:space="preserve">Лященко О. В. Больовий синдром при онкологічних захворюваннях та способи боротьби з ними. </w:t>
      </w:r>
      <w:r>
        <w:rPr>
          <w:i/>
          <w:sz w:val="28"/>
        </w:rPr>
        <w:t xml:space="preserve">Медицина невідкладних станів. </w:t>
      </w:r>
      <w:r>
        <w:rPr>
          <w:sz w:val="28"/>
        </w:rPr>
        <w:t>2019. № 3 (98). С. 32.</w:t>
      </w:r>
    </w:p>
    <w:p w:rsidR="00C42635" w:rsidRDefault="00C42635" w:rsidP="00C42635">
      <w:pPr>
        <w:pStyle w:val="a5"/>
        <w:numPr>
          <w:ilvl w:val="0"/>
          <w:numId w:val="2"/>
        </w:numPr>
        <w:tabs>
          <w:tab w:val="left" w:pos="1982"/>
        </w:tabs>
        <w:spacing w:line="362" w:lineRule="auto"/>
        <w:ind w:right="559" w:firstLine="710"/>
        <w:jc w:val="both"/>
        <w:rPr>
          <w:sz w:val="28"/>
        </w:rPr>
      </w:pPr>
      <w:r>
        <w:rPr>
          <w:sz w:val="28"/>
        </w:rPr>
        <w:t>Dong X. A diverse family of GPCRs expressed in specific subsets of nociceptive</w:t>
      </w:r>
      <w:r>
        <w:rPr>
          <w:spacing w:val="-10"/>
          <w:sz w:val="28"/>
        </w:rPr>
        <w:t xml:space="preserve"> </w:t>
      </w:r>
      <w:r>
        <w:rPr>
          <w:sz w:val="28"/>
        </w:rPr>
        <w:t>sensory</w:t>
      </w:r>
      <w:r>
        <w:rPr>
          <w:spacing w:val="-10"/>
          <w:sz w:val="28"/>
        </w:rPr>
        <w:t xml:space="preserve"> </w:t>
      </w:r>
      <w:r>
        <w:rPr>
          <w:sz w:val="28"/>
        </w:rPr>
        <w:t>neurons.</w:t>
      </w:r>
      <w:r>
        <w:rPr>
          <w:spacing w:val="-3"/>
          <w:sz w:val="28"/>
        </w:rPr>
        <w:t xml:space="preserve"> </w:t>
      </w:r>
      <w:r>
        <w:rPr>
          <w:i/>
          <w:sz w:val="28"/>
        </w:rPr>
        <w:t>Scientific</w:t>
      </w:r>
      <w:r>
        <w:rPr>
          <w:i/>
          <w:spacing w:val="-5"/>
          <w:sz w:val="28"/>
        </w:rPr>
        <w:t xml:space="preserve"> </w:t>
      </w:r>
      <w:r>
        <w:rPr>
          <w:i/>
          <w:sz w:val="28"/>
        </w:rPr>
        <w:t>World</w:t>
      </w:r>
      <w:r>
        <w:rPr>
          <w:i/>
          <w:spacing w:val="-11"/>
          <w:sz w:val="28"/>
        </w:rPr>
        <w:t xml:space="preserve"> </w:t>
      </w:r>
      <w:r>
        <w:rPr>
          <w:i/>
          <w:sz w:val="28"/>
        </w:rPr>
        <w:t>Journal</w:t>
      </w:r>
      <w:r>
        <w:rPr>
          <w:sz w:val="28"/>
        </w:rPr>
        <w:t>.</w:t>
      </w:r>
      <w:r>
        <w:rPr>
          <w:spacing w:val="-8"/>
          <w:sz w:val="28"/>
        </w:rPr>
        <w:t xml:space="preserve"> </w:t>
      </w:r>
      <w:r>
        <w:rPr>
          <w:sz w:val="28"/>
        </w:rPr>
        <w:t>2021.</w:t>
      </w:r>
      <w:r>
        <w:rPr>
          <w:spacing w:val="-8"/>
          <w:sz w:val="28"/>
        </w:rPr>
        <w:t xml:space="preserve"> </w:t>
      </w:r>
      <w:r>
        <w:rPr>
          <w:sz w:val="28"/>
        </w:rPr>
        <w:t>Vol.</w:t>
      </w:r>
      <w:r>
        <w:rPr>
          <w:spacing w:val="-8"/>
          <w:sz w:val="28"/>
        </w:rPr>
        <w:t xml:space="preserve"> </w:t>
      </w:r>
      <w:r>
        <w:rPr>
          <w:sz w:val="28"/>
        </w:rPr>
        <w:t>106.</w:t>
      </w:r>
      <w:r>
        <w:rPr>
          <w:spacing w:val="-12"/>
          <w:sz w:val="28"/>
        </w:rPr>
        <w:t xml:space="preserve"> </w:t>
      </w:r>
      <w:r>
        <w:rPr>
          <w:sz w:val="28"/>
        </w:rPr>
        <w:t>№</w:t>
      </w:r>
      <w:r>
        <w:rPr>
          <w:spacing w:val="-11"/>
          <w:sz w:val="28"/>
        </w:rPr>
        <w:t xml:space="preserve"> </w:t>
      </w:r>
      <w:r>
        <w:rPr>
          <w:sz w:val="28"/>
        </w:rPr>
        <w:t>5.</w:t>
      </w:r>
      <w:r>
        <w:rPr>
          <w:spacing w:val="-12"/>
          <w:sz w:val="28"/>
        </w:rPr>
        <w:t xml:space="preserve"> </w:t>
      </w:r>
      <w:r>
        <w:rPr>
          <w:sz w:val="28"/>
        </w:rPr>
        <w:t>P.</w:t>
      </w:r>
      <w:r>
        <w:rPr>
          <w:spacing w:val="-8"/>
          <w:sz w:val="28"/>
        </w:rPr>
        <w:t xml:space="preserve"> </w:t>
      </w:r>
      <w:r>
        <w:rPr>
          <w:sz w:val="28"/>
        </w:rPr>
        <w:t>619.</w:t>
      </w:r>
    </w:p>
    <w:p w:rsidR="00C42635" w:rsidRDefault="00C42635" w:rsidP="00C42635">
      <w:pPr>
        <w:pStyle w:val="a5"/>
        <w:numPr>
          <w:ilvl w:val="0"/>
          <w:numId w:val="2"/>
        </w:numPr>
        <w:tabs>
          <w:tab w:val="left" w:pos="1982"/>
        </w:tabs>
        <w:spacing w:line="360" w:lineRule="auto"/>
        <w:ind w:right="560" w:firstLine="710"/>
        <w:jc w:val="both"/>
        <w:rPr>
          <w:sz w:val="28"/>
        </w:rPr>
      </w:pPr>
      <w:r>
        <w:rPr>
          <w:sz w:val="28"/>
        </w:rPr>
        <w:t>Yu S. TRPA1 in bradykinin-induced mechanical hypersensitivity of vagal</w:t>
      </w:r>
      <w:r>
        <w:rPr>
          <w:spacing w:val="-9"/>
          <w:sz w:val="28"/>
        </w:rPr>
        <w:t xml:space="preserve"> </w:t>
      </w:r>
      <w:r>
        <w:rPr>
          <w:sz w:val="28"/>
        </w:rPr>
        <w:t>C</w:t>
      </w:r>
      <w:r>
        <w:rPr>
          <w:spacing w:val="-4"/>
          <w:sz w:val="28"/>
        </w:rPr>
        <w:t xml:space="preserve"> </w:t>
      </w:r>
      <w:r>
        <w:rPr>
          <w:sz w:val="28"/>
        </w:rPr>
        <w:t>fibers</w:t>
      </w:r>
      <w:r>
        <w:rPr>
          <w:spacing w:val="-3"/>
          <w:sz w:val="28"/>
        </w:rPr>
        <w:t xml:space="preserve"> </w:t>
      </w:r>
      <w:r>
        <w:rPr>
          <w:sz w:val="28"/>
        </w:rPr>
        <w:t>in</w:t>
      </w:r>
      <w:r>
        <w:rPr>
          <w:spacing w:val="-9"/>
          <w:sz w:val="28"/>
        </w:rPr>
        <w:t xml:space="preserve"> </w:t>
      </w:r>
      <w:r>
        <w:rPr>
          <w:sz w:val="28"/>
        </w:rPr>
        <w:t>guinea</w:t>
      </w:r>
      <w:r>
        <w:rPr>
          <w:spacing w:val="-3"/>
          <w:sz w:val="28"/>
        </w:rPr>
        <w:t xml:space="preserve"> </w:t>
      </w:r>
      <w:r>
        <w:rPr>
          <w:sz w:val="28"/>
        </w:rPr>
        <w:t>pig</w:t>
      </w:r>
      <w:r>
        <w:rPr>
          <w:spacing w:val="-9"/>
          <w:sz w:val="28"/>
        </w:rPr>
        <w:t xml:space="preserve"> </w:t>
      </w:r>
      <w:r>
        <w:rPr>
          <w:sz w:val="28"/>
        </w:rPr>
        <w:t>esophagus.</w:t>
      </w:r>
      <w:r>
        <w:rPr>
          <w:spacing w:val="-2"/>
          <w:sz w:val="28"/>
        </w:rPr>
        <w:t xml:space="preserve"> </w:t>
      </w:r>
      <w:r>
        <w:rPr>
          <w:sz w:val="28"/>
        </w:rPr>
        <w:t>Am.</w:t>
      </w:r>
      <w:r>
        <w:rPr>
          <w:spacing w:val="-2"/>
          <w:sz w:val="28"/>
        </w:rPr>
        <w:t xml:space="preserve"> </w:t>
      </w:r>
      <w:r>
        <w:rPr>
          <w:i/>
          <w:sz w:val="28"/>
        </w:rPr>
        <w:t>J.</w:t>
      </w:r>
      <w:r>
        <w:rPr>
          <w:i/>
          <w:spacing w:val="-7"/>
          <w:sz w:val="28"/>
        </w:rPr>
        <w:t xml:space="preserve"> </w:t>
      </w:r>
      <w:r>
        <w:rPr>
          <w:i/>
          <w:sz w:val="28"/>
        </w:rPr>
        <w:t>Physiol.</w:t>
      </w:r>
      <w:r>
        <w:rPr>
          <w:i/>
          <w:spacing w:val="-2"/>
          <w:sz w:val="28"/>
        </w:rPr>
        <w:t xml:space="preserve"> </w:t>
      </w:r>
      <w:r>
        <w:rPr>
          <w:i/>
          <w:sz w:val="28"/>
        </w:rPr>
        <w:t>Gastrointest.</w:t>
      </w:r>
      <w:r>
        <w:rPr>
          <w:i/>
          <w:spacing w:val="-3"/>
          <w:sz w:val="28"/>
        </w:rPr>
        <w:t xml:space="preserve"> </w:t>
      </w:r>
      <w:r>
        <w:rPr>
          <w:i/>
          <w:sz w:val="28"/>
        </w:rPr>
        <w:t>Liver</w:t>
      </w:r>
      <w:r>
        <w:rPr>
          <w:i/>
          <w:spacing w:val="-3"/>
          <w:sz w:val="28"/>
        </w:rPr>
        <w:t xml:space="preserve"> </w:t>
      </w:r>
      <w:r>
        <w:rPr>
          <w:i/>
          <w:sz w:val="28"/>
        </w:rPr>
        <w:t xml:space="preserve">Physiol. </w:t>
      </w:r>
      <w:r>
        <w:rPr>
          <w:sz w:val="28"/>
        </w:rPr>
        <w:t>2009. V. 296 (2). P. 255–265.</w:t>
      </w:r>
    </w:p>
    <w:p w:rsidR="00C42635" w:rsidRDefault="00C42635" w:rsidP="00C42635">
      <w:pPr>
        <w:pStyle w:val="a5"/>
        <w:numPr>
          <w:ilvl w:val="0"/>
          <w:numId w:val="2"/>
        </w:numPr>
        <w:tabs>
          <w:tab w:val="left" w:pos="1982"/>
        </w:tabs>
        <w:spacing w:line="360" w:lineRule="auto"/>
        <w:ind w:right="565" w:firstLine="710"/>
        <w:jc w:val="both"/>
        <w:rPr>
          <w:sz w:val="28"/>
        </w:rPr>
      </w:pPr>
      <w:r>
        <w:rPr>
          <w:sz w:val="28"/>
        </w:rPr>
        <w:t>Calixto</w:t>
      </w:r>
      <w:r>
        <w:rPr>
          <w:spacing w:val="-13"/>
          <w:sz w:val="28"/>
        </w:rPr>
        <w:t xml:space="preserve"> </w:t>
      </w:r>
      <w:r>
        <w:rPr>
          <w:sz w:val="28"/>
        </w:rPr>
        <w:t>B.</w:t>
      </w:r>
      <w:r>
        <w:rPr>
          <w:spacing w:val="-10"/>
          <w:sz w:val="28"/>
        </w:rPr>
        <w:t xml:space="preserve"> </w:t>
      </w:r>
      <w:r>
        <w:rPr>
          <w:sz w:val="28"/>
        </w:rPr>
        <w:t>Candida</w:t>
      </w:r>
      <w:r>
        <w:rPr>
          <w:spacing w:val="-8"/>
          <w:sz w:val="28"/>
        </w:rPr>
        <w:t xml:space="preserve"> </w:t>
      </w:r>
      <w:r>
        <w:rPr>
          <w:sz w:val="28"/>
        </w:rPr>
        <w:t>A.,</w:t>
      </w:r>
      <w:r>
        <w:rPr>
          <w:spacing w:val="-10"/>
          <w:sz w:val="28"/>
        </w:rPr>
        <w:t xml:space="preserve"> </w:t>
      </w:r>
      <w:r>
        <w:rPr>
          <w:sz w:val="28"/>
        </w:rPr>
        <w:t>André</w:t>
      </w:r>
      <w:r>
        <w:rPr>
          <w:spacing w:val="-11"/>
          <w:sz w:val="28"/>
        </w:rPr>
        <w:t xml:space="preserve"> </w:t>
      </w:r>
      <w:r>
        <w:rPr>
          <w:sz w:val="28"/>
        </w:rPr>
        <w:t>E.</w:t>
      </w:r>
      <w:r>
        <w:rPr>
          <w:spacing w:val="-10"/>
          <w:sz w:val="28"/>
        </w:rPr>
        <w:t xml:space="preserve"> </w:t>
      </w:r>
      <w:r>
        <w:rPr>
          <w:sz w:val="28"/>
        </w:rPr>
        <w:t>Contribution</w:t>
      </w:r>
      <w:r>
        <w:rPr>
          <w:spacing w:val="-17"/>
          <w:sz w:val="28"/>
        </w:rPr>
        <w:t xml:space="preserve"> </w:t>
      </w:r>
      <w:r>
        <w:rPr>
          <w:sz w:val="28"/>
        </w:rPr>
        <w:t>of</w:t>
      </w:r>
      <w:r>
        <w:rPr>
          <w:spacing w:val="-10"/>
          <w:sz w:val="28"/>
        </w:rPr>
        <w:t xml:space="preserve"> </w:t>
      </w:r>
      <w:r>
        <w:rPr>
          <w:sz w:val="28"/>
        </w:rPr>
        <w:t>natural</w:t>
      </w:r>
      <w:r>
        <w:rPr>
          <w:spacing w:val="-17"/>
          <w:sz w:val="28"/>
        </w:rPr>
        <w:t xml:space="preserve"> </w:t>
      </w:r>
      <w:r>
        <w:rPr>
          <w:sz w:val="28"/>
        </w:rPr>
        <w:t>products</w:t>
      </w:r>
      <w:r>
        <w:rPr>
          <w:spacing w:val="-11"/>
          <w:sz w:val="28"/>
        </w:rPr>
        <w:t xml:space="preserve"> </w:t>
      </w:r>
      <w:r>
        <w:rPr>
          <w:sz w:val="28"/>
        </w:rPr>
        <w:t>to</w:t>
      </w:r>
      <w:r>
        <w:rPr>
          <w:spacing w:val="-13"/>
          <w:sz w:val="28"/>
        </w:rPr>
        <w:t xml:space="preserve"> </w:t>
      </w:r>
      <w:r>
        <w:rPr>
          <w:sz w:val="28"/>
        </w:rPr>
        <w:t>the discovery of the transient receptor potential (TRP) channels family and their functions /</w:t>
      </w:r>
      <w:r>
        <w:rPr>
          <w:spacing w:val="-2"/>
          <w:sz w:val="28"/>
        </w:rPr>
        <w:t xml:space="preserve"> </w:t>
      </w:r>
      <w:r>
        <w:rPr>
          <w:sz w:val="28"/>
        </w:rPr>
        <w:t xml:space="preserve">B. Calixto. </w:t>
      </w:r>
      <w:r>
        <w:rPr>
          <w:i/>
          <w:sz w:val="28"/>
        </w:rPr>
        <w:t>Pharmacology</w:t>
      </w:r>
      <w:r>
        <w:rPr>
          <w:i/>
          <w:spacing w:val="-1"/>
          <w:sz w:val="28"/>
        </w:rPr>
        <w:t xml:space="preserve"> </w:t>
      </w:r>
      <w:r>
        <w:rPr>
          <w:i/>
          <w:sz w:val="28"/>
        </w:rPr>
        <w:t>and</w:t>
      </w:r>
      <w:r>
        <w:rPr>
          <w:i/>
          <w:spacing w:val="-2"/>
          <w:sz w:val="28"/>
        </w:rPr>
        <w:t xml:space="preserve"> </w:t>
      </w:r>
      <w:r>
        <w:rPr>
          <w:i/>
          <w:sz w:val="28"/>
        </w:rPr>
        <w:t xml:space="preserve">Therapeutics. </w:t>
      </w:r>
      <w:r>
        <w:rPr>
          <w:sz w:val="28"/>
        </w:rPr>
        <w:t>2022. V. 106.</w:t>
      </w:r>
      <w:r>
        <w:rPr>
          <w:spacing w:val="-4"/>
          <w:sz w:val="28"/>
        </w:rPr>
        <w:t xml:space="preserve"> </w:t>
      </w:r>
      <w:r>
        <w:rPr>
          <w:sz w:val="28"/>
        </w:rPr>
        <w:t>P. 178–208.</w:t>
      </w:r>
    </w:p>
    <w:p w:rsidR="00C42635" w:rsidRDefault="00C42635" w:rsidP="00C42635">
      <w:pPr>
        <w:pStyle w:val="a5"/>
        <w:numPr>
          <w:ilvl w:val="0"/>
          <w:numId w:val="2"/>
        </w:numPr>
        <w:tabs>
          <w:tab w:val="left" w:pos="1982"/>
        </w:tabs>
        <w:spacing w:line="357" w:lineRule="auto"/>
        <w:ind w:right="575" w:firstLine="710"/>
        <w:jc w:val="both"/>
        <w:rPr>
          <w:sz w:val="28"/>
        </w:rPr>
      </w:pPr>
      <w:r>
        <w:rPr>
          <w:sz w:val="28"/>
        </w:rPr>
        <w:t xml:space="preserve">Premkumar L. S. Transient receptor potential channels as targets for phytochemicals. </w:t>
      </w:r>
      <w:r>
        <w:rPr>
          <w:i/>
          <w:sz w:val="28"/>
        </w:rPr>
        <w:t>ACS Chem. Neurosci</w:t>
      </w:r>
      <w:r>
        <w:rPr>
          <w:sz w:val="28"/>
        </w:rPr>
        <w:t>. 2019. V. 5. № 11. P. 1117–1130.</w:t>
      </w:r>
    </w:p>
    <w:p w:rsidR="00C42635" w:rsidRDefault="00C42635" w:rsidP="00C42635">
      <w:pPr>
        <w:pStyle w:val="a5"/>
        <w:numPr>
          <w:ilvl w:val="0"/>
          <w:numId w:val="2"/>
        </w:numPr>
        <w:tabs>
          <w:tab w:val="left" w:pos="1982"/>
        </w:tabs>
        <w:spacing w:line="362" w:lineRule="auto"/>
        <w:ind w:right="567" w:firstLine="710"/>
        <w:jc w:val="both"/>
        <w:rPr>
          <w:sz w:val="28"/>
        </w:rPr>
      </w:pPr>
      <w:r>
        <w:rPr>
          <w:sz w:val="28"/>
        </w:rPr>
        <w:t>Raisinghani M., Pabbidi R., Premkumar L. Activation of transient receptor</w:t>
      </w:r>
      <w:r>
        <w:rPr>
          <w:spacing w:val="-20"/>
          <w:sz w:val="28"/>
        </w:rPr>
        <w:t xml:space="preserve"> </w:t>
      </w:r>
      <w:r>
        <w:rPr>
          <w:sz w:val="28"/>
        </w:rPr>
        <w:t>potential</w:t>
      </w:r>
      <w:r>
        <w:rPr>
          <w:spacing w:val="-18"/>
          <w:sz w:val="28"/>
        </w:rPr>
        <w:t xml:space="preserve"> </w:t>
      </w:r>
      <w:r>
        <w:rPr>
          <w:sz w:val="28"/>
        </w:rPr>
        <w:t>vanilloid</w:t>
      </w:r>
      <w:r>
        <w:rPr>
          <w:spacing w:val="-18"/>
          <w:sz w:val="28"/>
        </w:rPr>
        <w:t xml:space="preserve"> </w:t>
      </w:r>
      <w:r>
        <w:rPr>
          <w:sz w:val="28"/>
        </w:rPr>
        <w:t>1</w:t>
      </w:r>
      <w:r>
        <w:rPr>
          <w:spacing w:val="-18"/>
          <w:sz w:val="28"/>
        </w:rPr>
        <w:t xml:space="preserve"> </w:t>
      </w:r>
      <w:r>
        <w:rPr>
          <w:sz w:val="28"/>
        </w:rPr>
        <w:t>(TRPV1)</w:t>
      </w:r>
      <w:r>
        <w:rPr>
          <w:spacing w:val="-19"/>
          <w:sz w:val="28"/>
        </w:rPr>
        <w:t xml:space="preserve"> </w:t>
      </w:r>
      <w:r>
        <w:rPr>
          <w:sz w:val="28"/>
        </w:rPr>
        <w:t>by</w:t>
      </w:r>
      <w:r>
        <w:rPr>
          <w:spacing w:val="-18"/>
          <w:sz w:val="28"/>
        </w:rPr>
        <w:t xml:space="preserve"> </w:t>
      </w:r>
      <w:r>
        <w:rPr>
          <w:sz w:val="28"/>
        </w:rPr>
        <w:t>resiniferatoxin.</w:t>
      </w:r>
      <w:r>
        <w:rPr>
          <w:spacing w:val="-18"/>
          <w:sz w:val="28"/>
        </w:rPr>
        <w:t xml:space="preserve"> </w:t>
      </w:r>
      <w:r>
        <w:rPr>
          <w:i/>
          <w:sz w:val="28"/>
        </w:rPr>
        <w:t>J.</w:t>
      </w:r>
      <w:r>
        <w:rPr>
          <w:i/>
          <w:spacing w:val="-17"/>
          <w:sz w:val="28"/>
        </w:rPr>
        <w:t xml:space="preserve"> </w:t>
      </w:r>
      <w:r>
        <w:rPr>
          <w:i/>
          <w:sz w:val="28"/>
        </w:rPr>
        <w:t>Physiol</w:t>
      </w:r>
      <w:r>
        <w:rPr>
          <w:sz w:val="28"/>
        </w:rPr>
        <w:t>.</w:t>
      </w:r>
      <w:r>
        <w:rPr>
          <w:spacing w:val="-18"/>
          <w:sz w:val="28"/>
        </w:rPr>
        <w:t xml:space="preserve"> </w:t>
      </w:r>
      <w:r>
        <w:rPr>
          <w:sz w:val="28"/>
        </w:rPr>
        <w:t>2005.</w:t>
      </w:r>
      <w:r>
        <w:rPr>
          <w:spacing w:val="-17"/>
          <w:sz w:val="28"/>
        </w:rPr>
        <w:t xml:space="preserve"> </w:t>
      </w:r>
      <w:r>
        <w:rPr>
          <w:sz w:val="28"/>
        </w:rPr>
        <w:t>Vol.</w:t>
      </w:r>
      <w:r>
        <w:rPr>
          <w:spacing w:val="-18"/>
          <w:sz w:val="28"/>
        </w:rPr>
        <w:t xml:space="preserve"> </w:t>
      </w:r>
      <w:r>
        <w:rPr>
          <w:sz w:val="28"/>
        </w:rPr>
        <w:t>567.</w:t>
      </w:r>
    </w:p>
    <w:p w:rsidR="00C42635" w:rsidRDefault="00C42635" w:rsidP="00C42635">
      <w:pPr>
        <w:pStyle w:val="a3"/>
        <w:spacing w:line="315" w:lineRule="exact"/>
        <w:jc w:val="both"/>
      </w:pPr>
      <w:r>
        <w:t>№</w:t>
      </w:r>
      <w:r>
        <w:rPr>
          <w:spacing w:val="-3"/>
        </w:rPr>
        <w:t xml:space="preserve"> </w:t>
      </w:r>
      <w:r>
        <w:t>3.</w:t>
      </w:r>
      <w:r>
        <w:rPr>
          <w:spacing w:val="1"/>
        </w:rPr>
        <w:t xml:space="preserve"> </w:t>
      </w:r>
      <w:r>
        <w:t xml:space="preserve">P. </w:t>
      </w:r>
      <w:r>
        <w:rPr>
          <w:spacing w:val="-2"/>
        </w:rPr>
        <w:t>771–786.</w:t>
      </w:r>
    </w:p>
    <w:p w:rsidR="00C42635" w:rsidRDefault="00C42635" w:rsidP="00C42635">
      <w:pPr>
        <w:pStyle w:val="a3"/>
        <w:spacing w:line="315" w:lineRule="exact"/>
        <w:jc w:val="both"/>
        <w:sectPr w:rsidR="00C42635">
          <w:pgSz w:w="11910" w:h="16840"/>
          <w:pgMar w:top="1040" w:right="283" w:bottom="280" w:left="1133" w:header="712" w:footer="0" w:gutter="0"/>
          <w:cols w:space="720"/>
        </w:sectPr>
      </w:pPr>
    </w:p>
    <w:p w:rsidR="00C42635" w:rsidRDefault="00C42635" w:rsidP="00C42635">
      <w:pPr>
        <w:pStyle w:val="a5"/>
        <w:numPr>
          <w:ilvl w:val="0"/>
          <w:numId w:val="2"/>
        </w:numPr>
        <w:tabs>
          <w:tab w:val="left" w:pos="1982"/>
        </w:tabs>
        <w:spacing w:before="288" w:line="360" w:lineRule="auto"/>
        <w:ind w:right="564" w:firstLine="710"/>
        <w:jc w:val="both"/>
        <w:rPr>
          <w:sz w:val="28"/>
        </w:rPr>
      </w:pPr>
      <w:r>
        <w:rPr>
          <w:sz w:val="28"/>
        </w:rPr>
        <w:lastRenderedPageBreak/>
        <w:t>Takayama Y., Uta D., Furue H. Pain-enhancing mechanism through interaction</w:t>
      </w:r>
      <w:r>
        <w:rPr>
          <w:spacing w:val="-4"/>
          <w:sz w:val="28"/>
        </w:rPr>
        <w:t xml:space="preserve"> </w:t>
      </w:r>
      <w:r>
        <w:rPr>
          <w:sz w:val="28"/>
        </w:rPr>
        <w:t>between</w:t>
      </w:r>
      <w:r>
        <w:rPr>
          <w:spacing w:val="-4"/>
          <w:sz w:val="28"/>
        </w:rPr>
        <w:t xml:space="preserve"> </w:t>
      </w:r>
      <w:r>
        <w:rPr>
          <w:sz w:val="28"/>
        </w:rPr>
        <w:t>TRPV1 and anoctamin 1 in</w:t>
      </w:r>
      <w:r>
        <w:rPr>
          <w:spacing w:val="-4"/>
          <w:sz w:val="28"/>
        </w:rPr>
        <w:t xml:space="preserve"> </w:t>
      </w:r>
      <w:r>
        <w:rPr>
          <w:sz w:val="28"/>
        </w:rPr>
        <w:t xml:space="preserve">sensory neurons. </w:t>
      </w:r>
      <w:r>
        <w:rPr>
          <w:i/>
          <w:sz w:val="28"/>
        </w:rPr>
        <w:t xml:space="preserve">Proc. Natl. Acad. Sci. U S A. </w:t>
      </w:r>
      <w:r>
        <w:rPr>
          <w:sz w:val="28"/>
        </w:rPr>
        <w:t>2015. Vol. 112.</w:t>
      </w:r>
      <w:r>
        <w:rPr>
          <w:spacing w:val="40"/>
          <w:sz w:val="28"/>
        </w:rPr>
        <w:t xml:space="preserve"> </w:t>
      </w:r>
      <w:r>
        <w:rPr>
          <w:sz w:val="28"/>
        </w:rPr>
        <w:t>№ 16. P. 5213–5218.</w:t>
      </w:r>
    </w:p>
    <w:p w:rsidR="00C42635" w:rsidRDefault="00C42635" w:rsidP="00C42635">
      <w:pPr>
        <w:pStyle w:val="a5"/>
        <w:numPr>
          <w:ilvl w:val="0"/>
          <w:numId w:val="2"/>
        </w:numPr>
        <w:tabs>
          <w:tab w:val="left" w:pos="1983"/>
        </w:tabs>
        <w:spacing w:before="2"/>
        <w:ind w:left="1983"/>
        <w:jc w:val="both"/>
        <w:rPr>
          <w:sz w:val="28"/>
        </w:rPr>
      </w:pPr>
      <w:r>
        <w:rPr>
          <w:spacing w:val="-2"/>
          <w:sz w:val="28"/>
        </w:rPr>
        <w:t>Hinman</w:t>
      </w:r>
      <w:r>
        <w:rPr>
          <w:spacing w:val="-10"/>
          <w:sz w:val="28"/>
        </w:rPr>
        <w:t xml:space="preserve"> </w:t>
      </w:r>
      <w:r>
        <w:rPr>
          <w:spacing w:val="-2"/>
          <w:sz w:val="28"/>
        </w:rPr>
        <w:t>A.</w:t>
      </w:r>
      <w:r>
        <w:rPr>
          <w:spacing w:val="-6"/>
          <w:sz w:val="28"/>
        </w:rPr>
        <w:t xml:space="preserve"> </w:t>
      </w:r>
      <w:r>
        <w:rPr>
          <w:spacing w:val="-2"/>
          <w:sz w:val="28"/>
        </w:rPr>
        <w:t>TRP</w:t>
      </w:r>
      <w:r>
        <w:rPr>
          <w:spacing w:val="-11"/>
          <w:sz w:val="28"/>
        </w:rPr>
        <w:t xml:space="preserve"> </w:t>
      </w:r>
      <w:r>
        <w:rPr>
          <w:spacing w:val="-2"/>
          <w:sz w:val="28"/>
        </w:rPr>
        <w:t>channel</w:t>
      </w:r>
      <w:r>
        <w:rPr>
          <w:spacing w:val="-14"/>
          <w:sz w:val="28"/>
        </w:rPr>
        <w:t xml:space="preserve"> </w:t>
      </w:r>
      <w:r>
        <w:rPr>
          <w:spacing w:val="-2"/>
          <w:sz w:val="28"/>
        </w:rPr>
        <w:t>activation</w:t>
      </w:r>
      <w:r>
        <w:rPr>
          <w:spacing w:val="-14"/>
          <w:sz w:val="28"/>
        </w:rPr>
        <w:t xml:space="preserve"> </w:t>
      </w:r>
      <w:r>
        <w:rPr>
          <w:spacing w:val="-2"/>
          <w:sz w:val="28"/>
        </w:rPr>
        <w:t>by</w:t>
      </w:r>
      <w:r>
        <w:rPr>
          <w:spacing w:val="-15"/>
          <w:sz w:val="28"/>
        </w:rPr>
        <w:t xml:space="preserve"> </w:t>
      </w:r>
      <w:r>
        <w:rPr>
          <w:spacing w:val="-2"/>
          <w:sz w:val="28"/>
        </w:rPr>
        <w:t>reversible</w:t>
      </w:r>
      <w:r>
        <w:rPr>
          <w:spacing w:val="-8"/>
          <w:sz w:val="28"/>
        </w:rPr>
        <w:t xml:space="preserve"> </w:t>
      </w:r>
      <w:r>
        <w:rPr>
          <w:spacing w:val="-2"/>
          <w:sz w:val="28"/>
        </w:rPr>
        <w:t>covalent</w:t>
      </w:r>
      <w:r>
        <w:rPr>
          <w:spacing w:val="-4"/>
          <w:sz w:val="28"/>
        </w:rPr>
        <w:t xml:space="preserve"> </w:t>
      </w:r>
      <w:r>
        <w:rPr>
          <w:spacing w:val="-2"/>
          <w:sz w:val="28"/>
        </w:rPr>
        <w:t>modification.</w:t>
      </w:r>
    </w:p>
    <w:p w:rsidR="00C42635" w:rsidRDefault="00C42635" w:rsidP="00C42635">
      <w:pPr>
        <w:spacing w:before="158"/>
        <w:ind w:left="566"/>
        <w:jc w:val="both"/>
        <w:rPr>
          <w:sz w:val="28"/>
        </w:rPr>
      </w:pPr>
      <w:r>
        <w:rPr>
          <w:i/>
          <w:sz w:val="28"/>
        </w:rPr>
        <w:t>Proc</w:t>
      </w:r>
      <w:r>
        <w:rPr>
          <w:i/>
          <w:spacing w:val="-4"/>
          <w:sz w:val="28"/>
        </w:rPr>
        <w:t xml:space="preserve"> </w:t>
      </w:r>
      <w:r>
        <w:rPr>
          <w:i/>
          <w:sz w:val="28"/>
        </w:rPr>
        <w:t>Natl Acad</w:t>
      </w:r>
      <w:r>
        <w:rPr>
          <w:i/>
          <w:spacing w:val="-4"/>
          <w:sz w:val="28"/>
        </w:rPr>
        <w:t xml:space="preserve"> </w:t>
      </w:r>
      <w:r>
        <w:rPr>
          <w:i/>
          <w:sz w:val="28"/>
        </w:rPr>
        <w:t>Sci</w:t>
      </w:r>
      <w:r>
        <w:rPr>
          <w:i/>
          <w:spacing w:val="-4"/>
          <w:sz w:val="28"/>
        </w:rPr>
        <w:t xml:space="preserve"> </w:t>
      </w:r>
      <w:r>
        <w:rPr>
          <w:i/>
          <w:sz w:val="28"/>
        </w:rPr>
        <w:t>U</w:t>
      </w:r>
      <w:r>
        <w:rPr>
          <w:i/>
          <w:spacing w:val="-3"/>
          <w:sz w:val="28"/>
        </w:rPr>
        <w:t xml:space="preserve"> </w:t>
      </w:r>
      <w:r>
        <w:rPr>
          <w:i/>
          <w:sz w:val="28"/>
        </w:rPr>
        <w:t>S</w:t>
      </w:r>
      <w:r>
        <w:rPr>
          <w:i/>
          <w:spacing w:val="-4"/>
          <w:sz w:val="28"/>
        </w:rPr>
        <w:t xml:space="preserve"> </w:t>
      </w:r>
      <w:r>
        <w:rPr>
          <w:i/>
          <w:sz w:val="28"/>
        </w:rPr>
        <w:t>A.</w:t>
      </w:r>
      <w:r>
        <w:rPr>
          <w:i/>
          <w:spacing w:val="3"/>
          <w:sz w:val="28"/>
        </w:rPr>
        <w:t xml:space="preserve"> </w:t>
      </w:r>
      <w:r>
        <w:rPr>
          <w:sz w:val="28"/>
        </w:rPr>
        <w:t>2016.</w:t>
      </w:r>
      <w:r>
        <w:rPr>
          <w:spacing w:val="-1"/>
          <w:sz w:val="28"/>
        </w:rPr>
        <w:t xml:space="preserve"> </w:t>
      </w:r>
      <w:r>
        <w:rPr>
          <w:sz w:val="28"/>
        </w:rPr>
        <w:t>Vol.</w:t>
      </w:r>
      <w:r>
        <w:rPr>
          <w:spacing w:val="-1"/>
          <w:sz w:val="28"/>
        </w:rPr>
        <w:t xml:space="preserve"> </w:t>
      </w:r>
      <w:r>
        <w:rPr>
          <w:sz w:val="28"/>
        </w:rPr>
        <w:t>103.</w:t>
      </w:r>
      <w:r>
        <w:rPr>
          <w:spacing w:val="-2"/>
          <w:sz w:val="28"/>
        </w:rPr>
        <w:t xml:space="preserve"> </w:t>
      </w:r>
      <w:r>
        <w:rPr>
          <w:sz w:val="28"/>
        </w:rPr>
        <w:t>№</w:t>
      </w:r>
      <w:r>
        <w:rPr>
          <w:spacing w:val="-5"/>
          <w:sz w:val="28"/>
        </w:rPr>
        <w:t xml:space="preserve"> </w:t>
      </w:r>
      <w:r>
        <w:rPr>
          <w:sz w:val="28"/>
        </w:rPr>
        <w:t>51.</w:t>
      </w:r>
      <w:r>
        <w:rPr>
          <w:spacing w:val="-1"/>
          <w:sz w:val="28"/>
        </w:rPr>
        <w:t xml:space="preserve"> </w:t>
      </w:r>
      <w:r>
        <w:rPr>
          <w:sz w:val="28"/>
        </w:rPr>
        <w:t>P.</w:t>
      </w:r>
      <w:r>
        <w:rPr>
          <w:spacing w:val="-1"/>
          <w:sz w:val="28"/>
        </w:rPr>
        <w:t xml:space="preserve"> </w:t>
      </w:r>
      <w:r>
        <w:rPr>
          <w:spacing w:val="-2"/>
          <w:sz w:val="28"/>
        </w:rPr>
        <w:t>19564–19568.</w:t>
      </w:r>
    </w:p>
    <w:p w:rsidR="00C42635" w:rsidRDefault="00C42635" w:rsidP="00C42635">
      <w:pPr>
        <w:pStyle w:val="a5"/>
        <w:numPr>
          <w:ilvl w:val="0"/>
          <w:numId w:val="2"/>
        </w:numPr>
        <w:tabs>
          <w:tab w:val="left" w:pos="1982"/>
        </w:tabs>
        <w:spacing w:before="162" w:line="357" w:lineRule="auto"/>
        <w:ind w:right="567" w:firstLine="710"/>
        <w:jc w:val="both"/>
        <w:rPr>
          <w:sz w:val="28"/>
        </w:rPr>
      </w:pPr>
      <w:r>
        <w:rPr>
          <w:sz w:val="28"/>
        </w:rPr>
        <w:t>Основи</w:t>
      </w:r>
      <w:r>
        <w:rPr>
          <w:spacing w:val="-6"/>
          <w:sz w:val="28"/>
        </w:rPr>
        <w:t xml:space="preserve"> </w:t>
      </w:r>
      <w:r>
        <w:rPr>
          <w:sz w:val="28"/>
        </w:rPr>
        <w:t>фітотерапії</w:t>
      </w:r>
      <w:r>
        <w:rPr>
          <w:spacing w:val="-7"/>
          <w:sz w:val="28"/>
        </w:rPr>
        <w:t xml:space="preserve"> </w:t>
      </w:r>
      <w:r>
        <w:rPr>
          <w:sz w:val="28"/>
        </w:rPr>
        <w:t>і</w:t>
      </w:r>
      <w:r>
        <w:rPr>
          <w:spacing w:val="-10"/>
          <w:sz w:val="28"/>
        </w:rPr>
        <w:t xml:space="preserve"> </w:t>
      </w:r>
      <w:r>
        <w:rPr>
          <w:sz w:val="28"/>
        </w:rPr>
        <w:t>гомеопатії. Наукове видання</w:t>
      </w:r>
      <w:r>
        <w:rPr>
          <w:spacing w:val="-5"/>
          <w:sz w:val="28"/>
        </w:rPr>
        <w:t xml:space="preserve"> </w:t>
      </w:r>
      <w:r>
        <w:rPr>
          <w:sz w:val="28"/>
        </w:rPr>
        <w:t>/</w:t>
      </w:r>
      <w:r>
        <w:rPr>
          <w:spacing w:val="-6"/>
          <w:sz w:val="28"/>
        </w:rPr>
        <w:t xml:space="preserve"> </w:t>
      </w:r>
      <w:r>
        <w:rPr>
          <w:sz w:val="28"/>
        </w:rPr>
        <w:t>Волошин</w:t>
      </w:r>
      <w:r>
        <w:rPr>
          <w:spacing w:val="-6"/>
          <w:sz w:val="28"/>
        </w:rPr>
        <w:t xml:space="preserve"> </w:t>
      </w:r>
      <w:r>
        <w:rPr>
          <w:sz w:val="28"/>
        </w:rPr>
        <w:t>О.</w:t>
      </w:r>
      <w:r>
        <w:rPr>
          <w:spacing w:val="-3"/>
          <w:sz w:val="28"/>
        </w:rPr>
        <w:t xml:space="preserve"> </w:t>
      </w:r>
      <w:r>
        <w:rPr>
          <w:sz w:val="28"/>
        </w:rPr>
        <w:t>І., Васюк В. Л., Малкович Н. М., Сенюк Б. П. В.: Черемош, 2011. 628 с.</w:t>
      </w:r>
    </w:p>
    <w:p w:rsidR="00C42635" w:rsidRDefault="00C42635" w:rsidP="00C42635">
      <w:pPr>
        <w:pStyle w:val="a5"/>
        <w:numPr>
          <w:ilvl w:val="0"/>
          <w:numId w:val="2"/>
        </w:numPr>
        <w:tabs>
          <w:tab w:val="left" w:pos="1982"/>
        </w:tabs>
        <w:spacing w:before="6" w:line="360" w:lineRule="auto"/>
        <w:ind w:right="569" w:firstLine="710"/>
        <w:jc w:val="both"/>
        <w:rPr>
          <w:sz w:val="28"/>
        </w:rPr>
      </w:pPr>
      <w:r>
        <w:rPr>
          <w:sz w:val="28"/>
        </w:rPr>
        <w:t>Еберле Л. В., Коберник А. О.. Кравченко І. А. Дослідження умов екстракції</w:t>
      </w:r>
      <w:r>
        <w:rPr>
          <w:spacing w:val="-18"/>
          <w:sz w:val="28"/>
        </w:rPr>
        <w:t xml:space="preserve"> </w:t>
      </w:r>
      <w:r>
        <w:rPr>
          <w:sz w:val="28"/>
        </w:rPr>
        <w:t>імбиру.</w:t>
      </w:r>
      <w:r>
        <w:rPr>
          <w:spacing w:val="-17"/>
          <w:sz w:val="28"/>
        </w:rPr>
        <w:t xml:space="preserve"> </w:t>
      </w:r>
      <w:r>
        <w:rPr>
          <w:i/>
          <w:sz w:val="28"/>
        </w:rPr>
        <w:t>Медична</w:t>
      </w:r>
      <w:r>
        <w:rPr>
          <w:i/>
          <w:spacing w:val="-18"/>
          <w:sz w:val="28"/>
        </w:rPr>
        <w:t xml:space="preserve"> </w:t>
      </w:r>
      <w:r>
        <w:rPr>
          <w:i/>
          <w:sz w:val="28"/>
        </w:rPr>
        <w:t>наука</w:t>
      </w:r>
      <w:r>
        <w:rPr>
          <w:i/>
          <w:spacing w:val="-17"/>
          <w:sz w:val="28"/>
        </w:rPr>
        <w:t xml:space="preserve"> </w:t>
      </w:r>
      <w:r>
        <w:rPr>
          <w:i/>
          <w:sz w:val="28"/>
        </w:rPr>
        <w:t>та</w:t>
      </w:r>
      <w:r>
        <w:rPr>
          <w:i/>
          <w:spacing w:val="-18"/>
          <w:sz w:val="28"/>
        </w:rPr>
        <w:t xml:space="preserve"> </w:t>
      </w:r>
      <w:r>
        <w:rPr>
          <w:i/>
          <w:sz w:val="28"/>
        </w:rPr>
        <w:t>практика:</w:t>
      </w:r>
      <w:r>
        <w:rPr>
          <w:i/>
          <w:spacing w:val="-16"/>
          <w:sz w:val="28"/>
        </w:rPr>
        <w:t xml:space="preserve"> </w:t>
      </w:r>
      <w:r>
        <w:rPr>
          <w:i/>
          <w:sz w:val="28"/>
        </w:rPr>
        <w:t>виклики</w:t>
      </w:r>
      <w:r>
        <w:rPr>
          <w:i/>
          <w:spacing w:val="-17"/>
          <w:sz w:val="28"/>
        </w:rPr>
        <w:t xml:space="preserve"> </w:t>
      </w:r>
      <w:r>
        <w:rPr>
          <w:i/>
          <w:sz w:val="28"/>
        </w:rPr>
        <w:t>і</w:t>
      </w:r>
      <w:r>
        <w:rPr>
          <w:i/>
          <w:spacing w:val="-18"/>
          <w:sz w:val="28"/>
        </w:rPr>
        <w:t xml:space="preserve"> </w:t>
      </w:r>
      <w:r>
        <w:rPr>
          <w:i/>
          <w:sz w:val="28"/>
        </w:rPr>
        <w:t>сьогодення:</w:t>
      </w:r>
      <w:r>
        <w:rPr>
          <w:i/>
          <w:spacing w:val="-17"/>
          <w:sz w:val="28"/>
        </w:rPr>
        <w:t xml:space="preserve"> </w:t>
      </w:r>
      <w:r>
        <w:rPr>
          <w:sz w:val="28"/>
        </w:rPr>
        <w:t>зб</w:t>
      </w:r>
      <w:r>
        <w:rPr>
          <w:i/>
          <w:sz w:val="28"/>
        </w:rPr>
        <w:t>.</w:t>
      </w:r>
      <w:r>
        <w:rPr>
          <w:i/>
          <w:spacing w:val="-16"/>
          <w:sz w:val="28"/>
        </w:rPr>
        <w:t xml:space="preserve"> </w:t>
      </w:r>
      <w:r>
        <w:rPr>
          <w:sz w:val="28"/>
        </w:rPr>
        <w:t>наук. робіт</w:t>
      </w:r>
      <w:r>
        <w:rPr>
          <w:spacing w:val="-11"/>
          <w:sz w:val="28"/>
        </w:rPr>
        <w:t xml:space="preserve"> </w:t>
      </w:r>
      <w:r>
        <w:rPr>
          <w:sz w:val="28"/>
        </w:rPr>
        <w:t>учасників</w:t>
      </w:r>
      <w:r>
        <w:rPr>
          <w:spacing w:val="-15"/>
          <w:sz w:val="28"/>
        </w:rPr>
        <w:t xml:space="preserve"> </w:t>
      </w:r>
      <w:r>
        <w:rPr>
          <w:sz w:val="28"/>
        </w:rPr>
        <w:t>міжнар.</w:t>
      </w:r>
      <w:r>
        <w:rPr>
          <w:spacing w:val="-11"/>
          <w:sz w:val="28"/>
        </w:rPr>
        <w:t xml:space="preserve"> </w:t>
      </w:r>
      <w:r>
        <w:rPr>
          <w:sz w:val="28"/>
        </w:rPr>
        <w:t>наук.-практ.</w:t>
      </w:r>
      <w:r>
        <w:rPr>
          <w:spacing w:val="-11"/>
          <w:sz w:val="28"/>
        </w:rPr>
        <w:t xml:space="preserve"> </w:t>
      </w:r>
      <w:r>
        <w:rPr>
          <w:sz w:val="28"/>
        </w:rPr>
        <w:t>конф.,</w:t>
      </w:r>
      <w:r>
        <w:rPr>
          <w:spacing w:val="-11"/>
          <w:sz w:val="28"/>
        </w:rPr>
        <w:t xml:space="preserve"> </w:t>
      </w:r>
      <w:r>
        <w:rPr>
          <w:sz w:val="28"/>
        </w:rPr>
        <w:t>м.</w:t>
      </w:r>
      <w:r>
        <w:rPr>
          <w:spacing w:val="-11"/>
          <w:sz w:val="28"/>
        </w:rPr>
        <w:t xml:space="preserve"> </w:t>
      </w:r>
      <w:r>
        <w:rPr>
          <w:sz w:val="28"/>
        </w:rPr>
        <w:t>Львів,</w:t>
      </w:r>
      <w:r>
        <w:rPr>
          <w:spacing w:val="-11"/>
          <w:sz w:val="28"/>
        </w:rPr>
        <w:t xml:space="preserve"> </w:t>
      </w:r>
      <w:r>
        <w:rPr>
          <w:sz w:val="28"/>
        </w:rPr>
        <w:t>24-26</w:t>
      </w:r>
      <w:r>
        <w:rPr>
          <w:spacing w:val="-13"/>
          <w:sz w:val="28"/>
        </w:rPr>
        <w:t xml:space="preserve"> </w:t>
      </w:r>
      <w:r>
        <w:rPr>
          <w:sz w:val="28"/>
        </w:rPr>
        <w:t>серп.</w:t>
      </w:r>
      <w:r>
        <w:rPr>
          <w:spacing w:val="-11"/>
          <w:sz w:val="28"/>
        </w:rPr>
        <w:t xml:space="preserve"> </w:t>
      </w:r>
      <w:r>
        <w:rPr>
          <w:sz w:val="28"/>
        </w:rPr>
        <w:t>2017</w:t>
      </w:r>
      <w:r>
        <w:rPr>
          <w:spacing w:val="-13"/>
          <w:sz w:val="28"/>
        </w:rPr>
        <w:t xml:space="preserve"> </w:t>
      </w:r>
      <w:r>
        <w:rPr>
          <w:sz w:val="28"/>
        </w:rPr>
        <w:t>р.</w:t>
      </w:r>
      <w:r>
        <w:rPr>
          <w:spacing w:val="-11"/>
          <w:sz w:val="28"/>
        </w:rPr>
        <w:t xml:space="preserve"> </w:t>
      </w:r>
      <w:r>
        <w:rPr>
          <w:sz w:val="28"/>
        </w:rPr>
        <w:t>Львів, 2017. С. 90-91.</w:t>
      </w:r>
    </w:p>
    <w:p w:rsidR="00C42635" w:rsidRDefault="00C42635" w:rsidP="00C42635">
      <w:pPr>
        <w:pStyle w:val="a5"/>
        <w:numPr>
          <w:ilvl w:val="0"/>
          <w:numId w:val="2"/>
        </w:numPr>
        <w:tabs>
          <w:tab w:val="left" w:pos="1982"/>
        </w:tabs>
        <w:spacing w:line="360" w:lineRule="auto"/>
        <w:ind w:right="558" w:firstLine="710"/>
        <w:jc w:val="both"/>
        <w:rPr>
          <w:sz w:val="28"/>
        </w:rPr>
      </w:pPr>
      <w:r>
        <w:rPr>
          <w:sz w:val="28"/>
        </w:rPr>
        <w:t xml:space="preserve">Optimization of extraction methods for total polyphenolic compounds obtained from rhizomes of </w:t>
      </w:r>
      <w:r>
        <w:rPr>
          <w:i/>
          <w:sz w:val="28"/>
        </w:rPr>
        <w:t xml:space="preserve">Zingiber officinale </w:t>
      </w:r>
      <w:r>
        <w:rPr>
          <w:sz w:val="28"/>
        </w:rPr>
        <w:t xml:space="preserve">/ L. Eberle, А. Kobernik, O. Alexandrova, I. Kravchenko. </w:t>
      </w:r>
      <w:r>
        <w:rPr>
          <w:i/>
          <w:sz w:val="28"/>
        </w:rPr>
        <w:t>Trends in</w:t>
      </w:r>
      <w:r>
        <w:rPr>
          <w:i/>
          <w:spacing w:val="-1"/>
          <w:sz w:val="28"/>
        </w:rPr>
        <w:t xml:space="preserve"> </w:t>
      </w:r>
      <w:r>
        <w:rPr>
          <w:i/>
          <w:sz w:val="28"/>
        </w:rPr>
        <w:t>Phytochemical Research</w:t>
      </w:r>
      <w:r>
        <w:rPr>
          <w:sz w:val="28"/>
        </w:rPr>
        <w:t>. 2018.</w:t>
      </w:r>
      <w:r>
        <w:rPr>
          <w:spacing w:val="-2"/>
          <w:sz w:val="28"/>
        </w:rPr>
        <w:t xml:space="preserve"> </w:t>
      </w:r>
      <w:r>
        <w:rPr>
          <w:sz w:val="28"/>
        </w:rPr>
        <w:t>№</w:t>
      </w:r>
      <w:r>
        <w:rPr>
          <w:spacing w:val="-2"/>
          <w:sz w:val="28"/>
        </w:rPr>
        <w:t xml:space="preserve"> </w:t>
      </w:r>
      <w:r>
        <w:rPr>
          <w:sz w:val="28"/>
        </w:rPr>
        <w:t>2</w:t>
      </w:r>
      <w:r>
        <w:rPr>
          <w:spacing w:val="-1"/>
          <w:sz w:val="28"/>
        </w:rPr>
        <w:t xml:space="preserve"> </w:t>
      </w:r>
      <w:r>
        <w:rPr>
          <w:sz w:val="28"/>
        </w:rPr>
        <w:t xml:space="preserve">(1). Р. </w:t>
      </w:r>
      <w:r>
        <w:rPr>
          <w:spacing w:val="-4"/>
          <w:sz w:val="28"/>
        </w:rPr>
        <w:t>37.</w:t>
      </w:r>
    </w:p>
    <w:p w:rsidR="00C42635" w:rsidRDefault="00C42635" w:rsidP="00C42635">
      <w:pPr>
        <w:pStyle w:val="a5"/>
        <w:numPr>
          <w:ilvl w:val="0"/>
          <w:numId w:val="2"/>
        </w:numPr>
        <w:tabs>
          <w:tab w:val="left" w:pos="1982"/>
        </w:tabs>
        <w:spacing w:before="2" w:line="360" w:lineRule="auto"/>
        <w:ind w:right="565" w:firstLine="710"/>
        <w:jc w:val="both"/>
        <w:rPr>
          <w:sz w:val="28"/>
        </w:rPr>
      </w:pPr>
      <w:r>
        <w:rPr>
          <w:sz w:val="28"/>
        </w:rPr>
        <w:t>Pharmacotherapy of inflammatory process by ginger extract (</w:t>
      </w:r>
      <w:r>
        <w:rPr>
          <w:i/>
          <w:sz w:val="28"/>
        </w:rPr>
        <w:t>Zingiber officinale</w:t>
      </w:r>
      <w:r>
        <w:rPr>
          <w:sz w:val="28"/>
        </w:rPr>
        <w:t>)</w:t>
      </w:r>
      <w:r>
        <w:rPr>
          <w:spacing w:val="-18"/>
          <w:sz w:val="28"/>
        </w:rPr>
        <w:t xml:space="preserve"> </w:t>
      </w:r>
      <w:r>
        <w:rPr>
          <w:sz w:val="28"/>
        </w:rPr>
        <w:t>ointment</w:t>
      </w:r>
      <w:r>
        <w:rPr>
          <w:spacing w:val="-17"/>
          <w:sz w:val="28"/>
        </w:rPr>
        <w:t xml:space="preserve"> </w:t>
      </w:r>
      <w:r>
        <w:rPr>
          <w:sz w:val="28"/>
        </w:rPr>
        <w:t>/</w:t>
      </w:r>
      <w:r>
        <w:rPr>
          <w:spacing w:val="-18"/>
          <w:sz w:val="28"/>
        </w:rPr>
        <w:t xml:space="preserve"> </w:t>
      </w:r>
      <w:r>
        <w:rPr>
          <w:sz w:val="28"/>
        </w:rPr>
        <w:t>I.</w:t>
      </w:r>
      <w:r>
        <w:rPr>
          <w:spacing w:val="-17"/>
          <w:sz w:val="28"/>
        </w:rPr>
        <w:t xml:space="preserve"> </w:t>
      </w:r>
      <w:r>
        <w:rPr>
          <w:sz w:val="28"/>
        </w:rPr>
        <w:t>Kravchenko,</w:t>
      </w:r>
      <w:r>
        <w:rPr>
          <w:spacing w:val="-17"/>
          <w:sz w:val="28"/>
        </w:rPr>
        <w:t xml:space="preserve"> </w:t>
      </w:r>
      <w:r>
        <w:rPr>
          <w:sz w:val="28"/>
        </w:rPr>
        <w:t>L.</w:t>
      </w:r>
      <w:r>
        <w:rPr>
          <w:spacing w:val="-17"/>
          <w:sz w:val="28"/>
        </w:rPr>
        <w:t xml:space="preserve"> </w:t>
      </w:r>
      <w:r>
        <w:rPr>
          <w:sz w:val="28"/>
        </w:rPr>
        <w:t>Eberle,</w:t>
      </w:r>
      <w:r>
        <w:rPr>
          <w:spacing w:val="-17"/>
          <w:sz w:val="28"/>
        </w:rPr>
        <w:t xml:space="preserve"> </w:t>
      </w:r>
      <w:r>
        <w:rPr>
          <w:sz w:val="28"/>
        </w:rPr>
        <w:t>M.</w:t>
      </w:r>
      <w:r>
        <w:rPr>
          <w:spacing w:val="-18"/>
          <w:sz w:val="28"/>
        </w:rPr>
        <w:t xml:space="preserve"> </w:t>
      </w:r>
      <w:r>
        <w:rPr>
          <w:sz w:val="28"/>
        </w:rPr>
        <w:t>Nesterkina,</w:t>
      </w:r>
      <w:r>
        <w:rPr>
          <w:spacing w:val="-17"/>
          <w:sz w:val="28"/>
        </w:rPr>
        <w:t xml:space="preserve"> </w:t>
      </w:r>
      <w:r>
        <w:rPr>
          <w:sz w:val="28"/>
        </w:rPr>
        <w:t>A.</w:t>
      </w:r>
      <w:r>
        <w:rPr>
          <w:spacing w:val="-16"/>
          <w:sz w:val="28"/>
        </w:rPr>
        <w:t xml:space="preserve"> </w:t>
      </w:r>
      <w:r>
        <w:rPr>
          <w:sz w:val="28"/>
        </w:rPr>
        <w:t>Kobernik.</w:t>
      </w:r>
      <w:r>
        <w:rPr>
          <w:spacing w:val="-17"/>
          <w:sz w:val="28"/>
        </w:rPr>
        <w:t xml:space="preserve"> </w:t>
      </w:r>
      <w:r>
        <w:rPr>
          <w:i/>
          <w:sz w:val="28"/>
        </w:rPr>
        <w:t>Journal of Herbmed Pharmacology</w:t>
      </w:r>
      <w:r>
        <w:rPr>
          <w:sz w:val="28"/>
        </w:rPr>
        <w:t>. 2019. № 8 (2). С. 101-107.</w:t>
      </w:r>
    </w:p>
    <w:p w:rsidR="00C42635" w:rsidRDefault="00C42635" w:rsidP="00C42635">
      <w:pPr>
        <w:pStyle w:val="a5"/>
        <w:numPr>
          <w:ilvl w:val="0"/>
          <w:numId w:val="2"/>
        </w:numPr>
        <w:tabs>
          <w:tab w:val="left" w:pos="1982"/>
        </w:tabs>
        <w:spacing w:before="1" w:line="357" w:lineRule="auto"/>
        <w:ind w:right="568" w:firstLine="710"/>
        <w:jc w:val="both"/>
        <w:rPr>
          <w:sz w:val="28"/>
        </w:rPr>
      </w:pPr>
      <w:r>
        <w:rPr>
          <w:sz w:val="28"/>
        </w:rPr>
        <w:t>Nesterkina M.V., Kravchenko I.A. Analgesic activity of novel GABA esters after transdermal</w:t>
      </w:r>
      <w:r>
        <w:rPr>
          <w:spacing w:val="-1"/>
          <w:sz w:val="28"/>
        </w:rPr>
        <w:t xml:space="preserve"> </w:t>
      </w:r>
      <w:r>
        <w:rPr>
          <w:sz w:val="28"/>
        </w:rPr>
        <w:t xml:space="preserve">delivery. </w:t>
      </w:r>
      <w:r>
        <w:rPr>
          <w:i/>
          <w:sz w:val="28"/>
        </w:rPr>
        <w:t>Natural Product</w:t>
      </w:r>
      <w:r>
        <w:rPr>
          <w:i/>
          <w:spacing w:val="-1"/>
          <w:sz w:val="28"/>
        </w:rPr>
        <w:t xml:space="preserve"> </w:t>
      </w:r>
      <w:r>
        <w:rPr>
          <w:i/>
          <w:sz w:val="28"/>
        </w:rPr>
        <w:t xml:space="preserve">Communications. </w:t>
      </w:r>
      <w:r>
        <w:rPr>
          <w:sz w:val="28"/>
        </w:rPr>
        <w:t>2016. Vol. 11,</w:t>
      </w:r>
    </w:p>
    <w:p w:rsidR="00C42635" w:rsidRDefault="00C42635" w:rsidP="00C42635">
      <w:pPr>
        <w:pStyle w:val="a3"/>
        <w:spacing w:before="6"/>
        <w:jc w:val="both"/>
      </w:pPr>
      <w:r>
        <w:t>№</w:t>
      </w:r>
      <w:r>
        <w:rPr>
          <w:spacing w:val="-4"/>
        </w:rPr>
        <w:t xml:space="preserve"> </w:t>
      </w:r>
      <w:r>
        <w:t>10.</w:t>
      </w:r>
      <w:r>
        <w:rPr>
          <w:spacing w:val="1"/>
        </w:rPr>
        <w:t xml:space="preserve"> </w:t>
      </w:r>
      <w:r>
        <w:t xml:space="preserve">P. </w:t>
      </w:r>
      <w:r>
        <w:rPr>
          <w:spacing w:val="-2"/>
        </w:rPr>
        <w:t>1419–1420.</w:t>
      </w:r>
    </w:p>
    <w:p w:rsidR="00C42635" w:rsidRDefault="00C42635" w:rsidP="00C42635">
      <w:pPr>
        <w:pStyle w:val="a5"/>
        <w:numPr>
          <w:ilvl w:val="0"/>
          <w:numId w:val="2"/>
        </w:numPr>
        <w:tabs>
          <w:tab w:val="left" w:pos="1982"/>
        </w:tabs>
        <w:spacing w:before="162" w:line="360" w:lineRule="auto"/>
        <w:ind w:right="567" w:firstLine="710"/>
        <w:jc w:val="both"/>
        <w:rPr>
          <w:sz w:val="28"/>
        </w:rPr>
      </w:pPr>
      <w:r>
        <w:rPr>
          <w:sz w:val="28"/>
        </w:rPr>
        <w:t xml:space="preserve">Еберле Л. В., Кобернік А. О., Кравченко І. А. Аналгетична активність густого екстракту імбиру </w:t>
      </w:r>
      <w:r>
        <w:rPr>
          <w:i/>
          <w:sz w:val="28"/>
        </w:rPr>
        <w:t xml:space="preserve">(Zingiber officinale). Актуальні проблеми транспортної медицини. </w:t>
      </w:r>
      <w:r>
        <w:rPr>
          <w:sz w:val="28"/>
        </w:rPr>
        <w:t>2017. № 4 (50). С. 120-125.</w:t>
      </w:r>
    </w:p>
    <w:p w:rsidR="00C42635" w:rsidRDefault="00C42635" w:rsidP="00C42635">
      <w:pPr>
        <w:pStyle w:val="a5"/>
        <w:numPr>
          <w:ilvl w:val="0"/>
          <w:numId w:val="2"/>
        </w:numPr>
        <w:tabs>
          <w:tab w:val="left" w:pos="1982"/>
        </w:tabs>
        <w:spacing w:line="360" w:lineRule="auto"/>
        <w:ind w:right="560" w:firstLine="710"/>
        <w:jc w:val="both"/>
        <w:rPr>
          <w:sz w:val="28"/>
        </w:rPr>
      </w:pPr>
      <w:r>
        <w:rPr>
          <w:sz w:val="28"/>
        </w:rPr>
        <w:t>Еберле Л. В., Коберник А. О., Кравченко І. А. Аналгетична активність мазі на основі густого екстракту імбиру (</w:t>
      </w:r>
      <w:r>
        <w:rPr>
          <w:i/>
          <w:sz w:val="28"/>
        </w:rPr>
        <w:t xml:space="preserve">Zingiber officinale) </w:t>
      </w:r>
      <w:r>
        <w:rPr>
          <w:sz w:val="28"/>
        </w:rPr>
        <w:t xml:space="preserve">у формаліновому тесті. </w:t>
      </w:r>
      <w:r>
        <w:rPr>
          <w:i/>
          <w:sz w:val="28"/>
        </w:rPr>
        <w:t xml:space="preserve">Розвиток природничих наук, проблеми та рішення: </w:t>
      </w:r>
      <w:r>
        <w:rPr>
          <w:sz w:val="28"/>
        </w:rPr>
        <w:t>зб</w:t>
      </w:r>
      <w:r>
        <w:rPr>
          <w:i/>
          <w:sz w:val="28"/>
        </w:rPr>
        <w:t xml:space="preserve">. </w:t>
      </w:r>
      <w:r>
        <w:rPr>
          <w:sz w:val="28"/>
        </w:rPr>
        <w:t>наук. робіт учасників міжнар. наук.-практ. конф., м. Брно, Чеська Республіка, 27-28 квіт. 2018 р. Брно, 2018. С. 156-158.</w:t>
      </w:r>
    </w:p>
    <w:p w:rsidR="00C42635" w:rsidRDefault="00C42635" w:rsidP="00C42635">
      <w:pPr>
        <w:pStyle w:val="a5"/>
        <w:spacing w:line="360" w:lineRule="auto"/>
        <w:rPr>
          <w:sz w:val="28"/>
        </w:rPr>
        <w:sectPr w:rsidR="00C42635">
          <w:pgSz w:w="11910" w:h="16840"/>
          <w:pgMar w:top="1040" w:right="283" w:bottom="280" w:left="1133" w:header="712" w:footer="0" w:gutter="0"/>
          <w:cols w:space="720"/>
        </w:sectPr>
      </w:pPr>
    </w:p>
    <w:p w:rsidR="00C42635" w:rsidRDefault="00C42635" w:rsidP="00C42635">
      <w:pPr>
        <w:pStyle w:val="a5"/>
        <w:numPr>
          <w:ilvl w:val="0"/>
          <w:numId w:val="2"/>
        </w:numPr>
        <w:tabs>
          <w:tab w:val="left" w:pos="1982"/>
        </w:tabs>
        <w:spacing w:before="288" w:line="360" w:lineRule="auto"/>
        <w:ind w:right="557" w:firstLine="710"/>
        <w:jc w:val="both"/>
        <w:rPr>
          <w:sz w:val="28"/>
        </w:rPr>
      </w:pPr>
      <w:r>
        <w:rPr>
          <w:sz w:val="28"/>
        </w:rPr>
        <w:lastRenderedPageBreak/>
        <w:t>Матющенко Н.В., Земляк К.Г., Степанова Т.О., Окара О.І. Фітохімічне дослідження плодів маньчжурського горіха (</w:t>
      </w:r>
      <w:r>
        <w:rPr>
          <w:i/>
          <w:sz w:val="28"/>
        </w:rPr>
        <w:t xml:space="preserve">Juglans mandshurica </w:t>
      </w:r>
      <w:r>
        <w:rPr>
          <w:sz w:val="28"/>
        </w:rPr>
        <w:t>M.) як перспективної сировини для отримання біологічно активних речовин. Хімія рослинної сировини. 2013. № 2. 147-152 с.</w:t>
      </w:r>
    </w:p>
    <w:p w:rsidR="00C42635" w:rsidRDefault="00C42635" w:rsidP="00C42635">
      <w:pPr>
        <w:pStyle w:val="a5"/>
        <w:numPr>
          <w:ilvl w:val="0"/>
          <w:numId w:val="2"/>
        </w:numPr>
        <w:tabs>
          <w:tab w:val="left" w:pos="1982"/>
        </w:tabs>
        <w:spacing w:line="360" w:lineRule="auto"/>
        <w:ind w:right="560" w:firstLine="710"/>
        <w:jc w:val="both"/>
        <w:rPr>
          <w:sz w:val="28"/>
        </w:rPr>
      </w:pPr>
      <w:r>
        <w:rPr>
          <w:sz w:val="28"/>
        </w:rPr>
        <w:t>Cosmulescu S., Trandafir I., Nour V. Seasonal variation of the main individual phenolics and juglone in walnut (</w:t>
      </w:r>
      <w:r>
        <w:rPr>
          <w:i/>
          <w:sz w:val="28"/>
        </w:rPr>
        <w:t>Juglans regia</w:t>
      </w:r>
      <w:r>
        <w:rPr>
          <w:sz w:val="28"/>
        </w:rPr>
        <w:t xml:space="preserve">) leaves. </w:t>
      </w:r>
      <w:r>
        <w:rPr>
          <w:i/>
          <w:sz w:val="28"/>
        </w:rPr>
        <w:t>Pharm. Biol</w:t>
      </w:r>
      <w:r>
        <w:rPr>
          <w:sz w:val="28"/>
        </w:rPr>
        <w:t>., 2014. Vol. 52. №5. P. 575–580.</w:t>
      </w:r>
    </w:p>
    <w:p w:rsidR="00C42635" w:rsidRDefault="00C42635" w:rsidP="00C42635">
      <w:pPr>
        <w:pStyle w:val="a5"/>
        <w:numPr>
          <w:ilvl w:val="0"/>
          <w:numId w:val="2"/>
        </w:numPr>
        <w:tabs>
          <w:tab w:val="left" w:pos="1982"/>
        </w:tabs>
        <w:spacing w:line="360" w:lineRule="auto"/>
        <w:ind w:right="563" w:firstLine="710"/>
        <w:jc w:val="both"/>
        <w:rPr>
          <w:sz w:val="28"/>
        </w:rPr>
      </w:pPr>
      <w:r>
        <w:rPr>
          <w:sz w:val="28"/>
        </w:rPr>
        <w:t>Huseini</w:t>
      </w:r>
      <w:r>
        <w:rPr>
          <w:spacing w:val="-11"/>
          <w:sz w:val="28"/>
        </w:rPr>
        <w:t xml:space="preserve"> </w:t>
      </w:r>
      <w:r>
        <w:rPr>
          <w:sz w:val="28"/>
        </w:rPr>
        <w:t>H.F.,</w:t>
      </w:r>
      <w:r>
        <w:rPr>
          <w:spacing w:val="-7"/>
          <w:sz w:val="28"/>
        </w:rPr>
        <w:t xml:space="preserve"> </w:t>
      </w:r>
      <w:r>
        <w:rPr>
          <w:sz w:val="28"/>
        </w:rPr>
        <w:t>Effects</w:t>
      </w:r>
      <w:r>
        <w:rPr>
          <w:spacing w:val="-8"/>
          <w:sz w:val="28"/>
        </w:rPr>
        <w:t xml:space="preserve"> </w:t>
      </w:r>
      <w:r>
        <w:rPr>
          <w:sz w:val="28"/>
        </w:rPr>
        <w:t>of</w:t>
      </w:r>
      <w:r>
        <w:rPr>
          <w:spacing w:val="-11"/>
          <w:sz w:val="28"/>
        </w:rPr>
        <w:t xml:space="preserve"> </w:t>
      </w:r>
      <w:r>
        <w:rPr>
          <w:i/>
          <w:sz w:val="28"/>
        </w:rPr>
        <w:t>Juglans</w:t>
      </w:r>
      <w:r>
        <w:rPr>
          <w:i/>
          <w:spacing w:val="-8"/>
          <w:sz w:val="28"/>
        </w:rPr>
        <w:t xml:space="preserve"> </w:t>
      </w:r>
      <w:r>
        <w:rPr>
          <w:i/>
          <w:sz w:val="28"/>
        </w:rPr>
        <w:t>regia</w:t>
      </w:r>
      <w:r>
        <w:rPr>
          <w:i/>
          <w:spacing w:val="-8"/>
          <w:sz w:val="28"/>
        </w:rPr>
        <w:t xml:space="preserve"> </w:t>
      </w:r>
      <w:r>
        <w:rPr>
          <w:sz w:val="28"/>
        </w:rPr>
        <w:t>L.</w:t>
      </w:r>
      <w:r>
        <w:rPr>
          <w:spacing w:val="-2"/>
          <w:sz w:val="28"/>
        </w:rPr>
        <w:t xml:space="preserve"> </w:t>
      </w:r>
      <w:r>
        <w:rPr>
          <w:sz w:val="28"/>
        </w:rPr>
        <w:t>leaf</w:t>
      </w:r>
      <w:r>
        <w:rPr>
          <w:spacing w:val="-15"/>
          <w:sz w:val="28"/>
        </w:rPr>
        <w:t xml:space="preserve"> </w:t>
      </w:r>
      <w:r>
        <w:rPr>
          <w:sz w:val="28"/>
        </w:rPr>
        <w:t>extract</w:t>
      </w:r>
      <w:r>
        <w:rPr>
          <w:spacing w:val="-10"/>
          <w:sz w:val="28"/>
        </w:rPr>
        <w:t xml:space="preserve"> </w:t>
      </w:r>
      <w:r>
        <w:rPr>
          <w:sz w:val="28"/>
        </w:rPr>
        <w:t>on</w:t>
      </w:r>
      <w:r>
        <w:rPr>
          <w:spacing w:val="-9"/>
          <w:sz w:val="28"/>
        </w:rPr>
        <w:t xml:space="preserve"> </w:t>
      </w:r>
      <w:r>
        <w:rPr>
          <w:sz w:val="28"/>
        </w:rPr>
        <w:t>hyperglycemia and</w:t>
      </w:r>
      <w:r>
        <w:rPr>
          <w:spacing w:val="-4"/>
          <w:sz w:val="28"/>
        </w:rPr>
        <w:t xml:space="preserve"> </w:t>
      </w:r>
      <w:r>
        <w:rPr>
          <w:sz w:val="28"/>
        </w:rPr>
        <w:t>lipid</w:t>
      </w:r>
      <w:r>
        <w:rPr>
          <w:spacing w:val="-9"/>
          <w:sz w:val="28"/>
        </w:rPr>
        <w:t xml:space="preserve"> </w:t>
      </w:r>
      <w:r>
        <w:rPr>
          <w:sz w:val="28"/>
        </w:rPr>
        <w:t>profiles</w:t>
      </w:r>
      <w:r>
        <w:rPr>
          <w:spacing w:val="-6"/>
          <w:sz w:val="28"/>
        </w:rPr>
        <w:t xml:space="preserve"> </w:t>
      </w:r>
      <w:r>
        <w:rPr>
          <w:sz w:val="28"/>
        </w:rPr>
        <w:t>in</w:t>
      </w:r>
      <w:r>
        <w:rPr>
          <w:spacing w:val="-13"/>
          <w:sz w:val="28"/>
        </w:rPr>
        <w:t xml:space="preserve"> </w:t>
      </w:r>
      <w:r>
        <w:rPr>
          <w:sz w:val="28"/>
        </w:rPr>
        <w:t>type</w:t>
      </w:r>
      <w:r>
        <w:rPr>
          <w:spacing w:val="-8"/>
          <w:sz w:val="28"/>
        </w:rPr>
        <w:t xml:space="preserve"> </w:t>
      </w:r>
      <w:r>
        <w:rPr>
          <w:sz w:val="28"/>
        </w:rPr>
        <w:t>two</w:t>
      </w:r>
      <w:r>
        <w:rPr>
          <w:spacing w:val="-8"/>
          <w:sz w:val="28"/>
        </w:rPr>
        <w:t xml:space="preserve"> </w:t>
      </w:r>
      <w:r>
        <w:rPr>
          <w:sz w:val="28"/>
        </w:rPr>
        <w:t>diabetic</w:t>
      </w:r>
      <w:r>
        <w:rPr>
          <w:spacing w:val="-8"/>
          <w:sz w:val="28"/>
        </w:rPr>
        <w:t xml:space="preserve"> </w:t>
      </w:r>
      <w:r>
        <w:rPr>
          <w:sz w:val="28"/>
        </w:rPr>
        <w:t>patients:</w:t>
      </w:r>
      <w:r>
        <w:rPr>
          <w:spacing w:val="-13"/>
          <w:sz w:val="28"/>
        </w:rPr>
        <w:t xml:space="preserve"> </w:t>
      </w:r>
      <w:r>
        <w:rPr>
          <w:sz w:val="28"/>
        </w:rPr>
        <w:t>a</w:t>
      </w:r>
      <w:r>
        <w:rPr>
          <w:spacing w:val="-8"/>
          <w:sz w:val="28"/>
        </w:rPr>
        <w:t xml:space="preserve"> </w:t>
      </w:r>
      <w:r>
        <w:rPr>
          <w:sz w:val="28"/>
        </w:rPr>
        <w:t>randomized</w:t>
      </w:r>
      <w:r>
        <w:rPr>
          <w:spacing w:val="-8"/>
          <w:sz w:val="28"/>
        </w:rPr>
        <w:t xml:space="preserve"> </w:t>
      </w:r>
      <w:r>
        <w:rPr>
          <w:sz w:val="28"/>
        </w:rPr>
        <w:t>double-blind,</w:t>
      </w:r>
      <w:r>
        <w:rPr>
          <w:spacing w:val="-6"/>
          <w:sz w:val="28"/>
        </w:rPr>
        <w:t xml:space="preserve"> </w:t>
      </w:r>
      <w:r>
        <w:rPr>
          <w:sz w:val="28"/>
        </w:rPr>
        <w:t xml:space="preserve">placebo- controlled clinical trial. </w:t>
      </w:r>
      <w:r>
        <w:rPr>
          <w:i/>
          <w:sz w:val="28"/>
        </w:rPr>
        <w:t>J. Ethnopharma col</w:t>
      </w:r>
      <w:r>
        <w:rPr>
          <w:sz w:val="28"/>
        </w:rPr>
        <w:t>, 2014. Vol. 152. №3. Р. 451–456.</w:t>
      </w:r>
    </w:p>
    <w:p w:rsidR="00C42635" w:rsidRDefault="00C42635" w:rsidP="00C42635">
      <w:pPr>
        <w:pStyle w:val="a5"/>
        <w:numPr>
          <w:ilvl w:val="0"/>
          <w:numId w:val="2"/>
        </w:numPr>
        <w:tabs>
          <w:tab w:val="left" w:pos="1982"/>
        </w:tabs>
        <w:spacing w:before="1" w:line="360" w:lineRule="auto"/>
        <w:ind w:right="559" w:firstLine="710"/>
        <w:jc w:val="both"/>
        <w:rPr>
          <w:sz w:val="28"/>
        </w:rPr>
      </w:pPr>
      <w:r>
        <w:rPr>
          <w:sz w:val="28"/>
        </w:rPr>
        <w:t>Дайронас Ж.В. Морфолого – анатомічної вивчення плодів горіх волоський (</w:t>
      </w:r>
      <w:r>
        <w:rPr>
          <w:i/>
          <w:sz w:val="28"/>
        </w:rPr>
        <w:t xml:space="preserve">Juglans regia </w:t>
      </w:r>
      <w:r>
        <w:rPr>
          <w:sz w:val="28"/>
        </w:rPr>
        <w:t>L.) і горіхи чорному (</w:t>
      </w:r>
      <w:r>
        <w:rPr>
          <w:i/>
          <w:sz w:val="28"/>
        </w:rPr>
        <w:t xml:space="preserve">Juglans nigra </w:t>
      </w:r>
      <w:r>
        <w:rPr>
          <w:sz w:val="28"/>
        </w:rPr>
        <w:t>L.). Сучасні проблеми науки та освіти. 2015. № 1–2.</w:t>
      </w:r>
    </w:p>
    <w:p w:rsidR="00C42635" w:rsidRDefault="00C42635" w:rsidP="00C42635">
      <w:pPr>
        <w:pStyle w:val="a5"/>
        <w:numPr>
          <w:ilvl w:val="0"/>
          <w:numId w:val="2"/>
        </w:numPr>
        <w:tabs>
          <w:tab w:val="left" w:pos="1982"/>
        </w:tabs>
        <w:spacing w:before="1" w:line="357" w:lineRule="auto"/>
        <w:ind w:right="575" w:firstLine="710"/>
        <w:jc w:val="both"/>
        <w:rPr>
          <w:sz w:val="28"/>
          <w:szCs w:val="28"/>
        </w:rPr>
      </w:pPr>
      <w:r>
        <w:rPr>
          <w:sz w:val="28"/>
          <w:szCs w:val="28"/>
        </w:rPr>
        <w:t>Чолак І. С. Фармакогностичне дослідження пупꞌянок софори японської (</w:t>
      </w:r>
      <w:r>
        <w:rPr>
          <w:i/>
          <w:iCs/>
          <w:sz w:val="28"/>
          <w:szCs w:val="28"/>
        </w:rPr>
        <w:t xml:space="preserve">Sophora japonica </w:t>
      </w:r>
      <w:r>
        <w:rPr>
          <w:sz w:val="28"/>
          <w:szCs w:val="28"/>
        </w:rPr>
        <w:t>L.): дис. канд. фарм. наук. 2015. 204 с.</w:t>
      </w:r>
    </w:p>
    <w:p w:rsidR="00C42635" w:rsidRDefault="00C42635" w:rsidP="00C42635">
      <w:pPr>
        <w:pStyle w:val="a5"/>
        <w:numPr>
          <w:ilvl w:val="0"/>
          <w:numId w:val="2"/>
        </w:numPr>
        <w:tabs>
          <w:tab w:val="left" w:pos="1982"/>
        </w:tabs>
        <w:spacing w:before="6" w:line="360" w:lineRule="auto"/>
        <w:ind w:right="571" w:firstLine="710"/>
        <w:jc w:val="both"/>
        <w:rPr>
          <w:sz w:val="28"/>
        </w:rPr>
      </w:pPr>
      <w:r>
        <w:rPr>
          <w:sz w:val="28"/>
        </w:rPr>
        <w:t>Bahchevanska S., Mihaylova D. Investigation of possibility for stabilization</w:t>
      </w:r>
      <w:r>
        <w:rPr>
          <w:spacing w:val="-2"/>
          <w:sz w:val="28"/>
        </w:rPr>
        <w:t xml:space="preserve"> </w:t>
      </w:r>
      <w:r>
        <w:rPr>
          <w:sz w:val="28"/>
        </w:rPr>
        <w:t>of</w:t>
      </w:r>
      <w:r>
        <w:rPr>
          <w:spacing w:val="-3"/>
          <w:sz w:val="28"/>
        </w:rPr>
        <w:t xml:space="preserve"> </w:t>
      </w:r>
      <w:r>
        <w:rPr>
          <w:sz w:val="28"/>
        </w:rPr>
        <w:t>different natural lipids and oils through</w:t>
      </w:r>
      <w:r>
        <w:rPr>
          <w:spacing w:val="-2"/>
          <w:sz w:val="28"/>
        </w:rPr>
        <w:t xml:space="preserve"> </w:t>
      </w:r>
      <w:r>
        <w:rPr>
          <w:sz w:val="28"/>
        </w:rPr>
        <w:t>the addition</w:t>
      </w:r>
      <w:r>
        <w:rPr>
          <w:spacing w:val="-2"/>
          <w:sz w:val="28"/>
        </w:rPr>
        <w:t xml:space="preserve"> </w:t>
      </w:r>
      <w:r>
        <w:rPr>
          <w:sz w:val="28"/>
        </w:rPr>
        <w:t>of</w:t>
      </w:r>
      <w:r>
        <w:rPr>
          <w:spacing w:val="-3"/>
          <w:sz w:val="28"/>
        </w:rPr>
        <w:t xml:space="preserve"> </w:t>
      </w:r>
      <w:r>
        <w:rPr>
          <w:sz w:val="28"/>
        </w:rPr>
        <w:t>plant extract from</w:t>
      </w:r>
      <w:r>
        <w:rPr>
          <w:spacing w:val="-9"/>
          <w:sz w:val="28"/>
        </w:rPr>
        <w:t xml:space="preserve"> </w:t>
      </w:r>
      <w:r>
        <w:rPr>
          <w:i/>
          <w:sz w:val="28"/>
        </w:rPr>
        <w:t>Sophora</w:t>
      </w:r>
      <w:r>
        <w:rPr>
          <w:i/>
          <w:spacing w:val="40"/>
          <w:sz w:val="28"/>
        </w:rPr>
        <w:t xml:space="preserve"> </w:t>
      </w:r>
      <w:r>
        <w:rPr>
          <w:i/>
          <w:sz w:val="28"/>
        </w:rPr>
        <w:t>japonica</w:t>
      </w:r>
      <w:r>
        <w:rPr>
          <w:sz w:val="28"/>
        </w:rPr>
        <w:t>.</w:t>
      </w:r>
      <w:r>
        <w:rPr>
          <w:spacing w:val="-3"/>
          <w:sz w:val="28"/>
        </w:rPr>
        <w:t xml:space="preserve"> </w:t>
      </w:r>
      <w:r>
        <w:rPr>
          <w:sz w:val="28"/>
        </w:rPr>
        <w:t>Journal</w:t>
      </w:r>
      <w:r>
        <w:rPr>
          <w:spacing w:val="-10"/>
          <w:sz w:val="28"/>
        </w:rPr>
        <w:t xml:space="preserve"> </w:t>
      </w:r>
      <w:r>
        <w:rPr>
          <w:sz w:val="28"/>
        </w:rPr>
        <w:t>of</w:t>
      </w:r>
      <w:r>
        <w:rPr>
          <w:spacing w:val="-11"/>
          <w:sz w:val="28"/>
        </w:rPr>
        <w:t xml:space="preserve"> </w:t>
      </w:r>
      <w:r>
        <w:rPr>
          <w:sz w:val="28"/>
        </w:rPr>
        <w:t>International</w:t>
      </w:r>
      <w:r>
        <w:rPr>
          <w:spacing w:val="-10"/>
          <w:sz w:val="28"/>
        </w:rPr>
        <w:t xml:space="preserve"> </w:t>
      </w:r>
      <w:r>
        <w:rPr>
          <w:sz w:val="28"/>
        </w:rPr>
        <w:t>Scientific</w:t>
      </w:r>
      <w:r>
        <w:rPr>
          <w:spacing w:val="-5"/>
          <w:sz w:val="28"/>
        </w:rPr>
        <w:t xml:space="preserve"> </w:t>
      </w:r>
      <w:r>
        <w:rPr>
          <w:sz w:val="28"/>
        </w:rPr>
        <w:t>Publications.</w:t>
      </w:r>
      <w:r>
        <w:rPr>
          <w:spacing w:val="-3"/>
          <w:sz w:val="28"/>
        </w:rPr>
        <w:t xml:space="preserve"> </w:t>
      </w:r>
      <w:r>
        <w:rPr>
          <w:sz w:val="28"/>
        </w:rPr>
        <w:t>2010.</w:t>
      </w:r>
      <w:r>
        <w:rPr>
          <w:spacing w:val="-3"/>
          <w:sz w:val="28"/>
        </w:rPr>
        <w:t xml:space="preserve"> </w:t>
      </w:r>
      <w:r>
        <w:rPr>
          <w:sz w:val="28"/>
        </w:rPr>
        <w:t>Vol. 4 (1). Р. 128-135.</w:t>
      </w:r>
    </w:p>
    <w:p w:rsidR="00C42635" w:rsidRDefault="00C42635" w:rsidP="00C42635">
      <w:pPr>
        <w:pStyle w:val="a5"/>
        <w:numPr>
          <w:ilvl w:val="0"/>
          <w:numId w:val="2"/>
        </w:numPr>
        <w:tabs>
          <w:tab w:val="left" w:pos="1982"/>
        </w:tabs>
        <w:spacing w:line="362" w:lineRule="auto"/>
        <w:ind w:right="563" w:firstLine="710"/>
        <w:jc w:val="both"/>
        <w:rPr>
          <w:sz w:val="28"/>
        </w:rPr>
      </w:pPr>
      <w:r>
        <w:rPr>
          <w:sz w:val="28"/>
        </w:rPr>
        <w:t xml:space="preserve">Gevrenova R., Kitanov G., Ilieva D. Ontogenetic and Seasonal Variation in the Flavonoid Composition of </w:t>
      </w:r>
      <w:r>
        <w:rPr>
          <w:i/>
          <w:sz w:val="28"/>
        </w:rPr>
        <w:t>Sophora japonica</w:t>
      </w:r>
      <w:r>
        <w:rPr>
          <w:sz w:val="28"/>
        </w:rPr>
        <w:t>. Cultivated in Bulgaria. Pharmaceutical Biology. 2007. Vol. 45. P.149-155.</w:t>
      </w:r>
    </w:p>
    <w:p w:rsidR="00C42635" w:rsidRDefault="00C42635" w:rsidP="00C42635">
      <w:pPr>
        <w:pStyle w:val="a5"/>
        <w:numPr>
          <w:ilvl w:val="0"/>
          <w:numId w:val="2"/>
        </w:numPr>
        <w:tabs>
          <w:tab w:val="left" w:pos="1982"/>
        </w:tabs>
        <w:spacing w:line="362" w:lineRule="auto"/>
        <w:ind w:right="566" w:firstLine="710"/>
        <w:jc w:val="both"/>
        <w:rPr>
          <w:sz w:val="28"/>
        </w:rPr>
      </w:pPr>
      <w:r>
        <w:rPr>
          <w:sz w:val="28"/>
        </w:rPr>
        <w:t xml:space="preserve">Mihaylova D., Schalow S. Antioxidant and stabilization activity of a quercetin-containing flavonoid extract obtained from Bulgarian </w:t>
      </w:r>
      <w:r>
        <w:rPr>
          <w:i/>
          <w:sz w:val="28"/>
        </w:rPr>
        <w:t>Sophora japonica</w:t>
      </w:r>
    </w:p>
    <w:p w:rsidR="00C42635" w:rsidRDefault="00C42635" w:rsidP="00C42635">
      <w:pPr>
        <w:pStyle w:val="a3"/>
        <w:spacing w:line="315" w:lineRule="exact"/>
        <w:jc w:val="both"/>
      </w:pPr>
      <w:r>
        <w:t>L. Braz.</w:t>
      </w:r>
      <w:r>
        <w:rPr>
          <w:spacing w:val="-3"/>
        </w:rPr>
        <w:t xml:space="preserve"> </w:t>
      </w:r>
      <w:r>
        <w:t>arch.</w:t>
      </w:r>
      <w:r>
        <w:rPr>
          <w:spacing w:val="-3"/>
        </w:rPr>
        <w:t xml:space="preserve"> </w:t>
      </w:r>
      <w:r>
        <w:t>biol.</w:t>
      </w:r>
      <w:r>
        <w:rPr>
          <w:spacing w:val="-3"/>
        </w:rPr>
        <w:t xml:space="preserve"> </w:t>
      </w:r>
      <w:r>
        <w:t>technol.</w:t>
      </w:r>
      <w:r>
        <w:rPr>
          <w:spacing w:val="-3"/>
        </w:rPr>
        <w:t xml:space="preserve"> </w:t>
      </w:r>
      <w:r>
        <w:t>2013.</w:t>
      </w:r>
      <w:r>
        <w:rPr>
          <w:spacing w:val="-3"/>
        </w:rPr>
        <w:t xml:space="preserve"> </w:t>
      </w:r>
      <w:r>
        <w:t>Vol.</w:t>
      </w:r>
      <w:r>
        <w:rPr>
          <w:spacing w:val="-3"/>
        </w:rPr>
        <w:t xml:space="preserve"> </w:t>
      </w:r>
      <w:r>
        <w:t>56,</w:t>
      </w:r>
      <w:r>
        <w:rPr>
          <w:spacing w:val="-8"/>
        </w:rPr>
        <w:t xml:space="preserve"> </w:t>
      </w:r>
      <w:r>
        <w:t>№</w:t>
      </w:r>
      <w:r>
        <w:rPr>
          <w:spacing w:val="-6"/>
        </w:rPr>
        <w:t xml:space="preserve"> </w:t>
      </w:r>
      <w:r>
        <w:t>3.</w:t>
      </w:r>
      <w:r>
        <w:rPr>
          <w:spacing w:val="-3"/>
        </w:rPr>
        <w:t xml:space="preserve"> </w:t>
      </w:r>
      <w:r>
        <w:t>Р.</w:t>
      </w:r>
      <w:r>
        <w:rPr>
          <w:spacing w:val="-3"/>
        </w:rPr>
        <w:t xml:space="preserve"> </w:t>
      </w:r>
      <w:r>
        <w:t>431-</w:t>
      </w:r>
      <w:r>
        <w:rPr>
          <w:spacing w:val="-4"/>
        </w:rPr>
        <w:t>438.</w:t>
      </w:r>
    </w:p>
    <w:p w:rsidR="00C42635" w:rsidRDefault="00C42635" w:rsidP="00C42635">
      <w:pPr>
        <w:pStyle w:val="a5"/>
        <w:numPr>
          <w:ilvl w:val="0"/>
          <w:numId w:val="2"/>
        </w:numPr>
        <w:tabs>
          <w:tab w:val="left" w:pos="1982"/>
        </w:tabs>
        <w:spacing w:before="152" w:line="360" w:lineRule="auto"/>
        <w:ind w:right="568" w:firstLine="710"/>
        <w:jc w:val="both"/>
        <w:rPr>
          <w:sz w:val="28"/>
        </w:rPr>
      </w:pPr>
      <w:r>
        <w:rPr>
          <w:sz w:val="28"/>
        </w:rPr>
        <w:t xml:space="preserve">Nguyen H. T., Islam M. Z., Obi T. Antagonistic Effects of Gingko biloba and </w:t>
      </w:r>
      <w:r>
        <w:rPr>
          <w:i/>
          <w:sz w:val="28"/>
        </w:rPr>
        <w:t xml:space="preserve">Sophora japonica </w:t>
      </w:r>
      <w:r>
        <w:rPr>
          <w:sz w:val="28"/>
        </w:rPr>
        <w:t>on Cerebral Vasoconstriction in Response to Histamine, 5– Hydroxytryptamine, U46619 and Bradykinin. Am. J. Chin. Med. 2016. Vol. 44 (8). Р. 1607-1625.</w:t>
      </w:r>
    </w:p>
    <w:p w:rsidR="00C42635" w:rsidRDefault="00C42635" w:rsidP="00C42635">
      <w:pPr>
        <w:pStyle w:val="a5"/>
        <w:spacing w:line="360" w:lineRule="auto"/>
        <w:rPr>
          <w:sz w:val="28"/>
        </w:rPr>
        <w:sectPr w:rsidR="00C42635">
          <w:pgSz w:w="11910" w:h="16840"/>
          <w:pgMar w:top="1040" w:right="283" w:bottom="280" w:left="1133" w:header="712" w:footer="0" w:gutter="0"/>
          <w:cols w:space="720"/>
        </w:sectPr>
      </w:pPr>
    </w:p>
    <w:p w:rsidR="00C42635" w:rsidRDefault="00C42635" w:rsidP="00C42635">
      <w:pPr>
        <w:pStyle w:val="a5"/>
        <w:numPr>
          <w:ilvl w:val="0"/>
          <w:numId w:val="2"/>
        </w:numPr>
        <w:tabs>
          <w:tab w:val="left" w:pos="1982"/>
        </w:tabs>
        <w:spacing w:before="288" w:line="357" w:lineRule="auto"/>
        <w:ind w:right="561" w:firstLine="710"/>
        <w:jc w:val="both"/>
        <w:rPr>
          <w:sz w:val="28"/>
        </w:rPr>
      </w:pPr>
      <w:r>
        <w:rPr>
          <w:sz w:val="28"/>
        </w:rPr>
        <w:lastRenderedPageBreak/>
        <w:t>Еберле Л.В. Аналіз фенольних сполук в екстракті з плодів горіху чорного (Juglans nigra L). методом високоефективної рідинної хроматографії.</w:t>
      </w:r>
    </w:p>
    <w:p w:rsidR="00C42635" w:rsidRDefault="00C42635" w:rsidP="00C42635">
      <w:pPr>
        <w:pStyle w:val="a3"/>
        <w:spacing w:before="6" w:line="362" w:lineRule="auto"/>
        <w:ind w:right="578"/>
        <w:jc w:val="both"/>
      </w:pPr>
      <w:r>
        <w:t>/ Л.В. Еберле, А.О. Цісак, І.М. Радаєва, А.С. Казанцева // Фармацевтичний журнал. – 2023. – №2.</w:t>
      </w:r>
    </w:p>
    <w:p w:rsidR="00C42635" w:rsidRDefault="00C42635" w:rsidP="00C42635">
      <w:pPr>
        <w:pStyle w:val="a5"/>
        <w:numPr>
          <w:ilvl w:val="0"/>
          <w:numId w:val="2"/>
        </w:numPr>
        <w:tabs>
          <w:tab w:val="left" w:pos="1982"/>
        </w:tabs>
        <w:spacing w:line="360" w:lineRule="auto"/>
        <w:ind w:right="561" w:firstLine="710"/>
        <w:jc w:val="both"/>
        <w:rPr>
          <w:sz w:val="28"/>
        </w:rPr>
      </w:pPr>
      <w:r>
        <w:rPr>
          <w:sz w:val="28"/>
        </w:rPr>
        <w:t>Rubtsova, O.L., Vakulenko, T.B., Chyzhankova, V.I. Morfolohichni osoblyvosti</w:t>
      </w:r>
      <w:r>
        <w:rPr>
          <w:spacing w:val="-12"/>
          <w:sz w:val="28"/>
        </w:rPr>
        <w:t xml:space="preserve"> </w:t>
      </w:r>
      <w:r>
        <w:rPr>
          <w:sz w:val="28"/>
        </w:rPr>
        <w:t>nektarnykiv</w:t>
      </w:r>
      <w:r>
        <w:rPr>
          <w:spacing w:val="-16"/>
          <w:sz w:val="28"/>
        </w:rPr>
        <w:t xml:space="preserve"> </w:t>
      </w:r>
      <w:r>
        <w:rPr>
          <w:sz w:val="28"/>
        </w:rPr>
        <w:t>deiakykh</w:t>
      </w:r>
      <w:r>
        <w:rPr>
          <w:spacing w:val="-12"/>
          <w:sz w:val="28"/>
        </w:rPr>
        <w:t xml:space="preserve"> </w:t>
      </w:r>
      <w:r>
        <w:rPr>
          <w:sz w:val="28"/>
        </w:rPr>
        <w:t>vydiv</w:t>
      </w:r>
      <w:r>
        <w:rPr>
          <w:spacing w:val="-18"/>
          <w:sz w:val="28"/>
        </w:rPr>
        <w:t xml:space="preserve"> </w:t>
      </w:r>
      <w:r>
        <w:rPr>
          <w:sz w:val="28"/>
        </w:rPr>
        <w:t>rodu</w:t>
      </w:r>
      <w:r>
        <w:rPr>
          <w:spacing w:val="-17"/>
          <w:sz w:val="28"/>
        </w:rPr>
        <w:t xml:space="preserve"> </w:t>
      </w:r>
      <w:r>
        <w:rPr>
          <w:sz w:val="28"/>
        </w:rPr>
        <w:t>Rosa</w:t>
      </w:r>
      <w:r>
        <w:rPr>
          <w:spacing w:val="-11"/>
          <w:sz w:val="28"/>
        </w:rPr>
        <w:t xml:space="preserve"> </w:t>
      </w:r>
      <w:r>
        <w:rPr>
          <w:sz w:val="28"/>
        </w:rPr>
        <w:t>(Rosaceae).</w:t>
      </w:r>
      <w:r>
        <w:rPr>
          <w:spacing w:val="-11"/>
          <w:sz w:val="28"/>
        </w:rPr>
        <w:t xml:space="preserve"> </w:t>
      </w:r>
      <w:r>
        <w:rPr>
          <w:sz w:val="28"/>
        </w:rPr>
        <w:t>Ukrainian</w:t>
      </w:r>
      <w:r>
        <w:rPr>
          <w:spacing w:val="-12"/>
          <w:sz w:val="28"/>
        </w:rPr>
        <w:t xml:space="preserve"> </w:t>
      </w:r>
      <w:r>
        <w:rPr>
          <w:sz w:val="28"/>
        </w:rPr>
        <w:t>Botanical Journal. 2022. 79 (2), 103-113.</w:t>
      </w:r>
    </w:p>
    <w:p w:rsidR="00C42635" w:rsidRDefault="00C42635" w:rsidP="00C42635">
      <w:pPr>
        <w:pStyle w:val="a5"/>
        <w:numPr>
          <w:ilvl w:val="0"/>
          <w:numId w:val="2"/>
        </w:numPr>
        <w:tabs>
          <w:tab w:val="left" w:pos="1982"/>
        </w:tabs>
        <w:spacing w:line="360" w:lineRule="auto"/>
        <w:ind w:right="560" w:firstLine="710"/>
        <w:jc w:val="both"/>
        <w:rPr>
          <w:sz w:val="28"/>
        </w:rPr>
      </w:pPr>
      <w:r>
        <w:rPr>
          <w:sz w:val="28"/>
        </w:rPr>
        <w:t>Fedoronchuk M.M. Taksony Rosaceae flory Ukrainy: polozhennia v novii systemi rodyny, pobudovanii za danymy molekuliarno-filohenetychnoho analizu. Ukrainian Botanical Journal. 2017. 74(1), 3–15.</w:t>
      </w:r>
    </w:p>
    <w:p w:rsidR="00C42635" w:rsidRDefault="00C42635" w:rsidP="00C42635">
      <w:pPr>
        <w:pStyle w:val="a5"/>
        <w:numPr>
          <w:ilvl w:val="0"/>
          <w:numId w:val="2"/>
        </w:numPr>
        <w:tabs>
          <w:tab w:val="left" w:pos="1982"/>
        </w:tabs>
        <w:spacing w:line="360" w:lineRule="auto"/>
        <w:ind w:right="562" w:firstLine="710"/>
        <w:jc w:val="both"/>
        <w:rPr>
          <w:sz w:val="28"/>
        </w:rPr>
      </w:pPr>
      <w:r>
        <w:rPr>
          <w:sz w:val="28"/>
        </w:rPr>
        <w:t>Росіцька Н.В. Адаптивні реакції рослин Rosa canina L. до різних умов</w:t>
      </w:r>
      <w:r>
        <w:rPr>
          <w:spacing w:val="-17"/>
          <w:sz w:val="28"/>
        </w:rPr>
        <w:t xml:space="preserve"> </w:t>
      </w:r>
      <w:r>
        <w:rPr>
          <w:sz w:val="28"/>
        </w:rPr>
        <w:t>зростання.</w:t>
      </w:r>
      <w:r>
        <w:rPr>
          <w:spacing w:val="-13"/>
          <w:sz w:val="28"/>
        </w:rPr>
        <w:t xml:space="preserve"> </w:t>
      </w:r>
      <w:r>
        <w:rPr>
          <w:sz w:val="28"/>
        </w:rPr>
        <w:t>Тернопільський</w:t>
      </w:r>
      <w:r>
        <w:rPr>
          <w:spacing w:val="-11"/>
          <w:sz w:val="28"/>
        </w:rPr>
        <w:t xml:space="preserve"> </w:t>
      </w:r>
      <w:r>
        <w:rPr>
          <w:sz w:val="28"/>
        </w:rPr>
        <w:t>національний</w:t>
      </w:r>
      <w:r>
        <w:rPr>
          <w:spacing w:val="-15"/>
          <w:sz w:val="28"/>
        </w:rPr>
        <w:t xml:space="preserve"> </w:t>
      </w:r>
      <w:r>
        <w:rPr>
          <w:sz w:val="28"/>
        </w:rPr>
        <w:t>педагогічний</w:t>
      </w:r>
      <w:r>
        <w:rPr>
          <w:spacing w:val="-11"/>
          <w:sz w:val="28"/>
        </w:rPr>
        <w:t xml:space="preserve"> </w:t>
      </w:r>
      <w:r>
        <w:rPr>
          <w:sz w:val="28"/>
        </w:rPr>
        <w:t>університет</w:t>
      </w:r>
      <w:r>
        <w:rPr>
          <w:spacing w:val="-12"/>
          <w:sz w:val="28"/>
        </w:rPr>
        <w:t xml:space="preserve"> </w:t>
      </w:r>
      <w:r>
        <w:rPr>
          <w:sz w:val="28"/>
        </w:rPr>
        <w:t>імені Володимира</w:t>
      </w:r>
      <w:r>
        <w:rPr>
          <w:spacing w:val="-2"/>
          <w:sz w:val="28"/>
        </w:rPr>
        <w:t xml:space="preserve"> </w:t>
      </w:r>
      <w:r>
        <w:rPr>
          <w:sz w:val="28"/>
        </w:rPr>
        <w:t>Гнітюка. Серія</w:t>
      </w:r>
      <w:r>
        <w:rPr>
          <w:spacing w:val="-1"/>
          <w:sz w:val="28"/>
        </w:rPr>
        <w:t xml:space="preserve"> </w:t>
      </w:r>
      <w:r>
        <w:rPr>
          <w:sz w:val="28"/>
        </w:rPr>
        <w:t>Біологія:</w:t>
      </w:r>
      <w:r>
        <w:rPr>
          <w:spacing w:val="-3"/>
          <w:sz w:val="28"/>
        </w:rPr>
        <w:t xml:space="preserve"> </w:t>
      </w:r>
      <w:r>
        <w:rPr>
          <w:sz w:val="28"/>
        </w:rPr>
        <w:t>Наукові</w:t>
      </w:r>
      <w:r>
        <w:rPr>
          <w:spacing w:val="-8"/>
          <w:sz w:val="28"/>
        </w:rPr>
        <w:t xml:space="preserve"> </w:t>
      </w:r>
      <w:r>
        <w:rPr>
          <w:sz w:val="28"/>
        </w:rPr>
        <w:t>записки. 2010. №</w:t>
      </w:r>
      <w:r>
        <w:rPr>
          <w:spacing w:val="-4"/>
          <w:sz w:val="28"/>
        </w:rPr>
        <w:t xml:space="preserve"> </w:t>
      </w:r>
      <w:r>
        <w:rPr>
          <w:sz w:val="28"/>
        </w:rPr>
        <w:t>4. С.</w:t>
      </w:r>
      <w:r>
        <w:rPr>
          <w:spacing w:val="-5"/>
          <w:sz w:val="28"/>
        </w:rPr>
        <w:t xml:space="preserve"> </w:t>
      </w:r>
      <w:r>
        <w:rPr>
          <w:sz w:val="28"/>
        </w:rPr>
        <w:t>147–152.</w:t>
      </w:r>
    </w:p>
    <w:p w:rsidR="00C42635" w:rsidRDefault="00C42635" w:rsidP="00C42635">
      <w:pPr>
        <w:pStyle w:val="a5"/>
        <w:numPr>
          <w:ilvl w:val="0"/>
          <w:numId w:val="2"/>
        </w:numPr>
        <w:tabs>
          <w:tab w:val="left" w:pos="1982"/>
        </w:tabs>
        <w:spacing w:line="360" w:lineRule="auto"/>
        <w:ind w:right="557" w:firstLine="710"/>
        <w:jc w:val="both"/>
        <w:rPr>
          <w:sz w:val="28"/>
        </w:rPr>
      </w:pPr>
      <w:r>
        <w:rPr>
          <w:sz w:val="28"/>
        </w:rPr>
        <w:t>Горб</w:t>
      </w:r>
      <w:r>
        <w:rPr>
          <w:spacing w:val="-2"/>
          <w:sz w:val="28"/>
        </w:rPr>
        <w:t xml:space="preserve"> </w:t>
      </w:r>
      <w:r>
        <w:rPr>
          <w:sz w:val="28"/>
        </w:rPr>
        <w:t>В.К.,</w:t>
      </w:r>
      <w:r>
        <w:rPr>
          <w:spacing w:val="-1"/>
          <w:sz w:val="28"/>
        </w:rPr>
        <w:t xml:space="preserve"> </w:t>
      </w:r>
      <w:r>
        <w:rPr>
          <w:sz w:val="28"/>
        </w:rPr>
        <w:t>Клименко</w:t>
      </w:r>
      <w:r>
        <w:rPr>
          <w:spacing w:val="-4"/>
          <w:sz w:val="28"/>
        </w:rPr>
        <w:t xml:space="preserve"> </w:t>
      </w:r>
      <w:r>
        <w:rPr>
          <w:sz w:val="28"/>
        </w:rPr>
        <w:t>Ю.О.,</w:t>
      </w:r>
      <w:r>
        <w:rPr>
          <w:spacing w:val="-1"/>
          <w:sz w:val="28"/>
        </w:rPr>
        <w:t xml:space="preserve"> </w:t>
      </w:r>
      <w:r>
        <w:rPr>
          <w:sz w:val="28"/>
        </w:rPr>
        <w:t>Довгалюк</w:t>
      </w:r>
      <w:r>
        <w:rPr>
          <w:spacing w:val="-4"/>
          <w:sz w:val="28"/>
        </w:rPr>
        <w:t xml:space="preserve"> </w:t>
      </w:r>
      <w:r>
        <w:rPr>
          <w:sz w:val="28"/>
        </w:rPr>
        <w:t>Н.І.</w:t>
      </w:r>
      <w:r>
        <w:rPr>
          <w:spacing w:val="-1"/>
          <w:sz w:val="28"/>
        </w:rPr>
        <w:t xml:space="preserve"> </w:t>
      </w:r>
      <w:r>
        <w:rPr>
          <w:sz w:val="28"/>
        </w:rPr>
        <w:t>Вплив</w:t>
      </w:r>
      <w:r>
        <w:rPr>
          <w:spacing w:val="-5"/>
          <w:sz w:val="28"/>
        </w:rPr>
        <w:t xml:space="preserve"> </w:t>
      </w:r>
      <w:r>
        <w:rPr>
          <w:sz w:val="28"/>
        </w:rPr>
        <w:t>системи</w:t>
      </w:r>
      <w:r>
        <w:rPr>
          <w:spacing w:val="-4"/>
          <w:sz w:val="28"/>
        </w:rPr>
        <w:t xml:space="preserve"> </w:t>
      </w:r>
      <w:r>
        <w:rPr>
          <w:sz w:val="28"/>
        </w:rPr>
        <w:t xml:space="preserve">догляду за кроною на декоративність і довговічність рослин сортів </w:t>
      </w:r>
      <w:r>
        <w:rPr>
          <w:i/>
          <w:sz w:val="28"/>
        </w:rPr>
        <w:t>Syringa vulgaris L</w:t>
      </w:r>
      <w:r>
        <w:rPr>
          <w:sz w:val="28"/>
        </w:rPr>
        <w:t>. Науковий вісник НЛТУ України, 2020. T. 30, № 4. С. 14 – 18.</w:t>
      </w:r>
    </w:p>
    <w:p w:rsidR="00C42635" w:rsidRDefault="00C42635" w:rsidP="00C42635">
      <w:pPr>
        <w:pStyle w:val="a5"/>
        <w:numPr>
          <w:ilvl w:val="0"/>
          <w:numId w:val="2"/>
        </w:numPr>
        <w:tabs>
          <w:tab w:val="left" w:pos="1982"/>
        </w:tabs>
        <w:spacing w:line="360" w:lineRule="auto"/>
        <w:ind w:right="561" w:firstLine="710"/>
        <w:jc w:val="both"/>
        <w:rPr>
          <w:sz w:val="28"/>
        </w:rPr>
      </w:pPr>
      <w:r>
        <w:rPr>
          <w:sz w:val="28"/>
        </w:rPr>
        <w:t>Кисличенко В. С., Король В. В., Попик А. І. Дослідження складу токоферолів та жирних кислот кори, листя, квіток бузку звичайного. Український біофармацевтичний журнал, 2009. № 2. С. 21 – 24.</w:t>
      </w:r>
    </w:p>
    <w:p w:rsidR="00C42635" w:rsidRDefault="00C42635" w:rsidP="00C42635">
      <w:pPr>
        <w:pStyle w:val="a5"/>
        <w:numPr>
          <w:ilvl w:val="0"/>
          <w:numId w:val="2"/>
        </w:numPr>
        <w:tabs>
          <w:tab w:val="left" w:pos="1982"/>
        </w:tabs>
        <w:spacing w:line="362" w:lineRule="auto"/>
        <w:ind w:right="569" w:firstLine="710"/>
        <w:jc w:val="both"/>
        <w:rPr>
          <w:sz w:val="28"/>
        </w:rPr>
      </w:pPr>
      <w:r>
        <w:rPr>
          <w:sz w:val="28"/>
        </w:rPr>
        <w:t>Попик А. І. Кисличенко В. С., Король В. В. Аналіз ліпофільних фракцій надземних і підземних органів бузку звичайного. Укр. журн. клініч. та лаб. мед., 2009. № 3. С. 44 – 47.</w:t>
      </w:r>
    </w:p>
    <w:p w:rsidR="00C42635" w:rsidRDefault="00C42635" w:rsidP="00C42635">
      <w:pPr>
        <w:pStyle w:val="a5"/>
        <w:numPr>
          <w:ilvl w:val="0"/>
          <w:numId w:val="2"/>
        </w:numPr>
        <w:tabs>
          <w:tab w:val="left" w:pos="1982"/>
        </w:tabs>
        <w:spacing w:line="360" w:lineRule="auto"/>
        <w:ind w:right="565" w:firstLine="710"/>
        <w:jc w:val="both"/>
        <w:rPr>
          <w:sz w:val="28"/>
        </w:rPr>
      </w:pPr>
      <w:r>
        <w:rPr>
          <w:sz w:val="28"/>
        </w:rPr>
        <w:t xml:space="preserve">Кисличенко В. С., Король В. В., Деркач Н. В. та ін. Фітохімічне дослідження та вивчення адаптогенної активності плодів і кори </w:t>
      </w:r>
      <w:r>
        <w:rPr>
          <w:i/>
          <w:sz w:val="28"/>
        </w:rPr>
        <w:t xml:space="preserve">Syringa vulgaris L. </w:t>
      </w:r>
      <w:r>
        <w:rPr>
          <w:sz w:val="28"/>
        </w:rPr>
        <w:t>Медична хімія. 2008. Т. 10, № 2. С. 46 – 49.</w:t>
      </w:r>
    </w:p>
    <w:p w:rsidR="00C42635" w:rsidRDefault="00C42635" w:rsidP="00C42635">
      <w:pPr>
        <w:pStyle w:val="a5"/>
        <w:numPr>
          <w:ilvl w:val="0"/>
          <w:numId w:val="2"/>
        </w:numPr>
        <w:tabs>
          <w:tab w:val="left" w:pos="1982"/>
        </w:tabs>
        <w:spacing w:line="360" w:lineRule="auto"/>
        <w:ind w:right="561" w:firstLine="710"/>
        <w:jc w:val="both"/>
        <w:rPr>
          <w:sz w:val="28"/>
        </w:rPr>
      </w:pPr>
      <w:r>
        <w:rPr>
          <w:sz w:val="28"/>
        </w:rPr>
        <w:t>Spiridovich, E. V., Vlasova, A. B., Yukhimuk, A. N. Assessment of genetic divergence of lilac (</w:t>
      </w:r>
      <w:r>
        <w:rPr>
          <w:i/>
          <w:sz w:val="28"/>
        </w:rPr>
        <w:t>Syringa L</w:t>
      </w:r>
      <w:r>
        <w:rPr>
          <w:sz w:val="28"/>
        </w:rPr>
        <w:t>.) varieties of Belarusian selection based on integrated</w:t>
      </w:r>
      <w:r>
        <w:rPr>
          <w:spacing w:val="-17"/>
          <w:sz w:val="28"/>
        </w:rPr>
        <w:t xml:space="preserve"> </w:t>
      </w:r>
      <w:r>
        <w:rPr>
          <w:sz w:val="28"/>
        </w:rPr>
        <w:t>application</w:t>
      </w:r>
      <w:r>
        <w:rPr>
          <w:spacing w:val="-18"/>
          <w:sz w:val="28"/>
        </w:rPr>
        <w:t xml:space="preserve"> </w:t>
      </w:r>
      <w:r>
        <w:rPr>
          <w:sz w:val="28"/>
        </w:rPr>
        <w:t>of</w:t>
      </w:r>
      <w:r>
        <w:rPr>
          <w:spacing w:val="-17"/>
          <w:sz w:val="28"/>
        </w:rPr>
        <w:t xml:space="preserve"> </w:t>
      </w:r>
      <w:r>
        <w:rPr>
          <w:sz w:val="28"/>
        </w:rPr>
        <w:t>RAPD-and</w:t>
      </w:r>
      <w:r>
        <w:rPr>
          <w:spacing w:val="-13"/>
          <w:sz w:val="28"/>
        </w:rPr>
        <w:t xml:space="preserve"> </w:t>
      </w:r>
      <w:r>
        <w:rPr>
          <w:sz w:val="28"/>
        </w:rPr>
        <w:t>ISSR-markers.</w:t>
      </w:r>
      <w:r>
        <w:rPr>
          <w:spacing w:val="-10"/>
          <w:sz w:val="28"/>
        </w:rPr>
        <w:t xml:space="preserve"> </w:t>
      </w:r>
      <w:r>
        <w:rPr>
          <w:sz w:val="28"/>
        </w:rPr>
        <w:t>Works</w:t>
      </w:r>
      <w:r>
        <w:rPr>
          <w:spacing w:val="-11"/>
          <w:sz w:val="28"/>
        </w:rPr>
        <w:t xml:space="preserve"> </w:t>
      </w:r>
      <w:r>
        <w:rPr>
          <w:sz w:val="28"/>
        </w:rPr>
        <w:t>of</w:t>
      </w:r>
      <w:r>
        <w:rPr>
          <w:spacing w:val="-18"/>
          <w:sz w:val="28"/>
        </w:rPr>
        <w:t xml:space="preserve"> </w:t>
      </w:r>
      <w:r>
        <w:rPr>
          <w:sz w:val="28"/>
        </w:rPr>
        <w:t>the</w:t>
      </w:r>
      <w:r>
        <w:rPr>
          <w:spacing w:val="-12"/>
          <w:sz w:val="28"/>
        </w:rPr>
        <w:t xml:space="preserve"> </w:t>
      </w:r>
      <w:r>
        <w:rPr>
          <w:sz w:val="28"/>
        </w:rPr>
        <w:t>State</w:t>
      </w:r>
      <w:r>
        <w:rPr>
          <w:spacing w:val="-12"/>
          <w:sz w:val="28"/>
        </w:rPr>
        <w:t xml:space="preserve"> </w:t>
      </w:r>
      <w:r>
        <w:rPr>
          <w:sz w:val="28"/>
        </w:rPr>
        <w:t>Nikit.</w:t>
      </w:r>
      <w:r>
        <w:rPr>
          <w:spacing w:val="-11"/>
          <w:sz w:val="28"/>
        </w:rPr>
        <w:t xml:space="preserve"> </w:t>
      </w:r>
      <w:r>
        <w:rPr>
          <w:sz w:val="28"/>
        </w:rPr>
        <w:t>Botan. Gard, 2014. Vol. 139. P. 191 – 198.</w:t>
      </w:r>
    </w:p>
    <w:p w:rsidR="00C42635" w:rsidRDefault="00C42635" w:rsidP="00C42635">
      <w:pPr>
        <w:pStyle w:val="a5"/>
        <w:spacing w:line="360" w:lineRule="auto"/>
        <w:rPr>
          <w:sz w:val="28"/>
        </w:rPr>
        <w:sectPr w:rsidR="00C42635">
          <w:pgSz w:w="11910" w:h="16840"/>
          <w:pgMar w:top="1040" w:right="283" w:bottom="280" w:left="1133" w:header="712" w:footer="0" w:gutter="0"/>
          <w:cols w:space="720"/>
        </w:sectPr>
      </w:pPr>
    </w:p>
    <w:p w:rsidR="00C42635" w:rsidRDefault="00C42635" w:rsidP="00C42635">
      <w:pPr>
        <w:pStyle w:val="a5"/>
        <w:numPr>
          <w:ilvl w:val="0"/>
          <w:numId w:val="2"/>
        </w:numPr>
        <w:tabs>
          <w:tab w:val="left" w:pos="1982"/>
        </w:tabs>
        <w:spacing w:before="288" w:line="360" w:lineRule="auto"/>
        <w:ind w:right="558" w:firstLine="710"/>
        <w:jc w:val="both"/>
        <w:rPr>
          <w:sz w:val="28"/>
        </w:rPr>
      </w:pPr>
      <w:r>
        <w:rPr>
          <w:sz w:val="28"/>
        </w:rPr>
        <w:lastRenderedPageBreak/>
        <w:t>С.</w:t>
      </w:r>
      <w:r>
        <w:rPr>
          <w:spacing w:val="-1"/>
          <w:sz w:val="28"/>
        </w:rPr>
        <w:t xml:space="preserve"> </w:t>
      </w:r>
      <w:r>
        <w:rPr>
          <w:sz w:val="28"/>
        </w:rPr>
        <w:t>Li</w:t>
      </w:r>
      <w:r>
        <w:rPr>
          <w:spacing w:val="-4"/>
          <w:sz w:val="28"/>
        </w:rPr>
        <w:t xml:space="preserve"> </w:t>
      </w:r>
      <w:r>
        <w:rPr>
          <w:sz w:val="28"/>
        </w:rPr>
        <w:t>L.,</w:t>
      </w:r>
      <w:r>
        <w:rPr>
          <w:spacing w:val="-1"/>
          <w:sz w:val="28"/>
        </w:rPr>
        <w:t xml:space="preserve"> </w:t>
      </w:r>
      <w:r>
        <w:rPr>
          <w:sz w:val="28"/>
        </w:rPr>
        <w:t>Ma</w:t>
      </w:r>
      <w:r>
        <w:rPr>
          <w:spacing w:val="-3"/>
          <w:sz w:val="28"/>
        </w:rPr>
        <w:t xml:space="preserve"> </w:t>
      </w:r>
      <w:r>
        <w:rPr>
          <w:sz w:val="28"/>
        </w:rPr>
        <w:t>P.,</w:t>
      </w:r>
      <w:r>
        <w:rPr>
          <w:spacing w:val="-1"/>
          <w:sz w:val="28"/>
        </w:rPr>
        <w:t xml:space="preserve"> </w:t>
      </w:r>
      <w:r>
        <w:rPr>
          <w:sz w:val="28"/>
        </w:rPr>
        <w:t>Wei</w:t>
      </w:r>
      <w:r>
        <w:rPr>
          <w:spacing w:val="-8"/>
          <w:sz w:val="28"/>
        </w:rPr>
        <w:t xml:space="preserve"> </w:t>
      </w:r>
      <w:r>
        <w:rPr>
          <w:sz w:val="28"/>
        </w:rPr>
        <w:t>J.</w:t>
      </w:r>
      <w:r>
        <w:rPr>
          <w:spacing w:val="-6"/>
          <w:sz w:val="28"/>
        </w:rPr>
        <w:t xml:space="preserve"> </w:t>
      </w:r>
      <w:r>
        <w:rPr>
          <w:sz w:val="28"/>
        </w:rPr>
        <w:t>et</w:t>
      </w:r>
      <w:r>
        <w:rPr>
          <w:spacing w:val="-8"/>
          <w:sz w:val="28"/>
        </w:rPr>
        <w:t xml:space="preserve"> </w:t>
      </w:r>
      <w:r>
        <w:rPr>
          <w:sz w:val="28"/>
        </w:rPr>
        <w:t>al. LC-ESI-MS method</w:t>
      </w:r>
      <w:r>
        <w:rPr>
          <w:spacing w:val="-4"/>
          <w:sz w:val="28"/>
        </w:rPr>
        <w:t xml:space="preserve"> </w:t>
      </w:r>
      <w:r>
        <w:rPr>
          <w:sz w:val="28"/>
        </w:rPr>
        <w:t>for</w:t>
      </w:r>
      <w:r>
        <w:rPr>
          <w:spacing w:val="-5"/>
          <w:sz w:val="28"/>
        </w:rPr>
        <w:t xml:space="preserve"> </w:t>
      </w:r>
      <w:r>
        <w:rPr>
          <w:sz w:val="28"/>
        </w:rPr>
        <w:t>the</w:t>
      </w:r>
      <w:r>
        <w:rPr>
          <w:spacing w:val="-3"/>
          <w:sz w:val="28"/>
        </w:rPr>
        <w:t xml:space="preserve"> </w:t>
      </w:r>
      <w:r>
        <w:rPr>
          <w:sz w:val="28"/>
        </w:rPr>
        <w:t xml:space="preserve">determination of dexamethasone acetate in skin of nude mouse. J. Chromatogr. 2013. V. 933. P. </w:t>
      </w:r>
      <w:r>
        <w:rPr>
          <w:spacing w:val="-2"/>
          <w:sz w:val="28"/>
        </w:rPr>
        <w:t>44–49.</w:t>
      </w:r>
    </w:p>
    <w:p w:rsidR="00C42635" w:rsidRDefault="00C42635" w:rsidP="00C42635">
      <w:pPr>
        <w:pStyle w:val="a5"/>
        <w:numPr>
          <w:ilvl w:val="0"/>
          <w:numId w:val="2"/>
        </w:numPr>
        <w:tabs>
          <w:tab w:val="left" w:pos="1982"/>
        </w:tabs>
        <w:spacing w:before="2" w:line="360" w:lineRule="auto"/>
        <w:ind w:right="562" w:firstLine="710"/>
        <w:jc w:val="both"/>
        <w:rPr>
          <w:sz w:val="28"/>
        </w:rPr>
      </w:pPr>
      <w:r>
        <w:rPr>
          <w:sz w:val="28"/>
        </w:rPr>
        <w:t>Пошук та експериментальне вивчення фармакологічних речовин, які пропонуються як ненаркотичні аналгетики У кн.: Доклінічні дослідження лікарських засобів (методичні рекомендації) / Мохорт М. А., Яковлєва Л. В., Шаповал О. М.; за редакцією член.-кор. АМН України О. В. Стефанова. К.: Авіцена, 2001. С. 307–320.</w:t>
      </w:r>
    </w:p>
    <w:p w:rsidR="00C42635" w:rsidRDefault="00C42635" w:rsidP="00C42635">
      <w:pPr>
        <w:pStyle w:val="a5"/>
        <w:numPr>
          <w:ilvl w:val="0"/>
          <w:numId w:val="2"/>
        </w:numPr>
        <w:tabs>
          <w:tab w:val="left" w:pos="1982"/>
        </w:tabs>
        <w:spacing w:line="360" w:lineRule="auto"/>
        <w:ind w:right="560" w:firstLine="710"/>
        <w:jc w:val="both"/>
        <w:rPr>
          <w:sz w:val="28"/>
        </w:rPr>
      </w:pPr>
      <w:r>
        <w:rPr>
          <w:sz w:val="28"/>
        </w:rPr>
        <w:t>Трухачева Н. В. Математична статистика в медико-біологічних дослідженнях з використання пакету Statistica. Київ: Медицина. 2013. 177 – 367 с.</w:t>
      </w:r>
    </w:p>
    <w:p w:rsidR="00416FBB" w:rsidRDefault="00416FBB">
      <w:bookmarkStart w:id="0" w:name="_GoBack"/>
      <w:bookmarkEnd w:id="0"/>
    </w:p>
    <w:sectPr w:rsidR="00416FBB">
      <w:pgSz w:w="11910" w:h="16840"/>
      <w:pgMar w:top="1040" w:right="283" w:bottom="280" w:left="1133" w:header="712"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27AA" w:rsidRDefault="00C42635">
    <w:pPr>
      <w:pStyle w:val="a3"/>
      <w:spacing w:line="14" w:lineRule="auto"/>
      <w:ind w:left="0"/>
      <w:rPr>
        <w:sz w:val="20"/>
      </w:rPr>
    </w:pPr>
    <w:r>
      <w:rPr>
        <w:noProof/>
        <w:sz w:val="20"/>
        <w:lang w:val="ru-RU" w:eastAsia="ru-RU"/>
      </w:rPr>
      <mc:AlternateContent>
        <mc:Choice Requires="wps">
          <w:drawing>
            <wp:anchor distT="0" distB="0" distL="0" distR="0" simplePos="0" relativeHeight="251659264" behindDoc="1" locked="0" layoutInCell="1" allowOverlap="1" wp14:anchorId="60E59D80" wp14:editId="63D82545">
              <wp:simplePos x="0" y="0"/>
              <wp:positionH relativeFrom="page">
                <wp:posOffset>6832854</wp:posOffset>
              </wp:positionH>
              <wp:positionV relativeFrom="page">
                <wp:posOffset>439619</wp:posOffset>
              </wp:positionV>
              <wp:extent cx="240665" cy="22161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0665" cy="221615"/>
                      </a:xfrm>
                      <a:prstGeom prst="rect">
                        <a:avLst/>
                      </a:prstGeom>
                    </wps:spPr>
                    <wps:txbx>
                      <w:txbxContent>
                        <w:p w:rsidR="005A27AA" w:rsidRDefault="00C42635">
                          <w:pPr>
                            <w:pStyle w:val="a3"/>
                            <w:spacing w:before="6"/>
                            <w:ind w:left="20"/>
                          </w:pPr>
                          <w:r>
                            <w:rPr>
                              <w:spacing w:val="-5"/>
                            </w:rPr>
                            <w:fldChar w:fldCharType="begin"/>
                          </w:r>
                          <w:r>
                            <w:rPr>
                              <w:spacing w:val="-5"/>
                            </w:rPr>
                            <w:instrText xml:space="preserve"> PAGE </w:instrText>
                          </w:r>
                          <w:r>
                            <w:rPr>
                              <w:spacing w:val="-5"/>
                            </w:rPr>
                            <w:fldChar w:fldCharType="separate"/>
                          </w:r>
                          <w:r>
                            <w:rPr>
                              <w:noProof/>
                              <w:spacing w:val="-5"/>
                            </w:rPr>
                            <w:t>13</w:t>
                          </w:r>
                          <w:r>
                            <w:rPr>
                              <w:spacing w:val="-5"/>
                            </w:rPr>
                            <w:fldChar w:fldCharType="end"/>
                          </w:r>
                        </w:p>
                      </w:txbxContent>
                    </wps:txbx>
                    <wps:bodyPr wrap="square" lIns="0" tIns="0" rIns="0" bIns="0" rtlCol="0">
                      <a:noAutofit/>
                    </wps:bodyPr>
                  </wps:wsp>
                </a:graphicData>
              </a:graphic>
            </wp:anchor>
          </w:drawing>
        </mc:Choice>
        <mc:Fallback>
          <w:pict>
            <v:shapetype w14:anchorId="60E59D80" id="_x0000_t202" coordsize="21600,21600" o:spt="202" path="m,l,21600r21600,l21600,xe">
              <v:stroke joinstyle="miter"/>
              <v:path gradientshapeok="t" o:connecttype="rect"/>
            </v:shapetype>
            <v:shape id="Textbox 5" o:spid="_x0000_s1026" type="#_x0000_t202" style="position:absolute;margin-left:538pt;margin-top:34.6pt;width:18.95pt;height:17.4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" filled="f" stroked="f">
              <v:path arrowok="t"/>
              <v:textbox inset="0,0,0,0">
                <w:txbxContent>
                  <w:p w:rsidR="005A27AA" w:rsidRDefault="00C42635">
                    <w:pPr>
                      <w:pStyle w:val="a3"/>
                      <w:spacing w:before="6"/>
                      <w:ind w:left="20"/>
                    </w:pPr>
                    <w:r>
                      <w:rPr>
                        <w:spacing w:val="-5"/>
                      </w:rPr>
                      <w:fldChar w:fldCharType="begin"/>
                    </w:r>
                    <w:r>
                      <w:rPr>
                        <w:spacing w:val="-5"/>
                      </w:rPr>
                      <w:instrText xml:space="preserve"> PAGE </w:instrText>
                    </w:r>
                    <w:r>
                      <w:rPr>
                        <w:spacing w:val="-5"/>
                      </w:rPr>
                      <w:fldChar w:fldCharType="separate"/>
                    </w:r>
                    <w:r>
                      <w:rPr>
                        <w:noProof/>
                        <w:spacing w:val="-5"/>
                      </w:rPr>
                      <w:t>13</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9EF0F8A"/>
    <w:multiLevelType w:val="hybridMultilevel"/>
    <w:tmpl w:val="96B8A098"/>
    <w:lvl w:ilvl="0" w:tplc="5EDC8B0A">
      <w:start w:val="1"/>
      <w:numFmt w:val="decimal"/>
      <w:lvlText w:val="%1."/>
      <w:lvlJc w:val="left"/>
      <w:pPr>
        <w:ind w:left="566" w:hanging="269"/>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A7D87474">
      <w:numFmt w:val="bullet"/>
      <w:lvlText w:val="•"/>
      <w:lvlJc w:val="left"/>
      <w:pPr>
        <w:ind w:left="1552" w:hanging="269"/>
      </w:pPr>
      <w:rPr>
        <w:rFonts w:hint="default"/>
        <w:lang w:val="uk-UA" w:eastAsia="en-US" w:bidi="ar-SA"/>
      </w:rPr>
    </w:lvl>
    <w:lvl w:ilvl="2" w:tplc="FE12B47A">
      <w:numFmt w:val="bullet"/>
      <w:lvlText w:val="•"/>
      <w:lvlJc w:val="left"/>
      <w:pPr>
        <w:ind w:left="2545" w:hanging="269"/>
      </w:pPr>
      <w:rPr>
        <w:rFonts w:hint="default"/>
        <w:lang w:val="uk-UA" w:eastAsia="en-US" w:bidi="ar-SA"/>
      </w:rPr>
    </w:lvl>
    <w:lvl w:ilvl="3" w:tplc="4B2E9B7C">
      <w:numFmt w:val="bullet"/>
      <w:lvlText w:val="•"/>
      <w:lvlJc w:val="left"/>
      <w:pPr>
        <w:ind w:left="3538" w:hanging="269"/>
      </w:pPr>
      <w:rPr>
        <w:rFonts w:hint="default"/>
        <w:lang w:val="uk-UA" w:eastAsia="en-US" w:bidi="ar-SA"/>
      </w:rPr>
    </w:lvl>
    <w:lvl w:ilvl="4" w:tplc="54C8E8A0">
      <w:numFmt w:val="bullet"/>
      <w:lvlText w:val="•"/>
      <w:lvlJc w:val="left"/>
      <w:pPr>
        <w:ind w:left="4531" w:hanging="269"/>
      </w:pPr>
      <w:rPr>
        <w:rFonts w:hint="default"/>
        <w:lang w:val="uk-UA" w:eastAsia="en-US" w:bidi="ar-SA"/>
      </w:rPr>
    </w:lvl>
    <w:lvl w:ilvl="5" w:tplc="C9401980">
      <w:numFmt w:val="bullet"/>
      <w:lvlText w:val="•"/>
      <w:lvlJc w:val="left"/>
      <w:pPr>
        <w:ind w:left="5524" w:hanging="269"/>
      </w:pPr>
      <w:rPr>
        <w:rFonts w:hint="default"/>
        <w:lang w:val="uk-UA" w:eastAsia="en-US" w:bidi="ar-SA"/>
      </w:rPr>
    </w:lvl>
    <w:lvl w:ilvl="6" w:tplc="B076340C">
      <w:numFmt w:val="bullet"/>
      <w:lvlText w:val="•"/>
      <w:lvlJc w:val="left"/>
      <w:pPr>
        <w:ind w:left="6516" w:hanging="269"/>
      </w:pPr>
      <w:rPr>
        <w:rFonts w:hint="default"/>
        <w:lang w:val="uk-UA" w:eastAsia="en-US" w:bidi="ar-SA"/>
      </w:rPr>
    </w:lvl>
    <w:lvl w:ilvl="7" w:tplc="1916B2C8">
      <w:numFmt w:val="bullet"/>
      <w:lvlText w:val="•"/>
      <w:lvlJc w:val="left"/>
      <w:pPr>
        <w:ind w:left="7509" w:hanging="269"/>
      </w:pPr>
      <w:rPr>
        <w:rFonts w:hint="default"/>
        <w:lang w:val="uk-UA" w:eastAsia="en-US" w:bidi="ar-SA"/>
      </w:rPr>
    </w:lvl>
    <w:lvl w:ilvl="8" w:tplc="45543CFA">
      <w:numFmt w:val="bullet"/>
      <w:lvlText w:val="•"/>
      <w:lvlJc w:val="left"/>
      <w:pPr>
        <w:ind w:left="8502" w:hanging="269"/>
      </w:pPr>
      <w:rPr>
        <w:rFonts w:hint="default"/>
        <w:lang w:val="uk-UA" w:eastAsia="en-US" w:bidi="ar-SA"/>
      </w:rPr>
    </w:lvl>
  </w:abstractNum>
  <w:abstractNum w:abstractNumId="1">
    <w:nsid w:val="29D91BE5"/>
    <w:multiLevelType w:val="hybridMultilevel"/>
    <w:tmpl w:val="B008C0F0"/>
    <w:lvl w:ilvl="0" w:tplc="6786E1B0">
      <w:start w:val="1"/>
      <w:numFmt w:val="decimal"/>
      <w:lvlText w:val="%1."/>
      <w:lvlJc w:val="left"/>
      <w:pPr>
        <w:ind w:left="566" w:hanging="274"/>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C2747CB4">
      <w:numFmt w:val="bullet"/>
      <w:lvlText w:val="•"/>
      <w:lvlJc w:val="left"/>
      <w:pPr>
        <w:ind w:left="1552" w:hanging="274"/>
      </w:pPr>
      <w:rPr>
        <w:rFonts w:hint="default"/>
        <w:lang w:val="uk-UA" w:eastAsia="en-US" w:bidi="ar-SA"/>
      </w:rPr>
    </w:lvl>
    <w:lvl w:ilvl="2" w:tplc="9F24BCC4">
      <w:numFmt w:val="bullet"/>
      <w:lvlText w:val="•"/>
      <w:lvlJc w:val="left"/>
      <w:pPr>
        <w:ind w:left="2545" w:hanging="274"/>
      </w:pPr>
      <w:rPr>
        <w:rFonts w:hint="default"/>
        <w:lang w:val="uk-UA" w:eastAsia="en-US" w:bidi="ar-SA"/>
      </w:rPr>
    </w:lvl>
    <w:lvl w:ilvl="3" w:tplc="3112FDFC">
      <w:numFmt w:val="bullet"/>
      <w:lvlText w:val="•"/>
      <w:lvlJc w:val="left"/>
      <w:pPr>
        <w:ind w:left="3538" w:hanging="274"/>
      </w:pPr>
      <w:rPr>
        <w:rFonts w:hint="default"/>
        <w:lang w:val="uk-UA" w:eastAsia="en-US" w:bidi="ar-SA"/>
      </w:rPr>
    </w:lvl>
    <w:lvl w:ilvl="4" w:tplc="781A02E2">
      <w:numFmt w:val="bullet"/>
      <w:lvlText w:val="•"/>
      <w:lvlJc w:val="left"/>
      <w:pPr>
        <w:ind w:left="4531" w:hanging="274"/>
      </w:pPr>
      <w:rPr>
        <w:rFonts w:hint="default"/>
        <w:lang w:val="uk-UA" w:eastAsia="en-US" w:bidi="ar-SA"/>
      </w:rPr>
    </w:lvl>
    <w:lvl w:ilvl="5" w:tplc="01162AB6">
      <w:numFmt w:val="bullet"/>
      <w:lvlText w:val="•"/>
      <w:lvlJc w:val="left"/>
      <w:pPr>
        <w:ind w:left="5524" w:hanging="274"/>
      </w:pPr>
      <w:rPr>
        <w:rFonts w:hint="default"/>
        <w:lang w:val="uk-UA" w:eastAsia="en-US" w:bidi="ar-SA"/>
      </w:rPr>
    </w:lvl>
    <w:lvl w:ilvl="6" w:tplc="14DA4F82">
      <w:numFmt w:val="bullet"/>
      <w:lvlText w:val="•"/>
      <w:lvlJc w:val="left"/>
      <w:pPr>
        <w:ind w:left="6516" w:hanging="274"/>
      </w:pPr>
      <w:rPr>
        <w:rFonts w:hint="default"/>
        <w:lang w:val="uk-UA" w:eastAsia="en-US" w:bidi="ar-SA"/>
      </w:rPr>
    </w:lvl>
    <w:lvl w:ilvl="7" w:tplc="99F0FF04">
      <w:numFmt w:val="bullet"/>
      <w:lvlText w:val="•"/>
      <w:lvlJc w:val="left"/>
      <w:pPr>
        <w:ind w:left="7509" w:hanging="274"/>
      </w:pPr>
      <w:rPr>
        <w:rFonts w:hint="default"/>
        <w:lang w:val="uk-UA" w:eastAsia="en-US" w:bidi="ar-SA"/>
      </w:rPr>
    </w:lvl>
    <w:lvl w:ilvl="8" w:tplc="D4B25488">
      <w:numFmt w:val="bullet"/>
      <w:lvlText w:val="•"/>
      <w:lvlJc w:val="left"/>
      <w:pPr>
        <w:ind w:left="8502" w:hanging="274"/>
      </w:pPr>
      <w:rPr>
        <w:rFonts w:hint="default"/>
        <w:lang w:val="uk-UA" w:eastAsia="en-US" w:bidi="ar-SA"/>
      </w:rPr>
    </w:lvl>
  </w:abstractNum>
  <w:abstractNum w:abstractNumId="2">
    <w:nsid w:val="6E0A56D5"/>
    <w:multiLevelType w:val="hybridMultilevel"/>
    <w:tmpl w:val="D57CA62E"/>
    <w:lvl w:ilvl="0" w:tplc="CCF8C424">
      <w:start w:val="1"/>
      <w:numFmt w:val="decimal"/>
      <w:lvlText w:val="%1."/>
      <w:lvlJc w:val="left"/>
      <w:pPr>
        <w:ind w:left="566" w:hanging="706"/>
        <w:jc w:val="left"/>
      </w:pPr>
      <w:rPr>
        <w:rFonts w:hint="default"/>
        <w:spacing w:val="0"/>
        <w:w w:val="99"/>
        <w:lang w:val="uk-UA" w:eastAsia="en-US" w:bidi="ar-SA"/>
      </w:rPr>
    </w:lvl>
    <w:lvl w:ilvl="1" w:tplc="410E2498">
      <w:numFmt w:val="bullet"/>
      <w:lvlText w:val="•"/>
      <w:lvlJc w:val="left"/>
      <w:pPr>
        <w:ind w:left="1552" w:hanging="706"/>
      </w:pPr>
      <w:rPr>
        <w:rFonts w:hint="default"/>
        <w:lang w:val="uk-UA" w:eastAsia="en-US" w:bidi="ar-SA"/>
      </w:rPr>
    </w:lvl>
    <w:lvl w:ilvl="2" w:tplc="49CC8922">
      <w:numFmt w:val="bullet"/>
      <w:lvlText w:val="•"/>
      <w:lvlJc w:val="left"/>
      <w:pPr>
        <w:ind w:left="2545" w:hanging="706"/>
      </w:pPr>
      <w:rPr>
        <w:rFonts w:hint="default"/>
        <w:lang w:val="uk-UA" w:eastAsia="en-US" w:bidi="ar-SA"/>
      </w:rPr>
    </w:lvl>
    <w:lvl w:ilvl="3" w:tplc="76C602BC">
      <w:numFmt w:val="bullet"/>
      <w:lvlText w:val="•"/>
      <w:lvlJc w:val="left"/>
      <w:pPr>
        <w:ind w:left="3538" w:hanging="706"/>
      </w:pPr>
      <w:rPr>
        <w:rFonts w:hint="default"/>
        <w:lang w:val="uk-UA" w:eastAsia="en-US" w:bidi="ar-SA"/>
      </w:rPr>
    </w:lvl>
    <w:lvl w:ilvl="4" w:tplc="455AFEC0">
      <w:numFmt w:val="bullet"/>
      <w:lvlText w:val="•"/>
      <w:lvlJc w:val="left"/>
      <w:pPr>
        <w:ind w:left="4531" w:hanging="706"/>
      </w:pPr>
      <w:rPr>
        <w:rFonts w:hint="default"/>
        <w:lang w:val="uk-UA" w:eastAsia="en-US" w:bidi="ar-SA"/>
      </w:rPr>
    </w:lvl>
    <w:lvl w:ilvl="5" w:tplc="AAE23AA6">
      <w:numFmt w:val="bullet"/>
      <w:lvlText w:val="•"/>
      <w:lvlJc w:val="left"/>
      <w:pPr>
        <w:ind w:left="5524" w:hanging="706"/>
      </w:pPr>
      <w:rPr>
        <w:rFonts w:hint="default"/>
        <w:lang w:val="uk-UA" w:eastAsia="en-US" w:bidi="ar-SA"/>
      </w:rPr>
    </w:lvl>
    <w:lvl w:ilvl="6" w:tplc="6C5092B8">
      <w:numFmt w:val="bullet"/>
      <w:lvlText w:val="•"/>
      <w:lvlJc w:val="left"/>
      <w:pPr>
        <w:ind w:left="6516" w:hanging="706"/>
      </w:pPr>
      <w:rPr>
        <w:rFonts w:hint="default"/>
        <w:lang w:val="uk-UA" w:eastAsia="en-US" w:bidi="ar-SA"/>
      </w:rPr>
    </w:lvl>
    <w:lvl w:ilvl="7" w:tplc="FFF2AA9C">
      <w:numFmt w:val="bullet"/>
      <w:lvlText w:val="•"/>
      <w:lvlJc w:val="left"/>
      <w:pPr>
        <w:ind w:left="7509" w:hanging="706"/>
      </w:pPr>
      <w:rPr>
        <w:rFonts w:hint="default"/>
        <w:lang w:val="uk-UA" w:eastAsia="en-US" w:bidi="ar-SA"/>
      </w:rPr>
    </w:lvl>
    <w:lvl w:ilvl="8" w:tplc="D12E51E0">
      <w:numFmt w:val="bullet"/>
      <w:lvlText w:val="•"/>
      <w:lvlJc w:val="left"/>
      <w:pPr>
        <w:ind w:left="8502" w:hanging="706"/>
      </w:pPr>
      <w:rPr>
        <w:rFonts w:hint="default"/>
        <w:lang w:val="uk-UA" w:eastAsia="en-US" w:bidi="ar-S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7759"/>
    <w:rsid w:val="0004666F"/>
    <w:rsid w:val="00197759"/>
    <w:rsid w:val="00416FBB"/>
    <w:rsid w:val="00C426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7D6C9A0-ABEA-44D6-A341-A3E27D32D0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197759"/>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197759"/>
    <w:pPr>
      <w:spacing w:before="293"/>
      <w:ind w:left="219"/>
      <w:jc w:val="center"/>
      <w:outlineLvl w:val="0"/>
    </w:pPr>
    <w:rPr>
      <w:b/>
      <w:bCs/>
      <w:sz w:val="28"/>
      <w:szCs w:val="28"/>
    </w:rPr>
  </w:style>
  <w:style w:type="paragraph" w:styleId="2">
    <w:name w:val="heading 2"/>
    <w:basedOn w:val="a"/>
    <w:link w:val="20"/>
    <w:uiPriority w:val="1"/>
    <w:qFormat/>
    <w:rsid w:val="00197759"/>
    <w:pPr>
      <w:ind w:left="720"/>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197759"/>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197759"/>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19775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197759"/>
    <w:pPr>
      <w:ind w:left="566"/>
    </w:pPr>
    <w:rPr>
      <w:sz w:val="28"/>
      <w:szCs w:val="28"/>
    </w:rPr>
  </w:style>
  <w:style w:type="character" w:customStyle="1" w:styleId="a4">
    <w:name w:val="Основной текст Знак"/>
    <w:basedOn w:val="a0"/>
    <w:link w:val="a3"/>
    <w:uiPriority w:val="1"/>
    <w:rsid w:val="00197759"/>
    <w:rPr>
      <w:rFonts w:ascii="Times New Roman" w:eastAsia="Times New Roman" w:hAnsi="Times New Roman" w:cs="Times New Roman"/>
      <w:sz w:val="28"/>
      <w:szCs w:val="28"/>
      <w:lang w:val="uk-UA"/>
    </w:rPr>
  </w:style>
  <w:style w:type="paragraph" w:styleId="a5">
    <w:name w:val="List Paragraph"/>
    <w:basedOn w:val="a"/>
    <w:uiPriority w:val="1"/>
    <w:qFormat/>
    <w:rsid w:val="00197759"/>
    <w:pPr>
      <w:ind w:left="566" w:firstLine="710"/>
      <w:jc w:val="both"/>
    </w:pPr>
  </w:style>
  <w:style w:type="paragraph" w:customStyle="1" w:styleId="TableParagraph">
    <w:name w:val="Table Paragraph"/>
    <w:basedOn w:val="a"/>
    <w:uiPriority w:val="1"/>
    <w:qFormat/>
    <w:rsid w:val="00197759"/>
    <w:pPr>
      <w:spacing w:line="315" w:lineRule="exact"/>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2833</Words>
  <Characters>16151</Characters>
  <Application>Microsoft Office Word</Application>
  <DocSecurity>0</DocSecurity>
  <Lines>134</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18947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2024-12-26T09:49:00Z</dcterms:created>
  <dcterms:modified xsi:type="dcterms:W3CDTF">2024-12-26T09:51:00Z</dcterms:modified>
</cp:coreProperties>
</file>