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7103" w:rsidRPr="00CC3CC2" w:rsidRDefault="003E7103" w:rsidP="003E7103">
      <w:pPr>
        <w:spacing w:line="360" w:lineRule="auto"/>
        <w:jc w:val="center"/>
        <w:rPr>
          <w:rFonts w:ascii="Times New Roman" w:eastAsia="Times New Roman" w:hAnsi="Times New Roman" w:cs="Times New Roman"/>
          <w:sz w:val="28"/>
          <w:szCs w:val="28"/>
        </w:rPr>
      </w:pPr>
      <w:r w:rsidRPr="00CC3CC2">
        <w:rPr>
          <w:rFonts w:ascii="Times New Roman" w:eastAsia="Times New Roman" w:hAnsi="Times New Roman" w:cs="Times New Roman"/>
          <w:sz w:val="28"/>
          <w:szCs w:val="28"/>
        </w:rPr>
        <w:t>ОДЕСЬКИЙ НАЦІОНАЛЬНИЙ УНІВЕРСИТЕТ ІМЕНІ І.І. МЕЧНИКОВА</w:t>
      </w:r>
    </w:p>
    <w:p w:rsidR="003E7103" w:rsidRPr="00CC3CC2" w:rsidRDefault="003E7103" w:rsidP="003E7103">
      <w:pPr>
        <w:spacing w:line="360" w:lineRule="auto"/>
        <w:jc w:val="center"/>
        <w:rPr>
          <w:rFonts w:ascii="Times New Roman" w:eastAsia="Times New Roman" w:hAnsi="Times New Roman" w:cs="Times New Roman"/>
          <w:sz w:val="28"/>
          <w:szCs w:val="28"/>
        </w:rPr>
      </w:pPr>
      <w:r w:rsidRPr="00CC3CC2">
        <w:rPr>
          <w:rFonts w:ascii="Times New Roman" w:eastAsia="Times New Roman" w:hAnsi="Times New Roman" w:cs="Times New Roman"/>
          <w:sz w:val="28"/>
          <w:szCs w:val="28"/>
        </w:rPr>
        <w:t>ЕКОНОМІКО-ПРАВОВИЙ ФАКУЛЬТЕТ</w:t>
      </w:r>
    </w:p>
    <w:p w:rsidR="003E7103" w:rsidRPr="00CC3CC2" w:rsidRDefault="003E7103" w:rsidP="003E7103">
      <w:pPr>
        <w:spacing w:line="360" w:lineRule="auto"/>
        <w:jc w:val="center"/>
        <w:rPr>
          <w:rFonts w:ascii="Times New Roman" w:eastAsia="Times New Roman" w:hAnsi="Times New Roman" w:cs="Times New Roman"/>
          <w:sz w:val="28"/>
          <w:szCs w:val="28"/>
        </w:rPr>
      </w:pPr>
      <w:r w:rsidRPr="00CC3CC2">
        <w:rPr>
          <w:rFonts w:ascii="Times New Roman" w:eastAsia="Times New Roman" w:hAnsi="Times New Roman" w:cs="Times New Roman"/>
          <w:sz w:val="28"/>
          <w:szCs w:val="28"/>
        </w:rPr>
        <w:t>КАФЕДРА ФІНАНСІВ, БАНКІВСЬКОЇ СПРАВИ ТА СТРАХУВАННЯ</w:t>
      </w:r>
    </w:p>
    <w:p w:rsidR="003E7103" w:rsidRPr="00CC3CC2" w:rsidRDefault="003E7103" w:rsidP="003E7103">
      <w:pPr>
        <w:spacing w:line="360" w:lineRule="auto"/>
        <w:jc w:val="center"/>
        <w:rPr>
          <w:rFonts w:ascii="Times New Roman" w:eastAsia="Times New Roman" w:hAnsi="Times New Roman" w:cs="Times New Roman"/>
          <w:b/>
          <w:sz w:val="28"/>
          <w:szCs w:val="28"/>
        </w:rPr>
      </w:pPr>
      <w:r w:rsidRPr="00CC3CC2">
        <w:rPr>
          <w:rFonts w:ascii="Times New Roman" w:eastAsia="Times New Roman" w:hAnsi="Times New Roman" w:cs="Times New Roman"/>
          <w:b/>
          <w:sz w:val="28"/>
          <w:szCs w:val="28"/>
        </w:rPr>
        <w:t>Д и п л о м н а  р о б о т а</w:t>
      </w:r>
    </w:p>
    <w:p w:rsidR="003E7103" w:rsidRPr="00CC3CC2" w:rsidRDefault="003E7103" w:rsidP="003E7103">
      <w:pPr>
        <w:ind w:left="-284"/>
        <w:jc w:val="center"/>
        <w:rPr>
          <w:rFonts w:ascii="Times New Roman" w:eastAsia="Times New Roman" w:hAnsi="Times New Roman" w:cs="Times New Roman"/>
          <w:b/>
          <w:sz w:val="28"/>
          <w:szCs w:val="28"/>
        </w:rPr>
      </w:pPr>
      <w:r w:rsidRPr="00CC3CC2">
        <w:rPr>
          <w:rFonts w:ascii="Times New Roman" w:eastAsia="Times New Roman" w:hAnsi="Times New Roman" w:cs="Times New Roman"/>
          <w:b/>
          <w:sz w:val="28"/>
          <w:szCs w:val="28"/>
        </w:rPr>
        <w:t>«</w:t>
      </w:r>
      <w:r w:rsidRPr="00CC3CC2">
        <w:rPr>
          <w:rFonts w:ascii="Times New Roman" w:hAnsi="Times New Roman" w:cs="Times New Roman"/>
          <w:b/>
          <w:sz w:val="28"/>
          <w:szCs w:val="28"/>
        </w:rPr>
        <w:t>Вплив</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непрямих</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податків на формування</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ціни</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реалізації</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товарів</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робіт та послуг в сучасній</w:t>
      </w:r>
      <w:r>
        <w:rPr>
          <w:rFonts w:ascii="Times New Roman" w:hAnsi="Times New Roman" w:cs="Times New Roman"/>
          <w:b/>
          <w:sz w:val="28"/>
          <w:szCs w:val="28"/>
          <w:lang w:val="uk-UA"/>
        </w:rPr>
        <w:t xml:space="preserve"> </w:t>
      </w:r>
      <w:r w:rsidRPr="00CC3CC2">
        <w:rPr>
          <w:rFonts w:ascii="Times New Roman" w:hAnsi="Times New Roman" w:cs="Times New Roman"/>
          <w:b/>
          <w:sz w:val="28"/>
          <w:szCs w:val="28"/>
        </w:rPr>
        <w:t>економіці»</w:t>
      </w:r>
    </w:p>
    <w:p w:rsidR="003E7103" w:rsidRPr="007936F8" w:rsidRDefault="003E7103" w:rsidP="003E7103">
      <w:pPr>
        <w:jc w:val="center"/>
        <w:rPr>
          <w:rFonts w:ascii="Times New Roman" w:eastAsia="Times New Roman" w:hAnsi="Times New Roman" w:cs="Times New Roman"/>
          <w:sz w:val="28"/>
          <w:szCs w:val="28"/>
          <w:lang w:val="uk-UA"/>
        </w:rPr>
      </w:pPr>
      <w:r w:rsidRPr="00CC3CC2">
        <w:rPr>
          <w:rFonts w:ascii="Times New Roman" w:eastAsia="Times New Roman" w:hAnsi="Times New Roman" w:cs="Times New Roman"/>
          <w:sz w:val="28"/>
          <w:szCs w:val="28"/>
          <w:lang w:val="en-US"/>
        </w:rPr>
        <w:t>«Influence of indirect taxes on the formation of the price of sales of goods of works and services in the modern economy »</w:t>
      </w:r>
    </w:p>
    <w:p w:rsidR="003E7103" w:rsidRDefault="003E7103" w:rsidP="003E7103">
      <w:pPr>
        <w:jc w:val="center"/>
        <w:rPr>
          <w:rFonts w:ascii="Times New Roman" w:eastAsia="Times New Roman" w:hAnsi="Times New Roman" w:cs="Times New Roman"/>
          <w:sz w:val="28"/>
          <w:szCs w:val="28"/>
          <w:lang w:val="uk-UA"/>
        </w:rPr>
      </w:pPr>
      <w:r w:rsidRPr="00CC3CC2">
        <w:rPr>
          <w:rFonts w:ascii="Times New Roman" w:eastAsia="Times New Roman" w:hAnsi="Times New Roman" w:cs="Times New Roman"/>
          <w:sz w:val="28"/>
          <w:szCs w:val="28"/>
        </w:rPr>
        <w:t>на здобуття</w:t>
      </w:r>
      <w:r>
        <w:rPr>
          <w:rFonts w:ascii="Times New Roman" w:eastAsia="Times New Roman" w:hAnsi="Times New Roman" w:cs="Times New Roman"/>
          <w:sz w:val="28"/>
          <w:szCs w:val="28"/>
        </w:rPr>
        <w:t xml:space="preserve"> </w:t>
      </w:r>
      <w:r w:rsidRPr="00CC3CC2">
        <w:rPr>
          <w:rFonts w:ascii="Times New Roman" w:eastAsia="Times New Roman" w:hAnsi="Times New Roman" w:cs="Times New Roman"/>
          <w:sz w:val="28"/>
          <w:szCs w:val="28"/>
        </w:rPr>
        <w:t>ступеня</w:t>
      </w:r>
      <w:r>
        <w:rPr>
          <w:rFonts w:ascii="Times New Roman" w:eastAsia="Times New Roman" w:hAnsi="Times New Roman" w:cs="Times New Roman"/>
          <w:sz w:val="28"/>
          <w:szCs w:val="28"/>
        </w:rPr>
        <w:t xml:space="preserve"> </w:t>
      </w:r>
      <w:r w:rsidRPr="00CC3CC2">
        <w:rPr>
          <w:rFonts w:ascii="Times New Roman" w:eastAsia="Times New Roman" w:hAnsi="Times New Roman" w:cs="Times New Roman"/>
          <w:sz w:val="28"/>
          <w:szCs w:val="28"/>
        </w:rPr>
        <w:t>вищої</w:t>
      </w:r>
      <w:r w:rsidR="002E6490">
        <w:rPr>
          <w:rFonts w:ascii="Times New Roman" w:eastAsia="Times New Roman" w:hAnsi="Times New Roman" w:cs="Times New Roman"/>
          <w:sz w:val="28"/>
          <w:szCs w:val="28"/>
        </w:rPr>
        <w:t xml:space="preserve"> </w:t>
      </w:r>
      <w:bookmarkStart w:id="0" w:name="_GoBack"/>
      <w:bookmarkEnd w:id="0"/>
      <w:r w:rsidRPr="00CC3CC2">
        <w:rPr>
          <w:rFonts w:ascii="Times New Roman" w:eastAsia="Times New Roman" w:hAnsi="Times New Roman" w:cs="Times New Roman"/>
          <w:sz w:val="28"/>
          <w:szCs w:val="28"/>
        </w:rPr>
        <w:t>освіти «бакалавр»</w:t>
      </w:r>
    </w:p>
    <w:p w:rsidR="003E7103" w:rsidRPr="001A0E8F" w:rsidRDefault="003E7103" w:rsidP="003E7103">
      <w:pPr>
        <w:jc w:val="center"/>
        <w:rPr>
          <w:rFonts w:ascii="Times New Roman" w:eastAsia="Times New Roman" w:hAnsi="Times New Roman" w:cs="Times New Roman"/>
          <w:sz w:val="28"/>
          <w:szCs w:val="28"/>
          <w:lang w:val="uk-UA"/>
        </w:rPr>
      </w:pPr>
    </w:p>
    <w:p w:rsidR="003E7103" w:rsidRPr="00CC3CC2" w:rsidRDefault="003E7103" w:rsidP="003E7103">
      <w:pPr>
        <w:tabs>
          <w:tab w:val="left" w:pos="4395"/>
        </w:tabs>
        <w:spacing w:after="0"/>
        <w:ind w:left="1701"/>
        <w:rPr>
          <w:rFonts w:ascii="Times New Roman" w:eastAsia="Times New Roman" w:hAnsi="Times New Roman" w:cs="Times New Roman"/>
          <w:sz w:val="24"/>
          <w:szCs w:val="28"/>
        </w:rPr>
      </w:pPr>
      <w:r>
        <w:rPr>
          <w:rFonts w:ascii="Times New Roman" w:eastAsia="Times New Roman" w:hAnsi="Times New Roman" w:cs="Times New Roman"/>
          <w:sz w:val="24"/>
          <w:szCs w:val="28"/>
          <w:lang w:val="uk-UA"/>
        </w:rPr>
        <w:t xml:space="preserve">                    </w:t>
      </w:r>
      <w:r w:rsidRPr="00CC3CC2">
        <w:rPr>
          <w:rFonts w:ascii="Times New Roman" w:eastAsia="Times New Roman" w:hAnsi="Times New Roman" w:cs="Times New Roman"/>
          <w:sz w:val="24"/>
          <w:szCs w:val="28"/>
        </w:rPr>
        <w:t>Виконав:  студент денної</w:t>
      </w:r>
      <w:r>
        <w:rPr>
          <w:rFonts w:ascii="Times New Roman" w:eastAsia="Times New Roman" w:hAnsi="Times New Roman" w:cs="Times New Roman"/>
          <w:sz w:val="24"/>
          <w:szCs w:val="28"/>
          <w:lang w:val="uk-UA"/>
        </w:rPr>
        <w:t xml:space="preserve"> </w:t>
      </w:r>
      <w:r w:rsidRPr="00CC3CC2">
        <w:rPr>
          <w:rFonts w:ascii="Times New Roman" w:eastAsia="Times New Roman" w:hAnsi="Times New Roman" w:cs="Times New Roman"/>
          <w:sz w:val="24"/>
          <w:szCs w:val="28"/>
        </w:rPr>
        <w:t>форми</w:t>
      </w:r>
      <w:r>
        <w:rPr>
          <w:rFonts w:ascii="Times New Roman" w:eastAsia="Times New Roman" w:hAnsi="Times New Roman" w:cs="Times New Roman"/>
          <w:sz w:val="24"/>
          <w:szCs w:val="28"/>
          <w:lang w:val="uk-UA"/>
        </w:rPr>
        <w:t xml:space="preserve"> </w:t>
      </w:r>
      <w:r w:rsidRPr="00CC3CC2">
        <w:rPr>
          <w:rFonts w:ascii="Times New Roman" w:eastAsia="Times New Roman" w:hAnsi="Times New Roman" w:cs="Times New Roman"/>
          <w:sz w:val="24"/>
          <w:szCs w:val="28"/>
        </w:rPr>
        <w:t>навчання</w:t>
      </w:r>
    </w:p>
    <w:p w:rsidR="003E7103" w:rsidRPr="00CC3CC2" w:rsidRDefault="003E7103" w:rsidP="003E7103">
      <w:pPr>
        <w:spacing w:after="0"/>
        <w:ind w:left="1701"/>
        <w:rPr>
          <w:rFonts w:ascii="Times New Roman" w:eastAsia="Times New Roman" w:hAnsi="Times New Roman" w:cs="Times New Roman"/>
          <w:sz w:val="24"/>
          <w:szCs w:val="28"/>
        </w:rPr>
      </w:pPr>
      <w:r>
        <w:rPr>
          <w:rFonts w:ascii="Times New Roman" w:eastAsia="Times New Roman" w:hAnsi="Times New Roman" w:cs="Times New Roman"/>
          <w:sz w:val="24"/>
          <w:szCs w:val="28"/>
          <w:lang w:val="uk-UA"/>
        </w:rPr>
        <w:t xml:space="preserve">                   </w:t>
      </w:r>
      <w:r w:rsidRPr="00CC3CC2">
        <w:rPr>
          <w:rFonts w:ascii="Times New Roman" w:eastAsia="Times New Roman" w:hAnsi="Times New Roman" w:cs="Times New Roman"/>
          <w:sz w:val="24"/>
          <w:szCs w:val="28"/>
        </w:rPr>
        <w:t>спеціальності 072 Фінанси, банківська</w:t>
      </w:r>
      <w:r>
        <w:rPr>
          <w:rFonts w:ascii="Times New Roman" w:eastAsia="Times New Roman" w:hAnsi="Times New Roman" w:cs="Times New Roman"/>
          <w:sz w:val="24"/>
          <w:szCs w:val="28"/>
          <w:lang w:val="uk-UA"/>
        </w:rPr>
        <w:t xml:space="preserve"> </w:t>
      </w:r>
      <w:r w:rsidRPr="00CC3CC2">
        <w:rPr>
          <w:rFonts w:ascii="Times New Roman" w:eastAsia="Times New Roman" w:hAnsi="Times New Roman" w:cs="Times New Roman"/>
          <w:sz w:val="24"/>
          <w:szCs w:val="28"/>
        </w:rPr>
        <w:t xml:space="preserve">                                                      </w:t>
      </w:r>
      <w:r>
        <w:rPr>
          <w:rFonts w:ascii="Times New Roman" w:eastAsia="Times New Roman" w:hAnsi="Times New Roman" w:cs="Times New Roman"/>
          <w:sz w:val="24"/>
          <w:szCs w:val="28"/>
          <w:lang w:val="uk-UA"/>
        </w:rPr>
        <w:t xml:space="preserve">                                                                    </w:t>
      </w:r>
      <w:r w:rsidRPr="001A0E8F">
        <w:rPr>
          <w:rFonts w:ascii="Times New Roman" w:eastAsia="Times New Roman" w:hAnsi="Times New Roman" w:cs="Times New Roman"/>
          <w:color w:val="FFFFFF" w:themeColor="background1"/>
          <w:sz w:val="24"/>
          <w:szCs w:val="28"/>
          <w:lang w:val="uk-UA"/>
        </w:rPr>
        <w:t xml:space="preserve">с  </w:t>
      </w:r>
      <w:r>
        <w:rPr>
          <w:rFonts w:ascii="Times New Roman" w:eastAsia="Times New Roman" w:hAnsi="Times New Roman" w:cs="Times New Roman"/>
          <w:sz w:val="24"/>
          <w:szCs w:val="28"/>
          <w:lang w:val="uk-UA"/>
        </w:rPr>
        <w:t xml:space="preserve">               справи    </w:t>
      </w:r>
      <w:r w:rsidRPr="00CC3CC2">
        <w:rPr>
          <w:rFonts w:ascii="Times New Roman" w:eastAsia="Times New Roman" w:hAnsi="Times New Roman" w:cs="Times New Roman"/>
          <w:sz w:val="24"/>
          <w:szCs w:val="28"/>
        </w:rPr>
        <w:t xml:space="preserve">та </w:t>
      </w:r>
      <w:r>
        <w:rPr>
          <w:rFonts w:ascii="Times New Roman" w:eastAsia="Times New Roman" w:hAnsi="Times New Roman" w:cs="Times New Roman"/>
          <w:sz w:val="24"/>
          <w:szCs w:val="28"/>
          <w:lang w:val="uk-UA"/>
        </w:rPr>
        <w:t xml:space="preserve">   </w:t>
      </w:r>
      <w:r w:rsidRPr="00CC3CC2">
        <w:rPr>
          <w:rFonts w:ascii="Times New Roman" w:eastAsia="Times New Roman" w:hAnsi="Times New Roman" w:cs="Times New Roman"/>
          <w:sz w:val="24"/>
          <w:szCs w:val="28"/>
        </w:rPr>
        <w:t>страхування</w:t>
      </w:r>
    </w:p>
    <w:p w:rsidR="003E7103" w:rsidRPr="00CC3CC2" w:rsidRDefault="003E7103" w:rsidP="003E7103">
      <w:pPr>
        <w:tabs>
          <w:tab w:val="left" w:pos="4395"/>
        </w:tabs>
        <w:spacing w:after="0"/>
        <w:ind w:left="1701"/>
        <w:rPr>
          <w:rFonts w:ascii="Times New Roman" w:eastAsia="Times New Roman" w:hAnsi="Times New Roman" w:cs="Times New Roman"/>
          <w:b/>
          <w:sz w:val="24"/>
          <w:szCs w:val="28"/>
          <w:lang w:val="uk-UA"/>
        </w:rPr>
      </w:pPr>
      <w:r>
        <w:rPr>
          <w:rFonts w:ascii="Times New Roman" w:eastAsia="Times New Roman" w:hAnsi="Times New Roman" w:cs="Times New Roman"/>
          <w:b/>
          <w:sz w:val="24"/>
          <w:szCs w:val="28"/>
          <w:lang w:val="uk-UA"/>
        </w:rPr>
        <w:t xml:space="preserve">                   </w:t>
      </w:r>
      <w:r w:rsidRPr="006E19A7">
        <w:rPr>
          <w:rFonts w:ascii="Times New Roman" w:eastAsia="Times New Roman" w:hAnsi="Times New Roman" w:cs="Times New Roman"/>
          <w:b/>
          <w:sz w:val="24"/>
          <w:szCs w:val="28"/>
          <w:lang w:val="uk-UA"/>
        </w:rPr>
        <w:t>Нечипуренко</w:t>
      </w:r>
      <w:r>
        <w:rPr>
          <w:rFonts w:ascii="Times New Roman" w:eastAsia="Times New Roman" w:hAnsi="Times New Roman" w:cs="Times New Roman"/>
          <w:b/>
          <w:sz w:val="24"/>
          <w:szCs w:val="28"/>
          <w:lang w:val="uk-UA"/>
        </w:rPr>
        <w:t xml:space="preserve"> </w:t>
      </w:r>
      <w:r w:rsidRPr="006E19A7">
        <w:rPr>
          <w:rFonts w:ascii="Times New Roman" w:eastAsia="Times New Roman" w:hAnsi="Times New Roman" w:cs="Times New Roman"/>
          <w:b/>
          <w:sz w:val="24"/>
          <w:szCs w:val="28"/>
          <w:lang w:val="uk-UA"/>
        </w:rPr>
        <w:t>Олекс</w:t>
      </w:r>
      <w:r w:rsidRPr="00CC3CC2">
        <w:rPr>
          <w:rFonts w:ascii="Times New Roman" w:eastAsia="Times New Roman" w:hAnsi="Times New Roman" w:cs="Times New Roman"/>
          <w:b/>
          <w:sz w:val="24"/>
          <w:szCs w:val="28"/>
          <w:lang w:val="uk-UA"/>
        </w:rPr>
        <w:t xml:space="preserve">ій </w:t>
      </w:r>
      <w:r>
        <w:rPr>
          <w:rFonts w:ascii="Times New Roman" w:eastAsia="Times New Roman" w:hAnsi="Times New Roman" w:cs="Times New Roman"/>
          <w:b/>
          <w:sz w:val="24"/>
          <w:szCs w:val="28"/>
          <w:lang w:val="uk-UA"/>
        </w:rPr>
        <w:t xml:space="preserve"> </w:t>
      </w:r>
      <w:r w:rsidRPr="00CC3CC2">
        <w:rPr>
          <w:rFonts w:ascii="Times New Roman" w:eastAsia="Times New Roman" w:hAnsi="Times New Roman" w:cs="Times New Roman"/>
          <w:b/>
          <w:sz w:val="24"/>
          <w:szCs w:val="28"/>
          <w:lang w:val="uk-UA"/>
        </w:rPr>
        <w:t>Юрійович</w:t>
      </w:r>
    </w:p>
    <w:p w:rsidR="003E7103" w:rsidRPr="006E19A7" w:rsidRDefault="003E7103" w:rsidP="003E7103">
      <w:pPr>
        <w:tabs>
          <w:tab w:val="left" w:pos="4395"/>
        </w:tabs>
        <w:spacing w:after="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6E19A7">
        <w:rPr>
          <w:rFonts w:ascii="Times New Roman" w:eastAsia="Times New Roman" w:hAnsi="Times New Roman" w:cs="Times New Roman"/>
          <w:sz w:val="28"/>
          <w:szCs w:val="28"/>
          <w:lang w:val="uk-UA"/>
        </w:rPr>
        <w:t>Науковий</w:t>
      </w:r>
      <w:r>
        <w:rPr>
          <w:rFonts w:ascii="Times New Roman" w:eastAsia="Times New Roman" w:hAnsi="Times New Roman" w:cs="Times New Roman"/>
          <w:sz w:val="28"/>
          <w:szCs w:val="28"/>
          <w:lang w:val="uk-UA"/>
        </w:rPr>
        <w:t xml:space="preserve"> </w:t>
      </w:r>
      <w:r w:rsidRPr="006E19A7">
        <w:rPr>
          <w:rFonts w:ascii="Times New Roman" w:eastAsia="Times New Roman" w:hAnsi="Times New Roman" w:cs="Times New Roman"/>
          <w:sz w:val="28"/>
          <w:szCs w:val="28"/>
          <w:lang w:val="uk-UA"/>
        </w:rPr>
        <w:t xml:space="preserve">керівник: </w:t>
      </w:r>
    </w:p>
    <w:p w:rsidR="003E7103" w:rsidRPr="007936F8" w:rsidRDefault="003E7103" w:rsidP="003E7103">
      <w:pPr>
        <w:tabs>
          <w:tab w:val="left" w:pos="4395"/>
        </w:tabs>
        <w:spacing w:after="0"/>
        <w:ind w:firstLine="3828"/>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lang w:val="uk-UA"/>
        </w:rPr>
        <w:t>к.е.н., доц.</w:t>
      </w:r>
      <w:r w:rsidRPr="006E19A7">
        <w:rPr>
          <w:rFonts w:ascii="Times New Roman" w:eastAsia="Times New Roman" w:hAnsi="Times New Roman" w:cs="Times New Roman"/>
          <w:sz w:val="28"/>
          <w:szCs w:val="28"/>
          <w:lang w:val="uk-UA"/>
        </w:rPr>
        <w:t xml:space="preserve"> </w:t>
      </w:r>
      <w:r w:rsidRPr="007936F8">
        <w:rPr>
          <w:rFonts w:ascii="Times New Roman" w:eastAsia="Times New Roman" w:hAnsi="Times New Roman" w:cs="Times New Roman"/>
          <w:sz w:val="28"/>
          <w:szCs w:val="28"/>
          <w:lang w:val="uk-UA"/>
        </w:rPr>
        <w:t>Бутенко В</w:t>
      </w:r>
      <w:r w:rsidRPr="007936F8">
        <w:rPr>
          <w:rFonts w:ascii="Times New Roman" w:eastAsia="Times New Roman" w:hAnsi="Times New Roman" w:cs="Times New Roman"/>
          <w:sz w:val="28"/>
          <w:szCs w:val="28"/>
        </w:rPr>
        <w:t>.</w:t>
      </w:r>
      <w:r w:rsidRPr="007936F8">
        <w:rPr>
          <w:rFonts w:ascii="Times New Roman" w:eastAsia="Times New Roman" w:hAnsi="Times New Roman" w:cs="Times New Roman"/>
          <w:sz w:val="28"/>
          <w:szCs w:val="28"/>
          <w:lang w:val="uk-UA"/>
        </w:rPr>
        <w:t>В</w:t>
      </w:r>
      <w:r w:rsidRPr="007936F8">
        <w:rPr>
          <w:rFonts w:ascii="Times New Roman" w:eastAsia="Times New Roman" w:hAnsi="Times New Roman" w:cs="Times New Roman"/>
          <w:sz w:val="28"/>
          <w:szCs w:val="28"/>
        </w:rPr>
        <w:t xml:space="preserve">. ____________                                                              </w:t>
      </w:r>
    </w:p>
    <w:p w:rsidR="003E7103" w:rsidRPr="007936F8" w:rsidRDefault="003E7103" w:rsidP="003E7103">
      <w:pPr>
        <w:tabs>
          <w:tab w:val="left" w:pos="4395"/>
        </w:tabs>
        <w:spacing w:after="0"/>
        <w:ind w:firstLine="3828"/>
        <w:rPr>
          <w:rFonts w:ascii="Times New Roman" w:eastAsia="Times New Roman" w:hAnsi="Times New Roman" w:cs="Times New Roman"/>
          <w:sz w:val="28"/>
          <w:szCs w:val="28"/>
          <w:lang w:val="uk-UA"/>
        </w:rPr>
      </w:pPr>
      <w:r w:rsidRPr="007936F8">
        <w:rPr>
          <w:rFonts w:ascii="Times New Roman" w:eastAsia="Times New Roman" w:hAnsi="Times New Roman" w:cs="Times New Roman"/>
          <w:sz w:val="28"/>
          <w:szCs w:val="28"/>
        </w:rPr>
        <w:t xml:space="preserve">Рецензент: </w:t>
      </w:r>
    </w:p>
    <w:p w:rsidR="003E7103" w:rsidRPr="007936F8" w:rsidRDefault="003E7103" w:rsidP="003E7103">
      <w:pPr>
        <w:tabs>
          <w:tab w:val="left" w:pos="4395"/>
        </w:tabs>
        <w:spacing w:after="0" w:line="360" w:lineRule="auto"/>
        <w:jc w:val="center"/>
        <w:rPr>
          <w:rFonts w:ascii="Times New Roman" w:eastAsia="Times New Roman" w:hAnsi="Times New Roman" w:cs="Times New Roman"/>
          <w:sz w:val="28"/>
          <w:szCs w:val="28"/>
          <w:lang w:val="uk-UA"/>
        </w:rPr>
      </w:pPr>
      <w:r w:rsidRPr="007936F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7936F8">
        <w:rPr>
          <w:rFonts w:ascii="Times New Roman" w:eastAsia="Times New Roman" w:hAnsi="Times New Roman" w:cs="Times New Roman"/>
          <w:sz w:val="28"/>
          <w:szCs w:val="28"/>
          <w:lang w:val="uk-UA"/>
        </w:rPr>
        <w:t>д.</w:t>
      </w:r>
      <w:r w:rsidRPr="007936F8">
        <w:rPr>
          <w:rFonts w:ascii="Times New Roman" w:eastAsia="Times New Roman" w:hAnsi="Times New Roman" w:cs="Times New Roman"/>
          <w:sz w:val="28"/>
          <w:szCs w:val="28"/>
        </w:rPr>
        <w:t xml:space="preserve">е.н., </w:t>
      </w:r>
      <w:r w:rsidRPr="007936F8">
        <w:rPr>
          <w:rFonts w:ascii="Times New Roman" w:eastAsia="Times New Roman" w:hAnsi="Times New Roman" w:cs="Times New Roman"/>
          <w:sz w:val="28"/>
          <w:szCs w:val="28"/>
          <w:lang w:val="uk-UA"/>
        </w:rPr>
        <w:t>проф.</w:t>
      </w:r>
      <w:r w:rsidRPr="007936F8">
        <w:rPr>
          <w:rFonts w:ascii="Times New Roman" w:eastAsia="Times New Roman" w:hAnsi="Times New Roman" w:cs="Times New Roman"/>
          <w:sz w:val="28"/>
          <w:szCs w:val="28"/>
        </w:rPr>
        <w:t xml:space="preserve"> </w:t>
      </w:r>
      <w:r w:rsidRPr="007936F8">
        <w:rPr>
          <w:rFonts w:ascii="Times New Roman" w:eastAsia="Times New Roman" w:hAnsi="Times New Roman" w:cs="Times New Roman"/>
          <w:sz w:val="28"/>
          <w:szCs w:val="28"/>
          <w:lang w:val="uk-UA"/>
        </w:rPr>
        <w:t>Горняк О.В.</w:t>
      </w:r>
    </w:p>
    <w:p w:rsidR="003E7103" w:rsidRPr="007936F8" w:rsidRDefault="003E7103" w:rsidP="003E7103">
      <w:pPr>
        <w:tabs>
          <w:tab w:val="left" w:pos="4395"/>
        </w:tabs>
        <w:spacing w:after="0" w:line="360" w:lineRule="auto"/>
        <w:jc w:val="center"/>
        <w:rPr>
          <w:rFonts w:ascii="Times New Roman" w:eastAsia="Times New Roman" w:hAnsi="Times New Roman" w:cs="Times New Roman"/>
          <w:sz w:val="28"/>
          <w:szCs w:val="28"/>
          <w:lang w:val="uk-UA"/>
        </w:rPr>
      </w:pPr>
    </w:p>
    <w:tbl>
      <w:tblPr>
        <w:tblW w:w="4719" w:type="pct"/>
        <w:jc w:val="center"/>
        <w:tblLook w:val="00A0" w:firstRow="1" w:lastRow="0" w:firstColumn="1" w:lastColumn="0" w:noHBand="0" w:noVBand="0"/>
      </w:tblPr>
      <w:tblGrid>
        <w:gridCol w:w="4336"/>
        <w:gridCol w:w="4493"/>
      </w:tblGrid>
      <w:tr w:rsidR="003E7103" w:rsidRPr="007936F8" w:rsidTr="00B9434C">
        <w:trPr>
          <w:jc w:val="center"/>
        </w:trPr>
        <w:tc>
          <w:tcPr>
            <w:tcW w:w="4472" w:type="dxa"/>
          </w:tcPr>
          <w:p w:rsidR="003E7103" w:rsidRPr="007936F8" w:rsidRDefault="003E7103" w:rsidP="00B9434C">
            <w:pPr>
              <w:widowControl w:val="0"/>
              <w:spacing w:after="0" w:line="360" w:lineRule="auto"/>
              <w:contextualSpacing/>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Рекомендовано до захисту:</w:t>
            </w:r>
          </w:p>
          <w:p w:rsidR="003E7103" w:rsidRPr="007936F8" w:rsidRDefault="003E7103" w:rsidP="00B9434C">
            <w:pPr>
              <w:widowControl w:val="0"/>
              <w:spacing w:after="0" w:line="360" w:lineRule="auto"/>
              <w:contextualSpacing/>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протокол  засіданнякафедри</w:t>
            </w:r>
          </w:p>
          <w:p w:rsidR="003E7103" w:rsidRPr="007936F8" w:rsidRDefault="003E7103" w:rsidP="00B9434C">
            <w:pPr>
              <w:widowControl w:val="0"/>
              <w:spacing w:after="0" w:line="360" w:lineRule="auto"/>
              <w:contextualSpacing/>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 xml:space="preserve">№ 4  від  26.11.2018 р. </w:t>
            </w:r>
          </w:p>
          <w:p w:rsidR="003E7103" w:rsidRPr="007936F8" w:rsidRDefault="003E7103" w:rsidP="00B9434C">
            <w:pPr>
              <w:widowControl w:val="0"/>
              <w:spacing w:after="0" w:line="360" w:lineRule="auto"/>
              <w:contextualSpacing/>
              <w:rPr>
                <w:rFonts w:ascii="Times New Roman" w:eastAsia="Times New Roman" w:hAnsi="Times New Roman" w:cs="Times New Roman"/>
                <w:sz w:val="28"/>
                <w:szCs w:val="28"/>
              </w:rPr>
            </w:pPr>
          </w:p>
          <w:p w:rsidR="003E7103" w:rsidRPr="007936F8" w:rsidRDefault="003E7103" w:rsidP="00B9434C">
            <w:pPr>
              <w:widowControl w:val="0"/>
              <w:spacing w:after="0" w:line="360" w:lineRule="auto"/>
              <w:contextualSpacing/>
              <w:rPr>
                <w:rFonts w:ascii="Times New Roman" w:eastAsia="Times New Roman" w:hAnsi="Times New Roman" w:cs="Times New Roman"/>
                <w:sz w:val="28"/>
                <w:szCs w:val="28"/>
                <w:u w:val="single"/>
              </w:rPr>
            </w:pPr>
            <w:r w:rsidRPr="007936F8">
              <w:rPr>
                <w:rFonts w:ascii="Times New Roman" w:eastAsia="Times New Roman" w:hAnsi="Times New Roman" w:cs="Times New Roman"/>
                <w:sz w:val="28"/>
                <w:szCs w:val="28"/>
              </w:rPr>
              <w:t>Завідувачкафедри</w:t>
            </w:r>
            <w:r w:rsidRPr="007936F8">
              <w:rPr>
                <w:rFonts w:ascii="Times New Roman" w:eastAsia="Times New Roman" w:hAnsi="Times New Roman" w:cs="Times New Roman"/>
                <w:sz w:val="28"/>
                <w:szCs w:val="28"/>
                <w:u w:val="single"/>
              </w:rPr>
              <w:tab/>
            </w:r>
          </w:p>
          <w:p w:rsidR="003E7103" w:rsidRPr="007936F8" w:rsidRDefault="003E7103" w:rsidP="00B9434C">
            <w:pPr>
              <w:widowControl w:val="0"/>
              <w:spacing w:after="0"/>
              <w:contextualSpacing/>
              <w:rPr>
                <w:rFonts w:ascii="Times New Roman" w:eastAsia="Times New Roman" w:hAnsi="Times New Roman" w:cs="Times New Roman"/>
                <w:sz w:val="28"/>
                <w:szCs w:val="28"/>
                <w:u w:val="single"/>
              </w:rPr>
            </w:pPr>
            <w:r w:rsidRPr="007936F8">
              <w:rPr>
                <w:rFonts w:ascii="Times New Roman" w:eastAsia="Times New Roman" w:hAnsi="Times New Roman" w:cs="Times New Roman"/>
                <w:sz w:val="28"/>
                <w:szCs w:val="28"/>
              </w:rPr>
              <w:t xml:space="preserve">_________доц. Журавльова Т.О      </w:t>
            </w:r>
          </w:p>
          <w:p w:rsidR="003E7103" w:rsidRPr="007936F8" w:rsidRDefault="003E7103" w:rsidP="00B9434C">
            <w:pPr>
              <w:widowControl w:val="0"/>
              <w:tabs>
                <w:tab w:val="left" w:pos="284"/>
                <w:tab w:val="left" w:pos="1767"/>
              </w:tabs>
              <w:spacing w:after="0"/>
              <w:contextualSpacing/>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ab/>
              <w:t xml:space="preserve"> (підпис)</w:t>
            </w:r>
            <w:r w:rsidRPr="007936F8">
              <w:rPr>
                <w:rFonts w:ascii="Times New Roman" w:eastAsia="Times New Roman" w:hAnsi="Times New Roman" w:cs="Times New Roman"/>
                <w:sz w:val="28"/>
                <w:szCs w:val="28"/>
              </w:rPr>
              <w:tab/>
            </w:r>
          </w:p>
        </w:tc>
        <w:tc>
          <w:tcPr>
            <w:tcW w:w="4561" w:type="dxa"/>
          </w:tcPr>
          <w:p w:rsidR="003E7103" w:rsidRPr="007936F8" w:rsidRDefault="003E7103" w:rsidP="00B9434C">
            <w:pPr>
              <w:tabs>
                <w:tab w:val="right" w:pos="4462"/>
              </w:tabs>
              <w:spacing w:after="0" w:line="360" w:lineRule="auto"/>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Захищено на засіданні ЕК № 3</w:t>
            </w:r>
          </w:p>
          <w:p w:rsidR="003E7103" w:rsidRPr="007936F8" w:rsidRDefault="003E7103" w:rsidP="00B9434C">
            <w:pPr>
              <w:tabs>
                <w:tab w:val="right" w:pos="4462"/>
              </w:tabs>
              <w:spacing w:after="0" w:line="360" w:lineRule="auto"/>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протокол №      від ________2018р.</w:t>
            </w:r>
            <w:r w:rsidRPr="007936F8">
              <w:rPr>
                <w:rFonts w:ascii="Times New Roman" w:eastAsia="Times New Roman" w:hAnsi="Times New Roman" w:cs="Times New Roman"/>
                <w:sz w:val="28"/>
                <w:szCs w:val="28"/>
              </w:rPr>
              <w:tab/>
            </w:r>
          </w:p>
          <w:p w:rsidR="003E7103" w:rsidRPr="007936F8" w:rsidRDefault="003E7103" w:rsidP="00B9434C">
            <w:pPr>
              <w:tabs>
                <w:tab w:val="right" w:pos="4462"/>
              </w:tabs>
              <w:spacing w:after="0"/>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Оцінка______________/___</w:t>
            </w:r>
            <w:r w:rsidRPr="007936F8">
              <w:rPr>
                <w:rFonts w:ascii="Times New Roman" w:eastAsia="Times New Roman" w:hAnsi="Times New Roman" w:cs="Times New Roman"/>
                <w:sz w:val="28"/>
                <w:szCs w:val="28"/>
              </w:rPr>
              <w:tab/>
              <w:t>___/_____</w:t>
            </w:r>
          </w:p>
          <w:p w:rsidR="003E7103" w:rsidRPr="001A0E8F" w:rsidRDefault="003E7103" w:rsidP="00B9434C">
            <w:pPr>
              <w:spacing w:after="0"/>
              <w:jc w:val="center"/>
              <w:rPr>
                <w:rFonts w:ascii="Times New Roman" w:eastAsia="Times New Roman" w:hAnsi="Times New Roman" w:cs="Times New Roman"/>
                <w:sz w:val="28"/>
                <w:szCs w:val="28"/>
                <w:lang w:val="uk-UA"/>
              </w:rPr>
            </w:pPr>
            <w:r w:rsidRPr="007936F8">
              <w:rPr>
                <w:rFonts w:ascii="Times New Roman" w:eastAsia="Times New Roman" w:hAnsi="Times New Roman" w:cs="Times New Roman"/>
                <w:sz w:val="28"/>
                <w:szCs w:val="28"/>
              </w:rPr>
              <w:t>(за національною шкалою/шкалою ЕСТ</w:t>
            </w:r>
            <w:r w:rsidRPr="007936F8">
              <w:rPr>
                <w:rFonts w:ascii="Times New Roman" w:eastAsia="Times New Roman" w:hAnsi="Times New Roman" w:cs="Times New Roman"/>
                <w:sz w:val="28"/>
                <w:szCs w:val="28"/>
                <w:lang w:val="en-US"/>
              </w:rPr>
              <w:t>S</w:t>
            </w:r>
            <w:r w:rsidRPr="007936F8">
              <w:rPr>
                <w:rFonts w:ascii="Times New Roman" w:eastAsia="Times New Roman" w:hAnsi="Times New Roman" w:cs="Times New Roman"/>
                <w:sz w:val="28"/>
                <w:szCs w:val="28"/>
              </w:rPr>
              <w:t>/ бали)</w:t>
            </w:r>
          </w:p>
          <w:p w:rsidR="003E7103" w:rsidRPr="007936F8" w:rsidRDefault="003E7103" w:rsidP="00B9434C">
            <w:pPr>
              <w:spacing w:after="0" w:line="360" w:lineRule="auto"/>
              <w:rPr>
                <w:rFonts w:ascii="Times New Roman" w:eastAsia="Times New Roman" w:hAnsi="Times New Roman" w:cs="Times New Roman"/>
                <w:sz w:val="28"/>
                <w:szCs w:val="28"/>
              </w:rPr>
            </w:pPr>
            <w:r w:rsidRPr="007936F8">
              <w:rPr>
                <w:rFonts w:ascii="Times New Roman" w:eastAsia="Times New Roman" w:hAnsi="Times New Roman" w:cs="Times New Roman"/>
                <w:sz w:val="28"/>
                <w:szCs w:val="28"/>
              </w:rPr>
              <w:t>Голова ЕК</w:t>
            </w:r>
          </w:p>
          <w:p w:rsidR="003E7103" w:rsidRPr="007936F8" w:rsidRDefault="003E7103" w:rsidP="00B9434C">
            <w:pPr>
              <w:spacing w:after="0"/>
              <w:rPr>
                <w:rFonts w:ascii="Times New Roman" w:eastAsia="Times New Roman" w:hAnsi="Times New Roman" w:cs="Times New Roman"/>
                <w:sz w:val="28"/>
                <w:szCs w:val="28"/>
                <w:lang w:val="uk-UA"/>
              </w:rPr>
            </w:pPr>
            <w:r w:rsidRPr="007936F8">
              <w:rPr>
                <w:rFonts w:ascii="Times New Roman" w:eastAsia="Times New Roman" w:hAnsi="Times New Roman" w:cs="Times New Roman"/>
                <w:sz w:val="28"/>
                <w:szCs w:val="28"/>
              </w:rPr>
              <w:t xml:space="preserve">_________ </w:t>
            </w:r>
            <w:r>
              <w:rPr>
                <w:rFonts w:ascii="Times New Roman" w:eastAsia="Times New Roman" w:hAnsi="Times New Roman" w:cs="Times New Roman"/>
                <w:sz w:val="28"/>
                <w:szCs w:val="28"/>
                <w:lang w:val="uk-UA"/>
              </w:rPr>
              <w:t>д.е.н.,</w:t>
            </w:r>
            <w:r w:rsidRPr="007936F8">
              <w:rPr>
                <w:rFonts w:ascii="Times New Roman" w:eastAsia="Times New Roman" w:hAnsi="Times New Roman" w:cs="Times New Roman"/>
                <w:sz w:val="28"/>
                <w:szCs w:val="28"/>
              </w:rPr>
              <w:t>проф. Ніценко В.С.</w:t>
            </w:r>
          </w:p>
          <w:p w:rsidR="003E7103" w:rsidRPr="007936F8" w:rsidRDefault="003E7103" w:rsidP="00B9434C">
            <w:pPr>
              <w:spacing w:after="0"/>
              <w:rPr>
                <w:rFonts w:ascii="Times New Roman" w:eastAsia="Times New Roman" w:hAnsi="Times New Roman" w:cs="Times New Roman"/>
                <w:sz w:val="28"/>
                <w:szCs w:val="28"/>
                <w:lang w:val="uk-UA"/>
              </w:rPr>
            </w:pPr>
          </w:p>
          <w:p w:rsidR="003E7103" w:rsidRPr="007936F8" w:rsidRDefault="003E7103" w:rsidP="00B9434C">
            <w:pPr>
              <w:spacing w:after="0"/>
              <w:rPr>
                <w:rFonts w:ascii="Times New Roman" w:eastAsia="Times New Roman" w:hAnsi="Times New Roman" w:cs="Times New Roman"/>
                <w:sz w:val="28"/>
                <w:szCs w:val="28"/>
                <w:lang w:val="uk-UA"/>
              </w:rPr>
            </w:pPr>
          </w:p>
          <w:p w:rsidR="003E7103" w:rsidRPr="007936F8" w:rsidRDefault="003E7103" w:rsidP="00B9434C">
            <w:pPr>
              <w:spacing w:after="0"/>
              <w:rPr>
                <w:rFonts w:ascii="Times New Roman" w:eastAsia="Times New Roman" w:hAnsi="Times New Roman" w:cs="Times New Roman"/>
                <w:sz w:val="28"/>
                <w:szCs w:val="28"/>
                <w:lang w:val="uk-UA"/>
              </w:rPr>
            </w:pPr>
          </w:p>
          <w:p w:rsidR="003E7103" w:rsidRPr="007936F8" w:rsidRDefault="003E7103" w:rsidP="00B9434C">
            <w:pPr>
              <w:spacing w:after="0"/>
              <w:rPr>
                <w:rFonts w:ascii="Times New Roman" w:eastAsia="Times New Roman" w:hAnsi="Times New Roman" w:cs="Times New Roman"/>
                <w:sz w:val="28"/>
                <w:szCs w:val="28"/>
                <w:lang w:val="uk-UA"/>
              </w:rPr>
            </w:pPr>
            <w:r w:rsidRPr="007936F8">
              <w:rPr>
                <w:rFonts w:ascii="Times New Roman" w:eastAsia="Times New Roman" w:hAnsi="Times New Roman" w:cs="Times New Roman"/>
                <w:sz w:val="28"/>
                <w:szCs w:val="28"/>
                <w:lang w:val="uk-UA"/>
              </w:rPr>
              <w:t>Одеса-2018</w:t>
            </w:r>
          </w:p>
        </w:tc>
      </w:tr>
    </w:tbl>
    <w:p w:rsidR="003E7103" w:rsidRDefault="003E7103" w:rsidP="003E7103">
      <w:pPr>
        <w:spacing w:after="0" w:line="360" w:lineRule="auto"/>
        <w:ind w:right="-1"/>
        <w:rPr>
          <w:rFonts w:ascii="Times New Roman" w:hAnsi="Times New Roman" w:cs="Times New Roman"/>
          <w:sz w:val="28"/>
          <w:szCs w:val="28"/>
          <w:lang w:val="uk-UA"/>
        </w:rPr>
      </w:pPr>
    </w:p>
    <w:p w:rsidR="003E7103" w:rsidRDefault="003E7103" w:rsidP="003E7103">
      <w:pPr>
        <w:spacing w:after="0" w:line="360" w:lineRule="auto"/>
        <w:ind w:right="-1"/>
        <w:rPr>
          <w:rFonts w:ascii="Times New Roman" w:hAnsi="Times New Roman" w:cs="Times New Roman"/>
          <w:sz w:val="28"/>
          <w:szCs w:val="28"/>
          <w:lang w:val="uk-UA"/>
        </w:rPr>
      </w:pPr>
    </w:p>
    <w:p w:rsidR="003E7103" w:rsidRPr="00880299" w:rsidRDefault="003E7103" w:rsidP="003E7103">
      <w:pPr>
        <w:spacing w:after="0" w:line="360" w:lineRule="auto"/>
        <w:ind w:right="-1"/>
        <w:rPr>
          <w:rFonts w:ascii="Times New Roman" w:eastAsia="Times New Roman" w:hAnsi="Times New Roman" w:cs="Times New Roman"/>
          <w:sz w:val="28"/>
          <w:szCs w:val="28"/>
          <w:lang w:val="uk-UA" w:eastAsia="ru-RU"/>
        </w:rPr>
      </w:pPr>
      <w:r>
        <w:rPr>
          <w:rFonts w:ascii="Times New Roman" w:hAnsi="Times New Roman" w:cs="Times New Roman"/>
          <w:sz w:val="28"/>
          <w:szCs w:val="28"/>
        </w:rPr>
        <w:t>ВСТУП……………………………………………………………………………</w:t>
      </w:r>
      <w:r>
        <w:rPr>
          <w:rFonts w:ascii="Times New Roman" w:eastAsia="Times New Roman" w:hAnsi="Times New Roman" w:cs="Times New Roman"/>
          <w:sz w:val="28"/>
          <w:szCs w:val="28"/>
          <w:lang w:val="uk-UA" w:eastAsia="ru-RU"/>
        </w:rPr>
        <w:t>..4</w:t>
      </w:r>
    </w:p>
    <w:p w:rsidR="003E7103" w:rsidRPr="00880299" w:rsidRDefault="003E7103" w:rsidP="003E7103">
      <w:pPr>
        <w:spacing w:after="0" w:line="360" w:lineRule="auto"/>
        <w:ind w:right="-1"/>
        <w:rPr>
          <w:rFonts w:ascii="Times New Roman" w:eastAsia="Times New Roman" w:hAnsi="Times New Roman" w:cs="Times New Roman"/>
          <w:sz w:val="28"/>
          <w:szCs w:val="28"/>
          <w:lang w:val="uk-UA" w:eastAsia="ru-RU"/>
        </w:rPr>
      </w:pPr>
      <w:r w:rsidRPr="00880299">
        <w:rPr>
          <w:rFonts w:ascii="Times New Roman" w:eastAsia="Times New Roman" w:hAnsi="Times New Roman" w:cs="Times New Roman"/>
          <w:sz w:val="28"/>
          <w:szCs w:val="28"/>
          <w:lang w:val="uk-UA" w:eastAsia="ru-RU"/>
        </w:rPr>
        <w:t>РОЗДІЛ 1: ТЕОРЕТИЧНІ АСПЕКТИ НЕПРЯМОГО ОПОДАТКУВАННЯ….</w:t>
      </w:r>
      <w:r>
        <w:rPr>
          <w:rFonts w:ascii="Times New Roman" w:eastAsia="Times New Roman" w:hAnsi="Times New Roman" w:cs="Times New Roman"/>
          <w:sz w:val="28"/>
          <w:szCs w:val="28"/>
          <w:lang w:val="uk-UA" w:eastAsia="ru-RU"/>
        </w:rPr>
        <w:t>6</w:t>
      </w:r>
    </w:p>
    <w:p w:rsidR="003E7103" w:rsidRPr="00880299" w:rsidRDefault="003E7103" w:rsidP="003E7103">
      <w:pPr>
        <w:spacing w:after="0" w:line="360" w:lineRule="auto"/>
        <w:ind w:right="-1"/>
        <w:rPr>
          <w:rFonts w:ascii="Times New Roman" w:eastAsia="Times New Roman" w:hAnsi="Times New Roman" w:cs="Times New Roman"/>
          <w:sz w:val="28"/>
          <w:szCs w:val="28"/>
          <w:lang w:val="uk-UA" w:eastAsia="ru-RU"/>
        </w:rPr>
      </w:pPr>
      <w:r w:rsidRPr="00880299">
        <w:rPr>
          <w:rFonts w:ascii="Times New Roman" w:eastAsia="Times New Roman" w:hAnsi="Times New Roman" w:cs="Times New Roman"/>
          <w:sz w:val="28"/>
          <w:szCs w:val="28"/>
          <w:lang w:val="uk-UA" w:eastAsia="ru-RU"/>
        </w:rPr>
        <w:t>1. Економічна необхідність і доцільність непрямих податків…………………</w:t>
      </w:r>
      <w:r>
        <w:rPr>
          <w:rFonts w:ascii="Times New Roman" w:eastAsia="Times New Roman" w:hAnsi="Times New Roman" w:cs="Times New Roman"/>
          <w:sz w:val="28"/>
          <w:szCs w:val="28"/>
          <w:lang w:val="uk-UA" w:eastAsia="ru-RU"/>
        </w:rPr>
        <w:t>6</w:t>
      </w:r>
    </w:p>
    <w:p w:rsidR="003E7103" w:rsidRPr="00880299" w:rsidRDefault="003E7103" w:rsidP="003E7103">
      <w:pPr>
        <w:spacing w:after="0" w:line="360" w:lineRule="auto"/>
        <w:ind w:right="-1"/>
        <w:rPr>
          <w:rFonts w:ascii="Times New Roman" w:eastAsia="Times New Roman" w:hAnsi="Times New Roman" w:cs="Times New Roman"/>
          <w:sz w:val="28"/>
          <w:szCs w:val="28"/>
          <w:lang w:val="uk-UA" w:eastAsia="ru-RU"/>
        </w:rPr>
      </w:pPr>
      <w:r w:rsidRPr="00880299">
        <w:rPr>
          <w:rFonts w:ascii="Times New Roman" w:eastAsia="Times New Roman" w:hAnsi="Times New Roman" w:cs="Times New Roman"/>
          <w:sz w:val="28"/>
          <w:szCs w:val="28"/>
          <w:lang w:val="uk-UA" w:eastAsia="ru-RU"/>
        </w:rPr>
        <w:t>2. Форми непрямого оподаткування і її характеристика……………………...</w:t>
      </w:r>
      <w:r>
        <w:rPr>
          <w:rFonts w:ascii="Times New Roman" w:eastAsia="Times New Roman" w:hAnsi="Times New Roman" w:cs="Times New Roman"/>
          <w:sz w:val="28"/>
          <w:szCs w:val="28"/>
          <w:lang w:val="uk-UA" w:eastAsia="ru-RU"/>
        </w:rPr>
        <w:t>17</w:t>
      </w:r>
    </w:p>
    <w:p w:rsidR="003E7103" w:rsidRPr="00880299" w:rsidRDefault="003E7103" w:rsidP="003E7103">
      <w:pPr>
        <w:spacing w:after="0" w:line="360" w:lineRule="auto"/>
        <w:ind w:right="-1"/>
        <w:rPr>
          <w:rFonts w:ascii="Times New Roman" w:eastAsia="Times New Roman" w:hAnsi="Times New Roman" w:cs="Times New Roman"/>
          <w:sz w:val="28"/>
          <w:szCs w:val="28"/>
          <w:lang w:val="uk-UA" w:eastAsia="ru-RU"/>
        </w:rPr>
      </w:pPr>
      <w:r w:rsidRPr="00880299">
        <w:rPr>
          <w:rFonts w:ascii="Times New Roman" w:eastAsia="Times New Roman" w:hAnsi="Times New Roman" w:cs="Times New Roman"/>
          <w:sz w:val="28"/>
          <w:szCs w:val="28"/>
          <w:lang w:val="uk-UA" w:eastAsia="ru-RU"/>
        </w:rPr>
        <w:t>3. Вплив непрямого оподаткування на формування реалізації ціни товару, робіт та послуг……………………………………………………………….......</w:t>
      </w:r>
      <w:r>
        <w:rPr>
          <w:rFonts w:ascii="Times New Roman" w:eastAsia="Times New Roman" w:hAnsi="Times New Roman" w:cs="Times New Roman"/>
          <w:sz w:val="28"/>
          <w:szCs w:val="28"/>
          <w:lang w:val="uk-UA" w:eastAsia="ru-RU"/>
        </w:rPr>
        <w:t>23</w:t>
      </w:r>
    </w:p>
    <w:p w:rsidR="003E7103" w:rsidRPr="00880299" w:rsidRDefault="003E7103" w:rsidP="003E7103">
      <w:pPr>
        <w:pStyle w:val="a3"/>
        <w:spacing w:line="360" w:lineRule="auto"/>
        <w:ind w:right="-1"/>
        <w:jc w:val="both"/>
        <w:rPr>
          <w:sz w:val="28"/>
          <w:szCs w:val="28"/>
          <w:lang w:val="uk-UA"/>
        </w:rPr>
      </w:pPr>
      <w:r w:rsidRPr="00860E4B">
        <w:rPr>
          <w:sz w:val="28"/>
          <w:szCs w:val="28"/>
          <w:lang w:val="uk-UA"/>
        </w:rPr>
        <w:t xml:space="preserve">РОЗДІЛ 2. АНАЛІЗ ВПЛИВУ НЕПРЯМИХ ПОДАТКІВ НА ДІЯЛЬНІСТЬ ПІДПРИЄМСТВА </w:t>
      </w:r>
      <w:r>
        <w:rPr>
          <w:sz w:val="28"/>
          <w:szCs w:val="28"/>
          <w:lang w:val="uk-UA"/>
        </w:rPr>
        <w:t>…………………...</w:t>
      </w:r>
      <w:r w:rsidRPr="00860E4B">
        <w:rPr>
          <w:sz w:val="28"/>
          <w:szCs w:val="28"/>
          <w:lang w:val="uk-UA"/>
        </w:rPr>
        <w:t>………………………………………….</w:t>
      </w:r>
      <w:r>
        <w:rPr>
          <w:sz w:val="28"/>
          <w:szCs w:val="28"/>
          <w:lang w:val="uk-UA"/>
        </w:rPr>
        <w:t>31</w:t>
      </w:r>
    </w:p>
    <w:p w:rsidR="003E7103" w:rsidRPr="00880299" w:rsidRDefault="003E7103" w:rsidP="003E7103">
      <w:pPr>
        <w:pStyle w:val="a3"/>
        <w:spacing w:line="360" w:lineRule="auto"/>
        <w:ind w:right="-1"/>
        <w:contextualSpacing/>
        <w:rPr>
          <w:sz w:val="28"/>
          <w:szCs w:val="28"/>
          <w:lang w:val="uk-UA"/>
        </w:rPr>
      </w:pPr>
      <w:r w:rsidRPr="00860E4B">
        <w:rPr>
          <w:sz w:val="28"/>
          <w:szCs w:val="28"/>
          <w:lang w:val="uk-UA"/>
        </w:rPr>
        <w:t>2.1 Аналіз стягнення окремих форм непрямого оподаткування……………...</w:t>
      </w:r>
      <w:r>
        <w:rPr>
          <w:sz w:val="28"/>
          <w:szCs w:val="28"/>
          <w:lang w:val="uk-UA"/>
        </w:rPr>
        <w:t>31</w:t>
      </w:r>
    </w:p>
    <w:p w:rsidR="003E7103" w:rsidRPr="00880299" w:rsidRDefault="003E7103" w:rsidP="003E7103">
      <w:pPr>
        <w:pStyle w:val="a3"/>
        <w:spacing w:line="360" w:lineRule="auto"/>
        <w:ind w:right="-1"/>
        <w:contextualSpacing/>
        <w:jc w:val="both"/>
        <w:rPr>
          <w:sz w:val="28"/>
          <w:szCs w:val="28"/>
          <w:lang w:val="uk-UA"/>
        </w:rPr>
      </w:pPr>
      <w:r w:rsidRPr="00860E4B">
        <w:rPr>
          <w:sz w:val="28"/>
          <w:szCs w:val="28"/>
          <w:lang w:val="uk-UA"/>
        </w:rPr>
        <w:t>2.2 Аналіз джерел утворення активів та фінансових результатів діяльності  СП «ГЛОБУС-А»………………………………………………………………...</w:t>
      </w:r>
      <w:r>
        <w:rPr>
          <w:sz w:val="28"/>
          <w:szCs w:val="28"/>
          <w:lang w:val="uk-UA"/>
        </w:rPr>
        <w:t>44</w:t>
      </w:r>
    </w:p>
    <w:p w:rsidR="003E7103" w:rsidRPr="00860E4B" w:rsidRDefault="003E7103" w:rsidP="003E7103">
      <w:pPr>
        <w:pStyle w:val="a3"/>
        <w:spacing w:line="360" w:lineRule="auto"/>
        <w:contextualSpacing/>
        <w:jc w:val="both"/>
        <w:rPr>
          <w:sz w:val="28"/>
          <w:szCs w:val="28"/>
          <w:lang w:val="uk-UA"/>
        </w:rPr>
      </w:pPr>
      <w:r w:rsidRPr="00860E4B">
        <w:rPr>
          <w:sz w:val="28"/>
          <w:szCs w:val="28"/>
          <w:lang w:val="uk-UA"/>
        </w:rPr>
        <w:t>2.3 Вплив непрямих податків на фінансово-господарську діяльність</w:t>
      </w:r>
    </w:p>
    <w:p w:rsidR="003E7103" w:rsidRPr="00880299" w:rsidRDefault="003E7103" w:rsidP="003E7103">
      <w:pPr>
        <w:pStyle w:val="a3"/>
        <w:spacing w:line="360" w:lineRule="auto"/>
        <w:jc w:val="both"/>
        <w:rPr>
          <w:sz w:val="28"/>
          <w:szCs w:val="28"/>
          <w:lang w:val="uk-UA"/>
        </w:rPr>
      </w:pPr>
      <w:r w:rsidRPr="00860E4B">
        <w:rPr>
          <w:sz w:val="28"/>
          <w:szCs w:val="28"/>
          <w:lang w:val="uk-UA"/>
        </w:rPr>
        <w:t>СП «ГЛОБУС-А»………………………………………………………………...</w:t>
      </w:r>
      <w:r>
        <w:rPr>
          <w:sz w:val="28"/>
          <w:szCs w:val="28"/>
          <w:lang w:val="uk-UA"/>
        </w:rPr>
        <w:t>58</w:t>
      </w:r>
    </w:p>
    <w:p w:rsidR="003E7103" w:rsidRPr="00880299" w:rsidRDefault="003E7103" w:rsidP="003E7103">
      <w:pPr>
        <w:pStyle w:val="a3"/>
        <w:spacing w:line="360" w:lineRule="auto"/>
        <w:jc w:val="both"/>
        <w:rPr>
          <w:sz w:val="28"/>
          <w:szCs w:val="28"/>
          <w:lang w:val="uk-UA"/>
        </w:rPr>
      </w:pPr>
      <w:r w:rsidRPr="00880299">
        <w:rPr>
          <w:sz w:val="28"/>
          <w:szCs w:val="28"/>
          <w:lang w:val="uk-UA"/>
        </w:rPr>
        <w:t>РОЗДІЛ 3. ШЛЯХИ ВДОСКОНАЛЕННЯ НЕПРЯМОГО ОПОДАТКУВАННЯ В УКРАЇНІ………………………………………………</w:t>
      </w:r>
      <w:r>
        <w:rPr>
          <w:sz w:val="28"/>
          <w:szCs w:val="28"/>
          <w:lang w:val="uk-UA"/>
        </w:rPr>
        <w:t>60</w:t>
      </w:r>
    </w:p>
    <w:p w:rsidR="003E7103" w:rsidRPr="00880299" w:rsidRDefault="003E7103" w:rsidP="003E7103">
      <w:pPr>
        <w:pStyle w:val="a3"/>
        <w:spacing w:line="360" w:lineRule="auto"/>
        <w:jc w:val="both"/>
        <w:rPr>
          <w:sz w:val="28"/>
          <w:szCs w:val="28"/>
          <w:lang w:val="uk-UA"/>
        </w:rPr>
      </w:pPr>
      <w:r w:rsidRPr="00880299">
        <w:rPr>
          <w:sz w:val="28"/>
          <w:szCs w:val="28"/>
          <w:lang w:val="uk-UA"/>
        </w:rPr>
        <w:t>3.1 Перспективи розвитку непрямого оподаткування на рівні Податкового Кодексу України…………………………………………………………………</w:t>
      </w:r>
      <w:r>
        <w:rPr>
          <w:sz w:val="28"/>
          <w:szCs w:val="28"/>
          <w:lang w:val="uk-UA"/>
        </w:rPr>
        <w:t>60</w:t>
      </w:r>
    </w:p>
    <w:p w:rsidR="003E7103" w:rsidRPr="00880299" w:rsidRDefault="003E7103" w:rsidP="003E7103">
      <w:pPr>
        <w:pStyle w:val="a3"/>
        <w:spacing w:line="360" w:lineRule="auto"/>
        <w:jc w:val="both"/>
        <w:rPr>
          <w:sz w:val="28"/>
          <w:szCs w:val="28"/>
          <w:lang w:val="uk-UA"/>
        </w:rPr>
      </w:pPr>
      <w:r w:rsidRPr="00880299">
        <w:rPr>
          <w:sz w:val="28"/>
          <w:szCs w:val="28"/>
          <w:lang w:val="uk-UA"/>
        </w:rPr>
        <w:t>3.2</w:t>
      </w:r>
      <w:r w:rsidRPr="00860E4B">
        <w:rPr>
          <w:sz w:val="28"/>
          <w:szCs w:val="28"/>
          <w:lang w:val="uk-UA"/>
        </w:rPr>
        <w:t>.</w:t>
      </w:r>
      <w:r w:rsidRPr="00880299">
        <w:rPr>
          <w:sz w:val="28"/>
          <w:szCs w:val="28"/>
          <w:lang w:val="uk-UA"/>
        </w:rPr>
        <w:t xml:space="preserve"> Наближення України до норм </w:t>
      </w:r>
      <w:r w:rsidRPr="00860E4B">
        <w:rPr>
          <w:sz w:val="28"/>
          <w:szCs w:val="28"/>
          <w:lang w:val="uk-UA"/>
        </w:rPr>
        <w:t>ЄС</w:t>
      </w:r>
      <w:r w:rsidRPr="00880299">
        <w:rPr>
          <w:sz w:val="28"/>
          <w:szCs w:val="28"/>
          <w:lang w:val="uk-UA"/>
        </w:rPr>
        <w:t xml:space="preserve"> у сфері непрямого оподаткування…..</w:t>
      </w:r>
      <w:r>
        <w:rPr>
          <w:sz w:val="28"/>
          <w:szCs w:val="28"/>
          <w:lang w:val="uk-UA"/>
        </w:rPr>
        <w:t>74</w:t>
      </w:r>
    </w:p>
    <w:p w:rsidR="003E7103" w:rsidRPr="00880299" w:rsidRDefault="003E7103" w:rsidP="003E7103">
      <w:pPr>
        <w:pStyle w:val="a3"/>
        <w:spacing w:line="360" w:lineRule="auto"/>
        <w:jc w:val="both"/>
        <w:rPr>
          <w:sz w:val="28"/>
          <w:szCs w:val="28"/>
          <w:lang w:val="uk-UA"/>
        </w:rPr>
      </w:pPr>
      <w:r w:rsidRPr="00880299">
        <w:rPr>
          <w:sz w:val="28"/>
          <w:szCs w:val="28"/>
          <w:lang w:val="uk-UA"/>
        </w:rPr>
        <w:t>ВИСНОВКИ……………………………………………………………………...</w:t>
      </w:r>
      <w:r>
        <w:rPr>
          <w:sz w:val="28"/>
          <w:szCs w:val="28"/>
          <w:lang w:val="uk-UA"/>
        </w:rPr>
        <w:t>80</w:t>
      </w:r>
      <w:r w:rsidRPr="00880299">
        <w:rPr>
          <w:sz w:val="28"/>
          <w:szCs w:val="28"/>
          <w:lang w:val="uk-UA"/>
        </w:rPr>
        <w:br/>
        <w:t>СПИСОК ВИКОРИСТАНИХ ДЖЕРЕЛ……………………………………….8</w:t>
      </w:r>
      <w:r>
        <w:rPr>
          <w:sz w:val="28"/>
          <w:szCs w:val="28"/>
          <w:lang w:val="uk-UA"/>
        </w:rPr>
        <w:t>3</w:t>
      </w:r>
    </w:p>
    <w:p w:rsidR="003E7103" w:rsidRPr="00E33A2C" w:rsidRDefault="003E7103" w:rsidP="003E7103">
      <w:pPr>
        <w:pStyle w:val="a3"/>
        <w:spacing w:line="360" w:lineRule="auto"/>
        <w:jc w:val="both"/>
        <w:rPr>
          <w:sz w:val="28"/>
          <w:szCs w:val="28"/>
          <w:lang w:val="uk-UA"/>
        </w:rPr>
      </w:pPr>
      <w:r w:rsidRPr="00860E4B">
        <w:rPr>
          <w:sz w:val="28"/>
          <w:szCs w:val="28"/>
          <w:lang w:val="uk-UA"/>
        </w:rPr>
        <w:t>ДОДАТКИ</w:t>
      </w:r>
      <w:r>
        <w:rPr>
          <w:sz w:val="28"/>
          <w:szCs w:val="28"/>
          <w:lang w:val="uk-UA"/>
        </w:rPr>
        <w:t>………………………………………………………………………..87</w:t>
      </w:r>
    </w:p>
    <w:p w:rsidR="003E7103" w:rsidRPr="00860E4B" w:rsidRDefault="003E7103" w:rsidP="003E7103">
      <w:pPr>
        <w:spacing w:after="0" w:line="360" w:lineRule="auto"/>
        <w:jc w:val="center"/>
        <w:rPr>
          <w:rFonts w:ascii="Times New Roman" w:hAnsi="Times New Roman" w:cs="Times New Roman"/>
          <w:sz w:val="28"/>
          <w:szCs w:val="28"/>
        </w:rPr>
      </w:pPr>
    </w:p>
    <w:p w:rsidR="003E7103" w:rsidRPr="00860E4B" w:rsidRDefault="003E7103" w:rsidP="003E7103">
      <w:pPr>
        <w:spacing w:after="0" w:line="360" w:lineRule="auto"/>
        <w:jc w:val="center"/>
        <w:rPr>
          <w:rFonts w:ascii="Times New Roman" w:hAnsi="Times New Roman" w:cs="Times New Roman"/>
          <w:sz w:val="28"/>
          <w:szCs w:val="28"/>
        </w:rPr>
      </w:pPr>
    </w:p>
    <w:p w:rsidR="003E7103" w:rsidRDefault="003E7103" w:rsidP="003E7103">
      <w:pPr>
        <w:spacing w:after="0" w:line="360" w:lineRule="auto"/>
        <w:jc w:val="center"/>
        <w:rPr>
          <w:rFonts w:ascii="Times New Roman" w:hAnsi="Times New Roman" w:cs="Times New Roman"/>
          <w:sz w:val="28"/>
          <w:szCs w:val="28"/>
        </w:rPr>
      </w:pPr>
    </w:p>
    <w:p w:rsidR="003E7103" w:rsidRPr="00860E4B" w:rsidRDefault="003E7103" w:rsidP="003E7103">
      <w:pPr>
        <w:spacing w:after="0" w:line="360" w:lineRule="auto"/>
        <w:jc w:val="center"/>
        <w:rPr>
          <w:rFonts w:ascii="Times New Roman" w:hAnsi="Times New Roman" w:cs="Times New Roman"/>
          <w:sz w:val="28"/>
          <w:szCs w:val="28"/>
        </w:rPr>
      </w:pPr>
    </w:p>
    <w:p w:rsidR="003E7103" w:rsidRPr="00860E4B" w:rsidRDefault="003E7103" w:rsidP="003E7103">
      <w:pPr>
        <w:spacing w:after="0" w:line="360" w:lineRule="auto"/>
        <w:jc w:val="center"/>
        <w:rPr>
          <w:rFonts w:ascii="Times New Roman" w:hAnsi="Times New Roman" w:cs="Times New Roman"/>
          <w:sz w:val="28"/>
          <w:szCs w:val="28"/>
        </w:rPr>
      </w:pPr>
    </w:p>
    <w:p w:rsidR="003E7103" w:rsidRPr="00860E4B" w:rsidRDefault="003E7103" w:rsidP="003E7103">
      <w:pPr>
        <w:spacing w:after="0" w:line="360" w:lineRule="auto"/>
        <w:jc w:val="center"/>
        <w:rPr>
          <w:rFonts w:ascii="Times New Roman" w:hAnsi="Times New Roman" w:cs="Times New Roman"/>
          <w:sz w:val="28"/>
          <w:szCs w:val="28"/>
        </w:rPr>
      </w:pPr>
    </w:p>
    <w:p w:rsidR="003E7103" w:rsidRDefault="003E7103" w:rsidP="003E7103">
      <w:pPr>
        <w:spacing w:after="0" w:line="360" w:lineRule="auto"/>
        <w:rPr>
          <w:rFonts w:ascii="Times New Roman" w:hAnsi="Times New Roman" w:cs="Times New Roman"/>
          <w:sz w:val="28"/>
          <w:szCs w:val="28"/>
          <w:lang w:val="uk-UA"/>
        </w:rPr>
      </w:pPr>
    </w:p>
    <w:p w:rsidR="003E7103" w:rsidRPr="00AB7F27" w:rsidRDefault="003E7103" w:rsidP="003E7103">
      <w:pPr>
        <w:spacing w:after="0" w:line="360" w:lineRule="auto"/>
        <w:rPr>
          <w:rFonts w:ascii="Times New Roman" w:hAnsi="Times New Roman" w:cs="Times New Roman"/>
          <w:sz w:val="28"/>
          <w:szCs w:val="28"/>
          <w:lang w:val="uk-UA"/>
        </w:rPr>
      </w:pPr>
    </w:p>
    <w:p w:rsidR="003E7103" w:rsidRPr="00860E4B" w:rsidRDefault="003E7103" w:rsidP="003E7103">
      <w:pPr>
        <w:spacing w:after="0" w:line="360" w:lineRule="auto"/>
        <w:jc w:val="center"/>
        <w:rPr>
          <w:rFonts w:ascii="Times New Roman" w:hAnsi="Times New Roman" w:cs="Times New Roman"/>
          <w:sz w:val="28"/>
          <w:szCs w:val="28"/>
        </w:rPr>
      </w:pPr>
      <w:r w:rsidRPr="00860E4B">
        <w:rPr>
          <w:rFonts w:ascii="Times New Roman" w:hAnsi="Times New Roman" w:cs="Times New Roman"/>
          <w:sz w:val="28"/>
          <w:szCs w:val="28"/>
        </w:rPr>
        <w:t>ВСТУП</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Податки виникли з появою держави як один з методів мобілізації грошових коштів. На ранніх етапах історичного розвитку вони стягувалися з населення і мали або натуральну форму, або форму трудових повинностей. Разом з доходами у вигляді данини, контрибуції (тобто неподатковими доходами) держава покривала податками свої витрати. Але зі збільшенням територій, зростанням економічної та політичної могутності держава починає стягувати податки зі своїх підданих. З розвитком товарно-грошових відносин податки набувають переважно грошову форму.</w:t>
      </w:r>
    </w:p>
    <w:p w:rsidR="003E7103" w:rsidRPr="00BA0E82"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Таким чином, податки як економічна категорія мають історичний характер. Вони змінювалися разом з розвитком держави. Сучасна держава, економіка якого заснована, перш за все, на ринкових відносинах, має забезпечувати ті інтереси суспільства, вирішення яких слабо регулюється ринком або перебуває за межами ринкових відносин.</w:t>
      </w:r>
      <w:r w:rsidRPr="00BA0E82">
        <w:rPr>
          <w:rFonts w:ascii="Times New Roman" w:hAnsi="Times New Roman" w:cs="Times New Roman"/>
          <w:sz w:val="28"/>
          <w:szCs w:val="28"/>
          <w:lang w:val="uk-UA"/>
        </w:rPr>
        <w:t>[3,168]</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У міру розвитку товарно-грошових відносин державна власність поступово скорочується (продається, дарується) і дохід від неї зводиться до мінімуму. Одночасно розширюються старі і з'являються нові функції держави, а значить, зростають витрати. Скорочення власних доходів держави (регалій і доменів) призводить до того, що податки стають головним видом доходів держави.</w:t>
      </w:r>
    </w:p>
    <w:p w:rsidR="003E7103" w:rsidRPr="004C4E95" w:rsidRDefault="003E7103" w:rsidP="003E7103">
      <w:pPr>
        <w:spacing w:after="0" w:line="360" w:lineRule="auto"/>
        <w:ind w:firstLine="851"/>
        <w:jc w:val="both"/>
        <w:rPr>
          <w:rFonts w:ascii="Times New Roman" w:hAnsi="Times New Roman" w:cs="Times New Roman"/>
          <w:sz w:val="28"/>
          <w:szCs w:val="28"/>
        </w:rPr>
      </w:pPr>
      <w:r w:rsidRPr="00860E4B">
        <w:rPr>
          <w:rFonts w:ascii="Times New Roman" w:hAnsi="Times New Roman" w:cs="Times New Roman"/>
          <w:sz w:val="28"/>
          <w:szCs w:val="28"/>
          <w:lang w:val="uk-UA"/>
        </w:rPr>
        <w:t>Крім податків у держави по суті немає інших методів мобілізації коштів до державної скарбниці. Воно може використовувати для покриття витрат державні позики, але їх необхідно повертати та сплачувати відсотки, що також вимагає додаткових надходжень. За певних умов і влада вдається до випуску грошей в обіг, однак це пов'язано з важкими економічними наслідками для країни - інфляцією. В результаті залишається головний дохід держави - податки; інших більш прийнятних методів в умовах ринку воно не винайшло.</w:t>
      </w:r>
      <w:r w:rsidRPr="004C4E95">
        <w:rPr>
          <w:rFonts w:ascii="Times New Roman" w:hAnsi="Times New Roman" w:cs="Times New Roman"/>
          <w:sz w:val="28"/>
          <w:szCs w:val="28"/>
        </w:rPr>
        <w:t>[3,169]</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lastRenderedPageBreak/>
        <w:t>Вся сукупність законодавчо встановлених податків, зборів, мит та інших платежів підрозділяється (класифікується) на групи за певними критеріями, ознаками, особливим властивостям.</w:t>
      </w:r>
    </w:p>
    <w:p w:rsidR="003E7103" w:rsidRPr="004C4E95" w:rsidRDefault="003E7103" w:rsidP="003E7103">
      <w:pPr>
        <w:spacing w:after="0" w:line="360" w:lineRule="auto"/>
        <w:ind w:firstLine="851"/>
        <w:jc w:val="both"/>
        <w:rPr>
          <w:rFonts w:ascii="Times New Roman" w:hAnsi="Times New Roman" w:cs="Times New Roman"/>
          <w:sz w:val="28"/>
          <w:szCs w:val="28"/>
        </w:rPr>
      </w:pPr>
      <w:r w:rsidRPr="00860E4B">
        <w:rPr>
          <w:rFonts w:ascii="Times New Roman" w:hAnsi="Times New Roman" w:cs="Times New Roman"/>
          <w:sz w:val="28"/>
          <w:szCs w:val="28"/>
          <w:lang w:val="uk-UA"/>
        </w:rPr>
        <w:t>Перша класифікація податків була побудована на основі критерію перерозподілу податків, який спочатку ще в XVII ст. був прив'язаний до доходів землевласника (поземельний податок - це прямий податок, інші - непрямі). Згодом А. Сміт, виходячи з факторів виробництва (земля, праця, капітал), доповнив дохід землевласника доходами з капіталу і праці і відповідно двома прямими податками - на підприємницьку прибуток власника капіталу і на заробітну плату найманого працівника. Непрямі ж податки, вважав А. Сміт, - це ті податки, які пов'язані з витратами і перерозподіляються таким чином на споживача.</w:t>
      </w:r>
      <w:r w:rsidRPr="004C4E95">
        <w:rPr>
          <w:rFonts w:ascii="Times New Roman" w:hAnsi="Times New Roman" w:cs="Times New Roman"/>
          <w:sz w:val="28"/>
          <w:szCs w:val="28"/>
        </w:rPr>
        <w:t>[1, 22]</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Головна мета непрямого оподаткування - це регулювання економіки і підвищення впливу ефективності системи непрямого оподаткування на економіку.</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Мета дипломної роботи: розробити пропозиції щодо формування ефективної системи непрямого оподаткування і її впливу на економіку країни в цілому.</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Завдання дослідження: вивчити вплив непрямого оподаткування, на формування ціни реалізації товару, робот та послуг в сучасній економіці Об'єкт дослідження – податки, що надходять до бюджету держави.</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Предметом дослідження є економічні відносини, які виникають між державою і суб'єктами оподаткування з приводу перерозподілу грошових доходів.</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Інформаційною базою дослідження дипломної роботи є: періодичні матеріали, статистичні дані, статті, інтернеті ресурси.</w:t>
      </w:r>
    </w:p>
    <w:p w:rsidR="003E7103" w:rsidRPr="00860E4B" w:rsidRDefault="003E7103" w:rsidP="003E7103">
      <w:pPr>
        <w:spacing w:after="0" w:line="360" w:lineRule="auto"/>
        <w:ind w:firstLine="851"/>
        <w:jc w:val="both"/>
        <w:rPr>
          <w:rFonts w:ascii="Times New Roman" w:hAnsi="Times New Roman" w:cs="Times New Roman"/>
          <w:sz w:val="28"/>
          <w:szCs w:val="28"/>
          <w:lang w:val="uk-UA"/>
        </w:rPr>
      </w:pPr>
      <w:r w:rsidRPr="00860E4B">
        <w:rPr>
          <w:rFonts w:ascii="Times New Roman" w:hAnsi="Times New Roman" w:cs="Times New Roman"/>
          <w:sz w:val="28"/>
          <w:szCs w:val="28"/>
          <w:lang w:val="uk-UA"/>
        </w:rPr>
        <w:t>Методологічною базою дослідження є: загальнонаукові методи пізнання, системний і порівняльний аналіз.</w:t>
      </w:r>
    </w:p>
    <w:p w:rsidR="00D96549" w:rsidRDefault="003E7103" w:rsidP="003E7103">
      <w:pPr>
        <w:rPr>
          <w:rFonts w:ascii="Times New Roman" w:hAnsi="Times New Roman" w:cs="Times New Roman"/>
          <w:sz w:val="28"/>
          <w:szCs w:val="28"/>
          <w:lang w:val="uk-UA"/>
        </w:rPr>
      </w:pPr>
      <w:r w:rsidRPr="00860E4B">
        <w:rPr>
          <w:rFonts w:ascii="Times New Roman" w:hAnsi="Times New Roman" w:cs="Times New Roman"/>
          <w:sz w:val="28"/>
          <w:szCs w:val="28"/>
          <w:lang w:val="uk-UA"/>
        </w:rPr>
        <w:t>Структура дипломної роботи є стандартною та складається із вступу, трьох розділів, висновків та списку використаної літератури</w:t>
      </w:r>
    </w:p>
    <w:p w:rsidR="00447344" w:rsidRPr="00BA20D2" w:rsidRDefault="00447344" w:rsidP="00447344">
      <w:pPr>
        <w:pStyle w:val="a3"/>
        <w:spacing w:line="360" w:lineRule="auto"/>
        <w:jc w:val="center"/>
        <w:rPr>
          <w:sz w:val="28"/>
          <w:szCs w:val="28"/>
        </w:rPr>
      </w:pPr>
      <w:r w:rsidRPr="00BA20D2">
        <w:rPr>
          <w:sz w:val="28"/>
          <w:szCs w:val="28"/>
        </w:rPr>
        <w:lastRenderedPageBreak/>
        <w:t>ВИСНОВКИ</w:t>
      </w:r>
    </w:p>
    <w:p w:rsidR="00447344" w:rsidRPr="00860E4B" w:rsidRDefault="00447344" w:rsidP="00447344">
      <w:pPr>
        <w:pStyle w:val="a3"/>
        <w:spacing w:line="360" w:lineRule="auto"/>
        <w:jc w:val="both"/>
        <w:rPr>
          <w:sz w:val="28"/>
          <w:szCs w:val="28"/>
        </w:rPr>
      </w:pP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Непряме оподаткування відіграє важливу роль в Україні, перш, за все, формуючи найбільшу частку доходів Державного бюджету України.</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Непряме оподаткування в Україні представлене трьома податками: податком на додану вартість, </w:t>
      </w:r>
      <w:r>
        <w:rPr>
          <w:rFonts w:eastAsiaTheme="minorHAnsi"/>
          <w:sz w:val="28"/>
          <w:szCs w:val="28"/>
          <w:lang w:eastAsia="en-US"/>
        </w:rPr>
        <w:t>акцизним податком</w:t>
      </w:r>
      <w:r w:rsidRPr="00860E4B">
        <w:rPr>
          <w:rFonts w:eastAsiaTheme="minorHAnsi"/>
          <w:sz w:val="28"/>
          <w:szCs w:val="28"/>
          <w:lang w:eastAsia="en-US"/>
        </w:rPr>
        <w:t xml:space="preserve"> та митом. </w:t>
      </w:r>
    </w:p>
    <w:p w:rsidR="00447344" w:rsidRPr="00860E4B" w:rsidRDefault="00447344" w:rsidP="00447344">
      <w:pPr>
        <w:spacing w:after="0" w:line="360" w:lineRule="auto"/>
        <w:ind w:firstLine="567"/>
        <w:jc w:val="both"/>
        <w:rPr>
          <w:rFonts w:ascii="Times New Roman" w:hAnsi="Times New Roman" w:cs="Times New Roman"/>
          <w:sz w:val="28"/>
          <w:szCs w:val="28"/>
        </w:rPr>
      </w:pPr>
      <w:r w:rsidRPr="00860E4B">
        <w:rPr>
          <w:rFonts w:ascii="Times New Roman" w:hAnsi="Times New Roman" w:cs="Times New Roman"/>
          <w:sz w:val="28"/>
          <w:szCs w:val="28"/>
        </w:rPr>
        <w:t>Податок на додану вартість – форма акцизу, яка зберігає переваги багаторівневого податку з обороту щодо оподаткування усіх ступенів руху товару, але одночасно ліквідовує його основний недолік – кумулятивний ефект.</w:t>
      </w:r>
    </w:p>
    <w:p w:rsidR="00447344" w:rsidRPr="00860E4B" w:rsidRDefault="00447344" w:rsidP="00447344">
      <w:pPr>
        <w:spacing w:after="0" w:line="360" w:lineRule="auto"/>
        <w:ind w:firstLine="567"/>
        <w:jc w:val="both"/>
        <w:rPr>
          <w:rFonts w:ascii="Times New Roman" w:hAnsi="Times New Roman" w:cs="Times New Roman"/>
          <w:sz w:val="28"/>
          <w:szCs w:val="28"/>
        </w:rPr>
      </w:pPr>
      <w:r w:rsidRPr="00860E4B">
        <w:rPr>
          <w:rFonts w:ascii="Times New Roman" w:hAnsi="Times New Roman" w:cs="Times New Roman"/>
          <w:sz w:val="28"/>
          <w:szCs w:val="28"/>
        </w:rPr>
        <w:t xml:space="preserve">Акцизи являють собою непрямі податки на окремі товари (продукцію), визначені законом як підакцизні, які включаються до ціни цих товарів (продукції). </w:t>
      </w:r>
    </w:p>
    <w:p w:rsidR="00447344" w:rsidRPr="00860E4B" w:rsidRDefault="00447344" w:rsidP="00447344">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860E4B">
        <w:rPr>
          <w:rFonts w:ascii="Times New Roman" w:hAnsi="Times New Roman" w:cs="Times New Roman"/>
          <w:sz w:val="28"/>
          <w:szCs w:val="28"/>
        </w:rPr>
        <w:t xml:space="preserve">Мито – це вид митного платежу, що стягується з товарів, переміщуваних через митний кордон держави (тих, що вивозяться або слідують транзитом). </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Поява непрямих податків на території відбулась ще за часів Київської Русі, коли було здійснено першу податкову реформу, проте докорінний розвиток непрямого оподаткування відбувався у період незалежності України, зокрема в той час, коли зміщується акцент з прямих податків на непрямі.</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Роль непрямих податків у формуванні Зведеного бюджету України полягає у тому, що непрямі податки становлять близько 40 % у структурі його доходах у 2018 році. Проте, оскільки непрямі податки зараховуються до Державного бюджету України, окрім </w:t>
      </w:r>
      <w:r>
        <w:rPr>
          <w:rFonts w:eastAsiaTheme="minorHAnsi"/>
          <w:sz w:val="28"/>
          <w:szCs w:val="28"/>
          <w:lang w:eastAsia="en-US"/>
        </w:rPr>
        <w:t>акцизного податоку</w:t>
      </w:r>
      <w:r w:rsidRPr="00860E4B">
        <w:rPr>
          <w:rFonts w:eastAsiaTheme="minorHAnsi"/>
          <w:sz w:val="28"/>
          <w:szCs w:val="28"/>
          <w:lang w:eastAsia="en-US"/>
        </w:rPr>
        <w:t xml:space="preserve"> із вироблених в Україні товарів (за винятком нафтопродуктів і транспортних засобів), що сплачується зареєстрованими платниками в Автономній Республіці Крим, тому їх значення найбільш яскраво розкривається через роль формування Державного бюджету України, який вони формують наполовину за останні три досліджувані роки. </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Найбільш бюджетоутворюючим непрямим податком є податок на додану вартість, що формував близько 38 % Державного бюджету України. На 12 % </w:t>
      </w:r>
      <w:r w:rsidRPr="00860E4B">
        <w:rPr>
          <w:rFonts w:eastAsiaTheme="minorHAnsi"/>
          <w:sz w:val="28"/>
          <w:szCs w:val="28"/>
          <w:lang w:eastAsia="en-US"/>
        </w:rPr>
        <w:lastRenderedPageBreak/>
        <w:t xml:space="preserve">Державний бюджет України формується </w:t>
      </w:r>
      <w:r>
        <w:rPr>
          <w:rFonts w:eastAsiaTheme="minorHAnsi"/>
          <w:sz w:val="28"/>
          <w:szCs w:val="28"/>
          <w:lang w:eastAsia="en-US"/>
        </w:rPr>
        <w:t>акцизним податком</w:t>
      </w:r>
      <w:r w:rsidRPr="00860E4B">
        <w:rPr>
          <w:rFonts w:eastAsiaTheme="minorHAnsi"/>
          <w:sz w:val="28"/>
          <w:szCs w:val="28"/>
          <w:lang w:eastAsia="en-US"/>
        </w:rPr>
        <w:t xml:space="preserve"> і митом на 8 і 3 % відповідно.</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Серед найважливіших тенденцій непрямих податків протягом 2016-2018 років були:</w:t>
      </w:r>
    </w:p>
    <w:p w:rsidR="00447344" w:rsidRPr="00860E4B" w:rsidRDefault="00447344" w:rsidP="00447344">
      <w:pPr>
        <w:pStyle w:val="a5"/>
        <w:numPr>
          <w:ilvl w:val="0"/>
          <w:numId w:val="1"/>
        </w:numPr>
        <w:tabs>
          <w:tab w:val="clear" w:pos="1317"/>
          <w:tab w:val="num" w:pos="980"/>
        </w:tabs>
        <w:spacing w:before="0" w:beforeAutospacing="0" w:after="0" w:afterAutospacing="0" w:line="360" w:lineRule="auto"/>
        <w:ind w:left="0" w:firstLine="567"/>
        <w:jc w:val="both"/>
        <w:rPr>
          <w:rFonts w:eastAsiaTheme="minorHAnsi"/>
          <w:sz w:val="28"/>
          <w:szCs w:val="28"/>
          <w:lang w:eastAsia="en-US"/>
        </w:rPr>
      </w:pPr>
      <w:r w:rsidRPr="00860E4B">
        <w:rPr>
          <w:rFonts w:eastAsiaTheme="minorHAnsi"/>
          <w:sz w:val="28"/>
          <w:szCs w:val="28"/>
          <w:lang w:eastAsia="en-US"/>
        </w:rPr>
        <w:t>різке зростання надходжень податку на додану вартість у 2017 році на 55 % внаслідок скасування низки пільг з цього податку;</w:t>
      </w:r>
    </w:p>
    <w:p w:rsidR="00447344" w:rsidRPr="00860E4B" w:rsidRDefault="00447344" w:rsidP="00447344">
      <w:pPr>
        <w:pStyle w:val="a5"/>
        <w:numPr>
          <w:ilvl w:val="0"/>
          <w:numId w:val="1"/>
        </w:numPr>
        <w:tabs>
          <w:tab w:val="clear" w:pos="1317"/>
          <w:tab w:val="num" w:pos="980"/>
        </w:tabs>
        <w:spacing w:before="0" w:beforeAutospacing="0" w:after="0" w:afterAutospacing="0" w:line="360" w:lineRule="auto"/>
        <w:ind w:left="0" w:firstLine="567"/>
        <w:jc w:val="both"/>
        <w:rPr>
          <w:rFonts w:eastAsiaTheme="minorHAnsi"/>
          <w:sz w:val="28"/>
          <w:szCs w:val="28"/>
          <w:lang w:eastAsia="en-US"/>
        </w:rPr>
      </w:pPr>
      <w:r w:rsidRPr="00860E4B">
        <w:rPr>
          <w:rFonts w:eastAsiaTheme="minorHAnsi"/>
          <w:sz w:val="28"/>
          <w:szCs w:val="28"/>
          <w:lang w:eastAsia="en-US"/>
        </w:rPr>
        <w:t xml:space="preserve">помітне зростання надходжень </w:t>
      </w:r>
      <w:r>
        <w:rPr>
          <w:rFonts w:eastAsiaTheme="minorHAnsi"/>
          <w:sz w:val="28"/>
          <w:szCs w:val="28"/>
          <w:lang w:eastAsia="en-US"/>
        </w:rPr>
        <w:t>акцизного податоку</w:t>
      </w:r>
      <w:r w:rsidRPr="00860E4B">
        <w:rPr>
          <w:rFonts w:eastAsiaTheme="minorHAnsi"/>
          <w:sz w:val="28"/>
          <w:szCs w:val="28"/>
          <w:lang w:eastAsia="en-US"/>
        </w:rPr>
        <w:t xml:space="preserve"> у 2017 році на 22,3 %, що забезпечене зростанням деяких ставок </w:t>
      </w:r>
      <w:r>
        <w:rPr>
          <w:rFonts w:eastAsiaTheme="minorHAnsi"/>
          <w:sz w:val="28"/>
          <w:szCs w:val="28"/>
          <w:lang w:eastAsia="en-US"/>
        </w:rPr>
        <w:t>акцизного податоку</w:t>
      </w:r>
      <w:r w:rsidRPr="00860E4B">
        <w:rPr>
          <w:rFonts w:eastAsiaTheme="minorHAnsi"/>
          <w:sz w:val="28"/>
          <w:szCs w:val="28"/>
          <w:lang w:eastAsia="en-US"/>
        </w:rPr>
        <w:t>;</w:t>
      </w:r>
    </w:p>
    <w:p w:rsidR="00447344" w:rsidRPr="00860E4B" w:rsidRDefault="00447344" w:rsidP="00447344">
      <w:pPr>
        <w:pStyle w:val="a5"/>
        <w:numPr>
          <w:ilvl w:val="0"/>
          <w:numId w:val="1"/>
        </w:numPr>
        <w:tabs>
          <w:tab w:val="clear" w:pos="1317"/>
          <w:tab w:val="num" w:pos="980"/>
        </w:tabs>
        <w:spacing w:before="0" w:beforeAutospacing="0" w:after="0" w:afterAutospacing="0" w:line="360" w:lineRule="auto"/>
        <w:ind w:left="0" w:firstLine="567"/>
        <w:jc w:val="both"/>
        <w:rPr>
          <w:rFonts w:eastAsiaTheme="minorHAnsi"/>
          <w:sz w:val="28"/>
          <w:szCs w:val="28"/>
          <w:lang w:eastAsia="en-US"/>
        </w:rPr>
      </w:pPr>
      <w:r w:rsidRPr="00860E4B">
        <w:rPr>
          <w:rFonts w:eastAsiaTheme="minorHAnsi"/>
          <w:sz w:val="28"/>
          <w:szCs w:val="28"/>
          <w:lang w:eastAsia="en-US"/>
        </w:rPr>
        <w:t>значне зростання митних надходжень на 22,7 % у 2017 році внаслідок розгортання імпортних операцій та посиленим контролем за зловживаннями при перетині митного кордону;</w:t>
      </w:r>
    </w:p>
    <w:p w:rsidR="00447344" w:rsidRPr="00860E4B" w:rsidRDefault="00447344" w:rsidP="00447344">
      <w:pPr>
        <w:pStyle w:val="a5"/>
        <w:numPr>
          <w:ilvl w:val="0"/>
          <w:numId w:val="1"/>
        </w:numPr>
        <w:tabs>
          <w:tab w:val="clear" w:pos="1317"/>
          <w:tab w:val="num" w:pos="980"/>
        </w:tabs>
        <w:spacing w:before="0" w:beforeAutospacing="0" w:after="0" w:afterAutospacing="0" w:line="360" w:lineRule="auto"/>
        <w:ind w:left="0" w:firstLine="567"/>
        <w:jc w:val="both"/>
        <w:rPr>
          <w:rFonts w:eastAsiaTheme="minorHAnsi"/>
          <w:sz w:val="28"/>
          <w:szCs w:val="28"/>
          <w:lang w:eastAsia="en-US"/>
        </w:rPr>
      </w:pPr>
      <w:r w:rsidRPr="00860E4B">
        <w:rPr>
          <w:rFonts w:eastAsiaTheme="minorHAnsi"/>
          <w:sz w:val="28"/>
          <w:szCs w:val="28"/>
          <w:lang w:eastAsia="en-US"/>
        </w:rPr>
        <w:t>деяке зниження надходжень податку на додану вартість у 2018 році на 8,1%, що головним чином спричинене зниженням валового внутрішнього продукту України внаслідок світової та економічної кризи;</w:t>
      </w:r>
    </w:p>
    <w:p w:rsidR="00447344" w:rsidRPr="00860E4B" w:rsidRDefault="00447344" w:rsidP="00447344">
      <w:pPr>
        <w:pStyle w:val="a5"/>
        <w:numPr>
          <w:ilvl w:val="0"/>
          <w:numId w:val="1"/>
        </w:numPr>
        <w:tabs>
          <w:tab w:val="clear" w:pos="1317"/>
          <w:tab w:val="num" w:pos="980"/>
        </w:tabs>
        <w:spacing w:before="0" w:beforeAutospacing="0" w:after="0" w:afterAutospacing="0" w:line="360" w:lineRule="auto"/>
        <w:ind w:left="0" w:firstLine="567"/>
        <w:jc w:val="both"/>
        <w:rPr>
          <w:rFonts w:eastAsiaTheme="minorHAnsi"/>
          <w:sz w:val="28"/>
          <w:szCs w:val="28"/>
          <w:lang w:eastAsia="en-US"/>
        </w:rPr>
      </w:pPr>
      <w:r w:rsidRPr="00860E4B">
        <w:rPr>
          <w:rFonts w:eastAsiaTheme="minorHAnsi"/>
          <w:sz w:val="28"/>
          <w:szCs w:val="28"/>
          <w:lang w:eastAsia="en-US"/>
        </w:rPr>
        <w:t xml:space="preserve">стрімке зростання надходжень </w:t>
      </w:r>
      <w:r>
        <w:rPr>
          <w:rFonts w:eastAsiaTheme="minorHAnsi"/>
          <w:sz w:val="28"/>
          <w:szCs w:val="28"/>
          <w:lang w:eastAsia="en-US"/>
        </w:rPr>
        <w:t>акцизного податоку</w:t>
      </w:r>
      <w:r w:rsidRPr="00860E4B">
        <w:rPr>
          <w:rFonts w:eastAsiaTheme="minorHAnsi"/>
          <w:sz w:val="28"/>
          <w:szCs w:val="28"/>
          <w:lang w:eastAsia="en-US"/>
        </w:rPr>
        <w:t xml:space="preserve"> у 2018 році на 72,9 %, що обумовлене підвищенням ставок </w:t>
      </w:r>
      <w:r>
        <w:rPr>
          <w:rFonts w:eastAsiaTheme="minorHAnsi"/>
          <w:sz w:val="28"/>
          <w:szCs w:val="28"/>
          <w:lang w:eastAsia="en-US"/>
        </w:rPr>
        <w:t>акцизного податоку</w:t>
      </w:r>
      <w:r w:rsidRPr="00860E4B">
        <w:rPr>
          <w:rFonts w:eastAsiaTheme="minorHAnsi"/>
          <w:sz w:val="28"/>
          <w:szCs w:val="28"/>
          <w:lang w:eastAsia="en-US"/>
        </w:rPr>
        <w:t>;</w:t>
      </w:r>
    </w:p>
    <w:p w:rsidR="00447344" w:rsidRPr="00860E4B" w:rsidRDefault="00447344" w:rsidP="00447344">
      <w:pPr>
        <w:pStyle w:val="a5"/>
        <w:numPr>
          <w:ilvl w:val="0"/>
          <w:numId w:val="1"/>
        </w:numPr>
        <w:tabs>
          <w:tab w:val="clear" w:pos="1317"/>
          <w:tab w:val="num" w:pos="980"/>
        </w:tabs>
        <w:spacing w:before="0" w:beforeAutospacing="0" w:after="0" w:afterAutospacing="0" w:line="360" w:lineRule="auto"/>
        <w:ind w:left="0" w:firstLine="567"/>
        <w:jc w:val="both"/>
        <w:rPr>
          <w:rFonts w:eastAsiaTheme="minorHAnsi"/>
          <w:sz w:val="28"/>
          <w:szCs w:val="28"/>
          <w:lang w:eastAsia="en-US"/>
        </w:rPr>
      </w:pPr>
      <w:r w:rsidRPr="00860E4B">
        <w:rPr>
          <w:rFonts w:eastAsiaTheme="minorHAnsi"/>
          <w:sz w:val="28"/>
          <w:szCs w:val="28"/>
          <w:lang w:eastAsia="en-US"/>
        </w:rPr>
        <w:t>суттєве зниження митних надходжень у 2018 році на 40,7 % внаслідок наданих пільг з цього податку у рамках міжнародного співробітництва.</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Негативними тенденціями у непрямому оподаткуванні в Україні були зростання бюджетної заборгованості з податку на додану вартість та недовиконання плану бюджетного відшкодування цього податку на 2 млн. грн. у 2018 році. </w:t>
      </w:r>
    </w:p>
    <w:p w:rsidR="00447344" w:rsidRPr="00860E4B" w:rsidRDefault="00447344" w:rsidP="00447344">
      <w:pPr>
        <w:pStyle w:val="a5"/>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Протягом 2016-2018 років стрімко зростала бюджетна заборгованість з податку на додану вартість, причому, у 2018 році вона набула рекордного зростання на 71 %. На сьогодні гострою проблемою бюджетної заборгованості з відшкодування ПДВ є те, що станом на 1 березня 2011 року вона накопичилась до 25,6 млн. грн., тоді як за планове бюджетне відшкодування на 2011 рік спроможне погасити лише 82 % поточної заборгованості, складаючи 20,8 млн. грн.</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lastRenderedPageBreak/>
        <w:t>Враховуючи курс України до Євроінтеграції Україні та розширення міжнародного співробітництва слід здійснювати поступові заходи реформування непрямого оподаткування, зокрема:</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зменшити кількість пільг з податку на додану вартість;</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 поступового збільшення частки акцизу в ціні реалізованих підакцизних товарів у результаті підвищення ставок </w:t>
      </w:r>
      <w:r>
        <w:rPr>
          <w:rFonts w:eastAsiaTheme="minorHAnsi"/>
          <w:sz w:val="28"/>
          <w:szCs w:val="28"/>
          <w:lang w:eastAsia="en-US"/>
        </w:rPr>
        <w:t>акцизного податоку</w:t>
      </w:r>
      <w:r w:rsidRPr="00860E4B">
        <w:rPr>
          <w:rFonts w:eastAsiaTheme="minorHAnsi"/>
          <w:sz w:val="28"/>
          <w:szCs w:val="28"/>
          <w:lang w:eastAsia="en-US"/>
        </w:rPr>
        <w:t xml:space="preserve"> на алкогольні напої, тютюнові вироби та збільшення мінімального податкового зобов’язання із сплати акцизу в твердих сумах з метою обмеження споживання таких товарів;</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 запровадження з урахуванням міжнародного досвіду нульової ставки </w:t>
      </w:r>
      <w:r>
        <w:rPr>
          <w:rFonts w:eastAsiaTheme="minorHAnsi"/>
          <w:sz w:val="28"/>
          <w:szCs w:val="28"/>
          <w:lang w:eastAsia="en-US"/>
        </w:rPr>
        <w:t>акцизного податоку</w:t>
      </w:r>
      <w:r w:rsidRPr="00860E4B">
        <w:rPr>
          <w:rFonts w:eastAsiaTheme="minorHAnsi"/>
          <w:sz w:val="28"/>
          <w:szCs w:val="28"/>
          <w:lang w:eastAsia="en-US"/>
        </w:rPr>
        <w:t xml:space="preserve"> на спирт етиловий, що використовується для виробництва лікарських засобів, побутової хімії, продукції технічного призначення, біоетанолу та виробництва біопалива, за умови застосування системи здійснення контролю за виробництвом, переміщенням та реалізацією підакцизних товарів за принципами Європейського Союзу;</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xml:space="preserve">- поступового підвищення ставок </w:t>
      </w:r>
      <w:r>
        <w:rPr>
          <w:rFonts w:eastAsiaTheme="minorHAnsi"/>
          <w:sz w:val="28"/>
          <w:szCs w:val="28"/>
          <w:lang w:eastAsia="en-US"/>
        </w:rPr>
        <w:t>акцизного податоку</w:t>
      </w:r>
      <w:r w:rsidRPr="00860E4B">
        <w:rPr>
          <w:rFonts w:eastAsiaTheme="minorHAnsi"/>
          <w:sz w:val="28"/>
          <w:szCs w:val="28"/>
          <w:lang w:eastAsia="en-US"/>
        </w:rPr>
        <w:t xml:space="preserve"> на алкогольні напої у результаті застосування коригуючих коефіцієнтів відповідно до індексів споживчих цін, динаміки зростання ринків та курсу валют;</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запровадження єдиної ставки на бензини моторні;</w:t>
      </w:r>
    </w:p>
    <w:p w:rsidR="00447344" w:rsidRPr="00860E4B" w:rsidRDefault="00447344" w:rsidP="00447344">
      <w:pPr>
        <w:pStyle w:val="a6"/>
        <w:spacing w:before="0" w:beforeAutospacing="0" w:after="0" w:afterAutospacing="0" w:line="360" w:lineRule="auto"/>
        <w:ind w:firstLine="567"/>
        <w:jc w:val="both"/>
        <w:rPr>
          <w:rFonts w:eastAsiaTheme="minorHAnsi"/>
          <w:sz w:val="28"/>
          <w:szCs w:val="28"/>
          <w:lang w:eastAsia="en-US"/>
        </w:rPr>
      </w:pPr>
      <w:r w:rsidRPr="00860E4B">
        <w:rPr>
          <w:rFonts w:eastAsiaTheme="minorHAnsi"/>
          <w:sz w:val="28"/>
          <w:szCs w:val="28"/>
          <w:lang w:eastAsia="en-US"/>
        </w:rPr>
        <w:t>- застосування режиму найбільшого сприяння у митній політиці та обґрунтованих пільг з метою налагодження міжнародного співробітництва.</w:t>
      </w:r>
    </w:p>
    <w:p w:rsidR="00447344" w:rsidRPr="00860E4B"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Pr="00860E4B"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Pr="00860E4B"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Pr="00860E4B"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Pr="00860E4B"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Pr="00860E4B"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Default="00447344" w:rsidP="00447344">
      <w:pPr>
        <w:shd w:val="clear" w:color="auto" w:fill="FFFFFF"/>
        <w:spacing w:after="0" w:line="360" w:lineRule="auto"/>
        <w:jc w:val="both"/>
        <w:textAlignment w:val="baseline"/>
        <w:rPr>
          <w:rFonts w:ascii="Times New Roman" w:hAnsi="Times New Roman" w:cs="Times New Roman"/>
          <w:sz w:val="28"/>
          <w:szCs w:val="28"/>
          <w:lang w:val="uk-UA"/>
        </w:rPr>
      </w:pPr>
    </w:p>
    <w:p w:rsidR="00447344" w:rsidRDefault="00447344" w:rsidP="00447344">
      <w:pPr>
        <w:shd w:val="clear" w:color="auto" w:fill="FFFFFF"/>
        <w:spacing w:after="0" w:line="360" w:lineRule="auto"/>
        <w:jc w:val="center"/>
        <w:textAlignment w:val="baseline"/>
        <w:rPr>
          <w:rFonts w:ascii="Times New Roman" w:hAnsi="Times New Roman" w:cs="Times New Roman"/>
          <w:sz w:val="28"/>
          <w:szCs w:val="28"/>
        </w:rPr>
      </w:pPr>
    </w:p>
    <w:p w:rsidR="00447344" w:rsidRDefault="00447344" w:rsidP="00447344">
      <w:pPr>
        <w:shd w:val="clear" w:color="auto" w:fill="FFFFFF"/>
        <w:spacing w:after="0" w:line="360" w:lineRule="auto"/>
        <w:jc w:val="center"/>
        <w:textAlignment w:val="baseline"/>
        <w:rPr>
          <w:rFonts w:ascii="Times New Roman" w:hAnsi="Times New Roman" w:cs="Times New Roman"/>
          <w:sz w:val="28"/>
          <w:szCs w:val="28"/>
        </w:rPr>
      </w:pPr>
    </w:p>
    <w:p w:rsidR="00447344" w:rsidRDefault="00447344" w:rsidP="00447344">
      <w:pPr>
        <w:shd w:val="clear" w:color="auto" w:fill="FFFFFF"/>
        <w:spacing w:after="0" w:line="360" w:lineRule="auto"/>
        <w:jc w:val="center"/>
        <w:textAlignment w:val="baseline"/>
        <w:rPr>
          <w:rFonts w:ascii="Times New Roman" w:hAnsi="Times New Roman" w:cs="Times New Roman"/>
          <w:sz w:val="28"/>
          <w:szCs w:val="28"/>
          <w:lang w:val="en-US"/>
        </w:rPr>
      </w:pPr>
      <w:r w:rsidRPr="00860E4B">
        <w:rPr>
          <w:rFonts w:ascii="Times New Roman" w:hAnsi="Times New Roman" w:cs="Times New Roman"/>
          <w:sz w:val="28"/>
          <w:szCs w:val="28"/>
        </w:rPr>
        <w:lastRenderedPageBreak/>
        <w:t>СПИСОК ВИКОРИСТАНИХ ДЖЕРЕЛ</w:t>
      </w:r>
    </w:p>
    <w:p w:rsidR="00447344" w:rsidRPr="00BA20D2" w:rsidRDefault="00447344" w:rsidP="00447344">
      <w:pPr>
        <w:shd w:val="clear" w:color="auto" w:fill="FFFFFF"/>
        <w:spacing w:after="0" w:line="360" w:lineRule="auto"/>
        <w:jc w:val="center"/>
        <w:textAlignment w:val="baseline"/>
        <w:rPr>
          <w:rFonts w:ascii="Times New Roman" w:hAnsi="Times New Roman" w:cs="Times New Roman"/>
          <w:sz w:val="28"/>
          <w:szCs w:val="28"/>
          <w:lang w:val="en-US"/>
        </w:rPr>
      </w:pP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Архангельський Ю. С., Мотиченко Ю. Є. ”НДС – за и прот</w:t>
      </w:r>
      <w:r>
        <w:rPr>
          <w:rFonts w:ascii="Times New Roman" w:hAnsi="Times New Roman" w:cs="Times New Roman"/>
          <w:sz w:val="28"/>
          <w:szCs w:val="28"/>
        </w:rPr>
        <w:t>ив”// ”Фондовый ры-нок” №45, 2010</w:t>
      </w:r>
      <w:r w:rsidRPr="00860E4B">
        <w:rPr>
          <w:rFonts w:ascii="Times New Roman" w:hAnsi="Times New Roman" w:cs="Times New Roman"/>
          <w:sz w:val="28"/>
          <w:szCs w:val="28"/>
        </w:rPr>
        <w:t>, с. 22-24</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Бадида М.П. Оподаткування підприємств та шляхи його удосконалення в Украї-ні:/ КНЕУ – К.: 2003р. –19с.</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Бечко П. К., Захарчук О. А. Основи оподаткування: Навч. посіб. [для студ. вищ. навч. закл.] / П. К. Бечко, О. А. Захарчук — К</w:t>
      </w:r>
      <w:r>
        <w:rPr>
          <w:rFonts w:ascii="Times New Roman" w:hAnsi="Times New Roman" w:cs="Times New Roman"/>
          <w:sz w:val="28"/>
          <w:szCs w:val="28"/>
        </w:rPr>
        <w:t>.: Центр учбової літератури, 2013</w:t>
      </w:r>
      <w:r w:rsidRPr="00860E4B">
        <w:rPr>
          <w:rFonts w:ascii="Times New Roman" w:hAnsi="Times New Roman" w:cs="Times New Roman"/>
          <w:sz w:val="28"/>
          <w:szCs w:val="28"/>
        </w:rPr>
        <w:t xml:space="preserve">. — 168 с. </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Білостоцька В. О., Островецький В. І. Податкове навантаження в </w:t>
      </w:r>
      <w:r>
        <w:rPr>
          <w:rFonts w:ascii="Times New Roman" w:hAnsi="Times New Roman" w:cs="Times New Roman"/>
          <w:sz w:val="28"/>
          <w:szCs w:val="28"/>
        </w:rPr>
        <w:t>Україні //Фінанси України. – 2015</w:t>
      </w:r>
      <w:r w:rsidRPr="00860E4B">
        <w:rPr>
          <w:rFonts w:ascii="Times New Roman" w:hAnsi="Times New Roman" w:cs="Times New Roman"/>
          <w:sz w:val="28"/>
          <w:szCs w:val="28"/>
        </w:rPr>
        <w:t>. – №12. – С. 75-80.</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Бутинець Ф.Ф. Податкова система України. Збірник</w:t>
      </w:r>
      <w:r>
        <w:rPr>
          <w:rFonts w:ascii="Times New Roman" w:hAnsi="Times New Roman" w:cs="Times New Roman"/>
          <w:sz w:val="28"/>
          <w:szCs w:val="28"/>
        </w:rPr>
        <w:t xml:space="preserve"> завдань і вправ. Житомир – 2009</w:t>
      </w:r>
      <w:r w:rsidRPr="00860E4B">
        <w:rPr>
          <w:rFonts w:ascii="Times New Roman" w:hAnsi="Times New Roman" w:cs="Times New Roman"/>
          <w:sz w:val="28"/>
          <w:szCs w:val="28"/>
        </w:rPr>
        <w:t>р.</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БЮДЖЕТНИЙ КОДЕКС УКРАЇНИ // від 21 червня 2001 року N 2542 III (Із змінами і доповненнями, внесеними Законами </w:t>
      </w:r>
      <w:r>
        <w:rPr>
          <w:rFonts w:ascii="Times New Roman" w:hAnsi="Times New Roman" w:cs="Times New Roman"/>
          <w:sz w:val="28"/>
          <w:szCs w:val="28"/>
        </w:rPr>
        <w:t>України станом на 17 червня 2018</w:t>
      </w:r>
      <w:r w:rsidRPr="00860E4B">
        <w:rPr>
          <w:rFonts w:ascii="Times New Roman" w:hAnsi="Times New Roman" w:cs="Times New Roman"/>
          <w:sz w:val="28"/>
          <w:szCs w:val="28"/>
        </w:rPr>
        <w:t xml:space="preserve"> року N 1801IV)</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Гега П.Т., Доля Л.М. Основи податкового права: Навчальний посібник. – К.: Товариство «Знання», КОО, 2010. – 273 с.</w:t>
      </w:r>
    </w:p>
    <w:p w:rsidR="00447344" w:rsidRPr="00860E4B" w:rsidRDefault="00447344" w:rsidP="00447344">
      <w:pPr>
        <w:pStyle w:val="a4"/>
        <w:numPr>
          <w:ilvl w:val="0"/>
          <w:numId w:val="2"/>
        </w:numPr>
        <w:tabs>
          <w:tab w:val="clear" w:pos="502"/>
          <w:tab w:val="num" w:pos="0"/>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Гуцул Є. ПДВ – повернення для в</w:t>
      </w:r>
      <w:r>
        <w:rPr>
          <w:rFonts w:ascii="Times New Roman" w:hAnsi="Times New Roman" w:cs="Times New Roman"/>
          <w:sz w:val="28"/>
          <w:szCs w:val="28"/>
        </w:rPr>
        <w:t>ибраних? // Дзеркало тижня. -2016</w:t>
      </w:r>
      <w:r w:rsidRPr="00860E4B">
        <w:rPr>
          <w:rFonts w:ascii="Times New Roman" w:hAnsi="Times New Roman" w:cs="Times New Roman"/>
          <w:sz w:val="28"/>
          <w:szCs w:val="28"/>
        </w:rPr>
        <w:t>. -№</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ДЕКРЕТ КАБІНЕТУ МІНІСТРІВ УКРАЇНИ "Про </w:t>
      </w:r>
      <w:r>
        <w:rPr>
          <w:rFonts w:ascii="Times New Roman" w:hAnsi="Times New Roman" w:cs="Times New Roman"/>
          <w:sz w:val="28"/>
          <w:szCs w:val="28"/>
        </w:rPr>
        <w:t>Акцизний податок</w:t>
      </w:r>
      <w:r w:rsidRPr="00860E4B">
        <w:rPr>
          <w:rFonts w:ascii="Times New Roman" w:hAnsi="Times New Roman" w:cs="Times New Roman"/>
          <w:sz w:val="28"/>
          <w:szCs w:val="28"/>
        </w:rPr>
        <w:t>" // від 26 грудня 1992 року N 1892</w:t>
      </w:r>
      <w:r>
        <w:rPr>
          <w:rFonts w:ascii="Times New Roman" w:hAnsi="Times New Roman" w:cs="Times New Roman"/>
          <w:sz w:val="28"/>
          <w:szCs w:val="28"/>
        </w:rPr>
        <w:t xml:space="preserve"> (із змінами станом на 13.12.2017</w:t>
      </w:r>
      <w:r w:rsidRPr="00860E4B">
        <w:rPr>
          <w:rFonts w:ascii="Times New Roman" w:hAnsi="Times New Roman" w:cs="Times New Roman"/>
          <w:sz w:val="28"/>
          <w:szCs w:val="28"/>
        </w:rPr>
        <w:t xml:space="preserve"> N 895III)</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Декрет Кабінету Міністрів України «Про єдиний митни</w:t>
      </w:r>
      <w:r>
        <w:rPr>
          <w:rFonts w:ascii="Times New Roman" w:hAnsi="Times New Roman" w:cs="Times New Roman"/>
          <w:sz w:val="28"/>
          <w:szCs w:val="28"/>
        </w:rPr>
        <w:t>й тариф» № 4-93 від 11 січня 2014</w:t>
      </w:r>
      <w:r w:rsidRPr="00860E4B">
        <w:rPr>
          <w:rFonts w:ascii="Times New Roman" w:hAnsi="Times New Roman" w:cs="Times New Roman"/>
          <w:sz w:val="28"/>
          <w:szCs w:val="28"/>
        </w:rPr>
        <w:t xml:space="preserve"> року// </w:t>
      </w:r>
      <w:hyperlink r:id="rId5" w:history="1">
        <w:r w:rsidRPr="00860E4B">
          <w:rPr>
            <w:rFonts w:ascii="Times New Roman" w:hAnsi="Times New Roman" w:cs="Times New Roman"/>
            <w:sz w:val="28"/>
            <w:szCs w:val="28"/>
          </w:rPr>
          <w:t>http://zakon.rada.gov.ua</w:t>
        </w:r>
      </w:hyperlink>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Закон України "Про систему оподаткування в Україні" // від 25.06.2014</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Закон України «Про Загальнодержавну програму адаптації законодавства України до законодавства Європейського Союзу»</w:t>
      </w:r>
      <w:bookmarkStart w:id="1" w:name="3"/>
      <w:bookmarkEnd w:id="1"/>
      <w:r w:rsidRPr="00860E4B">
        <w:rPr>
          <w:rFonts w:ascii="Times New Roman" w:hAnsi="Times New Roman" w:cs="Times New Roman"/>
          <w:sz w:val="28"/>
          <w:szCs w:val="28"/>
        </w:rPr>
        <w:t xml:space="preserve"> № </w:t>
      </w:r>
      <w:r>
        <w:rPr>
          <w:rFonts w:ascii="Times New Roman" w:hAnsi="Times New Roman" w:cs="Times New Roman"/>
          <w:sz w:val="28"/>
          <w:szCs w:val="28"/>
        </w:rPr>
        <w:t>1629-IV від 18 березня 2016</w:t>
      </w:r>
      <w:r w:rsidRPr="00860E4B">
        <w:rPr>
          <w:rFonts w:ascii="Times New Roman" w:hAnsi="Times New Roman" w:cs="Times New Roman"/>
          <w:sz w:val="28"/>
          <w:szCs w:val="28"/>
        </w:rPr>
        <w:t xml:space="preserve"> року // </w:t>
      </w:r>
      <w:hyperlink r:id="rId6" w:history="1">
        <w:r w:rsidRPr="00860E4B">
          <w:rPr>
            <w:rFonts w:ascii="Times New Roman" w:hAnsi="Times New Roman" w:cs="Times New Roman"/>
            <w:sz w:val="28"/>
            <w:szCs w:val="28"/>
          </w:rPr>
          <w:t>http://zakon.rada.gov.ua</w:t>
        </w:r>
      </w:hyperlink>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lastRenderedPageBreak/>
        <w:t>Закон України "Про застосування спеціальних заходів щодо і</w:t>
      </w:r>
      <w:r>
        <w:rPr>
          <w:rFonts w:ascii="Times New Roman" w:hAnsi="Times New Roman" w:cs="Times New Roman"/>
          <w:sz w:val="28"/>
          <w:szCs w:val="28"/>
        </w:rPr>
        <w:t>мпорту в Україну" // від 22.12.16</w:t>
      </w:r>
      <w:r w:rsidRPr="00860E4B">
        <w:rPr>
          <w:rFonts w:ascii="Times New Roman" w:hAnsi="Times New Roman" w:cs="Times New Roman"/>
          <w:sz w:val="28"/>
          <w:szCs w:val="28"/>
        </w:rPr>
        <w:t xml:space="preserve"> р. № 332ХІV</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 ЗАКОН УКРАЇНИ "Про Митний тариф України" // від 5 квітня 2001 року N 2371III (Із змінами і доповненнями, внесеними Законами</w:t>
      </w:r>
      <w:r>
        <w:rPr>
          <w:rFonts w:ascii="Times New Roman" w:hAnsi="Times New Roman" w:cs="Times New Roman"/>
          <w:sz w:val="28"/>
          <w:szCs w:val="28"/>
        </w:rPr>
        <w:t xml:space="preserve"> України станом на 7 березня 2016</w:t>
      </w:r>
      <w:r w:rsidRPr="00860E4B">
        <w:rPr>
          <w:rFonts w:ascii="Times New Roman" w:hAnsi="Times New Roman" w:cs="Times New Roman"/>
          <w:sz w:val="28"/>
          <w:szCs w:val="28"/>
        </w:rPr>
        <w:t xml:space="preserve"> року N 3114III)</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ІНСТРУКЦІЯ про порядок ведення органами державної податкової служби оперативного обліку податків і зборів (обов'язкових платежів), що надходять до бюджетів та до державних цільових фондів //(у редакції наказу Державної податкової адм</w:t>
      </w:r>
      <w:r>
        <w:rPr>
          <w:rFonts w:ascii="Times New Roman" w:hAnsi="Times New Roman" w:cs="Times New Roman"/>
          <w:sz w:val="28"/>
          <w:szCs w:val="28"/>
        </w:rPr>
        <w:t>іністрації України від 3.09.2016</w:t>
      </w:r>
      <w:r w:rsidRPr="00860E4B">
        <w:rPr>
          <w:rFonts w:ascii="Times New Roman" w:hAnsi="Times New Roman" w:cs="Times New Roman"/>
          <w:sz w:val="28"/>
          <w:szCs w:val="28"/>
        </w:rPr>
        <w:t xml:space="preserve"> N 342)</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 Інструкція про порядок застосування та стягнення сум штрафних (фінансових) санкцій органами державної податкової служби // Наказ Державної податкової адміністрації України від 17 березня 2001 року N 110 (Із змінами і доповненнями, внесеними наказами Державної податкової адміністрації </w:t>
      </w:r>
      <w:r>
        <w:rPr>
          <w:rFonts w:ascii="Times New Roman" w:hAnsi="Times New Roman" w:cs="Times New Roman"/>
          <w:sz w:val="28"/>
          <w:szCs w:val="28"/>
        </w:rPr>
        <w:t>України станом на 11 квітня 2017</w:t>
      </w:r>
      <w:r w:rsidRPr="00860E4B">
        <w:rPr>
          <w:rFonts w:ascii="Times New Roman" w:hAnsi="Times New Roman" w:cs="Times New Roman"/>
          <w:sz w:val="28"/>
          <w:szCs w:val="28"/>
        </w:rPr>
        <w:t xml:space="preserve"> року N 174)</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 МИТНИЙ КОДЕКС УКРАЇНИ // від 11 липня 2002 року N 92IV (Із змінами і доповненнями, внесеними Законами </w:t>
      </w:r>
      <w:r>
        <w:rPr>
          <w:rFonts w:ascii="Times New Roman" w:hAnsi="Times New Roman" w:cs="Times New Roman"/>
          <w:sz w:val="28"/>
          <w:szCs w:val="28"/>
        </w:rPr>
        <w:t>України станом на 17 лютого 2017</w:t>
      </w:r>
      <w:r w:rsidRPr="00860E4B">
        <w:rPr>
          <w:rFonts w:ascii="Times New Roman" w:hAnsi="Times New Roman" w:cs="Times New Roman"/>
          <w:sz w:val="28"/>
          <w:szCs w:val="28"/>
        </w:rPr>
        <w:t xml:space="preserve"> року N 1495IV, ОВУ, 2004 р., N 11, ст. 649)</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Наказ Державного казначейства України, Державної податкової адміністрації «Про затвердження Порядку взаємодії між органами державної податкової служби України та Державного казначейства України в процесі судового розгляду та виконання рішень суду щодо безспірного списання коштів з рахунків, на яких обліковуються надходження Державного бюджету України з податку на додану вартість» від 27 квітня 20</w:t>
      </w:r>
      <w:r>
        <w:rPr>
          <w:rFonts w:ascii="Times New Roman" w:hAnsi="Times New Roman" w:cs="Times New Roman"/>
          <w:sz w:val="28"/>
          <w:szCs w:val="28"/>
        </w:rPr>
        <w:t>17</w:t>
      </w:r>
      <w:r w:rsidRPr="00860E4B">
        <w:rPr>
          <w:rFonts w:ascii="Times New Roman" w:hAnsi="Times New Roman" w:cs="Times New Roman"/>
          <w:sz w:val="28"/>
          <w:szCs w:val="28"/>
        </w:rPr>
        <w:t xml:space="preserve"> N 82/245 </w:t>
      </w:r>
      <w:bookmarkStart w:id="2" w:name="4"/>
      <w:bookmarkEnd w:id="2"/>
      <w:r w:rsidRPr="00860E4B">
        <w:rPr>
          <w:rFonts w:ascii="Times New Roman" w:hAnsi="Times New Roman" w:cs="Times New Roman"/>
          <w:sz w:val="28"/>
          <w:szCs w:val="28"/>
        </w:rPr>
        <w:t xml:space="preserve">// </w:t>
      </w:r>
      <w:hyperlink r:id="rId7" w:history="1">
        <w:r w:rsidRPr="00860E4B">
          <w:rPr>
            <w:rFonts w:ascii="Times New Roman" w:hAnsi="Times New Roman" w:cs="Times New Roman"/>
            <w:sz w:val="28"/>
            <w:szCs w:val="28"/>
          </w:rPr>
          <w:t>http://zakon.rada.gov.ua</w:t>
        </w:r>
      </w:hyperlink>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Наказ Державної митної служби України Порядок справляння митними органами ввізного (вивізного) та особливих видів мита під час митного оформлення товарів, що переміщуються через митний </w:t>
      </w:r>
      <w:r>
        <w:rPr>
          <w:rFonts w:ascii="Times New Roman" w:hAnsi="Times New Roman" w:cs="Times New Roman"/>
          <w:sz w:val="28"/>
          <w:szCs w:val="28"/>
        </w:rPr>
        <w:t>кордон України від 23 січня 2017</w:t>
      </w:r>
      <w:r w:rsidRPr="00860E4B">
        <w:rPr>
          <w:rFonts w:ascii="Times New Roman" w:hAnsi="Times New Roman" w:cs="Times New Roman"/>
          <w:sz w:val="28"/>
          <w:szCs w:val="28"/>
        </w:rPr>
        <w:t xml:space="preserve"> № 30 // </w:t>
      </w:r>
      <w:hyperlink r:id="rId8" w:history="1">
        <w:r w:rsidRPr="00860E4B">
          <w:rPr>
            <w:rFonts w:ascii="Times New Roman" w:hAnsi="Times New Roman" w:cs="Times New Roman"/>
            <w:sz w:val="28"/>
            <w:szCs w:val="28"/>
          </w:rPr>
          <w:t>http://zakon.rada.gov.ua</w:t>
        </w:r>
      </w:hyperlink>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Податковий кодекс України 02.12.201</w:t>
      </w:r>
      <w:r>
        <w:rPr>
          <w:rFonts w:ascii="Times New Roman" w:hAnsi="Times New Roman" w:cs="Times New Roman"/>
          <w:sz w:val="28"/>
          <w:szCs w:val="28"/>
        </w:rPr>
        <w:t>6</w:t>
      </w:r>
      <w:r w:rsidRPr="00860E4B">
        <w:rPr>
          <w:rFonts w:ascii="Times New Roman" w:hAnsi="Times New Roman" w:cs="Times New Roman"/>
          <w:sz w:val="28"/>
          <w:szCs w:val="28"/>
        </w:rPr>
        <w:t xml:space="preserve">  № 2755-VI // </w:t>
      </w:r>
      <w:hyperlink r:id="rId9" w:history="1">
        <w:r w:rsidRPr="00860E4B">
          <w:rPr>
            <w:rFonts w:ascii="Times New Roman" w:hAnsi="Times New Roman" w:cs="Times New Roman"/>
            <w:sz w:val="28"/>
            <w:szCs w:val="28"/>
          </w:rPr>
          <w:t>http://zakon.rada.gov.ua</w:t>
        </w:r>
      </w:hyperlink>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lastRenderedPageBreak/>
        <w:t xml:space="preserve">Постанова Кабінету Міністрів України «Про випуск облігацій внутрішньої державної позики для погашення простроченої бюджетної заборгованості з податку на додану вартість» </w:t>
      </w:r>
      <w:r>
        <w:rPr>
          <w:rFonts w:ascii="Times New Roman" w:hAnsi="Times New Roman" w:cs="Times New Roman"/>
          <w:sz w:val="28"/>
          <w:szCs w:val="28"/>
        </w:rPr>
        <w:t>N 2014 від 25 грудня 2018</w:t>
      </w:r>
      <w:r w:rsidRPr="00860E4B">
        <w:rPr>
          <w:rFonts w:ascii="Times New Roman" w:hAnsi="Times New Roman" w:cs="Times New Roman"/>
          <w:sz w:val="28"/>
          <w:szCs w:val="28"/>
        </w:rPr>
        <w:t xml:space="preserve"> р. // </w:t>
      </w:r>
      <w:hyperlink r:id="rId10" w:history="1">
        <w:r w:rsidRPr="00860E4B">
          <w:rPr>
            <w:rFonts w:ascii="Times New Roman" w:hAnsi="Times New Roman" w:cs="Times New Roman"/>
            <w:sz w:val="28"/>
            <w:szCs w:val="28"/>
          </w:rPr>
          <w:t>http://zakon.rada.gov.ua</w:t>
        </w:r>
      </w:hyperlink>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Перелік товарів зовнішньоекономічної діяльності товари, щодо яких законодавчими актами визначені заходи митно-тарифного регулювання // ЛИСТ Державної митної служби від 27.06.2001 р. N 3/143227ЕП( Із змінами і доповненнями, внесеними лист</w:t>
      </w:r>
      <w:r>
        <w:rPr>
          <w:rFonts w:ascii="Times New Roman" w:hAnsi="Times New Roman" w:cs="Times New Roman"/>
          <w:sz w:val="28"/>
          <w:szCs w:val="28"/>
        </w:rPr>
        <w:t>ами ДМС України від 31 липня 2018</w:t>
      </w:r>
      <w:r w:rsidRPr="00860E4B">
        <w:rPr>
          <w:rFonts w:ascii="Times New Roman" w:hAnsi="Times New Roman" w:cs="Times New Roman"/>
          <w:sz w:val="28"/>
          <w:szCs w:val="28"/>
        </w:rPr>
        <w:t xml:space="preserve"> року N 6/213783ЕП)</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 Положення про порядок нарахування, терміни сплати і подання розрахунку </w:t>
      </w:r>
      <w:r>
        <w:rPr>
          <w:rFonts w:ascii="Times New Roman" w:hAnsi="Times New Roman" w:cs="Times New Roman"/>
          <w:sz w:val="28"/>
          <w:szCs w:val="28"/>
        </w:rPr>
        <w:t>акцизного податоку</w:t>
      </w:r>
      <w:r w:rsidRPr="00860E4B">
        <w:rPr>
          <w:rFonts w:ascii="Times New Roman" w:hAnsi="Times New Roman" w:cs="Times New Roman"/>
          <w:sz w:val="28"/>
          <w:szCs w:val="28"/>
        </w:rPr>
        <w:t xml:space="preserve"> та змін до наказів ДПА України // Наказ ДПА України від 19 березня 2001 року N 111(Із змінами і доповненнями, внесеними наказами ДПАї України </w:t>
      </w:r>
      <w:r>
        <w:rPr>
          <w:rFonts w:ascii="Times New Roman" w:hAnsi="Times New Roman" w:cs="Times New Roman"/>
          <w:sz w:val="28"/>
          <w:szCs w:val="28"/>
        </w:rPr>
        <w:t>станом на 24.11.2017</w:t>
      </w:r>
      <w:r w:rsidRPr="00860E4B">
        <w:rPr>
          <w:rFonts w:ascii="Times New Roman" w:hAnsi="Times New Roman" w:cs="Times New Roman"/>
          <w:sz w:val="28"/>
          <w:szCs w:val="28"/>
        </w:rPr>
        <w:t xml:space="preserve"> року N 557</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Про затвердження форми податкової декларації по ПДВ та Порядку її заповнення і подання //Наказ Державної податкової адміністрації України від 30 травня 1997 року N 166 /Із змінами і доповненнями, внесеними наказому ДПА України від 30.09.20</w:t>
      </w:r>
      <w:r>
        <w:rPr>
          <w:rFonts w:ascii="Times New Roman" w:hAnsi="Times New Roman" w:cs="Times New Roman"/>
          <w:sz w:val="28"/>
          <w:szCs w:val="28"/>
        </w:rPr>
        <w:t>17</w:t>
      </w:r>
      <w:r w:rsidRPr="00860E4B">
        <w:rPr>
          <w:rFonts w:ascii="Times New Roman" w:hAnsi="Times New Roman" w:cs="Times New Roman"/>
          <w:sz w:val="28"/>
          <w:szCs w:val="28"/>
        </w:rPr>
        <w:t xml:space="preserve"> № 466</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Про затвердження Порядку митного оформлення імпортних товарів(продукції), що підлягають обов'язковій сертифікації в Україні // КМУ ПОСТАНОВА від 4.11.1997 N 1211 (Із змінами , внесеними станом на 13.12. </w:t>
      </w:r>
      <w:r>
        <w:rPr>
          <w:rFonts w:ascii="Times New Roman" w:hAnsi="Times New Roman" w:cs="Times New Roman"/>
          <w:sz w:val="28"/>
          <w:szCs w:val="28"/>
        </w:rPr>
        <w:t>2018</w:t>
      </w:r>
      <w:r w:rsidRPr="00860E4B">
        <w:rPr>
          <w:rFonts w:ascii="Times New Roman" w:hAnsi="Times New Roman" w:cs="Times New Roman"/>
          <w:sz w:val="28"/>
          <w:szCs w:val="28"/>
        </w:rPr>
        <w:t xml:space="preserve"> року N 1671)</w:t>
      </w:r>
    </w:p>
    <w:p w:rsidR="00447344" w:rsidRPr="00860E4B"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Савченко Л. А., Цимбалюк А. В., Капіца В. А. та ін. Фінансово-правовий механізм формування дохідної частини бюджетів: Курс лекцій / Держ. подат. адміністрація України; Акад. ДПС України. —</w:t>
      </w:r>
      <w:r>
        <w:rPr>
          <w:rFonts w:ascii="Times New Roman" w:hAnsi="Times New Roman" w:cs="Times New Roman"/>
          <w:sz w:val="28"/>
          <w:szCs w:val="28"/>
        </w:rPr>
        <w:t xml:space="preserve"> Ірпінь: Акад. ДПС України, 2010</w:t>
      </w:r>
      <w:r w:rsidRPr="00860E4B">
        <w:rPr>
          <w:rFonts w:ascii="Times New Roman" w:hAnsi="Times New Roman" w:cs="Times New Roman"/>
          <w:sz w:val="28"/>
          <w:szCs w:val="28"/>
        </w:rPr>
        <w:t>.</w:t>
      </w:r>
    </w:p>
    <w:p w:rsidR="00447344" w:rsidRPr="00A24F87" w:rsidRDefault="00447344" w:rsidP="00447344">
      <w:pPr>
        <w:numPr>
          <w:ilvl w:val="0"/>
          <w:numId w:val="2"/>
        </w:numPr>
        <w:tabs>
          <w:tab w:val="left" w:pos="114"/>
          <w:tab w:val="num" w:pos="228"/>
          <w:tab w:val="num" w:pos="360"/>
          <w:tab w:val="left" w:pos="560"/>
          <w:tab w:val="left" w:pos="1197"/>
        </w:tabs>
        <w:spacing w:after="0" w:line="360" w:lineRule="auto"/>
        <w:ind w:left="0" w:firstLine="709"/>
        <w:jc w:val="both"/>
        <w:rPr>
          <w:rFonts w:ascii="Times New Roman" w:hAnsi="Times New Roman" w:cs="Times New Roman"/>
          <w:sz w:val="28"/>
          <w:szCs w:val="28"/>
        </w:rPr>
      </w:pPr>
      <w:r w:rsidRPr="00860E4B">
        <w:rPr>
          <w:rFonts w:ascii="Times New Roman" w:hAnsi="Times New Roman" w:cs="Times New Roman"/>
          <w:sz w:val="28"/>
          <w:szCs w:val="28"/>
        </w:rPr>
        <w:t xml:space="preserve">Угода про партнерство і співробітництво між Україною і Європейськими Співтовариствами та їх державами-членами // </w:t>
      </w:r>
      <w:hyperlink r:id="rId11" w:history="1">
        <w:r w:rsidRPr="00860E4B">
          <w:rPr>
            <w:rFonts w:ascii="Times New Roman" w:hAnsi="Times New Roman" w:cs="Times New Roman"/>
            <w:sz w:val="28"/>
            <w:szCs w:val="28"/>
          </w:rPr>
          <w:t>http://zakon.rada.gov.ua</w:t>
        </w:r>
      </w:hyperlink>
    </w:p>
    <w:p w:rsidR="00447344" w:rsidRDefault="00447344" w:rsidP="003E7103"/>
    <w:sectPr w:rsidR="0044734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80BFB"/>
    <w:multiLevelType w:val="hybridMultilevel"/>
    <w:tmpl w:val="9E5A4FC4"/>
    <w:lvl w:ilvl="0" w:tplc="0419000F">
      <w:start w:val="1"/>
      <w:numFmt w:val="decimal"/>
      <w:lvlText w:val="%1."/>
      <w:lvlJc w:val="left"/>
      <w:pPr>
        <w:tabs>
          <w:tab w:val="num" w:pos="502"/>
        </w:tabs>
        <w:ind w:left="502"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302B24B3"/>
    <w:multiLevelType w:val="hybridMultilevel"/>
    <w:tmpl w:val="BF106FB0"/>
    <w:lvl w:ilvl="0" w:tplc="C15801FE">
      <w:numFmt w:val="bullet"/>
      <w:lvlText w:val="-"/>
      <w:lvlJc w:val="left"/>
      <w:pPr>
        <w:tabs>
          <w:tab w:val="num" w:pos="1317"/>
        </w:tabs>
        <w:ind w:left="1317" w:hanging="750"/>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50B3"/>
    <w:rsid w:val="002E6490"/>
    <w:rsid w:val="003E7103"/>
    <w:rsid w:val="00447344"/>
    <w:rsid w:val="004F50B3"/>
    <w:rsid w:val="00D965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2A7B59-9E96-4D55-A482-CC74BFD34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7103"/>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E7103"/>
    <w:pPr>
      <w:spacing w:after="0"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447344"/>
    <w:pPr>
      <w:ind w:left="720"/>
      <w:contextualSpacing/>
    </w:pPr>
  </w:style>
  <w:style w:type="paragraph" w:styleId="a5">
    <w:name w:val="Normal (Web)"/>
    <w:basedOn w:val="a"/>
    <w:uiPriority w:val="99"/>
    <w:unhideWhenUsed/>
    <w:rsid w:val="0044734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6">
    <w:name w:val="a"/>
    <w:basedOn w:val="a"/>
    <w:uiPriority w:val="99"/>
    <w:rsid w:val="00447344"/>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zakon.rada.gov.u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rada.gov.ua" TargetMode="External"/><Relationship Id="rId11" Type="http://schemas.openxmlformats.org/officeDocument/2006/relationships/hyperlink" Target="http://zakon.rada.gov.ua" TargetMode="External"/><Relationship Id="rId5" Type="http://schemas.openxmlformats.org/officeDocument/2006/relationships/hyperlink" Target="http://zakon.rada.gov.ua" TargetMode="External"/><Relationship Id="rId10" Type="http://schemas.openxmlformats.org/officeDocument/2006/relationships/hyperlink" Target="http://zakon.rada.gov.ua" TargetMode="External"/><Relationship Id="rId4" Type="http://schemas.openxmlformats.org/officeDocument/2006/relationships/webSettings" Target="webSettings.xml"/><Relationship Id="rId9" Type="http://schemas.openxmlformats.org/officeDocument/2006/relationships/hyperlink" Target="http://zakon.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2381</Words>
  <Characters>13575</Characters>
  <Application>Microsoft Office Word</Application>
  <DocSecurity>0</DocSecurity>
  <Lines>113</Lines>
  <Paragraphs>31</Paragraphs>
  <ScaleCrop>false</ScaleCrop>
  <Company/>
  <LinksUpToDate>false</LinksUpToDate>
  <CharactersWithSpaces>15925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2019-11-20T09:17:00Z</dcterms:created>
  <dcterms:modified xsi:type="dcterms:W3CDTF">2019-11-20T09:23:00Z</dcterms:modified>
</cp:coreProperties>
</file>