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10AAA" w:rsidRPr="00E10AAA" w:rsidRDefault="00E10AAA" w:rsidP="00E10AAA">
      <w:pPr>
        <w:pBdr>
          <w:bottom w:val="single" w:sz="4" w:space="1" w:color="auto"/>
        </w:pBd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10AAA">
        <w:rPr>
          <w:rFonts w:ascii="Times New Roman" w:eastAsia="Times New Roman" w:hAnsi="Times New Roman" w:cs="Times New Roman"/>
          <w:sz w:val="28"/>
          <w:szCs w:val="28"/>
          <w:lang w:eastAsia="ru-RU"/>
        </w:rPr>
        <w:t>Одеський національний університет імені І. І. Мечникова</w:t>
      </w:r>
    </w:p>
    <w:p w:rsidR="00E10AAA" w:rsidRPr="00E10AAA" w:rsidRDefault="00E10AAA" w:rsidP="00E10AAA">
      <w:pPr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E10AAA">
        <w:rPr>
          <w:rFonts w:ascii="Times New Roman" w:eastAsia="Times New Roman" w:hAnsi="Times New Roman" w:cs="Times New Roman"/>
          <w:sz w:val="20"/>
          <w:szCs w:val="20"/>
          <w:lang w:eastAsia="ru-RU"/>
        </w:rPr>
        <w:t>(повне найменування вищого навчального закладу)</w:t>
      </w:r>
    </w:p>
    <w:p w:rsidR="00E10AAA" w:rsidRPr="00E10AAA" w:rsidRDefault="00E10AAA" w:rsidP="00E10AAA">
      <w:pPr>
        <w:pBdr>
          <w:bottom w:val="single" w:sz="4" w:space="1" w:color="auto"/>
        </w:pBdr>
        <w:spacing w:before="240"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E10AA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Інститут соціальних наук</w:t>
      </w:r>
    </w:p>
    <w:p w:rsidR="00E10AAA" w:rsidRPr="00E10AAA" w:rsidRDefault="00E10AAA" w:rsidP="00E10AAA">
      <w:pPr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E10AAA">
        <w:rPr>
          <w:rFonts w:ascii="Times New Roman" w:eastAsia="Times New Roman" w:hAnsi="Times New Roman" w:cs="Times New Roman"/>
          <w:sz w:val="20"/>
          <w:szCs w:val="20"/>
          <w:lang w:eastAsia="ru-RU"/>
        </w:rPr>
        <w:t>(повне найменування інституту/факультету)</w:t>
      </w:r>
    </w:p>
    <w:p w:rsidR="00E10AAA" w:rsidRPr="00E10AAA" w:rsidRDefault="00E10AAA" w:rsidP="00E10AAA">
      <w:pPr>
        <w:pBdr>
          <w:bottom w:val="single" w:sz="4" w:space="1" w:color="auto"/>
        </w:pBdr>
        <w:spacing w:before="240"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E10AA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Кафедра </w:t>
      </w:r>
      <w:r w:rsidRPr="00E10AA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міжнародних відносин</w:t>
      </w:r>
    </w:p>
    <w:p w:rsidR="00E10AAA" w:rsidRPr="00E10AAA" w:rsidRDefault="00E10AAA" w:rsidP="00E10AAA">
      <w:pPr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E10AAA">
        <w:rPr>
          <w:rFonts w:ascii="Times New Roman" w:eastAsia="Times New Roman" w:hAnsi="Times New Roman" w:cs="Times New Roman"/>
          <w:sz w:val="20"/>
          <w:szCs w:val="20"/>
          <w:lang w:eastAsia="ru-RU"/>
        </w:rPr>
        <w:t>(повна назва кафедри)</w:t>
      </w:r>
    </w:p>
    <w:p w:rsidR="00E10AAA" w:rsidRPr="00E10AAA" w:rsidRDefault="00E10AAA" w:rsidP="00E10AAA">
      <w:pPr>
        <w:spacing w:after="0" w:line="240" w:lineRule="auto"/>
        <w:rPr>
          <w:rFonts w:ascii="Times New Roman" w:eastAsia="Times New Roman" w:hAnsi="Times New Roman" w:cs="Times New Roman"/>
          <w:b/>
          <w:spacing w:val="60"/>
          <w:sz w:val="40"/>
          <w:szCs w:val="40"/>
          <w:lang w:eastAsia="ru-RU"/>
        </w:rPr>
      </w:pPr>
    </w:p>
    <w:p w:rsidR="00E10AAA" w:rsidRPr="00E10AAA" w:rsidRDefault="00E10AAA" w:rsidP="00E10AA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pacing w:val="60"/>
          <w:sz w:val="32"/>
          <w:szCs w:val="32"/>
          <w:lang w:eastAsia="ru-RU"/>
        </w:rPr>
      </w:pPr>
      <w:r w:rsidRPr="00E10AAA">
        <w:rPr>
          <w:rFonts w:ascii="Times New Roman" w:eastAsia="Times New Roman" w:hAnsi="Times New Roman" w:cs="Times New Roman"/>
          <w:b/>
          <w:spacing w:val="60"/>
          <w:sz w:val="32"/>
          <w:szCs w:val="32"/>
          <w:lang w:eastAsia="ru-RU"/>
        </w:rPr>
        <w:t>Дипломна робота</w:t>
      </w:r>
    </w:p>
    <w:p w:rsidR="00E10AAA" w:rsidRPr="00E10AAA" w:rsidRDefault="00E10AAA" w:rsidP="00E10AAA">
      <w:pPr>
        <w:pBdr>
          <w:bottom w:val="single" w:sz="4" w:space="1" w:color="auto"/>
        </w:pBdr>
        <w:spacing w:before="240" w:after="0" w:line="240" w:lineRule="auto"/>
        <w:ind w:left="1134" w:right="850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E10AA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бакалавра</w:t>
      </w:r>
    </w:p>
    <w:p w:rsidR="00E10AAA" w:rsidRPr="00E10AAA" w:rsidRDefault="00E10AAA" w:rsidP="00E10AAA">
      <w:pPr>
        <w:tabs>
          <w:tab w:val="right" w:pos="9355"/>
        </w:tabs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E10AAA" w:rsidRPr="00E10AAA" w:rsidRDefault="00E10AAA" w:rsidP="00E10AAA">
      <w:pPr>
        <w:tabs>
          <w:tab w:val="right" w:pos="9355"/>
        </w:tabs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</w:pPr>
      <w:r w:rsidRPr="00E10AA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на тему: </w:t>
      </w:r>
      <w:r w:rsidRPr="00E10AAA">
        <w:rPr>
          <w:rFonts w:ascii="Times New Roman" w:eastAsia="Times New Roman" w:hAnsi="Times New Roman" w:cs="Times New Roman"/>
          <w:b/>
          <w:sz w:val="28"/>
          <w:szCs w:val="28"/>
          <w:u w:val="single"/>
          <w:lang w:eastAsia="ru-RU"/>
        </w:rPr>
        <w:t>«</w:t>
      </w:r>
      <w:r w:rsidRPr="00E10AAA">
        <w:rPr>
          <w:rFonts w:ascii="Times New Roman" w:eastAsia="Times New Roman" w:hAnsi="Times New Roman" w:cs="Times New Roman"/>
          <w:b/>
          <w:sz w:val="28"/>
          <w:szCs w:val="28"/>
          <w:u w:val="single"/>
          <w:lang w:val="uk-UA" w:eastAsia="ru-RU"/>
        </w:rPr>
        <w:t>Відносини України з пострадянськими країнами</w:t>
      </w:r>
      <w:r w:rsidRPr="00E10AAA">
        <w:rPr>
          <w:rFonts w:ascii="Times New Roman" w:eastAsia="Times New Roman" w:hAnsi="Times New Roman" w:cs="Times New Roman"/>
          <w:b/>
          <w:sz w:val="28"/>
          <w:szCs w:val="28"/>
          <w:u w:val="single"/>
          <w:lang w:eastAsia="ru-RU"/>
        </w:rPr>
        <w:t>»</w:t>
      </w:r>
    </w:p>
    <w:p w:rsidR="00E10AAA" w:rsidRPr="00E10AAA" w:rsidRDefault="00E10AAA" w:rsidP="00E10AAA">
      <w:pPr>
        <w:tabs>
          <w:tab w:val="right" w:pos="9355"/>
        </w:tabs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</w:pPr>
    </w:p>
    <w:p w:rsidR="00E10AAA" w:rsidRPr="00E10AAA" w:rsidRDefault="00E10AAA" w:rsidP="00E10AAA">
      <w:pPr>
        <w:tabs>
          <w:tab w:val="right" w:pos="9355"/>
        </w:tabs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u w:val="single"/>
          <w:lang w:val="en-US" w:eastAsia="ru-RU"/>
        </w:rPr>
      </w:pPr>
      <w:r w:rsidRPr="00E10AAA">
        <w:rPr>
          <w:rFonts w:ascii="Times New Roman" w:eastAsia="Times New Roman" w:hAnsi="Times New Roman" w:cs="Times New Roman"/>
          <w:sz w:val="24"/>
          <w:szCs w:val="24"/>
          <w:u w:val="single"/>
          <w:lang w:val="en-US" w:eastAsia="ru-RU"/>
        </w:rPr>
        <w:t>«Relations Between Ukraine and Post-Soviet States»</w:t>
      </w:r>
    </w:p>
    <w:p w:rsidR="00E10AAA" w:rsidRPr="00E10AAA" w:rsidRDefault="00E10AAA" w:rsidP="00E10AAA">
      <w:pPr>
        <w:tabs>
          <w:tab w:val="right" w:pos="9355"/>
        </w:tabs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u w:val="single"/>
          <w:lang w:val="en-US" w:eastAsia="ru-RU"/>
        </w:rPr>
      </w:pPr>
    </w:p>
    <w:p w:rsidR="00E10AAA" w:rsidRPr="00E10AAA" w:rsidRDefault="00E10AAA" w:rsidP="00E10AAA">
      <w:pPr>
        <w:tabs>
          <w:tab w:val="right" w:pos="9355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</w:pPr>
    </w:p>
    <w:p w:rsidR="00E10AAA" w:rsidRPr="00E10AAA" w:rsidRDefault="00E10AAA" w:rsidP="00E10AAA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E10AAA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                                </w:t>
      </w:r>
      <w:r w:rsidRPr="00E10AA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ab/>
      </w:r>
      <w:r w:rsidRPr="00E10AAA">
        <w:rPr>
          <w:rFonts w:ascii="Times New Roman" w:eastAsia="Times New Roman" w:hAnsi="Times New Roman" w:cs="Times New Roman"/>
          <w:sz w:val="28"/>
          <w:szCs w:val="28"/>
          <w:lang w:eastAsia="ru-RU"/>
        </w:rPr>
        <w:t>Виконав(ла): студент(ка)</w:t>
      </w:r>
      <w:r w:rsidRPr="00E10AA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E10AA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4  </w:t>
      </w:r>
      <w:r w:rsidRPr="00E10AA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курсу</w:t>
      </w:r>
    </w:p>
    <w:p w:rsidR="00E10AAA" w:rsidRPr="00E10AAA" w:rsidRDefault="00E10AAA" w:rsidP="00E10AAA">
      <w:pPr>
        <w:spacing w:after="0" w:line="240" w:lineRule="auto"/>
        <w:ind w:left="2124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10AA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</w:t>
      </w:r>
      <w:r w:rsidRPr="00E10AA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ab/>
        <w:t>денної</w:t>
      </w:r>
      <w:r w:rsidRPr="00E10AA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форми навчання</w:t>
      </w:r>
    </w:p>
    <w:p w:rsidR="00E10AAA" w:rsidRPr="00E10AAA" w:rsidRDefault="00E10AAA" w:rsidP="00E10AAA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E10AA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                         </w:t>
      </w:r>
      <w:r w:rsidRPr="00E10AA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ab/>
      </w:r>
      <w:r w:rsidRPr="00E10AA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напряму підготовки </w:t>
      </w:r>
    </w:p>
    <w:p w:rsidR="00E10AAA" w:rsidRPr="00E10AAA" w:rsidRDefault="00E10AAA" w:rsidP="00E10AAA">
      <w:pPr>
        <w:spacing w:after="0" w:line="240" w:lineRule="auto"/>
        <w:ind w:left="2124" w:firstLine="708"/>
        <w:rPr>
          <w:rFonts w:ascii="Times New Roman" w:eastAsia="Times New Roman" w:hAnsi="Times New Roman" w:cs="Times New Roman"/>
          <w:sz w:val="28"/>
          <w:szCs w:val="28"/>
          <w:u w:val="single"/>
          <w:vertAlign w:val="subscript"/>
          <w:lang w:val="uk-UA" w:eastAsia="ru-RU"/>
        </w:rPr>
      </w:pPr>
      <w:r w:rsidRPr="00E10AAA"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  <w:t>6.</w:t>
      </w:r>
      <w:r w:rsidRPr="00E10AAA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030201</w:t>
      </w:r>
      <w:r w:rsidRPr="00E10AAA"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  <w:t xml:space="preserve"> </w:t>
      </w:r>
      <w:r w:rsidRPr="00E10AAA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 xml:space="preserve"> М</w:t>
      </w:r>
      <w:r w:rsidRPr="00E10AAA"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  <w:t>іжнародні відносини</w:t>
      </w:r>
    </w:p>
    <w:p w:rsidR="00E10AAA" w:rsidRPr="00E10AAA" w:rsidRDefault="00E10AAA" w:rsidP="00E10AAA">
      <w:pPr>
        <w:spacing w:after="0" w:line="120" w:lineRule="auto"/>
        <w:ind w:left="2829"/>
        <w:rPr>
          <w:rFonts w:ascii="Times New Roman" w:eastAsia="Times New Roman" w:hAnsi="Times New Roman" w:cs="Times New Roman"/>
          <w:sz w:val="28"/>
          <w:szCs w:val="28"/>
          <w:vertAlign w:val="subscript"/>
          <w:lang w:val="uk-UA" w:eastAsia="ru-RU"/>
        </w:rPr>
      </w:pPr>
      <w:r w:rsidRPr="00E10AAA">
        <w:rPr>
          <w:rFonts w:ascii="Times New Roman" w:eastAsia="Times New Roman" w:hAnsi="Times New Roman" w:cs="Times New Roman"/>
          <w:sz w:val="28"/>
          <w:szCs w:val="28"/>
          <w:vertAlign w:val="subscript"/>
          <w:lang w:val="uk-UA" w:eastAsia="ru-RU"/>
        </w:rPr>
        <w:t>(шифр і назва напряму підготовки або спеціальності)</w:t>
      </w:r>
    </w:p>
    <w:p w:rsidR="00E10AAA" w:rsidRPr="00E10AAA" w:rsidRDefault="00E10AAA" w:rsidP="00E10AAA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E10AA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                        </w:t>
      </w:r>
      <w:r w:rsidRPr="00E10AA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ab/>
        <w:t>_</w:t>
      </w:r>
      <w:r w:rsidRPr="00E10AAA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Осіпов Владислав Ігоревич</w:t>
      </w:r>
      <w:r w:rsidRPr="00E10AA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___________</w:t>
      </w:r>
    </w:p>
    <w:p w:rsidR="00E10AAA" w:rsidRPr="00E10AAA" w:rsidRDefault="00E10AAA" w:rsidP="00E10AAA">
      <w:pPr>
        <w:spacing w:after="0" w:line="120" w:lineRule="auto"/>
        <w:rPr>
          <w:rFonts w:ascii="Times New Roman" w:eastAsia="Times New Roman" w:hAnsi="Times New Roman" w:cs="Times New Roman"/>
          <w:sz w:val="20"/>
          <w:szCs w:val="20"/>
          <w:vertAlign w:val="subscript"/>
          <w:lang w:val="uk-UA" w:eastAsia="ru-RU"/>
        </w:rPr>
      </w:pPr>
      <w:r w:rsidRPr="00E10AAA">
        <w:rPr>
          <w:rFonts w:ascii="Times New Roman" w:eastAsia="Times New Roman" w:hAnsi="Times New Roman" w:cs="Times New Roman"/>
          <w:sz w:val="28"/>
          <w:szCs w:val="28"/>
          <w:vertAlign w:val="subscript"/>
          <w:lang w:val="uk-UA" w:eastAsia="ru-RU"/>
        </w:rPr>
        <w:tab/>
      </w:r>
      <w:r w:rsidRPr="00E10AAA">
        <w:rPr>
          <w:rFonts w:ascii="Times New Roman" w:eastAsia="Times New Roman" w:hAnsi="Times New Roman" w:cs="Times New Roman"/>
          <w:sz w:val="28"/>
          <w:szCs w:val="28"/>
          <w:vertAlign w:val="subscript"/>
          <w:lang w:val="uk-UA" w:eastAsia="ru-RU"/>
        </w:rPr>
        <w:tab/>
      </w:r>
      <w:r w:rsidRPr="00E10AAA">
        <w:rPr>
          <w:rFonts w:ascii="Times New Roman" w:eastAsia="Times New Roman" w:hAnsi="Times New Roman" w:cs="Times New Roman"/>
          <w:sz w:val="28"/>
          <w:szCs w:val="28"/>
          <w:vertAlign w:val="subscript"/>
          <w:lang w:val="uk-UA" w:eastAsia="ru-RU"/>
        </w:rPr>
        <w:tab/>
      </w:r>
      <w:r w:rsidRPr="00E10AAA">
        <w:rPr>
          <w:rFonts w:ascii="Times New Roman" w:eastAsia="Times New Roman" w:hAnsi="Times New Roman" w:cs="Times New Roman"/>
          <w:sz w:val="28"/>
          <w:szCs w:val="28"/>
          <w:vertAlign w:val="subscript"/>
          <w:lang w:val="uk-UA" w:eastAsia="ru-RU"/>
        </w:rPr>
        <w:tab/>
      </w:r>
      <w:r w:rsidRPr="00E10AAA">
        <w:rPr>
          <w:rFonts w:ascii="Times New Roman" w:eastAsia="Times New Roman" w:hAnsi="Times New Roman" w:cs="Times New Roman"/>
          <w:sz w:val="28"/>
          <w:szCs w:val="28"/>
          <w:vertAlign w:val="subscript"/>
          <w:lang w:val="uk-UA" w:eastAsia="ru-RU"/>
        </w:rPr>
        <w:tab/>
        <w:t>(прізвище,ім’я,по-батькові)</w:t>
      </w:r>
    </w:p>
    <w:p w:rsidR="00E10AAA" w:rsidRPr="00E10AAA" w:rsidRDefault="00E10AAA" w:rsidP="00E10AAA">
      <w:pPr>
        <w:spacing w:after="0" w:line="168" w:lineRule="auto"/>
        <w:rPr>
          <w:rFonts w:ascii="Times New Roman" w:eastAsia="Times New Roman" w:hAnsi="Times New Roman" w:cs="Times New Roman"/>
          <w:sz w:val="20"/>
          <w:szCs w:val="20"/>
          <w:vertAlign w:val="subscript"/>
          <w:lang w:val="uk-UA" w:eastAsia="ru-RU"/>
        </w:rPr>
      </w:pPr>
    </w:p>
    <w:p w:rsidR="00E10AAA" w:rsidRPr="00E10AAA" w:rsidRDefault="00E10AAA" w:rsidP="00E10AAA">
      <w:pPr>
        <w:spacing w:after="0" w:line="168" w:lineRule="auto"/>
        <w:ind w:left="2124" w:firstLine="708"/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</w:pPr>
    </w:p>
    <w:p w:rsidR="00E10AAA" w:rsidRPr="00E10AAA" w:rsidRDefault="00E10AAA" w:rsidP="00E10AAA">
      <w:pPr>
        <w:spacing w:after="0" w:line="168" w:lineRule="auto"/>
        <w:ind w:left="2124" w:firstLine="708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E10AAA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 </w:t>
      </w:r>
      <w:r w:rsidRPr="00E10AA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Керівник_</w:t>
      </w:r>
      <w:r w:rsidRPr="00E10AAA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к.політ.н., доц. Романова О.В.</w:t>
      </w:r>
      <w:r w:rsidRPr="00E10AA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_</w:t>
      </w:r>
    </w:p>
    <w:p w:rsidR="00E10AAA" w:rsidRPr="00E10AAA" w:rsidRDefault="00E10AAA" w:rsidP="00E10AAA">
      <w:pPr>
        <w:spacing w:after="0" w:line="168" w:lineRule="auto"/>
        <w:ind w:left="2124" w:firstLine="708"/>
        <w:rPr>
          <w:rFonts w:ascii="Times New Roman" w:eastAsia="Times New Roman" w:hAnsi="Times New Roman" w:cs="Times New Roman"/>
          <w:sz w:val="20"/>
          <w:szCs w:val="20"/>
          <w:vertAlign w:val="subscript"/>
          <w:lang w:val="uk-UA" w:eastAsia="ru-RU"/>
        </w:rPr>
      </w:pPr>
      <w:r w:rsidRPr="00E10AA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(</w:t>
      </w:r>
      <w:r w:rsidRPr="00E10AAA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науковий ступінь, вчене звання,прізвище та ініціали, підпис)</w:t>
      </w:r>
    </w:p>
    <w:p w:rsidR="00E10AAA" w:rsidRPr="00E10AAA" w:rsidRDefault="00E10AAA" w:rsidP="00E10AAA">
      <w:pPr>
        <w:tabs>
          <w:tab w:val="left" w:pos="5245"/>
          <w:tab w:val="right" w:pos="9355"/>
        </w:tabs>
        <w:spacing w:before="120" w:after="0" w:line="240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E10AA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                                       Рецензент_</w:t>
      </w:r>
      <w:r w:rsidRPr="00E10AAA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к.політ.н., ст. викл. Максименко І.В.</w:t>
      </w:r>
    </w:p>
    <w:p w:rsidR="00E10AAA" w:rsidRPr="00E10AAA" w:rsidRDefault="00E10AAA" w:rsidP="00E10AAA">
      <w:pPr>
        <w:tabs>
          <w:tab w:val="left" w:pos="5245"/>
          <w:tab w:val="right" w:pos="9355"/>
        </w:tabs>
        <w:spacing w:before="120" w:after="0" w:line="120" w:lineRule="auto"/>
        <w:rPr>
          <w:rFonts w:ascii="Times New Roman" w:eastAsia="Times New Roman" w:hAnsi="Times New Roman" w:cs="Times New Roman"/>
          <w:sz w:val="28"/>
          <w:szCs w:val="28"/>
          <w:vertAlign w:val="subscript"/>
          <w:lang w:val="uk-UA" w:eastAsia="ru-RU"/>
        </w:rPr>
      </w:pPr>
      <w:r w:rsidRPr="00E10AAA">
        <w:rPr>
          <w:rFonts w:ascii="Times New Roman" w:eastAsia="Times New Roman" w:hAnsi="Times New Roman" w:cs="Times New Roman"/>
          <w:sz w:val="28"/>
          <w:szCs w:val="28"/>
          <w:vertAlign w:val="subscript"/>
          <w:lang w:val="uk-UA" w:eastAsia="ru-RU"/>
        </w:rPr>
        <w:t xml:space="preserve">                                                              </w:t>
      </w:r>
      <w:r w:rsidRPr="00E10AA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(</w:t>
      </w:r>
      <w:r w:rsidRPr="00E10AAA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науковий ступінь, вчене звання,прізвище та ініціали)</w:t>
      </w:r>
    </w:p>
    <w:p w:rsidR="00E10AAA" w:rsidRPr="00E10AAA" w:rsidRDefault="00E10AAA" w:rsidP="00E10AAA">
      <w:pPr>
        <w:tabs>
          <w:tab w:val="left" w:pos="5245"/>
          <w:tab w:val="right" w:pos="9355"/>
        </w:tabs>
        <w:spacing w:before="120"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E10AAA" w:rsidRPr="00E10AAA" w:rsidRDefault="00E10AAA" w:rsidP="00E10AAA">
      <w:pPr>
        <w:spacing w:after="0" w:line="240" w:lineRule="auto"/>
        <w:ind w:left="3969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E10AAA" w:rsidRPr="00E10AAA" w:rsidRDefault="00E10AAA" w:rsidP="00E10AAA">
      <w:pPr>
        <w:spacing w:after="0" w:line="240" w:lineRule="auto"/>
        <w:ind w:left="3969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tbl>
      <w:tblPr>
        <w:tblW w:w="5155" w:type="pct"/>
        <w:jc w:val="center"/>
        <w:tblLook w:val="00A0" w:firstRow="1" w:lastRow="0" w:firstColumn="1" w:lastColumn="0" w:noHBand="0" w:noVBand="0"/>
      </w:tblPr>
      <w:tblGrid>
        <w:gridCol w:w="4967"/>
        <w:gridCol w:w="4678"/>
      </w:tblGrid>
      <w:tr w:rsidR="00E10AAA" w:rsidRPr="00E10AAA" w:rsidTr="00521D6A">
        <w:trPr>
          <w:jc w:val="center"/>
        </w:trPr>
        <w:tc>
          <w:tcPr>
            <w:tcW w:w="4967" w:type="dxa"/>
            <w:hideMark/>
          </w:tcPr>
          <w:p w:rsidR="00E10AAA" w:rsidRPr="00E10AAA" w:rsidRDefault="00E10AAA" w:rsidP="00E10AAA">
            <w:pPr>
              <w:spacing w:after="0" w:line="256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E10AAA">
              <w:rPr>
                <w:rFonts w:ascii="Times New Roman" w:eastAsia="Times New Roman" w:hAnsi="Times New Roman" w:cs="Times New Roman"/>
                <w:sz w:val="28"/>
                <w:szCs w:val="28"/>
              </w:rPr>
              <w:t>Рекомендовано до захисту:</w:t>
            </w:r>
          </w:p>
          <w:p w:rsidR="00E10AAA" w:rsidRPr="00E10AAA" w:rsidRDefault="00E10AAA" w:rsidP="00E10AAA">
            <w:pPr>
              <w:spacing w:before="120" w:after="0" w:line="256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E10AAA">
              <w:rPr>
                <w:rFonts w:ascii="Times New Roman" w:eastAsia="Times New Roman" w:hAnsi="Times New Roman" w:cs="Times New Roman"/>
                <w:sz w:val="28"/>
                <w:szCs w:val="28"/>
              </w:rPr>
              <w:t>Протокол</w:t>
            </w:r>
            <w:r w:rsidRPr="00E10AAA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E10AAA">
              <w:rPr>
                <w:rFonts w:ascii="Times New Roman" w:eastAsia="Times New Roman" w:hAnsi="Times New Roman" w:cs="Times New Roman"/>
                <w:sz w:val="28"/>
                <w:szCs w:val="28"/>
              </w:rPr>
              <w:t>засідання кафедри</w:t>
            </w:r>
          </w:p>
          <w:p w:rsidR="00E10AAA" w:rsidRPr="00E10AAA" w:rsidRDefault="00E10AAA" w:rsidP="00E10AAA">
            <w:pPr>
              <w:spacing w:before="120" w:after="0" w:line="256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E10AAA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№ ___ від ___________ р. </w:t>
            </w:r>
          </w:p>
          <w:p w:rsidR="00E10AAA" w:rsidRPr="00E10AAA" w:rsidRDefault="00E10AAA" w:rsidP="00E10AAA">
            <w:pPr>
              <w:spacing w:before="600" w:after="0" w:line="256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E10AAA">
              <w:rPr>
                <w:rFonts w:ascii="Times New Roman" w:eastAsia="Times New Roman" w:hAnsi="Times New Roman" w:cs="Times New Roman"/>
                <w:sz w:val="28"/>
                <w:szCs w:val="28"/>
              </w:rPr>
              <w:t>Зав</w:t>
            </w:r>
            <w:r w:rsidRPr="00E10AAA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ідувач</w:t>
            </w:r>
            <w:r w:rsidRPr="00E10AAA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кафедр</w:t>
            </w:r>
            <w:r w:rsidRPr="00E10AAA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и</w:t>
            </w:r>
          </w:p>
          <w:p w:rsidR="00E10AAA" w:rsidRPr="00E10AAA" w:rsidRDefault="00E10AAA" w:rsidP="00E10AAA">
            <w:pPr>
              <w:tabs>
                <w:tab w:val="left" w:pos="1168"/>
                <w:tab w:val="left" w:pos="3861"/>
              </w:tabs>
              <w:spacing w:before="360" w:after="0" w:line="256" w:lineRule="auto"/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  <w:lang w:val="uk-UA"/>
              </w:rPr>
            </w:pPr>
            <w:r w:rsidRPr="00E10AAA"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</w:rPr>
              <w:tab/>
            </w:r>
            <w:r w:rsidRPr="00E10AAA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           </w:t>
            </w:r>
            <w:r w:rsidRPr="00E10AAA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Брусиловська О.І.</w:t>
            </w:r>
          </w:p>
          <w:p w:rsidR="00E10AAA" w:rsidRPr="00E10AAA" w:rsidRDefault="00E10AAA" w:rsidP="00E10AAA">
            <w:pPr>
              <w:tabs>
                <w:tab w:val="left" w:pos="284"/>
                <w:tab w:val="left" w:pos="1767"/>
              </w:tabs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10AAA">
              <w:rPr>
                <w:rFonts w:ascii="Times New Roman" w:eastAsia="Times New Roman" w:hAnsi="Times New Roman" w:cs="Times New Roman"/>
                <w:sz w:val="20"/>
                <w:szCs w:val="20"/>
              </w:rPr>
              <w:tab/>
              <w:t>(підпис)</w:t>
            </w:r>
            <w:r w:rsidRPr="00E10AAA">
              <w:rPr>
                <w:rFonts w:ascii="Times New Roman" w:eastAsia="Times New Roman" w:hAnsi="Times New Roman" w:cs="Times New Roman"/>
                <w:sz w:val="20"/>
                <w:szCs w:val="20"/>
              </w:rPr>
              <w:tab/>
            </w:r>
          </w:p>
        </w:tc>
        <w:tc>
          <w:tcPr>
            <w:tcW w:w="4678" w:type="dxa"/>
            <w:hideMark/>
          </w:tcPr>
          <w:p w:rsidR="00E10AAA" w:rsidRPr="00E10AAA" w:rsidRDefault="00E10AAA" w:rsidP="00E10AAA">
            <w:pPr>
              <w:tabs>
                <w:tab w:val="right" w:pos="4462"/>
              </w:tabs>
              <w:spacing w:after="0" w:line="256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E10AAA">
              <w:rPr>
                <w:rFonts w:ascii="Times New Roman" w:eastAsia="Times New Roman" w:hAnsi="Times New Roman" w:cs="Times New Roman"/>
                <w:sz w:val="28"/>
                <w:szCs w:val="28"/>
              </w:rPr>
              <w:t>Захищено на засіданні ЕК №_</w:t>
            </w:r>
            <w:r w:rsidRPr="00E10AAA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____</w:t>
            </w:r>
          </w:p>
          <w:p w:rsidR="00E10AAA" w:rsidRPr="00E10AAA" w:rsidRDefault="00E10AAA" w:rsidP="00E10AAA">
            <w:pPr>
              <w:tabs>
                <w:tab w:val="right" w:pos="4462"/>
              </w:tabs>
              <w:spacing w:before="120" w:after="0" w:line="256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E10AAA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протокол № ___ від </w:t>
            </w:r>
            <w:r w:rsidRPr="00E10AAA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____________</w:t>
            </w:r>
            <w:r w:rsidRPr="00E10AAA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р.</w:t>
            </w:r>
            <w:r w:rsidRPr="00E10AAA">
              <w:rPr>
                <w:rFonts w:ascii="Times New Roman" w:eastAsia="Times New Roman" w:hAnsi="Times New Roman" w:cs="Times New Roman"/>
                <w:sz w:val="28"/>
                <w:szCs w:val="28"/>
              </w:rPr>
              <w:tab/>
            </w:r>
          </w:p>
          <w:p w:rsidR="00E10AAA" w:rsidRPr="00E10AAA" w:rsidRDefault="00E10AAA" w:rsidP="00E10AAA">
            <w:pPr>
              <w:tabs>
                <w:tab w:val="right" w:pos="4462"/>
              </w:tabs>
              <w:spacing w:before="120" w:after="0" w:line="256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E10AAA">
              <w:rPr>
                <w:rFonts w:ascii="Times New Roman" w:eastAsia="Times New Roman" w:hAnsi="Times New Roman" w:cs="Times New Roman"/>
                <w:sz w:val="28"/>
                <w:szCs w:val="28"/>
              </w:rPr>
              <w:t>Оцінка______________/___</w:t>
            </w:r>
            <w:r w:rsidRPr="00E10AAA">
              <w:rPr>
                <w:rFonts w:ascii="Times New Roman" w:eastAsia="Times New Roman" w:hAnsi="Times New Roman" w:cs="Times New Roman"/>
                <w:sz w:val="20"/>
                <w:szCs w:val="20"/>
              </w:rPr>
              <w:tab/>
            </w:r>
            <w:r w:rsidRPr="00E10AAA">
              <w:rPr>
                <w:rFonts w:ascii="Times New Roman" w:eastAsia="Times New Roman" w:hAnsi="Times New Roman" w:cs="Times New Roman"/>
                <w:sz w:val="28"/>
                <w:szCs w:val="28"/>
              </w:rPr>
              <w:t>___/____</w:t>
            </w:r>
          </w:p>
          <w:p w:rsidR="00E10AAA" w:rsidRPr="00E10AAA" w:rsidRDefault="00E10AAA" w:rsidP="00E10AAA">
            <w:pPr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10AAA">
              <w:rPr>
                <w:rFonts w:ascii="Times New Roman" w:eastAsia="Times New Roman" w:hAnsi="Times New Roman" w:cs="Times New Roman"/>
                <w:sz w:val="20"/>
                <w:szCs w:val="20"/>
              </w:rPr>
              <w:t>(за національною шкалою, шкалою ЕСТ</w:t>
            </w:r>
            <w:r w:rsidRPr="00E10AAA"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  <w:t>S</w:t>
            </w:r>
            <w:r w:rsidRPr="00E10AAA">
              <w:rPr>
                <w:rFonts w:ascii="Times New Roman" w:eastAsia="Times New Roman" w:hAnsi="Times New Roman" w:cs="Times New Roman"/>
                <w:sz w:val="20"/>
                <w:szCs w:val="20"/>
              </w:rPr>
              <w:t>, бали)</w:t>
            </w:r>
          </w:p>
          <w:p w:rsidR="00E10AAA" w:rsidRPr="00E10AAA" w:rsidRDefault="00E10AAA" w:rsidP="00E10AAA">
            <w:pPr>
              <w:spacing w:before="360" w:after="0" w:line="256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E10AAA">
              <w:rPr>
                <w:rFonts w:ascii="Times New Roman" w:eastAsia="Times New Roman" w:hAnsi="Times New Roman" w:cs="Times New Roman"/>
                <w:sz w:val="28"/>
                <w:szCs w:val="28"/>
              </w:rPr>
              <w:t>Голова ЕК</w:t>
            </w:r>
          </w:p>
          <w:p w:rsidR="00E10AAA" w:rsidRPr="00E10AAA" w:rsidRDefault="00E10AAA" w:rsidP="00E10AAA">
            <w:pPr>
              <w:tabs>
                <w:tab w:val="left" w:pos="1446"/>
                <w:tab w:val="right" w:pos="4462"/>
              </w:tabs>
              <w:spacing w:before="360" w:after="0" w:line="256" w:lineRule="auto"/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  <w:lang w:val="uk-UA"/>
              </w:rPr>
            </w:pPr>
            <w:r w:rsidRPr="00E10AAA"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</w:rPr>
              <w:tab/>
            </w:r>
            <w:r w:rsidRPr="00E10AAA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            </w:t>
            </w:r>
            <w:r w:rsidRPr="00E10AAA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Брусиловська О.І.</w:t>
            </w:r>
          </w:p>
          <w:p w:rsidR="00E10AAA" w:rsidRPr="00E10AAA" w:rsidRDefault="00E10AAA" w:rsidP="00E10AAA">
            <w:pPr>
              <w:tabs>
                <w:tab w:val="left" w:pos="454"/>
                <w:tab w:val="left" w:pos="2155"/>
              </w:tabs>
              <w:spacing w:after="0" w:line="256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E10AAA">
              <w:rPr>
                <w:rFonts w:ascii="Times New Roman" w:eastAsia="Times New Roman" w:hAnsi="Times New Roman" w:cs="Times New Roman"/>
                <w:sz w:val="20"/>
                <w:szCs w:val="20"/>
              </w:rPr>
              <w:tab/>
              <w:t>(підпис)</w:t>
            </w:r>
            <w:r w:rsidRPr="00E10AAA">
              <w:rPr>
                <w:rFonts w:ascii="Times New Roman" w:eastAsia="Times New Roman" w:hAnsi="Times New Roman" w:cs="Times New Roman"/>
                <w:sz w:val="20"/>
                <w:szCs w:val="20"/>
              </w:rPr>
              <w:tab/>
            </w:r>
          </w:p>
        </w:tc>
      </w:tr>
      <w:tr w:rsidR="00E10AAA" w:rsidRPr="00E10AAA" w:rsidTr="00521D6A">
        <w:trPr>
          <w:jc w:val="center"/>
        </w:trPr>
        <w:tc>
          <w:tcPr>
            <w:tcW w:w="4967" w:type="dxa"/>
          </w:tcPr>
          <w:p w:rsidR="00E10AAA" w:rsidRPr="00E10AAA" w:rsidRDefault="00E10AAA" w:rsidP="00E10AAA">
            <w:pPr>
              <w:spacing w:after="0" w:line="256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4678" w:type="dxa"/>
          </w:tcPr>
          <w:p w:rsidR="00E10AAA" w:rsidRPr="00E10AAA" w:rsidRDefault="00E10AAA" w:rsidP="00E10AAA">
            <w:pPr>
              <w:spacing w:after="0" w:line="256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</w:tbl>
    <w:p w:rsidR="00E10AAA" w:rsidRPr="00E10AAA" w:rsidRDefault="00E10AAA" w:rsidP="00E10AA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E10AAA" w:rsidRPr="00E10AAA" w:rsidRDefault="00E10AAA" w:rsidP="00E10AA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  <w:r w:rsidRPr="00E10AAA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Одеса</w:t>
      </w:r>
      <w:r w:rsidRPr="00E10AAA">
        <w:rPr>
          <w:rFonts w:ascii="Times New Roman" w:eastAsia="Times New Roman" w:hAnsi="Times New Roman" w:cs="Times New Roman"/>
          <w:b/>
          <w:sz w:val="28"/>
          <w:szCs w:val="28"/>
          <w:lang w:val="en-US" w:eastAsia="ru-RU"/>
        </w:rPr>
        <w:t xml:space="preserve"> –</w:t>
      </w:r>
      <w:r w:rsidRPr="00E10AAA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201</w:t>
      </w:r>
      <w:r w:rsidRPr="00E10AAA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7</w:t>
      </w:r>
    </w:p>
    <w:p w:rsidR="00E10AAA" w:rsidRPr="00E10AAA" w:rsidRDefault="00E10AAA" w:rsidP="00E10AA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E10AAA" w:rsidRPr="00E10AAA" w:rsidRDefault="00E10AAA" w:rsidP="00E10AAA">
      <w:pPr>
        <w:spacing w:after="0" w:line="360" w:lineRule="auto"/>
        <w:ind w:firstLine="709"/>
        <w:jc w:val="center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E10AAA">
        <w:rPr>
          <w:rFonts w:ascii="Times New Roman" w:eastAsia="Calibri" w:hAnsi="Times New Roman" w:cs="Times New Roman"/>
          <w:b/>
          <w:color w:val="000000"/>
          <w:sz w:val="28"/>
          <w:szCs w:val="28"/>
        </w:rPr>
        <w:t>Содержание</w:t>
      </w:r>
    </w:p>
    <w:p w:rsidR="00E10AAA" w:rsidRPr="00E10AAA" w:rsidRDefault="00E10AAA" w:rsidP="00E10AAA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</w:p>
    <w:tbl>
      <w:tblPr>
        <w:tblStyle w:val="1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8426"/>
        <w:gridCol w:w="929"/>
      </w:tblGrid>
      <w:tr w:rsidR="00E10AAA" w:rsidRPr="00E10AAA" w:rsidTr="00521D6A">
        <w:tc>
          <w:tcPr>
            <w:tcW w:w="8472" w:type="dxa"/>
          </w:tcPr>
          <w:p w:rsidR="00E10AAA" w:rsidRPr="00E10AAA" w:rsidRDefault="00E10AAA" w:rsidP="00E10AAA">
            <w:pPr>
              <w:spacing w:line="360" w:lineRule="auto"/>
              <w:ind w:firstLine="709"/>
              <w:jc w:val="both"/>
              <w:rPr>
                <w:rFonts w:eastAsia="Calibri"/>
              </w:rPr>
            </w:pPr>
            <w:r w:rsidRPr="00E10AAA">
              <w:rPr>
                <w:rFonts w:eastAsia="Calibri"/>
              </w:rPr>
              <w:t>Введение</w:t>
            </w:r>
          </w:p>
        </w:tc>
        <w:tc>
          <w:tcPr>
            <w:tcW w:w="932" w:type="dxa"/>
          </w:tcPr>
          <w:p w:rsidR="00E10AAA" w:rsidRPr="00E10AAA" w:rsidRDefault="00E10AAA" w:rsidP="00E10AAA">
            <w:pPr>
              <w:spacing w:line="360" w:lineRule="auto"/>
              <w:jc w:val="right"/>
              <w:rPr>
                <w:rFonts w:eastAsia="Calibri"/>
              </w:rPr>
            </w:pPr>
            <w:r w:rsidRPr="00E10AAA">
              <w:rPr>
                <w:rFonts w:eastAsia="Calibri"/>
              </w:rPr>
              <w:t>3</w:t>
            </w:r>
          </w:p>
        </w:tc>
      </w:tr>
      <w:tr w:rsidR="00E10AAA" w:rsidRPr="00E10AAA" w:rsidTr="00521D6A">
        <w:tc>
          <w:tcPr>
            <w:tcW w:w="8472" w:type="dxa"/>
          </w:tcPr>
          <w:p w:rsidR="00E10AAA" w:rsidRPr="00E10AAA" w:rsidRDefault="00E10AAA" w:rsidP="00E10AAA">
            <w:pPr>
              <w:spacing w:line="360" w:lineRule="auto"/>
              <w:ind w:firstLine="709"/>
              <w:jc w:val="both"/>
              <w:rPr>
                <w:rFonts w:eastAsia="Calibri"/>
              </w:rPr>
            </w:pPr>
            <w:r w:rsidRPr="00E10AAA">
              <w:rPr>
                <w:rFonts w:eastAsia="Calibri"/>
              </w:rPr>
              <w:t>Глава І Двусторонние отношения Украины с Россией, Беларусью и Молдовой</w:t>
            </w:r>
          </w:p>
        </w:tc>
        <w:tc>
          <w:tcPr>
            <w:tcW w:w="932" w:type="dxa"/>
          </w:tcPr>
          <w:p w:rsidR="00E10AAA" w:rsidRPr="00E10AAA" w:rsidRDefault="00E10AAA" w:rsidP="00E10AAA">
            <w:pPr>
              <w:spacing w:line="360" w:lineRule="auto"/>
              <w:jc w:val="right"/>
              <w:rPr>
                <w:rFonts w:eastAsia="Calibri"/>
              </w:rPr>
            </w:pPr>
            <w:r w:rsidRPr="00E10AAA">
              <w:rPr>
                <w:rFonts w:eastAsia="Calibri"/>
              </w:rPr>
              <w:t>7</w:t>
            </w:r>
          </w:p>
        </w:tc>
      </w:tr>
      <w:tr w:rsidR="00E10AAA" w:rsidRPr="00E10AAA" w:rsidTr="00521D6A">
        <w:tc>
          <w:tcPr>
            <w:tcW w:w="8472" w:type="dxa"/>
          </w:tcPr>
          <w:p w:rsidR="00E10AAA" w:rsidRPr="00E10AAA" w:rsidRDefault="00E10AAA" w:rsidP="00E10AAA">
            <w:pPr>
              <w:spacing w:line="360" w:lineRule="auto"/>
              <w:ind w:firstLine="709"/>
              <w:jc w:val="both"/>
              <w:rPr>
                <w:rFonts w:eastAsia="Calibri"/>
              </w:rPr>
            </w:pPr>
            <w:r w:rsidRPr="00E10AAA">
              <w:rPr>
                <w:rFonts w:eastAsia="Calibri"/>
              </w:rPr>
              <w:t>Глава ІІ Приоритеты двусторонних отношений Украины со странами Южного Кавказа и Центральной Азии</w:t>
            </w:r>
          </w:p>
        </w:tc>
        <w:tc>
          <w:tcPr>
            <w:tcW w:w="932" w:type="dxa"/>
          </w:tcPr>
          <w:p w:rsidR="00E10AAA" w:rsidRPr="00E10AAA" w:rsidRDefault="00E10AAA" w:rsidP="00E10AAA">
            <w:pPr>
              <w:spacing w:line="360" w:lineRule="auto"/>
              <w:jc w:val="right"/>
              <w:rPr>
                <w:rFonts w:eastAsia="Calibri"/>
              </w:rPr>
            </w:pPr>
            <w:r w:rsidRPr="00E10AAA">
              <w:rPr>
                <w:rFonts w:eastAsia="Calibri"/>
              </w:rPr>
              <w:t>29</w:t>
            </w:r>
          </w:p>
        </w:tc>
      </w:tr>
      <w:tr w:rsidR="00E10AAA" w:rsidRPr="00E10AAA" w:rsidTr="00521D6A">
        <w:tc>
          <w:tcPr>
            <w:tcW w:w="8472" w:type="dxa"/>
          </w:tcPr>
          <w:p w:rsidR="00E10AAA" w:rsidRPr="00E10AAA" w:rsidRDefault="00E10AAA" w:rsidP="00E10AAA">
            <w:pPr>
              <w:spacing w:line="360" w:lineRule="auto"/>
              <w:ind w:firstLine="709"/>
              <w:jc w:val="both"/>
              <w:rPr>
                <w:rFonts w:eastAsia="Calibri"/>
              </w:rPr>
            </w:pPr>
            <w:r w:rsidRPr="00E10AAA">
              <w:rPr>
                <w:rFonts w:eastAsia="Calibri"/>
              </w:rPr>
              <w:t>Глава ІІІ Взаимодействие Украины с постсоветскими странами в рамках региональных организаций</w:t>
            </w:r>
          </w:p>
        </w:tc>
        <w:tc>
          <w:tcPr>
            <w:tcW w:w="932" w:type="dxa"/>
          </w:tcPr>
          <w:p w:rsidR="00E10AAA" w:rsidRPr="00E10AAA" w:rsidRDefault="00E10AAA" w:rsidP="00E10AAA">
            <w:pPr>
              <w:spacing w:line="360" w:lineRule="auto"/>
              <w:jc w:val="right"/>
              <w:rPr>
                <w:rFonts w:eastAsia="Calibri"/>
              </w:rPr>
            </w:pPr>
            <w:r w:rsidRPr="00E10AAA">
              <w:rPr>
                <w:rFonts w:eastAsia="Calibri"/>
              </w:rPr>
              <w:t>47</w:t>
            </w:r>
          </w:p>
        </w:tc>
      </w:tr>
      <w:tr w:rsidR="00E10AAA" w:rsidRPr="00E10AAA" w:rsidTr="00521D6A">
        <w:tc>
          <w:tcPr>
            <w:tcW w:w="8472" w:type="dxa"/>
          </w:tcPr>
          <w:p w:rsidR="00E10AAA" w:rsidRPr="00E10AAA" w:rsidRDefault="00E10AAA" w:rsidP="00E10AAA">
            <w:pPr>
              <w:spacing w:line="360" w:lineRule="auto"/>
              <w:ind w:firstLine="709"/>
              <w:jc w:val="both"/>
              <w:rPr>
                <w:rFonts w:eastAsia="Calibri"/>
              </w:rPr>
            </w:pPr>
            <w:r w:rsidRPr="00E10AAA">
              <w:rPr>
                <w:rFonts w:eastAsia="Calibri"/>
              </w:rPr>
              <w:t>Заключение</w:t>
            </w:r>
          </w:p>
        </w:tc>
        <w:tc>
          <w:tcPr>
            <w:tcW w:w="932" w:type="dxa"/>
          </w:tcPr>
          <w:p w:rsidR="00E10AAA" w:rsidRPr="00E10AAA" w:rsidRDefault="00E10AAA" w:rsidP="00E10AAA">
            <w:pPr>
              <w:spacing w:line="360" w:lineRule="auto"/>
              <w:jc w:val="right"/>
              <w:rPr>
                <w:rFonts w:eastAsia="Calibri"/>
              </w:rPr>
            </w:pPr>
            <w:r w:rsidRPr="00E10AAA">
              <w:rPr>
                <w:rFonts w:eastAsia="Calibri"/>
              </w:rPr>
              <w:t>65</w:t>
            </w:r>
          </w:p>
        </w:tc>
      </w:tr>
      <w:tr w:rsidR="00E10AAA" w:rsidRPr="00E10AAA" w:rsidTr="00521D6A">
        <w:tc>
          <w:tcPr>
            <w:tcW w:w="8472" w:type="dxa"/>
          </w:tcPr>
          <w:p w:rsidR="00E10AAA" w:rsidRPr="00E10AAA" w:rsidRDefault="00E10AAA" w:rsidP="00E10AAA">
            <w:pPr>
              <w:spacing w:line="360" w:lineRule="auto"/>
              <w:ind w:firstLine="709"/>
              <w:jc w:val="both"/>
              <w:rPr>
                <w:rFonts w:eastAsia="Calibri"/>
              </w:rPr>
            </w:pPr>
            <w:r w:rsidRPr="00E10AAA">
              <w:rPr>
                <w:rFonts w:eastAsia="Calibri"/>
              </w:rPr>
              <w:t>Список изученных источников</w:t>
            </w:r>
          </w:p>
        </w:tc>
        <w:tc>
          <w:tcPr>
            <w:tcW w:w="932" w:type="dxa"/>
          </w:tcPr>
          <w:p w:rsidR="00E10AAA" w:rsidRPr="00E10AAA" w:rsidRDefault="00E10AAA" w:rsidP="00E10AAA">
            <w:pPr>
              <w:spacing w:line="360" w:lineRule="auto"/>
              <w:jc w:val="right"/>
              <w:rPr>
                <w:rFonts w:eastAsia="Calibri"/>
              </w:rPr>
            </w:pPr>
            <w:r w:rsidRPr="00E10AAA">
              <w:rPr>
                <w:rFonts w:eastAsia="Calibri"/>
              </w:rPr>
              <w:t>68</w:t>
            </w:r>
          </w:p>
        </w:tc>
      </w:tr>
    </w:tbl>
    <w:p w:rsidR="00E10AAA" w:rsidRPr="00E10AAA" w:rsidRDefault="00E10AAA" w:rsidP="00E10AAA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</w:p>
    <w:p w:rsidR="00E10AAA" w:rsidRPr="00E10AAA" w:rsidRDefault="00E10AAA" w:rsidP="00E10AAA">
      <w:pPr>
        <w:spacing w:after="0" w:line="360" w:lineRule="auto"/>
        <w:ind w:firstLine="709"/>
        <w:jc w:val="center"/>
        <w:rPr>
          <w:rFonts w:ascii="Times New Roman" w:eastAsia="Calibri" w:hAnsi="Times New Roman" w:cs="Times New Roman"/>
          <w:b/>
          <w:color w:val="000000"/>
          <w:sz w:val="28"/>
          <w:szCs w:val="28"/>
        </w:rPr>
      </w:pPr>
    </w:p>
    <w:p w:rsidR="00E10AAA" w:rsidRPr="00E10AAA" w:rsidRDefault="00E10AAA" w:rsidP="00E10AAA">
      <w:pPr>
        <w:spacing w:after="0" w:line="360" w:lineRule="auto"/>
        <w:ind w:firstLine="709"/>
        <w:jc w:val="center"/>
        <w:rPr>
          <w:rFonts w:ascii="Times New Roman" w:eastAsia="Calibri" w:hAnsi="Times New Roman" w:cs="Times New Roman"/>
          <w:b/>
          <w:color w:val="000000"/>
          <w:sz w:val="28"/>
          <w:szCs w:val="28"/>
        </w:rPr>
      </w:pPr>
    </w:p>
    <w:p w:rsidR="00E10AAA" w:rsidRPr="00E10AAA" w:rsidRDefault="00E10AAA" w:rsidP="00E10AAA">
      <w:pPr>
        <w:spacing w:after="0" w:line="360" w:lineRule="auto"/>
        <w:ind w:firstLine="709"/>
        <w:jc w:val="center"/>
        <w:rPr>
          <w:rFonts w:ascii="Times New Roman" w:eastAsia="Calibri" w:hAnsi="Times New Roman" w:cs="Times New Roman"/>
          <w:b/>
          <w:color w:val="000000"/>
          <w:sz w:val="28"/>
          <w:szCs w:val="28"/>
        </w:rPr>
      </w:pPr>
    </w:p>
    <w:p w:rsidR="00E10AAA" w:rsidRPr="00E10AAA" w:rsidRDefault="00E10AAA" w:rsidP="00E10AAA">
      <w:pPr>
        <w:spacing w:after="0" w:line="360" w:lineRule="auto"/>
        <w:ind w:firstLine="709"/>
        <w:jc w:val="center"/>
        <w:rPr>
          <w:rFonts w:ascii="Times New Roman" w:eastAsia="Calibri" w:hAnsi="Times New Roman" w:cs="Times New Roman"/>
          <w:b/>
          <w:color w:val="000000"/>
          <w:sz w:val="28"/>
          <w:szCs w:val="28"/>
        </w:rPr>
      </w:pPr>
    </w:p>
    <w:p w:rsidR="00E10AAA" w:rsidRPr="00E10AAA" w:rsidRDefault="00E10AAA" w:rsidP="00E10AAA">
      <w:pPr>
        <w:spacing w:after="0" w:line="360" w:lineRule="auto"/>
        <w:ind w:firstLine="709"/>
        <w:jc w:val="center"/>
        <w:rPr>
          <w:rFonts w:ascii="Times New Roman" w:eastAsia="Calibri" w:hAnsi="Times New Roman" w:cs="Times New Roman"/>
          <w:b/>
          <w:color w:val="000000"/>
          <w:sz w:val="28"/>
          <w:szCs w:val="28"/>
        </w:rPr>
      </w:pPr>
    </w:p>
    <w:p w:rsidR="00E10AAA" w:rsidRPr="00E10AAA" w:rsidRDefault="00E10AAA" w:rsidP="00E10AAA">
      <w:pPr>
        <w:spacing w:after="0" w:line="360" w:lineRule="auto"/>
        <w:ind w:firstLine="709"/>
        <w:jc w:val="center"/>
        <w:rPr>
          <w:rFonts w:ascii="Times New Roman" w:eastAsia="Calibri" w:hAnsi="Times New Roman" w:cs="Times New Roman"/>
          <w:b/>
          <w:color w:val="000000"/>
          <w:sz w:val="28"/>
          <w:szCs w:val="28"/>
        </w:rPr>
      </w:pPr>
    </w:p>
    <w:p w:rsidR="00E10AAA" w:rsidRPr="00E10AAA" w:rsidRDefault="00E10AAA" w:rsidP="00E10AAA">
      <w:pPr>
        <w:spacing w:after="0" w:line="360" w:lineRule="auto"/>
        <w:ind w:firstLine="709"/>
        <w:jc w:val="center"/>
        <w:rPr>
          <w:rFonts w:ascii="Times New Roman" w:eastAsia="Calibri" w:hAnsi="Times New Roman" w:cs="Times New Roman"/>
          <w:b/>
          <w:color w:val="000000"/>
          <w:sz w:val="28"/>
          <w:szCs w:val="28"/>
        </w:rPr>
      </w:pPr>
    </w:p>
    <w:p w:rsidR="00E10AAA" w:rsidRPr="00E10AAA" w:rsidRDefault="00E10AAA" w:rsidP="00E10AAA">
      <w:pPr>
        <w:spacing w:after="0" w:line="360" w:lineRule="auto"/>
        <w:ind w:firstLine="709"/>
        <w:jc w:val="center"/>
        <w:rPr>
          <w:rFonts w:ascii="Times New Roman" w:eastAsia="Calibri" w:hAnsi="Times New Roman" w:cs="Times New Roman"/>
          <w:b/>
          <w:color w:val="000000"/>
          <w:sz w:val="28"/>
          <w:szCs w:val="28"/>
        </w:rPr>
      </w:pPr>
    </w:p>
    <w:p w:rsidR="00E10AAA" w:rsidRPr="00E10AAA" w:rsidRDefault="00E10AAA" w:rsidP="00E10AAA">
      <w:pPr>
        <w:spacing w:after="0" w:line="360" w:lineRule="auto"/>
        <w:ind w:firstLine="709"/>
        <w:jc w:val="center"/>
        <w:rPr>
          <w:rFonts w:ascii="Times New Roman" w:eastAsia="Calibri" w:hAnsi="Times New Roman" w:cs="Times New Roman"/>
          <w:b/>
          <w:color w:val="000000"/>
          <w:sz w:val="28"/>
          <w:szCs w:val="28"/>
        </w:rPr>
      </w:pPr>
    </w:p>
    <w:p w:rsidR="00E10AAA" w:rsidRPr="00E10AAA" w:rsidRDefault="00E10AAA" w:rsidP="00E10AAA">
      <w:pPr>
        <w:spacing w:after="0" w:line="360" w:lineRule="auto"/>
        <w:ind w:firstLine="709"/>
        <w:jc w:val="center"/>
        <w:rPr>
          <w:rFonts w:ascii="Times New Roman" w:eastAsia="Calibri" w:hAnsi="Times New Roman" w:cs="Times New Roman"/>
          <w:b/>
          <w:color w:val="000000"/>
          <w:sz w:val="28"/>
          <w:szCs w:val="28"/>
        </w:rPr>
      </w:pPr>
    </w:p>
    <w:p w:rsidR="00E10AAA" w:rsidRPr="00E10AAA" w:rsidRDefault="00E10AAA" w:rsidP="00E10AAA">
      <w:pPr>
        <w:spacing w:after="0" w:line="360" w:lineRule="auto"/>
        <w:ind w:firstLine="709"/>
        <w:jc w:val="center"/>
        <w:rPr>
          <w:rFonts w:ascii="Times New Roman" w:eastAsia="Calibri" w:hAnsi="Times New Roman" w:cs="Times New Roman"/>
          <w:b/>
          <w:color w:val="000000"/>
          <w:sz w:val="28"/>
          <w:szCs w:val="28"/>
        </w:rPr>
      </w:pPr>
    </w:p>
    <w:p w:rsidR="00E10AAA" w:rsidRPr="00E10AAA" w:rsidRDefault="00E10AAA" w:rsidP="00E10AAA">
      <w:pPr>
        <w:spacing w:after="0" w:line="360" w:lineRule="auto"/>
        <w:ind w:firstLine="709"/>
        <w:jc w:val="center"/>
        <w:rPr>
          <w:rFonts w:ascii="Times New Roman" w:eastAsia="Calibri" w:hAnsi="Times New Roman" w:cs="Times New Roman"/>
          <w:b/>
          <w:color w:val="000000"/>
          <w:sz w:val="28"/>
          <w:szCs w:val="28"/>
        </w:rPr>
      </w:pPr>
    </w:p>
    <w:p w:rsidR="00E10AAA" w:rsidRPr="00E10AAA" w:rsidRDefault="00E10AAA" w:rsidP="00E10AAA">
      <w:pPr>
        <w:spacing w:after="0" w:line="360" w:lineRule="auto"/>
        <w:ind w:firstLine="709"/>
        <w:jc w:val="center"/>
        <w:rPr>
          <w:rFonts w:ascii="Times New Roman" w:eastAsia="Calibri" w:hAnsi="Times New Roman" w:cs="Times New Roman"/>
          <w:b/>
          <w:color w:val="000000"/>
          <w:sz w:val="28"/>
          <w:szCs w:val="28"/>
        </w:rPr>
      </w:pPr>
    </w:p>
    <w:p w:rsidR="00E10AAA" w:rsidRPr="00E10AAA" w:rsidRDefault="00E10AAA" w:rsidP="00E10AAA">
      <w:pPr>
        <w:spacing w:after="0" w:line="360" w:lineRule="auto"/>
        <w:ind w:firstLine="709"/>
        <w:jc w:val="center"/>
        <w:rPr>
          <w:rFonts w:ascii="Times New Roman" w:eastAsia="Calibri" w:hAnsi="Times New Roman" w:cs="Times New Roman"/>
          <w:b/>
          <w:color w:val="000000"/>
          <w:sz w:val="28"/>
          <w:szCs w:val="28"/>
        </w:rPr>
      </w:pPr>
    </w:p>
    <w:p w:rsidR="00E10AAA" w:rsidRPr="00E10AAA" w:rsidRDefault="00E10AAA" w:rsidP="00E10AAA">
      <w:pPr>
        <w:spacing w:after="0" w:line="360" w:lineRule="auto"/>
        <w:ind w:firstLine="709"/>
        <w:jc w:val="center"/>
        <w:rPr>
          <w:rFonts w:ascii="Times New Roman" w:eastAsia="Calibri" w:hAnsi="Times New Roman" w:cs="Times New Roman"/>
          <w:b/>
          <w:color w:val="000000"/>
          <w:sz w:val="28"/>
          <w:szCs w:val="28"/>
        </w:rPr>
      </w:pPr>
    </w:p>
    <w:p w:rsidR="00E10AAA" w:rsidRPr="00E10AAA" w:rsidRDefault="00E10AAA" w:rsidP="00E10AAA">
      <w:pPr>
        <w:spacing w:after="0" w:line="360" w:lineRule="auto"/>
        <w:ind w:firstLine="709"/>
        <w:jc w:val="center"/>
        <w:rPr>
          <w:rFonts w:ascii="Times New Roman" w:eastAsia="Calibri" w:hAnsi="Times New Roman" w:cs="Times New Roman"/>
          <w:b/>
          <w:color w:val="000000"/>
          <w:sz w:val="28"/>
          <w:szCs w:val="28"/>
        </w:rPr>
      </w:pPr>
    </w:p>
    <w:p w:rsidR="00E10AAA" w:rsidRPr="00E10AAA" w:rsidRDefault="00E10AAA" w:rsidP="00E10AAA">
      <w:pPr>
        <w:spacing w:after="0" w:line="360" w:lineRule="auto"/>
        <w:ind w:firstLine="709"/>
        <w:jc w:val="center"/>
        <w:rPr>
          <w:rFonts w:ascii="Times New Roman" w:eastAsia="Calibri" w:hAnsi="Times New Roman" w:cs="Times New Roman"/>
          <w:b/>
          <w:color w:val="000000"/>
          <w:sz w:val="28"/>
          <w:szCs w:val="28"/>
        </w:rPr>
      </w:pPr>
    </w:p>
    <w:p w:rsidR="00E10AAA" w:rsidRPr="00E10AAA" w:rsidRDefault="00E10AAA" w:rsidP="00E10AAA">
      <w:pPr>
        <w:spacing w:after="0" w:line="360" w:lineRule="auto"/>
        <w:ind w:firstLine="709"/>
        <w:jc w:val="center"/>
        <w:rPr>
          <w:rFonts w:ascii="Times New Roman" w:eastAsia="Calibri" w:hAnsi="Times New Roman" w:cs="Times New Roman"/>
          <w:b/>
          <w:color w:val="000000"/>
          <w:sz w:val="28"/>
          <w:szCs w:val="28"/>
        </w:rPr>
      </w:pPr>
    </w:p>
    <w:p w:rsidR="00E10AAA" w:rsidRPr="00E10AAA" w:rsidRDefault="00E10AAA" w:rsidP="00E10AAA">
      <w:pPr>
        <w:spacing w:after="0" w:line="360" w:lineRule="auto"/>
        <w:ind w:firstLine="709"/>
        <w:jc w:val="center"/>
        <w:rPr>
          <w:rFonts w:ascii="Times New Roman" w:eastAsia="Calibri" w:hAnsi="Times New Roman" w:cs="Times New Roman"/>
          <w:b/>
          <w:color w:val="000000"/>
          <w:sz w:val="28"/>
          <w:szCs w:val="28"/>
        </w:rPr>
      </w:pPr>
      <w:r w:rsidRPr="00E10AAA">
        <w:rPr>
          <w:rFonts w:ascii="Times New Roman" w:eastAsia="Calibri" w:hAnsi="Times New Roman" w:cs="Times New Roman"/>
          <w:b/>
          <w:color w:val="000000"/>
          <w:sz w:val="28"/>
          <w:szCs w:val="28"/>
        </w:rPr>
        <w:t>Введение</w:t>
      </w:r>
    </w:p>
    <w:p w:rsidR="00E10AAA" w:rsidRPr="00E10AAA" w:rsidRDefault="00E10AAA" w:rsidP="00E10AAA">
      <w:pPr>
        <w:spacing w:after="0" w:line="360" w:lineRule="auto"/>
        <w:ind w:firstLine="709"/>
        <w:jc w:val="center"/>
        <w:rPr>
          <w:rFonts w:ascii="Times New Roman" w:eastAsia="Calibri" w:hAnsi="Times New Roman" w:cs="Times New Roman"/>
          <w:color w:val="000000"/>
          <w:sz w:val="28"/>
          <w:szCs w:val="28"/>
        </w:rPr>
      </w:pPr>
    </w:p>
    <w:p w:rsidR="00E10AAA" w:rsidRPr="00E10AAA" w:rsidRDefault="00E10AAA" w:rsidP="00E10AAA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E10AAA">
        <w:rPr>
          <w:rFonts w:ascii="Times New Roman" w:eastAsia="Calibri" w:hAnsi="Times New Roman" w:cs="Times New Roman"/>
          <w:color w:val="000000"/>
          <w:sz w:val="28"/>
          <w:szCs w:val="28"/>
        </w:rPr>
        <w:t>Тема данной дипломной работы – «Отношения Украины с постсоветскими странами».</w:t>
      </w:r>
    </w:p>
    <w:p w:rsidR="00E10AAA" w:rsidRPr="00E10AAA" w:rsidRDefault="00E10AAA" w:rsidP="00E10AAA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E10AAA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Геополитическое положение Украины объективно предопределяет ее большое внимание в налаживании тесных и взаимовыгодных связей, прежде всего со странами-членами СНГ. Приоритетность внешней политики именно в этом направлении объясняется рядом факторов, среди которых следует в первую очередь упомянуть историческое прошлое, торгово-экономические и культурные связи, географическая близость и протяженность общих границ, а также взаимная заинтересованность стран в ресурсах и потенциалах друг друга. Однако сложно сказать, что Украины добилась значительных результатов в развитии отношений со странами на пространстве бывшего СССР. Поэтому целесообразно проанализировать и пересмотреть отношения Украины со странами постсоветского пространства с целью выработки новой системной и продуманной внешней политики, так как этот регион продолжает оставаться важным для реализации национальных интересов украинского государства.  </w:t>
      </w:r>
    </w:p>
    <w:p w:rsidR="00E10AAA" w:rsidRPr="00E10AAA" w:rsidRDefault="00E10AAA" w:rsidP="00E10AAA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E10AAA">
        <w:rPr>
          <w:rFonts w:ascii="Times New Roman" w:eastAsia="Calibri" w:hAnsi="Times New Roman" w:cs="Times New Roman"/>
          <w:color w:val="000000"/>
          <w:sz w:val="28"/>
          <w:szCs w:val="28"/>
        </w:rPr>
        <w:t>Целью данной дипломной работы является выделение ключевых факторов и направлений взаимодействия Украины с постсоветскими государствами на двусторонней и многосторонней основе.</w:t>
      </w:r>
    </w:p>
    <w:p w:rsidR="00E10AAA" w:rsidRPr="00E10AAA" w:rsidRDefault="00E10AAA" w:rsidP="00E10AAA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E10AAA">
        <w:rPr>
          <w:rFonts w:ascii="Times New Roman" w:eastAsia="Calibri" w:hAnsi="Times New Roman" w:cs="Times New Roman"/>
          <w:color w:val="000000"/>
          <w:sz w:val="28"/>
          <w:szCs w:val="28"/>
        </w:rPr>
        <w:t>Для проведения исследования были поставлены следующие задачи:</w:t>
      </w:r>
    </w:p>
    <w:p w:rsidR="00E10AAA" w:rsidRPr="00E10AAA" w:rsidRDefault="00E10AAA" w:rsidP="00E10AAA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E10AAA">
        <w:rPr>
          <w:rFonts w:ascii="Times New Roman" w:eastAsia="Calibri" w:hAnsi="Times New Roman" w:cs="Times New Roman"/>
          <w:color w:val="000000"/>
          <w:sz w:val="28"/>
          <w:szCs w:val="28"/>
        </w:rPr>
        <w:t>- проанализировать основные достижения и проблемы развития двусторонних отношений Украины с непосредственными соседями: Россией, Беларусью и Молдовой;</w:t>
      </w:r>
    </w:p>
    <w:p w:rsidR="00E10AAA" w:rsidRPr="00E10AAA" w:rsidRDefault="00E10AAA" w:rsidP="00E10AAA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E10AAA">
        <w:rPr>
          <w:rFonts w:ascii="Times New Roman" w:eastAsia="Calibri" w:hAnsi="Times New Roman" w:cs="Times New Roman"/>
          <w:color w:val="000000"/>
          <w:sz w:val="28"/>
          <w:szCs w:val="28"/>
        </w:rPr>
        <w:t>- раскрыть особенности взаимодействия Украины со странами Южного Кавказа;</w:t>
      </w:r>
    </w:p>
    <w:p w:rsidR="00E10AAA" w:rsidRPr="00E10AAA" w:rsidRDefault="00E10AAA" w:rsidP="00E10AAA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E10AAA">
        <w:rPr>
          <w:rFonts w:ascii="Times New Roman" w:eastAsia="Calibri" w:hAnsi="Times New Roman" w:cs="Times New Roman"/>
          <w:color w:val="000000"/>
          <w:sz w:val="28"/>
          <w:szCs w:val="28"/>
        </w:rPr>
        <w:t>- выделить приоритетные сферы сотрудничества Украины и стран Центральной Азии;</w:t>
      </w:r>
    </w:p>
    <w:p w:rsidR="00E10AAA" w:rsidRPr="00E10AAA" w:rsidRDefault="00E10AAA" w:rsidP="00E10AAA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E10AAA">
        <w:rPr>
          <w:rFonts w:ascii="Times New Roman" w:eastAsia="Calibri" w:hAnsi="Times New Roman" w:cs="Times New Roman"/>
          <w:color w:val="000000"/>
          <w:sz w:val="28"/>
          <w:szCs w:val="28"/>
        </w:rPr>
        <w:lastRenderedPageBreak/>
        <w:t>- изучить интересы Украины и проблемы развития многостороннего взаимодействия со странами постсоветского пространства в рамках региональных организаций.</w:t>
      </w:r>
    </w:p>
    <w:p w:rsidR="00E10AAA" w:rsidRPr="00E10AAA" w:rsidRDefault="00E10AAA" w:rsidP="00E10AAA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10AAA">
        <w:rPr>
          <w:rFonts w:ascii="Times New Roman" w:eastAsia="Times New Roman" w:hAnsi="Times New Roman" w:cs="Times New Roman"/>
          <w:sz w:val="28"/>
          <w:szCs w:val="28"/>
          <w:lang w:eastAsia="ru-RU"/>
        </w:rPr>
        <w:t>В соответствии с поставленными задачами осуществлялся подбор источников и литературы. Данное дипломное исследование строилось на анализе как официальных документальных источников, так и на изучении аналитических работ экспертов и исследователей, которые можно разделить на следующие группы.</w:t>
      </w:r>
    </w:p>
    <w:p w:rsidR="00E10AAA" w:rsidRPr="00E10AAA" w:rsidRDefault="00E10AAA" w:rsidP="00E10AAA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10AA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К первой группе относятся международные документы Украины, размещенные на официальном сайте законодательной базы Верховной Рады Украины </w:t>
      </w:r>
      <w:r w:rsidRPr="00E10AAA">
        <w:rPr>
          <w:rFonts w:ascii="Times New Roman" w:eastAsia="Times New Roman" w:hAnsi="Times New Roman" w:cs="Times New Roman"/>
          <w:sz w:val="28"/>
          <w:szCs w:val="28"/>
          <w:lang w:val="tr-TR" w:eastAsia="ru-RU"/>
        </w:rPr>
        <w:t>[</w:t>
      </w:r>
      <w:r w:rsidRPr="00E10AAA">
        <w:rPr>
          <w:rFonts w:ascii="Times New Roman" w:eastAsia="Times New Roman" w:hAnsi="Times New Roman" w:cs="Times New Roman"/>
          <w:sz w:val="28"/>
          <w:szCs w:val="28"/>
          <w:lang w:eastAsia="ru-RU"/>
        </w:rPr>
        <w:t>33</w:t>
      </w:r>
      <w:r w:rsidRPr="00E10AAA">
        <w:rPr>
          <w:rFonts w:ascii="Times New Roman" w:eastAsia="Times New Roman" w:hAnsi="Times New Roman" w:cs="Times New Roman"/>
          <w:sz w:val="28"/>
          <w:szCs w:val="28"/>
          <w:lang w:val="tr-TR" w:eastAsia="ru-RU"/>
        </w:rPr>
        <w:t>]</w:t>
      </w:r>
      <w:r w:rsidRPr="00E10AA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а также информационные материалы Посольств Украины в разных постсоветских государствах: Грузии </w:t>
      </w:r>
      <w:r w:rsidRPr="00E10AAA">
        <w:rPr>
          <w:rFonts w:ascii="Times New Roman" w:eastAsia="Times New Roman" w:hAnsi="Times New Roman" w:cs="Times New Roman"/>
          <w:sz w:val="28"/>
          <w:szCs w:val="28"/>
          <w:lang w:val="tr-TR" w:eastAsia="ru-RU"/>
        </w:rPr>
        <w:t>[</w:t>
      </w:r>
      <w:r w:rsidRPr="00E10AAA">
        <w:rPr>
          <w:rFonts w:ascii="Times New Roman" w:eastAsia="Times New Roman" w:hAnsi="Times New Roman" w:cs="Times New Roman"/>
          <w:sz w:val="28"/>
          <w:szCs w:val="28"/>
          <w:lang w:eastAsia="ru-RU"/>
        </w:rPr>
        <w:t>44</w:t>
      </w:r>
      <w:r w:rsidRPr="00E10AAA">
        <w:rPr>
          <w:rFonts w:ascii="Times New Roman" w:eastAsia="Times New Roman" w:hAnsi="Times New Roman" w:cs="Times New Roman"/>
          <w:sz w:val="28"/>
          <w:szCs w:val="28"/>
          <w:lang w:val="tr-TR" w:eastAsia="ru-RU"/>
        </w:rPr>
        <w:t>]</w:t>
      </w:r>
      <w:r w:rsidRPr="00E10AA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Армении </w:t>
      </w:r>
      <w:r w:rsidRPr="00E10AAA">
        <w:rPr>
          <w:rFonts w:ascii="Times New Roman" w:eastAsia="Times New Roman" w:hAnsi="Times New Roman" w:cs="Times New Roman"/>
          <w:sz w:val="28"/>
          <w:szCs w:val="28"/>
          <w:lang w:val="tr-TR" w:eastAsia="ru-RU"/>
        </w:rPr>
        <w:t>[</w:t>
      </w:r>
      <w:r w:rsidRPr="00E10AAA">
        <w:rPr>
          <w:rFonts w:ascii="Times New Roman" w:eastAsia="Times New Roman" w:hAnsi="Times New Roman" w:cs="Times New Roman"/>
          <w:sz w:val="28"/>
          <w:szCs w:val="28"/>
          <w:lang w:eastAsia="ru-RU"/>
        </w:rPr>
        <w:t>45</w:t>
      </w:r>
      <w:r w:rsidRPr="00E10AAA">
        <w:rPr>
          <w:rFonts w:ascii="Times New Roman" w:eastAsia="Times New Roman" w:hAnsi="Times New Roman" w:cs="Times New Roman"/>
          <w:sz w:val="28"/>
          <w:szCs w:val="28"/>
          <w:lang w:val="tr-TR" w:eastAsia="ru-RU"/>
        </w:rPr>
        <w:t>]</w:t>
      </w:r>
      <w:r w:rsidRPr="00E10AA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Азербайджане </w:t>
      </w:r>
      <w:r w:rsidRPr="00E10AAA">
        <w:rPr>
          <w:rFonts w:ascii="Times New Roman" w:eastAsia="Times New Roman" w:hAnsi="Times New Roman" w:cs="Times New Roman"/>
          <w:sz w:val="28"/>
          <w:szCs w:val="28"/>
          <w:lang w:val="tr-TR" w:eastAsia="ru-RU"/>
        </w:rPr>
        <w:t>[</w:t>
      </w:r>
      <w:r w:rsidRPr="00E10AAA">
        <w:rPr>
          <w:rFonts w:ascii="Times New Roman" w:eastAsia="Times New Roman" w:hAnsi="Times New Roman" w:cs="Times New Roman"/>
          <w:sz w:val="28"/>
          <w:szCs w:val="28"/>
          <w:lang w:eastAsia="ru-RU"/>
        </w:rPr>
        <w:t>43</w:t>
      </w:r>
      <w:r w:rsidRPr="00E10AAA">
        <w:rPr>
          <w:rFonts w:ascii="Times New Roman" w:eastAsia="Times New Roman" w:hAnsi="Times New Roman" w:cs="Times New Roman"/>
          <w:sz w:val="28"/>
          <w:szCs w:val="28"/>
          <w:lang w:val="tr-TR" w:eastAsia="ru-RU"/>
        </w:rPr>
        <w:t>]</w:t>
      </w:r>
      <w:r w:rsidRPr="00E10AA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Казахстане </w:t>
      </w:r>
      <w:r w:rsidRPr="00E10AAA">
        <w:rPr>
          <w:rFonts w:ascii="Times New Roman" w:eastAsia="Times New Roman" w:hAnsi="Times New Roman" w:cs="Times New Roman"/>
          <w:sz w:val="28"/>
          <w:szCs w:val="28"/>
          <w:lang w:val="tr-TR" w:eastAsia="ru-RU"/>
        </w:rPr>
        <w:t>[</w:t>
      </w:r>
      <w:r w:rsidRPr="00E10AAA">
        <w:rPr>
          <w:rFonts w:ascii="Times New Roman" w:eastAsia="Times New Roman" w:hAnsi="Times New Roman" w:cs="Times New Roman"/>
          <w:sz w:val="28"/>
          <w:szCs w:val="28"/>
          <w:lang w:eastAsia="ru-RU"/>
        </w:rPr>
        <w:t>46</w:t>
      </w:r>
      <w:r w:rsidRPr="00E10AAA">
        <w:rPr>
          <w:rFonts w:ascii="Times New Roman" w:eastAsia="Times New Roman" w:hAnsi="Times New Roman" w:cs="Times New Roman"/>
          <w:sz w:val="28"/>
          <w:szCs w:val="28"/>
          <w:lang w:val="tr-TR" w:eastAsia="ru-RU"/>
        </w:rPr>
        <w:t>]</w:t>
      </w:r>
      <w:r w:rsidRPr="00E10AA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и других. Кроме того, были изучены материалы официальных сайтов Организации за демократию и экономическое развитие – ГУАМ </w:t>
      </w:r>
      <w:r w:rsidRPr="00E10AAA">
        <w:rPr>
          <w:rFonts w:ascii="Times New Roman" w:eastAsia="Times New Roman" w:hAnsi="Times New Roman" w:cs="Times New Roman"/>
          <w:sz w:val="28"/>
          <w:szCs w:val="28"/>
          <w:lang w:val="tr-TR" w:eastAsia="ru-RU"/>
        </w:rPr>
        <w:t>[</w:t>
      </w:r>
      <w:r w:rsidRPr="00E10AAA">
        <w:rPr>
          <w:rFonts w:ascii="Times New Roman" w:eastAsia="Times New Roman" w:hAnsi="Times New Roman" w:cs="Times New Roman"/>
          <w:sz w:val="28"/>
          <w:szCs w:val="28"/>
          <w:lang w:eastAsia="ru-RU"/>
        </w:rPr>
        <w:t>54</w:t>
      </w:r>
      <w:r w:rsidRPr="00E10AAA">
        <w:rPr>
          <w:rFonts w:ascii="Times New Roman" w:eastAsia="Times New Roman" w:hAnsi="Times New Roman" w:cs="Times New Roman"/>
          <w:sz w:val="28"/>
          <w:szCs w:val="28"/>
          <w:lang w:val="tr-TR" w:eastAsia="ru-RU"/>
        </w:rPr>
        <w:t>]</w:t>
      </w:r>
      <w:r w:rsidRPr="00E10AA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и Организации Черноморского экономического сотрудничества </w:t>
      </w:r>
      <w:r w:rsidRPr="00E10AAA">
        <w:rPr>
          <w:rFonts w:ascii="Times New Roman" w:eastAsia="Times New Roman" w:hAnsi="Times New Roman" w:cs="Times New Roman"/>
          <w:sz w:val="28"/>
          <w:szCs w:val="28"/>
          <w:lang w:val="tr-TR" w:eastAsia="ru-RU"/>
        </w:rPr>
        <w:t>[</w:t>
      </w:r>
      <w:r w:rsidRPr="00E10AAA">
        <w:rPr>
          <w:rFonts w:ascii="Times New Roman" w:eastAsia="Times New Roman" w:hAnsi="Times New Roman" w:cs="Times New Roman"/>
          <w:sz w:val="28"/>
          <w:szCs w:val="28"/>
          <w:lang w:eastAsia="ru-RU"/>
        </w:rPr>
        <w:t>41</w:t>
      </w:r>
      <w:r w:rsidRPr="00E10AAA">
        <w:rPr>
          <w:rFonts w:ascii="Times New Roman" w:eastAsia="Times New Roman" w:hAnsi="Times New Roman" w:cs="Times New Roman"/>
          <w:sz w:val="28"/>
          <w:szCs w:val="28"/>
          <w:lang w:val="tr-TR" w:eastAsia="ru-RU"/>
        </w:rPr>
        <w:t>]</w:t>
      </w:r>
      <w:r w:rsidRPr="00E10AA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 </w:t>
      </w:r>
    </w:p>
    <w:p w:rsidR="00E10AAA" w:rsidRPr="00E10AAA" w:rsidRDefault="00E10AAA" w:rsidP="00E10AAA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10AA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Также в этой группе можно выделить статьи, подготовленные дипломатическими представителями Украины и других стран. Особое внимание обращают на себя развернутые исследования эволюции двусторонних отношений Украины с Азербайджаном Т. Алиева </w:t>
      </w:r>
      <w:r w:rsidRPr="00E10AAA">
        <w:rPr>
          <w:rFonts w:ascii="Times New Roman" w:eastAsia="Times New Roman" w:hAnsi="Times New Roman" w:cs="Times New Roman"/>
          <w:sz w:val="28"/>
          <w:szCs w:val="28"/>
          <w:lang w:val="tr-TR" w:eastAsia="ru-RU"/>
        </w:rPr>
        <w:t>[1]</w:t>
      </w:r>
      <w:r w:rsidRPr="00E10AA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и                  А. Салманова </w:t>
      </w:r>
      <w:r w:rsidRPr="00E10AAA">
        <w:rPr>
          <w:rFonts w:ascii="Times New Roman" w:eastAsia="Times New Roman" w:hAnsi="Times New Roman" w:cs="Times New Roman"/>
          <w:sz w:val="28"/>
          <w:szCs w:val="28"/>
          <w:lang w:val="tr-TR" w:eastAsia="ru-RU"/>
        </w:rPr>
        <w:t>[5</w:t>
      </w:r>
      <w:r w:rsidRPr="00E10AAA">
        <w:rPr>
          <w:rFonts w:ascii="Times New Roman" w:eastAsia="Times New Roman" w:hAnsi="Times New Roman" w:cs="Times New Roman"/>
          <w:sz w:val="28"/>
          <w:szCs w:val="28"/>
          <w:lang w:eastAsia="ru-RU"/>
        </w:rPr>
        <w:t>3</w:t>
      </w:r>
      <w:r w:rsidRPr="00E10AAA">
        <w:rPr>
          <w:rFonts w:ascii="Times New Roman" w:eastAsia="Times New Roman" w:hAnsi="Times New Roman" w:cs="Times New Roman"/>
          <w:sz w:val="28"/>
          <w:szCs w:val="28"/>
          <w:lang w:val="tr-TR" w:eastAsia="ru-RU"/>
        </w:rPr>
        <w:t>]</w:t>
      </w:r>
      <w:r w:rsidRPr="00E10AA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с Казахстаном А. Жумабаева </w:t>
      </w:r>
      <w:r w:rsidRPr="00E10AAA">
        <w:rPr>
          <w:rFonts w:ascii="Times New Roman" w:eastAsia="Times New Roman" w:hAnsi="Times New Roman" w:cs="Times New Roman"/>
          <w:sz w:val="28"/>
          <w:szCs w:val="28"/>
          <w:lang w:val="tr-TR" w:eastAsia="ru-RU"/>
        </w:rPr>
        <w:t>[</w:t>
      </w:r>
      <w:r w:rsidRPr="00E10AAA">
        <w:rPr>
          <w:rFonts w:ascii="Times New Roman" w:eastAsia="Times New Roman" w:hAnsi="Times New Roman" w:cs="Times New Roman"/>
          <w:sz w:val="28"/>
          <w:szCs w:val="28"/>
          <w:lang w:eastAsia="ru-RU"/>
        </w:rPr>
        <w:t>14</w:t>
      </w:r>
      <w:r w:rsidRPr="00E10AAA">
        <w:rPr>
          <w:rFonts w:ascii="Times New Roman" w:eastAsia="Times New Roman" w:hAnsi="Times New Roman" w:cs="Times New Roman"/>
          <w:sz w:val="28"/>
          <w:szCs w:val="28"/>
          <w:lang w:val="tr-TR" w:eastAsia="ru-RU"/>
        </w:rPr>
        <w:t>]</w:t>
      </w:r>
      <w:r w:rsidRPr="00E10AA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со странами Центральной Азии, в частности Туркменистаном В. Майко </w:t>
      </w:r>
      <w:r w:rsidRPr="00E10AAA">
        <w:rPr>
          <w:rFonts w:ascii="Times New Roman" w:eastAsia="Times New Roman" w:hAnsi="Times New Roman" w:cs="Times New Roman"/>
          <w:sz w:val="28"/>
          <w:szCs w:val="28"/>
          <w:lang w:val="tr-TR" w:eastAsia="ru-RU"/>
        </w:rPr>
        <w:t>[</w:t>
      </w:r>
      <w:r w:rsidRPr="00E10AAA">
        <w:rPr>
          <w:rFonts w:ascii="Times New Roman" w:eastAsia="Times New Roman" w:hAnsi="Times New Roman" w:cs="Times New Roman"/>
          <w:sz w:val="28"/>
          <w:szCs w:val="28"/>
          <w:lang w:eastAsia="ru-RU"/>
        </w:rPr>
        <w:t>25; 26</w:t>
      </w:r>
      <w:r w:rsidRPr="00E10AAA">
        <w:rPr>
          <w:rFonts w:ascii="Times New Roman" w:eastAsia="Times New Roman" w:hAnsi="Times New Roman" w:cs="Times New Roman"/>
          <w:sz w:val="28"/>
          <w:szCs w:val="28"/>
          <w:lang w:val="tr-TR" w:eastAsia="ru-RU"/>
        </w:rPr>
        <w:t>]</w:t>
      </w:r>
      <w:r w:rsidRPr="00E10AA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</w:p>
    <w:p w:rsidR="00E10AAA" w:rsidRPr="00E10AAA" w:rsidRDefault="00E10AAA" w:rsidP="00E10AAA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10AA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Ко второй группе источников относятся коллективные работы, которые рассматривают вопросы отношений Украины со странами постсоветского пространства с учетом внутренних и внешних факторов. Так, монографии Национального института стратегических исследований </w:t>
      </w:r>
      <w:r w:rsidRPr="00E10AAA">
        <w:rPr>
          <w:rFonts w:ascii="Times New Roman" w:eastAsia="Times New Roman" w:hAnsi="Times New Roman" w:cs="Times New Roman"/>
          <w:sz w:val="28"/>
          <w:szCs w:val="28"/>
          <w:lang w:val="tr-TR" w:eastAsia="ru-RU"/>
        </w:rPr>
        <w:t>[</w:t>
      </w:r>
      <w:r w:rsidRPr="00E10AAA">
        <w:rPr>
          <w:rFonts w:ascii="Times New Roman" w:eastAsia="Times New Roman" w:hAnsi="Times New Roman" w:cs="Times New Roman"/>
          <w:sz w:val="28"/>
          <w:szCs w:val="28"/>
          <w:lang w:eastAsia="ru-RU"/>
        </w:rPr>
        <w:t>56; 58; 61</w:t>
      </w:r>
      <w:r w:rsidRPr="00E10AAA">
        <w:rPr>
          <w:rFonts w:ascii="Times New Roman" w:eastAsia="Times New Roman" w:hAnsi="Times New Roman" w:cs="Times New Roman"/>
          <w:sz w:val="28"/>
          <w:szCs w:val="28"/>
          <w:lang w:val="tr-TR" w:eastAsia="ru-RU"/>
        </w:rPr>
        <w:t>]</w:t>
      </w:r>
      <w:r w:rsidRPr="00E10AA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аналитические материалы украинских экспертов в рамках проекта «Украинская призма» </w:t>
      </w:r>
      <w:r w:rsidRPr="00E10AAA">
        <w:rPr>
          <w:rFonts w:ascii="Times New Roman" w:eastAsia="Times New Roman" w:hAnsi="Times New Roman" w:cs="Times New Roman"/>
          <w:sz w:val="28"/>
          <w:szCs w:val="28"/>
          <w:lang w:val="tr-TR" w:eastAsia="ru-RU"/>
        </w:rPr>
        <w:t>[</w:t>
      </w:r>
      <w:r w:rsidRPr="00E10AAA">
        <w:rPr>
          <w:rFonts w:ascii="Times New Roman" w:eastAsia="Times New Roman" w:hAnsi="Times New Roman" w:cs="Times New Roman"/>
          <w:sz w:val="28"/>
          <w:szCs w:val="28"/>
          <w:lang w:eastAsia="ru-RU"/>
        </w:rPr>
        <w:t>5</w:t>
      </w:r>
      <w:r w:rsidRPr="00E10AAA">
        <w:rPr>
          <w:rFonts w:ascii="Times New Roman" w:eastAsia="Times New Roman" w:hAnsi="Times New Roman" w:cs="Times New Roman"/>
          <w:sz w:val="28"/>
          <w:szCs w:val="28"/>
          <w:lang w:val="tr-TR" w:eastAsia="ru-RU"/>
        </w:rPr>
        <w:t>5</w:t>
      </w:r>
      <w:r w:rsidRPr="00E10AAA">
        <w:rPr>
          <w:rFonts w:ascii="Times New Roman" w:eastAsia="Times New Roman" w:hAnsi="Times New Roman" w:cs="Times New Roman"/>
          <w:sz w:val="28"/>
          <w:szCs w:val="28"/>
          <w:lang w:eastAsia="ru-RU"/>
        </w:rPr>
        <w:t>; 63; 64</w:t>
      </w:r>
      <w:r w:rsidRPr="00E10AAA">
        <w:rPr>
          <w:rFonts w:ascii="Times New Roman" w:eastAsia="Times New Roman" w:hAnsi="Times New Roman" w:cs="Times New Roman"/>
          <w:sz w:val="28"/>
          <w:szCs w:val="28"/>
          <w:lang w:val="tr-TR" w:eastAsia="ru-RU"/>
        </w:rPr>
        <w:t>]</w:t>
      </w:r>
      <w:r w:rsidRPr="00E10AA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представляют комплексную оценку отношений Украины как с отдельными странами, так и в контексте регионального сотрудничества. </w:t>
      </w:r>
    </w:p>
    <w:p w:rsidR="00E10AAA" w:rsidRPr="00E10AAA" w:rsidRDefault="00E10AAA" w:rsidP="00E10AAA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10AAA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 xml:space="preserve">Научные исследования и работы украинских ученых и экспертов представлены в третьей группе. Особое место здесь занимают материалы международных конференций по российско-украинским отношениям, в которых ученые и преподаватели кафедры международных отношений Одесского национального университета им. И.И. Мечникова анализировали основные тенденции и факторы сотрудничества Киева и Москвы в 1990-е годы </w:t>
      </w:r>
      <w:r w:rsidRPr="00E10AAA">
        <w:rPr>
          <w:rFonts w:ascii="Times New Roman" w:eastAsia="Times New Roman" w:hAnsi="Times New Roman" w:cs="Times New Roman"/>
          <w:sz w:val="28"/>
          <w:szCs w:val="28"/>
          <w:lang w:val="tr-TR" w:eastAsia="ru-RU"/>
        </w:rPr>
        <w:t>[</w:t>
      </w:r>
      <w:r w:rsidRPr="00E10AAA">
        <w:rPr>
          <w:rFonts w:ascii="Times New Roman" w:eastAsia="Times New Roman" w:hAnsi="Times New Roman" w:cs="Times New Roman"/>
          <w:sz w:val="28"/>
          <w:szCs w:val="28"/>
          <w:lang w:eastAsia="ru-RU"/>
        </w:rPr>
        <w:t>51; 52</w:t>
      </w:r>
      <w:r w:rsidRPr="00E10AAA">
        <w:rPr>
          <w:rFonts w:ascii="Times New Roman" w:eastAsia="Times New Roman" w:hAnsi="Times New Roman" w:cs="Times New Roman"/>
          <w:sz w:val="28"/>
          <w:szCs w:val="28"/>
          <w:lang w:val="tr-TR" w:eastAsia="ru-RU"/>
        </w:rPr>
        <w:t>]</w:t>
      </w:r>
      <w:r w:rsidRPr="00E10AA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Кроме того, проблемы украинско-российских отношений с точки зрения геополитических интересов Кремля анализируют О. Волошин [6], А. Ивахов [15], И. Максименко [30]. </w:t>
      </w:r>
    </w:p>
    <w:p w:rsidR="00E10AAA" w:rsidRPr="00E10AAA" w:rsidRDefault="00E10AAA" w:rsidP="00E10AAA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10AA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Взаимодействие Украины с Беларусью рассматривают И. Богданович и Г. Максак </w:t>
      </w:r>
      <w:r w:rsidRPr="00E10AAA">
        <w:rPr>
          <w:rFonts w:ascii="Times New Roman" w:eastAsia="Times New Roman" w:hAnsi="Times New Roman" w:cs="Times New Roman"/>
          <w:sz w:val="28"/>
          <w:szCs w:val="28"/>
          <w:lang w:val="tr-TR" w:eastAsia="ru-RU"/>
        </w:rPr>
        <w:t>[</w:t>
      </w:r>
      <w:r w:rsidRPr="00E10AAA">
        <w:rPr>
          <w:rFonts w:ascii="Times New Roman" w:eastAsia="Times New Roman" w:hAnsi="Times New Roman" w:cs="Times New Roman"/>
          <w:sz w:val="28"/>
          <w:szCs w:val="28"/>
          <w:lang w:eastAsia="ru-RU"/>
        </w:rPr>
        <w:t>3</w:t>
      </w:r>
      <w:r w:rsidRPr="00E10AAA">
        <w:rPr>
          <w:rFonts w:ascii="Times New Roman" w:eastAsia="Times New Roman" w:hAnsi="Times New Roman" w:cs="Times New Roman"/>
          <w:sz w:val="28"/>
          <w:szCs w:val="28"/>
          <w:lang w:val="tr-TR" w:eastAsia="ru-RU"/>
        </w:rPr>
        <w:t>]</w:t>
      </w:r>
      <w:r w:rsidRPr="00E10AA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Р. Морозов </w:t>
      </w:r>
      <w:r w:rsidRPr="00E10AAA">
        <w:rPr>
          <w:rFonts w:ascii="Times New Roman" w:eastAsia="Times New Roman" w:hAnsi="Times New Roman" w:cs="Times New Roman"/>
          <w:sz w:val="28"/>
          <w:szCs w:val="28"/>
          <w:lang w:val="tr-TR" w:eastAsia="ru-RU"/>
        </w:rPr>
        <w:t>[</w:t>
      </w:r>
      <w:r w:rsidRPr="00E10AAA">
        <w:rPr>
          <w:rFonts w:ascii="Times New Roman" w:eastAsia="Times New Roman" w:hAnsi="Times New Roman" w:cs="Times New Roman"/>
          <w:sz w:val="28"/>
          <w:szCs w:val="28"/>
          <w:lang w:eastAsia="ru-RU"/>
        </w:rPr>
        <w:t>34</w:t>
      </w:r>
      <w:r w:rsidRPr="00E10AAA">
        <w:rPr>
          <w:rFonts w:ascii="Times New Roman" w:eastAsia="Times New Roman" w:hAnsi="Times New Roman" w:cs="Times New Roman"/>
          <w:sz w:val="28"/>
          <w:szCs w:val="28"/>
          <w:lang w:val="tr-TR" w:eastAsia="ru-RU"/>
        </w:rPr>
        <w:t>]</w:t>
      </w:r>
      <w:r w:rsidRPr="00E10AA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; с Молдовой – В. Кравченко </w:t>
      </w:r>
      <w:r w:rsidRPr="00E10AAA">
        <w:rPr>
          <w:rFonts w:ascii="Times New Roman" w:eastAsia="Times New Roman" w:hAnsi="Times New Roman" w:cs="Times New Roman"/>
          <w:sz w:val="28"/>
          <w:szCs w:val="28"/>
          <w:lang w:val="tr-TR" w:eastAsia="ru-RU"/>
        </w:rPr>
        <w:t>[</w:t>
      </w:r>
      <w:r w:rsidRPr="00E10AAA">
        <w:rPr>
          <w:rFonts w:ascii="Times New Roman" w:eastAsia="Times New Roman" w:hAnsi="Times New Roman" w:cs="Times New Roman"/>
          <w:sz w:val="28"/>
          <w:szCs w:val="28"/>
          <w:lang w:eastAsia="ru-RU"/>
        </w:rPr>
        <w:t>19</w:t>
      </w:r>
      <w:r w:rsidRPr="00E10AAA">
        <w:rPr>
          <w:rFonts w:ascii="Times New Roman" w:eastAsia="Times New Roman" w:hAnsi="Times New Roman" w:cs="Times New Roman"/>
          <w:sz w:val="28"/>
          <w:szCs w:val="28"/>
          <w:lang w:val="tr-TR" w:eastAsia="ru-RU"/>
        </w:rPr>
        <w:t>]</w:t>
      </w:r>
      <w:r w:rsidRPr="00E10AA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; интересы Украины в отношении стран Южного Кавказа раскрывают С. Еременко </w:t>
      </w:r>
      <w:r w:rsidRPr="00E10AAA">
        <w:rPr>
          <w:rFonts w:ascii="Times New Roman" w:eastAsia="Times New Roman" w:hAnsi="Times New Roman" w:cs="Times New Roman"/>
          <w:sz w:val="28"/>
          <w:szCs w:val="28"/>
          <w:lang w:val="tr-TR" w:eastAsia="ru-RU"/>
        </w:rPr>
        <w:t>[1</w:t>
      </w:r>
      <w:r w:rsidRPr="00E10AAA">
        <w:rPr>
          <w:rFonts w:ascii="Times New Roman" w:eastAsia="Times New Roman" w:hAnsi="Times New Roman" w:cs="Times New Roman"/>
          <w:sz w:val="28"/>
          <w:szCs w:val="28"/>
          <w:lang w:eastAsia="ru-RU"/>
        </w:rPr>
        <w:t>2</w:t>
      </w:r>
      <w:r w:rsidRPr="00E10AAA">
        <w:rPr>
          <w:rFonts w:ascii="Times New Roman" w:eastAsia="Times New Roman" w:hAnsi="Times New Roman" w:cs="Times New Roman"/>
          <w:sz w:val="28"/>
          <w:szCs w:val="28"/>
          <w:lang w:val="tr-TR" w:eastAsia="ru-RU"/>
        </w:rPr>
        <w:t>]</w:t>
      </w:r>
      <w:r w:rsidRPr="00E10AA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А. Кисель </w:t>
      </w:r>
      <w:r w:rsidRPr="00E10AAA">
        <w:rPr>
          <w:rFonts w:ascii="Times New Roman" w:eastAsia="Times New Roman" w:hAnsi="Times New Roman" w:cs="Times New Roman"/>
          <w:sz w:val="28"/>
          <w:szCs w:val="28"/>
          <w:lang w:val="tr-TR" w:eastAsia="ru-RU"/>
        </w:rPr>
        <w:t>[</w:t>
      </w:r>
      <w:r w:rsidRPr="00E10AAA">
        <w:rPr>
          <w:rFonts w:ascii="Times New Roman" w:eastAsia="Times New Roman" w:hAnsi="Times New Roman" w:cs="Times New Roman"/>
          <w:sz w:val="28"/>
          <w:szCs w:val="28"/>
          <w:lang w:eastAsia="ru-RU"/>
        </w:rPr>
        <w:t>17</w:t>
      </w:r>
      <w:r w:rsidRPr="00E10AAA">
        <w:rPr>
          <w:rFonts w:ascii="Times New Roman" w:eastAsia="Times New Roman" w:hAnsi="Times New Roman" w:cs="Times New Roman"/>
          <w:sz w:val="28"/>
          <w:szCs w:val="28"/>
          <w:lang w:val="tr-TR" w:eastAsia="ru-RU"/>
        </w:rPr>
        <w:t>]</w:t>
      </w:r>
      <w:r w:rsidRPr="00E10AAA">
        <w:rPr>
          <w:rFonts w:ascii="Times New Roman" w:eastAsia="Times New Roman" w:hAnsi="Times New Roman" w:cs="Times New Roman"/>
          <w:sz w:val="28"/>
          <w:szCs w:val="28"/>
          <w:lang w:eastAsia="ru-RU"/>
        </w:rPr>
        <w:t>, А.</w:t>
      </w:r>
      <w:r w:rsidRPr="00E10AAA">
        <w:rPr>
          <w:rFonts w:ascii="Times New Roman" w:eastAsia="Times New Roman" w:hAnsi="Times New Roman" w:cs="Times New Roman"/>
          <w:sz w:val="28"/>
          <w:szCs w:val="28"/>
          <w:lang w:val="tr-TR" w:eastAsia="ru-RU"/>
        </w:rPr>
        <w:t xml:space="preserve"> </w:t>
      </w:r>
      <w:r w:rsidRPr="00E10AA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Шелест </w:t>
      </w:r>
      <w:r w:rsidRPr="00E10AAA">
        <w:rPr>
          <w:rFonts w:ascii="Times New Roman" w:eastAsia="Times New Roman" w:hAnsi="Times New Roman" w:cs="Times New Roman"/>
          <w:sz w:val="28"/>
          <w:szCs w:val="28"/>
          <w:lang w:val="tr-TR" w:eastAsia="ru-RU"/>
        </w:rPr>
        <w:t>[</w:t>
      </w:r>
      <w:r w:rsidRPr="00E10AAA">
        <w:rPr>
          <w:rFonts w:ascii="Times New Roman" w:eastAsia="Times New Roman" w:hAnsi="Times New Roman" w:cs="Times New Roman"/>
          <w:sz w:val="28"/>
          <w:szCs w:val="28"/>
          <w:lang w:eastAsia="ru-RU"/>
        </w:rPr>
        <w:t>71</w:t>
      </w:r>
      <w:r w:rsidRPr="00E10AAA">
        <w:rPr>
          <w:rFonts w:ascii="Times New Roman" w:eastAsia="Times New Roman" w:hAnsi="Times New Roman" w:cs="Times New Roman"/>
          <w:sz w:val="28"/>
          <w:szCs w:val="28"/>
          <w:lang w:val="tr-TR" w:eastAsia="ru-RU"/>
        </w:rPr>
        <w:t>]</w:t>
      </w:r>
      <w:r w:rsidRPr="00E10AA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Основные направления взаимодействия Украины и стран Центральной Азии и Каспийского региона анализируют            А. Волович </w:t>
      </w:r>
      <w:r w:rsidRPr="00E10AAA">
        <w:rPr>
          <w:rFonts w:ascii="Times New Roman" w:eastAsia="Times New Roman" w:hAnsi="Times New Roman" w:cs="Times New Roman"/>
          <w:sz w:val="28"/>
          <w:szCs w:val="28"/>
          <w:lang w:val="tr-TR" w:eastAsia="ru-RU"/>
        </w:rPr>
        <w:t>[</w:t>
      </w:r>
      <w:r w:rsidRPr="00E10AAA">
        <w:rPr>
          <w:rFonts w:ascii="Times New Roman" w:eastAsia="Times New Roman" w:hAnsi="Times New Roman" w:cs="Times New Roman"/>
          <w:sz w:val="28"/>
          <w:szCs w:val="28"/>
          <w:lang w:eastAsia="ru-RU"/>
        </w:rPr>
        <w:t>5</w:t>
      </w:r>
      <w:r w:rsidRPr="00E10AAA">
        <w:rPr>
          <w:rFonts w:ascii="Times New Roman" w:eastAsia="Times New Roman" w:hAnsi="Times New Roman" w:cs="Times New Roman"/>
          <w:sz w:val="28"/>
          <w:szCs w:val="28"/>
          <w:lang w:val="tr-TR" w:eastAsia="ru-RU"/>
        </w:rPr>
        <w:t>]</w:t>
      </w:r>
      <w:r w:rsidRPr="00E10AA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М. Ежеев </w:t>
      </w:r>
      <w:r w:rsidRPr="00E10AAA">
        <w:rPr>
          <w:rFonts w:ascii="Times New Roman" w:eastAsia="Times New Roman" w:hAnsi="Times New Roman" w:cs="Times New Roman"/>
          <w:sz w:val="28"/>
          <w:szCs w:val="28"/>
          <w:lang w:val="tr-TR" w:eastAsia="ru-RU"/>
        </w:rPr>
        <w:t>[</w:t>
      </w:r>
      <w:r w:rsidRPr="00E10AAA">
        <w:rPr>
          <w:rFonts w:ascii="Times New Roman" w:eastAsia="Times New Roman" w:hAnsi="Times New Roman" w:cs="Times New Roman"/>
          <w:sz w:val="28"/>
          <w:szCs w:val="28"/>
          <w:lang w:eastAsia="ru-RU"/>
        </w:rPr>
        <w:t>11</w:t>
      </w:r>
      <w:r w:rsidRPr="00E10AAA">
        <w:rPr>
          <w:rFonts w:ascii="Times New Roman" w:eastAsia="Times New Roman" w:hAnsi="Times New Roman" w:cs="Times New Roman"/>
          <w:sz w:val="28"/>
          <w:szCs w:val="28"/>
          <w:lang w:val="tr-TR" w:eastAsia="ru-RU"/>
        </w:rPr>
        <w:t>]</w:t>
      </w:r>
      <w:r w:rsidRPr="00E10AA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 Р. Жангожа </w:t>
      </w:r>
      <w:r w:rsidRPr="00E10AAA">
        <w:rPr>
          <w:rFonts w:ascii="Times New Roman" w:eastAsia="Times New Roman" w:hAnsi="Times New Roman" w:cs="Times New Roman"/>
          <w:sz w:val="28"/>
          <w:szCs w:val="28"/>
          <w:lang w:val="tr-TR" w:eastAsia="ru-RU"/>
        </w:rPr>
        <w:t>[</w:t>
      </w:r>
      <w:r w:rsidRPr="00E10AAA">
        <w:rPr>
          <w:rFonts w:ascii="Times New Roman" w:eastAsia="Times New Roman" w:hAnsi="Times New Roman" w:cs="Times New Roman"/>
          <w:sz w:val="28"/>
          <w:szCs w:val="28"/>
          <w:lang w:eastAsia="ru-RU"/>
        </w:rPr>
        <w:t>13</w:t>
      </w:r>
      <w:r w:rsidRPr="00E10AAA">
        <w:rPr>
          <w:rFonts w:ascii="Times New Roman" w:eastAsia="Times New Roman" w:hAnsi="Times New Roman" w:cs="Times New Roman"/>
          <w:sz w:val="28"/>
          <w:szCs w:val="28"/>
          <w:lang w:val="tr-TR" w:eastAsia="ru-RU"/>
        </w:rPr>
        <w:t>]</w:t>
      </w:r>
      <w:r w:rsidRPr="00E10AA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В. Кулик </w:t>
      </w:r>
      <w:r w:rsidRPr="00E10AAA">
        <w:rPr>
          <w:rFonts w:ascii="Times New Roman" w:eastAsia="Times New Roman" w:hAnsi="Times New Roman" w:cs="Times New Roman"/>
          <w:sz w:val="28"/>
          <w:szCs w:val="28"/>
          <w:lang w:val="tr-TR" w:eastAsia="ru-RU"/>
        </w:rPr>
        <w:t>[</w:t>
      </w:r>
      <w:r w:rsidRPr="00E10AAA">
        <w:rPr>
          <w:rFonts w:ascii="Times New Roman" w:eastAsia="Times New Roman" w:hAnsi="Times New Roman" w:cs="Times New Roman"/>
          <w:sz w:val="28"/>
          <w:szCs w:val="28"/>
          <w:lang w:eastAsia="ru-RU"/>
        </w:rPr>
        <w:t>20</w:t>
      </w:r>
      <w:r w:rsidRPr="00E10AAA">
        <w:rPr>
          <w:rFonts w:ascii="Times New Roman" w:eastAsia="Times New Roman" w:hAnsi="Times New Roman" w:cs="Times New Roman"/>
          <w:sz w:val="28"/>
          <w:szCs w:val="28"/>
          <w:lang w:val="tr-TR" w:eastAsia="ru-RU"/>
        </w:rPr>
        <w:t>]</w:t>
      </w:r>
      <w:r w:rsidRPr="00E10AA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С. Шергин </w:t>
      </w:r>
      <w:r w:rsidRPr="00E10AAA">
        <w:rPr>
          <w:rFonts w:ascii="Times New Roman" w:eastAsia="Times New Roman" w:hAnsi="Times New Roman" w:cs="Times New Roman"/>
          <w:sz w:val="28"/>
          <w:szCs w:val="28"/>
          <w:lang w:val="tr-TR" w:eastAsia="ru-RU"/>
        </w:rPr>
        <w:t>[</w:t>
      </w:r>
      <w:r w:rsidRPr="00E10AAA">
        <w:rPr>
          <w:rFonts w:ascii="Times New Roman" w:eastAsia="Times New Roman" w:hAnsi="Times New Roman" w:cs="Times New Roman"/>
          <w:sz w:val="28"/>
          <w:szCs w:val="28"/>
          <w:lang w:eastAsia="ru-RU"/>
        </w:rPr>
        <w:t>67</w:t>
      </w:r>
      <w:r w:rsidRPr="00E10AAA">
        <w:rPr>
          <w:rFonts w:ascii="Times New Roman" w:eastAsia="Times New Roman" w:hAnsi="Times New Roman" w:cs="Times New Roman"/>
          <w:sz w:val="28"/>
          <w:szCs w:val="28"/>
          <w:lang w:val="tr-TR" w:eastAsia="ru-RU"/>
        </w:rPr>
        <w:t>]</w:t>
      </w:r>
      <w:r w:rsidRPr="00E10AA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и другие.</w:t>
      </w:r>
    </w:p>
    <w:p w:rsidR="00E10AAA" w:rsidRPr="00E10AAA" w:rsidRDefault="00E10AAA" w:rsidP="00E10AAA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10AA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Сотрудничество Украины и постсоветских государств в рамках СНГ, ОЧЭС и ОДЭР-ГУАМ, а также приоритеты и проблемы взаимоотношений представлены в работах таких украинских и российских исследователей, как И. Бураковский </w:t>
      </w:r>
      <w:r w:rsidRPr="00E10AAA">
        <w:rPr>
          <w:rFonts w:ascii="Times New Roman" w:eastAsia="Times New Roman" w:hAnsi="Times New Roman" w:cs="Times New Roman"/>
          <w:sz w:val="28"/>
          <w:szCs w:val="28"/>
          <w:lang w:val="tr-TR" w:eastAsia="ru-RU"/>
        </w:rPr>
        <w:t>[</w:t>
      </w:r>
      <w:r w:rsidRPr="00E10AAA">
        <w:rPr>
          <w:rFonts w:ascii="Times New Roman" w:eastAsia="Times New Roman" w:hAnsi="Times New Roman" w:cs="Times New Roman"/>
          <w:sz w:val="28"/>
          <w:szCs w:val="28"/>
          <w:lang w:eastAsia="ru-RU"/>
        </w:rPr>
        <w:t>4</w:t>
      </w:r>
      <w:r w:rsidRPr="00E10AAA">
        <w:rPr>
          <w:rFonts w:ascii="Times New Roman" w:eastAsia="Times New Roman" w:hAnsi="Times New Roman" w:cs="Times New Roman"/>
          <w:sz w:val="28"/>
          <w:szCs w:val="28"/>
          <w:lang w:val="tr-TR" w:eastAsia="ru-RU"/>
        </w:rPr>
        <w:t>]</w:t>
      </w:r>
      <w:r w:rsidRPr="00E10AAA">
        <w:rPr>
          <w:rFonts w:ascii="Times New Roman" w:eastAsia="Times New Roman" w:hAnsi="Times New Roman" w:cs="Times New Roman"/>
          <w:sz w:val="28"/>
          <w:szCs w:val="28"/>
          <w:lang w:eastAsia="ru-RU"/>
        </w:rPr>
        <w:t>, И. Максименко [28], О. Моцик [35], Н.</w:t>
      </w:r>
      <w:r w:rsidRPr="00E10AAA">
        <w:rPr>
          <w:rFonts w:ascii="Times New Roman" w:eastAsia="Times New Roman" w:hAnsi="Times New Roman" w:cs="Times New Roman"/>
          <w:sz w:val="28"/>
          <w:szCs w:val="28"/>
          <w:lang w:val="tr-TR" w:eastAsia="ru-RU"/>
        </w:rPr>
        <w:t xml:space="preserve"> </w:t>
      </w:r>
      <w:r w:rsidRPr="00E10AA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Мхитарян </w:t>
      </w:r>
      <w:r w:rsidRPr="00E10AAA">
        <w:rPr>
          <w:rFonts w:ascii="Times New Roman" w:eastAsia="Times New Roman" w:hAnsi="Times New Roman" w:cs="Times New Roman"/>
          <w:sz w:val="28"/>
          <w:szCs w:val="28"/>
          <w:lang w:val="tr-TR" w:eastAsia="ru-RU"/>
        </w:rPr>
        <w:t>[</w:t>
      </w:r>
      <w:r w:rsidRPr="00E10AAA">
        <w:rPr>
          <w:rFonts w:ascii="Times New Roman" w:eastAsia="Times New Roman" w:hAnsi="Times New Roman" w:cs="Times New Roman"/>
          <w:sz w:val="28"/>
          <w:szCs w:val="28"/>
          <w:lang w:eastAsia="ru-RU"/>
        </w:rPr>
        <w:t>36</w:t>
      </w:r>
      <w:r w:rsidRPr="00E10AAA">
        <w:rPr>
          <w:rFonts w:ascii="Times New Roman" w:eastAsia="Times New Roman" w:hAnsi="Times New Roman" w:cs="Times New Roman"/>
          <w:sz w:val="28"/>
          <w:szCs w:val="28"/>
          <w:lang w:val="tr-TR" w:eastAsia="ru-RU"/>
        </w:rPr>
        <w:t xml:space="preserve">; </w:t>
      </w:r>
      <w:r w:rsidRPr="00E10AAA">
        <w:rPr>
          <w:rFonts w:ascii="Times New Roman" w:eastAsia="Times New Roman" w:hAnsi="Times New Roman" w:cs="Times New Roman"/>
          <w:sz w:val="28"/>
          <w:szCs w:val="28"/>
          <w:lang w:eastAsia="ru-RU"/>
        </w:rPr>
        <w:t>38</w:t>
      </w:r>
      <w:r w:rsidRPr="00E10AAA">
        <w:rPr>
          <w:rFonts w:ascii="Times New Roman" w:eastAsia="Times New Roman" w:hAnsi="Times New Roman" w:cs="Times New Roman"/>
          <w:sz w:val="28"/>
          <w:szCs w:val="28"/>
          <w:lang w:val="tr-TR" w:eastAsia="ru-RU"/>
        </w:rPr>
        <w:t>]</w:t>
      </w:r>
      <w:r w:rsidRPr="00E10AA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Н. Федулова </w:t>
      </w:r>
      <w:r w:rsidRPr="00E10AAA">
        <w:rPr>
          <w:rFonts w:ascii="Times New Roman" w:eastAsia="Times New Roman" w:hAnsi="Times New Roman" w:cs="Times New Roman"/>
          <w:sz w:val="28"/>
          <w:szCs w:val="28"/>
          <w:lang w:val="tr-TR" w:eastAsia="ru-RU"/>
        </w:rPr>
        <w:t>[</w:t>
      </w:r>
      <w:r w:rsidRPr="00E10AAA">
        <w:rPr>
          <w:rFonts w:ascii="Times New Roman" w:eastAsia="Times New Roman" w:hAnsi="Times New Roman" w:cs="Times New Roman"/>
          <w:sz w:val="28"/>
          <w:szCs w:val="28"/>
          <w:lang w:eastAsia="ru-RU"/>
        </w:rPr>
        <w:t>65</w:t>
      </w:r>
      <w:r w:rsidRPr="00E10AAA">
        <w:rPr>
          <w:rFonts w:ascii="Times New Roman" w:eastAsia="Times New Roman" w:hAnsi="Times New Roman" w:cs="Times New Roman"/>
          <w:sz w:val="28"/>
          <w:szCs w:val="28"/>
          <w:lang w:val="tr-TR" w:eastAsia="ru-RU"/>
        </w:rPr>
        <w:t>]</w:t>
      </w:r>
      <w:r w:rsidRPr="00E10AA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В. Юхименко </w:t>
      </w:r>
      <w:r w:rsidRPr="00E10AAA">
        <w:rPr>
          <w:rFonts w:ascii="Times New Roman" w:eastAsia="Times New Roman" w:hAnsi="Times New Roman" w:cs="Times New Roman"/>
          <w:sz w:val="28"/>
          <w:szCs w:val="28"/>
          <w:lang w:val="tr-TR" w:eastAsia="ru-RU"/>
        </w:rPr>
        <w:t>[</w:t>
      </w:r>
      <w:r w:rsidRPr="00E10AAA">
        <w:rPr>
          <w:rFonts w:ascii="Times New Roman" w:eastAsia="Times New Roman" w:hAnsi="Times New Roman" w:cs="Times New Roman"/>
          <w:sz w:val="28"/>
          <w:szCs w:val="28"/>
          <w:lang w:eastAsia="ru-RU"/>
        </w:rPr>
        <w:t>68</w:t>
      </w:r>
      <w:r w:rsidRPr="00E10AAA">
        <w:rPr>
          <w:rFonts w:ascii="Times New Roman" w:eastAsia="Times New Roman" w:hAnsi="Times New Roman" w:cs="Times New Roman"/>
          <w:sz w:val="28"/>
          <w:szCs w:val="28"/>
          <w:lang w:val="tr-TR" w:eastAsia="ru-RU"/>
        </w:rPr>
        <w:t>]</w:t>
      </w:r>
      <w:r w:rsidRPr="00E10AA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и т.д. </w:t>
      </w:r>
    </w:p>
    <w:p w:rsidR="00E10AAA" w:rsidRPr="00E10AAA" w:rsidRDefault="00E10AAA" w:rsidP="00E10AAA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10AA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Хронологические рамки работы определяются началом установления независимости бывших республик СССР и завершаются 2013 г., так как события конца 2013 г. можно считать началом нового этапа в истории в внешней политики Украины, а следовательно и ее отношений с бывшими союзными государствами. </w:t>
      </w:r>
    </w:p>
    <w:p w:rsidR="00E10AAA" w:rsidRPr="00E10AAA" w:rsidRDefault="00E10AAA" w:rsidP="00E10AAA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E10AAA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Структура работы отображает три главных направления исследования проблемы, которые легли в основу работы. Дипломная работа состоит из введения, трех глав, заключения и списка изученных источников. В первой главе анализируются особенности отношений Украины с приграничными </w:t>
      </w:r>
      <w:r w:rsidRPr="00E10AAA">
        <w:rPr>
          <w:rFonts w:ascii="Times New Roman" w:eastAsia="Calibri" w:hAnsi="Times New Roman" w:cs="Times New Roman"/>
          <w:color w:val="000000"/>
          <w:sz w:val="28"/>
          <w:szCs w:val="28"/>
        </w:rPr>
        <w:lastRenderedPageBreak/>
        <w:t>государствами – Россией, Беларусью и Молдовой. Во второй главе раскрываются интересы Украины на Южном Кавказе и в Центральной Азии, изучаются особенности взаимодействия с отдельными странами. Третья глава посвящена проблемам сотрудничества Украины с республиками бывшего СССР в рамках региональных организаций – СНГ, ОДЭР-ГУАМ и ОЧЭС.</w:t>
      </w:r>
    </w:p>
    <w:p w:rsidR="000A7BDA" w:rsidRDefault="000A7BDA"/>
    <w:p w:rsidR="00E10AAA" w:rsidRDefault="00E10AAA"/>
    <w:p w:rsidR="00E10AAA" w:rsidRDefault="00E10AAA"/>
    <w:p w:rsidR="00E10AAA" w:rsidRDefault="00E10AAA"/>
    <w:p w:rsidR="00E10AAA" w:rsidRDefault="00E10AAA"/>
    <w:p w:rsidR="00E10AAA" w:rsidRDefault="00E10AAA"/>
    <w:p w:rsidR="00E10AAA" w:rsidRDefault="00E10AAA"/>
    <w:p w:rsidR="00E10AAA" w:rsidRDefault="00E10AAA"/>
    <w:p w:rsidR="00E10AAA" w:rsidRDefault="00E10AAA"/>
    <w:p w:rsidR="00E10AAA" w:rsidRDefault="00E10AAA"/>
    <w:p w:rsidR="00E10AAA" w:rsidRDefault="00E10AAA"/>
    <w:p w:rsidR="00E10AAA" w:rsidRDefault="00E10AAA"/>
    <w:p w:rsidR="00E10AAA" w:rsidRDefault="00E10AAA"/>
    <w:p w:rsidR="00E10AAA" w:rsidRDefault="00E10AAA"/>
    <w:p w:rsidR="00E10AAA" w:rsidRDefault="00E10AAA"/>
    <w:p w:rsidR="00E10AAA" w:rsidRDefault="00E10AAA"/>
    <w:p w:rsidR="00E10AAA" w:rsidRDefault="00E10AAA"/>
    <w:p w:rsidR="00E10AAA" w:rsidRDefault="00E10AAA"/>
    <w:p w:rsidR="00E10AAA" w:rsidRDefault="00E10AAA"/>
    <w:p w:rsidR="00E10AAA" w:rsidRDefault="00E10AAA"/>
    <w:p w:rsidR="00E10AAA" w:rsidRDefault="00E10AAA"/>
    <w:p w:rsidR="00E10AAA" w:rsidRDefault="00E10AAA"/>
    <w:p w:rsidR="00E10AAA" w:rsidRDefault="00E10AAA"/>
    <w:p w:rsidR="00E10AAA" w:rsidRDefault="00E10AAA"/>
    <w:p w:rsidR="00E10AAA" w:rsidRDefault="00E10AAA"/>
    <w:p w:rsidR="00E10AAA" w:rsidRDefault="00E10AAA"/>
    <w:p w:rsidR="00E10AAA" w:rsidRDefault="00E10AAA"/>
    <w:p w:rsidR="00E10AAA" w:rsidRPr="00E10AAA" w:rsidRDefault="00E10AAA" w:rsidP="00E10AAA">
      <w:pPr>
        <w:spacing w:after="0" w:line="360" w:lineRule="auto"/>
        <w:ind w:firstLine="709"/>
        <w:jc w:val="center"/>
        <w:rPr>
          <w:rFonts w:ascii="Times New Roman" w:eastAsia="Calibri" w:hAnsi="Times New Roman" w:cs="Times New Roman"/>
          <w:b/>
          <w:color w:val="000000"/>
          <w:sz w:val="28"/>
          <w:szCs w:val="28"/>
        </w:rPr>
      </w:pPr>
      <w:r w:rsidRPr="00E10AAA">
        <w:rPr>
          <w:rFonts w:ascii="Times New Roman" w:eastAsia="Calibri" w:hAnsi="Times New Roman" w:cs="Times New Roman"/>
          <w:b/>
          <w:color w:val="000000"/>
          <w:sz w:val="28"/>
          <w:szCs w:val="28"/>
        </w:rPr>
        <w:lastRenderedPageBreak/>
        <w:t>Заключение</w:t>
      </w:r>
    </w:p>
    <w:p w:rsidR="00E10AAA" w:rsidRPr="00E10AAA" w:rsidRDefault="00E10AAA" w:rsidP="00E10AAA">
      <w:pPr>
        <w:spacing w:after="0" w:line="360" w:lineRule="auto"/>
        <w:ind w:firstLine="709"/>
        <w:jc w:val="center"/>
        <w:rPr>
          <w:rFonts w:ascii="Times New Roman" w:eastAsia="Calibri" w:hAnsi="Times New Roman" w:cs="Times New Roman"/>
          <w:color w:val="000000"/>
          <w:sz w:val="28"/>
          <w:szCs w:val="28"/>
        </w:rPr>
      </w:pPr>
    </w:p>
    <w:p w:rsidR="00E10AAA" w:rsidRPr="00E10AAA" w:rsidRDefault="00E10AAA" w:rsidP="00E10AAA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E10AAA">
        <w:rPr>
          <w:rFonts w:ascii="Times New Roman" w:eastAsia="Calibri" w:hAnsi="Times New Roman" w:cs="Times New Roman"/>
          <w:color w:val="000000"/>
          <w:sz w:val="28"/>
          <w:szCs w:val="28"/>
        </w:rPr>
        <w:t>По результатам проведенного исследования можно сделать следующие выводы.</w:t>
      </w:r>
    </w:p>
    <w:p w:rsidR="00E10AAA" w:rsidRPr="00E10AAA" w:rsidRDefault="00E10AAA" w:rsidP="00E10AAA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E10AAA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С самого начала своей независимости Украина определила курс на развитие всесторонних и взаимовыгодных отношений со странами бывшего СССР. В основных документах были зафиксированы факторы, которые определяли ее интерес к этим странам и их значение для украинских национальных интересов. </w:t>
      </w:r>
    </w:p>
    <w:p w:rsidR="00E10AAA" w:rsidRPr="00E10AAA" w:rsidRDefault="00E10AAA" w:rsidP="00E10AAA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E10AAA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Приграничные государства, то есть Россия, Беларусь и Молдова рассматривались как ключевое направление внешней политики независимой Украины. Это объяснялось такими факторами, как общие границы и первоочередность подтверждения существующих государственных границ, исторические, социально-культурные связи и важность установления торгово-экономических отношений. Значение этих государств для нашей страны подчеркивает тот факт, что они были названы стратегическими партнерами Украины. Однако общая история, схожесть стоявших перед политическими лидерами задач, а также наличие  национальных меньшинств не стали залогом установления действительно равноправных и взаимовыгодных отношений. </w:t>
      </w:r>
    </w:p>
    <w:p w:rsidR="00E10AAA" w:rsidRPr="00E10AAA" w:rsidRDefault="00E10AAA" w:rsidP="00E10AAA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E10AAA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Несмотря на то, что стороны признали независимость друг друга и подписали базовые документы для развития отношений в разных сферах, наладили стабильные торгово-экономические и социально-культурные связи многие проблемы так и не были решены. В отношениях между Украиной и Россией главным препятствием выступает геополитические разногласия, отказ Москвы признать за Киевом право на действительно самостоятельную внутреннюю и внешнюю политику, что только усиливалось зависимостью Украины от российских ресурсов и рынка. Отношения с Беларусью и Молдовой в целом носят конструктивный характер, а имеющиеся проблемы не были решены, главным образом, из-за отсутствия политической воли сторон и системной работы в направлении выработки общего подхода. </w:t>
      </w:r>
    </w:p>
    <w:p w:rsidR="00E10AAA" w:rsidRPr="00E10AAA" w:rsidRDefault="00E10AAA" w:rsidP="00E10AAA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E10AAA">
        <w:rPr>
          <w:rFonts w:ascii="Times New Roman" w:eastAsia="Calibri" w:hAnsi="Times New Roman" w:cs="Times New Roman"/>
          <w:color w:val="000000"/>
          <w:sz w:val="28"/>
          <w:szCs w:val="28"/>
        </w:rPr>
        <w:lastRenderedPageBreak/>
        <w:t xml:space="preserve">Страны Южного Кавказа не имеют с Украиной общих границ, однако все государства заинтересованы в развитии торгово-экономического, энергетического и транспортного взаимодействия. Географическая удаленность определила отсутствие территориальных проблем в двусторонних отношениях, в то же время она долгое время ограничивала торгово-экономические отношения. С развитие международных и трансъевропейских транспортных коридоров перспективы сотрудничества в этом направлении улучшились. Особое внимание Украина уделяет отношениям с Грузией и Азербайджаном, которые также считаются стратегическими партнерами нашей страны. Основный интерес представляют для Украины проекты по транспортировке энергоресурсов в обход России, а также сотрудничество в сфере безопасности. </w:t>
      </w:r>
    </w:p>
    <w:p w:rsidR="00E10AAA" w:rsidRPr="00E10AAA" w:rsidRDefault="00E10AAA" w:rsidP="00E10AAA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E10AAA">
        <w:rPr>
          <w:rFonts w:ascii="Times New Roman" w:eastAsia="Calibri" w:hAnsi="Times New Roman" w:cs="Times New Roman"/>
          <w:color w:val="000000"/>
          <w:sz w:val="28"/>
          <w:szCs w:val="28"/>
        </w:rPr>
        <w:t>Вопросы энергетической безопасности являются приоритетными и в отношениях между Украиной и странами Центральной Азии, особенно с Казахстаном, Туркменистаном и Узбекистаном. Украина в свою очередь является важным партнером для этих стран в таких отраслях, как военно-техническая, самолето- и судостроительная, поставки нефтегазового оборудования и машиностроения, транспортных перевозок, мирного освоения космоса, агропромышленная, открытия совместных предприятий с химической и фармацевтической сферах.</w:t>
      </w:r>
    </w:p>
    <w:p w:rsidR="00E10AAA" w:rsidRPr="00E10AAA" w:rsidRDefault="00E10AAA" w:rsidP="00E10AAA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E10AAA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Двустороннее сотрудничество Украины с постсоветскими государствами дополняется многосторонним взаимодействием в рамках региональных объединений. В течении более двадцати лет страны создали ряд организаций и объединений, наиболее важными из которых являются СНГ, ОДЭР-ГУАМ и ОЧЭС. Создание региональных структур было связано с такими факторами: общемировые тенденции к интеграции,  экономическая слабость государств для самостоятельного решения проблем, общность стоявших перед многими странами задач и желанием объединить усилия для их достижения. В то же время одним из самых важных фактором следует считать влияние России и ее стремление сохранить контроль над </w:t>
      </w:r>
      <w:r w:rsidRPr="00E10AAA">
        <w:rPr>
          <w:rFonts w:ascii="Times New Roman" w:eastAsia="Calibri" w:hAnsi="Times New Roman" w:cs="Times New Roman"/>
          <w:color w:val="000000"/>
          <w:sz w:val="28"/>
          <w:szCs w:val="28"/>
        </w:rPr>
        <w:lastRenderedPageBreak/>
        <w:t>постсоветским пространством. Именно для этой цели и было создано Содружество Независимых Государств. Но подход Москвы к роли СНГ в региональном сотрудничестве не отвечал интересам Украины, которая в итоге сохранила за собой статус подобный до статуса наблюдателя в организации, которая так и не смогла стать эффективным механизмом взаимодействия стран бывшего СССР.</w:t>
      </w:r>
    </w:p>
    <w:p w:rsidR="00E10AAA" w:rsidRPr="00E10AAA" w:rsidRDefault="00E10AAA" w:rsidP="00E10AAA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E10AAA">
        <w:rPr>
          <w:rFonts w:ascii="Times New Roman" w:eastAsia="Calibri" w:hAnsi="Times New Roman" w:cs="Times New Roman"/>
          <w:color w:val="000000"/>
          <w:sz w:val="28"/>
          <w:szCs w:val="28"/>
        </w:rPr>
        <w:t>С другой стороны, политика России подтолкнула Украину и ряд других стран к созданию отдельных организаций, где все участники будут находиться в равных условиях и стоять на равных позициях. Такой структурой стала Организация за демократию и экономическое развитие – ГУАМ. Однако внутренние проблемы в Украине, Молдове и Грузии, в том числе и наличие конфликтов в двух последних государствах, не позволили реализовать потенциал этой организации на  региональном уровне.</w:t>
      </w:r>
    </w:p>
    <w:p w:rsidR="00E10AAA" w:rsidRPr="00E10AAA" w:rsidRDefault="00E10AAA" w:rsidP="00E10AAA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E10AAA">
        <w:rPr>
          <w:rFonts w:ascii="Times New Roman" w:eastAsia="Calibri" w:hAnsi="Times New Roman" w:cs="Times New Roman"/>
          <w:color w:val="000000"/>
          <w:sz w:val="28"/>
          <w:szCs w:val="28"/>
        </w:rPr>
        <w:t>Наиболее перспективной для национальных интересов Украины, в том числе с точки зрения сотрудничества с постсоветскими республиками, выглядела Организация Черноморского экономического сотрудничества. Несмотря на то, что не все страны бывшего СССР являются членами этой организации, в рамках деятельности ОЧЭС представлены ключевые направления сотрудничества – торгово-экономическое, финансовое, транспортное, энергетическое, сотрудничество в сфере невоенной безопасности. А интерес со стороны Европейского Союза увеличивал возможности для эффективной реализации проектов в Черноморском регионе.</w:t>
      </w:r>
    </w:p>
    <w:p w:rsidR="00E10AAA" w:rsidRPr="00E10AAA" w:rsidRDefault="00E10AAA" w:rsidP="00E10AAA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E10AAA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Подводя итог, следует отметить, что на отношения Украины со странами постсоветского пространства значительное негативное влияние оказывает российский фактор на двустороннем и многостороннем уровнях. Он усиливает поляризацию отношений, обостряет противоречия, мешает выработке общих подходов к решению существующих проблем. Среди других факторов можно отметить отсутствие стратегического подхода в Украине к развитию отношений с этими странами и недостаточность внутренних ресурсов для реализации совместных проектов. </w:t>
      </w:r>
    </w:p>
    <w:p w:rsidR="00E10AAA" w:rsidRPr="00E10AAA" w:rsidRDefault="00E10AAA" w:rsidP="00E10AAA">
      <w:pPr>
        <w:spacing w:after="0" w:line="360" w:lineRule="auto"/>
        <w:jc w:val="center"/>
        <w:rPr>
          <w:rFonts w:ascii="Times New Roman" w:eastAsia="Calibri" w:hAnsi="Times New Roman" w:cs="Times New Roman"/>
          <w:b/>
          <w:color w:val="000000"/>
          <w:sz w:val="28"/>
          <w:szCs w:val="28"/>
        </w:rPr>
      </w:pPr>
      <w:r w:rsidRPr="00E10AAA">
        <w:rPr>
          <w:rFonts w:ascii="Times New Roman" w:eastAsia="Calibri" w:hAnsi="Times New Roman" w:cs="Times New Roman"/>
          <w:b/>
          <w:color w:val="000000"/>
          <w:sz w:val="28"/>
          <w:szCs w:val="28"/>
        </w:rPr>
        <w:lastRenderedPageBreak/>
        <w:t>Список изученных источников</w:t>
      </w:r>
    </w:p>
    <w:p w:rsidR="00E10AAA" w:rsidRPr="00E10AAA" w:rsidRDefault="00E10AAA" w:rsidP="00E10AAA">
      <w:pPr>
        <w:spacing w:after="0" w:line="360" w:lineRule="auto"/>
        <w:jc w:val="center"/>
        <w:rPr>
          <w:rFonts w:ascii="Times New Roman" w:eastAsia="Calibri" w:hAnsi="Times New Roman" w:cs="Times New Roman"/>
          <w:color w:val="000000"/>
          <w:sz w:val="28"/>
          <w:szCs w:val="28"/>
        </w:rPr>
      </w:pPr>
    </w:p>
    <w:p w:rsidR="00E10AAA" w:rsidRPr="00E10AAA" w:rsidRDefault="00E10AAA" w:rsidP="00E10AAA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E10AAA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Алієв Т. Дружба не знає кордонів // Політика і час. – 2001. - № 12. – С. 3-11.</w:t>
      </w:r>
    </w:p>
    <w:p w:rsidR="00E10AAA" w:rsidRPr="00E10AAA" w:rsidRDefault="00E10AAA" w:rsidP="00E10AAA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  <w:r w:rsidRPr="00E10AAA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Басараб М. На противагу російському впливу. Роль ЄС і США у формуванні майбутньої системи євроатлантичної безпеки та місце України у цьому процесі // Політика і час. – 2003. - № 5. – С. 70-75.</w:t>
      </w:r>
    </w:p>
    <w:p w:rsidR="00E10AAA" w:rsidRPr="00E10AAA" w:rsidRDefault="00E10AAA" w:rsidP="00E10AAA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  <w:r w:rsidRPr="00E10AAA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Богданович І.І., Максак Г.А. Двосторонні відносини України та Республіки Білорусь в контексті сучасних викликів // Україна як суб’єкт сучасних цивілізаційних процесів. Сучасна українська політика. Спецвипуск. – 2011. – С. 123-128.</w:t>
      </w:r>
    </w:p>
    <w:p w:rsidR="00E10AAA" w:rsidRPr="00E10AAA" w:rsidRDefault="00E10AAA" w:rsidP="00E10AAA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E10AAA">
        <w:rPr>
          <w:rFonts w:ascii="Times New Roman" w:eastAsia="Calibri" w:hAnsi="Times New Roman" w:cs="Times New Roman"/>
          <w:color w:val="000000"/>
          <w:sz w:val="28"/>
          <w:szCs w:val="28"/>
        </w:rPr>
        <w:t>Бураковский И. Экономическая интеграция и безопасность на постсоветском пространстве</w:t>
      </w:r>
      <w:r w:rsidRPr="00E10AAA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. – Режим доступу: </w:t>
      </w:r>
      <w:r w:rsidRPr="00E10AAA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hyperlink r:id="rId5" w:history="1">
        <w:r w:rsidRPr="00E10AAA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en-US"/>
          </w:rPr>
          <w:t>www</w:t>
        </w:r>
        <w:r w:rsidRPr="00E10AAA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</w:rPr>
          <w:t>.</w:t>
        </w:r>
        <w:r w:rsidRPr="00E10AAA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en-US"/>
          </w:rPr>
          <w:t>amacad</w:t>
        </w:r>
        <w:r w:rsidRPr="00E10AAA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</w:rPr>
          <w:t>.</w:t>
        </w:r>
        <w:r w:rsidRPr="00E10AAA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en-US"/>
          </w:rPr>
          <w:t>org</w:t>
        </w:r>
        <w:r w:rsidRPr="00E10AAA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</w:rPr>
          <w:t>/</w:t>
        </w:r>
        <w:r w:rsidRPr="00E10AAA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en-US"/>
          </w:rPr>
          <w:t>publications</w:t>
        </w:r>
        <w:r w:rsidRPr="00E10AAA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</w:rPr>
          <w:t>/</w:t>
        </w:r>
        <w:r w:rsidRPr="00E10AAA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en-US"/>
          </w:rPr>
          <w:t>swords</w:t>
        </w:r>
        <w:r w:rsidRPr="00E10AAA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</w:rPr>
          <w:t>_</w:t>
        </w:r>
        <w:r w:rsidRPr="00E10AAA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en-US"/>
          </w:rPr>
          <w:t>russian</w:t>
        </w:r>
        <w:r w:rsidRPr="00E10AAA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</w:rPr>
          <w:t>/</w:t>
        </w:r>
        <w:r w:rsidRPr="00E10AAA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en-US"/>
          </w:rPr>
          <w:t>chapter</w:t>
        </w:r>
        <w:r w:rsidRPr="00E10AAA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</w:rPr>
          <w:t>_5.</w:t>
        </w:r>
        <w:r w:rsidRPr="00E10AAA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en-US"/>
          </w:rPr>
          <w:t>pdf</w:t>
        </w:r>
      </w:hyperlink>
    </w:p>
    <w:p w:rsidR="00E10AAA" w:rsidRPr="00E10AAA" w:rsidRDefault="00E10AAA" w:rsidP="00E10AAA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10AA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Волович О. </w:t>
      </w:r>
      <w:r w:rsidRPr="00E10AAA">
        <w:rPr>
          <w:rFonts w:ascii="Times New Roman" w:eastAsia="Times New Roman" w:hAnsi="Times New Roman" w:cs="Times New Roman"/>
          <w:sz w:val="28"/>
          <w:szCs w:val="28"/>
          <w:lang w:eastAsia="ru-RU"/>
        </w:rPr>
        <w:t>Геополітичні пристрасті довкола «Шовкового шляху»</w:t>
      </w:r>
      <w:r w:rsidRPr="00E10AA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– Режим доступу: </w:t>
      </w:r>
      <w:hyperlink r:id="rId6" w:history="1">
        <w:r w:rsidRPr="00E10AAA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eastAsia="ru-RU"/>
          </w:rPr>
          <w:t>http://bintel.com.ua/uk/article/pristrasti/</w:t>
        </w:r>
      </w:hyperlink>
      <w:r w:rsidRPr="00E10AA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</w:p>
    <w:p w:rsidR="00E10AAA" w:rsidRPr="00E10AAA" w:rsidRDefault="00E10AAA" w:rsidP="00E10AAA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E10AAA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Волошин О. Стратегічні цілі Російської Федерації у проекті Євразійського союзу // </w:t>
      </w:r>
      <w:r w:rsidRPr="00E10AAA">
        <w:rPr>
          <w:rFonts w:ascii="Times New Roman" w:eastAsia="FranklinGothic-Book" w:hAnsi="Times New Roman" w:cs="Times New Roman"/>
          <w:color w:val="000000"/>
          <w:sz w:val="28"/>
          <w:szCs w:val="28"/>
        </w:rPr>
        <w:t>Стратегічні пріоритети,– 2013. – №1 (26). – С. 150-154.</w:t>
      </w:r>
    </w:p>
    <w:p w:rsidR="00E10AAA" w:rsidRPr="00E10AAA" w:rsidRDefault="00E10AAA" w:rsidP="00E10AAA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  <w:r w:rsidRPr="00E10AAA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Горовой В. </w:t>
      </w:r>
      <w:r w:rsidRPr="00E10AAA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Миссии наблюдателей от СНГ на выборах в государствах Содружества//Международная жизнь. – 2006. – № 1-2. – с. 83-93.</w:t>
      </w:r>
    </w:p>
    <w:p w:rsidR="00E10AAA" w:rsidRPr="00E10AAA" w:rsidRDefault="00E10AAA" w:rsidP="00E10AAA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10AA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Договір про дружбу, співпрацю і партнерство між Україною і Росією </w:t>
      </w:r>
      <w:r w:rsidRPr="00E10AA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від 31 травня 1997 р. – Режим доступу:  </w:t>
      </w:r>
      <w:hyperlink r:id="rId7" w:history="1">
        <w:r w:rsidRPr="00E10AAA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eastAsia="ru-RU"/>
          </w:rPr>
          <w:t>http://zakon0.rada.gov.ua/laws/show/643_006</w:t>
        </w:r>
      </w:hyperlink>
      <w:r w:rsidRPr="00E10AA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</w:p>
    <w:p w:rsidR="00E10AAA" w:rsidRPr="00E10AAA" w:rsidRDefault="00E10AAA" w:rsidP="00E10AAA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E10AAA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Долганов В. Відродження «шовкового шляху» // Газета «Київська правда». – 7 лютого 2011 р. – Режим доступу: </w:t>
      </w:r>
      <w:hyperlink r:id="rId8" w:history="1">
        <w:r w:rsidRPr="00E10AAA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</w:rPr>
          <w:t>http://www.kievpravda.kiev.ua/index.php?article</w:t>
        </w:r>
      </w:hyperlink>
      <w:r w:rsidRPr="00E10AAA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 </w:t>
      </w:r>
    </w:p>
    <w:p w:rsidR="00E10AAA" w:rsidRPr="00E10AAA" w:rsidRDefault="00E10AAA" w:rsidP="00E10AAA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E10AAA">
        <w:rPr>
          <w:rFonts w:ascii="Times New Roman" w:eastAsia="Calibri" w:hAnsi="Times New Roman" w:cs="Times New Roman"/>
          <w:color w:val="000000"/>
          <w:sz w:val="28"/>
          <w:szCs w:val="28"/>
        </w:rPr>
        <w:t>Дуднік О. Українсько-узбецькі стосунки. Історія і сучасність // Український історичний збірник. – 2010. – Вип. 13. – С. 17–22.</w:t>
      </w:r>
    </w:p>
    <w:p w:rsidR="00E10AAA" w:rsidRPr="00E10AAA" w:rsidRDefault="00E10AAA" w:rsidP="00E10AAA">
      <w:pPr>
        <w:numPr>
          <w:ilvl w:val="0"/>
          <w:numId w:val="1"/>
        </w:numPr>
        <w:spacing w:after="0" w:line="360" w:lineRule="auto"/>
        <w:contextualSpacing/>
        <w:jc w:val="both"/>
        <w:outlineLvl w:val="2"/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</w:pPr>
      <w:r w:rsidRPr="00E10AAA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lastRenderedPageBreak/>
        <w:t xml:space="preserve">Єжеєв М.Ф. Зовнішньополітичні пріоритети України на Євро-Азійському просторі в контексті позаблокової політики. Аналітична записка. </w:t>
      </w:r>
      <w:r w:rsidRPr="00E10AAA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– Режим доступу: </w:t>
      </w:r>
      <w:hyperlink r:id="rId9" w:history="1">
        <w:r w:rsidRPr="00E10AAA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uk-UA" w:eastAsia="uk-UA"/>
          </w:rPr>
          <w:t>http://www.niss.gov.ua/articles/527/</w:t>
        </w:r>
      </w:hyperlink>
    </w:p>
    <w:p w:rsidR="00E10AAA" w:rsidRPr="00E10AAA" w:rsidRDefault="00E10AAA" w:rsidP="00E10AAA">
      <w:pPr>
        <w:numPr>
          <w:ilvl w:val="0"/>
          <w:numId w:val="1"/>
        </w:numPr>
        <w:spacing w:after="0" w:line="360" w:lineRule="auto"/>
        <w:contextualSpacing/>
        <w:jc w:val="both"/>
        <w:outlineLvl w:val="2"/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</w:pPr>
      <w:r w:rsidRPr="00E10AAA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Єременко С. </w:t>
      </w:r>
      <w:r w:rsidRPr="00E10AAA">
        <w:rPr>
          <w:rFonts w:ascii="Times New Roman" w:eastAsia="Times New Roman" w:hAnsi="Times New Roman" w:cs="Times New Roman"/>
          <w:bCs/>
          <w:sz w:val="28"/>
          <w:szCs w:val="28"/>
          <w:lang w:val="uk-UA" w:eastAsia="uk-UA"/>
        </w:rPr>
        <w:t>Перспективи Південного Кавказу... і України</w:t>
      </w:r>
      <w:r w:rsidRPr="00E10AAA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. – Режим доступу: </w:t>
      </w:r>
      <w:hyperlink r:id="rId10" w:history="1">
        <w:r w:rsidRPr="00E10AAA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uk-UA" w:eastAsia="uk-UA"/>
          </w:rPr>
          <w:t>http://www.ea-ua.info/main.php?parts_id=5&amp;news_id=87&amp;news_show_type=1</w:t>
        </w:r>
      </w:hyperlink>
    </w:p>
    <w:p w:rsidR="00E10AAA" w:rsidRPr="00E10AAA" w:rsidRDefault="00E10AAA" w:rsidP="00E10AAA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  <w:r w:rsidRPr="00E10AAA">
        <w:rPr>
          <w:rFonts w:ascii="Times New Roman" w:eastAsia="Calibri" w:hAnsi="Times New Roman" w:cs="Times New Roman"/>
          <w:color w:val="000000"/>
          <w:sz w:val="28"/>
          <w:szCs w:val="28"/>
        </w:rPr>
        <w:t>Жангожа Р., Кузьменко В.. Транспортно-коммуникационные коридоры в Украине и перспективы международного сотрудничества.</w:t>
      </w:r>
      <w:r w:rsidRPr="00E10AAA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//Каспійсько-Чорноморський регіон: умови та перспективи розвитку. Матеріали міжнар. конф., Київ. 26-28 червня 1998 / Центр близькосхідних досліджень та ін. / За ред. С. Пирожкова. – К., 1998. – С. 33-40.</w:t>
      </w:r>
    </w:p>
    <w:p w:rsidR="00E10AAA" w:rsidRPr="00E10AAA" w:rsidRDefault="00E10AAA" w:rsidP="00E10AAA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  <w:r w:rsidRPr="00E10AAA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Жумабаєв А. Казахстансько-українські відносини: із глибини століть – в успішне майбутнє. – Режим доступу: </w:t>
      </w:r>
      <w:hyperlink r:id="rId11" w:history="1">
        <w:r w:rsidRPr="00E10AAA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</w:rPr>
          <w:t>http</w:t>
        </w:r>
        <w:r w:rsidRPr="00E10AAA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uk-UA"/>
          </w:rPr>
          <w:t>://</w:t>
        </w:r>
        <w:r w:rsidRPr="00E10AAA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</w:rPr>
          <w:t>uaforeignaffairs</w:t>
        </w:r>
        <w:r w:rsidRPr="00E10AAA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uk-UA"/>
          </w:rPr>
          <w:t>.</w:t>
        </w:r>
        <w:r w:rsidRPr="00E10AAA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</w:rPr>
          <w:t>com</w:t>
        </w:r>
        <w:r w:rsidRPr="00E10AAA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uk-UA"/>
          </w:rPr>
          <w:t>/</w:t>
        </w:r>
        <w:r w:rsidRPr="00E10AAA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</w:rPr>
          <w:t>article</w:t>
        </w:r>
        <w:r w:rsidRPr="00E10AAA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uk-UA"/>
          </w:rPr>
          <w:t>.</w:t>
        </w:r>
        <w:r w:rsidRPr="00E10AAA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</w:rPr>
          <w:t>html</w:t>
        </w:r>
        <w:r w:rsidRPr="00E10AAA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uk-UA"/>
          </w:rPr>
          <w:t>?</w:t>
        </w:r>
        <w:r w:rsidRPr="00E10AAA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</w:rPr>
          <w:t>id</w:t>
        </w:r>
        <w:r w:rsidRPr="00E10AAA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uk-UA"/>
          </w:rPr>
          <w:t>=471</w:t>
        </w:r>
      </w:hyperlink>
    </w:p>
    <w:p w:rsidR="00E10AAA" w:rsidRPr="00E10AAA" w:rsidRDefault="00E10AAA" w:rsidP="00E10AAA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E10AA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Івахів О. Геополітична парадигма для України через призму концепції євразійства // Українська національна ідея: реалії та перспективи розвитку. – 2008. – Вип. 20. – С. 18-22.</w:t>
      </w:r>
    </w:p>
    <w:p w:rsidR="00E10AAA" w:rsidRPr="00E10AAA" w:rsidRDefault="00E10AAA" w:rsidP="00E10AAA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  <w:r w:rsidRPr="00E10AAA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Касьяненко А. Центральна Азія – регіон перспектив // Політика і час. – 2004. - № 7-8. – С. 13-19.</w:t>
      </w:r>
    </w:p>
    <w:p w:rsidR="00E10AAA" w:rsidRPr="00E10AAA" w:rsidRDefault="00E10AAA" w:rsidP="00E10AAA">
      <w:pPr>
        <w:numPr>
          <w:ilvl w:val="0"/>
          <w:numId w:val="1"/>
        </w:numPr>
        <w:spacing w:after="0" w:line="360" w:lineRule="auto"/>
        <w:contextualSpacing/>
        <w:jc w:val="both"/>
        <w:outlineLvl w:val="2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  <w:r w:rsidRPr="00E10AAA">
        <w:rPr>
          <w:rFonts w:ascii="Times New Roman" w:eastAsia="Times New Roman" w:hAnsi="Times New Roman" w:cs="Times New Roman"/>
          <w:bCs/>
          <w:sz w:val="28"/>
          <w:szCs w:val="28"/>
          <w:lang w:val="uk-UA" w:eastAsia="uk-UA"/>
        </w:rPr>
        <w:t>Кисель А. Зовнішня політика України стосовно Грузії, Вірменії, Азербайджану, або навіщо Україні Кавказ</w:t>
      </w:r>
      <w:r w:rsidRPr="00E10AAA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. – Режим доступу: </w:t>
      </w:r>
      <w:r w:rsidRPr="00E10AAA"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uk-UA"/>
        </w:rPr>
        <w:t xml:space="preserve"> </w:t>
      </w:r>
      <w:hyperlink r:id="rId12" w:history="1">
        <w:r w:rsidRPr="00E10AAA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uk-UA" w:eastAsia="uk-UA"/>
          </w:rPr>
          <w:t>http://real-politics.org/kysel-anna-zovnishnya-polityka-ukrajiny-stosovno-hruziji-virmeniji-azerbajdzhanu-abo-navischo-ukrajini-kavkaz/</w:t>
        </w:r>
      </w:hyperlink>
    </w:p>
    <w:p w:rsidR="00E10AAA" w:rsidRPr="00E10AAA" w:rsidRDefault="00E10AAA" w:rsidP="00E10AAA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  <w:r w:rsidRPr="00E10AAA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Кравець В. Основні напрями співробітництва між Україною і Таджикистаном // Політика і час. – 2008. – № 12. – С. 11–15. </w:t>
      </w:r>
    </w:p>
    <w:p w:rsidR="00E10AAA" w:rsidRPr="00E10AAA" w:rsidRDefault="00E10AAA" w:rsidP="00E10AAA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  <w:r w:rsidRPr="00E10AAA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Кравченко В.В. Відносини України з Румунією та Молдовою: пошуку розуміння // Україна як суб’єкт сучасних цивілізаційних процесів. Сучасна українська політика. Спецвипуск. – 2011. – С. 162-166.</w:t>
      </w:r>
    </w:p>
    <w:p w:rsidR="00E10AAA" w:rsidRPr="00E10AAA" w:rsidRDefault="00E10AAA" w:rsidP="00E10AAA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E10AAA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 xml:space="preserve">Кулик В., Сыринский Р., Проц Д. Украинские перспективы в Центральной Азии. Аналитический доклад. - Режим доступу: </w:t>
      </w:r>
      <w:hyperlink r:id="rId13" w:history="1">
        <w:r w:rsidRPr="00E10AAA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en-US" w:eastAsia="ru-RU"/>
          </w:rPr>
          <w:t>http</w:t>
        </w:r>
        <w:r w:rsidRPr="00E10AAA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eastAsia="ru-RU"/>
          </w:rPr>
          <w:t>://</w:t>
        </w:r>
        <w:r w:rsidRPr="00E10AAA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en-US" w:eastAsia="ru-RU"/>
          </w:rPr>
          <w:t>www</w:t>
        </w:r>
        <w:r w:rsidRPr="00E10AAA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eastAsia="ru-RU"/>
          </w:rPr>
          <w:t>.</w:t>
        </w:r>
        <w:r w:rsidRPr="00E10AAA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en-US" w:eastAsia="ru-RU"/>
          </w:rPr>
          <w:t>eurasianhome</w:t>
        </w:r>
        <w:r w:rsidRPr="00E10AAA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eastAsia="ru-RU"/>
          </w:rPr>
          <w:t>.</w:t>
        </w:r>
        <w:r w:rsidRPr="00E10AAA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en-US" w:eastAsia="ru-RU"/>
          </w:rPr>
          <w:t>org</w:t>
        </w:r>
        <w:r w:rsidRPr="00E10AAA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eastAsia="ru-RU"/>
          </w:rPr>
          <w:t>/</w:t>
        </w:r>
        <w:r w:rsidRPr="00E10AAA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en-US" w:eastAsia="ru-RU"/>
          </w:rPr>
          <w:t>xml</w:t>
        </w:r>
        <w:r w:rsidRPr="00E10AAA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eastAsia="ru-RU"/>
          </w:rPr>
          <w:t>/</w:t>
        </w:r>
        <w:r w:rsidRPr="00E10AAA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en-US" w:eastAsia="ru-RU"/>
          </w:rPr>
          <w:t>t</w:t>
        </w:r>
        <w:r w:rsidRPr="00E10AAA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eastAsia="ru-RU"/>
          </w:rPr>
          <w:t>/</w:t>
        </w:r>
        <w:r w:rsidRPr="00E10AAA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en-US" w:eastAsia="ru-RU"/>
          </w:rPr>
          <w:t>expertxml</w:t>
        </w:r>
        <w:r w:rsidRPr="00E10AAA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eastAsia="ru-RU"/>
          </w:rPr>
          <w:t>?</w:t>
        </w:r>
        <w:r w:rsidRPr="00E10AAA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en-US" w:eastAsia="ru-RU"/>
          </w:rPr>
          <w:t>lang</w:t>
        </w:r>
        <w:r w:rsidRPr="00E10AAA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eastAsia="ru-RU"/>
          </w:rPr>
          <w:t>=</w:t>
        </w:r>
        <w:r w:rsidRPr="00E10AAA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en-US" w:eastAsia="ru-RU"/>
          </w:rPr>
          <w:t>ru</w:t>
        </w:r>
        <w:r w:rsidRPr="00E10AAA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eastAsia="ru-RU"/>
          </w:rPr>
          <w:t>&amp;</w:t>
        </w:r>
        <w:r w:rsidRPr="00E10AAA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en-US" w:eastAsia="ru-RU"/>
          </w:rPr>
          <w:t>nic</w:t>
        </w:r>
        <w:r w:rsidRPr="00E10AAA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eastAsia="ru-RU"/>
          </w:rPr>
          <w:t>=</w:t>
        </w:r>
        <w:r w:rsidRPr="00E10AAA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en-US" w:eastAsia="ru-RU"/>
          </w:rPr>
          <w:t>expert</w:t>
        </w:r>
        <w:r w:rsidRPr="00E10AAA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eastAsia="ru-RU"/>
          </w:rPr>
          <w:t>&amp;</w:t>
        </w:r>
        <w:r w:rsidRPr="00E10AAA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en-US" w:eastAsia="ru-RU"/>
          </w:rPr>
          <w:t>pid</w:t>
        </w:r>
        <w:r w:rsidRPr="00E10AAA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eastAsia="ru-RU"/>
          </w:rPr>
          <w:t>=1643</w:t>
        </w:r>
      </w:hyperlink>
      <w:r w:rsidRPr="00E10AA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</w:p>
    <w:p w:rsidR="00E10AAA" w:rsidRPr="00E10AAA" w:rsidRDefault="00E10AAA" w:rsidP="00E10AAA">
      <w:pPr>
        <w:numPr>
          <w:ilvl w:val="0"/>
          <w:numId w:val="1"/>
        </w:numPr>
        <w:spacing w:after="0" w:line="360" w:lineRule="auto"/>
        <w:contextualSpacing/>
        <w:jc w:val="both"/>
        <w:outlineLvl w:val="2"/>
        <w:rPr>
          <w:rFonts w:ascii="Times New Roman" w:eastAsia="Times New Roman" w:hAnsi="Times New Roman" w:cs="Times New Roman"/>
          <w:bCs/>
          <w:color w:val="0000CD"/>
          <w:sz w:val="28"/>
          <w:szCs w:val="28"/>
          <w:lang w:val="uk-UA" w:eastAsia="uk-UA"/>
        </w:rPr>
      </w:pPr>
      <w:r w:rsidRPr="00E10AAA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Кухалейшвілі Г.Р. Україна і ГУАМ : напрямки співробітництва</w:t>
      </w:r>
      <w:r w:rsidRPr="00E10AAA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. – Режим доступу: </w:t>
      </w:r>
      <w:r w:rsidRPr="00E10AAA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hyperlink r:id="rId14" w:history="1">
        <w:r w:rsidRPr="00E10AAA">
          <w:rPr>
            <w:rFonts w:ascii="Times New Roman" w:eastAsia="Times New Roman" w:hAnsi="Times New Roman" w:cs="Times New Roman"/>
            <w:bCs/>
            <w:color w:val="0000FF"/>
            <w:sz w:val="28"/>
            <w:szCs w:val="28"/>
            <w:u w:val="single"/>
            <w:lang w:val="uk-UA" w:eastAsia="uk-UA"/>
          </w:rPr>
          <w:t>http://dipcorpus-info.at.ua/news/kukhalejshvili_g_r_ukrajina_i_guam_naprjamki_spivrobitnictva/2011-08-11-118</w:t>
        </w:r>
      </w:hyperlink>
    </w:p>
    <w:p w:rsidR="00E10AAA" w:rsidRPr="00E10AAA" w:rsidRDefault="00E10AAA" w:rsidP="00E10AAA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E10AAA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Лажнік Й. Основні напрями співробітництва між Україною і Казахстаном. – Режим доступу: </w:t>
      </w:r>
      <w:hyperlink r:id="rId15" w:history="1">
        <w:r w:rsidRPr="00E10AAA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</w:rPr>
          <w:t>www.nbuv.gov.ua/Portal/</w:t>
        </w:r>
        <w:r w:rsidRPr="00E10AAA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en-US"/>
          </w:rPr>
          <w:t>natural</w:t>
        </w:r>
        <w:r w:rsidRPr="00E10AAA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</w:rPr>
          <w:t>/</w:t>
        </w:r>
        <w:r w:rsidRPr="00E10AAA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en-US"/>
          </w:rPr>
          <w:t>nvvnu</w:t>
        </w:r>
        <w:r w:rsidRPr="00E10AAA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</w:rPr>
          <w:t>/</w:t>
        </w:r>
        <w:r w:rsidRPr="00E10AAA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en-US"/>
          </w:rPr>
          <w:t>misnarod</w:t>
        </w:r>
        <w:r w:rsidRPr="00E10AAA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</w:rPr>
          <w:t>_</w:t>
        </w:r>
        <w:r w:rsidRPr="00E10AAA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en-US"/>
          </w:rPr>
          <w:t>vidnos</w:t>
        </w:r>
        <w:r w:rsidRPr="00E10AAA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</w:rPr>
          <w:t>/.../</w:t>
        </w:r>
        <w:r w:rsidRPr="00E10AAA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en-US"/>
          </w:rPr>
          <w:t>Lazhnik</w:t>
        </w:r>
        <w:r w:rsidRPr="00E10AAA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</w:rPr>
          <w:t>.</w:t>
        </w:r>
        <w:r w:rsidRPr="00E10AAA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en-US"/>
          </w:rPr>
          <w:t>pdf</w:t>
        </w:r>
      </w:hyperlink>
    </w:p>
    <w:p w:rsidR="00E10AAA" w:rsidRPr="00E10AAA" w:rsidRDefault="00E10AAA" w:rsidP="00E10AAA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10AA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Литвин В. Зовнішня політика України: 1990-2000.//Віче. – 2000. - №11. – с. 3-48.</w:t>
      </w:r>
    </w:p>
    <w:p w:rsidR="00E10AAA" w:rsidRPr="00E10AAA" w:rsidRDefault="00E10AAA" w:rsidP="00E10AAA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10AA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Литвин В. Зовнішня політика України: 1990-2000.//Віче. – 2000. - №12. – с. 13-66.</w:t>
      </w:r>
    </w:p>
    <w:p w:rsidR="00E10AAA" w:rsidRPr="00E10AAA" w:rsidRDefault="00E10AAA" w:rsidP="00E10AAA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  <w:r w:rsidRPr="00E10AAA">
        <w:rPr>
          <w:rFonts w:ascii="Times New Roman" w:eastAsia="Times New Roman" w:hAnsi="Times New Roman" w:cs="Times New Roman"/>
          <w:bCs/>
          <w:sz w:val="28"/>
          <w:szCs w:val="28"/>
          <w:lang w:val="uk-UA" w:eastAsia="uk-UA"/>
        </w:rPr>
        <w:t>Майко В. А.</w:t>
      </w:r>
      <w:r w:rsidRPr="00E10AAA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r w:rsidRPr="00E10AAA">
        <w:rPr>
          <w:rFonts w:ascii="Times New Roman" w:eastAsia="Times New Roman" w:hAnsi="Times New Roman" w:cs="Times New Roman"/>
          <w:bCs/>
          <w:iCs/>
          <w:sz w:val="28"/>
          <w:szCs w:val="28"/>
          <w:lang w:val="uk-UA" w:eastAsia="uk-UA"/>
        </w:rPr>
        <w:t>Зовнішньополітичні та економічні пріоритети України у країнах Центральної, Південної і Південно-Східної Азії</w:t>
      </w:r>
      <w:r w:rsidRPr="00E10AAA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. – Режим доступу: </w:t>
      </w:r>
      <w:r w:rsidRPr="00E10AAA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 </w:t>
      </w:r>
      <w:hyperlink r:id="rId16" w:history="1">
        <w:r w:rsidRPr="00E10AAA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uk-UA" w:eastAsia="uk-UA"/>
          </w:rPr>
          <w:t>http://soskin.info/ea/2011/9-10/20112.html</w:t>
        </w:r>
      </w:hyperlink>
    </w:p>
    <w:p w:rsidR="00E10AAA" w:rsidRPr="00E10AAA" w:rsidRDefault="00E10AAA" w:rsidP="00E10AAA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  <w:r w:rsidRPr="00E10AAA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Майко В. Київ – Ашгабат: шляхом дружби та взаємовигідного співробітництва // Політика і час. – 2005. - № 12. – С. 3-6.</w:t>
      </w:r>
    </w:p>
    <w:p w:rsidR="00E10AAA" w:rsidRPr="00E10AAA" w:rsidRDefault="00E10AAA" w:rsidP="00E10AAA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  <w:r w:rsidRPr="00E10AAA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Майоров М. Азербайджан: погляди з Росії та України // Чорноморська безпека. – 2006. - № 1 (3). – С. 16-17.</w:t>
      </w:r>
    </w:p>
    <w:p w:rsidR="00E10AAA" w:rsidRPr="00E10AAA" w:rsidRDefault="00E10AAA" w:rsidP="00E10AAA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E10AA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Максименко I.В. Українська ініціатива щодо врегулювання придністровського конфлікту: стан та перспективи реалізації // Вісник Одеського національного університету. - Т. 11, № 10. - 2006. - С. 353-365.</w:t>
      </w:r>
    </w:p>
    <w:p w:rsidR="00E10AAA" w:rsidRPr="00E10AAA" w:rsidRDefault="00E10AAA" w:rsidP="00E10AAA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E10AA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Максименко И. В. </w:t>
      </w:r>
      <w:r w:rsidRPr="00E10AAA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Зовнішньополітичний курс України як чинник геополітичного лідерства ЄС та Росії</w:t>
      </w:r>
      <w:r w:rsidRPr="00E10AA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// </w:t>
      </w:r>
      <w:r w:rsidRPr="00E10AAA"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  <w:t>Актуальні проблеми міжнародних відносин, випуск 120 (частина І), 2014. – С. 59 – 72.</w:t>
      </w:r>
    </w:p>
    <w:p w:rsidR="00E10AAA" w:rsidRPr="00E10AAA" w:rsidRDefault="00E10AAA" w:rsidP="00E10AAA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E10AA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lastRenderedPageBreak/>
        <w:t xml:space="preserve">Максименко І. </w:t>
      </w:r>
      <w:r w:rsidRPr="00E10AAA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Перспективи регіонального співробітництва в Чорноморському регіоні та стратегія участі України в ОЧЕС</w:t>
      </w:r>
      <w:r w:rsidRPr="00E10AA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– Режим доступу: </w:t>
      </w:r>
      <w:r w:rsidRPr="00E10AAA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 </w:t>
      </w:r>
      <w:hyperlink r:id="rId17" w:history="1">
        <w:r w:rsidRPr="00E10AAA">
          <w:rPr>
            <w:rFonts w:ascii="Times New Roman" w:eastAsia="Times New Roman" w:hAnsi="Times New Roman" w:cs="Times New Roman"/>
            <w:bCs/>
            <w:color w:val="0000FF"/>
            <w:sz w:val="28"/>
            <w:szCs w:val="28"/>
            <w:u w:val="single"/>
            <w:lang w:eastAsia="ru-RU"/>
          </w:rPr>
          <w:t>http</w:t>
        </w:r>
        <w:r w:rsidRPr="00E10AAA">
          <w:rPr>
            <w:rFonts w:ascii="Times New Roman" w:eastAsia="Times New Roman" w:hAnsi="Times New Roman" w:cs="Times New Roman"/>
            <w:bCs/>
            <w:color w:val="0000FF"/>
            <w:sz w:val="28"/>
            <w:szCs w:val="28"/>
            <w:u w:val="single"/>
            <w:lang w:val="uk-UA" w:eastAsia="ru-RU"/>
          </w:rPr>
          <w:t>://</w:t>
        </w:r>
        <w:r w:rsidRPr="00E10AAA">
          <w:rPr>
            <w:rFonts w:ascii="Times New Roman" w:eastAsia="Times New Roman" w:hAnsi="Times New Roman" w:cs="Times New Roman"/>
            <w:bCs/>
            <w:color w:val="0000FF"/>
            <w:sz w:val="28"/>
            <w:szCs w:val="28"/>
            <w:u w:val="single"/>
            <w:lang w:eastAsia="ru-RU"/>
          </w:rPr>
          <w:t>www</w:t>
        </w:r>
        <w:r w:rsidRPr="00E10AAA">
          <w:rPr>
            <w:rFonts w:ascii="Times New Roman" w:eastAsia="Times New Roman" w:hAnsi="Times New Roman" w:cs="Times New Roman"/>
            <w:bCs/>
            <w:color w:val="0000FF"/>
            <w:sz w:val="28"/>
            <w:szCs w:val="28"/>
            <w:u w:val="single"/>
            <w:lang w:val="uk-UA" w:eastAsia="ru-RU"/>
          </w:rPr>
          <w:t>.</w:t>
        </w:r>
        <w:r w:rsidRPr="00E10AAA">
          <w:rPr>
            <w:rFonts w:ascii="Times New Roman" w:eastAsia="Times New Roman" w:hAnsi="Times New Roman" w:cs="Times New Roman"/>
            <w:bCs/>
            <w:color w:val="0000FF"/>
            <w:sz w:val="28"/>
            <w:szCs w:val="28"/>
            <w:u w:val="single"/>
            <w:lang w:eastAsia="ru-RU"/>
          </w:rPr>
          <w:t>niss</w:t>
        </w:r>
        <w:r w:rsidRPr="00E10AAA">
          <w:rPr>
            <w:rFonts w:ascii="Times New Roman" w:eastAsia="Times New Roman" w:hAnsi="Times New Roman" w:cs="Times New Roman"/>
            <w:bCs/>
            <w:color w:val="0000FF"/>
            <w:sz w:val="28"/>
            <w:szCs w:val="28"/>
            <w:u w:val="single"/>
            <w:lang w:val="uk-UA" w:eastAsia="ru-RU"/>
          </w:rPr>
          <w:t>.</w:t>
        </w:r>
        <w:r w:rsidRPr="00E10AAA">
          <w:rPr>
            <w:rFonts w:ascii="Times New Roman" w:eastAsia="Times New Roman" w:hAnsi="Times New Roman" w:cs="Times New Roman"/>
            <w:bCs/>
            <w:color w:val="0000FF"/>
            <w:sz w:val="28"/>
            <w:szCs w:val="28"/>
            <w:u w:val="single"/>
            <w:lang w:eastAsia="ru-RU"/>
          </w:rPr>
          <w:t>od</w:t>
        </w:r>
        <w:r w:rsidRPr="00E10AAA">
          <w:rPr>
            <w:rFonts w:ascii="Times New Roman" w:eastAsia="Times New Roman" w:hAnsi="Times New Roman" w:cs="Times New Roman"/>
            <w:bCs/>
            <w:color w:val="0000FF"/>
            <w:sz w:val="28"/>
            <w:szCs w:val="28"/>
            <w:u w:val="single"/>
            <w:lang w:val="uk-UA" w:eastAsia="ru-RU"/>
          </w:rPr>
          <w:t>.</w:t>
        </w:r>
        <w:r w:rsidRPr="00E10AAA">
          <w:rPr>
            <w:rFonts w:ascii="Times New Roman" w:eastAsia="Times New Roman" w:hAnsi="Times New Roman" w:cs="Times New Roman"/>
            <w:bCs/>
            <w:color w:val="0000FF"/>
            <w:sz w:val="28"/>
            <w:szCs w:val="28"/>
            <w:u w:val="single"/>
            <w:lang w:eastAsia="ru-RU"/>
          </w:rPr>
          <w:t>ua</w:t>
        </w:r>
        <w:r w:rsidRPr="00E10AAA">
          <w:rPr>
            <w:rFonts w:ascii="Times New Roman" w:eastAsia="Times New Roman" w:hAnsi="Times New Roman" w:cs="Times New Roman"/>
            <w:bCs/>
            <w:color w:val="0000FF"/>
            <w:sz w:val="28"/>
            <w:szCs w:val="28"/>
            <w:u w:val="single"/>
            <w:lang w:val="uk-UA" w:eastAsia="ru-RU"/>
          </w:rPr>
          <w:t>/</w:t>
        </w:r>
        <w:r w:rsidRPr="00E10AAA">
          <w:rPr>
            <w:rFonts w:ascii="Times New Roman" w:eastAsia="Times New Roman" w:hAnsi="Times New Roman" w:cs="Times New Roman"/>
            <w:bCs/>
            <w:color w:val="0000FF"/>
            <w:sz w:val="28"/>
            <w:szCs w:val="28"/>
            <w:u w:val="single"/>
            <w:lang w:eastAsia="ru-RU"/>
          </w:rPr>
          <w:t>publications</w:t>
        </w:r>
        <w:r w:rsidRPr="00E10AAA">
          <w:rPr>
            <w:rFonts w:ascii="Times New Roman" w:eastAsia="Times New Roman" w:hAnsi="Times New Roman" w:cs="Times New Roman"/>
            <w:bCs/>
            <w:color w:val="0000FF"/>
            <w:sz w:val="28"/>
            <w:szCs w:val="28"/>
            <w:u w:val="single"/>
            <w:lang w:val="uk-UA" w:eastAsia="ru-RU"/>
          </w:rPr>
          <w:t>/</w:t>
        </w:r>
        <w:r w:rsidRPr="00E10AAA">
          <w:rPr>
            <w:rFonts w:ascii="Times New Roman" w:eastAsia="Times New Roman" w:hAnsi="Times New Roman" w:cs="Times New Roman"/>
            <w:bCs/>
            <w:color w:val="0000FF"/>
            <w:sz w:val="28"/>
            <w:szCs w:val="28"/>
            <w:u w:val="single"/>
            <w:lang w:eastAsia="ru-RU"/>
          </w:rPr>
          <w:t>region</w:t>
        </w:r>
        <w:r w:rsidRPr="00E10AAA">
          <w:rPr>
            <w:rFonts w:ascii="Times New Roman" w:eastAsia="Times New Roman" w:hAnsi="Times New Roman" w:cs="Times New Roman"/>
            <w:bCs/>
            <w:color w:val="0000FF"/>
            <w:sz w:val="28"/>
            <w:szCs w:val="28"/>
            <w:u w:val="single"/>
            <w:lang w:val="uk-UA" w:eastAsia="ru-RU"/>
          </w:rPr>
          <w:t>/</w:t>
        </w:r>
        <w:r w:rsidRPr="00E10AAA">
          <w:rPr>
            <w:rFonts w:ascii="Times New Roman" w:eastAsia="Times New Roman" w:hAnsi="Times New Roman" w:cs="Times New Roman"/>
            <w:bCs/>
            <w:color w:val="0000FF"/>
            <w:sz w:val="28"/>
            <w:szCs w:val="28"/>
            <w:u w:val="single"/>
            <w:lang w:eastAsia="ru-RU"/>
          </w:rPr>
          <w:t>blacksea</w:t>
        </w:r>
        <w:r w:rsidRPr="00E10AAA">
          <w:rPr>
            <w:rFonts w:ascii="Times New Roman" w:eastAsia="Times New Roman" w:hAnsi="Times New Roman" w:cs="Times New Roman"/>
            <w:bCs/>
            <w:color w:val="0000FF"/>
            <w:sz w:val="28"/>
            <w:szCs w:val="28"/>
            <w:u w:val="single"/>
            <w:lang w:val="uk-UA" w:eastAsia="ru-RU"/>
          </w:rPr>
          <w:t>/14.</w:t>
        </w:r>
        <w:r w:rsidRPr="00E10AAA">
          <w:rPr>
            <w:rFonts w:ascii="Times New Roman" w:eastAsia="Times New Roman" w:hAnsi="Times New Roman" w:cs="Times New Roman"/>
            <w:bCs/>
            <w:color w:val="0000FF"/>
            <w:sz w:val="28"/>
            <w:szCs w:val="28"/>
            <w:u w:val="single"/>
            <w:lang w:eastAsia="ru-RU"/>
          </w:rPr>
          <w:t>doc</w:t>
        </w:r>
      </w:hyperlink>
    </w:p>
    <w:p w:rsidR="00E10AAA" w:rsidRPr="00E10AAA" w:rsidRDefault="00E10AAA" w:rsidP="00E10AAA">
      <w:pPr>
        <w:numPr>
          <w:ilvl w:val="0"/>
          <w:numId w:val="1"/>
        </w:numPr>
        <w:spacing w:after="0" w:line="360" w:lineRule="auto"/>
        <w:contextualSpacing/>
        <w:jc w:val="both"/>
        <w:outlineLvl w:val="2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E10AAA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Малик Я.Й. Україна у міжнародних відносинах </w:t>
      </w:r>
      <w:r w:rsidRPr="00E10AAA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XX</w:t>
      </w:r>
      <w:r w:rsidRPr="00E10AAA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століття. – Львів: Світ, 2004. – 468 с.</w:t>
      </w:r>
    </w:p>
    <w:p w:rsidR="00E10AAA" w:rsidRPr="00E10AAA" w:rsidRDefault="00E10AAA" w:rsidP="00E10AAA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  <w:r w:rsidRPr="00E10AAA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Мельничук Г. Україна – Молдова: проблеми та перспективи двосторонніх відносин (90-ті рр. XX ст. – початок XXI ст.) // Питання історії України :  зб. наук. ст. Т. 7. – Чернівці  : Зелена Буковина, 2004 – </w:t>
      </w:r>
      <w:r w:rsidRPr="00E10AAA">
        <w:rPr>
          <w:rFonts w:ascii="Times New Roman" w:eastAsia="Calibri" w:hAnsi="Times New Roman" w:cs="Times New Roman"/>
          <w:color w:val="000000"/>
          <w:sz w:val="28"/>
          <w:szCs w:val="28"/>
        </w:rPr>
        <w:t>С. 98-105.</w:t>
      </w:r>
      <w:r w:rsidRPr="00E10AAA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  </w:t>
      </w:r>
    </w:p>
    <w:p w:rsidR="00E10AAA" w:rsidRPr="00E10AAA" w:rsidRDefault="00E10AAA" w:rsidP="00E10AAA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10AAA">
        <w:rPr>
          <w:rFonts w:ascii="Times New Roman" w:eastAsia="Times New Roman" w:hAnsi="Times New Roman" w:cs="Times New Roman"/>
          <w:sz w:val="28"/>
          <w:szCs w:val="28"/>
          <w:lang w:eastAsia="ru-RU"/>
        </w:rPr>
        <w:t>М</w:t>
      </w:r>
      <w:r w:rsidRPr="00E10AA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Pr="00E10AAA">
        <w:rPr>
          <w:rFonts w:ascii="Times New Roman" w:eastAsia="Times New Roman" w:hAnsi="Times New Roman" w:cs="Times New Roman"/>
          <w:sz w:val="28"/>
          <w:szCs w:val="28"/>
          <w:lang w:eastAsia="ru-RU"/>
        </w:rPr>
        <w:t>жнародн</w:t>
      </w:r>
      <w:r w:rsidRPr="00E10AA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Pr="00E10AA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документи </w:t>
      </w:r>
      <w:r w:rsidRPr="00E10AA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України. – Режим доступу:  </w:t>
      </w:r>
      <w:hyperlink r:id="rId18" w:history="1">
        <w:r w:rsidRPr="00E10AAA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uk-UA" w:eastAsia="ru-RU"/>
          </w:rPr>
          <w:t>http://zakon0.rada.gov.ua/laws/main/</w:t>
        </w:r>
      </w:hyperlink>
      <w:r w:rsidRPr="00E10AA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</w:p>
    <w:p w:rsidR="00E10AAA" w:rsidRPr="00E10AAA" w:rsidRDefault="00E10AAA" w:rsidP="00E10AAA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  <w:r w:rsidRPr="00E10AAA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Морозов  Р.М.  Зовнішня  політика  України  і  Республіки  Білорусь: двостороннє співробітництво // Україна як суб’єкт сучасних цивілізаційних процесів. Сучасна українська політика. Спецвипуск. – 2011. – С. 166-171.</w:t>
      </w:r>
    </w:p>
    <w:p w:rsidR="00E10AAA" w:rsidRPr="00E10AAA" w:rsidRDefault="00E10AAA" w:rsidP="00E10AAA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  <w:r w:rsidRPr="00E10AAA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Моцик О. Дієвий механізм співробітництва. ГУУАМ. Історія виникнення і сучасний стан співробітництва // Політика і час. – 2004. - № 5. – с. 3-6.</w:t>
      </w:r>
    </w:p>
    <w:p w:rsidR="00E10AAA" w:rsidRPr="00E10AAA" w:rsidRDefault="00E10AAA" w:rsidP="00E10AAA">
      <w:pPr>
        <w:numPr>
          <w:ilvl w:val="0"/>
          <w:numId w:val="1"/>
        </w:numPr>
        <w:spacing w:after="0" w:line="360" w:lineRule="auto"/>
        <w:contextualSpacing/>
        <w:jc w:val="both"/>
        <w:outlineLvl w:val="2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  <w:r w:rsidRPr="00E10AAA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Мхитарян Н. ГУУАМ, Європа і світ. Чорноморсько-каспійський вимір глобальних викликів та національні інтереси України.// Політика і час. – 2002. - №12. – С. 58-64.</w:t>
      </w:r>
    </w:p>
    <w:p w:rsidR="00E10AAA" w:rsidRPr="00E10AAA" w:rsidRDefault="00E10AAA" w:rsidP="00E10AAA">
      <w:pPr>
        <w:numPr>
          <w:ilvl w:val="0"/>
          <w:numId w:val="1"/>
        </w:numPr>
        <w:spacing w:after="0" w:line="360" w:lineRule="auto"/>
        <w:contextualSpacing/>
        <w:jc w:val="both"/>
        <w:outlineLvl w:val="2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  <w:r w:rsidRPr="00E10AAA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Мхитарян Н. Можливості розширення співпраці з Казахстаном в контексті енергетичних та економічних інтересів України. – Режим доступу до ресурсу: </w:t>
      </w:r>
      <w:hyperlink r:id="rId19" w:history="1">
        <w:r w:rsidRPr="00E10AAA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en-US"/>
          </w:rPr>
          <w:t>http</w:t>
        </w:r>
        <w:r w:rsidRPr="00E10AAA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uk-UA"/>
          </w:rPr>
          <w:t>://</w:t>
        </w:r>
        <w:r w:rsidRPr="00E10AAA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en-US"/>
          </w:rPr>
          <w:t>old</w:t>
        </w:r>
        <w:r w:rsidRPr="00E10AAA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uk-UA"/>
          </w:rPr>
          <w:t>.</w:t>
        </w:r>
        <w:r w:rsidRPr="00E10AAA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en-US"/>
          </w:rPr>
          <w:t>niss</w:t>
        </w:r>
        <w:r w:rsidRPr="00E10AAA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uk-UA"/>
          </w:rPr>
          <w:t>.</w:t>
        </w:r>
        <w:r w:rsidRPr="00E10AAA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en-US"/>
          </w:rPr>
          <w:t>gov</w:t>
        </w:r>
        <w:r w:rsidRPr="00E10AAA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uk-UA"/>
          </w:rPr>
          <w:t>.</w:t>
        </w:r>
        <w:r w:rsidRPr="00E10AAA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en-US"/>
          </w:rPr>
          <w:t>ua</w:t>
        </w:r>
        <w:r w:rsidRPr="00E10AAA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uk-UA"/>
          </w:rPr>
          <w:t>/</w:t>
        </w:r>
        <w:r w:rsidRPr="00E10AAA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en-US"/>
          </w:rPr>
          <w:t>Monitor</w:t>
        </w:r>
        <w:r w:rsidRPr="00E10AAA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uk-UA"/>
          </w:rPr>
          <w:t>/</w:t>
        </w:r>
        <w:r w:rsidRPr="00E10AAA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en-US"/>
          </w:rPr>
          <w:t>Juli</w:t>
        </w:r>
        <w:r w:rsidRPr="00E10AAA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uk-UA"/>
          </w:rPr>
          <w:t>2009/17.</w:t>
        </w:r>
        <w:r w:rsidRPr="00E10AAA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en-US"/>
          </w:rPr>
          <w:t>htm</w:t>
        </w:r>
      </w:hyperlink>
    </w:p>
    <w:p w:rsidR="00E10AAA" w:rsidRPr="00E10AAA" w:rsidRDefault="00E10AAA" w:rsidP="00E10AAA">
      <w:pPr>
        <w:numPr>
          <w:ilvl w:val="0"/>
          <w:numId w:val="1"/>
        </w:numPr>
        <w:spacing w:after="0" w:line="360" w:lineRule="auto"/>
        <w:contextualSpacing/>
        <w:jc w:val="both"/>
        <w:outlineLvl w:val="2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  <w:r w:rsidRPr="00E10AAA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Мхитарян Н. Стратегічні завдання українсько-казахстанського співробітництва. – Режим доступу: </w:t>
      </w:r>
      <w:hyperlink r:id="rId20" w:history="1">
        <w:r w:rsidRPr="00E10AAA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en-US"/>
          </w:rPr>
          <w:t>http</w:t>
        </w:r>
        <w:r w:rsidRPr="00E10AAA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uk-UA"/>
          </w:rPr>
          <w:t>://</w:t>
        </w:r>
        <w:r w:rsidRPr="00E10AAA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en-US"/>
          </w:rPr>
          <w:t>old</w:t>
        </w:r>
        <w:r w:rsidRPr="00E10AAA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uk-UA"/>
          </w:rPr>
          <w:t>.</w:t>
        </w:r>
        <w:r w:rsidRPr="00E10AAA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en-US"/>
          </w:rPr>
          <w:t>niss</w:t>
        </w:r>
        <w:r w:rsidRPr="00E10AAA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uk-UA"/>
          </w:rPr>
          <w:t>.</w:t>
        </w:r>
        <w:r w:rsidRPr="00E10AAA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en-US"/>
          </w:rPr>
          <w:t>gov</w:t>
        </w:r>
        <w:r w:rsidRPr="00E10AAA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uk-UA"/>
          </w:rPr>
          <w:t>.</w:t>
        </w:r>
        <w:r w:rsidRPr="00E10AAA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en-US"/>
          </w:rPr>
          <w:t>ua</w:t>
        </w:r>
        <w:r w:rsidRPr="00E10AAA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uk-UA"/>
          </w:rPr>
          <w:t>/</w:t>
        </w:r>
        <w:r w:rsidRPr="00E10AAA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en-US"/>
          </w:rPr>
          <w:t>monitor</w:t>
        </w:r>
        <w:r w:rsidRPr="00E10AAA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uk-UA"/>
          </w:rPr>
          <w:t>/</w:t>
        </w:r>
        <w:r w:rsidRPr="00E10AAA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en-US"/>
          </w:rPr>
          <w:t>may</w:t>
        </w:r>
        <w:r w:rsidRPr="00E10AAA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uk-UA"/>
          </w:rPr>
          <w:t>/15.</w:t>
        </w:r>
        <w:r w:rsidRPr="00E10AAA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en-US"/>
          </w:rPr>
          <w:t>htm</w:t>
        </w:r>
      </w:hyperlink>
    </w:p>
    <w:p w:rsidR="00E10AAA" w:rsidRPr="00E10AAA" w:rsidRDefault="00E10AAA" w:rsidP="00E10AAA">
      <w:pPr>
        <w:numPr>
          <w:ilvl w:val="0"/>
          <w:numId w:val="1"/>
        </w:numPr>
        <w:spacing w:after="0" w:line="360" w:lineRule="auto"/>
        <w:contextualSpacing/>
        <w:jc w:val="both"/>
        <w:outlineLvl w:val="2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  <w:r w:rsidRPr="00E10AAA">
        <w:rPr>
          <w:rFonts w:ascii="Times New Roman" w:eastAsia="Calibri" w:hAnsi="Times New Roman" w:cs="Times New Roman"/>
          <w:color w:val="000000"/>
          <w:spacing w:val="-2"/>
          <w:sz w:val="28"/>
          <w:szCs w:val="28"/>
          <w:lang w:val="uk-UA"/>
        </w:rPr>
        <w:t>Мхитарян Н. Україна і Туреччина в рамках ЧЕС // Політика і час. – 1997. - № 4. – С. 42-46.</w:t>
      </w:r>
    </w:p>
    <w:p w:rsidR="00E10AAA" w:rsidRPr="00E10AAA" w:rsidRDefault="00E10AAA" w:rsidP="00E10AAA">
      <w:pPr>
        <w:numPr>
          <w:ilvl w:val="0"/>
          <w:numId w:val="1"/>
        </w:numPr>
        <w:spacing w:after="0" w:line="360" w:lineRule="auto"/>
        <w:contextualSpacing/>
        <w:jc w:val="both"/>
        <w:outlineLvl w:val="2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  <w:r w:rsidRPr="00E10AAA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lastRenderedPageBreak/>
        <w:t>Мхітарян Н. Потенціал Організації Чорноморського економічного співробітництва в галузі безпеки і економічного співробітництва // Україна – Туреччина: безпека та співробітництво в Чорноморському регіоні / матеріали міжнародної конференції. Київ, 10-11 квітня 2000 р. / За ред. Андрійка В., Перепелиці Г. – К., 2000. – С. 144-146.</w:t>
      </w:r>
    </w:p>
    <w:p w:rsidR="00E10AAA" w:rsidRPr="00E10AAA" w:rsidRDefault="00E10AAA" w:rsidP="00E10AAA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E10AAA">
        <w:rPr>
          <w:rFonts w:ascii="Times New Roman" w:eastAsia="Calibri" w:hAnsi="Times New Roman" w:cs="Times New Roman"/>
          <w:color w:val="000000"/>
          <w:spacing w:val="-1"/>
          <w:sz w:val="28"/>
          <w:szCs w:val="28"/>
        </w:rPr>
        <w:t>Официальная Интернет-страница Организации Черноморского экономического сотрудничества</w:t>
      </w:r>
      <w:r w:rsidRPr="00E10AAA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. – Режим доступу: </w:t>
      </w:r>
      <w:hyperlink r:id="rId21" w:history="1">
        <w:r w:rsidRPr="00E10AAA">
          <w:rPr>
            <w:rFonts w:ascii="Times New Roman" w:eastAsia="Calibri" w:hAnsi="Times New Roman" w:cs="Times New Roman"/>
            <w:color w:val="0000FF"/>
            <w:spacing w:val="-1"/>
            <w:sz w:val="28"/>
            <w:szCs w:val="28"/>
            <w:u w:val="single"/>
            <w:lang w:val="en-US"/>
          </w:rPr>
          <w:t>www</w:t>
        </w:r>
        <w:r w:rsidRPr="00E10AAA">
          <w:rPr>
            <w:rFonts w:ascii="Times New Roman" w:eastAsia="Calibri" w:hAnsi="Times New Roman" w:cs="Times New Roman"/>
            <w:color w:val="0000FF"/>
            <w:spacing w:val="-1"/>
            <w:sz w:val="28"/>
            <w:szCs w:val="28"/>
            <w:u w:val="single"/>
          </w:rPr>
          <w:t>.</w:t>
        </w:r>
        <w:r w:rsidRPr="00E10AAA">
          <w:rPr>
            <w:rFonts w:ascii="Times New Roman" w:eastAsia="Calibri" w:hAnsi="Times New Roman" w:cs="Times New Roman"/>
            <w:color w:val="0000FF"/>
            <w:spacing w:val="-1"/>
            <w:sz w:val="28"/>
            <w:szCs w:val="28"/>
            <w:u w:val="single"/>
            <w:lang w:val="en-US"/>
          </w:rPr>
          <w:t>bsec</w:t>
        </w:r>
        <w:r w:rsidRPr="00E10AAA">
          <w:rPr>
            <w:rFonts w:ascii="Times New Roman" w:eastAsia="Calibri" w:hAnsi="Times New Roman" w:cs="Times New Roman"/>
            <w:color w:val="0000FF"/>
            <w:spacing w:val="-1"/>
            <w:sz w:val="28"/>
            <w:szCs w:val="28"/>
            <w:u w:val="single"/>
          </w:rPr>
          <w:t>.</w:t>
        </w:r>
        <w:r w:rsidRPr="00E10AAA">
          <w:rPr>
            <w:rFonts w:ascii="Times New Roman" w:eastAsia="Calibri" w:hAnsi="Times New Roman" w:cs="Times New Roman"/>
            <w:color w:val="0000FF"/>
            <w:spacing w:val="-1"/>
            <w:sz w:val="28"/>
            <w:szCs w:val="28"/>
            <w:u w:val="single"/>
            <w:lang w:val="en-US"/>
          </w:rPr>
          <w:t>gov</w:t>
        </w:r>
        <w:r w:rsidRPr="00E10AAA">
          <w:rPr>
            <w:rFonts w:ascii="Times New Roman" w:eastAsia="Calibri" w:hAnsi="Times New Roman" w:cs="Times New Roman"/>
            <w:color w:val="0000FF"/>
            <w:spacing w:val="-1"/>
            <w:sz w:val="28"/>
            <w:szCs w:val="28"/>
            <w:u w:val="single"/>
          </w:rPr>
          <w:t>.</w:t>
        </w:r>
        <w:r w:rsidRPr="00E10AAA">
          <w:rPr>
            <w:rFonts w:ascii="Times New Roman" w:eastAsia="Calibri" w:hAnsi="Times New Roman" w:cs="Times New Roman"/>
            <w:color w:val="0000FF"/>
            <w:spacing w:val="-1"/>
            <w:sz w:val="28"/>
            <w:szCs w:val="28"/>
            <w:u w:val="single"/>
            <w:lang w:val="en-US"/>
          </w:rPr>
          <w:t>tr</w:t>
        </w:r>
      </w:hyperlink>
    </w:p>
    <w:p w:rsidR="00E10AAA" w:rsidRPr="00E10AAA" w:rsidRDefault="00E10AAA" w:rsidP="00E10AAA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E10AAA">
        <w:rPr>
          <w:rFonts w:ascii="Times New Roman" w:eastAsia="Calibri" w:hAnsi="Times New Roman" w:cs="Times New Roman"/>
          <w:color w:val="000000"/>
          <w:sz w:val="28"/>
          <w:szCs w:val="28"/>
        </w:rPr>
        <w:t>Пастухов Б. СНГ, пересекающиеся множества // Международная жизнь. – 2004. - № 1. – с. 35-41.</w:t>
      </w:r>
    </w:p>
    <w:p w:rsidR="00E10AAA" w:rsidRPr="00E10AAA" w:rsidRDefault="00E10AAA" w:rsidP="00E10AAA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10AA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Посольство України в Азербайджанській Республіці. – Режим доступу:  </w:t>
      </w:r>
      <w:hyperlink r:id="rId22" w:history="1">
        <w:r w:rsidRPr="00E10AAA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uk-UA" w:eastAsia="ru-RU"/>
          </w:rPr>
          <w:t>http://azerbaijan.mfa.gov.ua/ua/ukraine-az/diplomacy</w:t>
        </w:r>
      </w:hyperlink>
      <w:r w:rsidRPr="00E10AA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</w:p>
    <w:p w:rsidR="00E10AAA" w:rsidRPr="00E10AAA" w:rsidRDefault="00E10AAA" w:rsidP="00E10AAA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10AA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Посольство </w:t>
      </w:r>
      <w:r w:rsidRPr="00E10AA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України в Грузії. – Режим доступу:  </w:t>
      </w:r>
      <w:hyperlink r:id="rId23" w:history="1">
        <w:r w:rsidRPr="00E10AAA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uk-UA" w:eastAsia="ru-RU"/>
          </w:rPr>
          <w:t>http://georgia.mfa.gov.ua/ua/ukraine-ge/diplomacy</w:t>
        </w:r>
      </w:hyperlink>
      <w:r w:rsidRPr="00E10AA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</w:p>
    <w:p w:rsidR="00E10AAA" w:rsidRPr="00E10AAA" w:rsidRDefault="00E10AAA" w:rsidP="00E10AAA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10AA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Посольство України в Республіці Вірменія. – Режим доступу:  </w:t>
      </w:r>
      <w:hyperlink r:id="rId24" w:history="1">
        <w:r w:rsidRPr="00E10AAA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uk-UA" w:eastAsia="ru-RU"/>
          </w:rPr>
          <w:t>http://armenia.mfa.gov.ua/ua/ukraine-am/diplomacy</w:t>
        </w:r>
      </w:hyperlink>
      <w:r w:rsidRPr="00E10AA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</w:p>
    <w:p w:rsidR="00E10AAA" w:rsidRPr="00E10AAA" w:rsidRDefault="00E10AAA" w:rsidP="00E10AAA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10AA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Посольство України в Республіці Казахстан. – Режим доступу:  </w:t>
      </w:r>
      <w:hyperlink r:id="rId25" w:history="1">
        <w:r w:rsidRPr="00E10AAA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eastAsia="ru-RU"/>
          </w:rPr>
          <w:t>http://kazakhstan.mfa.gov.ua/ua/ukraine-kz/diplomacy</w:t>
        </w:r>
      </w:hyperlink>
      <w:r w:rsidRPr="00E10AA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</w:p>
    <w:p w:rsidR="00E10AAA" w:rsidRPr="00E10AAA" w:rsidRDefault="00E10AAA" w:rsidP="00E10AAA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10AA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Посольство України в Республіці Таджикистан. – Режим доступу:  </w:t>
      </w:r>
      <w:hyperlink r:id="rId26" w:history="1">
        <w:r w:rsidRPr="00E10AAA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eastAsia="ru-RU"/>
          </w:rPr>
          <w:t>http://tajikistan.mfa.gov.ua/ua/ukraine-tj/diplomacy</w:t>
        </w:r>
      </w:hyperlink>
      <w:r w:rsidRPr="00E10AA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</w:p>
    <w:p w:rsidR="00E10AAA" w:rsidRPr="00E10AAA" w:rsidRDefault="00E10AAA" w:rsidP="00E10AAA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10AA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Посольство України в Туркменістані. – Режим доступу:  </w:t>
      </w:r>
      <w:hyperlink r:id="rId27" w:history="1">
        <w:r w:rsidRPr="00E10AAA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uk-UA" w:eastAsia="ru-RU"/>
          </w:rPr>
          <w:t>http://turkmenistan.mfa.gov.ua/ua/ukraine-tm/diplomacy</w:t>
        </w:r>
      </w:hyperlink>
      <w:r w:rsidRPr="00E10AA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</w:t>
      </w:r>
    </w:p>
    <w:p w:rsidR="00E10AAA" w:rsidRPr="00E10AAA" w:rsidRDefault="00E10AAA" w:rsidP="00E10AAA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10AAA">
        <w:rPr>
          <w:rFonts w:ascii="Times New Roman" w:eastAsia="Times New Roman" w:hAnsi="Times New Roman" w:cs="Times New Roman"/>
          <w:sz w:val="28"/>
          <w:szCs w:val="28"/>
          <w:lang w:eastAsia="ru-RU"/>
        </w:rPr>
        <w:t>Постанова Верховноï Ради України «</w:t>
      </w:r>
      <w:hyperlink r:id="rId28" w:history="1">
        <w:r w:rsidRPr="00E10AAA">
          <w:rPr>
            <w:rFonts w:ascii="Times New Roman" w:eastAsia="Times New Roman" w:hAnsi="Times New Roman" w:cs="Times New Roman"/>
            <w:sz w:val="28"/>
            <w:szCs w:val="28"/>
            <w:lang w:eastAsia="ru-RU"/>
          </w:rPr>
          <w:t>Про Основні напрями зовнішньої політики України</w:t>
        </w:r>
      </w:hyperlink>
      <w:r w:rsidRPr="00E10AAA">
        <w:rPr>
          <w:rFonts w:ascii="Times New Roman" w:eastAsia="Times New Roman" w:hAnsi="Times New Roman" w:cs="Times New Roman"/>
          <w:sz w:val="28"/>
          <w:szCs w:val="28"/>
          <w:lang w:eastAsia="ru-RU"/>
        </w:rPr>
        <w:t>» від 02.07.1993</w:t>
      </w:r>
      <w:r w:rsidRPr="00E10AA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– Режим доступу: </w:t>
      </w:r>
      <w:r w:rsidRPr="00E10AA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hyperlink r:id="rId29" w:history="1">
        <w:r w:rsidRPr="00E10AAA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eastAsia="ru-RU"/>
          </w:rPr>
          <w:t>http://zakon0.rada.gov.ua/laws/show/3360-12</w:t>
        </w:r>
      </w:hyperlink>
      <w:r w:rsidRPr="00E10AA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</w:p>
    <w:p w:rsidR="00E10AAA" w:rsidRPr="00E10AAA" w:rsidRDefault="00E10AAA" w:rsidP="00E10AAA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10AAA">
        <w:rPr>
          <w:rFonts w:ascii="Times New Roman" w:eastAsia="Times New Roman" w:hAnsi="Times New Roman" w:cs="Times New Roman"/>
          <w:sz w:val="28"/>
          <w:szCs w:val="28"/>
          <w:lang w:eastAsia="ru-RU"/>
        </w:rPr>
        <w:t>Региональная безопасность: геополитические и геоэкономические аспекты. Под общ. ред. А.В. Возженикова. – М.: Изд-во РАГС, 2006. – 262 с.</w:t>
      </w:r>
    </w:p>
    <w:p w:rsidR="00E10AAA" w:rsidRPr="00E10AAA" w:rsidRDefault="00E10AAA" w:rsidP="00E10AAA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10AAA">
        <w:rPr>
          <w:rFonts w:ascii="Times New Roman" w:eastAsia="Times New Roman" w:hAnsi="Times New Roman" w:cs="Times New Roman"/>
          <w:sz w:val="28"/>
          <w:szCs w:val="28"/>
          <w:lang w:eastAsia="ru-RU"/>
        </w:rPr>
        <w:t>Российско-украинские отношения: преемственность и развитие.</w:t>
      </w:r>
      <w:r w:rsidRPr="00E10AA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E10AA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Материалы международной конференции «4-й круглый стол» украинских и российских ученых «Украина и Россия в постсоветском </w:t>
      </w:r>
      <w:r w:rsidRPr="00E10AAA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>пространстве. Новый этап взаимоотношений». Одесса, 28 – 29 октября 1997. Под общей редакцией док.</w:t>
      </w:r>
      <w:r w:rsidRPr="00E10AA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E10AAA">
        <w:rPr>
          <w:rFonts w:ascii="Times New Roman" w:eastAsia="Times New Roman" w:hAnsi="Times New Roman" w:cs="Times New Roman"/>
          <w:sz w:val="28"/>
          <w:szCs w:val="28"/>
          <w:lang w:eastAsia="ru-RU"/>
        </w:rPr>
        <w:t>ист. наук, проф. Шмелева Б. А. Москва: Эпикон, 1998. – 100 с.</w:t>
      </w:r>
    </w:p>
    <w:p w:rsidR="00E10AAA" w:rsidRPr="00E10AAA" w:rsidRDefault="00E10AAA" w:rsidP="00E10AAA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10AAA">
        <w:rPr>
          <w:rFonts w:ascii="Times New Roman" w:eastAsia="Times New Roman" w:hAnsi="Times New Roman" w:cs="Times New Roman"/>
          <w:sz w:val="28"/>
          <w:szCs w:val="28"/>
          <w:lang w:eastAsia="ru-RU"/>
        </w:rPr>
        <w:t>Российско-украинские отношения: преемственность и развитие. Материалы международной конференции «Круглый стол российских и украинских ученых» (23 – 24 мая 1996 г.)// Под общей редакцией проф. С. И. Аппатова. – Одесса: А-текст, 1996. – 84 с.</w:t>
      </w:r>
    </w:p>
    <w:p w:rsidR="00E10AAA" w:rsidRPr="00E10AAA" w:rsidRDefault="00E10AAA" w:rsidP="00E10AAA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  <w:r w:rsidRPr="00E10AAA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Салманов А. Українсько-азербайджанські відносини новітньої доби. – Режим доступу: </w:t>
      </w:r>
      <w:hyperlink r:id="rId30" w:history="1">
        <w:r w:rsidRPr="00E10AAA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uk-UA"/>
          </w:rPr>
          <w:t>http://uaforeignaffairs.com/ua/ekspertna-dumka/view/article/ukrajinsko-azerbaidzhanski-vidnosini-novitnoji-dobi/</w:t>
        </w:r>
      </w:hyperlink>
      <w:r w:rsidRPr="00E10AAA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 </w:t>
      </w:r>
    </w:p>
    <w:p w:rsidR="00E10AAA" w:rsidRPr="00E10AAA" w:rsidRDefault="00E10AAA" w:rsidP="00E10AAA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color w:val="000000"/>
          <w:spacing w:val="4"/>
          <w:sz w:val="28"/>
          <w:szCs w:val="28"/>
          <w:lang w:val="uk-UA"/>
        </w:rPr>
      </w:pPr>
      <w:r w:rsidRPr="00E10AAA">
        <w:rPr>
          <w:rFonts w:ascii="Times New Roman" w:eastAsia="Calibri" w:hAnsi="Times New Roman" w:cs="Times New Roman"/>
          <w:color w:val="000000"/>
          <w:spacing w:val="4"/>
          <w:sz w:val="28"/>
          <w:szCs w:val="28"/>
        </w:rPr>
        <w:t xml:space="preserve">Сайт Организации за демократию и экономическое развитие – ГУАМ. – Режим доступа: </w:t>
      </w:r>
      <w:hyperlink r:id="rId31" w:history="1">
        <w:r w:rsidRPr="00E10AAA">
          <w:rPr>
            <w:rFonts w:ascii="Times New Roman" w:eastAsia="Calibri" w:hAnsi="Times New Roman" w:cs="Times New Roman"/>
            <w:color w:val="0000FF"/>
            <w:spacing w:val="4"/>
            <w:sz w:val="28"/>
            <w:szCs w:val="28"/>
            <w:u w:val="single"/>
          </w:rPr>
          <w:t>http://guam-organization.org/</w:t>
        </w:r>
      </w:hyperlink>
      <w:r w:rsidRPr="00E10AAA">
        <w:rPr>
          <w:rFonts w:ascii="Times New Roman" w:eastAsia="Calibri" w:hAnsi="Times New Roman" w:cs="Times New Roman"/>
          <w:color w:val="000000"/>
          <w:spacing w:val="4"/>
          <w:sz w:val="28"/>
          <w:szCs w:val="28"/>
        </w:rPr>
        <w:t xml:space="preserve"> </w:t>
      </w:r>
    </w:p>
    <w:p w:rsidR="00E10AAA" w:rsidRPr="00E10AAA" w:rsidRDefault="00E10AAA" w:rsidP="00E10AAA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10AA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Укра</w:t>
      </w:r>
      <w:r w:rsidRPr="00E10AA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инская призма. Состояние  и перспективы отношений Украины с соседними государствами. – К.: Фонд Фридриха Эберта, 2012. – 68 с. </w:t>
      </w:r>
    </w:p>
    <w:p w:rsidR="00E10AAA" w:rsidRPr="00E10AAA" w:rsidRDefault="00E10AAA" w:rsidP="00E10AAA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E10AAA">
        <w:rPr>
          <w:rFonts w:ascii="Times New Roman" w:eastAsia="Times New Roman" w:hAnsi="Times New Roman" w:cs="Times New Roman"/>
          <w:sz w:val="28"/>
          <w:szCs w:val="28"/>
          <w:lang w:eastAsia="ru-RU"/>
        </w:rPr>
        <w:t>Україна в 2005-2009: Стратегічні оцінки політичного, соціального та економічного розвитку. - К., 2009. - 655 с.</w:t>
      </w:r>
    </w:p>
    <w:p w:rsidR="00E10AAA" w:rsidRPr="00E10AAA" w:rsidRDefault="00E10AAA" w:rsidP="00E10AAA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E10AA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Україна в 2010 році: щорічні оцінки суспільно-політичного та соціально-економічного розвитку: монографія / за заг. ред. А. В. Єрмолаєва. – К. : НІСД, 2010. – 528 с.</w:t>
      </w:r>
    </w:p>
    <w:p w:rsidR="00E10AAA" w:rsidRPr="00E10AAA" w:rsidRDefault="00E10AAA" w:rsidP="00E10AAA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E10AA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Україна в постбіполярній системі міжнародних відносин / В.А. Манжола, В.Ю. Константинов, С.В. Андрущенко та ін. ; за заг. ред. Л.В. Губерського. – К.: ВПЦ «Київський університет», 2008. – 512 с.</w:t>
      </w:r>
    </w:p>
    <w:p w:rsidR="00E10AAA" w:rsidRPr="00E10AAA" w:rsidRDefault="00E10AAA" w:rsidP="00E10AAA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  <w:r w:rsidRPr="00E10AAA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Україна в сучасному геополітичному просторі: теоретичний і прикладний аспекти: </w:t>
      </w:r>
      <w:r w:rsidRPr="00E10AAA">
        <w:rPr>
          <w:rFonts w:ascii="Times New Roman" w:eastAsia="Calibri" w:hAnsi="Times New Roman" w:cs="Times New Roman"/>
          <w:color w:val="000000"/>
          <w:sz w:val="28"/>
          <w:szCs w:val="28"/>
        </w:rPr>
        <w:t>[</w:t>
      </w:r>
      <w:r w:rsidRPr="00E10AAA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Кол. моногр.</w:t>
      </w:r>
      <w:r w:rsidRPr="00E10AAA">
        <w:rPr>
          <w:rFonts w:ascii="Times New Roman" w:eastAsia="Calibri" w:hAnsi="Times New Roman" w:cs="Times New Roman"/>
          <w:color w:val="000000"/>
          <w:sz w:val="28"/>
          <w:szCs w:val="28"/>
        </w:rPr>
        <w:t>]</w:t>
      </w:r>
      <w:r w:rsidRPr="00E10AAA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 / За ред. Ф.М. Рудича. – К.: МАУП, 2002. – 488 с.</w:t>
      </w:r>
    </w:p>
    <w:p w:rsidR="00E10AAA" w:rsidRPr="00E10AAA" w:rsidRDefault="00E10AAA" w:rsidP="00E10AAA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10AA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Україна та Росія у системі міжнародних відносин: стратегічна перспектива / За заг. ред. С.І. Пирожкова. – К.: НІПМБ, 2001. – 624 с.</w:t>
      </w:r>
    </w:p>
    <w:p w:rsidR="00E10AAA" w:rsidRPr="00E10AAA" w:rsidRDefault="00E10AAA" w:rsidP="00E10AAA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10AA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Україна: стратегічні пріоритети, аналітичні оцінки – 2006 / За ред. О.С. Власюка. – К.: НІСД, 2006. – 576 с.</w:t>
      </w:r>
    </w:p>
    <w:p w:rsidR="00E10AAA" w:rsidRPr="00E10AAA" w:rsidRDefault="00E10AAA" w:rsidP="00E10AAA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10AA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lastRenderedPageBreak/>
        <w:t xml:space="preserve">Українська державність у ХХ столітті / </w:t>
      </w:r>
      <w:r w:rsidRPr="00E10AAA">
        <w:rPr>
          <w:rFonts w:ascii="Times New Roman" w:eastAsia="Times New Roman" w:hAnsi="Times New Roman" w:cs="Times New Roman"/>
          <w:sz w:val="28"/>
          <w:szCs w:val="28"/>
          <w:lang w:eastAsia="ru-RU"/>
        </w:rPr>
        <w:t>Під ред. О.</w:t>
      </w:r>
      <w:r w:rsidRPr="00E10AA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E10AAA">
        <w:rPr>
          <w:rFonts w:ascii="Times New Roman" w:eastAsia="Times New Roman" w:hAnsi="Times New Roman" w:cs="Times New Roman"/>
          <w:sz w:val="28"/>
          <w:szCs w:val="28"/>
          <w:lang w:eastAsia="ru-RU"/>
        </w:rPr>
        <w:t>Дергачов</w:t>
      </w:r>
      <w:r w:rsidRPr="00E10AA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а</w:t>
      </w:r>
      <w:r w:rsidRPr="00E10AA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– </w:t>
      </w:r>
      <w:r w:rsidRPr="00E10AA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К.: </w:t>
      </w:r>
      <w:r w:rsidRPr="00E10AAA">
        <w:rPr>
          <w:rFonts w:ascii="Times New Roman" w:eastAsia="Times New Roman" w:hAnsi="Times New Roman" w:cs="Times New Roman"/>
          <w:sz w:val="28"/>
          <w:szCs w:val="28"/>
          <w:lang w:eastAsia="ru-RU"/>
        </w:rPr>
        <w:t>Політична думка, 1996. – 448 с.</w:t>
      </w:r>
    </w:p>
    <w:p w:rsidR="00E10AAA" w:rsidRPr="00E10AAA" w:rsidRDefault="00E10AAA" w:rsidP="00E10AAA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10AA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Українська призма. Між стратегічним партнерством и безпекою. </w:t>
      </w:r>
      <w:r w:rsidRPr="00E10AAA">
        <w:rPr>
          <w:rFonts w:ascii="Times New Roman" w:eastAsia="Times New Roman" w:hAnsi="Times New Roman" w:cs="Times New Roman"/>
          <w:sz w:val="28"/>
          <w:szCs w:val="28"/>
          <w:lang w:eastAsia="ru-RU"/>
        </w:rPr>
        <w:t>– К.: Фонд Фр</w:t>
      </w:r>
      <w:r w:rsidRPr="00E10AA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Pr="00E10AAA">
        <w:rPr>
          <w:rFonts w:ascii="Times New Roman" w:eastAsia="Times New Roman" w:hAnsi="Times New Roman" w:cs="Times New Roman"/>
          <w:sz w:val="28"/>
          <w:szCs w:val="28"/>
          <w:lang w:eastAsia="ru-RU"/>
        </w:rPr>
        <w:t>др</w:t>
      </w:r>
      <w:r w:rsidRPr="00E10AA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Pr="00E10AA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ха </w:t>
      </w:r>
      <w:r w:rsidRPr="00E10AA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Е</w:t>
      </w:r>
      <w:r w:rsidRPr="00E10AAA">
        <w:rPr>
          <w:rFonts w:ascii="Times New Roman" w:eastAsia="Times New Roman" w:hAnsi="Times New Roman" w:cs="Times New Roman"/>
          <w:sz w:val="28"/>
          <w:szCs w:val="28"/>
          <w:lang w:eastAsia="ru-RU"/>
        </w:rPr>
        <w:t>берта, 201</w:t>
      </w:r>
      <w:r w:rsidRPr="00E10AA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3</w:t>
      </w:r>
      <w:r w:rsidRPr="00E10AAA">
        <w:rPr>
          <w:rFonts w:ascii="Times New Roman" w:eastAsia="Times New Roman" w:hAnsi="Times New Roman" w:cs="Times New Roman"/>
          <w:sz w:val="28"/>
          <w:szCs w:val="28"/>
          <w:lang w:eastAsia="ru-RU"/>
        </w:rPr>
        <w:t>. –</w:t>
      </w:r>
      <w:r w:rsidRPr="00E10AA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48 с.</w:t>
      </w:r>
    </w:p>
    <w:p w:rsidR="00E10AAA" w:rsidRPr="00E10AAA" w:rsidRDefault="00E10AAA" w:rsidP="00E10AAA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E10AA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Українська призма. С</w:t>
      </w:r>
      <w:r w:rsidRPr="00E10AAA">
        <w:rPr>
          <w:rFonts w:ascii="Times New Roman" w:eastAsia="Arial" w:hAnsi="Times New Roman" w:cs="Times New Roman"/>
          <w:sz w:val="28"/>
          <w:szCs w:val="28"/>
          <w:lang w:val="uk-UA" w:eastAsia="ru-RU"/>
        </w:rPr>
        <w:t xml:space="preserve">півпраця України з міжнародними організаціями. </w:t>
      </w:r>
      <w:r w:rsidRPr="00E10AA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– К.: Фонд Фрідріха Еберта, 2014. – 76 с.</w:t>
      </w:r>
    </w:p>
    <w:p w:rsidR="00E10AAA" w:rsidRPr="00E10AAA" w:rsidRDefault="00E10AAA" w:rsidP="00E10AAA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E10AAA">
        <w:rPr>
          <w:rFonts w:ascii="Times New Roman" w:eastAsia="Calibri" w:hAnsi="Times New Roman" w:cs="Times New Roman"/>
          <w:color w:val="000000"/>
          <w:sz w:val="28"/>
          <w:szCs w:val="28"/>
        </w:rPr>
        <w:t>Федулова Н. Содружество независимых государств – 15 лет спустя//Мировая экономика и международные отношения. – 2006. - № 12. – С. 82-91.</w:t>
      </w:r>
    </w:p>
    <w:p w:rsidR="00E10AAA" w:rsidRPr="00E10AAA" w:rsidRDefault="00E10AAA" w:rsidP="00E10AAA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  <w:r w:rsidRPr="00E10AAA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Читадзе Н. </w:t>
      </w:r>
      <w:r w:rsidRPr="00E10AAA">
        <w:rPr>
          <w:rFonts w:ascii="Times New Roman" w:eastAsia="Calibri" w:hAnsi="Times New Roman" w:cs="Times New Roman"/>
          <w:color w:val="000000"/>
          <w:sz w:val="28"/>
          <w:szCs w:val="28"/>
        </w:rPr>
        <w:t>Проблемы и вызовы региональной стабильности и безопасности на Южном Кавказе//</w:t>
      </w:r>
      <w:r w:rsidRPr="00E10AAA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Чорноморська безпека. – 2005. - № 1. – С. 12-14.</w:t>
      </w:r>
    </w:p>
    <w:p w:rsidR="00E10AAA" w:rsidRPr="00E10AAA" w:rsidRDefault="00E10AAA" w:rsidP="00E10AAA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  <w:r w:rsidRPr="00E10AAA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Шергін С. Україна – Туркменістан: співробітництво в контексті зовнішньополітичних пріоритетів</w:t>
      </w:r>
      <w:r w:rsidRPr="00E10AAA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. – Режим доступу: </w:t>
      </w:r>
      <w:r w:rsidRPr="00E10AAA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hyperlink r:id="rId32" w:history="1">
        <w:r w:rsidRPr="00E10AAA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uk-UA" w:eastAsia="uk-UA"/>
          </w:rPr>
          <w:t>http://uaforeignaffairs.com/ua/ekspertna-dumka/view/article/ukrajina-turkmenistan-spivrobitnictvo-v-konteksti/</w:t>
        </w:r>
      </w:hyperlink>
    </w:p>
    <w:p w:rsidR="00E10AAA" w:rsidRPr="00E10AAA" w:rsidRDefault="00E10AAA" w:rsidP="00E10AAA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E10AA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Юхименко В. СНД: час підбивати підсумки//Політика і час. – 2004. - № 5. – С. 7-13.</w:t>
      </w:r>
    </w:p>
    <w:p w:rsidR="00E10AAA" w:rsidRPr="00E10AAA" w:rsidRDefault="00E10AAA" w:rsidP="00E10AAA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E10AAA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Energy and Pipeline Security in the Black Sea Region. Conference Report of the Black Sea Strategy Group Second Meeting held in Baku, Azerbaijan, 16-17 February 2001 // EastWest Institute – Carnegie Corporation of New York. – 2001. – 120 </w:t>
      </w:r>
      <w:r w:rsidRPr="00E10AAA">
        <w:rPr>
          <w:rFonts w:ascii="Times New Roman" w:eastAsia="Times New Roman" w:hAnsi="Times New Roman" w:cs="Times New Roman"/>
          <w:sz w:val="28"/>
          <w:szCs w:val="28"/>
          <w:lang w:eastAsia="ru-RU"/>
        </w:rPr>
        <w:t>р</w:t>
      </w:r>
      <w:r w:rsidRPr="00E10AAA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.</w:t>
      </w:r>
    </w:p>
    <w:p w:rsidR="00E10AAA" w:rsidRPr="00E10AAA" w:rsidRDefault="00E10AAA" w:rsidP="00E10AAA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E10AAA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Mammadov N. About the main directions in the foreign policy of Azerbaijan // Azerbaijan Focus. – 2010. – 2 (2). – P. 17-50.</w:t>
      </w:r>
    </w:p>
    <w:p w:rsidR="00E10AAA" w:rsidRPr="00E10AAA" w:rsidRDefault="00E10AAA" w:rsidP="00E10AAA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E10AAA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Shelest H. Two Canaries, two coal mines: the mirror symbolism of Georgia and Ukraine // Georgian Foreign Policy. The Quest for Sustainable Security / Ed. by K. Kakachia and M. Cecire. – Tbilisi, 2013. – P. 137-148.</w:t>
      </w:r>
    </w:p>
    <w:p w:rsidR="00E10AAA" w:rsidRPr="00E10AAA" w:rsidRDefault="00E10AAA" w:rsidP="00E10AAA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E10AAA" w:rsidRPr="00E10AAA" w:rsidRDefault="00E10AAA">
      <w:pPr>
        <w:rPr>
          <w:lang w:val="uk-UA"/>
        </w:rPr>
      </w:pPr>
      <w:bookmarkStart w:id="0" w:name="_GoBack"/>
      <w:bookmarkEnd w:id="0"/>
    </w:p>
    <w:sectPr w:rsidR="00E10AAA" w:rsidRPr="00E10AA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FranklinGothic-Book">
    <w:altName w:val="MS Gothic"/>
    <w:panose1 w:val="00000000000000000000"/>
    <w:charset w:val="80"/>
    <w:family w:val="auto"/>
    <w:notTrueType/>
    <w:pitch w:val="default"/>
    <w:sig w:usb0="00000000" w:usb1="08070000" w:usb2="00000010" w:usb3="00000000" w:csb0="00020001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4FE1167"/>
    <w:multiLevelType w:val="hybridMultilevel"/>
    <w:tmpl w:val="C92428FE"/>
    <w:lvl w:ilvl="0" w:tplc="E3C6CC36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B0D97"/>
    <w:rsid w:val="000A7BDA"/>
    <w:rsid w:val="000B0D97"/>
    <w:rsid w:val="00E10A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555EC45A-9B4D-4F7C-A23C-F454ACD336A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1">
    <w:name w:val="Сетка таблицы1"/>
    <w:basedOn w:val="a1"/>
    <w:next w:val="a3"/>
    <w:uiPriority w:val="59"/>
    <w:rsid w:val="00E10AAA"/>
    <w:pPr>
      <w:spacing w:after="0" w:line="240" w:lineRule="auto"/>
    </w:pPr>
    <w:rPr>
      <w:rFonts w:ascii="Times New Roman" w:hAnsi="Times New Roman" w:cs="Times New Roman"/>
      <w:color w:val="000000"/>
      <w:sz w:val="28"/>
      <w:szCs w:val="28"/>
      <w:lang w:val="uk-UA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styleId="a3">
    <w:name w:val="Table Grid"/>
    <w:basedOn w:val="a1"/>
    <w:uiPriority w:val="39"/>
    <w:rsid w:val="00E10AA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kievpravda.kiev.ua/index.php?article" TargetMode="External"/><Relationship Id="rId13" Type="http://schemas.openxmlformats.org/officeDocument/2006/relationships/hyperlink" Target="http://www.eurasianhome.org/xml/t/expertxml?lang=ru&amp;nic=expert&amp;pid=1643" TargetMode="External"/><Relationship Id="rId18" Type="http://schemas.openxmlformats.org/officeDocument/2006/relationships/hyperlink" Target="http://zakon0.rada.gov.ua/laws/main/" TargetMode="External"/><Relationship Id="rId26" Type="http://schemas.openxmlformats.org/officeDocument/2006/relationships/hyperlink" Target="http://tajikistan.mfa.gov.ua/ua/ukraine-tj/diplomacy" TargetMode="External"/><Relationship Id="rId3" Type="http://schemas.openxmlformats.org/officeDocument/2006/relationships/settings" Target="settings.xml"/><Relationship Id="rId21" Type="http://schemas.openxmlformats.org/officeDocument/2006/relationships/hyperlink" Target="http://www.bsec.gov.tr" TargetMode="External"/><Relationship Id="rId34" Type="http://schemas.openxmlformats.org/officeDocument/2006/relationships/theme" Target="theme/theme1.xml"/><Relationship Id="rId7" Type="http://schemas.openxmlformats.org/officeDocument/2006/relationships/hyperlink" Target="http://zakon0.rada.gov.ua/laws/show/643_006" TargetMode="External"/><Relationship Id="rId12" Type="http://schemas.openxmlformats.org/officeDocument/2006/relationships/hyperlink" Target="http://real-politics.org/kysel-anna-zovnishnya-polityka-ukrajiny-stosovno-hruziji-virmeniji-azerbajdzhanu-abo-navischo-ukrajini-kavkaz/" TargetMode="External"/><Relationship Id="rId17" Type="http://schemas.openxmlformats.org/officeDocument/2006/relationships/hyperlink" Target="http://www.niss.od.ua/publications/region/blacksea/14.doc" TargetMode="External"/><Relationship Id="rId25" Type="http://schemas.openxmlformats.org/officeDocument/2006/relationships/hyperlink" Target="http://kazakhstan.mfa.gov.ua/ua/ukraine-kz/diplomacy" TargetMode="External"/><Relationship Id="rId33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hyperlink" Target="http://soskin.info/ea/2011/9-10/20112.html" TargetMode="External"/><Relationship Id="rId20" Type="http://schemas.openxmlformats.org/officeDocument/2006/relationships/hyperlink" Target="http://old.niss.gov.ua/monitor/may/15.htm" TargetMode="External"/><Relationship Id="rId29" Type="http://schemas.openxmlformats.org/officeDocument/2006/relationships/hyperlink" Target="http://zakon0.rada.gov.ua/laws/show/3360-12" TargetMode="External"/><Relationship Id="rId1" Type="http://schemas.openxmlformats.org/officeDocument/2006/relationships/numbering" Target="numbering.xml"/><Relationship Id="rId6" Type="http://schemas.openxmlformats.org/officeDocument/2006/relationships/hyperlink" Target="http://bintel.com.ua/uk/article/pristrasti/" TargetMode="External"/><Relationship Id="rId11" Type="http://schemas.openxmlformats.org/officeDocument/2006/relationships/hyperlink" Target="http://uaforeignaffairs.com/article.html?id=471" TargetMode="External"/><Relationship Id="rId24" Type="http://schemas.openxmlformats.org/officeDocument/2006/relationships/hyperlink" Target="http://armenia.mfa.gov.ua/ua/ukraine-am/diplomacy" TargetMode="External"/><Relationship Id="rId32" Type="http://schemas.openxmlformats.org/officeDocument/2006/relationships/hyperlink" Target="http://uaforeignaffairs.com/ua/ekspertna-dumka/view/article/ukrajina-turkmenistan-spivrobitnictvo-v-konteksti/" TargetMode="External"/><Relationship Id="rId5" Type="http://schemas.openxmlformats.org/officeDocument/2006/relationships/hyperlink" Target="http://www.amacad.org/publications/swords_russian/chapter_5.pdf" TargetMode="External"/><Relationship Id="rId15" Type="http://schemas.openxmlformats.org/officeDocument/2006/relationships/hyperlink" Target="http://www.nbuv.gov.ua/Portal/natural/nvvnu/misnarod_vidnos/.../Lazhnik.pdf" TargetMode="External"/><Relationship Id="rId23" Type="http://schemas.openxmlformats.org/officeDocument/2006/relationships/hyperlink" Target="http://georgia.mfa.gov.ua/ua/ukraine-ge/diplomacy" TargetMode="External"/><Relationship Id="rId28" Type="http://schemas.openxmlformats.org/officeDocument/2006/relationships/hyperlink" Target="http://zakon.rada.gov.ua/go/3360-12" TargetMode="External"/><Relationship Id="rId10" Type="http://schemas.openxmlformats.org/officeDocument/2006/relationships/hyperlink" Target="http://www.ea-ua.info/main.php?parts_id=5&amp;news_id=87&amp;news_show_type=1" TargetMode="External"/><Relationship Id="rId19" Type="http://schemas.openxmlformats.org/officeDocument/2006/relationships/hyperlink" Target="http://old.niss.gov.ua/Monitor/Juli2009/17.htm" TargetMode="External"/><Relationship Id="rId31" Type="http://schemas.openxmlformats.org/officeDocument/2006/relationships/hyperlink" Target="http://guam-organization.org/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www.niss.gov.ua/articles/527/" TargetMode="External"/><Relationship Id="rId14" Type="http://schemas.openxmlformats.org/officeDocument/2006/relationships/hyperlink" Target="http://dipcorpus-info.at.ua/news/kukhalejshvili_g_r_ukrajina_i_guam_naprjamki_spivrobitnictva/2011-08-11-118" TargetMode="External"/><Relationship Id="rId22" Type="http://schemas.openxmlformats.org/officeDocument/2006/relationships/hyperlink" Target="http://azerbaijan.mfa.gov.ua/ua/ukraine-az/diplomacy" TargetMode="External"/><Relationship Id="rId27" Type="http://schemas.openxmlformats.org/officeDocument/2006/relationships/hyperlink" Target="http://turkmenistan.mfa.gov.ua/ua/ukraine-tm/diplomacy" TargetMode="External"/><Relationship Id="rId30" Type="http://schemas.openxmlformats.org/officeDocument/2006/relationships/hyperlink" Target="http://uaforeignaffairs.com/ua/ekspertna-dumka/view/article/ukrajinsko-azerbaidzhanski-vidnosini-novitnoji-dobi/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16</Pages>
  <Words>3905</Words>
  <Characters>22263</Characters>
  <Application>Microsoft Office Word</Application>
  <DocSecurity>0</DocSecurity>
  <Lines>185</Lines>
  <Paragraphs>52</Paragraphs>
  <ScaleCrop>false</ScaleCrop>
  <Company/>
  <LinksUpToDate>false</LinksUpToDate>
  <CharactersWithSpaces>26116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2</cp:revision>
  <dcterms:created xsi:type="dcterms:W3CDTF">2018-04-19T07:36:00Z</dcterms:created>
  <dcterms:modified xsi:type="dcterms:W3CDTF">2018-04-19T07:37:00Z</dcterms:modified>
</cp:coreProperties>
</file>