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AAA" w:rsidRPr="00E10AAA" w:rsidRDefault="00E10AAA" w:rsidP="00E10AAA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Одеський національний університет імені І. І. Мечникова</w:t>
      </w:r>
    </w:p>
    <w:p w:rsidR="00E10AAA" w:rsidRPr="00E10AAA" w:rsidRDefault="00E10AAA" w:rsidP="00E10A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0AAA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(повне найменування вищого навчального закладу)</w:t>
      </w:r>
    </w:p>
    <w:p w:rsidR="00E10AAA" w:rsidRPr="00E10AAA" w:rsidRDefault="00E10AAA" w:rsidP="00E10AAA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Інститут соціальних наук</w:t>
      </w:r>
    </w:p>
    <w:p w:rsidR="00E10AAA" w:rsidRPr="00E10AAA" w:rsidRDefault="00E10AAA" w:rsidP="00E10A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0AAA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(повне найменування інституту/факультету)</w:t>
      </w:r>
    </w:p>
    <w:p w:rsidR="00E10AAA" w:rsidRPr="00E10AAA" w:rsidRDefault="00E10AAA" w:rsidP="00E10AAA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міжнародних відносин</w:t>
      </w:r>
    </w:p>
    <w:p w:rsidR="00E10AAA" w:rsidRPr="00E10AAA" w:rsidRDefault="00E10AAA" w:rsidP="00E10A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0AAA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(повна назва кафедри)</w:t>
      </w:r>
    </w:p>
    <w:p w:rsidR="00E10AAA" w:rsidRPr="00E10AAA" w:rsidRDefault="00E10AAA" w:rsidP="00E10AAA">
      <w:pPr>
        <w:spacing w:after="0" w:line="240" w:lineRule="auto"/>
        <w:rPr>
          <w:rFonts w:ascii="Times New Roman" w:eastAsia="Times New Roman" w:hAnsi="Times New Roman" w:cs="Times New Roman"/>
          <w:b/>
          <w:spacing w:val="60"/>
          <w:sz w:val="40"/>
          <w:szCs w:val="40"/>
          <w:lang w:eastAsia="ru-RU"/>
        </w:rPr>
      </w:pPr>
    </w:p>
    <w:p w:rsidR="00E10AAA" w:rsidRPr="00E10AAA" w:rsidRDefault="00E10AAA" w:rsidP="00E10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32"/>
          <w:szCs w:val="32"/>
          <w:lang w:eastAsia="ru-RU"/>
        </w:rPr>
      </w:pPr>
      <w:r w:rsidRPr="00E10AAA">
        <w:rPr>
          <w:rFonts w:ascii="Times New Roman" w:eastAsia="Times New Roman" w:hAnsi="Times New Roman" w:cs="Times New Roman"/>
          <w:b/>
          <w:spacing w:val="60"/>
          <w:sz w:val="32"/>
          <w:szCs w:val="32"/>
          <w:lang w:eastAsia="ru-RU"/>
        </w:rPr>
        <w:t>Дипломна робота</w:t>
      </w:r>
    </w:p>
    <w:p w:rsidR="00E10AAA" w:rsidRPr="00E10AAA" w:rsidRDefault="00E10AAA" w:rsidP="00E10AAA">
      <w:pPr>
        <w:pBdr>
          <w:bottom w:val="single" w:sz="4" w:space="1" w:color="auto"/>
        </w:pBdr>
        <w:spacing w:before="240" w:after="0" w:line="240" w:lineRule="auto"/>
        <w:ind w:left="1134" w:right="85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бакалавра</w:t>
      </w:r>
    </w:p>
    <w:p w:rsidR="00E10AAA" w:rsidRPr="00E10AAA" w:rsidRDefault="00E10AAA" w:rsidP="00E10AAA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10AAA" w:rsidRPr="00E10AAA" w:rsidRDefault="00E10AAA" w:rsidP="00E10AAA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тему: </w:t>
      </w:r>
      <w:r w:rsidRPr="00E10A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</w:t>
      </w:r>
      <w:r w:rsidRPr="00E10AA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>Відносини України з пострадянськими країнами</w:t>
      </w:r>
      <w:r w:rsidRPr="00E10A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</w:t>
      </w:r>
    </w:p>
    <w:p w:rsidR="00E10AAA" w:rsidRPr="00E10AAA" w:rsidRDefault="00E10AAA" w:rsidP="00E10AAA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</w:p>
    <w:p w:rsidR="00E10AAA" w:rsidRPr="00E10AAA" w:rsidRDefault="00E10AAA" w:rsidP="00E10AAA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</w:pPr>
      <w:r w:rsidRPr="00E10AAA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«Relations Between Ukraine and Post-Soviet States»</w:t>
      </w:r>
    </w:p>
    <w:p w:rsidR="00E10AAA" w:rsidRPr="00E10AAA" w:rsidRDefault="00E10AAA" w:rsidP="00E10AAA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</w:pPr>
    </w:p>
    <w:p w:rsidR="00E10AAA" w:rsidRPr="00E10AAA" w:rsidRDefault="00E10AAA" w:rsidP="00E10AAA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</w:p>
    <w:p w:rsidR="00E10AAA" w:rsidRPr="00E10AAA" w:rsidRDefault="00E10AAA" w:rsidP="00E10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Виконав(ла): студент(ка)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4 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курсу</w:t>
      </w:r>
    </w:p>
    <w:p w:rsidR="00E10AAA" w:rsidRPr="00E10AAA" w:rsidRDefault="00E10AAA" w:rsidP="00E10AAA">
      <w:pPr>
        <w:spacing w:after="0" w:line="240" w:lineRule="auto"/>
        <w:ind w:left="21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денної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 навчання</w:t>
      </w:r>
    </w:p>
    <w:p w:rsidR="00E10AAA" w:rsidRPr="00E10AAA" w:rsidRDefault="00E10AAA" w:rsidP="00E10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напряму підготовки </w:t>
      </w:r>
    </w:p>
    <w:p w:rsidR="00E10AAA" w:rsidRPr="00E10AAA" w:rsidRDefault="00E10AAA" w:rsidP="00E10AAA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  <w:u w:val="single"/>
          <w:vertAlign w:val="subscript"/>
          <w:lang w:val="uk-UA"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6.</w:t>
      </w:r>
      <w:r w:rsidRPr="00E10AA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030201</w:t>
      </w:r>
      <w:r w:rsidRPr="00E10AA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E10AA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М</w:t>
      </w:r>
      <w:r w:rsidRPr="00E10AA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іжнародні відносини</w:t>
      </w:r>
    </w:p>
    <w:p w:rsidR="00E10AAA" w:rsidRPr="00E10AAA" w:rsidRDefault="00E10AAA" w:rsidP="00E10AAA">
      <w:pPr>
        <w:spacing w:after="0" w:line="120" w:lineRule="auto"/>
        <w:ind w:left="2829"/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>(шифр і назва напряму підготовки або спеціальності)</w:t>
      </w:r>
    </w:p>
    <w:p w:rsidR="00E10AAA" w:rsidRPr="00E10AAA" w:rsidRDefault="00E10AAA" w:rsidP="00E10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_</w:t>
      </w:r>
      <w:r w:rsidRPr="00E10AA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Осіпов Владислав Ігоревич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</w:t>
      </w:r>
    </w:p>
    <w:p w:rsidR="00E10AAA" w:rsidRPr="00E10AAA" w:rsidRDefault="00E10AAA" w:rsidP="00E10AAA">
      <w:pPr>
        <w:spacing w:after="0" w:line="120" w:lineRule="auto"/>
        <w:rPr>
          <w:rFonts w:ascii="Times New Roman" w:eastAsia="Times New Roman" w:hAnsi="Times New Roman" w:cs="Times New Roman"/>
          <w:sz w:val="20"/>
          <w:szCs w:val="20"/>
          <w:vertAlign w:val="subscript"/>
          <w:lang w:val="uk-UA"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ab/>
      </w:r>
      <w:r w:rsidRPr="00E10AAA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ab/>
      </w:r>
      <w:r w:rsidRPr="00E10AAA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ab/>
      </w:r>
      <w:r w:rsidRPr="00E10AAA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ab/>
      </w:r>
      <w:r w:rsidRPr="00E10AAA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ab/>
        <w:t>(прізвище,ім’я,по-батькові)</w:t>
      </w:r>
    </w:p>
    <w:p w:rsidR="00E10AAA" w:rsidRPr="00E10AAA" w:rsidRDefault="00E10AAA" w:rsidP="00E10AAA">
      <w:pPr>
        <w:spacing w:after="0" w:line="168" w:lineRule="auto"/>
        <w:rPr>
          <w:rFonts w:ascii="Times New Roman" w:eastAsia="Times New Roman" w:hAnsi="Times New Roman" w:cs="Times New Roman"/>
          <w:sz w:val="20"/>
          <w:szCs w:val="20"/>
          <w:vertAlign w:val="subscript"/>
          <w:lang w:val="uk-UA" w:eastAsia="ru-RU"/>
        </w:rPr>
      </w:pPr>
    </w:p>
    <w:p w:rsidR="00E10AAA" w:rsidRPr="00E10AAA" w:rsidRDefault="00E10AAA" w:rsidP="00E10AAA">
      <w:pPr>
        <w:spacing w:after="0" w:line="168" w:lineRule="auto"/>
        <w:ind w:left="2124" w:firstLine="708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E10AAA" w:rsidRPr="00E10AAA" w:rsidRDefault="00E10AAA" w:rsidP="00E10AAA">
      <w:pPr>
        <w:spacing w:after="0" w:line="168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10AAA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Керівник_</w:t>
      </w:r>
      <w:r w:rsidRPr="00E10AA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к.політ.н., доц. Романова О.В.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</w:t>
      </w:r>
    </w:p>
    <w:p w:rsidR="00E10AAA" w:rsidRPr="00E10AAA" w:rsidRDefault="00E10AAA" w:rsidP="00E10AAA">
      <w:pPr>
        <w:spacing w:after="0" w:line="168" w:lineRule="auto"/>
        <w:ind w:left="2124" w:firstLine="708"/>
        <w:rPr>
          <w:rFonts w:ascii="Times New Roman" w:eastAsia="Times New Roman" w:hAnsi="Times New Roman" w:cs="Times New Roman"/>
          <w:sz w:val="20"/>
          <w:szCs w:val="20"/>
          <w:vertAlign w:val="subscript"/>
          <w:lang w:val="uk-UA"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Pr="00E10AAA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науковий ступінь, вчене звання,прізвище та ініціали, підпис)</w:t>
      </w:r>
    </w:p>
    <w:p w:rsidR="00E10AAA" w:rsidRPr="00E10AAA" w:rsidRDefault="00E10AAA" w:rsidP="00E10AAA">
      <w:pPr>
        <w:tabs>
          <w:tab w:val="left" w:pos="5245"/>
          <w:tab w:val="right" w:pos="9355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Рецензент_</w:t>
      </w:r>
      <w:r w:rsidRPr="00E10AA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к.політ.н., ст. викл. Максименко І.В.</w:t>
      </w:r>
    </w:p>
    <w:p w:rsidR="00E10AAA" w:rsidRPr="00E10AAA" w:rsidRDefault="00E10AAA" w:rsidP="00E10AAA">
      <w:pPr>
        <w:tabs>
          <w:tab w:val="left" w:pos="5245"/>
          <w:tab w:val="right" w:pos="9355"/>
        </w:tabs>
        <w:spacing w:before="120" w:after="0" w:line="120" w:lineRule="auto"/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 xml:space="preserve">                                                             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Pr="00E10AAA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науковий ступінь, вчене звання,прізвище та ініціали)</w:t>
      </w:r>
    </w:p>
    <w:p w:rsidR="00E10AAA" w:rsidRPr="00E10AAA" w:rsidRDefault="00E10AAA" w:rsidP="00E10AAA">
      <w:pPr>
        <w:tabs>
          <w:tab w:val="left" w:pos="5245"/>
          <w:tab w:val="right" w:pos="9355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0AAA" w:rsidRPr="00E10AAA" w:rsidRDefault="00E10AAA" w:rsidP="00E10AAA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0AAA" w:rsidRPr="00E10AAA" w:rsidRDefault="00E10AAA" w:rsidP="00E10AAA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4967"/>
        <w:gridCol w:w="4678"/>
      </w:tblGrid>
      <w:tr w:rsidR="00E10AAA" w:rsidRPr="00E10AAA" w:rsidTr="00521D6A">
        <w:trPr>
          <w:jc w:val="center"/>
        </w:trPr>
        <w:tc>
          <w:tcPr>
            <w:tcW w:w="4967" w:type="dxa"/>
            <w:hideMark/>
          </w:tcPr>
          <w:p w:rsidR="00E10AAA" w:rsidRPr="00E10AAA" w:rsidRDefault="00E10AAA" w:rsidP="00E10AA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0AAA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Рекомендовано до захисту:</w:t>
            </w:r>
          </w:p>
          <w:p w:rsidR="00E10AAA" w:rsidRPr="00E10AAA" w:rsidRDefault="00E10AAA" w:rsidP="00E10AAA">
            <w:pPr>
              <w:spacing w:before="12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0AAA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</w:t>
            </w:r>
            <w:r w:rsidRPr="00E10A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10AAA">
              <w:rPr>
                <w:rFonts w:ascii="Times New Roman" w:eastAsia="Times New Roman" w:hAnsi="Times New Roman" w:cs="Times New Roman"/>
                <w:sz w:val="28"/>
                <w:szCs w:val="28"/>
              </w:rPr>
              <w:t>засідання кафедри</w:t>
            </w:r>
          </w:p>
          <w:p w:rsidR="00E10AAA" w:rsidRPr="00E10AAA" w:rsidRDefault="00E10AAA" w:rsidP="00E10AAA">
            <w:pPr>
              <w:spacing w:before="12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0A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___ від ___________ р. </w:t>
            </w:r>
          </w:p>
          <w:p w:rsidR="00E10AAA" w:rsidRPr="00E10AAA" w:rsidRDefault="00E10AAA" w:rsidP="00E10AAA">
            <w:pPr>
              <w:spacing w:before="60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10AAA">
              <w:rPr>
                <w:rFonts w:ascii="Times New Roman" w:eastAsia="Times New Roman" w:hAnsi="Times New Roman" w:cs="Times New Roman"/>
                <w:sz w:val="28"/>
                <w:szCs w:val="28"/>
              </w:rPr>
              <w:t>Зав</w:t>
            </w:r>
            <w:r w:rsidRPr="00E10A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ідувач</w:t>
            </w:r>
            <w:r w:rsidRPr="00E10A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кафедр</w:t>
            </w:r>
            <w:r w:rsidRPr="00E10A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</w:t>
            </w:r>
          </w:p>
          <w:p w:rsidR="00E10AAA" w:rsidRPr="00E10AAA" w:rsidRDefault="00E10AAA" w:rsidP="00E10AAA">
            <w:pPr>
              <w:tabs>
                <w:tab w:val="left" w:pos="1168"/>
                <w:tab w:val="left" w:pos="3861"/>
              </w:tabs>
              <w:spacing w:before="36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E10AA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ab/>
            </w:r>
            <w:r w:rsidRPr="00E10A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</w:t>
            </w:r>
            <w:r w:rsidRPr="00E10A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Брусиловська О.І.</w:t>
            </w:r>
          </w:p>
          <w:p w:rsidR="00E10AAA" w:rsidRPr="00E10AAA" w:rsidRDefault="00E10AAA" w:rsidP="00E10AAA">
            <w:pPr>
              <w:tabs>
                <w:tab w:val="left" w:pos="284"/>
                <w:tab w:val="left" w:pos="1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0AA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(підпис)</w:t>
            </w:r>
            <w:r w:rsidRPr="00E10AA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678" w:type="dxa"/>
            <w:hideMark/>
          </w:tcPr>
          <w:p w:rsidR="00E10AAA" w:rsidRPr="00E10AAA" w:rsidRDefault="00E10AAA" w:rsidP="00E10AAA">
            <w:pPr>
              <w:tabs>
                <w:tab w:val="right" w:pos="4462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10AAA">
              <w:rPr>
                <w:rFonts w:ascii="Times New Roman" w:eastAsia="Times New Roman" w:hAnsi="Times New Roman" w:cs="Times New Roman"/>
                <w:sz w:val="28"/>
                <w:szCs w:val="28"/>
              </w:rPr>
              <w:t>Захищено на засіданні ЕК №_</w:t>
            </w:r>
            <w:r w:rsidRPr="00E10A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____</w:t>
            </w:r>
          </w:p>
          <w:p w:rsidR="00E10AAA" w:rsidRPr="00E10AAA" w:rsidRDefault="00E10AAA" w:rsidP="00E10AAA">
            <w:pPr>
              <w:tabs>
                <w:tab w:val="right" w:pos="4462"/>
              </w:tabs>
              <w:spacing w:before="12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0A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протокол № ___ від </w:t>
            </w:r>
            <w:r w:rsidRPr="00E10A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____________</w:t>
            </w:r>
            <w:r w:rsidRPr="00E10A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  <w:r w:rsidRPr="00E10AA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E10AAA" w:rsidRPr="00E10AAA" w:rsidRDefault="00E10AAA" w:rsidP="00E10AAA">
            <w:pPr>
              <w:tabs>
                <w:tab w:val="right" w:pos="4462"/>
              </w:tabs>
              <w:spacing w:before="12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0AAA">
              <w:rPr>
                <w:rFonts w:ascii="Times New Roman" w:eastAsia="Times New Roman" w:hAnsi="Times New Roman" w:cs="Times New Roman"/>
                <w:sz w:val="28"/>
                <w:szCs w:val="28"/>
              </w:rPr>
              <w:t>Оцінка______________/___</w:t>
            </w:r>
            <w:r w:rsidRPr="00E10AA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E10AAA">
              <w:rPr>
                <w:rFonts w:ascii="Times New Roman" w:eastAsia="Times New Roman" w:hAnsi="Times New Roman" w:cs="Times New Roman"/>
                <w:sz w:val="28"/>
                <w:szCs w:val="28"/>
              </w:rPr>
              <w:t>___/____</w:t>
            </w:r>
          </w:p>
          <w:p w:rsidR="00E10AAA" w:rsidRPr="00E10AAA" w:rsidRDefault="00E10AAA" w:rsidP="00E10A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0AAA">
              <w:rPr>
                <w:rFonts w:ascii="Times New Roman" w:eastAsia="Times New Roman" w:hAnsi="Times New Roman" w:cs="Times New Roman"/>
                <w:sz w:val="20"/>
                <w:szCs w:val="20"/>
              </w:rPr>
              <w:t>(за національною шкалою, шкалою ЕСТ</w:t>
            </w:r>
            <w:r w:rsidRPr="00E10A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E10AAA">
              <w:rPr>
                <w:rFonts w:ascii="Times New Roman" w:eastAsia="Times New Roman" w:hAnsi="Times New Roman" w:cs="Times New Roman"/>
                <w:sz w:val="20"/>
                <w:szCs w:val="20"/>
              </w:rPr>
              <w:t>, бали)</w:t>
            </w:r>
          </w:p>
          <w:p w:rsidR="00E10AAA" w:rsidRPr="00E10AAA" w:rsidRDefault="00E10AAA" w:rsidP="00E10AAA">
            <w:pPr>
              <w:spacing w:before="36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0AAA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Голова ЕК</w:t>
            </w:r>
          </w:p>
          <w:p w:rsidR="00E10AAA" w:rsidRPr="00E10AAA" w:rsidRDefault="00E10AAA" w:rsidP="00E10AAA">
            <w:pPr>
              <w:tabs>
                <w:tab w:val="left" w:pos="1446"/>
                <w:tab w:val="right" w:pos="4462"/>
              </w:tabs>
              <w:spacing w:before="36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E10AA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ab/>
            </w:r>
            <w:r w:rsidRPr="00E10A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</w:t>
            </w:r>
            <w:r w:rsidRPr="00E10A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Брусиловська О.І.</w:t>
            </w:r>
          </w:p>
          <w:p w:rsidR="00E10AAA" w:rsidRPr="00E10AAA" w:rsidRDefault="00E10AAA" w:rsidP="00E10AAA">
            <w:pPr>
              <w:tabs>
                <w:tab w:val="left" w:pos="454"/>
                <w:tab w:val="left" w:pos="2155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0AA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(підпис)</w:t>
            </w:r>
            <w:r w:rsidRPr="00E10AA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</w:tr>
      <w:tr w:rsidR="00E10AAA" w:rsidRPr="00E10AAA" w:rsidTr="00521D6A">
        <w:trPr>
          <w:jc w:val="center"/>
        </w:trPr>
        <w:tc>
          <w:tcPr>
            <w:tcW w:w="4967" w:type="dxa"/>
          </w:tcPr>
          <w:p w:rsidR="00E10AAA" w:rsidRPr="00E10AAA" w:rsidRDefault="00E10AAA" w:rsidP="00E10AA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E10AAA" w:rsidRPr="00E10AAA" w:rsidRDefault="00E10AAA" w:rsidP="00E10AA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10AAA" w:rsidRPr="00E10AAA" w:rsidRDefault="00E10AAA" w:rsidP="00E10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0AAA" w:rsidRPr="00E10AAA" w:rsidRDefault="00E10AAA" w:rsidP="00E10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10A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Одеса</w:t>
      </w:r>
      <w:r w:rsidRPr="00E10AA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–</w:t>
      </w:r>
      <w:r w:rsidRPr="00E10A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</w:t>
      </w:r>
      <w:r w:rsidRPr="00E10AA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</w:t>
      </w:r>
    </w:p>
    <w:p w:rsidR="00E10AAA" w:rsidRPr="00E10AAA" w:rsidRDefault="00E10AAA" w:rsidP="00E10A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AAA" w:rsidRPr="00E10AAA" w:rsidRDefault="00E10AAA" w:rsidP="00E10AA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0A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Содержание</w:t>
      </w:r>
    </w:p>
    <w:p w:rsidR="00E10AAA" w:rsidRPr="00E10AAA" w:rsidRDefault="00E10AAA" w:rsidP="00E10AA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26"/>
        <w:gridCol w:w="929"/>
      </w:tblGrid>
      <w:tr w:rsidR="00E10AAA" w:rsidRPr="00E10AAA" w:rsidTr="00521D6A">
        <w:tc>
          <w:tcPr>
            <w:tcW w:w="8472" w:type="dxa"/>
          </w:tcPr>
          <w:p w:rsidR="00E10AAA" w:rsidRPr="00E10AAA" w:rsidRDefault="00E10AAA" w:rsidP="00E10AAA">
            <w:pPr>
              <w:spacing w:line="360" w:lineRule="auto"/>
              <w:ind w:firstLine="709"/>
              <w:jc w:val="both"/>
              <w:rPr>
                <w:rFonts w:eastAsia="Calibri"/>
              </w:rPr>
            </w:pPr>
            <w:r w:rsidRPr="00E10AAA">
              <w:rPr>
                <w:rFonts w:eastAsia="Calibri"/>
              </w:rPr>
              <w:t>Введение</w:t>
            </w:r>
          </w:p>
        </w:tc>
        <w:tc>
          <w:tcPr>
            <w:tcW w:w="932" w:type="dxa"/>
          </w:tcPr>
          <w:p w:rsidR="00E10AAA" w:rsidRPr="00E10AAA" w:rsidRDefault="00E10AAA" w:rsidP="00E10AAA">
            <w:pPr>
              <w:spacing w:line="360" w:lineRule="auto"/>
              <w:jc w:val="right"/>
              <w:rPr>
                <w:rFonts w:eastAsia="Calibri"/>
              </w:rPr>
            </w:pPr>
            <w:r w:rsidRPr="00E10AAA">
              <w:rPr>
                <w:rFonts w:eastAsia="Calibri"/>
              </w:rPr>
              <w:t>3</w:t>
            </w:r>
          </w:p>
        </w:tc>
      </w:tr>
      <w:tr w:rsidR="00E10AAA" w:rsidRPr="00E10AAA" w:rsidTr="00521D6A">
        <w:tc>
          <w:tcPr>
            <w:tcW w:w="8472" w:type="dxa"/>
          </w:tcPr>
          <w:p w:rsidR="00E10AAA" w:rsidRPr="00E10AAA" w:rsidRDefault="00E10AAA" w:rsidP="00E10AAA">
            <w:pPr>
              <w:spacing w:line="360" w:lineRule="auto"/>
              <w:ind w:firstLine="709"/>
              <w:jc w:val="both"/>
              <w:rPr>
                <w:rFonts w:eastAsia="Calibri"/>
              </w:rPr>
            </w:pPr>
            <w:r w:rsidRPr="00E10AAA">
              <w:rPr>
                <w:rFonts w:eastAsia="Calibri"/>
              </w:rPr>
              <w:t>Глава І Двусторонние отношения Украины с Россией, Беларусью и Молдовой</w:t>
            </w:r>
          </w:p>
        </w:tc>
        <w:tc>
          <w:tcPr>
            <w:tcW w:w="932" w:type="dxa"/>
          </w:tcPr>
          <w:p w:rsidR="00E10AAA" w:rsidRPr="00E10AAA" w:rsidRDefault="00E10AAA" w:rsidP="00E10AAA">
            <w:pPr>
              <w:spacing w:line="360" w:lineRule="auto"/>
              <w:jc w:val="right"/>
              <w:rPr>
                <w:rFonts w:eastAsia="Calibri"/>
              </w:rPr>
            </w:pPr>
            <w:r w:rsidRPr="00E10AAA">
              <w:rPr>
                <w:rFonts w:eastAsia="Calibri"/>
              </w:rPr>
              <w:t>7</w:t>
            </w:r>
          </w:p>
        </w:tc>
      </w:tr>
      <w:tr w:rsidR="00E10AAA" w:rsidRPr="00E10AAA" w:rsidTr="00521D6A">
        <w:tc>
          <w:tcPr>
            <w:tcW w:w="8472" w:type="dxa"/>
          </w:tcPr>
          <w:p w:rsidR="00E10AAA" w:rsidRPr="00E10AAA" w:rsidRDefault="00E10AAA" w:rsidP="00E10AAA">
            <w:pPr>
              <w:spacing w:line="360" w:lineRule="auto"/>
              <w:ind w:firstLine="709"/>
              <w:jc w:val="both"/>
              <w:rPr>
                <w:rFonts w:eastAsia="Calibri"/>
              </w:rPr>
            </w:pPr>
            <w:r w:rsidRPr="00E10AAA">
              <w:rPr>
                <w:rFonts w:eastAsia="Calibri"/>
              </w:rPr>
              <w:t>Глава ІІ Приоритеты двусторонних отношений Украины со странами Южного Кавказа и Центральной Азии</w:t>
            </w:r>
          </w:p>
        </w:tc>
        <w:tc>
          <w:tcPr>
            <w:tcW w:w="932" w:type="dxa"/>
          </w:tcPr>
          <w:p w:rsidR="00E10AAA" w:rsidRPr="00E10AAA" w:rsidRDefault="00E10AAA" w:rsidP="00E10AAA">
            <w:pPr>
              <w:spacing w:line="360" w:lineRule="auto"/>
              <w:jc w:val="right"/>
              <w:rPr>
                <w:rFonts w:eastAsia="Calibri"/>
              </w:rPr>
            </w:pPr>
            <w:r w:rsidRPr="00E10AAA">
              <w:rPr>
                <w:rFonts w:eastAsia="Calibri"/>
              </w:rPr>
              <w:t>29</w:t>
            </w:r>
          </w:p>
        </w:tc>
      </w:tr>
      <w:tr w:rsidR="00E10AAA" w:rsidRPr="00E10AAA" w:rsidTr="00521D6A">
        <w:tc>
          <w:tcPr>
            <w:tcW w:w="8472" w:type="dxa"/>
          </w:tcPr>
          <w:p w:rsidR="00E10AAA" w:rsidRPr="00E10AAA" w:rsidRDefault="00E10AAA" w:rsidP="00E10AAA">
            <w:pPr>
              <w:spacing w:line="360" w:lineRule="auto"/>
              <w:ind w:firstLine="709"/>
              <w:jc w:val="both"/>
              <w:rPr>
                <w:rFonts w:eastAsia="Calibri"/>
              </w:rPr>
            </w:pPr>
            <w:r w:rsidRPr="00E10AAA">
              <w:rPr>
                <w:rFonts w:eastAsia="Calibri"/>
              </w:rPr>
              <w:t>Глава ІІІ Взаимодействие Украины с постсоветскими странами в рамках региональных организаций</w:t>
            </w:r>
          </w:p>
        </w:tc>
        <w:tc>
          <w:tcPr>
            <w:tcW w:w="932" w:type="dxa"/>
          </w:tcPr>
          <w:p w:rsidR="00E10AAA" w:rsidRPr="00E10AAA" w:rsidRDefault="00E10AAA" w:rsidP="00E10AAA">
            <w:pPr>
              <w:spacing w:line="360" w:lineRule="auto"/>
              <w:jc w:val="right"/>
              <w:rPr>
                <w:rFonts w:eastAsia="Calibri"/>
              </w:rPr>
            </w:pPr>
            <w:r w:rsidRPr="00E10AAA">
              <w:rPr>
                <w:rFonts w:eastAsia="Calibri"/>
              </w:rPr>
              <w:t>47</w:t>
            </w:r>
          </w:p>
        </w:tc>
      </w:tr>
      <w:tr w:rsidR="00E10AAA" w:rsidRPr="00E10AAA" w:rsidTr="00521D6A">
        <w:tc>
          <w:tcPr>
            <w:tcW w:w="8472" w:type="dxa"/>
          </w:tcPr>
          <w:p w:rsidR="00E10AAA" w:rsidRPr="00E10AAA" w:rsidRDefault="00E10AAA" w:rsidP="00E10AAA">
            <w:pPr>
              <w:spacing w:line="360" w:lineRule="auto"/>
              <w:ind w:firstLine="709"/>
              <w:jc w:val="both"/>
              <w:rPr>
                <w:rFonts w:eastAsia="Calibri"/>
              </w:rPr>
            </w:pPr>
            <w:r w:rsidRPr="00E10AAA">
              <w:rPr>
                <w:rFonts w:eastAsia="Calibri"/>
              </w:rPr>
              <w:t>Заключение</w:t>
            </w:r>
          </w:p>
        </w:tc>
        <w:tc>
          <w:tcPr>
            <w:tcW w:w="932" w:type="dxa"/>
          </w:tcPr>
          <w:p w:rsidR="00E10AAA" w:rsidRPr="00E10AAA" w:rsidRDefault="00E10AAA" w:rsidP="00E10AAA">
            <w:pPr>
              <w:spacing w:line="360" w:lineRule="auto"/>
              <w:jc w:val="right"/>
              <w:rPr>
                <w:rFonts w:eastAsia="Calibri"/>
              </w:rPr>
            </w:pPr>
            <w:r w:rsidRPr="00E10AAA">
              <w:rPr>
                <w:rFonts w:eastAsia="Calibri"/>
              </w:rPr>
              <w:t>65</w:t>
            </w:r>
          </w:p>
        </w:tc>
      </w:tr>
      <w:tr w:rsidR="00E10AAA" w:rsidRPr="00E10AAA" w:rsidTr="00521D6A">
        <w:tc>
          <w:tcPr>
            <w:tcW w:w="8472" w:type="dxa"/>
          </w:tcPr>
          <w:p w:rsidR="00E10AAA" w:rsidRPr="00E10AAA" w:rsidRDefault="00E10AAA" w:rsidP="00E10AAA">
            <w:pPr>
              <w:spacing w:line="360" w:lineRule="auto"/>
              <w:ind w:firstLine="709"/>
              <w:jc w:val="both"/>
              <w:rPr>
                <w:rFonts w:eastAsia="Calibri"/>
              </w:rPr>
            </w:pPr>
            <w:r w:rsidRPr="00E10AAA">
              <w:rPr>
                <w:rFonts w:eastAsia="Calibri"/>
              </w:rPr>
              <w:t>Список изученных источников</w:t>
            </w:r>
          </w:p>
        </w:tc>
        <w:tc>
          <w:tcPr>
            <w:tcW w:w="932" w:type="dxa"/>
          </w:tcPr>
          <w:p w:rsidR="00E10AAA" w:rsidRPr="00E10AAA" w:rsidRDefault="00E10AAA" w:rsidP="00E10AAA">
            <w:pPr>
              <w:spacing w:line="360" w:lineRule="auto"/>
              <w:jc w:val="right"/>
              <w:rPr>
                <w:rFonts w:eastAsia="Calibri"/>
              </w:rPr>
            </w:pPr>
            <w:r w:rsidRPr="00E10AAA">
              <w:rPr>
                <w:rFonts w:eastAsia="Calibri"/>
              </w:rPr>
              <w:t>68</w:t>
            </w:r>
          </w:p>
        </w:tc>
      </w:tr>
    </w:tbl>
    <w:p w:rsidR="00E10AAA" w:rsidRPr="00E10AAA" w:rsidRDefault="00E10AAA" w:rsidP="00E10AA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10AAA" w:rsidRPr="00E10AAA" w:rsidRDefault="00E10AAA" w:rsidP="00E10AA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10AAA" w:rsidRPr="00E10AAA" w:rsidRDefault="00E10AAA" w:rsidP="00E10AA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10AAA" w:rsidRPr="00E10AAA" w:rsidRDefault="00E10AAA" w:rsidP="00E10AA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10AAA" w:rsidRPr="00E10AAA" w:rsidRDefault="00E10AAA" w:rsidP="00E10AA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10AAA" w:rsidRPr="00E10AAA" w:rsidRDefault="00E10AAA" w:rsidP="00E10AA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10AAA" w:rsidRPr="00E10AAA" w:rsidRDefault="00E10AAA" w:rsidP="00E10AA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10AAA" w:rsidRPr="00E10AAA" w:rsidRDefault="00E10AAA" w:rsidP="00E10AA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10AAA" w:rsidRPr="00E10AAA" w:rsidRDefault="00E10AAA" w:rsidP="00E10AA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10AAA" w:rsidRPr="00E10AAA" w:rsidRDefault="00E10AAA" w:rsidP="00E10AA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10AAA" w:rsidRPr="00E10AAA" w:rsidRDefault="00E10AAA" w:rsidP="00E10AA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10AAA" w:rsidRPr="00E10AAA" w:rsidRDefault="00E10AAA" w:rsidP="00E10AA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10AAA" w:rsidRPr="00E10AAA" w:rsidRDefault="00E10AAA" w:rsidP="00E10AA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10AAA" w:rsidRPr="00E10AAA" w:rsidRDefault="00E10AAA" w:rsidP="00E10AA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10AAA" w:rsidRPr="00E10AAA" w:rsidRDefault="00E10AAA" w:rsidP="00E10AA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10AAA" w:rsidRPr="00E10AAA" w:rsidRDefault="00E10AAA" w:rsidP="00E10AA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10AAA" w:rsidRPr="00E10AAA" w:rsidRDefault="00E10AAA" w:rsidP="00E10AA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10AAA" w:rsidRPr="00E10AAA" w:rsidRDefault="00E10AAA" w:rsidP="00E10AA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10AAA" w:rsidRPr="00E10AAA" w:rsidRDefault="00E10AAA" w:rsidP="00E10AA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10AAA" w:rsidRPr="00E10AAA" w:rsidRDefault="00E10AAA" w:rsidP="00E10AA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10A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Введение</w:t>
      </w:r>
    </w:p>
    <w:p w:rsidR="00E10AAA" w:rsidRPr="00E10AAA" w:rsidRDefault="00E10AAA" w:rsidP="00E10AA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10AAA" w:rsidRPr="00E10AAA" w:rsidRDefault="00E10AAA" w:rsidP="00E10AA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</w:rPr>
        <w:t>Тема данной дипломной работы – «Отношения Украины с постсоветскими странами».</w:t>
      </w:r>
    </w:p>
    <w:p w:rsidR="00E10AAA" w:rsidRPr="00E10AAA" w:rsidRDefault="00E10AAA" w:rsidP="00E10AA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Геополитическое положение Украины объективно предопределяет ее большое внимание в налаживании тесных и взаимовыгодных связей, прежде всего со странами-членами СНГ. Приоритетность внешней политики именно в этом направлении объясняется рядом факторов, среди которых следует в первую очередь упомянуть историческое прошлое, торгово-экономические и культурные связи, географическая близость и протяженность общих границ, а также взаимная заинтересованность стран в ресурсах и потенциалах друг друга. Однако сложно сказать, что Украины добилась значительных результатов в развитии отношений со странами на пространстве бывшего СССР. Поэтому целесообразно проанализировать и пересмотреть отношения Украины со странами постсоветского пространства с целью выработки новой системной и продуманной внешней политики, так как этот регион продолжает оставаться важным для реализации национальных интересов украинского государства.  </w:t>
      </w:r>
    </w:p>
    <w:p w:rsidR="00E10AAA" w:rsidRPr="00E10AAA" w:rsidRDefault="00E10AAA" w:rsidP="00E10AA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</w:rPr>
        <w:t>Целью данной дипломной работы является выделение ключевых факторов и направлений взаимодействия Украины с постсоветскими государствами на двусторонней и многосторонней основе.</w:t>
      </w:r>
    </w:p>
    <w:p w:rsidR="00E10AAA" w:rsidRPr="00E10AAA" w:rsidRDefault="00E10AAA" w:rsidP="00E10AA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</w:rPr>
        <w:t>Для проведения исследования были поставлены следующие задачи:</w:t>
      </w:r>
    </w:p>
    <w:p w:rsidR="00E10AAA" w:rsidRPr="00E10AAA" w:rsidRDefault="00E10AAA" w:rsidP="00E10AA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</w:rPr>
        <w:t>- проанализировать основные достижения и проблемы развития двусторонних отношений Украины с непосредственными соседями: Россией, Беларусью и Молдовой;</w:t>
      </w:r>
    </w:p>
    <w:p w:rsidR="00E10AAA" w:rsidRPr="00E10AAA" w:rsidRDefault="00E10AAA" w:rsidP="00E10AA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</w:rPr>
        <w:t>- раскрыть особенности взаимодействия Украины со странами Южного Кавказа;</w:t>
      </w:r>
    </w:p>
    <w:p w:rsidR="00E10AAA" w:rsidRPr="00E10AAA" w:rsidRDefault="00E10AAA" w:rsidP="00E10AA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</w:rPr>
        <w:t>- выделить приоритетные сферы сотрудничества Украины и стран Центральной Азии;</w:t>
      </w:r>
    </w:p>
    <w:p w:rsidR="00E10AAA" w:rsidRPr="00E10AAA" w:rsidRDefault="00E10AAA" w:rsidP="00E10AA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- изучить интересы Украины и проблемы развития многостороннего взаимодействия со странами постсоветского пространства в рамках региональных организаций.</w:t>
      </w:r>
    </w:p>
    <w:p w:rsidR="00E10AAA" w:rsidRPr="00E10AAA" w:rsidRDefault="00E10AAA" w:rsidP="00E10A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поставленными задачами осуществлялся подбор источников и литературы. Данное дипломное исследование строилось на анализе как официальных документальных источников, так и на изучении аналитических работ экспертов и исследователей, которые можно разделить на следующие группы.</w:t>
      </w:r>
    </w:p>
    <w:p w:rsidR="00E10AAA" w:rsidRPr="00E10AAA" w:rsidRDefault="00E10AAA" w:rsidP="00E10A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первой группе относятся международные документы Украины, размещенные на официальном сайте законодательной базы Верховной Рады Украины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[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]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информационные материалы Посольств Украины в разных постсоветских государствах: Грузии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[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]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Армении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[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]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Азербайджане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[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]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Казахстане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[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]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других. Кроме того, были изучены материалы официальных сайтов Организации за демократию и экономическое развитие – ГУАМ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[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54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]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Организации Черноморского экономического сотрудничества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[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]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E10AAA" w:rsidRPr="00E10AAA" w:rsidRDefault="00E10AAA" w:rsidP="00E10A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в этой группе можно выделить статьи, подготовленные дипломатическими представителями Украины и других стран. Особое внимание обращают на себя развернутые исследования эволюции двусторонних отношений Украины с Азербайджаном Т. Алиева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[1]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                А. Салманова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[5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]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Казахстаном А. Жумабаева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[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]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 странами Центральной Азии, в частности Туркменистаном В. Майко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[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25; 26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]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10AAA" w:rsidRPr="00E10AAA" w:rsidRDefault="00E10AAA" w:rsidP="00E10A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 второй группе источников относятся коллективные работы, которые рассматривают вопросы отношений Украины со странами постсоветского пространства с учетом внутренних и внешних факторов. Так, монографии Национального института стратегических исследований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[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56; 58; 61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]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аналитические материалы украинских экспертов в рамках проекта «Украинская призма»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[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5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; 63; 64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]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представляют комплексную оценку отношений Украины как с отдельными странами, так и в контексте регионального сотрудничества. </w:t>
      </w:r>
    </w:p>
    <w:p w:rsidR="00E10AAA" w:rsidRPr="00E10AAA" w:rsidRDefault="00E10AAA" w:rsidP="00E10A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Научные исследования и работы украинских ученых и экспертов представлены в третьей группе. Особое место здесь занимают материалы международных конференций по российско-украинским отношениям, в которых ученые и преподаватели кафедры международных отношений Одесского национального университета им. И.И. Мечникова анализировали основные тенденции и факторы сотрудничества Киева и Москвы в 1990-е годы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[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51; 52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]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Кроме того, проблемы украинско-российских отношений с точки зрения геополитических интересов Кремля анализируют О. Волошин [6], А. Ивахов [15], И. Максименко [30]. </w:t>
      </w:r>
    </w:p>
    <w:p w:rsidR="00E10AAA" w:rsidRPr="00E10AAA" w:rsidRDefault="00E10AAA" w:rsidP="00E10A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Украины с Беларусью рассматривают И. Богданович и Г. Максак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[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]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Р. Морозов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[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]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с Молдовой – В. Кравченко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[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]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интересы Украины в отношении стран Южного Кавказа раскрывают С. Еременко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[1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]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Кисель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[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]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, А.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 xml:space="preserve"> 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Шелест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[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71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]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Основные направления взаимодействия Украины и стран Центральной Азии и Каспийского региона анализируют            А. Волович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[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]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 Ежеев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[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]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Р. Жангожа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[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]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Кулик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[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]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Шергин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[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67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]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другие.</w:t>
      </w:r>
    </w:p>
    <w:p w:rsidR="00E10AAA" w:rsidRPr="00E10AAA" w:rsidRDefault="00E10AAA" w:rsidP="00E10A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Сотрудничество Украины и постсоветских государств в рамках СНГ, ОЧЭС и ОДЭР-ГУАМ, а также приоритеты и проблемы взаимоотношений представлены в работах таких украинских и российских исследователей, как И. Бураковский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[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]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, И. Максименко [28], О. Моцик [35], Н.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 xml:space="preserve"> 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Мхитарян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[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 xml:space="preserve">; 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38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]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 Федулова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[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65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]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Юхименко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[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68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>]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 </w:t>
      </w:r>
    </w:p>
    <w:p w:rsidR="00E10AAA" w:rsidRPr="00E10AAA" w:rsidRDefault="00E10AAA" w:rsidP="00E10A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Хронологические рамки работы определяются началом установления независимости бывших республик СССР и завершаются 2013 г., так как события конца 2013 г. можно считать началом нового этапа в истории в внешней политики Украины, а следовательно и ее отношений с бывшими союзными государствами. </w:t>
      </w:r>
    </w:p>
    <w:p w:rsidR="00E10AAA" w:rsidRPr="00E10AAA" w:rsidRDefault="00E10AAA" w:rsidP="00E10AA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Структура работы отображает три главных направления исследования проблемы, которые легли в основу работы. Дипломная работа состоит из введения, трех глав, заключения и списка изученных источников. В первой главе анализируются особенности отношений Украины с приграничными </w:t>
      </w:r>
      <w:r w:rsidRPr="00E10AAA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государствами – Россией, Беларусью и Молдовой. Во второй главе раскрываются интересы Украины на Южном Кавказе и в Центральной Азии, изучаются особенности взаимодействия с отдельными странами. Третья глава посвящена проблемам сотрудничества Украины с республиками бывшего СССР в рамках региональных организаций – СНГ, ОДЭР-ГУАМ и ОЧЭС.</w:t>
      </w:r>
    </w:p>
    <w:p w:rsidR="000A7BDA" w:rsidRDefault="000A7BDA"/>
    <w:p w:rsidR="00E10AAA" w:rsidRDefault="00E10AAA"/>
    <w:p w:rsidR="00E10AAA" w:rsidRDefault="00E10AAA"/>
    <w:p w:rsidR="00E10AAA" w:rsidRDefault="00E10AAA"/>
    <w:p w:rsidR="00E10AAA" w:rsidRDefault="00E10AAA"/>
    <w:p w:rsidR="00E10AAA" w:rsidRDefault="00E10AAA"/>
    <w:p w:rsidR="00E10AAA" w:rsidRDefault="00E10AAA"/>
    <w:p w:rsidR="00E10AAA" w:rsidRDefault="00E10AAA"/>
    <w:p w:rsidR="00E10AAA" w:rsidRDefault="00E10AAA"/>
    <w:p w:rsidR="00E10AAA" w:rsidRDefault="00E10AAA"/>
    <w:p w:rsidR="00E10AAA" w:rsidRDefault="00E10AAA"/>
    <w:p w:rsidR="00E10AAA" w:rsidRDefault="00E10AAA"/>
    <w:p w:rsidR="00E10AAA" w:rsidRDefault="00E10AAA"/>
    <w:p w:rsidR="00E10AAA" w:rsidRDefault="00E10AAA"/>
    <w:p w:rsidR="00E10AAA" w:rsidRDefault="00E10AAA"/>
    <w:p w:rsidR="00E10AAA" w:rsidRDefault="00E10AAA"/>
    <w:p w:rsidR="00E10AAA" w:rsidRDefault="00E10AAA"/>
    <w:p w:rsidR="00E10AAA" w:rsidRDefault="00E10AAA"/>
    <w:p w:rsidR="00E10AAA" w:rsidRDefault="00E10AAA"/>
    <w:p w:rsidR="00E10AAA" w:rsidRDefault="00E10AAA"/>
    <w:p w:rsidR="00E10AAA" w:rsidRDefault="00E10AAA"/>
    <w:p w:rsidR="00E10AAA" w:rsidRDefault="00E10AAA"/>
    <w:p w:rsidR="00E10AAA" w:rsidRDefault="00E10AAA"/>
    <w:p w:rsidR="00E10AAA" w:rsidRDefault="00E10AAA"/>
    <w:p w:rsidR="00E10AAA" w:rsidRDefault="00E10AAA"/>
    <w:p w:rsidR="00E10AAA" w:rsidRDefault="00E10AAA"/>
    <w:p w:rsidR="00E10AAA" w:rsidRDefault="00E10AAA"/>
    <w:p w:rsidR="00E10AAA" w:rsidRPr="00E10AAA" w:rsidRDefault="00E10AAA" w:rsidP="00E10AA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10A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Заключение</w:t>
      </w:r>
    </w:p>
    <w:p w:rsidR="00E10AAA" w:rsidRPr="00E10AAA" w:rsidRDefault="00E10AAA" w:rsidP="00E10AA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10AAA" w:rsidRPr="00E10AAA" w:rsidRDefault="00E10AAA" w:rsidP="00E10AA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</w:rPr>
        <w:t>По результатам проведенного исследования можно сделать следующие выводы.</w:t>
      </w:r>
    </w:p>
    <w:p w:rsidR="00E10AAA" w:rsidRPr="00E10AAA" w:rsidRDefault="00E10AAA" w:rsidP="00E10AA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 самого начала своей независимости Украина определила курс на развитие всесторонних и взаимовыгодных отношений со странами бывшего СССР. В основных документах были зафиксированы факторы, которые определяли ее интерес к этим странам и их значение для украинских национальных интересов. </w:t>
      </w:r>
    </w:p>
    <w:p w:rsidR="00E10AAA" w:rsidRPr="00E10AAA" w:rsidRDefault="00E10AAA" w:rsidP="00E10AA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Приграничные государства, то есть Россия, Беларусь и Молдова рассматривались как ключевое направление внешней политики независимой Украины. Это объяснялось такими факторами, как общие границы и первоочередность подтверждения существующих государственных границ, исторические, социально-культурные связи и важность установления торгово-экономических отношений. Значение этих государств для нашей страны подчеркивает тот факт, что они были названы стратегическими партнерами Украины. Однако общая история, схожесть стоявших перед политическими лидерами задач, а также наличие  национальных меньшинств не стали залогом установления действительно равноправных и взаимовыгодных отношений. </w:t>
      </w:r>
    </w:p>
    <w:p w:rsidR="00E10AAA" w:rsidRPr="00E10AAA" w:rsidRDefault="00E10AAA" w:rsidP="00E10AA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Несмотря на то, что стороны признали независимость друг друга и подписали базовые документы для развития отношений в разных сферах, наладили стабильные торгово-экономические и социально-культурные связи многие проблемы так и не были решены. В отношениях между Украиной и Россией главным препятствием выступает геополитические разногласия, отказ Москвы признать за Киевом право на действительно самостоятельную внутреннюю и внешнюю политику, что только усиливалось зависимостью Украины от российских ресурсов и рынка. Отношения с Беларусью и Молдовой в целом носят конструктивный характер, а имеющиеся проблемы не были решены, главным образом, из-за отсутствия политической воли сторон и системной работы в направлении выработки общего подхода. </w:t>
      </w:r>
    </w:p>
    <w:p w:rsidR="00E10AAA" w:rsidRPr="00E10AAA" w:rsidRDefault="00E10AAA" w:rsidP="00E10AA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Страны Южного Кавказа не имеют с Украиной общих границ, однако все государства заинтересованы в развитии торгово-экономического, энергетического и транспортного взаимодействия. Географическая удаленность определила отсутствие территориальных проблем в двусторонних отношениях, в то же время она долгое время ограничивала торгово-экономические отношения. С развитие международных и трансъевропейских транспортных коридоров перспективы сотрудничества в этом направлении улучшились. Особое внимание Украина уделяет отношениям с Грузией и Азербайджаном, которые также считаются стратегическими партнерами нашей страны. Основный интерес представляют для Украины проекты по транспортировке энергоресурсов в обход России, а также сотрудничество в сфере безопасности. </w:t>
      </w:r>
    </w:p>
    <w:p w:rsidR="00E10AAA" w:rsidRPr="00E10AAA" w:rsidRDefault="00E10AAA" w:rsidP="00E10AA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</w:rPr>
        <w:t>Вопросы энергетической безопасности являются приоритетными и в отношениях между Украиной и странами Центральной Азии, особенно с Казахстаном, Туркменистаном и Узбекистаном. Украина в свою очередь является важным партнером для этих стран в таких отраслях, как военно-техническая, самолето- и судостроительная, поставки нефтегазового оборудования и машиностроения, транспортных перевозок, мирного освоения космоса, агропромышленная, открытия совместных предприятий с химической и фармацевтической сферах.</w:t>
      </w:r>
    </w:p>
    <w:p w:rsidR="00E10AAA" w:rsidRPr="00E10AAA" w:rsidRDefault="00E10AAA" w:rsidP="00E10AA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Двустороннее сотрудничество Украины с постсоветскими государствами дополняется многосторонним взаимодействием в рамках региональных объединений. В течении более двадцати лет страны создали ряд организаций и объединений, наиболее важными из которых являются СНГ, ОДЭР-ГУАМ и ОЧЭС. Создание региональных структур было связано с такими факторами: общемировые тенденции к интеграции,  экономическая слабость государств для самостоятельного решения проблем, общность стоявших перед многими странами задач и желанием объединить усилия для их достижения. В то же время одним из самых важных фактором следует считать влияние России и ее стремление сохранить контроль над </w:t>
      </w:r>
      <w:r w:rsidRPr="00E10AAA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постсоветским пространством. Именно для этой цели и было создано Содружество Независимых Государств. Но подход Москвы к роли СНГ в региональном сотрудничестве не отвечал интересам Украины, которая в итоге сохранила за собой статус подобный до статуса наблюдателя в организации, которая так и не смогла стать эффективным механизмом взаимодействия стран бывшего СССР.</w:t>
      </w:r>
    </w:p>
    <w:p w:rsidR="00E10AAA" w:rsidRPr="00E10AAA" w:rsidRDefault="00E10AAA" w:rsidP="00E10AA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</w:rPr>
        <w:t>С другой стороны, политика России подтолкнула Украину и ряд других стран к созданию отдельных организаций, где все участники будут находиться в равных условиях и стоять на равных позициях. Такой структурой стала Организация за демократию и экономическое развитие – ГУАМ. Однако внутренние проблемы в Украине, Молдове и Грузии, в том числе и наличие конфликтов в двух последних государствах, не позволили реализовать потенциал этой организации на  региональном уровне.</w:t>
      </w:r>
    </w:p>
    <w:p w:rsidR="00E10AAA" w:rsidRPr="00E10AAA" w:rsidRDefault="00E10AAA" w:rsidP="00E10AA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</w:rPr>
        <w:t>Наиболее перспективной для национальных интересов Украины, в том числе с точки зрения сотрудничества с постсоветскими республиками, выглядела Организация Черноморского экономического сотрудничества. Несмотря на то, что не все страны бывшего СССР являются членами этой организации, в рамках деятельности ОЧЭС представлены ключевые направления сотрудничества – торгово-экономическое, финансовое, транспортное, энергетическое, сотрудничество в сфере невоенной безопасности. А интерес со стороны Европейского Союза увеличивал возможности для эффективной реализации проектов в Черноморском регионе.</w:t>
      </w:r>
    </w:p>
    <w:p w:rsidR="00E10AAA" w:rsidRPr="00E10AAA" w:rsidRDefault="00E10AAA" w:rsidP="00E10AA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Подводя итог, следует отметить, что на отношения Украины со странами постсоветского пространства значительное негативное влияние оказывает российский фактор на двустороннем и многостороннем уровнях. Он усиливает поляризацию отношений, обостряет противоречия, мешает выработке общих подходов к решению существующих проблем. Среди других факторов можно отметить отсутствие стратегического подхода в Украине к развитию отношений с этими странами и недостаточность внутренних ресурсов для реализации совместных проектов. </w:t>
      </w:r>
    </w:p>
    <w:p w:rsidR="00E10AAA" w:rsidRPr="00E10AAA" w:rsidRDefault="00E10AAA" w:rsidP="00E10AAA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10A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Список изученных источников</w:t>
      </w:r>
    </w:p>
    <w:p w:rsidR="00E10AAA" w:rsidRPr="00E10AAA" w:rsidRDefault="00E10AAA" w:rsidP="00E10AAA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Алієв Т. Дружба не знає кордонів // Політика і час. – 2001. - № 12. – С. 3-11.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Басараб М. На противагу російському впливу. Роль ЄС і США у формуванні майбутньої системи євроатлантичної безпеки та місце України у цьому процесі // Політика і час. – 2003. - № 5. – С. 70-75.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Богданович І.І., Максак Г.А. Двосторонні відносини України та Республіки Білорусь в контексті сучасних викликів // Україна як суб’єкт сучасних цивілізаційних процесів. Сучасна українська політика. Спецвипуск. – 2011. – С. 123-128.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</w:rPr>
        <w:t>Бураковский И. Экономическая интеграция и безопасность на постсоветском пространстве</w:t>
      </w:r>
      <w:r w:rsidRPr="00E10AA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 – Режим доступу: </w:t>
      </w:r>
      <w:r w:rsidRPr="00E10A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hyperlink r:id="rId5" w:history="1"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amacad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org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publications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swords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_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russian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chapter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_5.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pdf</w:t>
        </w:r>
      </w:hyperlink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Волович О. 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Геополітичні пристрасті довкола «Шовкового шляху»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– Режим доступу: </w:t>
      </w:r>
      <w:hyperlink r:id="rId6" w:history="1">
        <w:r w:rsidRPr="00E10A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http://bintel.com.ua/uk/article/pristrasti/</w:t>
        </w:r>
      </w:hyperlink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Волошин О. Стратегічні цілі Російської Федерації у проекті Євразійського союзу // </w:t>
      </w:r>
      <w:r w:rsidRPr="00E10AAA">
        <w:rPr>
          <w:rFonts w:ascii="Times New Roman" w:eastAsia="FranklinGothic-Book" w:hAnsi="Times New Roman" w:cs="Times New Roman"/>
          <w:color w:val="000000"/>
          <w:sz w:val="28"/>
          <w:szCs w:val="28"/>
        </w:rPr>
        <w:t>Стратегічні пріоритети,– 2013. – №1 (26). – С. 150-154.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Горовой В. </w:t>
      </w:r>
      <w:r w:rsidRPr="00E10AA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Миссии наблюдателей от СНГ на выборах в государствах Содружества//Международная жизнь. – 2006. – № 1-2. – с. 83-93.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Договір про дружбу, співпрацю і партнерство між Україною і Росією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31 травня 1997 р. – Режим доступу:  </w:t>
      </w:r>
      <w:hyperlink r:id="rId7" w:history="1">
        <w:r w:rsidRPr="00E10A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http://zakon0.rada.gov.ua/laws/show/643_006</w:t>
        </w:r>
      </w:hyperlink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Долганов В. Відродження «шовкового шляху» // Газета «Київська правда». – 7 лютого 2011 р. – Режим доступу: </w:t>
      </w:r>
      <w:hyperlink r:id="rId8" w:history="1"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http://www.kievpravda.kiev.ua/index.php?article</w:t>
        </w:r>
      </w:hyperlink>
      <w:r w:rsidRPr="00E10A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</w:rPr>
        <w:t>Дуднік О. Українсько-узбецькі стосунки. Історія і сучасність // Український історичний збірник. – 2010. – Вип. 13. – С. 17–22.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 xml:space="preserve">Єжеєв М.Ф. Зовнішньополітичні пріоритети України на Євро-Азійському просторі в контексті позаблокової політики. Аналітична записка. </w:t>
      </w:r>
      <w:r w:rsidRPr="00E10A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Режим доступу: </w:t>
      </w:r>
      <w:hyperlink r:id="rId9" w:history="1">
        <w:r w:rsidRPr="00E10A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/>
          </w:rPr>
          <w:t>http://www.niss.gov.ua/articles/527/</w:t>
        </w:r>
      </w:hyperlink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Єременко С. </w:t>
      </w:r>
      <w:r w:rsidRPr="00E10AAA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Перспективи Південного Кавказу... і України</w:t>
      </w:r>
      <w:r w:rsidRPr="00E10AA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 – Режим доступу: </w:t>
      </w:r>
      <w:hyperlink r:id="rId10" w:history="1">
        <w:r w:rsidRPr="00E10A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/>
          </w:rPr>
          <w:t>http://www.ea-ua.info/main.php?parts_id=5&amp;news_id=87&amp;news_show_type=1</w:t>
        </w:r>
      </w:hyperlink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</w:rPr>
        <w:t>Жангожа Р., Кузьменко В.. Транспортно-коммуникационные коридоры в Украине и перспективы международного сотрудничества.</w:t>
      </w:r>
      <w:r w:rsidRPr="00E10AA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//Каспійсько-Чорноморський регіон: умови та перспективи розвитку. Матеріали міжнар. конф., Київ. 26-28 червня 1998 / Центр близькосхідних досліджень та ін. / За ред. С. Пирожкова. – К., 1998. – С. 33-40.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Жумабаєв А. Казахстансько-українські відносини: із глибини століть – в успішне майбутнє. – Режим доступу: </w:t>
      </w:r>
      <w:hyperlink r:id="rId11" w:history="1"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uk-UA"/>
          </w:rPr>
          <w:t>://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uaforeignaffairs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uk-UA"/>
          </w:rPr>
          <w:t>.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com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uk-UA"/>
          </w:rPr>
          <w:t>/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article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uk-UA"/>
          </w:rPr>
          <w:t>.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html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uk-UA"/>
          </w:rPr>
          <w:t>?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id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uk-UA"/>
          </w:rPr>
          <w:t>=471</w:t>
        </w:r>
      </w:hyperlink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Івахів О. Геополітична парадигма для України через призму концепції євразійства // Українська національна ідея: реалії та перспективи розвитку. – 2008. – Вип. 20. – С. 18-22.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Касьяненко А. Центральна Азія – регіон перспектив // Політика і час. – 2004. - № 7-8. – С. 13-19.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contextualSpacing/>
        <w:jc w:val="both"/>
        <w:outlineLvl w:val="2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E10AAA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Кисель А. Зовнішня політика України стосовно Грузії, Вірменії, Азербайджану, або навіщо Україні Кавказ</w:t>
      </w:r>
      <w:r w:rsidRPr="00E10AA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 – Режим доступу: </w:t>
      </w:r>
      <w:r w:rsidRPr="00E10A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hyperlink r:id="rId12" w:history="1">
        <w:r w:rsidRPr="00E10A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/>
          </w:rPr>
          <w:t>http://real-politics.org/kysel-anna-zovnishnya-polityka-ukrajiny-stosovno-hruziji-virmeniji-azerbajdzhanu-abo-navischo-ukrajini-kavkaz/</w:t>
        </w:r>
      </w:hyperlink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Кравець В. Основні напрями співробітництва між Україною і Таджикистаном // Політика і час. – 2008. – № 12. – С. 11–15. 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Кравченко В.В. Відносини України з Румунією та Молдовою: пошуку розуміння // Україна як суб’єкт сучасних цивілізаційних процесів. Сучасна українська політика. Спецвипуск. – 2011. – С. 162-166.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Кулик В., Сыринский Р., Проц Д. Украинские перспективы в Центральной Азии. Аналитический доклад. - Режим доступу: </w:t>
      </w:r>
      <w:hyperlink r:id="rId13" w:history="1">
        <w:r w:rsidRPr="00E10A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</w:t>
        </w:r>
        <w:r w:rsidRPr="00E10A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://</w:t>
        </w:r>
        <w:r w:rsidRPr="00E10A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E10A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E10A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eurasianhome</w:t>
        </w:r>
        <w:r w:rsidRPr="00E10A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E10A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org</w:t>
        </w:r>
        <w:r w:rsidRPr="00E10A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  <w:r w:rsidRPr="00E10A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xml</w:t>
        </w:r>
        <w:r w:rsidRPr="00E10A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  <w:r w:rsidRPr="00E10A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t</w:t>
        </w:r>
        <w:r w:rsidRPr="00E10A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  <w:r w:rsidRPr="00E10A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expertxml</w:t>
        </w:r>
        <w:r w:rsidRPr="00E10A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?</w:t>
        </w:r>
        <w:r w:rsidRPr="00E10A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lang</w:t>
        </w:r>
        <w:r w:rsidRPr="00E10A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=</w:t>
        </w:r>
        <w:r w:rsidRPr="00E10A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r w:rsidRPr="00E10A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&amp;</w:t>
        </w:r>
        <w:r w:rsidRPr="00E10A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nic</w:t>
        </w:r>
        <w:r w:rsidRPr="00E10A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=</w:t>
        </w:r>
        <w:r w:rsidRPr="00E10A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expert</w:t>
        </w:r>
        <w:r w:rsidRPr="00E10A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&amp;</w:t>
        </w:r>
        <w:r w:rsidRPr="00E10A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pid</w:t>
        </w:r>
        <w:r w:rsidRPr="00E10A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=1643</w:t>
        </w:r>
      </w:hyperlink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CD"/>
          <w:sz w:val="28"/>
          <w:szCs w:val="28"/>
          <w:lang w:val="uk-UA" w:eastAsia="uk-UA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Кухалейшвілі Г.Р. Україна і ГУАМ : напрямки співробітництва</w:t>
      </w:r>
      <w:r w:rsidRPr="00E10AA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 – Режим доступу: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hyperlink r:id="rId14" w:history="1">
        <w:r w:rsidRPr="00E10AAA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uk-UA" w:eastAsia="uk-UA"/>
          </w:rPr>
          <w:t>http://dipcorpus-info.at.ua/news/kukhalejshvili_g_r_ukrajina_i_guam_naprjamki_spivrobitnictva/2011-08-11-118</w:t>
        </w:r>
      </w:hyperlink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Лажнік Й. Основні напрями співробітництва між Україною і Казахстаном. – Режим доступу: </w:t>
      </w:r>
      <w:hyperlink r:id="rId15" w:history="1"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www.nbuv.gov.ua/Portal/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natural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nvvnu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misnarod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_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vidnos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/.../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Lazhnik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pdf</w:t>
        </w:r>
      </w:hyperlink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Литвин В. Зовнішня політика України: 1990-2000.//Віче. – 2000. - №11. – с. 3-48.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Литвин В. Зовнішня політика України: 1990-2000.//Віче. – 2000. - №12. – с. 13-66.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E10AAA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Майко В. А.</w:t>
      </w:r>
      <w:r w:rsidRPr="00E10A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10AAA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Зовнішньополітичні та економічні пріоритети України у країнах Центральної, Південної і Південно-Східної Азії</w:t>
      </w:r>
      <w:r w:rsidRPr="00E10AA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 – Режим доступу: </w:t>
      </w:r>
      <w:r w:rsidRPr="00E10A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hyperlink r:id="rId16" w:history="1">
        <w:r w:rsidRPr="00E10A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/>
          </w:rPr>
          <w:t>http://soskin.info/ea/2011/9-10/20112.html</w:t>
        </w:r>
      </w:hyperlink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Майко В. Київ – Ашгабат: шляхом дружби та взаємовигідного співробітництва // Політика і час. – 2005. - № 12. – С. 3-6.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Майоров М. Азербайджан: погляди з Росії та України // Чорноморська безпека. – 2006. - № 1 (3). – С. 16-17.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Максименко I.В. Українська ініціатива щодо врегулювання придністровського конфлікту: стан та перспективи реалізації // Вісник Одеського національного університету. - Т. 11, № 10. - 2006. - С. 353-365.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Максименко И. В. </w:t>
      </w:r>
      <w:r w:rsidRPr="00E10AA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Зовнішньополітичний курс України як чинник геополітичного лідерства ЄС та Росії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// </w:t>
      </w:r>
      <w:r w:rsidRPr="00E10AA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Актуальні проблеми міжнародних відносин, випуск 120 (частина І), 2014. – С. 59 – 72.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Максименко І. </w:t>
      </w:r>
      <w:r w:rsidRPr="00E10AA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Перспективи регіонального співробітництва в Чорноморському регіоні та стратегія участі України в ОЧЕС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– Режим доступу: </w:t>
      </w:r>
      <w:r w:rsidRPr="00E10AA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hyperlink r:id="rId17" w:history="1">
        <w:r w:rsidRPr="00E10AAA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http</w:t>
        </w:r>
        <w:r w:rsidRPr="00E10AAA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uk-UA" w:eastAsia="ru-RU"/>
          </w:rPr>
          <w:t>://</w:t>
        </w:r>
        <w:r w:rsidRPr="00E10AAA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www</w:t>
        </w:r>
        <w:r w:rsidRPr="00E10AAA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uk-UA" w:eastAsia="ru-RU"/>
          </w:rPr>
          <w:t>.</w:t>
        </w:r>
        <w:r w:rsidRPr="00E10AAA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niss</w:t>
        </w:r>
        <w:r w:rsidRPr="00E10AAA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uk-UA" w:eastAsia="ru-RU"/>
          </w:rPr>
          <w:t>.</w:t>
        </w:r>
        <w:r w:rsidRPr="00E10AAA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od</w:t>
        </w:r>
        <w:r w:rsidRPr="00E10AAA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uk-UA" w:eastAsia="ru-RU"/>
          </w:rPr>
          <w:t>.</w:t>
        </w:r>
        <w:r w:rsidRPr="00E10AAA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ua</w:t>
        </w:r>
        <w:r w:rsidRPr="00E10AAA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uk-UA" w:eastAsia="ru-RU"/>
          </w:rPr>
          <w:t>/</w:t>
        </w:r>
        <w:r w:rsidRPr="00E10AAA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publications</w:t>
        </w:r>
        <w:r w:rsidRPr="00E10AAA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uk-UA" w:eastAsia="ru-RU"/>
          </w:rPr>
          <w:t>/</w:t>
        </w:r>
        <w:r w:rsidRPr="00E10AAA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region</w:t>
        </w:r>
        <w:r w:rsidRPr="00E10AAA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uk-UA" w:eastAsia="ru-RU"/>
          </w:rPr>
          <w:t>/</w:t>
        </w:r>
        <w:r w:rsidRPr="00E10AAA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blacksea</w:t>
        </w:r>
        <w:r w:rsidRPr="00E10AAA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uk-UA" w:eastAsia="ru-RU"/>
          </w:rPr>
          <w:t>/14.</w:t>
        </w:r>
        <w:r w:rsidRPr="00E10AAA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doc</w:t>
        </w:r>
      </w:hyperlink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contextualSpacing/>
        <w:jc w:val="both"/>
        <w:outlineLvl w:val="2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Малик Я.Й. Україна у міжнародних відносинах </w:t>
      </w:r>
      <w:r w:rsidRPr="00E10AA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XX</w:t>
      </w:r>
      <w:r w:rsidRPr="00E10A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століття. – Львів: Світ, 2004. – 468 с.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Мельничук Г. Україна – Молдова: проблеми та перспективи двосторонніх відносин (90-ті рр. XX ст. – початок XXI ст.) // Питання історії України :  зб. наук. ст. Т. 7. – Чернівці  : Зелена Буковина, 2004 – </w:t>
      </w:r>
      <w:r w:rsidRPr="00E10AAA">
        <w:rPr>
          <w:rFonts w:ascii="Times New Roman" w:eastAsia="Calibri" w:hAnsi="Times New Roman" w:cs="Times New Roman"/>
          <w:color w:val="000000"/>
          <w:sz w:val="28"/>
          <w:szCs w:val="28"/>
        </w:rPr>
        <w:t>С. 98-105.</w:t>
      </w:r>
      <w:r w:rsidRPr="00E10AA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 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жнародн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документи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України. – Режим доступу:  </w:t>
      </w:r>
      <w:hyperlink r:id="rId18" w:history="1">
        <w:r w:rsidRPr="00E10A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http://zakon0.rada.gov.ua/laws/main/</w:t>
        </w:r>
      </w:hyperlink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Морозов  Р.М.  Зовнішня  політика  України  і  Республіки  Білорусь: двостороннє співробітництво // Україна як суб’єкт сучасних цивілізаційних процесів. Сучасна українська політика. Спецвипуск. – 2011. – С. 166-171.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Моцик О. Дієвий механізм співробітництва. ГУУАМ. Історія виникнення і сучасний стан співробітництва // Політика і час. – 2004. - № 5. – с. 3-6.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contextualSpacing/>
        <w:jc w:val="both"/>
        <w:outlineLvl w:val="2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Мхитарян Н. ГУУАМ, Європа і світ. Чорноморсько-каспійський вимір глобальних викликів та національні інтереси України.// Політика і час. – 2002. - №12. – С. 58-64.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contextualSpacing/>
        <w:jc w:val="both"/>
        <w:outlineLvl w:val="2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Мхитарян Н. Можливості розширення співпраці з Казахстаном в контексті енергетичних та економічних інтересів України. – Режим доступу до ресурсу: </w:t>
      </w:r>
      <w:hyperlink r:id="rId19" w:history="1"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http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uk-UA"/>
          </w:rPr>
          <w:t>://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old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uk-UA"/>
          </w:rPr>
          <w:t>.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niss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uk-UA"/>
          </w:rPr>
          <w:t>.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gov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uk-UA"/>
          </w:rPr>
          <w:t>.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ua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uk-UA"/>
          </w:rPr>
          <w:t>/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Monitor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uk-UA"/>
          </w:rPr>
          <w:t>/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Juli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uk-UA"/>
          </w:rPr>
          <w:t>2009/17.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htm</w:t>
        </w:r>
      </w:hyperlink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contextualSpacing/>
        <w:jc w:val="both"/>
        <w:outlineLvl w:val="2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Мхитарян Н. Стратегічні завдання українсько-казахстанського співробітництва. – Режим доступу: </w:t>
      </w:r>
      <w:hyperlink r:id="rId20" w:history="1"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http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uk-UA"/>
          </w:rPr>
          <w:t>://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old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uk-UA"/>
          </w:rPr>
          <w:t>.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niss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uk-UA"/>
          </w:rPr>
          <w:t>.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gov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uk-UA"/>
          </w:rPr>
          <w:t>.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ua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uk-UA"/>
          </w:rPr>
          <w:t>/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monitor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uk-UA"/>
          </w:rPr>
          <w:t>/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may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uk-UA"/>
          </w:rPr>
          <w:t>/15.</w:t>
        </w:r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htm</w:t>
        </w:r>
      </w:hyperlink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contextualSpacing/>
        <w:jc w:val="both"/>
        <w:outlineLvl w:val="2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E10AA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val="uk-UA"/>
        </w:rPr>
        <w:t>Мхитарян Н. Україна і Туреччина в рамках ЧЕС // Політика і час. – 1997. - № 4. – С. 42-46.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contextualSpacing/>
        <w:jc w:val="both"/>
        <w:outlineLvl w:val="2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lastRenderedPageBreak/>
        <w:t>Мхітарян Н. Потенціал Організації Чорноморського економічного співробітництва в галузі безпеки і економічного співробітництва // Україна – Туреччина: безпека та співробітництво в Чорноморському регіоні / матеріали міжнародної конференції. Київ, 10-11 квітня 2000 р. / За ред. Андрійка В., Перепелиці Г. – К., 2000. – С. 144-146.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0AAA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Официальная Интернет-страница Организации Черноморского экономического сотрудничества</w:t>
      </w:r>
      <w:r w:rsidRPr="00E10AA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 – Режим доступу: </w:t>
      </w:r>
      <w:hyperlink r:id="rId21" w:history="1">
        <w:r w:rsidRPr="00E10AAA">
          <w:rPr>
            <w:rFonts w:ascii="Times New Roman" w:eastAsia="Calibri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www</w:t>
        </w:r>
        <w:r w:rsidRPr="00E10AAA">
          <w:rPr>
            <w:rFonts w:ascii="Times New Roman" w:eastAsia="Calibri" w:hAnsi="Times New Roman" w:cs="Times New Roman"/>
            <w:color w:val="0000FF"/>
            <w:spacing w:val="-1"/>
            <w:sz w:val="28"/>
            <w:szCs w:val="28"/>
            <w:u w:val="single"/>
          </w:rPr>
          <w:t>.</w:t>
        </w:r>
        <w:r w:rsidRPr="00E10AAA">
          <w:rPr>
            <w:rFonts w:ascii="Times New Roman" w:eastAsia="Calibri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bsec</w:t>
        </w:r>
        <w:r w:rsidRPr="00E10AAA">
          <w:rPr>
            <w:rFonts w:ascii="Times New Roman" w:eastAsia="Calibri" w:hAnsi="Times New Roman" w:cs="Times New Roman"/>
            <w:color w:val="0000FF"/>
            <w:spacing w:val="-1"/>
            <w:sz w:val="28"/>
            <w:szCs w:val="28"/>
            <w:u w:val="single"/>
          </w:rPr>
          <w:t>.</w:t>
        </w:r>
        <w:r w:rsidRPr="00E10AAA">
          <w:rPr>
            <w:rFonts w:ascii="Times New Roman" w:eastAsia="Calibri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gov</w:t>
        </w:r>
        <w:r w:rsidRPr="00E10AAA">
          <w:rPr>
            <w:rFonts w:ascii="Times New Roman" w:eastAsia="Calibri" w:hAnsi="Times New Roman" w:cs="Times New Roman"/>
            <w:color w:val="0000FF"/>
            <w:spacing w:val="-1"/>
            <w:sz w:val="28"/>
            <w:szCs w:val="28"/>
            <w:u w:val="single"/>
          </w:rPr>
          <w:t>.</w:t>
        </w:r>
        <w:r w:rsidRPr="00E10AAA">
          <w:rPr>
            <w:rFonts w:ascii="Times New Roman" w:eastAsia="Calibri" w:hAnsi="Times New Roman" w:cs="Times New Roman"/>
            <w:color w:val="0000FF"/>
            <w:spacing w:val="-1"/>
            <w:sz w:val="28"/>
            <w:szCs w:val="28"/>
            <w:u w:val="single"/>
            <w:lang w:val="en-US"/>
          </w:rPr>
          <w:t>tr</w:t>
        </w:r>
      </w:hyperlink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</w:rPr>
        <w:t>Пастухов Б. СНГ, пересекающиеся множества // Международная жизнь. – 2004. - № 1. – с. 35-41.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Посольство України в Азербайджанській Республіці. – Режим доступу:  </w:t>
      </w:r>
      <w:hyperlink r:id="rId22" w:history="1">
        <w:r w:rsidRPr="00E10A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http://azerbaijan.mfa.gov.ua/ua/ukraine-az/diplomacy</w:t>
        </w:r>
      </w:hyperlink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Посольство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України в Грузії. – Режим доступу:  </w:t>
      </w:r>
      <w:hyperlink r:id="rId23" w:history="1">
        <w:r w:rsidRPr="00E10A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http://georgia.mfa.gov.ua/ua/ukraine-ge/diplomacy</w:t>
        </w:r>
      </w:hyperlink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Посольство України в Республіці Вірменія. – Режим доступу:  </w:t>
      </w:r>
      <w:hyperlink r:id="rId24" w:history="1">
        <w:r w:rsidRPr="00E10A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http://armenia.mfa.gov.ua/ua/ukraine-am/diplomacy</w:t>
        </w:r>
      </w:hyperlink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Посольство України в Республіці Казахстан. – Режим доступу:  </w:t>
      </w:r>
      <w:hyperlink r:id="rId25" w:history="1">
        <w:r w:rsidRPr="00E10A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http://kazakhstan.mfa.gov.ua/ua/ukraine-kz/diplomacy</w:t>
        </w:r>
      </w:hyperlink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Посольство України в Республіці Таджикистан. – Режим доступу:  </w:t>
      </w:r>
      <w:hyperlink r:id="rId26" w:history="1">
        <w:r w:rsidRPr="00E10A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http://tajikistan.mfa.gov.ua/ua/ukraine-tj/diplomacy</w:t>
        </w:r>
      </w:hyperlink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Посольство України в Туркменістані. – Режим доступу:  </w:t>
      </w:r>
      <w:hyperlink r:id="rId27" w:history="1">
        <w:r w:rsidRPr="00E10A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http://turkmenistan.mfa.gov.ua/ua/ukraine-tm/diplomacy</w:t>
        </w:r>
      </w:hyperlink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Постанова Верховноï Ради України «</w:t>
      </w:r>
      <w:hyperlink r:id="rId28" w:history="1">
        <w:r w:rsidRPr="00E10A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 Основні напрями зовнішньої політики України</w:t>
        </w:r>
      </w:hyperlink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» від 02.07.1993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– Режим доступу: 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9" w:history="1">
        <w:r w:rsidRPr="00E10A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http://zakon0.rada.gov.ua/laws/show/3360-12</w:t>
        </w:r>
      </w:hyperlink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Региональная безопасность: геополитические и геоэкономические аспекты. Под общ. ред. А.В. Возженикова. – М.: Изд-во РАГС, 2006. – 262 с.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Российско-украинские отношения: преемственность и развитие.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 международной конференции «4-й круглый стол» украинских и российских ученых «Украина и Россия в постсоветском 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пространстве. Новый этап взаимоотношений». Одесса, 28 – 29 октября 1997. Под общей редакцией док.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ист. наук, проф. Шмелева Б. А. Москва: Эпикон, 1998. – 100 с.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Российско-украинские отношения: преемственность и развитие. Материалы международной конференции «Круглый стол российских и украинских ученых» (23 – 24 мая 1996 г.)// Под общей редакцией проф. С. И. Аппатова. – Одесса: А-текст, 1996. – 84 с.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Салманов А. Українсько-азербайджанські відносини новітньої доби. – Режим доступу: </w:t>
      </w:r>
      <w:hyperlink r:id="rId30" w:history="1">
        <w:r w:rsidRPr="00E10AA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uk-UA"/>
          </w:rPr>
          <w:t>http://uaforeignaffairs.com/ua/ekspertna-dumka/view/article/ukrajinsko-azerbaidzhanski-vidnosini-novitnoji-dobi/</w:t>
        </w:r>
      </w:hyperlink>
      <w:r w:rsidRPr="00E10AA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val="uk-UA"/>
        </w:rPr>
      </w:pPr>
      <w:r w:rsidRPr="00E10AAA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 xml:space="preserve">Сайт Организации за демократию и экономическое развитие – ГУАМ. – Режим доступа: </w:t>
      </w:r>
      <w:hyperlink r:id="rId31" w:history="1">
        <w:r w:rsidRPr="00E10AAA">
          <w:rPr>
            <w:rFonts w:ascii="Times New Roman" w:eastAsia="Calibri" w:hAnsi="Times New Roman" w:cs="Times New Roman"/>
            <w:color w:val="0000FF"/>
            <w:spacing w:val="4"/>
            <w:sz w:val="28"/>
            <w:szCs w:val="28"/>
            <w:u w:val="single"/>
          </w:rPr>
          <w:t>http://guam-organization.org/</w:t>
        </w:r>
      </w:hyperlink>
      <w:r w:rsidRPr="00E10AAA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 xml:space="preserve"> 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инская призма. Состояние  и перспективы отношений Украины с соседними государствами. – К.: Фонд Фридриха Эберта, 2012. – 68 с. 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Україна в 2005-2009: Стратегічні оцінки політичного, соціального та економічного розвитку. - К., 2009. - 655 с.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Україна в 2010 році: щорічні оцінки суспільно-політичного та соціально-економічного розвитку: монографія / за заг. ред. А. В. Єрмолаєва. – К. : НІСД, 2010. – 528 с.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Україна в постбіполярній системі міжнародних відносин / В.А. Манжола, В.Ю. Константинов, С.В. Андрущенко та ін. ; за заг. ред. Л.В. Губерського. – К.: ВПЦ «Київський університет», 2008. – 512 с.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Україна в сучасному геополітичному просторі: теоретичний і прикладний аспекти: </w:t>
      </w:r>
      <w:r w:rsidRPr="00E10AAA">
        <w:rPr>
          <w:rFonts w:ascii="Times New Roman" w:eastAsia="Calibri" w:hAnsi="Times New Roman" w:cs="Times New Roman"/>
          <w:color w:val="000000"/>
          <w:sz w:val="28"/>
          <w:szCs w:val="28"/>
        </w:rPr>
        <w:t>[</w:t>
      </w:r>
      <w:r w:rsidRPr="00E10AA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Кол. моногр.</w:t>
      </w:r>
      <w:r w:rsidRPr="00E10AAA">
        <w:rPr>
          <w:rFonts w:ascii="Times New Roman" w:eastAsia="Calibri" w:hAnsi="Times New Roman" w:cs="Times New Roman"/>
          <w:color w:val="000000"/>
          <w:sz w:val="28"/>
          <w:szCs w:val="28"/>
        </w:rPr>
        <w:t>]</w:t>
      </w:r>
      <w:r w:rsidRPr="00E10AA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/ За ред. Ф.М. Рудича. – К.: МАУП, 2002. – 488 с.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Україна та Росія у системі міжнародних відносин: стратегічна перспектива / За заг. ред. С.І. Пирожкова. – К.: НІПМБ, 2001. – 624 с.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Україна: стратегічні пріоритети, аналітичні оцінки – 2006 / За ред. О.С. Власюка. – К.: НІСД, 2006. – 576 с.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Українська державність у ХХ столітті / 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 ред. О.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Дергачов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К.: 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Політична думка, 1996. – 448 с.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Українська призма. Між стратегічним партнерством и безпекою. 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К.: Фонд Фр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берта, 201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. –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48 с.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Українська призма. С</w:t>
      </w:r>
      <w:r w:rsidRPr="00E10AAA">
        <w:rPr>
          <w:rFonts w:ascii="Times New Roman" w:eastAsia="Arial" w:hAnsi="Times New Roman" w:cs="Times New Roman"/>
          <w:sz w:val="28"/>
          <w:szCs w:val="28"/>
          <w:lang w:val="uk-UA" w:eastAsia="ru-RU"/>
        </w:rPr>
        <w:t xml:space="preserve">півпраця України з міжнародними організаціями.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К.: Фонд Фрідріха Еберта, 2014. – 76 с.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</w:rPr>
        <w:t>Федулова Н. Содружество независимых государств – 15 лет спустя//Мировая экономика и международные отношения. – 2006. - № 12. – С. 82-91.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E10AA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Читадзе Н. </w:t>
      </w:r>
      <w:r w:rsidRPr="00E10AAA">
        <w:rPr>
          <w:rFonts w:ascii="Times New Roman" w:eastAsia="Calibri" w:hAnsi="Times New Roman" w:cs="Times New Roman"/>
          <w:color w:val="000000"/>
          <w:sz w:val="28"/>
          <w:szCs w:val="28"/>
        </w:rPr>
        <w:t>Проблемы и вызовы региональной стабильности и безопасности на Южном Кавказе//</w:t>
      </w:r>
      <w:r w:rsidRPr="00E10AA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Чорноморська безпека. – 2005. - № 1. – С. 12-14.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Шергін С. Україна – Туркменістан: співробітництво в контексті зовнішньополітичних пріоритетів</w:t>
      </w:r>
      <w:r w:rsidRPr="00E10AA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 – Режим доступу: 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hyperlink r:id="rId32" w:history="1">
        <w:r w:rsidRPr="00E10A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/>
          </w:rPr>
          <w:t>http://uaforeignaffairs.com/ua/ekspertna-dumka/view/article/ukrajina-turkmenistan-spivrobitnictvo-v-konteksti/</w:t>
        </w:r>
      </w:hyperlink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Юхименко В. СНД: час підбивати підсумки//Політика і час. – 2004. - № 5. – С. 7-13.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Energy and Pipeline Security in the Black Sea Region. Conference Report of the Black Sea Strategy Group Second Meeting held in Baku, Azerbaijan, 16-17 February 2001 // EastWest Institute – Carnegie Corporation of New York. – 2001. – 120 </w:t>
      </w:r>
      <w:r w:rsidRPr="00E1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10AA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Mammadov N. About the main directions in the foreign policy of Azerbaijan // Azerbaijan Focus. – 2010. – 2 (2). – P. 17-50.</w:t>
      </w:r>
    </w:p>
    <w:p w:rsidR="00E10AAA" w:rsidRPr="00E10AAA" w:rsidRDefault="00E10AAA" w:rsidP="00E10AA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10AA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Shelest H. Two Canaries, two coal mines: the mirror symbolism of Georgia and Ukraine // Georgian Foreign Policy. The Quest for Sustainable Security / Ed. by K. Kakachia and M. Cecire. – Tbilisi, 2013. – P. 137-148.</w:t>
      </w:r>
    </w:p>
    <w:p w:rsidR="00E10AAA" w:rsidRPr="00E10AAA" w:rsidRDefault="00E10AAA" w:rsidP="00E10AA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10AAA" w:rsidRPr="00E10AAA" w:rsidRDefault="00E10AAA">
      <w:pPr>
        <w:rPr>
          <w:lang w:val="uk-UA"/>
        </w:rPr>
      </w:pPr>
      <w:bookmarkStart w:id="0" w:name="_GoBack"/>
      <w:bookmarkEnd w:id="0"/>
    </w:p>
    <w:sectPr w:rsidR="00E10AAA" w:rsidRPr="00E10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Gothic-Book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FE1167"/>
    <w:multiLevelType w:val="hybridMultilevel"/>
    <w:tmpl w:val="C92428FE"/>
    <w:lvl w:ilvl="0" w:tplc="E3C6CC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D97"/>
    <w:rsid w:val="000A7BDA"/>
    <w:rsid w:val="000B0D97"/>
    <w:rsid w:val="00E10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5EC45A-9B4D-4F7C-A23C-F454ACD33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10AAA"/>
    <w:pPr>
      <w:spacing w:after="0" w:line="240" w:lineRule="auto"/>
    </w:pPr>
    <w:rPr>
      <w:rFonts w:ascii="Times New Roman" w:hAnsi="Times New Roman" w:cs="Times New Roman"/>
      <w:color w:val="000000"/>
      <w:sz w:val="28"/>
      <w:szCs w:val="28"/>
      <w:lang w:val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E10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evpravda.kiev.ua/index.php?article" TargetMode="External"/><Relationship Id="rId13" Type="http://schemas.openxmlformats.org/officeDocument/2006/relationships/hyperlink" Target="http://www.eurasianhome.org/xml/t/expertxml?lang=ru&amp;nic=expert&amp;pid=1643" TargetMode="External"/><Relationship Id="rId18" Type="http://schemas.openxmlformats.org/officeDocument/2006/relationships/hyperlink" Target="http://zakon0.rada.gov.ua/laws/main/" TargetMode="External"/><Relationship Id="rId26" Type="http://schemas.openxmlformats.org/officeDocument/2006/relationships/hyperlink" Target="http://tajikistan.mfa.gov.ua/ua/ukraine-tj/diplomacy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bsec.gov.tr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zakon0.rada.gov.ua/laws/show/643_006" TargetMode="External"/><Relationship Id="rId12" Type="http://schemas.openxmlformats.org/officeDocument/2006/relationships/hyperlink" Target="http://real-politics.org/kysel-anna-zovnishnya-polityka-ukrajiny-stosovno-hruziji-virmeniji-azerbajdzhanu-abo-navischo-ukrajini-kavkaz/" TargetMode="External"/><Relationship Id="rId17" Type="http://schemas.openxmlformats.org/officeDocument/2006/relationships/hyperlink" Target="http://www.niss.od.ua/publications/region/blacksea/14.doc" TargetMode="External"/><Relationship Id="rId25" Type="http://schemas.openxmlformats.org/officeDocument/2006/relationships/hyperlink" Target="http://kazakhstan.mfa.gov.ua/ua/ukraine-kz/diplomacy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soskin.info/ea/2011/9-10/20112.html" TargetMode="External"/><Relationship Id="rId20" Type="http://schemas.openxmlformats.org/officeDocument/2006/relationships/hyperlink" Target="http://old.niss.gov.ua/monitor/may/15.htm" TargetMode="External"/><Relationship Id="rId29" Type="http://schemas.openxmlformats.org/officeDocument/2006/relationships/hyperlink" Target="http://zakon0.rada.gov.ua/laws/show/3360-1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intel.com.ua/uk/article/pristrasti/" TargetMode="External"/><Relationship Id="rId11" Type="http://schemas.openxmlformats.org/officeDocument/2006/relationships/hyperlink" Target="http://uaforeignaffairs.com/article.html?id=471" TargetMode="External"/><Relationship Id="rId24" Type="http://schemas.openxmlformats.org/officeDocument/2006/relationships/hyperlink" Target="http://armenia.mfa.gov.ua/ua/ukraine-am/diplomacy" TargetMode="External"/><Relationship Id="rId32" Type="http://schemas.openxmlformats.org/officeDocument/2006/relationships/hyperlink" Target="http://uaforeignaffairs.com/ua/ekspertna-dumka/view/article/ukrajina-turkmenistan-spivrobitnictvo-v-konteksti/" TargetMode="External"/><Relationship Id="rId5" Type="http://schemas.openxmlformats.org/officeDocument/2006/relationships/hyperlink" Target="http://www.amacad.org/publications/swords_russian/chapter_5.pdf" TargetMode="External"/><Relationship Id="rId15" Type="http://schemas.openxmlformats.org/officeDocument/2006/relationships/hyperlink" Target="http://www.nbuv.gov.ua/Portal/natural/nvvnu/misnarod_vidnos/.../Lazhnik.pdf" TargetMode="External"/><Relationship Id="rId23" Type="http://schemas.openxmlformats.org/officeDocument/2006/relationships/hyperlink" Target="http://georgia.mfa.gov.ua/ua/ukraine-ge/diplomacy" TargetMode="External"/><Relationship Id="rId28" Type="http://schemas.openxmlformats.org/officeDocument/2006/relationships/hyperlink" Target="http://zakon.rada.gov.ua/go/3360-12" TargetMode="External"/><Relationship Id="rId10" Type="http://schemas.openxmlformats.org/officeDocument/2006/relationships/hyperlink" Target="http://www.ea-ua.info/main.php?parts_id=5&amp;news_id=87&amp;news_show_type=1" TargetMode="External"/><Relationship Id="rId19" Type="http://schemas.openxmlformats.org/officeDocument/2006/relationships/hyperlink" Target="http://old.niss.gov.ua/Monitor/Juli2009/17.htm" TargetMode="External"/><Relationship Id="rId31" Type="http://schemas.openxmlformats.org/officeDocument/2006/relationships/hyperlink" Target="http://guam-organization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iss.gov.ua/articles/527/" TargetMode="External"/><Relationship Id="rId14" Type="http://schemas.openxmlformats.org/officeDocument/2006/relationships/hyperlink" Target="http://dipcorpus-info.at.ua/news/kukhalejshvili_g_r_ukrajina_i_guam_naprjamki_spivrobitnictva/2011-08-11-118" TargetMode="External"/><Relationship Id="rId22" Type="http://schemas.openxmlformats.org/officeDocument/2006/relationships/hyperlink" Target="http://azerbaijan.mfa.gov.ua/ua/ukraine-az/diplomacy" TargetMode="External"/><Relationship Id="rId27" Type="http://schemas.openxmlformats.org/officeDocument/2006/relationships/hyperlink" Target="http://turkmenistan.mfa.gov.ua/ua/ukraine-tm/diplomacy" TargetMode="External"/><Relationship Id="rId30" Type="http://schemas.openxmlformats.org/officeDocument/2006/relationships/hyperlink" Target="http://uaforeignaffairs.com/ua/ekspertna-dumka/view/article/ukrajinsko-azerbaidzhanski-vidnosini-novitnoji-dob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3905</Words>
  <Characters>22263</Characters>
  <Application>Microsoft Office Word</Application>
  <DocSecurity>0</DocSecurity>
  <Lines>185</Lines>
  <Paragraphs>52</Paragraphs>
  <ScaleCrop>false</ScaleCrop>
  <Company/>
  <LinksUpToDate>false</LinksUpToDate>
  <CharactersWithSpaces>26116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2018-04-19T07:36:00Z</dcterms:created>
  <dcterms:modified xsi:type="dcterms:W3CDTF">2018-04-19T07:37:00Z</dcterms:modified>
</cp:coreProperties>
</file>