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75E2C" w:rsidRPr="00A231A6" w:rsidRDefault="00A75E2C" w:rsidP="00A75E2C">
      <w:pPr>
        <w:pBdr>
          <w:bottom w:val="single" w:sz="4" w:space="1" w:color="auto"/>
        </w:pBdr>
        <w:spacing w:after="0" w:line="240" w:lineRule="auto"/>
        <w:jc w:val="center"/>
        <w:rPr>
          <w:rFonts w:ascii="Times New Roman" w:eastAsia="Times New Roman" w:hAnsi="Times New Roman" w:cs="Times New Roman"/>
          <w:sz w:val="28"/>
          <w:szCs w:val="28"/>
          <w:lang w:eastAsia="ru-RU"/>
        </w:rPr>
      </w:pPr>
      <w:r w:rsidRPr="00A231A6">
        <w:rPr>
          <w:rFonts w:ascii="Times New Roman" w:eastAsia="Times New Roman" w:hAnsi="Times New Roman" w:cs="Times New Roman"/>
          <w:sz w:val="28"/>
          <w:szCs w:val="28"/>
          <w:lang w:eastAsia="ru-RU"/>
        </w:rPr>
        <w:t>Одеський національний університет імені І. І. Мечникова</w:t>
      </w:r>
    </w:p>
    <w:p w:rsidR="00A75E2C" w:rsidRPr="00A231A6" w:rsidRDefault="00A75E2C" w:rsidP="00A75E2C">
      <w:pPr>
        <w:spacing w:after="0" w:line="240" w:lineRule="auto"/>
        <w:jc w:val="center"/>
        <w:rPr>
          <w:rFonts w:ascii="Times New Roman" w:eastAsia="Times New Roman" w:hAnsi="Times New Roman" w:cs="Times New Roman"/>
          <w:sz w:val="20"/>
          <w:szCs w:val="20"/>
          <w:lang w:eastAsia="ru-RU"/>
        </w:rPr>
      </w:pPr>
      <w:r w:rsidRPr="00A231A6">
        <w:rPr>
          <w:rFonts w:ascii="Times New Roman" w:eastAsia="Times New Roman" w:hAnsi="Times New Roman" w:cs="Times New Roman"/>
          <w:sz w:val="20"/>
          <w:szCs w:val="20"/>
          <w:lang w:eastAsia="ru-RU"/>
        </w:rPr>
        <w:t>(повне найменування вищого навчального закладу)</w:t>
      </w:r>
    </w:p>
    <w:p w:rsidR="00A75E2C" w:rsidRPr="00A231A6" w:rsidRDefault="00A75E2C" w:rsidP="00A75E2C">
      <w:pPr>
        <w:pBdr>
          <w:bottom w:val="single" w:sz="4" w:space="1" w:color="auto"/>
        </w:pBdr>
        <w:spacing w:before="240" w:after="0" w:line="240" w:lineRule="auto"/>
        <w:jc w:val="center"/>
        <w:rPr>
          <w:rFonts w:ascii="Times New Roman" w:eastAsia="Times New Roman" w:hAnsi="Times New Roman" w:cs="Times New Roman"/>
          <w:sz w:val="28"/>
          <w:szCs w:val="28"/>
          <w:lang w:eastAsia="ru-RU"/>
        </w:rPr>
      </w:pPr>
      <w:r w:rsidRPr="00A231A6">
        <w:rPr>
          <w:rFonts w:ascii="Times New Roman" w:eastAsia="Times New Roman" w:hAnsi="Times New Roman" w:cs="Times New Roman"/>
          <w:sz w:val="28"/>
          <w:szCs w:val="28"/>
          <w:lang w:eastAsia="ru-RU"/>
        </w:rPr>
        <w:t>Факультет міжнародних відносин, політології та соціології</w:t>
      </w:r>
    </w:p>
    <w:p w:rsidR="00A75E2C" w:rsidRPr="00A231A6" w:rsidRDefault="00A75E2C" w:rsidP="00A75E2C">
      <w:pPr>
        <w:spacing w:after="0" w:line="240" w:lineRule="auto"/>
        <w:jc w:val="center"/>
        <w:rPr>
          <w:rFonts w:ascii="Times New Roman" w:eastAsia="Times New Roman" w:hAnsi="Times New Roman" w:cs="Times New Roman"/>
          <w:sz w:val="20"/>
          <w:szCs w:val="20"/>
          <w:lang w:eastAsia="ru-RU"/>
        </w:rPr>
      </w:pPr>
      <w:r w:rsidRPr="00A231A6">
        <w:rPr>
          <w:rFonts w:ascii="Times New Roman" w:eastAsia="Times New Roman" w:hAnsi="Times New Roman" w:cs="Times New Roman"/>
          <w:sz w:val="20"/>
          <w:szCs w:val="20"/>
          <w:lang w:eastAsia="ru-RU"/>
        </w:rPr>
        <w:t>(повне найменування інституту/факультету)</w:t>
      </w:r>
    </w:p>
    <w:p w:rsidR="00A75E2C" w:rsidRPr="00A231A6" w:rsidRDefault="00A75E2C" w:rsidP="00A75E2C">
      <w:pPr>
        <w:pBdr>
          <w:bottom w:val="single" w:sz="4" w:space="1" w:color="auto"/>
        </w:pBdr>
        <w:spacing w:before="240" w:after="0" w:line="240" w:lineRule="auto"/>
        <w:jc w:val="center"/>
        <w:rPr>
          <w:rFonts w:ascii="Times New Roman" w:eastAsia="Times New Roman" w:hAnsi="Times New Roman" w:cs="Times New Roman"/>
          <w:sz w:val="28"/>
          <w:szCs w:val="28"/>
          <w:lang w:eastAsia="ru-RU"/>
        </w:rPr>
      </w:pPr>
      <w:r w:rsidRPr="00A231A6">
        <w:rPr>
          <w:rFonts w:ascii="Times New Roman" w:eastAsia="Times New Roman" w:hAnsi="Times New Roman" w:cs="Times New Roman"/>
          <w:sz w:val="28"/>
          <w:szCs w:val="28"/>
          <w:lang w:eastAsia="ru-RU"/>
        </w:rPr>
        <w:t>Кафедра міжнародних відносин</w:t>
      </w:r>
    </w:p>
    <w:p w:rsidR="00A75E2C" w:rsidRPr="00A231A6" w:rsidRDefault="00A75E2C" w:rsidP="00A75E2C">
      <w:pPr>
        <w:spacing w:after="0" w:line="240" w:lineRule="auto"/>
        <w:jc w:val="center"/>
        <w:rPr>
          <w:rFonts w:ascii="Times New Roman" w:eastAsia="Times New Roman" w:hAnsi="Times New Roman" w:cs="Times New Roman"/>
          <w:sz w:val="20"/>
          <w:szCs w:val="20"/>
          <w:lang w:eastAsia="ru-RU"/>
        </w:rPr>
      </w:pPr>
      <w:r w:rsidRPr="00A231A6">
        <w:rPr>
          <w:rFonts w:ascii="Times New Roman" w:eastAsia="Times New Roman" w:hAnsi="Times New Roman" w:cs="Times New Roman"/>
          <w:sz w:val="20"/>
          <w:szCs w:val="20"/>
          <w:lang w:eastAsia="ru-RU"/>
        </w:rPr>
        <w:t>(повна назва кафедри)</w:t>
      </w:r>
    </w:p>
    <w:p w:rsidR="00A75E2C" w:rsidRPr="00A231A6" w:rsidRDefault="00A75E2C" w:rsidP="00A75E2C">
      <w:pPr>
        <w:spacing w:after="0" w:line="240" w:lineRule="auto"/>
        <w:rPr>
          <w:rFonts w:ascii="Times New Roman" w:eastAsia="Times New Roman" w:hAnsi="Times New Roman" w:cs="Times New Roman"/>
          <w:b/>
          <w:spacing w:val="60"/>
          <w:sz w:val="40"/>
          <w:szCs w:val="40"/>
          <w:lang w:eastAsia="ru-RU"/>
        </w:rPr>
      </w:pPr>
    </w:p>
    <w:p w:rsidR="00A75E2C" w:rsidRPr="00A231A6" w:rsidRDefault="00A75E2C" w:rsidP="00A75E2C">
      <w:pPr>
        <w:spacing w:after="0" w:line="240" w:lineRule="auto"/>
        <w:jc w:val="center"/>
        <w:rPr>
          <w:rFonts w:ascii="Times New Roman" w:eastAsia="Times New Roman" w:hAnsi="Times New Roman" w:cs="Times New Roman"/>
          <w:b/>
          <w:spacing w:val="60"/>
          <w:sz w:val="32"/>
          <w:szCs w:val="32"/>
          <w:lang w:eastAsia="ru-RU"/>
        </w:rPr>
      </w:pPr>
      <w:r w:rsidRPr="00A231A6">
        <w:rPr>
          <w:rFonts w:ascii="Times New Roman" w:eastAsia="Times New Roman" w:hAnsi="Times New Roman" w:cs="Times New Roman"/>
          <w:b/>
          <w:spacing w:val="60"/>
          <w:sz w:val="32"/>
          <w:szCs w:val="32"/>
          <w:lang w:eastAsia="ru-RU"/>
        </w:rPr>
        <w:t>Дипломна робота</w:t>
      </w:r>
    </w:p>
    <w:p w:rsidR="00A75E2C" w:rsidRPr="00A231A6" w:rsidRDefault="00A75E2C" w:rsidP="00A75E2C">
      <w:pPr>
        <w:pBdr>
          <w:bottom w:val="single" w:sz="4" w:space="1" w:color="auto"/>
        </w:pBdr>
        <w:spacing w:before="240" w:after="0" w:line="240" w:lineRule="auto"/>
        <w:ind w:left="1134" w:right="850"/>
        <w:jc w:val="center"/>
        <w:rPr>
          <w:rFonts w:ascii="Times New Roman" w:eastAsia="Times New Roman" w:hAnsi="Times New Roman" w:cs="Times New Roman"/>
          <w:sz w:val="28"/>
          <w:szCs w:val="28"/>
          <w:lang w:eastAsia="ru-RU"/>
        </w:rPr>
      </w:pPr>
      <w:r w:rsidRPr="00A231A6">
        <w:rPr>
          <w:rFonts w:ascii="Times New Roman" w:eastAsia="Times New Roman" w:hAnsi="Times New Roman" w:cs="Times New Roman"/>
          <w:sz w:val="28"/>
          <w:szCs w:val="28"/>
          <w:lang w:eastAsia="ru-RU"/>
        </w:rPr>
        <w:t>бакалавра</w:t>
      </w:r>
    </w:p>
    <w:p w:rsidR="00A75E2C" w:rsidRPr="00A231A6" w:rsidRDefault="00A75E2C" w:rsidP="00A75E2C">
      <w:pPr>
        <w:tabs>
          <w:tab w:val="right" w:pos="9355"/>
        </w:tabs>
        <w:spacing w:after="0" w:line="240" w:lineRule="auto"/>
        <w:jc w:val="center"/>
        <w:rPr>
          <w:rFonts w:ascii="Times New Roman" w:eastAsia="Times New Roman" w:hAnsi="Times New Roman" w:cs="Times New Roman"/>
          <w:sz w:val="28"/>
          <w:szCs w:val="28"/>
          <w:lang w:eastAsia="ru-RU"/>
        </w:rPr>
      </w:pPr>
    </w:p>
    <w:p w:rsidR="00A75E2C" w:rsidRPr="00A231A6" w:rsidRDefault="00A75E2C" w:rsidP="00A75E2C">
      <w:pPr>
        <w:tabs>
          <w:tab w:val="right" w:pos="9355"/>
        </w:tabs>
        <w:spacing w:after="0" w:line="240" w:lineRule="auto"/>
        <w:jc w:val="center"/>
        <w:rPr>
          <w:rFonts w:ascii="Times New Roman" w:eastAsia="Times New Roman" w:hAnsi="Times New Roman" w:cs="Times New Roman"/>
          <w:sz w:val="28"/>
          <w:szCs w:val="28"/>
          <w:u w:val="single"/>
          <w:lang w:eastAsia="ru-RU"/>
        </w:rPr>
      </w:pPr>
      <w:r w:rsidRPr="00A231A6">
        <w:rPr>
          <w:rFonts w:ascii="Times New Roman" w:eastAsia="Times New Roman" w:hAnsi="Times New Roman" w:cs="Times New Roman"/>
          <w:sz w:val="28"/>
          <w:szCs w:val="28"/>
          <w:lang w:eastAsia="ru-RU"/>
        </w:rPr>
        <w:t xml:space="preserve">на тему: </w:t>
      </w:r>
      <w:r w:rsidRPr="00E01881">
        <w:rPr>
          <w:rFonts w:ascii="Times New Roman" w:eastAsia="Times New Roman" w:hAnsi="Times New Roman" w:cs="Times New Roman"/>
          <w:b/>
          <w:sz w:val="28"/>
          <w:szCs w:val="28"/>
          <w:u w:val="single"/>
          <w:lang w:eastAsia="ru-RU"/>
        </w:rPr>
        <w:t>Місце та роль АСЕАН в АТР</w:t>
      </w:r>
      <w:r>
        <w:rPr>
          <w:rFonts w:ascii="Times New Roman" w:eastAsia="Times New Roman" w:hAnsi="Times New Roman" w:cs="Times New Roman"/>
          <w:b/>
          <w:sz w:val="28"/>
          <w:szCs w:val="28"/>
          <w:u w:val="single"/>
          <w:lang w:eastAsia="ru-RU"/>
        </w:rPr>
        <w:fldChar w:fldCharType="begin"/>
      </w:r>
      <w:r>
        <w:instrText xml:space="preserve"> XE "</w:instrText>
      </w:r>
      <w:r w:rsidRPr="00740E9C">
        <w:rPr>
          <w:rFonts w:ascii="Times New Roman" w:hAnsi="Times New Roman" w:cs="Times New Roman"/>
          <w:sz w:val="28"/>
          <w:szCs w:val="28"/>
        </w:rPr>
        <w:instrText>АТР:</w:instrText>
      </w:r>
      <w:r w:rsidRPr="00740E9C">
        <w:instrText>Азійсько-Тихоокеанський регіон</w:instrText>
      </w:r>
      <w:r>
        <w:instrText xml:space="preserve">" </w:instrText>
      </w:r>
      <w:r>
        <w:rPr>
          <w:rFonts w:ascii="Times New Roman" w:eastAsia="Times New Roman" w:hAnsi="Times New Roman" w:cs="Times New Roman"/>
          <w:b/>
          <w:sz w:val="28"/>
          <w:szCs w:val="28"/>
          <w:u w:val="single"/>
          <w:lang w:eastAsia="ru-RU"/>
        </w:rPr>
        <w:fldChar w:fldCharType="end"/>
      </w:r>
      <w:r>
        <w:rPr>
          <w:rFonts w:ascii="Times New Roman" w:eastAsia="Times New Roman" w:hAnsi="Times New Roman" w:cs="Times New Roman"/>
          <w:b/>
          <w:sz w:val="28"/>
          <w:szCs w:val="28"/>
          <w:u w:val="single"/>
          <w:lang w:eastAsia="ru-RU"/>
        </w:rPr>
        <w:t xml:space="preserve"> (1967</w:t>
      </w:r>
      <w:r w:rsidRPr="00B8543F">
        <w:rPr>
          <w:rFonts w:ascii="Times New Roman" w:eastAsia="Times New Roman" w:hAnsi="Times New Roman" w:cs="Times New Roman"/>
          <w:b/>
          <w:sz w:val="28"/>
          <w:szCs w:val="28"/>
          <w:u w:val="single"/>
          <w:lang w:val="ru-RU" w:eastAsia="ru-RU"/>
        </w:rPr>
        <w:t>–</w:t>
      </w:r>
      <w:r w:rsidRPr="00E01881">
        <w:rPr>
          <w:rFonts w:ascii="Times New Roman" w:eastAsia="Times New Roman" w:hAnsi="Times New Roman" w:cs="Times New Roman"/>
          <w:b/>
          <w:sz w:val="28"/>
          <w:szCs w:val="28"/>
          <w:u w:val="single"/>
          <w:lang w:eastAsia="ru-RU"/>
        </w:rPr>
        <w:t>2018)</w:t>
      </w:r>
    </w:p>
    <w:p w:rsidR="00A75E2C" w:rsidRPr="00A231A6" w:rsidRDefault="00A75E2C" w:rsidP="00A75E2C">
      <w:pPr>
        <w:tabs>
          <w:tab w:val="right" w:pos="9355"/>
        </w:tabs>
        <w:spacing w:after="0" w:line="240" w:lineRule="auto"/>
        <w:jc w:val="center"/>
        <w:rPr>
          <w:rFonts w:ascii="Times New Roman" w:eastAsia="Times New Roman" w:hAnsi="Times New Roman" w:cs="Times New Roman"/>
          <w:sz w:val="28"/>
          <w:szCs w:val="28"/>
          <w:u w:val="single"/>
          <w:lang w:eastAsia="ru-RU"/>
        </w:rPr>
      </w:pPr>
    </w:p>
    <w:p w:rsidR="00A75E2C" w:rsidRPr="00A231A6" w:rsidRDefault="00A75E2C" w:rsidP="00A75E2C">
      <w:pPr>
        <w:tabs>
          <w:tab w:val="right" w:pos="9355"/>
        </w:tabs>
        <w:spacing w:after="0" w:line="240" w:lineRule="auto"/>
        <w:jc w:val="center"/>
        <w:rPr>
          <w:rFonts w:ascii="Times New Roman" w:eastAsia="Times New Roman" w:hAnsi="Times New Roman" w:cs="Times New Roman"/>
          <w:sz w:val="24"/>
          <w:szCs w:val="24"/>
          <w:u w:val="single"/>
          <w:lang w:val="en-GB" w:eastAsia="ru-RU"/>
        </w:rPr>
      </w:pPr>
      <w:r w:rsidRPr="00A231A6">
        <w:rPr>
          <w:rFonts w:ascii="Times New Roman" w:eastAsia="Times New Roman" w:hAnsi="Times New Roman" w:cs="Times New Roman"/>
          <w:sz w:val="24"/>
          <w:szCs w:val="24"/>
          <w:u w:val="single"/>
          <w:lang w:val="en-GB" w:eastAsia="ru-RU"/>
        </w:rPr>
        <w:t>«</w:t>
      </w:r>
      <w:r w:rsidRPr="00E01881">
        <w:rPr>
          <w:rFonts w:ascii="Times New Roman" w:eastAsia="Times New Roman" w:hAnsi="Times New Roman" w:cs="Times New Roman"/>
          <w:sz w:val="24"/>
          <w:szCs w:val="24"/>
          <w:u w:val="single"/>
          <w:lang w:val="en-GB" w:eastAsia="ru-RU"/>
        </w:rPr>
        <w:t>ASEAN's place and role in the Asia Pacific</w:t>
      </w:r>
      <w:r>
        <w:rPr>
          <w:rFonts w:ascii="Times New Roman" w:eastAsia="Times New Roman" w:hAnsi="Times New Roman" w:cs="Times New Roman"/>
          <w:sz w:val="24"/>
          <w:szCs w:val="24"/>
          <w:u w:val="single"/>
          <w:lang w:val="en-GB" w:eastAsia="ru-RU"/>
        </w:rPr>
        <w:t xml:space="preserve"> (1967–2018</w:t>
      </w:r>
      <w:proofErr w:type="gramStart"/>
      <w:r>
        <w:rPr>
          <w:rFonts w:ascii="Times New Roman" w:eastAsia="Times New Roman" w:hAnsi="Times New Roman" w:cs="Times New Roman"/>
          <w:sz w:val="24"/>
          <w:szCs w:val="24"/>
          <w:u w:val="single"/>
          <w:lang w:val="en-GB" w:eastAsia="ru-RU"/>
        </w:rPr>
        <w:t>)</w:t>
      </w:r>
      <w:r w:rsidRPr="00A231A6">
        <w:rPr>
          <w:rFonts w:ascii="Times New Roman" w:eastAsia="Times New Roman" w:hAnsi="Times New Roman" w:cs="Times New Roman"/>
          <w:sz w:val="24"/>
          <w:szCs w:val="24"/>
          <w:u w:val="single"/>
          <w:lang w:val="en-GB" w:eastAsia="ru-RU"/>
        </w:rPr>
        <w:t>»</w:t>
      </w:r>
      <w:proofErr w:type="gramEnd"/>
    </w:p>
    <w:p w:rsidR="00A75E2C" w:rsidRPr="00A231A6" w:rsidRDefault="00A75E2C" w:rsidP="00A75E2C">
      <w:pPr>
        <w:tabs>
          <w:tab w:val="right" w:pos="9355"/>
        </w:tabs>
        <w:spacing w:after="0" w:line="240" w:lineRule="auto"/>
        <w:jc w:val="center"/>
        <w:rPr>
          <w:rFonts w:ascii="Times New Roman" w:eastAsia="Times New Roman" w:hAnsi="Times New Roman" w:cs="Times New Roman"/>
          <w:sz w:val="24"/>
          <w:szCs w:val="24"/>
          <w:u w:val="single"/>
          <w:lang w:eastAsia="ru-RU"/>
        </w:rPr>
      </w:pPr>
    </w:p>
    <w:p w:rsidR="00A75E2C" w:rsidRPr="00A231A6" w:rsidRDefault="00A75E2C" w:rsidP="00A75E2C">
      <w:pPr>
        <w:tabs>
          <w:tab w:val="right" w:pos="9355"/>
        </w:tabs>
        <w:spacing w:after="0" w:line="240" w:lineRule="auto"/>
        <w:rPr>
          <w:rFonts w:ascii="Times New Roman" w:eastAsia="Times New Roman" w:hAnsi="Times New Roman" w:cs="Times New Roman"/>
          <w:sz w:val="28"/>
          <w:szCs w:val="28"/>
          <w:u w:val="single"/>
          <w:lang w:eastAsia="ru-RU"/>
        </w:rPr>
      </w:pPr>
    </w:p>
    <w:p w:rsidR="00A75E2C" w:rsidRPr="00A231A6" w:rsidRDefault="00A75E2C" w:rsidP="00A75E2C">
      <w:pPr>
        <w:spacing w:after="0" w:line="240" w:lineRule="auto"/>
        <w:jc w:val="right"/>
        <w:rPr>
          <w:rFonts w:ascii="Times New Roman" w:eastAsia="Times New Roman" w:hAnsi="Times New Roman" w:cs="Times New Roman"/>
          <w:sz w:val="28"/>
          <w:szCs w:val="28"/>
          <w:lang w:eastAsia="ru-RU"/>
        </w:rPr>
      </w:pPr>
      <w:r w:rsidRPr="00A231A6">
        <w:rPr>
          <w:rFonts w:ascii="Times New Roman" w:eastAsia="Times New Roman" w:hAnsi="Times New Roman" w:cs="Times New Roman"/>
          <w:sz w:val="28"/>
          <w:szCs w:val="28"/>
          <w:lang w:eastAsia="ru-RU"/>
        </w:rPr>
        <w:t xml:space="preserve">                                 </w:t>
      </w:r>
      <w:r w:rsidRPr="00A231A6">
        <w:rPr>
          <w:rFonts w:ascii="Times New Roman" w:eastAsia="Times New Roman" w:hAnsi="Times New Roman" w:cs="Times New Roman"/>
          <w:sz w:val="28"/>
          <w:szCs w:val="28"/>
          <w:lang w:eastAsia="ru-RU"/>
        </w:rPr>
        <w:tab/>
        <w:t>Виконав(ла): студент(ка) 4  курсу</w:t>
      </w:r>
    </w:p>
    <w:p w:rsidR="00A75E2C" w:rsidRPr="00A231A6" w:rsidRDefault="00A75E2C" w:rsidP="00A75E2C">
      <w:pPr>
        <w:spacing w:after="0" w:line="240" w:lineRule="auto"/>
        <w:ind w:left="2124"/>
        <w:jc w:val="right"/>
        <w:rPr>
          <w:rFonts w:ascii="Times New Roman" w:eastAsia="Times New Roman" w:hAnsi="Times New Roman" w:cs="Times New Roman"/>
          <w:sz w:val="28"/>
          <w:szCs w:val="28"/>
          <w:lang w:eastAsia="ru-RU"/>
        </w:rPr>
      </w:pPr>
      <w:r w:rsidRPr="00A231A6">
        <w:rPr>
          <w:rFonts w:ascii="Times New Roman" w:eastAsia="Times New Roman" w:hAnsi="Times New Roman" w:cs="Times New Roman"/>
          <w:sz w:val="28"/>
          <w:szCs w:val="28"/>
          <w:lang w:eastAsia="ru-RU"/>
        </w:rPr>
        <w:t xml:space="preserve">  </w:t>
      </w:r>
      <w:r w:rsidRPr="00A231A6">
        <w:rPr>
          <w:rFonts w:ascii="Times New Roman" w:eastAsia="Times New Roman" w:hAnsi="Times New Roman" w:cs="Times New Roman"/>
          <w:sz w:val="28"/>
          <w:szCs w:val="28"/>
          <w:lang w:eastAsia="ru-RU"/>
        </w:rPr>
        <w:tab/>
        <w:t>денної форми навчання</w:t>
      </w:r>
    </w:p>
    <w:p w:rsidR="00A75E2C" w:rsidRPr="00A231A6" w:rsidRDefault="00A75E2C" w:rsidP="00A75E2C">
      <w:pPr>
        <w:spacing w:after="0" w:line="240" w:lineRule="auto"/>
        <w:jc w:val="right"/>
        <w:rPr>
          <w:rFonts w:ascii="Times New Roman" w:eastAsia="Times New Roman" w:hAnsi="Times New Roman" w:cs="Times New Roman"/>
          <w:sz w:val="28"/>
          <w:szCs w:val="28"/>
          <w:lang w:eastAsia="ru-RU"/>
        </w:rPr>
      </w:pPr>
      <w:r w:rsidRPr="00A231A6">
        <w:rPr>
          <w:rFonts w:ascii="Times New Roman" w:eastAsia="Times New Roman" w:hAnsi="Times New Roman" w:cs="Times New Roman"/>
          <w:sz w:val="28"/>
          <w:szCs w:val="28"/>
          <w:lang w:eastAsia="ru-RU"/>
        </w:rPr>
        <w:t xml:space="preserve">                                 </w:t>
      </w:r>
      <w:r w:rsidRPr="00A231A6">
        <w:rPr>
          <w:rFonts w:ascii="Times New Roman" w:eastAsia="Times New Roman" w:hAnsi="Times New Roman" w:cs="Times New Roman"/>
          <w:sz w:val="28"/>
          <w:szCs w:val="28"/>
          <w:lang w:eastAsia="ru-RU"/>
        </w:rPr>
        <w:tab/>
        <w:t xml:space="preserve">напряму підготовки </w:t>
      </w:r>
    </w:p>
    <w:p w:rsidR="00A75E2C" w:rsidRPr="00A231A6" w:rsidRDefault="00A75E2C" w:rsidP="00A75E2C">
      <w:pPr>
        <w:spacing w:after="0" w:line="240" w:lineRule="auto"/>
        <w:ind w:left="2124" w:firstLine="708"/>
        <w:jc w:val="right"/>
        <w:rPr>
          <w:rFonts w:ascii="Times New Roman" w:eastAsia="Times New Roman" w:hAnsi="Times New Roman" w:cs="Times New Roman"/>
          <w:sz w:val="28"/>
          <w:szCs w:val="28"/>
          <w:u w:val="single"/>
          <w:vertAlign w:val="subscript"/>
          <w:lang w:eastAsia="ru-RU"/>
        </w:rPr>
      </w:pPr>
      <w:r w:rsidRPr="00A231A6">
        <w:rPr>
          <w:rFonts w:ascii="Times New Roman" w:eastAsia="Times New Roman" w:hAnsi="Times New Roman" w:cs="Times New Roman"/>
          <w:sz w:val="28"/>
          <w:szCs w:val="28"/>
          <w:u w:val="single"/>
          <w:lang w:eastAsia="ru-RU"/>
        </w:rPr>
        <w:t>6.030201  Міжнародні відносини</w:t>
      </w:r>
    </w:p>
    <w:p w:rsidR="00A75E2C" w:rsidRPr="00A231A6" w:rsidRDefault="00A75E2C" w:rsidP="00A75E2C">
      <w:pPr>
        <w:spacing w:after="0" w:line="120" w:lineRule="auto"/>
        <w:ind w:left="2829"/>
        <w:jc w:val="right"/>
        <w:rPr>
          <w:rFonts w:ascii="Times New Roman" w:eastAsia="Times New Roman" w:hAnsi="Times New Roman" w:cs="Times New Roman"/>
          <w:sz w:val="28"/>
          <w:szCs w:val="28"/>
          <w:vertAlign w:val="subscript"/>
          <w:lang w:eastAsia="ru-RU"/>
        </w:rPr>
      </w:pPr>
      <w:r w:rsidRPr="00A231A6">
        <w:rPr>
          <w:rFonts w:ascii="Times New Roman" w:eastAsia="Times New Roman" w:hAnsi="Times New Roman" w:cs="Times New Roman"/>
          <w:sz w:val="28"/>
          <w:szCs w:val="28"/>
          <w:vertAlign w:val="subscript"/>
          <w:lang w:eastAsia="ru-RU"/>
        </w:rPr>
        <w:t>(шифр і назва напряму підготовки або спеціальності)</w:t>
      </w:r>
    </w:p>
    <w:p w:rsidR="00A75E2C" w:rsidRPr="00A231A6" w:rsidRDefault="00A75E2C" w:rsidP="00A75E2C">
      <w:pPr>
        <w:spacing w:after="0" w:line="240" w:lineRule="auto"/>
        <w:jc w:val="right"/>
        <w:rPr>
          <w:rFonts w:ascii="Times New Roman" w:eastAsia="Times New Roman" w:hAnsi="Times New Roman" w:cs="Times New Roman"/>
          <w:sz w:val="28"/>
          <w:szCs w:val="28"/>
          <w:u w:val="single"/>
          <w:lang w:eastAsia="ru-RU"/>
        </w:rPr>
      </w:pPr>
      <w:r w:rsidRPr="00A231A6">
        <w:rPr>
          <w:rFonts w:ascii="Times New Roman" w:eastAsia="Times New Roman" w:hAnsi="Times New Roman" w:cs="Times New Roman"/>
          <w:sz w:val="28"/>
          <w:szCs w:val="28"/>
          <w:lang w:eastAsia="ru-RU"/>
        </w:rPr>
        <w:t xml:space="preserve">                                </w:t>
      </w:r>
      <w:r w:rsidRPr="00A231A6">
        <w:rPr>
          <w:rFonts w:ascii="Times New Roman" w:eastAsia="Times New Roman" w:hAnsi="Times New Roman" w:cs="Times New Roman"/>
          <w:sz w:val="28"/>
          <w:szCs w:val="28"/>
          <w:lang w:eastAsia="ru-RU"/>
        </w:rPr>
        <w:tab/>
      </w:r>
      <w:r w:rsidRPr="00E01881">
        <w:rPr>
          <w:rFonts w:ascii="Times New Roman" w:eastAsia="Times New Roman" w:hAnsi="Times New Roman" w:cs="Times New Roman"/>
          <w:sz w:val="28"/>
          <w:szCs w:val="28"/>
          <w:u w:val="single"/>
          <w:lang w:eastAsia="ru-RU"/>
        </w:rPr>
        <w:t>Новошицький Богдан Володимирович</w:t>
      </w:r>
      <w:r w:rsidRPr="00A231A6">
        <w:rPr>
          <w:rFonts w:ascii="Times New Roman" w:eastAsia="Times New Roman" w:hAnsi="Times New Roman" w:cs="Times New Roman"/>
          <w:sz w:val="28"/>
          <w:szCs w:val="28"/>
          <w:u w:val="single"/>
          <w:lang w:eastAsia="ru-RU"/>
        </w:rPr>
        <w:t xml:space="preserve"> </w:t>
      </w:r>
    </w:p>
    <w:p w:rsidR="00A75E2C" w:rsidRPr="00A231A6" w:rsidRDefault="00A75E2C" w:rsidP="00A75E2C">
      <w:pPr>
        <w:spacing w:after="0" w:line="120" w:lineRule="auto"/>
        <w:jc w:val="right"/>
        <w:rPr>
          <w:rFonts w:ascii="Times New Roman" w:eastAsia="Times New Roman" w:hAnsi="Times New Roman" w:cs="Times New Roman"/>
          <w:sz w:val="20"/>
          <w:szCs w:val="20"/>
          <w:vertAlign w:val="subscript"/>
          <w:lang w:eastAsia="ru-RU"/>
        </w:rPr>
      </w:pPr>
      <w:r w:rsidRPr="00A231A6">
        <w:rPr>
          <w:rFonts w:ascii="Times New Roman" w:eastAsia="Times New Roman" w:hAnsi="Times New Roman" w:cs="Times New Roman"/>
          <w:sz w:val="28"/>
          <w:szCs w:val="28"/>
          <w:vertAlign w:val="subscript"/>
          <w:lang w:eastAsia="ru-RU"/>
        </w:rPr>
        <w:tab/>
      </w:r>
      <w:r w:rsidRPr="00A231A6">
        <w:rPr>
          <w:rFonts w:ascii="Times New Roman" w:eastAsia="Times New Roman" w:hAnsi="Times New Roman" w:cs="Times New Roman"/>
          <w:sz w:val="28"/>
          <w:szCs w:val="28"/>
          <w:vertAlign w:val="subscript"/>
          <w:lang w:eastAsia="ru-RU"/>
        </w:rPr>
        <w:tab/>
      </w:r>
      <w:r w:rsidRPr="00A231A6">
        <w:rPr>
          <w:rFonts w:ascii="Times New Roman" w:eastAsia="Times New Roman" w:hAnsi="Times New Roman" w:cs="Times New Roman"/>
          <w:sz w:val="28"/>
          <w:szCs w:val="28"/>
          <w:vertAlign w:val="subscript"/>
          <w:lang w:eastAsia="ru-RU"/>
        </w:rPr>
        <w:tab/>
      </w:r>
      <w:r w:rsidRPr="00A231A6">
        <w:rPr>
          <w:rFonts w:ascii="Times New Roman" w:eastAsia="Times New Roman" w:hAnsi="Times New Roman" w:cs="Times New Roman"/>
          <w:sz w:val="28"/>
          <w:szCs w:val="28"/>
          <w:vertAlign w:val="subscript"/>
          <w:lang w:eastAsia="ru-RU"/>
        </w:rPr>
        <w:tab/>
      </w:r>
      <w:r w:rsidRPr="00A231A6">
        <w:rPr>
          <w:rFonts w:ascii="Times New Roman" w:eastAsia="Times New Roman" w:hAnsi="Times New Roman" w:cs="Times New Roman"/>
          <w:sz w:val="28"/>
          <w:szCs w:val="28"/>
          <w:vertAlign w:val="subscript"/>
          <w:lang w:eastAsia="ru-RU"/>
        </w:rPr>
        <w:tab/>
        <w:t>(прізвище,ім’я,по-батькові)</w:t>
      </w:r>
    </w:p>
    <w:p w:rsidR="00A75E2C" w:rsidRPr="00A231A6" w:rsidRDefault="00A75E2C" w:rsidP="00A75E2C">
      <w:pPr>
        <w:spacing w:after="0" w:line="168" w:lineRule="auto"/>
        <w:jc w:val="right"/>
        <w:rPr>
          <w:rFonts w:ascii="Times New Roman" w:eastAsia="Times New Roman" w:hAnsi="Times New Roman" w:cs="Times New Roman"/>
          <w:sz w:val="20"/>
          <w:szCs w:val="20"/>
          <w:vertAlign w:val="subscript"/>
          <w:lang w:eastAsia="ru-RU"/>
        </w:rPr>
      </w:pPr>
    </w:p>
    <w:p w:rsidR="00A75E2C" w:rsidRPr="00A231A6" w:rsidRDefault="00A75E2C" w:rsidP="00A75E2C">
      <w:pPr>
        <w:spacing w:after="0" w:line="168" w:lineRule="auto"/>
        <w:ind w:left="2124" w:firstLine="708"/>
        <w:jc w:val="right"/>
        <w:rPr>
          <w:rFonts w:ascii="Times New Roman" w:eastAsia="Times New Roman" w:hAnsi="Times New Roman" w:cs="Times New Roman"/>
          <w:sz w:val="20"/>
          <w:szCs w:val="20"/>
          <w:lang w:eastAsia="ru-RU"/>
        </w:rPr>
      </w:pPr>
    </w:p>
    <w:p w:rsidR="00A75E2C" w:rsidRPr="00A231A6" w:rsidRDefault="00A75E2C" w:rsidP="00A75E2C">
      <w:pPr>
        <w:spacing w:after="0" w:line="168" w:lineRule="auto"/>
        <w:ind w:left="2124" w:firstLine="708"/>
        <w:jc w:val="right"/>
        <w:rPr>
          <w:rFonts w:ascii="Times New Roman" w:eastAsia="Times New Roman" w:hAnsi="Times New Roman" w:cs="Times New Roman"/>
          <w:sz w:val="20"/>
          <w:szCs w:val="20"/>
          <w:lang w:eastAsia="ru-RU"/>
        </w:rPr>
      </w:pPr>
      <w:r w:rsidRPr="00A231A6">
        <w:rPr>
          <w:rFonts w:ascii="Times New Roman" w:eastAsia="Times New Roman" w:hAnsi="Times New Roman" w:cs="Times New Roman"/>
          <w:sz w:val="20"/>
          <w:szCs w:val="20"/>
          <w:lang w:eastAsia="ru-RU"/>
        </w:rPr>
        <w:t xml:space="preserve">  </w:t>
      </w:r>
      <w:r w:rsidRPr="00A231A6">
        <w:rPr>
          <w:rFonts w:ascii="Times New Roman" w:eastAsia="Times New Roman" w:hAnsi="Times New Roman" w:cs="Times New Roman"/>
          <w:sz w:val="28"/>
          <w:szCs w:val="28"/>
          <w:lang w:eastAsia="ru-RU"/>
        </w:rPr>
        <w:t>Керівник к.i.н., доц.</w:t>
      </w:r>
      <w:r w:rsidRPr="00E01881">
        <w:rPr>
          <w:rFonts w:ascii="Times New Roman" w:eastAsia="Times New Roman" w:hAnsi="Times New Roman" w:cs="Times New Roman"/>
          <w:sz w:val="28"/>
          <w:szCs w:val="28"/>
          <w:lang w:eastAsia="ru-RU"/>
        </w:rPr>
        <w:t xml:space="preserve"> </w:t>
      </w:r>
      <w:r w:rsidRPr="00A231A6">
        <w:rPr>
          <w:rFonts w:ascii="Times New Roman" w:eastAsia="Times New Roman" w:hAnsi="Times New Roman" w:cs="Times New Roman"/>
          <w:sz w:val="28"/>
          <w:szCs w:val="28"/>
          <w:lang w:eastAsia="ru-RU"/>
        </w:rPr>
        <w:t xml:space="preserve">Покась М.С.     </w:t>
      </w:r>
      <w:r w:rsidRPr="00A231A6">
        <w:rPr>
          <w:rFonts w:ascii="Times New Roman" w:eastAsia="Times New Roman" w:hAnsi="Times New Roman" w:cs="Times New Roman"/>
          <w:sz w:val="20"/>
          <w:szCs w:val="20"/>
          <w:lang w:eastAsia="ru-RU"/>
        </w:rPr>
        <w:t>____</w:t>
      </w:r>
    </w:p>
    <w:p w:rsidR="00A75E2C" w:rsidRPr="00A231A6" w:rsidRDefault="00A75E2C" w:rsidP="00A75E2C">
      <w:pPr>
        <w:spacing w:after="0" w:line="168" w:lineRule="auto"/>
        <w:ind w:left="2124" w:firstLine="708"/>
        <w:jc w:val="right"/>
        <w:rPr>
          <w:rFonts w:ascii="Times New Roman" w:eastAsia="Times New Roman" w:hAnsi="Times New Roman" w:cs="Times New Roman"/>
          <w:sz w:val="20"/>
          <w:szCs w:val="20"/>
          <w:lang w:eastAsia="ru-RU"/>
        </w:rPr>
      </w:pPr>
      <w:r w:rsidRPr="00A231A6">
        <w:rPr>
          <w:rFonts w:ascii="Times New Roman" w:eastAsia="Times New Roman" w:hAnsi="Times New Roman" w:cs="Times New Roman"/>
          <w:sz w:val="20"/>
          <w:szCs w:val="20"/>
          <w:lang w:eastAsia="ru-RU"/>
        </w:rPr>
        <w:t xml:space="preserve">      (науковий ступінь, вчене звання,прізвище та ініціали, підпис)</w:t>
      </w:r>
    </w:p>
    <w:p w:rsidR="00A75E2C" w:rsidRPr="00A231A6" w:rsidRDefault="00A75E2C" w:rsidP="00A75E2C">
      <w:pPr>
        <w:spacing w:after="0" w:line="168" w:lineRule="auto"/>
        <w:ind w:left="2124" w:firstLine="708"/>
        <w:jc w:val="right"/>
        <w:rPr>
          <w:rFonts w:ascii="Times New Roman" w:eastAsia="Times New Roman" w:hAnsi="Times New Roman" w:cs="Times New Roman"/>
          <w:sz w:val="28"/>
          <w:szCs w:val="28"/>
          <w:lang w:eastAsia="ru-RU"/>
        </w:rPr>
      </w:pPr>
      <w:r w:rsidRPr="00A231A6">
        <w:rPr>
          <w:rFonts w:ascii="Times New Roman" w:eastAsia="Times New Roman" w:hAnsi="Times New Roman" w:cs="Times New Roman"/>
          <w:sz w:val="28"/>
          <w:szCs w:val="28"/>
          <w:lang w:eastAsia="ru-RU"/>
        </w:rPr>
        <w:t xml:space="preserve">                             Рецензент </w:t>
      </w:r>
      <w:r w:rsidRPr="00E01881">
        <w:rPr>
          <w:rFonts w:ascii="Times New Roman" w:eastAsia="Times New Roman" w:hAnsi="Times New Roman" w:cs="Times New Roman"/>
          <w:sz w:val="28"/>
          <w:szCs w:val="28"/>
          <w:lang w:eastAsia="ru-RU"/>
        </w:rPr>
        <w:t>к.і.н., доц. Глєбов В.В.</w:t>
      </w:r>
    </w:p>
    <w:p w:rsidR="00A75E2C" w:rsidRPr="00A231A6" w:rsidRDefault="00A75E2C" w:rsidP="00A75E2C">
      <w:pPr>
        <w:spacing w:after="0" w:line="168" w:lineRule="auto"/>
        <w:ind w:left="2124" w:firstLine="708"/>
        <w:jc w:val="right"/>
        <w:rPr>
          <w:rFonts w:ascii="Times New Roman" w:eastAsia="Times New Roman" w:hAnsi="Times New Roman" w:cs="Times New Roman"/>
          <w:sz w:val="28"/>
          <w:szCs w:val="28"/>
          <w:vertAlign w:val="subscript"/>
          <w:lang w:eastAsia="ru-RU"/>
        </w:rPr>
      </w:pPr>
      <w:r w:rsidRPr="00A231A6">
        <w:rPr>
          <w:rFonts w:ascii="Times New Roman" w:eastAsia="Times New Roman" w:hAnsi="Times New Roman" w:cs="Times New Roman"/>
          <w:sz w:val="20"/>
          <w:szCs w:val="20"/>
          <w:lang w:eastAsia="ru-RU"/>
        </w:rPr>
        <w:t xml:space="preserve">                                                           (науковий ступінь, вчене звання,прізвище та ініціали)</w:t>
      </w:r>
    </w:p>
    <w:p w:rsidR="00A75E2C" w:rsidRPr="00A231A6" w:rsidRDefault="00A75E2C" w:rsidP="00A75E2C">
      <w:pPr>
        <w:tabs>
          <w:tab w:val="left" w:pos="5245"/>
          <w:tab w:val="right" w:pos="9355"/>
        </w:tabs>
        <w:spacing w:before="120" w:after="0" w:line="240" w:lineRule="auto"/>
        <w:rPr>
          <w:rFonts w:ascii="Times New Roman" w:eastAsia="Times New Roman" w:hAnsi="Times New Roman" w:cs="Times New Roman"/>
          <w:sz w:val="28"/>
          <w:szCs w:val="28"/>
          <w:lang w:eastAsia="ru-RU"/>
        </w:rPr>
      </w:pPr>
    </w:p>
    <w:p w:rsidR="00A75E2C" w:rsidRPr="00A231A6" w:rsidRDefault="00A75E2C" w:rsidP="00A75E2C">
      <w:pPr>
        <w:spacing w:after="0" w:line="240" w:lineRule="auto"/>
        <w:ind w:left="3969"/>
        <w:rPr>
          <w:rFonts w:ascii="Times New Roman" w:eastAsia="Times New Roman" w:hAnsi="Times New Roman" w:cs="Times New Roman"/>
          <w:sz w:val="28"/>
          <w:szCs w:val="28"/>
          <w:lang w:eastAsia="ru-RU"/>
        </w:rPr>
      </w:pPr>
    </w:p>
    <w:p w:rsidR="00A75E2C" w:rsidRPr="00A231A6" w:rsidRDefault="00A75E2C" w:rsidP="00A75E2C">
      <w:pPr>
        <w:spacing w:after="0" w:line="240" w:lineRule="auto"/>
        <w:ind w:left="3969"/>
        <w:rPr>
          <w:rFonts w:ascii="Times New Roman" w:eastAsia="Times New Roman" w:hAnsi="Times New Roman" w:cs="Times New Roman"/>
          <w:sz w:val="28"/>
          <w:szCs w:val="28"/>
          <w:lang w:eastAsia="ru-RU"/>
        </w:rPr>
      </w:pPr>
    </w:p>
    <w:tbl>
      <w:tblPr>
        <w:tblW w:w="5155" w:type="pct"/>
        <w:jc w:val="center"/>
        <w:tblLook w:val="00A0" w:firstRow="1" w:lastRow="0" w:firstColumn="1" w:lastColumn="0" w:noHBand="0" w:noVBand="0"/>
      </w:tblPr>
      <w:tblGrid>
        <w:gridCol w:w="4757"/>
        <w:gridCol w:w="4594"/>
      </w:tblGrid>
      <w:tr w:rsidR="00A75E2C" w:rsidRPr="00A231A6" w:rsidTr="008A16CC">
        <w:trPr>
          <w:jc w:val="center"/>
        </w:trPr>
        <w:tc>
          <w:tcPr>
            <w:tcW w:w="4967" w:type="dxa"/>
            <w:hideMark/>
          </w:tcPr>
          <w:p w:rsidR="00A75E2C" w:rsidRPr="00A231A6" w:rsidRDefault="00A75E2C" w:rsidP="008A16CC">
            <w:pPr>
              <w:spacing w:after="0" w:line="256" w:lineRule="auto"/>
              <w:rPr>
                <w:rFonts w:ascii="Times New Roman" w:eastAsia="Times New Roman" w:hAnsi="Times New Roman" w:cs="Times New Roman"/>
                <w:sz w:val="28"/>
                <w:szCs w:val="28"/>
                <w:lang w:eastAsia="en-US"/>
              </w:rPr>
            </w:pPr>
            <w:r w:rsidRPr="00A231A6">
              <w:rPr>
                <w:rFonts w:ascii="Times New Roman" w:eastAsia="Times New Roman" w:hAnsi="Times New Roman" w:cs="Times New Roman"/>
                <w:sz w:val="28"/>
                <w:szCs w:val="28"/>
                <w:lang w:eastAsia="en-US"/>
              </w:rPr>
              <w:t>Рекомендовано до захисту:</w:t>
            </w:r>
          </w:p>
          <w:p w:rsidR="00A75E2C" w:rsidRPr="00A231A6" w:rsidRDefault="00A75E2C" w:rsidP="008A16CC">
            <w:pPr>
              <w:spacing w:before="120" w:after="0" w:line="256" w:lineRule="auto"/>
              <w:rPr>
                <w:rFonts w:ascii="Times New Roman" w:eastAsia="Times New Roman" w:hAnsi="Times New Roman" w:cs="Times New Roman"/>
                <w:sz w:val="28"/>
                <w:szCs w:val="28"/>
                <w:lang w:eastAsia="en-US"/>
              </w:rPr>
            </w:pPr>
            <w:r w:rsidRPr="00A231A6">
              <w:rPr>
                <w:rFonts w:ascii="Times New Roman" w:eastAsia="Times New Roman" w:hAnsi="Times New Roman" w:cs="Times New Roman"/>
                <w:sz w:val="28"/>
                <w:szCs w:val="28"/>
                <w:lang w:eastAsia="en-US"/>
              </w:rPr>
              <w:t>Протокол засідання кафедри</w:t>
            </w:r>
          </w:p>
          <w:p w:rsidR="00A75E2C" w:rsidRPr="00A231A6" w:rsidRDefault="00A75E2C" w:rsidP="008A16CC">
            <w:pPr>
              <w:spacing w:before="120" w:after="0" w:line="256" w:lineRule="auto"/>
              <w:rPr>
                <w:rFonts w:ascii="Times New Roman" w:eastAsia="Times New Roman" w:hAnsi="Times New Roman" w:cs="Times New Roman"/>
                <w:sz w:val="28"/>
                <w:szCs w:val="28"/>
                <w:lang w:eastAsia="en-US"/>
              </w:rPr>
            </w:pPr>
            <w:r w:rsidRPr="00A231A6">
              <w:rPr>
                <w:rFonts w:ascii="Times New Roman" w:eastAsia="Times New Roman" w:hAnsi="Times New Roman" w:cs="Times New Roman"/>
                <w:sz w:val="28"/>
                <w:szCs w:val="28"/>
                <w:lang w:eastAsia="en-US"/>
              </w:rPr>
              <w:t xml:space="preserve">№ ___ від ___________ р. </w:t>
            </w:r>
          </w:p>
          <w:p w:rsidR="00A75E2C" w:rsidRPr="00A231A6" w:rsidRDefault="00A75E2C" w:rsidP="008A16CC">
            <w:pPr>
              <w:spacing w:before="600" w:after="0" w:line="256" w:lineRule="auto"/>
              <w:rPr>
                <w:rFonts w:ascii="Times New Roman" w:eastAsia="Times New Roman" w:hAnsi="Times New Roman" w:cs="Times New Roman"/>
                <w:sz w:val="28"/>
                <w:szCs w:val="28"/>
                <w:lang w:eastAsia="en-US"/>
              </w:rPr>
            </w:pPr>
            <w:r w:rsidRPr="00A231A6">
              <w:rPr>
                <w:rFonts w:ascii="Times New Roman" w:eastAsia="Times New Roman" w:hAnsi="Times New Roman" w:cs="Times New Roman"/>
                <w:sz w:val="28"/>
                <w:szCs w:val="28"/>
                <w:lang w:eastAsia="en-US"/>
              </w:rPr>
              <w:t>Завідувач кафедри</w:t>
            </w:r>
          </w:p>
          <w:p w:rsidR="00A75E2C" w:rsidRPr="00A231A6" w:rsidRDefault="00A75E2C" w:rsidP="008A16CC">
            <w:pPr>
              <w:tabs>
                <w:tab w:val="left" w:pos="1168"/>
                <w:tab w:val="left" w:pos="3861"/>
              </w:tabs>
              <w:spacing w:before="360" w:after="0" w:line="256" w:lineRule="auto"/>
              <w:rPr>
                <w:rFonts w:ascii="Times New Roman" w:eastAsia="Times New Roman" w:hAnsi="Times New Roman" w:cs="Times New Roman"/>
                <w:sz w:val="28"/>
                <w:szCs w:val="28"/>
                <w:u w:val="single"/>
                <w:lang w:eastAsia="en-US"/>
              </w:rPr>
            </w:pPr>
            <w:r w:rsidRPr="00A231A6">
              <w:rPr>
                <w:rFonts w:ascii="Times New Roman" w:eastAsia="Times New Roman" w:hAnsi="Times New Roman" w:cs="Times New Roman"/>
                <w:sz w:val="28"/>
                <w:szCs w:val="28"/>
                <w:u w:val="single"/>
                <w:lang w:eastAsia="en-US"/>
              </w:rPr>
              <w:tab/>
            </w:r>
            <w:r w:rsidRPr="00A231A6">
              <w:rPr>
                <w:rFonts w:ascii="Times New Roman" w:eastAsia="Times New Roman" w:hAnsi="Times New Roman" w:cs="Times New Roman"/>
                <w:sz w:val="28"/>
                <w:szCs w:val="28"/>
                <w:lang w:eastAsia="en-US"/>
              </w:rPr>
              <w:t xml:space="preserve">            Брусиловська О.І.</w:t>
            </w:r>
          </w:p>
          <w:p w:rsidR="00A75E2C" w:rsidRPr="00A231A6" w:rsidRDefault="00A75E2C" w:rsidP="008A16CC">
            <w:pPr>
              <w:tabs>
                <w:tab w:val="left" w:pos="284"/>
                <w:tab w:val="left" w:pos="1767"/>
              </w:tabs>
              <w:spacing w:after="0" w:line="256" w:lineRule="auto"/>
              <w:rPr>
                <w:rFonts w:ascii="Times New Roman" w:eastAsia="Times New Roman" w:hAnsi="Times New Roman" w:cs="Times New Roman"/>
                <w:sz w:val="20"/>
                <w:szCs w:val="20"/>
                <w:lang w:eastAsia="en-US"/>
              </w:rPr>
            </w:pPr>
            <w:r w:rsidRPr="00A231A6">
              <w:rPr>
                <w:rFonts w:ascii="Times New Roman" w:eastAsia="Times New Roman" w:hAnsi="Times New Roman" w:cs="Times New Roman"/>
                <w:sz w:val="20"/>
                <w:szCs w:val="20"/>
                <w:lang w:eastAsia="en-US"/>
              </w:rPr>
              <w:tab/>
              <w:t>(підпис)</w:t>
            </w:r>
            <w:r w:rsidRPr="00A231A6">
              <w:rPr>
                <w:rFonts w:ascii="Times New Roman" w:eastAsia="Times New Roman" w:hAnsi="Times New Roman" w:cs="Times New Roman"/>
                <w:sz w:val="20"/>
                <w:szCs w:val="20"/>
                <w:lang w:eastAsia="en-US"/>
              </w:rPr>
              <w:tab/>
            </w:r>
          </w:p>
        </w:tc>
        <w:tc>
          <w:tcPr>
            <w:tcW w:w="4678" w:type="dxa"/>
            <w:hideMark/>
          </w:tcPr>
          <w:p w:rsidR="00A75E2C" w:rsidRPr="00A231A6" w:rsidRDefault="00A75E2C" w:rsidP="008A16CC">
            <w:pPr>
              <w:tabs>
                <w:tab w:val="right" w:pos="4462"/>
              </w:tabs>
              <w:spacing w:after="0" w:line="256" w:lineRule="auto"/>
              <w:rPr>
                <w:rFonts w:ascii="Times New Roman" w:eastAsia="Times New Roman" w:hAnsi="Times New Roman" w:cs="Times New Roman"/>
                <w:sz w:val="28"/>
                <w:szCs w:val="28"/>
                <w:lang w:eastAsia="en-US"/>
              </w:rPr>
            </w:pPr>
            <w:r w:rsidRPr="00A231A6">
              <w:rPr>
                <w:rFonts w:ascii="Times New Roman" w:eastAsia="Times New Roman" w:hAnsi="Times New Roman" w:cs="Times New Roman"/>
                <w:sz w:val="28"/>
                <w:szCs w:val="28"/>
                <w:lang w:eastAsia="en-US"/>
              </w:rPr>
              <w:t>Захищено на засіданні ЕК №____</w:t>
            </w:r>
          </w:p>
          <w:p w:rsidR="00A75E2C" w:rsidRPr="00A231A6" w:rsidRDefault="00A75E2C" w:rsidP="008A16CC">
            <w:pPr>
              <w:tabs>
                <w:tab w:val="right" w:pos="4462"/>
              </w:tabs>
              <w:spacing w:before="120" w:after="0" w:line="256" w:lineRule="auto"/>
              <w:rPr>
                <w:rFonts w:ascii="Times New Roman" w:eastAsia="Times New Roman" w:hAnsi="Times New Roman" w:cs="Times New Roman"/>
                <w:sz w:val="28"/>
                <w:szCs w:val="28"/>
                <w:lang w:eastAsia="en-US"/>
              </w:rPr>
            </w:pPr>
            <w:r w:rsidRPr="00A231A6">
              <w:rPr>
                <w:rFonts w:ascii="Times New Roman" w:eastAsia="Times New Roman" w:hAnsi="Times New Roman" w:cs="Times New Roman"/>
                <w:sz w:val="28"/>
                <w:szCs w:val="28"/>
                <w:lang w:eastAsia="en-US"/>
              </w:rPr>
              <w:t>протокол № ___ від ____________ р.</w:t>
            </w:r>
            <w:r w:rsidRPr="00A231A6">
              <w:rPr>
                <w:rFonts w:ascii="Times New Roman" w:eastAsia="Times New Roman" w:hAnsi="Times New Roman" w:cs="Times New Roman"/>
                <w:sz w:val="28"/>
                <w:szCs w:val="28"/>
                <w:lang w:eastAsia="en-US"/>
              </w:rPr>
              <w:tab/>
            </w:r>
          </w:p>
          <w:p w:rsidR="00A75E2C" w:rsidRPr="00A231A6" w:rsidRDefault="00A75E2C" w:rsidP="008A16CC">
            <w:pPr>
              <w:tabs>
                <w:tab w:val="right" w:pos="4462"/>
              </w:tabs>
              <w:spacing w:before="120" w:after="0" w:line="256" w:lineRule="auto"/>
              <w:rPr>
                <w:rFonts w:ascii="Times New Roman" w:eastAsia="Times New Roman" w:hAnsi="Times New Roman" w:cs="Times New Roman"/>
                <w:sz w:val="28"/>
                <w:szCs w:val="28"/>
                <w:lang w:eastAsia="en-US"/>
              </w:rPr>
            </w:pPr>
            <w:r w:rsidRPr="00A231A6">
              <w:rPr>
                <w:rFonts w:ascii="Times New Roman" w:eastAsia="Times New Roman" w:hAnsi="Times New Roman" w:cs="Times New Roman"/>
                <w:sz w:val="28"/>
                <w:szCs w:val="28"/>
                <w:lang w:eastAsia="en-US"/>
              </w:rPr>
              <w:t>Оцінка______________/___</w:t>
            </w:r>
            <w:r w:rsidRPr="00A231A6">
              <w:rPr>
                <w:rFonts w:ascii="Times New Roman" w:eastAsia="Times New Roman" w:hAnsi="Times New Roman" w:cs="Times New Roman"/>
                <w:sz w:val="20"/>
                <w:szCs w:val="20"/>
                <w:lang w:eastAsia="en-US"/>
              </w:rPr>
              <w:tab/>
            </w:r>
            <w:r w:rsidRPr="00A231A6">
              <w:rPr>
                <w:rFonts w:ascii="Times New Roman" w:eastAsia="Times New Roman" w:hAnsi="Times New Roman" w:cs="Times New Roman"/>
                <w:sz w:val="28"/>
                <w:szCs w:val="28"/>
                <w:lang w:eastAsia="en-US"/>
              </w:rPr>
              <w:t>___/____</w:t>
            </w:r>
          </w:p>
          <w:p w:rsidR="00A75E2C" w:rsidRPr="00A231A6" w:rsidRDefault="00A75E2C" w:rsidP="008A16CC">
            <w:pPr>
              <w:spacing w:after="0" w:line="256" w:lineRule="auto"/>
              <w:jc w:val="center"/>
              <w:rPr>
                <w:rFonts w:ascii="Times New Roman" w:eastAsia="Times New Roman" w:hAnsi="Times New Roman" w:cs="Times New Roman"/>
                <w:sz w:val="20"/>
                <w:szCs w:val="20"/>
                <w:lang w:eastAsia="en-US"/>
              </w:rPr>
            </w:pPr>
            <w:r w:rsidRPr="00A231A6">
              <w:rPr>
                <w:rFonts w:ascii="Times New Roman" w:eastAsia="Times New Roman" w:hAnsi="Times New Roman" w:cs="Times New Roman"/>
                <w:sz w:val="20"/>
                <w:szCs w:val="20"/>
                <w:lang w:eastAsia="en-US"/>
              </w:rPr>
              <w:t>(за національною шкалою, шкалою ЕСТS, бали)</w:t>
            </w:r>
          </w:p>
          <w:p w:rsidR="00A75E2C" w:rsidRPr="00A231A6" w:rsidRDefault="00A75E2C" w:rsidP="008A16CC">
            <w:pPr>
              <w:spacing w:before="360" w:after="0" w:line="256" w:lineRule="auto"/>
              <w:rPr>
                <w:rFonts w:ascii="Times New Roman" w:eastAsia="Times New Roman" w:hAnsi="Times New Roman" w:cs="Times New Roman"/>
                <w:sz w:val="28"/>
                <w:szCs w:val="28"/>
                <w:lang w:eastAsia="en-US"/>
              </w:rPr>
            </w:pPr>
            <w:r w:rsidRPr="00A231A6">
              <w:rPr>
                <w:rFonts w:ascii="Times New Roman" w:eastAsia="Times New Roman" w:hAnsi="Times New Roman" w:cs="Times New Roman"/>
                <w:sz w:val="28"/>
                <w:szCs w:val="28"/>
                <w:lang w:eastAsia="en-US"/>
              </w:rPr>
              <w:t>Голова ЕК</w:t>
            </w:r>
          </w:p>
          <w:p w:rsidR="00A75E2C" w:rsidRPr="00A231A6" w:rsidRDefault="00A75E2C" w:rsidP="008A16CC">
            <w:pPr>
              <w:tabs>
                <w:tab w:val="left" w:pos="1446"/>
                <w:tab w:val="right" w:pos="4462"/>
              </w:tabs>
              <w:spacing w:before="360" w:after="0" w:line="256" w:lineRule="auto"/>
              <w:rPr>
                <w:rFonts w:ascii="Times New Roman" w:eastAsia="Times New Roman" w:hAnsi="Times New Roman" w:cs="Times New Roman"/>
                <w:sz w:val="28"/>
                <w:szCs w:val="28"/>
                <w:u w:val="single"/>
                <w:lang w:eastAsia="en-US"/>
              </w:rPr>
            </w:pPr>
            <w:r w:rsidRPr="00A231A6">
              <w:rPr>
                <w:rFonts w:ascii="Times New Roman" w:eastAsia="Times New Roman" w:hAnsi="Times New Roman" w:cs="Times New Roman"/>
                <w:sz w:val="28"/>
                <w:szCs w:val="28"/>
                <w:u w:val="single"/>
                <w:lang w:eastAsia="en-US"/>
              </w:rPr>
              <w:tab/>
            </w:r>
            <w:r w:rsidRPr="00A231A6">
              <w:rPr>
                <w:rFonts w:ascii="Times New Roman" w:eastAsia="Times New Roman" w:hAnsi="Times New Roman" w:cs="Times New Roman"/>
                <w:sz w:val="28"/>
                <w:szCs w:val="28"/>
                <w:lang w:eastAsia="en-US"/>
              </w:rPr>
              <w:t xml:space="preserve">             Брусиловська О.І.</w:t>
            </w:r>
          </w:p>
          <w:p w:rsidR="00A75E2C" w:rsidRPr="00A231A6" w:rsidRDefault="00A75E2C" w:rsidP="008A16CC">
            <w:pPr>
              <w:tabs>
                <w:tab w:val="left" w:pos="454"/>
                <w:tab w:val="left" w:pos="2155"/>
              </w:tabs>
              <w:spacing w:after="0" w:line="256" w:lineRule="auto"/>
              <w:rPr>
                <w:rFonts w:ascii="Times New Roman" w:eastAsia="Times New Roman" w:hAnsi="Times New Roman" w:cs="Times New Roman"/>
                <w:sz w:val="20"/>
                <w:szCs w:val="20"/>
                <w:lang w:eastAsia="en-US"/>
              </w:rPr>
            </w:pPr>
            <w:r w:rsidRPr="00A231A6">
              <w:rPr>
                <w:rFonts w:ascii="Times New Roman" w:eastAsia="Times New Roman" w:hAnsi="Times New Roman" w:cs="Times New Roman"/>
                <w:sz w:val="20"/>
                <w:szCs w:val="20"/>
                <w:lang w:eastAsia="en-US"/>
              </w:rPr>
              <w:tab/>
              <w:t>(підпис)</w:t>
            </w:r>
            <w:r w:rsidRPr="00A231A6">
              <w:rPr>
                <w:rFonts w:ascii="Times New Roman" w:eastAsia="Times New Roman" w:hAnsi="Times New Roman" w:cs="Times New Roman"/>
                <w:sz w:val="20"/>
                <w:szCs w:val="20"/>
                <w:lang w:eastAsia="en-US"/>
              </w:rPr>
              <w:tab/>
            </w:r>
          </w:p>
        </w:tc>
      </w:tr>
      <w:tr w:rsidR="00A75E2C" w:rsidRPr="00A231A6" w:rsidTr="008A16CC">
        <w:trPr>
          <w:jc w:val="center"/>
        </w:trPr>
        <w:tc>
          <w:tcPr>
            <w:tcW w:w="4967" w:type="dxa"/>
          </w:tcPr>
          <w:p w:rsidR="00A75E2C" w:rsidRPr="00A231A6" w:rsidRDefault="00A75E2C" w:rsidP="008A16CC">
            <w:pPr>
              <w:spacing w:after="0" w:line="256" w:lineRule="auto"/>
              <w:rPr>
                <w:rFonts w:ascii="Times New Roman" w:eastAsia="Times New Roman" w:hAnsi="Times New Roman" w:cs="Times New Roman"/>
                <w:sz w:val="28"/>
                <w:szCs w:val="28"/>
                <w:lang w:eastAsia="en-US"/>
              </w:rPr>
            </w:pPr>
          </w:p>
        </w:tc>
        <w:tc>
          <w:tcPr>
            <w:tcW w:w="4678" w:type="dxa"/>
          </w:tcPr>
          <w:p w:rsidR="00A75E2C" w:rsidRPr="00A231A6" w:rsidRDefault="00A75E2C" w:rsidP="008A16CC">
            <w:pPr>
              <w:spacing w:after="0" w:line="256" w:lineRule="auto"/>
              <w:rPr>
                <w:rFonts w:ascii="Times New Roman" w:eastAsia="Times New Roman" w:hAnsi="Times New Roman" w:cs="Times New Roman"/>
                <w:sz w:val="28"/>
                <w:szCs w:val="28"/>
                <w:lang w:eastAsia="en-US"/>
              </w:rPr>
            </w:pPr>
          </w:p>
        </w:tc>
      </w:tr>
    </w:tbl>
    <w:p w:rsidR="00A75E2C" w:rsidRPr="00A231A6" w:rsidRDefault="00A75E2C" w:rsidP="00A75E2C">
      <w:pPr>
        <w:spacing w:after="0" w:line="240" w:lineRule="auto"/>
        <w:jc w:val="center"/>
        <w:rPr>
          <w:rFonts w:ascii="Times New Roman" w:eastAsia="Times New Roman" w:hAnsi="Times New Roman" w:cs="Times New Roman"/>
          <w:b/>
          <w:sz w:val="28"/>
          <w:szCs w:val="28"/>
          <w:lang w:eastAsia="ru-RU"/>
        </w:rPr>
      </w:pPr>
      <w:r w:rsidRPr="00A231A6">
        <w:rPr>
          <w:rFonts w:ascii="Times New Roman" w:eastAsia="Times New Roman" w:hAnsi="Times New Roman" w:cs="Times New Roman"/>
          <w:b/>
          <w:sz w:val="28"/>
          <w:szCs w:val="28"/>
          <w:lang w:eastAsia="ru-RU"/>
        </w:rPr>
        <w:t>Одеса – 2018</w:t>
      </w:r>
    </w:p>
    <w:sdt>
      <w:sdtPr>
        <w:rPr>
          <w:rFonts w:asciiTheme="minorHAnsi" w:eastAsiaTheme="minorEastAsia" w:hAnsiTheme="minorHAnsi" w:cstheme="minorBidi"/>
          <w:b w:val="0"/>
          <w:bCs w:val="0"/>
          <w:color w:val="auto"/>
          <w:sz w:val="22"/>
          <w:szCs w:val="22"/>
          <w:lang w:val="uk-UA" w:eastAsia="zh-CN"/>
        </w:rPr>
        <w:id w:val="63501391"/>
        <w:docPartObj>
          <w:docPartGallery w:val="Table of Contents"/>
          <w:docPartUnique/>
        </w:docPartObj>
      </w:sdtPr>
      <w:sdtEndPr>
        <w:rPr>
          <w:rFonts w:ascii="Times New Roman" w:hAnsi="Times New Roman" w:cs="Times New Roman"/>
        </w:rPr>
      </w:sdtEndPr>
      <w:sdtContent>
        <w:p w:rsidR="00A75E2C" w:rsidRPr="00B011E8" w:rsidRDefault="00A75E2C" w:rsidP="00A75E2C">
          <w:pPr>
            <w:pStyle w:val="a3"/>
            <w:jc w:val="center"/>
            <w:rPr>
              <w:lang w:val="uk-UA"/>
            </w:rPr>
          </w:pPr>
          <w:r w:rsidRPr="00B011E8">
            <w:rPr>
              <w:rFonts w:ascii="Times New Roman" w:hAnsi="Times New Roman" w:cs="Times New Roman"/>
              <w:color w:val="000000" w:themeColor="text1"/>
              <w:lang w:val="uk-UA"/>
            </w:rPr>
            <w:t>ЗМІСТ</w:t>
          </w:r>
        </w:p>
        <w:p w:rsidR="00A75E2C" w:rsidRPr="006A63F3" w:rsidRDefault="00A75E2C" w:rsidP="00A75E2C">
          <w:pPr>
            <w:pStyle w:val="11"/>
            <w:tabs>
              <w:tab w:val="right" w:leader="dot" w:pos="9060"/>
            </w:tabs>
            <w:rPr>
              <w:noProof/>
              <w:sz w:val="28"/>
              <w:lang w:val="ru-RU" w:eastAsia="ru-RU"/>
            </w:rPr>
          </w:pPr>
          <w:r w:rsidRPr="006A63F3">
            <w:rPr>
              <w:rFonts w:ascii="Times New Roman" w:hAnsi="Times New Roman" w:cs="Times New Roman"/>
              <w:sz w:val="28"/>
              <w:szCs w:val="28"/>
              <w:lang w:val="ru-RU"/>
            </w:rPr>
            <w:fldChar w:fldCharType="begin"/>
          </w:r>
          <w:r w:rsidRPr="006A63F3">
            <w:rPr>
              <w:rFonts w:ascii="Times New Roman" w:hAnsi="Times New Roman" w:cs="Times New Roman"/>
              <w:sz w:val="28"/>
              <w:szCs w:val="28"/>
              <w:lang w:val="ru-RU"/>
            </w:rPr>
            <w:instrText xml:space="preserve"> TOC \o "1-3" \h \z \u </w:instrText>
          </w:r>
          <w:r w:rsidRPr="006A63F3">
            <w:rPr>
              <w:rFonts w:ascii="Times New Roman" w:hAnsi="Times New Roman" w:cs="Times New Roman"/>
              <w:sz w:val="28"/>
              <w:szCs w:val="28"/>
              <w:lang w:val="ru-RU"/>
            </w:rPr>
            <w:fldChar w:fldCharType="separate"/>
          </w:r>
          <w:hyperlink w:anchor="_Toc515450781" w:history="1">
            <w:r w:rsidRPr="006A63F3">
              <w:rPr>
                <w:rStyle w:val="a4"/>
                <w:rFonts w:ascii="Times New Roman" w:hAnsi="Times New Roman" w:cs="Times New Roman"/>
                <w:noProof/>
                <w:sz w:val="28"/>
              </w:rPr>
              <w:t>СПИСОК СКОРОЧЕНЬ</w:t>
            </w:r>
            <w:r w:rsidRPr="006A63F3">
              <w:rPr>
                <w:noProof/>
                <w:webHidden/>
                <w:sz w:val="28"/>
              </w:rPr>
              <w:tab/>
            </w:r>
            <w:r w:rsidRPr="006A63F3">
              <w:rPr>
                <w:noProof/>
                <w:webHidden/>
                <w:sz w:val="28"/>
              </w:rPr>
              <w:fldChar w:fldCharType="begin"/>
            </w:r>
            <w:r w:rsidRPr="006A63F3">
              <w:rPr>
                <w:noProof/>
                <w:webHidden/>
                <w:sz w:val="28"/>
              </w:rPr>
              <w:instrText xml:space="preserve"> PAGEREF _Toc515450781 \h </w:instrText>
            </w:r>
            <w:r w:rsidRPr="006A63F3">
              <w:rPr>
                <w:noProof/>
                <w:webHidden/>
                <w:sz w:val="28"/>
              </w:rPr>
            </w:r>
            <w:r w:rsidRPr="006A63F3">
              <w:rPr>
                <w:noProof/>
                <w:webHidden/>
                <w:sz w:val="28"/>
              </w:rPr>
              <w:fldChar w:fldCharType="separate"/>
            </w:r>
            <w:r>
              <w:rPr>
                <w:noProof/>
                <w:webHidden/>
                <w:sz w:val="28"/>
              </w:rPr>
              <w:t>3</w:t>
            </w:r>
            <w:r w:rsidRPr="006A63F3">
              <w:rPr>
                <w:noProof/>
                <w:webHidden/>
                <w:sz w:val="28"/>
              </w:rPr>
              <w:fldChar w:fldCharType="end"/>
            </w:r>
          </w:hyperlink>
        </w:p>
        <w:p w:rsidR="00A75E2C" w:rsidRPr="006A63F3" w:rsidRDefault="00A75E2C" w:rsidP="00A75E2C">
          <w:pPr>
            <w:pStyle w:val="11"/>
            <w:tabs>
              <w:tab w:val="right" w:leader="dot" w:pos="9060"/>
            </w:tabs>
            <w:rPr>
              <w:noProof/>
              <w:sz w:val="28"/>
              <w:lang w:val="ru-RU" w:eastAsia="ru-RU"/>
            </w:rPr>
          </w:pPr>
          <w:hyperlink w:anchor="_Toc515450782" w:history="1">
            <w:r w:rsidRPr="006A63F3">
              <w:rPr>
                <w:rStyle w:val="a4"/>
                <w:rFonts w:ascii="Times New Roman" w:hAnsi="Times New Roman" w:cs="Times New Roman"/>
                <w:noProof/>
                <w:sz w:val="28"/>
              </w:rPr>
              <w:t>ВСТУП</w:t>
            </w:r>
            <w:r w:rsidRPr="006A63F3">
              <w:rPr>
                <w:noProof/>
                <w:webHidden/>
                <w:sz w:val="28"/>
              </w:rPr>
              <w:tab/>
            </w:r>
            <w:r w:rsidRPr="006A63F3">
              <w:rPr>
                <w:noProof/>
                <w:webHidden/>
                <w:sz w:val="28"/>
              </w:rPr>
              <w:fldChar w:fldCharType="begin"/>
            </w:r>
            <w:r w:rsidRPr="006A63F3">
              <w:rPr>
                <w:noProof/>
                <w:webHidden/>
                <w:sz w:val="28"/>
              </w:rPr>
              <w:instrText xml:space="preserve"> PAGEREF _Toc515450782 \h </w:instrText>
            </w:r>
            <w:r w:rsidRPr="006A63F3">
              <w:rPr>
                <w:noProof/>
                <w:webHidden/>
                <w:sz w:val="28"/>
              </w:rPr>
            </w:r>
            <w:r w:rsidRPr="006A63F3">
              <w:rPr>
                <w:noProof/>
                <w:webHidden/>
                <w:sz w:val="28"/>
              </w:rPr>
              <w:fldChar w:fldCharType="separate"/>
            </w:r>
            <w:r>
              <w:rPr>
                <w:noProof/>
                <w:webHidden/>
                <w:sz w:val="28"/>
              </w:rPr>
              <w:t>4</w:t>
            </w:r>
            <w:r w:rsidRPr="006A63F3">
              <w:rPr>
                <w:noProof/>
                <w:webHidden/>
                <w:sz w:val="28"/>
              </w:rPr>
              <w:fldChar w:fldCharType="end"/>
            </w:r>
          </w:hyperlink>
        </w:p>
        <w:p w:rsidR="00A75E2C" w:rsidRPr="006A63F3" w:rsidRDefault="00A75E2C" w:rsidP="00A75E2C">
          <w:pPr>
            <w:pStyle w:val="11"/>
            <w:tabs>
              <w:tab w:val="right" w:leader="dot" w:pos="9060"/>
            </w:tabs>
            <w:rPr>
              <w:noProof/>
              <w:sz w:val="28"/>
              <w:lang w:val="ru-RU" w:eastAsia="ru-RU"/>
            </w:rPr>
          </w:pPr>
          <w:hyperlink w:anchor="_Toc515450783" w:history="1">
            <w:r w:rsidRPr="006A63F3">
              <w:rPr>
                <w:rStyle w:val="a4"/>
                <w:rFonts w:ascii="Times New Roman" w:hAnsi="Times New Roman" w:cs="Times New Roman"/>
                <w:noProof/>
                <w:sz w:val="28"/>
              </w:rPr>
              <w:t>Розділ 1. АСЕАН як регіональне об'єднання країн</w:t>
            </w:r>
            <w:r w:rsidRPr="006A63F3">
              <w:rPr>
                <w:noProof/>
                <w:webHidden/>
                <w:sz w:val="28"/>
              </w:rPr>
              <w:tab/>
            </w:r>
            <w:r w:rsidRPr="006A63F3">
              <w:rPr>
                <w:noProof/>
                <w:webHidden/>
                <w:sz w:val="28"/>
              </w:rPr>
              <w:fldChar w:fldCharType="begin"/>
            </w:r>
            <w:r w:rsidRPr="006A63F3">
              <w:rPr>
                <w:noProof/>
                <w:webHidden/>
                <w:sz w:val="28"/>
              </w:rPr>
              <w:instrText xml:space="preserve"> PAGEREF _Toc515450783 \h </w:instrText>
            </w:r>
            <w:r w:rsidRPr="006A63F3">
              <w:rPr>
                <w:noProof/>
                <w:webHidden/>
                <w:sz w:val="28"/>
              </w:rPr>
            </w:r>
            <w:r w:rsidRPr="006A63F3">
              <w:rPr>
                <w:noProof/>
                <w:webHidden/>
                <w:sz w:val="28"/>
              </w:rPr>
              <w:fldChar w:fldCharType="separate"/>
            </w:r>
            <w:r>
              <w:rPr>
                <w:noProof/>
                <w:webHidden/>
                <w:sz w:val="28"/>
              </w:rPr>
              <w:t>10</w:t>
            </w:r>
            <w:r w:rsidRPr="006A63F3">
              <w:rPr>
                <w:noProof/>
                <w:webHidden/>
                <w:sz w:val="28"/>
              </w:rPr>
              <w:fldChar w:fldCharType="end"/>
            </w:r>
          </w:hyperlink>
        </w:p>
        <w:p w:rsidR="00A75E2C" w:rsidRPr="006A63F3" w:rsidRDefault="00A75E2C" w:rsidP="00A75E2C">
          <w:pPr>
            <w:pStyle w:val="2"/>
            <w:tabs>
              <w:tab w:val="right" w:leader="dot" w:pos="9060"/>
            </w:tabs>
            <w:rPr>
              <w:noProof/>
              <w:sz w:val="28"/>
              <w:lang w:val="ru-RU" w:eastAsia="ru-RU"/>
            </w:rPr>
          </w:pPr>
          <w:hyperlink w:anchor="_Toc515450784" w:history="1">
            <w:r w:rsidRPr="006A63F3">
              <w:rPr>
                <w:rStyle w:val="a4"/>
                <w:rFonts w:ascii="Times New Roman" w:hAnsi="Times New Roman" w:cs="Times New Roman"/>
                <w:noProof/>
                <w:sz w:val="28"/>
              </w:rPr>
              <w:t>1.1. Формування та основні етапи інтеграції</w:t>
            </w:r>
            <w:r w:rsidRPr="006A63F3">
              <w:rPr>
                <w:noProof/>
                <w:webHidden/>
                <w:sz w:val="28"/>
              </w:rPr>
              <w:tab/>
            </w:r>
            <w:r w:rsidRPr="006A63F3">
              <w:rPr>
                <w:noProof/>
                <w:webHidden/>
                <w:sz w:val="28"/>
              </w:rPr>
              <w:fldChar w:fldCharType="begin"/>
            </w:r>
            <w:r w:rsidRPr="006A63F3">
              <w:rPr>
                <w:noProof/>
                <w:webHidden/>
                <w:sz w:val="28"/>
              </w:rPr>
              <w:instrText xml:space="preserve"> PAGEREF _Toc515450784 \h </w:instrText>
            </w:r>
            <w:r w:rsidRPr="006A63F3">
              <w:rPr>
                <w:noProof/>
                <w:webHidden/>
                <w:sz w:val="28"/>
              </w:rPr>
            </w:r>
            <w:r w:rsidRPr="006A63F3">
              <w:rPr>
                <w:noProof/>
                <w:webHidden/>
                <w:sz w:val="28"/>
              </w:rPr>
              <w:fldChar w:fldCharType="separate"/>
            </w:r>
            <w:r>
              <w:rPr>
                <w:noProof/>
                <w:webHidden/>
                <w:sz w:val="28"/>
              </w:rPr>
              <w:t>10</w:t>
            </w:r>
            <w:r w:rsidRPr="006A63F3">
              <w:rPr>
                <w:noProof/>
                <w:webHidden/>
                <w:sz w:val="28"/>
              </w:rPr>
              <w:fldChar w:fldCharType="end"/>
            </w:r>
          </w:hyperlink>
        </w:p>
        <w:p w:rsidR="00A75E2C" w:rsidRPr="006A63F3" w:rsidRDefault="00A75E2C" w:rsidP="00A75E2C">
          <w:pPr>
            <w:pStyle w:val="2"/>
            <w:tabs>
              <w:tab w:val="right" w:leader="dot" w:pos="9060"/>
            </w:tabs>
            <w:rPr>
              <w:noProof/>
              <w:sz w:val="28"/>
              <w:lang w:val="ru-RU" w:eastAsia="ru-RU"/>
            </w:rPr>
          </w:pPr>
          <w:hyperlink w:anchor="_Toc515450785" w:history="1">
            <w:r w:rsidRPr="006A63F3">
              <w:rPr>
                <w:rStyle w:val="a4"/>
                <w:rFonts w:ascii="Times New Roman" w:hAnsi="Times New Roman" w:cs="Times New Roman"/>
                <w:noProof/>
                <w:sz w:val="28"/>
              </w:rPr>
              <w:t>1.2. Характеристика структури організації</w:t>
            </w:r>
            <w:r w:rsidRPr="006A63F3">
              <w:rPr>
                <w:noProof/>
                <w:webHidden/>
                <w:sz w:val="28"/>
              </w:rPr>
              <w:tab/>
            </w:r>
            <w:r w:rsidRPr="006A63F3">
              <w:rPr>
                <w:noProof/>
                <w:webHidden/>
                <w:sz w:val="28"/>
              </w:rPr>
              <w:fldChar w:fldCharType="begin"/>
            </w:r>
            <w:r w:rsidRPr="006A63F3">
              <w:rPr>
                <w:noProof/>
                <w:webHidden/>
                <w:sz w:val="28"/>
              </w:rPr>
              <w:instrText xml:space="preserve"> PAGEREF _Toc515450785 \h </w:instrText>
            </w:r>
            <w:r w:rsidRPr="006A63F3">
              <w:rPr>
                <w:noProof/>
                <w:webHidden/>
                <w:sz w:val="28"/>
              </w:rPr>
            </w:r>
            <w:r w:rsidRPr="006A63F3">
              <w:rPr>
                <w:noProof/>
                <w:webHidden/>
                <w:sz w:val="28"/>
              </w:rPr>
              <w:fldChar w:fldCharType="separate"/>
            </w:r>
            <w:r>
              <w:rPr>
                <w:noProof/>
                <w:webHidden/>
                <w:sz w:val="28"/>
              </w:rPr>
              <w:t>16</w:t>
            </w:r>
            <w:r w:rsidRPr="006A63F3">
              <w:rPr>
                <w:noProof/>
                <w:webHidden/>
                <w:sz w:val="28"/>
              </w:rPr>
              <w:fldChar w:fldCharType="end"/>
            </w:r>
          </w:hyperlink>
        </w:p>
        <w:p w:rsidR="00A75E2C" w:rsidRPr="006A63F3" w:rsidRDefault="00A75E2C" w:rsidP="00A75E2C">
          <w:pPr>
            <w:pStyle w:val="2"/>
            <w:tabs>
              <w:tab w:val="right" w:leader="dot" w:pos="9060"/>
            </w:tabs>
            <w:rPr>
              <w:noProof/>
              <w:sz w:val="28"/>
              <w:lang w:val="ru-RU" w:eastAsia="ru-RU"/>
            </w:rPr>
          </w:pPr>
          <w:hyperlink w:anchor="_Toc515450786" w:history="1">
            <w:r w:rsidRPr="006A63F3">
              <w:rPr>
                <w:rStyle w:val="a4"/>
                <w:rFonts w:ascii="Times New Roman" w:hAnsi="Times New Roman" w:cs="Times New Roman"/>
                <w:noProof/>
                <w:sz w:val="28"/>
              </w:rPr>
              <w:t>1.3. Співробітництво у безпековій, економічній та гуманітарній сферах</w:t>
            </w:r>
            <w:r w:rsidRPr="006A63F3">
              <w:rPr>
                <w:noProof/>
                <w:webHidden/>
                <w:sz w:val="28"/>
              </w:rPr>
              <w:tab/>
            </w:r>
            <w:r w:rsidRPr="006A63F3">
              <w:rPr>
                <w:noProof/>
                <w:webHidden/>
                <w:sz w:val="28"/>
              </w:rPr>
              <w:fldChar w:fldCharType="begin"/>
            </w:r>
            <w:r w:rsidRPr="006A63F3">
              <w:rPr>
                <w:noProof/>
                <w:webHidden/>
                <w:sz w:val="28"/>
              </w:rPr>
              <w:instrText xml:space="preserve"> PAGEREF _Toc515450786 \h </w:instrText>
            </w:r>
            <w:r w:rsidRPr="006A63F3">
              <w:rPr>
                <w:noProof/>
                <w:webHidden/>
                <w:sz w:val="28"/>
              </w:rPr>
            </w:r>
            <w:r w:rsidRPr="006A63F3">
              <w:rPr>
                <w:noProof/>
                <w:webHidden/>
                <w:sz w:val="28"/>
              </w:rPr>
              <w:fldChar w:fldCharType="separate"/>
            </w:r>
            <w:r>
              <w:rPr>
                <w:noProof/>
                <w:webHidden/>
                <w:sz w:val="28"/>
              </w:rPr>
              <w:t>19</w:t>
            </w:r>
            <w:r w:rsidRPr="006A63F3">
              <w:rPr>
                <w:noProof/>
                <w:webHidden/>
                <w:sz w:val="28"/>
              </w:rPr>
              <w:fldChar w:fldCharType="end"/>
            </w:r>
          </w:hyperlink>
        </w:p>
        <w:p w:rsidR="00A75E2C" w:rsidRPr="006A63F3" w:rsidRDefault="00A75E2C" w:rsidP="00A75E2C">
          <w:pPr>
            <w:pStyle w:val="11"/>
            <w:tabs>
              <w:tab w:val="right" w:leader="dot" w:pos="9060"/>
            </w:tabs>
            <w:rPr>
              <w:noProof/>
              <w:sz w:val="28"/>
              <w:lang w:val="ru-RU" w:eastAsia="ru-RU"/>
            </w:rPr>
          </w:pPr>
          <w:hyperlink w:anchor="_Toc515450787" w:history="1">
            <w:r>
              <w:rPr>
                <w:rStyle w:val="a4"/>
                <w:rFonts w:ascii="Times New Roman" w:hAnsi="Times New Roman" w:cs="Times New Roman"/>
                <w:noProof/>
                <w:sz w:val="28"/>
              </w:rPr>
              <w:t>Розділ 2. Еволюція відносин</w:t>
            </w:r>
            <w:r w:rsidRPr="006A63F3">
              <w:rPr>
                <w:rStyle w:val="a4"/>
                <w:rFonts w:ascii="Times New Roman" w:hAnsi="Times New Roman" w:cs="Times New Roman"/>
                <w:noProof/>
                <w:sz w:val="28"/>
              </w:rPr>
              <w:t xml:space="preserve"> АСЕАН із провідними регіональними акторами</w:t>
            </w:r>
            <w:r w:rsidRPr="006A63F3">
              <w:rPr>
                <w:noProof/>
                <w:webHidden/>
                <w:sz w:val="28"/>
              </w:rPr>
              <w:tab/>
            </w:r>
            <w:r w:rsidRPr="006A63F3">
              <w:rPr>
                <w:noProof/>
                <w:webHidden/>
                <w:sz w:val="28"/>
              </w:rPr>
              <w:fldChar w:fldCharType="begin"/>
            </w:r>
            <w:r w:rsidRPr="006A63F3">
              <w:rPr>
                <w:noProof/>
                <w:webHidden/>
                <w:sz w:val="28"/>
              </w:rPr>
              <w:instrText xml:space="preserve"> PAGEREF _Toc515450787 \h </w:instrText>
            </w:r>
            <w:r w:rsidRPr="006A63F3">
              <w:rPr>
                <w:noProof/>
                <w:webHidden/>
                <w:sz w:val="28"/>
              </w:rPr>
            </w:r>
            <w:r w:rsidRPr="006A63F3">
              <w:rPr>
                <w:noProof/>
                <w:webHidden/>
                <w:sz w:val="28"/>
              </w:rPr>
              <w:fldChar w:fldCharType="separate"/>
            </w:r>
            <w:r>
              <w:rPr>
                <w:noProof/>
                <w:webHidden/>
                <w:sz w:val="28"/>
              </w:rPr>
              <w:t>34</w:t>
            </w:r>
            <w:r w:rsidRPr="006A63F3">
              <w:rPr>
                <w:noProof/>
                <w:webHidden/>
                <w:sz w:val="28"/>
              </w:rPr>
              <w:fldChar w:fldCharType="end"/>
            </w:r>
          </w:hyperlink>
        </w:p>
        <w:p w:rsidR="00A75E2C" w:rsidRPr="006A63F3" w:rsidRDefault="00A75E2C" w:rsidP="00A75E2C">
          <w:pPr>
            <w:pStyle w:val="2"/>
            <w:tabs>
              <w:tab w:val="right" w:leader="dot" w:pos="9060"/>
            </w:tabs>
            <w:rPr>
              <w:noProof/>
              <w:sz w:val="28"/>
              <w:lang w:val="ru-RU" w:eastAsia="ru-RU"/>
            </w:rPr>
          </w:pPr>
          <w:hyperlink w:anchor="_Toc515450788" w:history="1">
            <w:r w:rsidRPr="006A63F3">
              <w:rPr>
                <w:rStyle w:val="a4"/>
                <w:rFonts w:ascii="Times New Roman" w:hAnsi="Times New Roman" w:cs="Times New Roman"/>
                <w:noProof/>
                <w:sz w:val="28"/>
                <w:lang w:val="ru-RU"/>
              </w:rPr>
              <w:t>2</w:t>
            </w:r>
            <w:r w:rsidRPr="006A63F3">
              <w:rPr>
                <w:rStyle w:val="a4"/>
                <w:rFonts w:ascii="Times New Roman" w:hAnsi="Times New Roman" w:cs="Times New Roman"/>
                <w:noProof/>
                <w:sz w:val="28"/>
              </w:rPr>
              <w:t>.</w:t>
            </w:r>
            <w:r w:rsidRPr="006A63F3">
              <w:rPr>
                <w:rStyle w:val="a4"/>
                <w:rFonts w:ascii="Times New Roman" w:hAnsi="Times New Roman" w:cs="Times New Roman"/>
                <w:noProof/>
                <w:sz w:val="28"/>
                <w:lang w:val="ru-RU"/>
              </w:rPr>
              <w:t>1</w:t>
            </w:r>
            <w:r w:rsidRPr="006A63F3">
              <w:rPr>
                <w:rStyle w:val="a4"/>
                <w:rFonts w:ascii="Times New Roman" w:hAnsi="Times New Roman" w:cs="Times New Roman"/>
                <w:noProof/>
                <w:sz w:val="28"/>
              </w:rPr>
              <w:t>. Відносини АСЕАН із великими державами в роки «холодної війни»</w:t>
            </w:r>
            <w:r w:rsidRPr="006A63F3">
              <w:rPr>
                <w:noProof/>
                <w:webHidden/>
                <w:sz w:val="28"/>
              </w:rPr>
              <w:tab/>
            </w:r>
            <w:r w:rsidRPr="006A63F3">
              <w:rPr>
                <w:noProof/>
                <w:webHidden/>
                <w:sz w:val="28"/>
              </w:rPr>
              <w:fldChar w:fldCharType="begin"/>
            </w:r>
            <w:r w:rsidRPr="006A63F3">
              <w:rPr>
                <w:noProof/>
                <w:webHidden/>
                <w:sz w:val="28"/>
              </w:rPr>
              <w:instrText xml:space="preserve"> PAGEREF _Toc515450788 \h </w:instrText>
            </w:r>
            <w:r w:rsidRPr="006A63F3">
              <w:rPr>
                <w:noProof/>
                <w:webHidden/>
                <w:sz w:val="28"/>
              </w:rPr>
            </w:r>
            <w:r w:rsidRPr="006A63F3">
              <w:rPr>
                <w:noProof/>
                <w:webHidden/>
                <w:sz w:val="28"/>
              </w:rPr>
              <w:fldChar w:fldCharType="separate"/>
            </w:r>
            <w:r>
              <w:rPr>
                <w:noProof/>
                <w:webHidden/>
                <w:sz w:val="28"/>
              </w:rPr>
              <w:t>34</w:t>
            </w:r>
            <w:r w:rsidRPr="006A63F3">
              <w:rPr>
                <w:noProof/>
                <w:webHidden/>
                <w:sz w:val="28"/>
              </w:rPr>
              <w:fldChar w:fldCharType="end"/>
            </w:r>
          </w:hyperlink>
        </w:p>
        <w:p w:rsidR="00A75E2C" w:rsidRPr="006A63F3" w:rsidRDefault="00A75E2C" w:rsidP="00A75E2C">
          <w:pPr>
            <w:pStyle w:val="2"/>
            <w:tabs>
              <w:tab w:val="right" w:leader="dot" w:pos="9060"/>
            </w:tabs>
            <w:rPr>
              <w:noProof/>
              <w:sz w:val="28"/>
              <w:lang w:val="ru-RU" w:eastAsia="ru-RU"/>
            </w:rPr>
          </w:pPr>
          <w:hyperlink w:anchor="_Toc515450789" w:history="1">
            <w:r w:rsidRPr="006A63F3">
              <w:rPr>
                <w:rStyle w:val="a4"/>
                <w:rFonts w:ascii="Times New Roman" w:hAnsi="Times New Roman" w:cs="Times New Roman"/>
                <w:noProof/>
                <w:sz w:val="28"/>
                <w:lang w:val="ru-RU"/>
              </w:rPr>
              <w:t>2</w:t>
            </w:r>
            <w:r w:rsidRPr="006A63F3">
              <w:rPr>
                <w:rStyle w:val="a4"/>
                <w:rFonts w:ascii="Times New Roman" w:hAnsi="Times New Roman" w:cs="Times New Roman"/>
                <w:noProof/>
                <w:sz w:val="28"/>
              </w:rPr>
              <w:t>.2. Відносини країн АСЕАН із ключовими акторами після «холодної війни»</w:t>
            </w:r>
            <w:r w:rsidRPr="006A63F3">
              <w:rPr>
                <w:noProof/>
                <w:webHidden/>
                <w:sz w:val="28"/>
              </w:rPr>
              <w:tab/>
            </w:r>
            <w:r w:rsidRPr="006A63F3">
              <w:rPr>
                <w:noProof/>
                <w:webHidden/>
                <w:sz w:val="28"/>
              </w:rPr>
              <w:fldChar w:fldCharType="begin"/>
            </w:r>
            <w:r w:rsidRPr="006A63F3">
              <w:rPr>
                <w:noProof/>
                <w:webHidden/>
                <w:sz w:val="28"/>
              </w:rPr>
              <w:instrText xml:space="preserve"> PAGEREF _Toc515450789 \h </w:instrText>
            </w:r>
            <w:r w:rsidRPr="006A63F3">
              <w:rPr>
                <w:noProof/>
                <w:webHidden/>
                <w:sz w:val="28"/>
              </w:rPr>
            </w:r>
            <w:r w:rsidRPr="006A63F3">
              <w:rPr>
                <w:noProof/>
                <w:webHidden/>
                <w:sz w:val="28"/>
              </w:rPr>
              <w:fldChar w:fldCharType="separate"/>
            </w:r>
            <w:r>
              <w:rPr>
                <w:noProof/>
                <w:webHidden/>
                <w:sz w:val="28"/>
              </w:rPr>
              <w:t>47</w:t>
            </w:r>
            <w:r w:rsidRPr="006A63F3">
              <w:rPr>
                <w:noProof/>
                <w:webHidden/>
                <w:sz w:val="28"/>
              </w:rPr>
              <w:fldChar w:fldCharType="end"/>
            </w:r>
          </w:hyperlink>
        </w:p>
        <w:p w:rsidR="00A75E2C" w:rsidRPr="006A63F3" w:rsidRDefault="00A75E2C" w:rsidP="00A75E2C">
          <w:pPr>
            <w:pStyle w:val="11"/>
            <w:tabs>
              <w:tab w:val="right" w:leader="dot" w:pos="9060"/>
            </w:tabs>
            <w:rPr>
              <w:noProof/>
              <w:sz w:val="28"/>
              <w:lang w:val="ru-RU" w:eastAsia="ru-RU"/>
            </w:rPr>
          </w:pPr>
          <w:hyperlink w:anchor="_Toc515450790" w:history="1">
            <w:r w:rsidRPr="006A63F3">
              <w:rPr>
                <w:rStyle w:val="a4"/>
                <w:rFonts w:ascii="Times New Roman" w:eastAsia="Times New Roman" w:hAnsi="Times New Roman" w:cs="Times New Roman"/>
                <w:noProof/>
                <w:sz w:val="28"/>
              </w:rPr>
              <w:t>Розділ 3. Асеаноцентричність у системі міжнародних відносин АТР</w:t>
            </w:r>
            <w:r w:rsidRPr="006A63F3">
              <w:rPr>
                <w:noProof/>
                <w:webHidden/>
                <w:sz w:val="28"/>
              </w:rPr>
              <w:tab/>
            </w:r>
            <w:r w:rsidRPr="006A63F3">
              <w:rPr>
                <w:noProof/>
                <w:webHidden/>
                <w:sz w:val="28"/>
              </w:rPr>
              <w:fldChar w:fldCharType="begin"/>
            </w:r>
            <w:r w:rsidRPr="006A63F3">
              <w:rPr>
                <w:noProof/>
                <w:webHidden/>
                <w:sz w:val="28"/>
              </w:rPr>
              <w:instrText xml:space="preserve"> PAGEREF _Toc515450790 \h </w:instrText>
            </w:r>
            <w:r w:rsidRPr="006A63F3">
              <w:rPr>
                <w:noProof/>
                <w:webHidden/>
                <w:sz w:val="28"/>
              </w:rPr>
            </w:r>
            <w:r w:rsidRPr="006A63F3">
              <w:rPr>
                <w:noProof/>
                <w:webHidden/>
                <w:sz w:val="28"/>
              </w:rPr>
              <w:fldChar w:fldCharType="separate"/>
            </w:r>
            <w:r>
              <w:rPr>
                <w:noProof/>
                <w:webHidden/>
                <w:sz w:val="28"/>
              </w:rPr>
              <w:t>63</w:t>
            </w:r>
            <w:r w:rsidRPr="006A63F3">
              <w:rPr>
                <w:noProof/>
                <w:webHidden/>
                <w:sz w:val="28"/>
              </w:rPr>
              <w:fldChar w:fldCharType="end"/>
            </w:r>
          </w:hyperlink>
        </w:p>
        <w:p w:rsidR="00A75E2C" w:rsidRPr="006A63F3" w:rsidRDefault="00A75E2C" w:rsidP="00A75E2C">
          <w:pPr>
            <w:pStyle w:val="2"/>
            <w:tabs>
              <w:tab w:val="right" w:leader="dot" w:pos="9060"/>
            </w:tabs>
            <w:rPr>
              <w:noProof/>
              <w:sz w:val="28"/>
              <w:lang w:val="ru-RU" w:eastAsia="ru-RU"/>
            </w:rPr>
          </w:pPr>
          <w:hyperlink w:anchor="_Toc515450791" w:history="1">
            <w:r w:rsidRPr="006A63F3">
              <w:rPr>
                <w:rStyle w:val="a4"/>
                <w:rFonts w:ascii="Times New Roman" w:hAnsi="Times New Roman" w:cs="Times New Roman"/>
                <w:noProof/>
                <w:sz w:val="28"/>
                <w:lang w:val="ru-RU"/>
              </w:rPr>
              <w:t>3</w:t>
            </w:r>
            <w:r w:rsidRPr="006A63F3">
              <w:rPr>
                <w:rStyle w:val="a4"/>
                <w:rFonts w:ascii="Times New Roman" w:hAnsi="Times New Roman" w:cs="Times New Roman"/>
                <w:noProof/>
                <w:sz w:val="28"/>
              </w:rPr>
              <w:t>.1. Інституціоналізація асеаноцентричності</w:t>
            </w:r>
            <w:r w:rsidRPr="006A63F3">
              <w:rPr>
                <w:noProof/>
                <w:webHidden/>
                <w:sz w:val="28"/>
              </w:rPr>
              <w:tab/>
            </w:r>
            <w:r w:rsidRPr="006A63F3">
              <w:rPr>
                <w:noProof/>
                <w:webHidden/>
                <w:sz w:val="28"/>
              </w:rPr>
              <w:fldChar w:fldCharType="begin"/>
            </w:r>
            <w:r w:rsidRPr="006A63F3">
              <w:rPr>
                <w:noProof/>
                <w:webHidden/>
                <w:sz w:val="28"/>
              </w:rPr>
              <w:instrText xml:space="preserve"> PAGEREF _Toc515450791 \h </w:instrText>
            </w:r>
            <w:r w:rsidRPr="006A63F3">
              <w:rPr>
                <w:noProof/>
                <w:webHidden/>
                <w:sz w:val="28"/>
              </w:rPr>
            </w:r>
            <w:r w:rsidRPr="006A63F3">
              <w:rPr>
                <w:noProof/>
                <w:webHidden/>
                <w:sz w:val="28"/>
              </w:rPr>
              <w:fldChar w:fldCharType="separate"/>
            </w:r>
            <w:r>
              <w:rPr>
                <w:noProof/>
                <w:webHidden/>
                <w:sz w:val="28"/>
              </w:rPr>
              <w:t>64</w:t>
            </w:r>
            <w:r w:rsidRPr="006A63F3">
              <w:rPr>
                <w:noProof/>
                <w:webHidden/>
                <w:sz w:val="28"/>
              </w:rPr>
              <w:fldChar w:fldCharType="end"/>
            </w:r>
          </w:hyperlink>
        </w:p>
        <w:p w:rsidR="00A75E2C" w:rsidRPr="006A63F3" w:rsidRDefault="00A75E2C" w:rsidP="00A75E2C">
          <w:pPr>
            <w:pStyle w:val="2"/>
            <w:tabs>
              <w:tab w:val="right" w:leader="dot" w:pos="9060"/>
            </w:tabs>
            <w:rPr>
              <w:noProof/>
              <w:sz w:val="28"/>
              <w:lang w:val="ru-RU" w:eastAsia="ru-RU"/>
            </w:rPr>
          </w:pPr>
          <w:hyperlink w:anchor="_Toc515450792" w:history="1">
            <w:r w:rsidRPr="006A63F3">
              <w:rPr>
                <w:rStyle w:val="a4"/>
                <w:rFonts w:ascii="Times New Roman" w:hAnsi="Times New Roman" w:cs="Times New Roman"/>
                <w:noProof/>
                <w:sz w:val="28"/>
                <w:lang w:val="ru-RU"/>
              </w:rPr>
              <w:t>3</w:t>
            </w:r>
            <w:r w:rsidRPr="006A63F3">
              <w:rPr>
                <w:rStyle w:val="a4"/>
                <w:rFonts w:ascii="Times New Roman" w:hAnsi="Times New Roman" w:cs="Times New Roman"/>
                <w:noProof/>
                <w:sz w:val="28"/>
              </w:rPr>
              <w:t>.2. Виклики та перспективи асеаноцентричної архітектури АТР</w:t>
            </w:r>
            <w:r w:rsidRPr="006A63F3">
              <w:rPr>
                <w:noProof/>
                <w:webHidden/>
                <w:sz w:val="28"/>
              </w:rPr>
              <w:tab/>
            </w:r>
            <w:r w:rsidRPr="006A63F3">
              <w:rPr>
                <w:noProof/>
                <w:webHidden/>
                <w:sz w:val="28"/>
              </w:rPr>
              <w:fldChar w:fldCharType="begin"/>
            </w:r>
            <w:r w:rsidRPr="006A63F3">
              <w:rPr>
                <w:noProof/>
                <w:webHidden/>
                <w:sz w:val="28"/>
              </w:rPr>
              <w:instrText xml:space="preserve"> PAGEREF _Toc515450792 \h </w:instrText>
            </w:r>
            <w:r w:rsidRPr="006A63F3">
              <w:rPr>
                <w:noProof/>
                <w:webHidden/>
                <w:sz w:val="28"/>
              </w:rPr>
            </w:r>
            <w:r w:rsidRPr="006A63F3">
              <w:rPr>
                <w:noProof/>
                <w:webHidden/>
                <w:sz w:val="28"/>
              </w:rPr>
              <w:fldChar w:fldCharType="separate"/>
            </w:r>
            <w:r>
              <w:rPr>
                <w:noProof/>
                <w:webHidden/>
                <w:sz w:val="28"/>
              </w:rPr>
              <w:t>72</w:t>
            </w:r>
            <w:r w:rsidRPr="006A63F3">
              <w:rPr>
                <w:noProof/>
                <w:webHidden/>
                <w:sz w:val="28"/>
              </w:rPr>
              <w:fldChar w:fldCharType="end"/>
            </w:r>
          </w:hyperlink>
        </w:p>
        <w:p w:rsidR="00A75E2C" w:rsidRPr="006A63F3" w:rsidRDefault="00A75E2C" w:rsidP="00A75E2C">
          <w:pPr>
            <w:pStyle w:val="11"/>
            <w:tabs>
              <w:tab w:val="right" w:leader="dot" w:pos="9060"/>
            </w:tabs>
            <w:rPr>
              <w:noProof/>
              <w:sz w:val="28"/>
              <w:lang w:val="ru-RU" w:eastAsia="ru-RU"/>
            </w:rPr>
          </w:pPr>
          <w:hyperlink w:anchor="_Toc515450793" w:history="1">
            <w:r w:rsidRPr="006A63F3">
              <w:rPr>
                <w:rStyle w:val="a4"/>
                <w:rFonts w:ascii="Times New Roman" w:hAnsi="Times New Roman" w:cs="Times New Roman"/>
                <w:noProof/>
                <w:sz w:val="28"/>
                <w:lang w:val="ru-RU"/>
              </w:rPr>
              <w:t>ВИСНОВКИ</w:t>
            </w:r>
            <w:r w:rsidRPr="006A63F3">
              <w:rPr>
                <w:noProof/>
                <w:webHidden/>
                <w:sz w:val="28"/>
              </w:rPr>
              <w:tab/>
            </w:r>
            <w:r w:rsidRPr="006A63F3">
              <w:rPr>
                <w:noProof/>
                <w:webHidden/>
                <w:sz w:val="28"/>
              </w:rPr>
              <w:fldChar w:fldCharType="begin"/>
            </w:r>
            <w:r w:rsidRPr="006A63F3">
              <w:rPr>
                <w:noProof/>
                <w:webHidden/>
                <w:sz w:val="28"/>
              </w:rPr>
              <w:instrText xml:space="preserve"> PAGEREF _Toc515450793 \h </w:instrText>
            </w:r>
            <w:r w:rsidRPr="006A63F3">
              <w:rPr>
                <w:noProof/>
                <w:webHidden/>
                <w:sz w:val="28"/>
              </w:rPr>
            </w:r>
            <w:r w:rsidRPr="006A63F3">
              <w:rPr>
                <w:noProof/>
                <w:webHidden/>
                <w:sz w:val="28"/>
              </w:rPr>
              <w:fldChar w:fldCharType="separate"/>
            </w:r>
            <w:r>
              <w:rPr>
                <w:noProof/>
                <w:webHidden/>
                <w:sz w:val="28"/>
              </w:rPr>
              <w:t>80</w:t>
            </w:r>
            <w:r w:rsidRPr="006A63F3">
              <w:rPr>
                <w:noProof/>
                <w:webHidden/>
                <w:sz w:val="28"/>
              </w:rPr>
              <w:fldChar w:fldCharType="end"/>
            </w:r>
          </w:hyperlink>
        </w:p>
        <w:p w:rsidR="00A75E2C" w:rsidRPr="006A63F3" w:rsidRDefault="00A75E2C" w:rsidP="00A75E2C">
          <w:pPr>
            <w:pStyle w:val="11"/>
            <w:tabs>
              <w:tab w:val="right" w:leader="dot" w:pos="9060"/>
            </w:tabs>
            <w:rPr>
              <w:noProof/>
              <w:sz w:val="28"/>
              <w:lang w:val="ru-RU" w:eastAsia="ru-RU"/>
            </w:rPr>
          </w:pPr>
          <w:hyperlink w:anchor="_Toc515450794" w:history="1">
            <w:r w:rsidRPr="006A63F3">
              <w:rPr>
                <w:rStyle w:val="a4"/>
                <w:rFonts w:ascii="Times New Roman" w:eastAsia="Times New Roman" w:hAnsi="Times New Roman" w:cs="Times New Roman"/>
                <w:noProof/>
                <w:sz w:val="28"/>
              </w:rPr>
              <w:t>СПИСОК ВИКОРИСТАНИХ ДЖЕРЕЛ</w:t>
            </w:r>
            <w:r w:rsidRPr="006A63F3">
              <w:rPr>
                <w:noProof/>
                <w:webHidden/>
                <w:sz w:val="28"/>
              </w:rPr>
              <w:tab/>
            </w:r>
            <w:r w:rsidRPr="006A63F3">
              <w:rPr>
                <w:noProof/>
                <w:webHidden/>
                <w:sz w:val="28"/>
              </w:rPr>
              <w:fldChar w:fldCharType="begin"/>
            </w:r>
            <w:r w:rsidRPr="006A63F3">
              <w:rPr>
                <w:noProof/>
                <w:webHidden/>
                <w:sz w:val="28"/>
              </w:rPr>
              <w:instrText xml:space="preserve"> PAGEREF _Toc515450794 \h </w:instrText>
            </w:r>
            <w:r w:rsidRPr="006A63F3">
              <w:rPr>
                <w:noProof/>
                <w:webHidden/>
                <w:sz w:val="28"/>
              </w:rPr>
            </w:r>
            <w:r w:rsidRPr="006A63F3">
              <w:rPr>
                <w:noProof/>
                <w:webHidden/>
                <w:sz w:val="28"/>
              </w:rPr>
              <w:fldChar w:fldCharType="separate"/>
            </w:r>
            <w:r>
              <w:rPr>
                <w:noProof/>
                <w:webHidden/>
                <w:sz w:val="28"/>
              </w:rPr>
              <w:t>83</w:t>
            </w:r>
            <w:r w:rsidRPr="006A63F3">
              <w:rPr>
                <w:noProof/>
                <w:webHidden/>
                <w:sz w:val="28"/>
              </w:rPr>
              <w:fldChar w:fldCharType="end"/>
            </w:r>
          </w:hyperlink>
        </w:p>
        <w:p w:rsidR="00A75E2C" w:rsidRPr="00D02787" w:rsidRDefault="00A75E2C" w:rsidP="00A75E2C">
          <w:pPr>
            <w:rPr>
              <w:rFonts w:ascii="Times New Roman" w:hAnsi="Times New Roman" w:cs="Times New Roman"/>
              <w:sz w:val="28"/>
              <w:szCs w:val="28"/>
              <w:lang w:val="ru-RU"/>
            </w:rPr>
          </w:pPr>
          <w:r w:rsidRPr="006A63F3">
            <w:rPr>
              <w:rFonts w:ascii="Times New Roman" w:hAnsi="Times New Roman" w:cs="Times New Roman"/>
              <w:sz w:val="28"/>
              <w:szCs w:val="28"/>
              <w:lang w:val="ru-RU"/>
            </w:rPr>
            <w:fldChar w:fldCharType="end"/>
          </w:r>
        </w:p>
      </w:sdtContent>
    </w:sdt>
    <w:p w:rsidR="00A75E2C" w:rsidRDefault="00A75E2C" w:rsidP="00A75E2C">
      <w:pPr>
        <w:rPr>
          <w:rFonts w:ascii="Times New Roman" w:hAnsi="Times New Roman" w:cs="Times New Roman"/>
          <w:b/>
          <w:sz w:val="28"/>
          <w:szCs w:val="28"/>
          <w:lang w:val="ru-RU"/>
        </w:rPr>
      </w:pPr>
      <w:r>
        <w:rPr>
          <w:rFonts w:ascii="Times New Roman" w:hAnsi="Times New Roman" w:cs="Times New Roman"/>
          <w:b/>
          <w:sz w:val="28"/>
          <w:szCs w:val="28"/>
          <w:lang w:val="ru-RU"/>
        </w:rPr>
        <w:br w:type="page"/>
      </w:r>
    </w:p>
    <w:p w:rsidR="00A75E2C" w:rsidRPr="00A75E2C" w:rsidRDefault="00A75E2C" w:rsidP="00A75E2C">
      <w:pPr>
        <w:rPr>
          <w:rFonts w:ascii="Times New Roman" w:hAnsi="Times New Roman" w:cs="Times New Roman"/>
          <w:b/>
          <w:sz w:val="28"/>
          <w:szCs w:val="28"/>
          <w:lang w:val="ru-RU"/>
        </w:rPr>
      </w:pPr>
      <w:bookmarkStart w:id="0" w:name="_Toc515450781"/>
      <w:r w:rsidRPr="004113CD">
        <w:rPr>
          <w:rFonts w:ascii="Times New Roman" w:hAnsi="Times New Roman" w:cs="Times New Roman"/>
          <w:b/>
          <w:sz w:val="28"/>
          <w:szCs w:val="28"/>
        </w:rPr>
        <w:lastRenderedPageBreak/>
        <w:t>СПИСОК СКОРОЧЕНЬ</w:t>
      </w:r>
      <w:bookmarkEnd w:id="0"/>
    </w:p>
    <w:p w:rsidR="00A75E2C" w:rsidRDefault="00A75E2C" w:rsidP="00A75E2C">
      <w:pPr>
        <w:pStyle w:val="a5"/>
        <w:spacing w:line="360" w:lineRule="auto"/>
        <w:ind w:firstLine="567"/>
        <w:jc w:val="center"/>
        <w:outlineLvl w:val="0"/>
        <w:rPr>
          <w:rFonts w:ascii="Times New Roman" w:hAnsi="Times New Roman" w:cs="Times New Roman"/>
          <w:b/>
          <w:sz w:val="28"/>
          <w:szCs w:val="28"/>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79"/>
        <w:gridCol w:w="7591"/>
      </w:tblGrid>
      <w:tr w:rsidR="00A75E2C" w:rsidRPr="003B1FE6" w:rsidTr="008A16CC">
        <w:tc>
          <w:tcPr>
            <w:tcW w:w="1095" w:type="dxa"/>
          </w:tcPr>
          <w:p w:rsidR="00A75E2C" w:rsidRPr="003B1FE6" w:rsidRDefault="00A75E2C" w:rsidP="008A16CC">
            <w:pPr>
              <w:pStyle w:val="a5"/>
              <w:spacing w:line="360" w:lineRule="auto"/>
              <w:jc w:val="both"/>
              <w:rPr>
                <w:rFonts w:ascii="Times New Roman" w:hAnsi="Times New Roman" w:cs="Times New Roman"/>
                <w:sz w:val="28"/>
                <w:szCs w:val="28"/>
              </w:rPr>
            </w:pPr>
            <w:r w:rsidRPr="003B1FE6">
              <w:rPr>
                <w:rFonts w:ascii="Times New Roman" w:hAnsi="Times New Roman" w:cs="Times New Roman"/>
                <w:sz w:val="28"/>
                <w:szCs w:val="28"/>
              </w:rPr>
              <w:t>АРФ</w:t>
            </w:r>
          </w:p>
        </w:tc>
        <w:tc>
          <w:tcPr>
            <w:tcW w:w="8191" w:type="dxa"/>
          </w:tcPr>
          <w:p w:rsidR="00A75E2C" w:rsidRPr="003B1FE6" w:rsidRDefault="00A75E2C" w:rsidP="008A16CC">
            <w:pPr>
              <w:pStyle w:val="a5"/>
              <w:spacing w:line="360" w:lineRule="auto"/>
              <w:jc w:val="both"/>
              <w:rPr>
                <w:rFonts w:ascii="Times New Roman" w:hAnsi="Times New Roman" w:cs="Times New Roman"/>
                <w:sz w:val="28"/>
                <w:szCs w:val="28"/>
              </w:rPr>
            </w:pPr>
            <w:r w:rsidRPr="003B1FE6">
              <w:rPr>
                <w:rFonts w:ascii="Times New Roman" w:hAnsi="Times New Roman" w:cs="Times New Roman"/>
                <w:sz w:val="28"/>
                <w:szCs w:val="28"/>
              </w:rPr>
              <w:t>Регіональний форум АСЕАН</w:t>
            </w:r>
          </w:p>
        </w:tc>
      </w:tr>
      <w:tr w:rsidR="00A75E2C" w:rsidRPr="003B1FE6" w:rsidTr="008A16CC">
        <w:tc>
          <w:tcPr>
            <w:tcW w:w="1095" w:type="dxa"/>
          </w:tcPr>
          <w:p w:rsidR="00A75E2C" w:rsidRPr="003B1FE6" w:rsidRDefault="00A75E2C" w:rsidP="008A16CC">
            <w:pPr>
              <w:pStyle w:val="a5"/>
              <w:spacing w:line="360" w:lineRule="auto"/>
              <w:jc w:val="both"/>
              <w:rPr>
                <w:rFonts w:ascii="Times New Roman" w:hAnsi="Times New Roman" w:cs="Times New Roman"/>
                <w:sz w:val="28"/>
                <w:szCs w:val="28"/>
              </w:rPr>
            </w:pPr>
            <w:r w:rsidRPr="003B1FE6">
              <w:rPr>
                <w:rFonts w:ascii="Times New Roman" w:hAnsi="Times New Roman" w:cs="Times New Roman"/>
                <w:sz w:val="28"/>
                <w:szCs w:val="28"/>
              </w:rPr>
              <w:t>АСЕАН</w:t>
            </w:r>
          </w:p>
        </w:tc>
        <w:tc>
          <w:tcPr>
            <w:tcW w:w="8191" w:type="dxa"/>
          </w:tcPr>
          <w:p w:rsidR="00A75E2C" w:rsidRPr="00B8543F" w:rsidRDefault="00A75E2C" w:rsidP="008A16CC">
            <w:pPr>
              <w:pStyle w:val="a5"/>
              <w:spacing w:line="360" w:lineRule="auto"/>
              <w:jc w:val="both"/>
              <w:rPr>
                <w:rFonts w:ascii="Times New Roman" w:hAnsi="Times New Roman" w:cs="Times New Roman"/>
                <w:sz w:val="28"/>
                <w:szCs w:val="28"/>
              </w:rPr>
            </w:pPr>
            <w:r w:rsidRPr="003B1FE6">
              <w:rPr>
                <w:rFonts w:ascii="Times New Roman" w:hAnsi="Times New Roman" w:cs="Times New Roman"/>
                <w:sz w:val="28"/>
                <w:szCs w:val="28"/>
              </w:rPr>
              <w:t>Асоціація країн Південно-Східної Азії</w:t>
            </w:r>
          </w:p>
        </w:tc>
      </w:tr>
      <w:tr w:rsidR="00A75E2C" w:rsidRPr="003B1FE6" w:rsidTr="008A16CC">
        <w:tc>
          <w:tcPr>
            <w:tcW w:w="1095" w:type="dxa"/>
          </w:tcPr>
          <w:p w:rsidR="00A75E2C" w:rsidRPr="003B1FE6" w:rsidRDefault="00A75E2C" w:rsidP="008A16CC">
            <w:pPr>
              <w:pStyle w:val="a5"/>
              <w:spacing w:line="360" w:lineRule="auto"/>
              <w:jc w:val="both"/>
              <w:rPr>
                <w:rFonts w:ascii="Times New Roman" w:hAnsi="Times New Roman" w:cs="Times New Roman"/>
                <w:sz w:val="28"/>
                <w:szCs w:val="28"/>
              </w:rPr>
            </w:pPr>
            <w:r w:rsidRPr="003B1FE6">
              <w:rPr>
                <w:rFonts w:ascii="Times New Roman" w:hAnsi="Times New Roman" w:cs="Times New Roman"/>
                <w:sz w:val="28"/>
                <w:szCs w:val="28"/>
              </w:rPr>
              <w:t>АСЕАН+3</w:t>
            </w:r>
          </w:p>
        </w:tc>
        <w:tc>
          <w:tcPr>
            <w:tcW w:w="8191" w:type="dxa"/>
          </w:tcPr>
          <w:p w:rsidR="00A75E2C" w:rsidRPr="003B1FE6" w:rsidRDefault="00A75E2C" w:rsidP="008A16CC">
            <w:pPr>
              <w:pStyle w:val="a5"/>
              <w:spacing w:line="360" w:lineRule="auto"/>
              <w:jc w:val="both"/>
              <w:rPr>
                <w:rFonts w:ascii="Times New Roman" w:hAnsi="Times New Roman" w:cs="Times New Roman"/>
                <w:sz w:val="28"/>
                <w:szCs w:val="28"/>
              </w:rPr>
            </w:pPr>
            <w:r w:rsidRPr="003B1FE6">
              <w:rPr>
                <w:rFonts w:ascii="Times New Roman" w:hAnsi="Times New Roman" w:cs="Times New Roman"/>
                <w:sz w:val="28"/>
                <w:szCs w:val="28"/>
              </w:rPr>
              <w:t>АСЕАН плюс Китай, Республіка Корея та Японія</w:t>
            </w:r>
          </w:p>
        </w:tc>
      </w:tr>
      <w:tr w:rsidR="00A75E2C" w:rsidRPr="003B1FE6" w:rsidTr="008A16CC">
        <w:tc>
          <w:tcPr>
            <w:tcW w:w="1095" w:type="dxa"/>
          </w:tcPr>
          <w:p w:rsidR="00A75E2C" w:rsidRPr="003B1FE6" w:rsidRDefault="00A75E2C" w:rsidP="008A16CC">
            <w:pPr>
              <w:pStyle w:val="a5"/>
              <w:spacing w:line="360" w:lineRule="auto"/>
              <w:jc w:val="both"/>
              <w:rPr>
                <w:rFonts w:ascii="Times New Roman" w:hAnsi="Times New Roman" w:cs="Times New Roman"/>
                <w:sz w:val="28"/>
                <w:szCs w:val="28"/>
              </w:rPr>
            </w:pPr>
            <w:r w:rsidRPr="003B1FE6">
              <w:rPr>
                <w:rFonts w:ascii="Times New Roman" w:hAnsi="Times New Roman" w:cs="Times New Roman"/>
                <w:sz w:val="28"/>
                <w:szCs w:val="28"/>
              </w:rPr>
              <w:t>АСЕАН-6</w:t>
            </w:r>
          </w:p>
        </w:tc>
        <w:tc>
          <w:tcPr>
            <w:tcW w:w="8191" w:type="dxa"/>
          </w:tcPr>
          <w:p w:rsidR="00A75E2C" w:rsidRPr="003B1FE6" w:rsidRDefault="00A75E2C" w:rsidP="008A16CC">
            <w:pPr>
              <w:pStyle w:val="a5"/>
              <w:spacing w:line="360" w:lineRule="auto"/>
              <w:jc w:val="both"/>
              <w:rPr>
                <w:rFonts w:ascii="Times New Roman" w:hAnsi="Times New Roman" w:cs="Times New Roman"/>
                <w:sz w:val="28"/>
                <w:szCs w:val="28"/>
              </w:rPr>
            </w:pPr>
            <w:r w:rsidRPr="003B1FE6">
              <w:rPr>
                <w:rFonts w:ascii="Times New Roman" w:hAnsi="Times New Roman" w:cs="Times New Roman"/>
                <w:sz w:val="28"/>
                <w:szCs w:val="28"/>
              </w:rPr>
              <w:t xml:space="preserve">Бруней, Індонезія, Малайзія, Сінгапур, Таїланд, Філіппіни </w:t>
            </w:r>
          </w:p>
        </w:tc>
      </w:tr>
      <w:tr w:rsidR="00A75E2C" w:rsidRPr="003B1FE6" w:rsidTr="008A16CC">
        <w:tc>
          <w:tcPr>
            <w:tcW w:w="1095" w:type="dxa"/>
          </w:tcPr>
          <w:p w:rsidR="00A75E2C" w:rsidRPr="003B1FE6" w:rsidRDefault="00A75E2C" w:rsidP="008A16CC">
            <w:pPr>
              <w:pStyle w:val="a5"/>
              <w:spacing w:line="360" w:lineRule="auto"/>
              <w:jc w:val="both"/>
              <w:rPr>
                <w:rFonts w:ascii="Times New Roman" w:hAnsi="Times New Roman" w:cs="Times New Roman"/>
                <w:sz w:val="28"/>
                <w:szCs w:val="28"/>
              </w:rPr>
            </w:pPr>
            <w:r w:rsidRPr="003B1FE6">
              <w:rPr>
                <w:rFonts w:ascii="Times New Roman" w:hAnsi="Times New Roman" w:cs="Times New Roman"/>
                <w:sz w:val="28"/>
                <w:szCs w:val="28"/>
              </w:rPr>
              <w:t>АТЕС</w:t>
            </w:r>
          </w:p>
        </w:tc>
        <w:tc>
          <w:tcPr>
            <w:tcW w:w="8191" w:type="dxa"/>
          </w:tcPr>
          <w:p w:rsidR="00A75E2C" w:rsidRPr="003B1FE6" w:rsidRDefault="00A75E2C" w:rsidP="008A16CC">
            <w:pPr>
              <w:pStyle w:val="a5"/>
              <w:spacing w:line="360" w:lineRule="auto"/>
              <w:jc w:val="both"/>
              <w:rPr>
                <w:rFonts w:ascii="Times New Roman" w:hAnsi="Times New Roman" w:cs="Times New Roman"/>
                <w:sz w:val="28"/>
                <w:szCs w:val="28"/>
              </w:rPr>
            </w:pPr>
            <w:r w:rsidRPr="003B1FE6">
              <w:rPr>
                <w:rFonts w:ascii="Times New Roman" w:hAnsi="Times New Roman" w:cs="Times New Roman"/>
                <w:sz w:val="28"/>
                <w:szCs w:val="28"/>
              </w:rPr>
              <w:t>Азійсько-Тихоокеанське економічне співробітництво</w:t>
            </w:r>
          </w:p>
        </w:tc>
      </w:tr>
      <w:tr w:rsidR="00A75E2C" w:rsidRPr="003B1FE6" w:rsidTr="008A16CC">
        <w:tc>
          <w:tcPr>
            <w:tcW w:w="1095" w:type="dxa"/>
          </w:tcPr>
          <w:p w:rsidR="00A75E2C" w:rsidRPr="003B1FE6" w:rsidRDefault="00A75E2C" w:rsidP="008A16CC">
            <w:pPr>
              <w:pStyle w:val="a5"/>
              <w:spacing w:line="360" w:lineRule="auto"/>
              <w:jc w:val="both"/>
              <w:rPr>
                <w:rFonts w:ascii="Times New Roman" w:hAnsi="Times New Roman" w:cs="Times New Roman"/>
                <w:sz w:val="28"/>
                <w:szCs w:val="28"/>
              </w:rPr>
            </w:pPr>
            <w:r w:rsidRPr="003B1FE6">
              <w:rPr>
                <w:rFonts w:ascii="Times New Roman" w:hAnsi="Times New Roman" w:cs="Times New Roman"/>
                <w:sz w:val="28"/>
                <w:szCs w:val="28"/>
              </w:rPr>
              <w:t>АТР</w:t>
            </w:r>
          </w:p>
        </w:tc>
        <w:tc>
          <w:tcPr>
            <w:tcW w:w="8191" w:type="dxa"/>
          </w:tcPr>
          <w:p w:rsidR="00A75E2C" w:rsidRPr="003B1FE6" w:rsidRDefault="00A75E2C" w:rsidP="008A16CC">
            <w:pPr>
              <w:pStyle w:val="a5"/>
              <w:spacing w:line="360" w:lineRule="auto"/>
              <w:jc w:val="both"/>
              <w:rPr>
                <w:rFonts w:ascii="Times New Roman" w:hAnsi="Times New Roman" w:cs="Times New Roman"/>
                <w:sz w:val="28"/>
                <w:szCs w:val="28"/>
              </w:rPr>
            </w:pPr>
            <w:r w:rsidRPr="003B1FE6">
              <w:rPr>
                <w:rFonts w:ascii="Times New Roman" w:hAnsi="Times New Roman" w:cs="Times New Roman"/>
                <w:sz w:val="28"/>
                <w:szCs w:val="28"/>
              </w:rPr>
              <w:t>Азійсько-Тихоокеанський регіон</w:t>
            </w:r>
          </w:p>
        </w:tc>
      </w:tr>
      <w:tr w:rsidR="00A75E2C" w:rsidRPr="003B1FE6" w:rsidTr="008A16CC">
        <w:tc>
          <w:tcPr>
            <w:tcW w:w="1095" w:type="dxa"/>
          </w:tcPr>
          <w:p w:rsidR="00A75E2C" w:rsidRPr="003B1FE6" w:rsidRDefault="00A75E2C" w:rsidP="008A16CC">
            <w:pPr>
              <w:pStyle w:val="a5"/>
              <w:spacing w:line="360" w:lineRule="auto"/>
              <w:jc w:val="both"/>
              <w:rPr>
                <w:rFonts w:ascii="Times New Roman" w:hAnsi="Times New Roman" w:cs="Times New Roman"/>
                <w:sz w:val="28"/>
                <w:szCs w:val="28"/>
              </w:rPr>
            </w:pPr>
            <w:r w:rsidRPr="003B1FE6">
              <w:rPr>
                <w:rFonts w:ascii="Times New Roman" w:hAnsi="Times New Roman" w:cs="Times New Roman"/>
                <w:sz w:val="28"/>
                <w:szCs w:val="28"/>
              </w:rPr>
              <w:t>АФТА</w:t>
            </w:r>
          </w:p>
        </w:tc>
        <w:tc>
          <w:tcPr>
            <w:tcW w:w="8191" w:type="dxa"/>
          </w:tcPr>
          <w:p w:rsidR="00A75E2C" w:rsidRPr="003B1FE6" w:rsidRDefault="00A75E2C" w:rsidP="008A16CC">
            <w:pPr>
              <w:pStyle w:val="a5"/>
              <w:spacing w:line="360" w:lineRule="auto"/>
              <w:jc w:val="both"/>
              <w:rPr>
                <w:rFonts w:ascii="Times New Roman" w:hAnsi="Times New Roman" w:cs="Times New Roman"/>
                <w:sz w:val="28"/>
                <w:szCs w:val="28"/>
              </w:rPr>
            </w:pPr>
            <w:r w:rsidRPr="003B1FE6">
              <w:rPr>
                <w:rFonts w:ascii="Times New Roman" w:hAnsi="Times New Roman" w:cs="Times New Roman"/>
                <w:sz w:val="28"/>
                <w:szCs w:val="28"/>
              </w:rPr>
              <w:t>Зона вільної торгівлі АСЕАН</w:t>
            </w:r>
          </w:p>
        </w:tc>
      </w:tr>
      <w:tr w:rsidR="00A75E2C" w:rsidRPr="003B1FE6" w:rsidTr="008A16CC">
        <w:tc>
          <w:tcPr>
            <w:tcW w:w="1095" w:type="dxa"/>
          </w:tcPr>
          <w:p w:rsidR="00A75E2C" w:rsidRPr="003B1FE6" w:rsidRDefault="00A75E2C" w:rsidP="008A16CC">
            <w:pPr>
              <w:pStyle w:val="a5"/>
              <w:spacing w:line="360" w:lineRule="auto"/>
              <w:jc w:val="both"/>
              <w:rPr>
                <w:rFonts w:ascii="Times New Roman" w:hAnsi="Times New Roman" w:cs="Times New Roman"/>
                <w:sz w:val="28"/>
                <w:szCs w:val="28"/>
              </w:rPr>
            </w:pPr>
            <w:r w:rsidRPr="003B1FE6">
              <w:rPr>
                <w:rFonts w:ascii="Times New Roman" w:hAnsi="Times New Roman" w:cs="Times New Roman"/>
                <w:sz w:val="28"/>
                <w:szCs w:val="28"/>
              </w:rPr>
              <w:t>ЄЕПТ</w:t>
            </w:r>
          </w:p>
        </w:tc>
        <w:tc>
          <w:tcPr>
            <w:tcW w:w="8191" w:type="dxa"/>
          </w:tcPr>
          <w:p w:rsidR="00A75E2C" w:rsidRPr="003B1FE6" w:rsidRDefault="00A75E2C" w:rsidP="008A16CC">
            <w:pPr>
              <w:pStyle w:val="a5"/>
              <w:spacing w:line="360" w:lineRule="auto"/>
              <w:jc w:val="both"/>
              <w:rPr>
                <w:rFonts w:ascii="Times New Roman" w:hAnsi="Times New Roman" w:cs="Times New Roman"/>
                <w:sz w:val="28"/>
                <w:szCs w:val="28"/>
              </w:rPr>
            </w:pPr>
            <w:r w:rsidRPr="003B1FE6">
              <w:rPr>
                <w:rFonts w:ascii="Times New Roman" w:hAnsi="Times New Roman" w:cs="Times New Roman"/>
                <w:sz w:val="28"/>
                <w:szCs w:val="28"/>
              </w:rPr>
              <w:t>Єдиний ефективний преференційний тариф</w:t>
            </w:r>
          </w:p>
        </w:tc>
      </w:tr>
      <w:tr w:rsidR="00A75E2C" w:rsidRPr="003B1FE6" w:rsidTr="008A16CC">
        <w:tc>
          <w:tcPr>
            <w:tcW w:w="1095" w:type="dxa"/>
          </w:tcPr>
          <w:p w:rsidR="00A75E2C" w:rsidRPr="003B1FE6" w:rsidRDefault="00A75E2C" w:rsidP="008A16CC">
            <w:pPr>
              <w:pStyle w:val="a5"/>
              <w:spacing w:line="360" w:lineRule="auto"/>
              <w:jc w:val="both"/>
              <w:rPr>
                <w:rFonts w:ascii="Times New Roman" w:hAnsi="Times New Roman" w:cs="Times New Roman"/>
                <w:sz w:val="28"/>
                <w:szCs w:val="28"/>
              </w:rPr>
            </w:pPr>
            <w:r w:rsidRPr="003B1FE6">
              <w:rPr>
                <w:rFonts w:ascii="Times New Roman" w:hAnsi="Times New Roman" w:cs="Times New Roman"/>
                <w:sz w:val="28"/>
                <w:szCs w:val="28"/>
              </w:rPr>
              <w:t>ЗМОА+</w:t>
            </w:r>
          </w:p>
        </w:tc>
        <w:tc>
          <w:tcPr>
            <w:tcW w:w="8191" w:type="dxa"/>
          </w:tcPr>
          <w:p w:rsidR="00A75E2C" w:rsidRPr="003B1FE6" w:rsidRDefault="00A75E2C" w:rsidP="008A16CC">
            <w:pPr>
              <w:pStyle w:val="a5"/>
              <w:spacing w:line="360" w:lineRule="auto"/>
              <w:jc w:val="both"/>
              <w:rPr>
                <w:rFonts w:ascii="Times New Roman" w:hAnsi="Times New Roman" w:cs="Times New Roman"/>
                <w:sz w:val="28"/>
                <w:szCs w:val="28"/>
              </w:rPr>
            </w:pPr>
            <w:r w:rsidRPr="003B1FE6">
              <w:rPr>
                <w:rFonts w:ascii="Times New Roman" w:hAnsi="Times New Roman" w:cs="Times New Roman"/>
                <w:sz w:val="28"/>
                <w:szCs w:val="28"/>
              </w:rPr>
              <w:t>Зустріч міністрів оборони АСЕАН плюс</w:t>
            </w:r>
          </w:p>
        </w:tc>
      </w:tr>
      <w:tr w:rsidR="00A75E2C" w:rsidRPr="003B1FE6" w:rsidTr="008A16CC">
        <w:tc>
          <w:tcPr>
            <w:tcW w:w="1095" w:type="dxa"/>
          </w:tcPr>
          <w:p w:rsidR="00A75E2C" w:rsidRPr="003B1FE6" w:rsidRDefault="00A75E2C" w:rsidP="008A16CC">
            <w:pPr>
              <w:pStyle w:val="a5"/>
              <w:spacing w:line="360" w:lineRule="auto"/>
              <w:jc w:val="both"/>
              <w:rPr>
                <w:rFonts w:ascii="Times New Roman" w:hAnsi="Times New Roman" w:cs="Times New Roman"/>
                <w:sz w:val="28"/>
                <w:szCs w:val="28"/>
              </w:rPr>
            </w:pPr>
            <w:r w:rsidRPr="003B1FE6">
              <w:rPr>
                <w:rFonts w:ascii="Times New Roman" w:hAnsi="Times New Roman" w:cs="Times New Roman"/>
                <w:sz w:val="28"/>
                <w:szCs w:val="28"/>
              </w:rPr>
              <w:t>ІАІ</w:t>
            </w:r>
          </w:p>
        </w:tc>
        <w:tc>
          <w:tcPr>
            <w:tcW w:w="8191" w:type="dxa"/>
          </w:tcPr>
          <w:p w:rsidR="00A75E2C" w:rsidRPr="003B1FE6" w:rsidRDefault="00A75E2C" w:rsidP="008A16CC">
            <w:pPr>
              <w:pStyle w:val="a5"/>
              <w:spacing w:line="360" w:lineRule="auto"/>
              <w:jc w:val="both"/>
              <w:rPr>
                <w:rFonts w:ascii="Times New Roman" w:hAnsi="Times New Roman" w:cs="Times New Roman"/>
                <w:sz w:val="28"/>
                <w:szCs w:val="28"/>
              </w:rPr>
            </w:pPr>
            <w:r w:rsidRPr="003B1FE6">
              <w:rPr>
                <w:rFonts w:ascii="Times New Roman" w:hAnsi="Times New Roman" w:cs="Times New Roman"/>
                <w:sz w:val="28"/>
                <w:szCs w:val="28"/>
              </w:rPr>
              <w:t>Ініціатива для інтеграції АСЕАН</w:t>
            </w:r>
          </w:p>
        </w:tc>
      </w:tr>
      <w:tr w:rsidR="00A75E2C" w:rsidRPr="003B1FE6" w:rsidTr="008A16CC">
        <w:tc>
          <w:tcPr>
            <w:tcW w:w="1095" w:type="dxa"/>
          </w:tcPr>
          <w:p w:rsidR="00A75E2C" w:rsidRPr="003B1FE6" w:rsidRDefault="00A75E2C" w:rsidP="008A16CC">
            <w:pPr>
              <w:pStyle w:val="a5"/>
              <w:spacing w:line="360" w:lineRule="auto"/>
              <w:jc w:val="both"/>
              <w:rPr>
                <w:rFonts w:ascii="Times New Roman" w:hAnsi="Times New Roman" w:cs="Times New Roman"/>
                <w:sz w:val="28"/>
                <w:szCs w:val="28"/>
              </w:rPr>
            </w:pPr>
            <w:r w:rsidRPr="003B1FE6">
              <w:rPr>
                <w:rFonts w:ascii="Times New Roman" w:hAnsi="Times New Roman" w:cs="Times New Roman"/>
                <w:sz w:val="28"/>
                <w:szCs w:val="28"/>
              </w:rPr>
              <w:t>КЛМВ</w:t>
            </w:r>
          </w:p>
        </w:tc>
        <w:tc>
          <w:tcPr>
            <w:tcW w:w="8191" w:type="dxa"/>
          </w:tcPr>
          <w:p w:rsidR="00A75E2C" w:rsidRPr="003B1FE6" w:rsidRDefault="00A75E2C" w:rsidP="008A16CC">
            <w:pPr>
              <w:pStyle w:val="a5"/>
              <w:spacing w:line="360" w:lineRule="auto"/>
              <w:jc w:val="both"/>
              <w:rPr>
                <w:rFonts w:ascii="Times New Roman" w:hAnsi="Times New Roman" w:cs="Times New Roman"/>
                <w:sz w:val="28"/>
                <w:szCs w:val="28"/>
              </w:rPr>
            </w:pPr>
            <w:r w:rsidRPr="003B1FE6">
              <w:rPr>
                <w:rFonts w:ascii="Times New Roman" w:hAnsi="Times New Roman" w:cs="Times New Roman"/>
                <w:sz w:val="28"/>
                <w:szCs w:val="28"/>
              </w:rPr>
              <w:t xml:space="preserve">Камбоджа, Лаос, </w:t>
            </w:r>
            <w:r w:rsidRPr="00B8543F">
              <w:rPr>
                <w:rFonts w:ascii="Times New Roman" w:hAnsi="Times New Roman" w:cs="Times New Roman"/>
                <w:sz w:val="28"/>
                <w:szCs w:val="28"/>
              </w:rPr>
              <w:t>М’янма, В</w:t>
            </w:r>
            <w:r>
              <w:rPr>
                <w:rFonts w:ascii="Times New Roman" w:hAnsi="Times New Roman" w:cs="Times New Roman" w:hint="eastAsia"/>
                <w:sz w:val="28"/>
                <w:szCs w:val="28"/>
              </w:rPr>
              <w:t>’</w:t>
            </w:r>
            <w:r w:rsidRPr="00B8543F">
              <w:rPr>
                <w:rFonts w:ascii="Times New Roman" w:hAnsi="Times New Roman" w:cs="Times New Roman"/>
                <w:sz w:val="28"/>
                <w:szCs w:val="28"/>
              </w:rPr>
              <w:t>єтнам</w:t>
            </w:r>
          </w:p>
        </w:tc>
      </w:tr>
      <w:tr w:rsidR="00A75E2C" w:rsidRPr="003B1FE6" w:rsidTr="008A16CC">
        <w:tc>
          <w:tcPr>
            <w:tcW w:w="1095" w:type="dxa"/>
          </w:tcPr>
          <w:p w:rsidR="00A75E2C" w:rsidRPr="003B1FE6" w:rsidRDefault="00A75E2C" w:rsidP="008A16CC">
            <w:pPr>
              <w:pStyle w:val="a5"/>
              <w:spacing w:line="360" w:lineRule="auto"/>
              <w:jc w:val="both"/>
              <w:rPr>
                <w:rFonts w:ascii="Times New Roman" w:hAnsi="Times New Roman" w:cs="Times New Roman"/>
                <w:sz w:val="28"/>
                <w:szCs w:val="28"/>
              </w:rPr>
            </w:pPr>
            <w:r w:rsidRPr="003B1FE6">
              <w:rPr>
                <w:rFonts w:ascii="Times New Roman" w:hAnsi="Times New Roman" w:cs="Times New Roman"/>
                <w:sz w:val="28"/>
                <w:szCs w:val="28"/>
              </w:rPr>
              <w:t>ПСА</w:t>
            </w:r>
          </w:p>
        </w:tc>
        <w:tc>
          <w:tcPr>
            <w:tcW w:w="8191" w:type="dxa"/>
          </w:tcPr>
          <w:p w:rsidR="00A75E2C" w:rsidRPr="003B1FE6" w:rsidRDefault="00A75E2C" w:rsidP="008A16CC">
            <w:pPr>
              <w:pStyle w:val="a5"/>
              <w:spacing w:line="360" w:lineRule="auto"/>
              <w:jc w:val="both"/>
              <w:rPr>
                <w:rFonts w:ascii="Times New Roman" w:hAnsi="Times New Roman" w:cs="Times New Roman"/>
                <w:sz w:val="28"/>
                <w:szCs w:val="28"/>
              </w:rPr>
            </w:pPr>
            <w:r w:rsidRPr="003B1FE6">
              <w:rPr>
                <w:rFonts w:ascii="Times New Roman" w:hAnsi="Times New Roman" w:cs="Times New Roman"/>
                <w:sz w:val="28"/>
                <w:szCs w:val="28"/>
              </w:rPr>
              <w:t>Південно-Східна Азія</w:t>
            </w:r>
          </w:p>
        </w:tc>
      </w:tr>
      <w:tr w:rsidR="00A75E2C" w:rsidRPr="003B1FE6" w:rsidTr="008A16CC">
        <w:tc>
          <w:tcPr>
            <w:tcW w:w="1095" w:type="dxa"/>
          </w:tcPr>
          <w:p w:rsidR="00A75E2C" w:rsidRPr="003B1FE6" w:rsidRDefault="00A75E2C" w:rsidP="008A16CC">
            <w:pPr>
              <w:pStyle w:val="a5"/>
              <w:spacing w:line="360" w:lineRule="auto"/>
              <w:jc w:val="both"/>
              <w:rPr>
                <w:rFonts w:ascii="Times New Roman" w:hAnsi="Times New Roman" w:cs="Times New Roman"/>
                <w:sz w:val="28"/>
                <w:szCs w:val="28"/>
              </w:rPr>
            </w:pPr>
            <w:r w:rsidRPr="003B1FE6">
              <w:rPr>
                <w:rFonts w:ascii="Times New Roman" w:hAnsi="Times New Roman" w:cs="Times New Roman"/>
                <w:sz w:val="28"/>
                <w:szCs w:val="28"/>
              </w:rPr>
              <w:t>САС</w:t>
            </w:r>
          </w:p>
        </w:tc>
        <w:tc>
          <w:tcPr>
            <w:tcW w:w="8191" w:type="dxa"/>
          </w:tcPr>
          <w:p w:rsidR="00A75E2C" w:rsidRPr="003B1FE6" w:rsidRDefault="00A75E2C" w:rsidP="008A16CC">
            <w:pPr>
              <w:pStyle w:val="a5"/>
              <w:spacing w:line="360" w:lineRule="auto"/>
              <w:jc w:val="both"/>
              <w:rPr>
                <w:rFonts w:ascii="Times New Roman" w:hAnsi="Times New Roman" w:cs="Times New Roman"/>
                <w:sz w:val="28"/>
                <w:szCs w:val="28"/>
              </w:rPr>
            </w:pPr>
            <w:r w:rsidRPr="003B1FE6">
              <w:rPr>
                <w:rFonts w:ascii="Times New Roman" w:hAnsi="Times New Roman" w:cs="Times New Roman"/>
                <w:sz w:val="28"/>
                <w:szCs w:val="28"/>
              </w:rPr>
              <w:t>Східноазійський саміт</w:t>
            </w:r>
          </w:p>
        </w:tc>
      </w:tr>
      <w:tr w:rsidR="00A75E2C" w:rsidRPr="003B1FE6" w:rsidTr="008A16CC">
        <w:tc>
          <w:tcPr>
            <w:tcW w:w="1095" w:type="dxa"/>
          </w:tcPr>
          <w:p w:rsidR="00A75E2C" w:rsidRPr="003B1FE6" w:rsidRDefault="00A75E2C" w:rsidP="008A16CC">
            <w:pPr>
              <w:pStyle w:val="a5"/>
              <w:spacing w:line="360" w:lineRule="auto"/>
              <w:jc w:val="both"/>
              <w:rPr>
                <w:rFonts w:ascii="Times New Roman" w:hAnsi="Times New Roman" w:cs="Times New Roman"/>
                <w:sz w:val="28"/>
                <w:szCs w:val="28"/>
              </w:rPr>
            </w:pPr>
            <w:r w:rsidRPr="003B1FE6">
              <w:rPr>
                <w:rFonts w:ascii="Times New Roman" w:hAnsi="Times New Roman" w:cs="Times New Roman"/>
                <w:sz w:val="28"/>
                <w:szCs w:val="28"/>
              </w:rPr>
              <w:t>СЕАТО</w:t>
            </w:r>
          </w:p>
        </w:tc>
        <w:tc>
          <w:tcPr>
            <w:tcW w:w="8191" w:type="dxa"/>
          </w:tcPr>
          <w:p w:rsidR="00A75E2C" w:rsidRPr="003B1FE6" w:rsidRDefault="00A75E2C" w:rsidP="008A16CC">
            <w:pPr>
              <w:pStyle w:val="a5"/>
              <w:spacing w:line="360" w:lineRule="auto"/>
              <w:jc w:val="both"/>
              <w:rPr>
                <w:rFonts w:ascii="Times New Roman" w:hAnsi="Times New Roman" w:cs="Times New Roman"/>
                <w:sz w:val="28"/>
                <w:szCs w:val="28"/>
              </w:rPr>
            </w:pPr>
            <w:r w:rsidRPr="003B1FE6">
              <w:rPr>
                <w:rFonts w:ascii="Times New Roman" w:hAnsi="Times New Roman" w:cs="Times New Roman"/>
                <w:sz w:val="28"/>
                <w:szCs w:val="28"/>
              </w:rPr>
              <w:t>Організація Південно-східноазійського Договору</w:t>
            </w:r>
          </w:p>
        </w:tc>
      </w:tr>
    </w:tbl>
    <w:p w:rsidR="00A75E2C" w:rsidRPr="00A75E2C" w:rsidRDefault="00A75E2C" w:rsidP="00A75E2C">
      <w:pPr>
        <w:pStyle w:val="a5"/>
        <w:spacing w:line="360" w:lineRule="auto"/>
        <w:outlineLvl w:val="0"/>
        <w:rPr>
          <w:rFonts w:ascii="Times New Roman" w:hAnsi="Times New Roman" w:cs="Times New Roman"/>
          <w:b/>
          <w:sz w:val="28"/>
          <w:szCs w:val="28"/>
          <w:lang w:val="ru-RU"/>
        </w:rPr>
        <w:sectPr w:rsidR="00A75E2C" w:rsidRPr="00A75E2C" w:rsidSect="00A75E2C">
          <w:headerReference w:type="default" r:id="rId4"/>
          <w:pgSz w:w="11906" w:h="16838"/>
          <w:pgMar w:top="1134" w:right="851" w:bottom="1134" w:left="1985" w:header="709" w:footer="709" w:gutter="0"/>
          <w:cols w:space="708"/>
          <w:titlePg/>
          <w:docGrid w:linePitch="360"/>
        </w:sectPr>
      </w:pPr>
      <w:r>
        <w:rPr>
          <w:rFonts w:ascii="Times New Roman" w:hAnsi="Times New Roman" w:cs="Times New Roman"/>
          <w:b/>
          <w:sz w:val="28"/>
          <w:szCs w:val="28"/>
          <w:lang w:val="ru-RU"/>
        </w:rPr>
        <w:t xml:space="preserve">    </w:t>
      </w:r>
    </w:p>
    <w:p w:rsidR="00A75E2C" w:rsidRPr="00B8155D" w:rsidRDefault="00A75E2C" w:rsidP="00A75E2C">
      <w:pPr>
        <w:rPr>
          <w:rFonts w:ascii="Times New Roman" w:hAnsi="Times New Roman" w:cs="Times New Roman"/>
          <w:b/>
          <w:sz w:val="28"/>
          <w:szCs w:val="28"/>
        </w:rPr>
      </w:pPr>
      <w:bookmarkStart w:id="1" w:name="_Toc515450782"/>
      <w:r>
        <w:rPr>
          <w:rFonts w:ascii="Times New Roman" w:hAnsi="Times New Roman" w:cs="Times New Roman"/>
          <w:b/>
          <w:sz w:val="28"/>
          <w:szCs w:val="28"/>
          <w:lang w:val="ru-RU"/>
        </w:rPr>
        <w:lastRenderedPageBreak/>
        <w:t xml:space="preserve">                                                 </w:t>
      </w:r>
      <w:r w:rsidRPr="00B8155D">
        <w:rPr>
          <w:rFonts w:ascii="Times New Roman" w:hAnsi="Times New Roman" w:cs="Times New Roman"/>
          <w:b/>
          <w:sz w:val="28"/>
          <w:szCs w:val="28"/>
        </w:rPr>
        <w:t>ВСТУП</w:t>
      </w:r>
      <w:bookmarkEnd w:id="1"/>
    </w:p>
    <w:p w:rsidR="00A75E2C" w:rsidRPr="00B8155D" w:rsidRDefault="00A75E2C" w:rsidP="00A75E2C">
      <w:pPr>
        <w:pStyle w:val="a5"/>
        <w:spacing w:line="360" w:lineRule="auto"/>
        <w:ind w:firstLine="567"/>
        <w:jc w:val="both"/>
        <w:rPr>
          <w:rFonts w:ascii="Times New Roman" w:hAnsi="Times New Roman" w:cs="Times New Roman"/>
          <w:sz w:val="28"/>
          <w:szCs w:val="28"/>
        </w:rPr>
      </w:pPr>
      <w:r w:rsidRPr="00B8155D">
        <w:rPr>
          <w:rFonts w:ascii="Times New Roman" w:hAnsi="Times New Roman" w:cs="Times New Roman"/>
          <w:sz w:val="28"/>
          <w:szCs w:val="28"/>
        </w:rPr>
        <w:t>Темою даної квал</w:t>
      </w:r>
      <w:r>
        <w:rPr>
          <w:rFonts w:ascii="Times New Roman" w:hAnsi="Times New Roman" w:cs="Times New Roman"/>
          <w:sz w:val="28"/>
          <w:szCs w:val="28"/>
        </w:rPr>
        <w:t>іфікаційної дипломної роботи є «</w:t>
      </w:r>
      <w:r w:rsidRPr="00B8155D">
        <w:rPr>
          <w:rFonts w:ascii="Times New Roman" w:hAnsi="Times New Roman" w:cs="Times New Roman"/>
          <w:sz w:val="28"/>
          <w:szCs w:val="28"/>
        </w:rPr>
        <w:t xml:space="preserve">Місце </w:t>
      </w:r>
      <w:r>
        <w:rPr>
          <w:rFonts w:ascii="Times New Roman" w:hAnsi="Times New Roman" w:cs="Times New Roman"/>
          <w:sz w:val="28"/>
          <w:szCs w:val="28"/>
        </w:rPr>
        <w:t>та роль АСЕАН</w:t>
      </w:r>
      <w:r>
        <w:rPr>
          <w:rFonts w:ascii="Times New Roman" w:hAnsi="Times New Roman" w:cs="Times New Roman"/>
          <w:sz w:val="28"/>
          <w:szCs w:val="28"/>
        </w:rPr>
        <w:fldChar w:fldCharType="begin"/>
      </w:r>
      <w:r>
        <w:instrText xml:space="preserve"> XE "</w:instrText>
      </w:r>
      <w:r w:rsidRPr="00493796">
        <w:rPr>
          <w:rFonts w:ascii="Times New Roman" w:hAnsi="Times New Roman" w:cs="Times New Roman"/>
          <w:sz w:val="28"/>
          <w:szCs w:val="28"/>
        </w:rPr>
        <w:instrText>АСЕАН:</w:instrText>
      </w:r>
      <w:r w:rsidRPr="00493796">
        <w:instrText>Асоціація країн Південно-Східної Азії</w:instrText>
      </w:r>
      <w:r>
        <w:instrText xml:space="preserve">" </w:instrText>
      </w:r>
      <w:r>
        <w:rPr>
          <w:rFonts w:ascii="Times New Roman" w:hAnsi="Times New Roman" w:cs="Times New Roman"/>
          <w:sz w:val="28"/>
          <w:szCs w:val="28"/>
        </w:rPr>
        <w:fldChar w:fldCharType="end"/>
      </w:r>
      <w:r>
        <w:rPr>
          <w:rFonts w:ascii="Times New Roman" w:hAnsi="Times New Roman" w:cs="Times New Roman"/>
          <w:sz w:val="28"/>
          <w:szCs w:val="28"/>
        </w:rPr>
        <w:t xml:space="preserve"> в АТР</w:t>
      </w:r>
      <w:r>
        <w:rPr>
          <w:rFonts w:ascii="Times New Roman" w:hAnsi="Times New Roman" w:cs="Times New Roman"/>
          <w:sz w:val="28"/>
          <w:szCs w:val="28"/>
        </w:rPr>
        <w:fldChar w:fldCharType="begin"/>
      </w:r>
      <w:r>
        <w:instrText xml:space="preserve"> XE "</w:instrText>
      </w:r>
      <w:r w:rsidRPr="00740E9C">
        <w:rPr>
          <w:rFonts w:ascii="Times New Roman" w:hAnsi="Times New Roman" w:cs="Times New Roman"/>
          <w:sz w:val="28"/>
          <w:szCs w:val="28"/>
        </w:rPr>
        <w:instrText>АТР:</w:instrText>
      </w:r>
      <w:r w:rsidRPr="00740E9C">
        <w:instrText>Азійсько-Тихоокеанський регіон</w:instrText>
      </w:r>
      <w:r>
        <w:instrText xml:space="preserve">" </w:instrText>
      </w:r>
      <w:r>
        <w:rPr>
          <w:rFonts w:ascii="Times New Roman" w:hAnsi="Times New Roman" w:cs="Times New Roman"/>
          <w:sz w:val="28"/>
          <w:szCs w:val="28"/>
        </w:rPr>
        <w:fldChar w:fldCharType="end"/>
      </w:r>
      <w:r>
        <w:rPr>
          <w:rFonts w:ascii="Times New Roman" w:hAnsi="Times New Roman" w:cs="Times New Roman"/>
          <w:sz w:val="28"/>
          <w:szCs w:val="28"/>
        </w:rPr>
        <w:t xml:space="preserve"> (1967-2018)»</w:t>
      </w:r>
      <w:r w:rsidRPr="00B8155D">
        <w:rPr>
          <w:rFonts w:ascii="Times New Roman" w:hAnsi="Times New Roman" w:cs="Times New Roman"/>
          <w:sz w:val="28"/>
          <w:szCs w:val="28"/>
        </w:rPr>
        <w:t>.</w:t>
      </w:r>
    </w:p>
    <w:p w:rsidR="00A75E2C" w:rsidRPr="00B8155D" w:rsidRDefault="00A75E2C" w:rsidP="00A75E2C">
      <w:pPr>
        <w:pStyle w:val="a5"/>
        <w:spacing w:line="360" w:lineRule="auto"/>
        <w:ind w:firstLine="567"/>
        <w:jc w:val="both"/>
        <w:rPr>
          <w:rFonts w:ascii="Times New Roman" w:hAnsi="Times New Roman" w:cs="Times New Roman"/>
          <w:sz w:val="28"/>
          <w:szCs w:val="28"/>
        </w:rPr>
      </w:pPr>
      <w:r w:rsidRPr="00B8155D">
        <w:rPr>
          <w:rFonts w:ascii="Times New Roman" w:hAnsi="Times New Roman" w:cs="Times New Roman"/>
          <w:sz w:val="28"/>
          <w:szCs w:val="28"/>
        </w:rPr>
        <w:t>Асоціація країн Південно-Східної Азії є найвпливовішим об'єднанням в Азійсько-Тихоокеанському регіоні з унікальним механізмом прийняття рішень. До регіональних інтеграційних процесів, ініційованих Асоціацією, долучені ключові гравці світової політики. Країни регіону займають стратегічно важливе положення на перехресті основних міжнародних комунікаційних шляхів. Крім того, країни Південно-Східної Азії декілька десятиліть поспіль демонструють динамічний економічний розвиток, що тільки посилює регіональну інтеграцію.</w:t>
      </w:r>
    </w:p>
    <w:p w:rsidR="00A75E2C" w:rsidRPr="00B8155D" w:rsidRDefault="00A75E2C" w:rsidP="00A75E2C">
      <w:pPr>
        <w:pStyle w:val="a5"/>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Актуальність обраної теми з</w:t>
      </w:r>
      <w:r w:rsidRPr="00B8155D">
        <w:rPr>
          <w:rFonts w:ascii="Times New Roman" w:hAnsi="Times New Roman" w:cs="Times New Roman"/>
          <w:sz w:val="28"/>
          <w:szCs w:val="28"/>
        </w:rPr>
        <w:t>умовлена недостатністю розкриття політичних та безпекових аспектів діяльності АСЕАН як регіонального актора у вітчизняній науковій думці. З 1967 р., коли було створено організацію, контекст регіональних відносин між такими країнами, як США, Китай, Японія та СРСР/Росія, постійно змінювався і продовжує змінюватись. Це зумовило переорієнтацію країн-учасниць Асоціації зі здебільшого економічної співпраці на розвиток відносин у питаннях безпеки та політики. На початку XXI ст. в АСЕАН відбулися важливі організаційні зміни, вплив яких як на єдність і стійкість організації, так і на міжнародні відносини важко переоцінити. Не зважаючи на те, що в АТР</w:t>
      </w:r>
      <w:r>
        <w:rPr>
          <w:rFonts w:ascii="Times New Roman" w:hAnsi="Times New Roman" w:cs="Times New Roman"/>
          <w:sz w:val="28"/>
          <w:szCs w:val="28"/>
        </w:rPr>
        <w:fldChar w:fldCharType="begin"/>
      </w:r>
      <w:r>
        <w:instrText xml:space="preserve"> XE "</w:instrText>
      </w:r>
      <w:r w:rsidRPr="00740E9C">
        <w:rPr>
          <w:rFonts w:ascii="Times New Roman" w:hAnsi="Times New Roman" w:cs="Times New Roman"/>
          <w:sz w:val="28"/>
          <w:szCs w:val="28"/>
        </w:rPr>
        <w:instrText>АТР:</w:instrText>
      </w:r>
      <w:r w:rsidRPr="00740E9C">
        <w:instrText>Азійсько-Тихоокеанський регіон</w:instrText>
      </w:r>
      <w:r>
        <w:instrText xml:space="preserve">" </w:instrText>
      </w:r>
      <w:r>
        <w:rPr>
          <w:rFonts w:ascii="Times New Roman" w:hAnsi="Times New Roman" w:cs="Times New Roman"/>
          <w:sz w:val="28"/>
          <w:szCs w:val="28"/>
        </w:rPr>
        <w:fldChar w:fldCharType="end"/>
      </w:r>
      <w:r w:rsidRPr="00B8155D">
        <w:rPr>
          <w:rFonts w:ascii="Times New Roman" w:hAnsi="Times New Roman" w:cs="Times New Roman"/>
          <w:sz w:val="28"/>
          <w:szCs w:val="28"/>
        </w:rPr>
        <w:t>, зусиллями АСЕАН, створено розгалужену регіональну архітектуру, регіон сьогодні характеризується значним ступенем напруженості як у відносинах країн ПСА</w:t>
      </w:r>
      <w:r>
        <w:rPr>
          <w:rFonts w:ascii="Times New Roman" w:hAnsi="Times New Roman" w:cs="Times New Roman"/>
          <w:sz w:val="28"/>
          <w:szCs w:val="28"/>
        </w:rPr>
        <w:fldChar w:fldCharType="begin"/>
      </w:r>
      <w:r>
        <w:instrText xml:space="preserve"> XE "</w:instrText>
      </w:r>
      <w:r w:rsidRPr="00174D5B">
        <w:rPr>
          <w:rFonts w:ascii="Times New Roman" w:hAnsi="Times New Roman" w:cs="Times New Roman"/>
          <w:sz w:val="28"/>
          <w:szCs w:val="28"/>
        </w:rPr>
        <w:instrText>ПСА:</w:instrText>
      </w:r>
      <w:r w:rsidRPr="00174D5B">
        <w:instrText>Південно-Східна Азія</w:instrText>
      </w:r>
      <w:r>
        <w:instrText xml:space="preserve">" </w:instrText>
      </w:r>
      <w:r>
        <w:rPr>
          <w:rFonts w:ascii="Times New Roman" w:hAnsi="Times New Roman" w:cs="Times New Roman"/>
          <w:sz w:val="28"/>
          <w:szCs w:val="28"/>
        </w:rPr>
        <w:fldChar w:fldCharType="end"/>
      </w:r>
      <w:r w:rsidRPr="00B8155D">
        <w:rPr>
          <w:rFonts w:ascii="Times New Roman" w:hAnsi="Times New Roman" w:cs="Times New Roman"/>
          <w:sz w:val="28"/>
          <w:szCs w:val="28"/>
        </w:rPr>
        <w:t xml:space="preserve"> із зовнішніми акторами, так і між великими державами. В цьому контексті, важливим є аналіз еволюції двосторонніх відносин АСЕАН із ключовими регіональними країнами. </w:t>
      </w:r>
      <w:r>
        <w:rPr>
          <w:rFonts w:ascii="Times New Roman" w:hAnsi="Times New Roman" w:cs="Times New Roman"/>
          <w:sz w:val="28"/>
          <w:szCs w:val="28"/>
        </w:rPr>
        <w:t>Чинником</w:t>
      </w:r>
      <w:r w:rsidRPr="00B8155D">
        <w:rPr>
          <w:rFonts w:ascii="Times New Roman" w:hAnsi="Times New Roman" w:cs="Times New Roman"/>
          <w:sz w:val="28"/>
          <w:szCs w:val="28"/>
        </w:rPr>
        <w:t>, який доводить актуальність досліджуваної проблеми, є нова хвиля дипломатичного та військового протистояння в П</w:t>
      </w:r>
      <w:r>
        <w:rPr>
          <w:rFonts w:ascii="Times New Roman" w:hAnsi="Times New Roman" w:cs="Times New Roman"/>
          <w:sz w:val="28"/>
          <w:szCs w:val="28"/>
        </w:rPr>
        <w:t>і</w:t>
      </w:r>
      <w:r w:rsidRPr="00B8155D">
        <w:rPr>
          <w:rFonts w:ascii="Times New Roman" w:hAnsi="Times New Roman" w:cs="Times New Roman"/>
          <w:sz w:val="28"/>
          <w:szCs w:val="28"/>
        </w:rPr>
        <w:t>вденно-Китайському морі, який є складовим елементом безпеки в АТР</w:t>
      </w:r>
      <w:r>
        <w:rPr>
          <w:rFonts w:ascii="Times New Roman" w:hAnsi="Times New Roman" w:cs="Times New Roman"/>
          <w:sz w:val="28"/>
          <w:szCs w:val="28"/>
        </w:rPr>
        <w:fldChar w:fldCharType="begin"/>
      </w:r>
      <w:r>
        <w:instrText xml:space="preserve"> XE "</w:instrText>
      </w:r>
      <w:r w:rsidRPr="00740E9C">
        <w:rPr>
          <w:rFonts w:ascii="Times New Roman" w:hAnsi="Times New Roman" w:cs="Times New Roman"/>
          <w:sz w:val="28"/>
          <w:szCs w:val="28"/>
        </w:rPr>
        <w:instrText>АТР:</w:instrText>
      </w:r>
      <w:r w:rsidRPr="00740E9C">
        <w:instrText>Азійсько-Тихоокеанський регіон</w:instrText>
      </w:r>
      <w:r>
        <w:instrText xml:space="preserve">" </w:instrText>
      </w:r>
      <w:r>
        <w:rPr>
          <w:rFonts w:ascii="Times New Roman" w:hAnsi="Times New Roman" w:cs="Times New Roman"/>
          <w:sz w:val="28"/>
          <w:szCs w:val="28"/>
        </w:rPr>
        <w:fldChar w:fldCharType="end"/>
      </w:r>
      <w:r w:rsidRPr="00B8155D">
        <w:rPr>
          <w:rFonts w:ascii="Times New Roman" w:hAnsi="Times New Roman" w:cs="Times New Roman"/>
          <w:sz w:val="28"/>
          <w:szCs w:val="28"/>
        </w:rPr>
        <w:t xml:space="preserve">.  Крім того, кількість пропозицій щодо створення альтернативних регіональних структур, які б замінили АСЕАН як лідера </w:t>
      </w:r>
      <w:r w:rsidRPr="00B8155D">
        <w:rPr>
          <w:rFonts w:ascii="Times New Roman" w:hAnsi="Times New Roman" w:cs="Times New Roman"/>
          <w:sz w:val="28"/>
          <w:szCs w:val="28"/>
        </w:rPr>
        <w:lastRenderedPageBreak/>
        <w:t>азійського регіоналізму, дедалі збільшується. Це робить актуальним вивчення ефективності регіональних ініціатив АСЕАН і можливих шляхів вирішення наявних проблем.</w:t>
      </w:r>
    </w:p>
    <w:p w:rsidR="00A75E2C" w:rsidRPr="00B8155D" w:rsidRDefault="00A75E2C" w:rsidP="00A75E2C">
      <w:pPr>
        <w:pStyle w:val="a5"/>
        <w:spacing w:line="360" w:lineRule="auto"/>
        <w:ind w:firstLine="567"/>
        <w:jc w:val="both"/>
        <w:rPr>
          <w:rFonts w:ascii="Times New Roman" w:hAnsi="Times New Roman" w:cs="Times New Roman"/>
          <w:sz w:val="28"/>
          <w:szCs w:val="28"/>
        </w:rPr>
      </w:pPr>
      <w:r w:rsidRPr="00B8155D">
        <w:rPr>
          <w:rFonts w:ascii="Times New Roman" w:hAnsi="Times New Roman" w:cs="Times New Roman"/>
          <w:sz w:val="28"/>
          <w:szCs w:val="28"/>
        </w:rPr>
        <w:t>Метою роботи даної кваліфікаційної роботи є аналіз та вивчення ролі АСЕАН в системі міжнародних відносин АТР</w:t>
      </w:r>
      <w:r>
        <w:rPr>
          <w:rFonts w:ascii="Times New Roman" w:hAnsi="Times New Roman" w:cs="Times New Roman"/>
          <w:sz w:val="28"/>
          <w:szCs w:val="28"/>
        </w:rPr>
        <w:fldChar w:fldCharType="begin"/>
      </w:r>
      <w:r>
        <w:instrText xml:space="preserve"> XE "</w:instrText>
      </w:r>
      <w:r w:rsidRPr="00740E9C">
        <w:rPr>
          <w:rFonts w:ascii="Times New Roman" w:hAnsi="Times New Roman" w:cs="Times New Roman"/>
          <w:sz w:val="28"/>
          <w:szCs w:val="28"/>
        </w:rPr>
        <w:instrText>АТР:</w:instrText>
      </w:r>
      <w:r w:rsidRPr="00740E9C">
        <w:instrText>Азійсько-Тихоокеанський регіон</w:instrText>
      </w:r>
      <w:r>
        <w:instrText xml:space="preserve">" </w:instrText>
      </w:r>
      <w:r>
        <w:rPr>
          <w:rFonts w:ascii="Times New Roman" w:hAnsi="Times New Roman" w:cs="Times New Roman"/>
          <w:sz w:val="28"/>
          <w:szCs w:val="28"/>
        </w:rPr>
        <w:fldChar w:fldCharType="end"/>
      </w:r>
      <w:r>
        <w:rPr>
          <w:rFonts w:ascii="Times New Roman" w:hAnsi="Times New Roman" w:cs="Times New Roman"/>
          <w:sz w:val="28"/>
          <w:szCs w:val="28"/>
        </w:rPr>
        <w:t xml:space="preserve"> з 1967 д</w:t>
      </w:r>
      <w:r w:rsidRPr="00B8155D">
        <w:rPr>
          <w:rFonts w:ascii="Times New Roman" w:hAnsi="Times New Roman" w:cs="Times New Roman"/>
          <w:sz w:val="28"/>
          <w:szCs w:val="28"/>
        </w:rPr>
        <w:t>о 2018 рр. Для досягнення поставленої мети було визначено наступні завдання дослідження:</w:t>
      </w:r>
    </w:p>
    <w:p w:rsidR="00A75E2C" w:rsidRPr="00B8155D" w:rsidRDefault="00A75E2C" w:rsidP="00A75E2C">
      <w:pPr>
        <w:pStyle w:val="a5"/>
        <w:spacing w:line="360" w:lineRule="auto"/>
        <w:ind w:firstLine="567"/>
        <w:jc w:val="both"/>
        <w:rPr>
          <w:rFonts w:ascii="Times New Roman" w:hAnsi="Times New Roman" w:cs="Times New Roman"/>
          <w:sz w:val="28"/>
          <w:szCs w:val="28"/>
        </w:rPr>
      </w:pPr>
      <w:r w:rsidRPr="00B8155D">
        <w:rPr>
          <w:rFonts w:ascii="Times New Roman" w:hAnsi="Times New Roman" w:cs="Times New Roman"/>
          <w:sz w:val="28"/>
          <w:szCs w:val="28"/>
        </w:rPr>
        <w:t xml:space="preserve">1) розкрити головні </w:t>
      </w:r>
      <w:r>
        <w:rPr>
          <w:rFonts w:ascii="Times New Roman" w:hAnsi="Times New Roman" w:cs="Times New Roman"/>
          <w:sz w:val="28"/>
          <w:szCs w:val="28"/>
        </w:rPr>
        <w:t>чинники</w:t>
      </w:r>
      <w:r w:rsidRPr="00B8155D">
        <w:rPr>
          <w:rFonts w:ascii="Times New Roman" w:hAnsi="Times New Roman" w:cs="Times New Roman"/>
          <w:sz w:val="28"/>
          <w:szCs w:val="28"/>
        </w:rPr>
        <w:t>, що сприяли створенню Асоціації, визначити основні етапи її становлення та дати характеристику організаційній структурі;</w:t>
      </w:r>
    </w:p>
    <w:p w:rsidR="00A75E2C" w:rsidRPr="00B8155D" w:rsidRDefault="00A75E2C" w:rsidP="00A75E2C">
      <w:pPr>
        <w:pStyle w:val="a5"/>
        <w:spacing w:line="360" w:lineRule="auto"/>
        <w:ind w:firstLine="567"/>
        <w:jc w:val="both"/>
        <w:rPr>
          <w:rFonts w:ascii="Times New Roman" w:hAnsi="Times New Roman" w:cs="Times New Roman"/>
          <w:sz w:val="28"/>
          <w:szCs w:val="28"/>
        </w:rPr>
      </w:pPr>
      <w:r w:rsidRPr="00B8155D">
        <w:rPr>
          <w:rFonts w:ascii="Times New Roman" w:hAnsi="Times New Roman" w:cs="Times New Roman"/>
          <w:sz w:val="28"/>
          <w:szCs w:val="28"/>
        </w:rPr>
        <w:t>2) розглянути ключові інтеграційні ініціативи АСЕАН, пов'язані із політичними, безпековими та економічними питаннями;</w:t>
      </w:r>
    </w:p>
    <w:p w:rsidR="00A75E2C" w:rsidRPr="00B8155D" w:rsidRDefault="00A75E2C" w:rsidP="00A75E2C">
      <w:pPr>
        <w:pStyle w:val="a5"/>
        <w:spacing w:line="360" w:lineRule="auto"/>
        <w:ind w:firstLine="567"/>
        <w:jc w:val="both"/>
        <w:rPr>
          <w:rFonts w:ascii="Times New Roman" w:hAnsi="Times New Roman" w:cs="Times New Roman"/>
          <w:sz w:val="28"/>
          <w:szCs w:val="28"/>
        </w:rPr>
      </w:pPr>
      <w:r w:rsidRPr="00B8155D">
        <w:rPr>
          <w:rFonts w:ascii="Times New Roman" w:hAnsi="Times New Roman" w:cs="Times New Roman"/>
          <w:sz w:val="28"/>
          <w:szCs w:val="28"/>
        </w:rPr>
        <w:t>3) проаналізувати еволюцію відносин АСЕАН із США, СРСР/Росією, Китаєм та Японією, виявити сучасні тенденції їх розвитку та визначити місце регіону ПСА</w:t>
      </w:r>
      <w:r>
        <w:rPr>
          <w:rFonts w:ascii="Times New Roman" w:hAnsi="Times New Roman" w:cs="Times New Roman"/>
          <w:sz w:val="28"/>
          <w:szCs w:val="28"/>
        </w:rPr>
        <w:fldChar w:fldCharType="begin"/>
      </w:r>
      <w:r>
        <w:instrText xml:space="preserve"> XE "</w:instrText>
      </w:r>
      <w:r w:rsidRPr="00174D5B">
        <w:rPr>
          <w:rFonts w:ascii="Times New Roman" w:hAnsi="Times New Roman" w:cs="Times New Roman"/>
          <w:sz w:val="28"/>
          <w:szCs w:val="28"/>
        </w:rPr>
        <w:instrText>ПСА:</w:instrText>
      </w:r>
      <w:r w:rsidRPr="00174D5B">
        <w:instrText>Південно-Східна Азія</w:instrText>
      </w:r>
      <w:r>
        <w:instrText xml:space="preserve">" </w:instrText>
      </w:r>
      <w:r>
        <w:rPr>
          <w:rFonts w:ascii="Times New Roman" w:hAnsi="Times New Roman" w:cs="Times New Roman"/>
          <w:sz w:val="28"/>
          <w:szCs w:val="28"/>
        </w:rPr>
        <w:fldChar w:fldCharType="end"/>
      </w:r>
      <w:r w:rsidRPr="00B8155D">
        <w:rPr>
          <w:rFonts w:ascii="Times New Roman" w:hAnsi="Times New Roman" w:cs="Times New Roman"/>
          <w:sz w:val="28"/>
          <w:szCs w:val="28"/>
        </w:rPr>
        <w:t xml:space="preserve"> в стратегіях цих країн;</w:t>
      </w:r>
    </w:p>
    <w:p w:rsidR="00A75E2C" w:rsidRPr="00B8155D" w:rsidRDefault="00A75E2C" w:rsidP="00A75E2C">
      <w:pPr>
        <w:pStyle w:val="a5"/>
        <w:spacing w:line="360" w:lineRule="auto"/>
        <w:ind w:firstLine="567"/>
        <w:jc w:val="both"/>
        <w:rPr>
          <w:rFonts w:ascii="Times New Roman" w:hAnsi="Times New Roman" w:cs="Times New Roman"/>
          <w:sz w:val="28"/>
          <w:szCs w:val="28"/>
        </w:rPr>
      </w:pPr>
      <w:r w:rsidRPr="00B8155D">
        <w:rPr>
          <w:rFonts w:ascii="Times New Roman" w:hAnsi="Times New Roman" w:cs="Times New Roman"/>
          <w:sz w:val="28"/>
          <w:szCs w:val="28"/>
        </w:rPr>
        <w:t>4) визначити поняття асеаноцентричності і дослідити його інституціональне закріплення;</w:t>
      </w:r>
    </w:p>
    <w:p w:rsidR="00A75E2C" w:rsidRPr="00B8155D" w:rsidRDefault="00A75E2C" w:rsidP="00A75E2C">
      <w:pPr>
        <w:pStyle w:val="a5"/>
        <w:spacing w:line="360" w:lineRule="auto"/>
        <w:ind w:firstLine="567"/>
        <w:jc w:val="both"/>
        <w:rPr>
          <w:rFonts w:ascii="Times New Roman" w:hAnsi="Times New Roman" w:cs="Times New Roman"/>
          <w:sz w:val="28"/>
          <w:szCs w:val="28"/>
        </w:rPr>
      </w:pPr>
      <w:r w:rsidRPr="00B8155D">
        <w:rPr>
          <w:rFonts w:ascii="Times New Roman" w:hAnsi="Times New Roman" w:cs="Times New Roman"/>
          <w:sz w:val="28"/>
          <w:szCs w:val="28"/>
        </w:rPr>
        <w:t>5) провести критичний аналіз ефективність центральної ролі АСЕАН в архітектурі міжнародних відносин АТР</w:t>
      </w:r>
      <w:r>
        <w:rPr>
          <w:rFonts w:ascii="Times New Roman" w:hAnsi="Times New Roman" w:cs="Times New Roman"/>
          <w:sz w:val="28"/>
          <w:szCs w:val="28"/>
        </w:rPr>
        <w:fldChar w:fldCharType="begin"/>
      </w:r>
      <w:r>
        <w:instrText xml:space="preserve"> XE "</w:instrText>
      </w:r>
      <w:r w:rsidRPr="00740E9C">
        <w:rPr>
          <w:rFonts w:ascii="Times New Roman" w:hAnsi="Times New Roman" w:cs="Times New Roman"/>
          <w:sz w:val="28"/>
          <w:szCs w:val="28"/>
        </w:rPr>
        <w:instrText>АТР:</w:instrText>
      </w:r>
      <w:r w:rsidRPr="00740E9C">
        <w:instrText>Азійсько-Тихоокеанський регіон</w:instrText>
      </w:r>
      <w:r>
        <w:instrText xml:space="preserve">" </w:instrText>
      </w:r>
      <w:r>
        <w:rPr>
          <w:rFonts w:ascii="Times New Roman" w:hAnsi="Times New Roman" w:cs="Times New Roman"/>
          <w:sz w:val="28"/>
          <w:szCs w:val="28"/>
        </w:rPr>
        <w:fldChar w:fldCharType="end"/>
      </w:r>
      <w:r w:rsidRPr="00B8155D">
        <w:rPr>
          <w:rFonts w:ascii="Times New Roman" w:hAnsi="Times New Roman" w:cs="Times New Roman"/>
          <w:sz w:val="28"/>
          <w:szCs w:val="28"/>
        </w:rPr>
        <w:t>.</w:t>
      </w:r>
    </w:p>
    <w:p w:rsidR="00A75E2C" w:rsidRPr="00B8155D" w:rsidRDefault="00A75E2C" w:rsidP="00A75E2C">
      <w:pPr>
        <w:pStyle w:val="a5"/>
        <w:spacing w:line="360" w:lineRule="auto"/>
        <w:ind w:firstLine="567"/>
        <w:jc w:val="both"/>
        <w:rPr>
          <w:rFonts w:ascii="Times New Roman" w:hAnsi="Times New Roman" w:cs="Times New Roman"/>
          <w:sz w:val="28"/>
          <w:szCs w:val="28"/>
        </w:rPr>
      </w:pPr>
      <w:r w:rsidRPr="00B8155D">
        <w:rPr>
          <w:rFonts w:ascii="Times New Roman" w:hAnsi="Times New Roman" w:cs="Times New Roman"/>
          <w:sz w:val="28"/>
          <w:szCs w:val="28"/>
        </w:rPr>
        <w:t>Для вирішення визначених завдань і написання роботи було вивчено основоположні документи АСЕАН, такі як Бангкокська декларація [87], Декларація про зону миру, свободи та нейтралітету [89], Договір про зону, вільну від ядерної зброї у ПСА</w:t>
      </w:r>
      <w:r>
        <w:rPr>
          <w:rFonts w:ascii="Times New Roman" w:hAnsi="Times New Roman" w:cs="Times New Roman"/>
          <w:sz w:val="28"/>
          <w:szCs w:val="28"/>
        </w:rPr>
        <w:fldChar w:fldCharType="begin"/>
      </w:r>
      <w:r>
        <w:instrText xml:space="preserve"> XE "</w:instrText>
      </w:r>
      <w:r w:rsidRPr="00174D5B">
        <w:rPr>
          <w:rFonts w:ascii="Times New Roman" w:hAnsi="Times New Roman" w:cs="Times New Roman"/>
          <w:sz w:val="28"/>
          <w:szCs w:val="28"/>
        </w:rPr>
        <w:instrText>ПСА:</w:instrText>
      </w:r>
      <w:r w:rsidRPr="00174D5B">
        <w:instrText>Південно-Східна Азія</w:instrText>
      </w:r>
      <w:r>
        <w:instrText xml:space="preserve">" </w:instrText>
      </w:r>
      <w:r>
        <w:rPr>
          <w:rFonts w:ascii="Times New Roman" w:hAnsi="Times New Roman" w:cs="Times New Roman"/>
          <w:sz w:val="28"/>
          <w:szCs w:val="28"/>
        </w:rPr>
        <w:fldChar w:fldCharType="end"/>
      </w:r>
      <w:r w:rsidRPr="00B8155D">
        <w:rPr>
          <w:rFonts w:ascii="Times New Roman" w:hAnsi="Times New Roman" w:cs="Times New Roman"/>
          <w:sz w:val="28"/>
          <w:szCs w:val="28"/>
        </w:rPr>
        <w:t xml:space="preserve"> [97], Договір про дружбу та співпрацю [96], Хартія АСЕАН [86]. Крім того, важливими є документи, як</w:t>
      </w:r>
      <w:r>
        <w:rPr>
          <w:rFonts w:ascii="Times New Roman" w:hAnsi="Times New Roman" w:cs="Times New Roman"/>
          <w:sz w:val="28"/>
          <w:szCs w:val="28"/>
        </w:rPr>
        <w:t>і визначають пріоритетні напрям</w:t>
      </w:r>
      <w:r w:rsidRPr="00B8155D">
        <w:rPr>
          <w:rFonts w:ascii="Times New Roman" w:hAnsi="Times New Roman" w:cs="Times New Roman"/>
          <w:sz w:val="28"/>
          <w:szCs w:val="28"/>
        </w:rPr>
        <w:t xml:space="preserve">и діяльності Асоціації. Серед них варто зазначити Декларацію Себу про прискорення створення Спільноти АСЕАН до 2015 р. [32], Дорожню карту для Спільноти АСЕАН 2009-2015 [72], Бачення Спільноти АСЕАН 2025 [10]. Ресурсом, за допомогою якого було отримано зазначені документи є офіційний веб-сайт Секретаріату АСЕАН. Крім того, важливим для дослідження було ознайомлення із текстами промов та </w:t>
      </w:r>
      <w:r w:rsidRPr="00B8155D">
        <w:rPr>
          <w:rFonts w:ascii="Times New Roman" w:hAnsi="Times New Roman" w:cs="Times New Roman"/>
          <w:sz w:val="28"/>
          <w:szCs w:val="28"/>
        </w:rPr>
        <w:lastRenderedPageBreak/>
        <w:t>офіційних заяв лідерів країн регіону [34; 52; 80]. Джерелом статистичних даних є офіційні матеріали Секретаріату АСЕАН [12; 15;16].</w:t>
      </w:r>
    </w:p>
    <w:p w:rsidR="00A75E2C" w:rsidRPr="00B8155D" w:rsidRDefault="00A75E2C" w:rsidP="00A75E2C">
      <w:pPr>
        <w:pStyle w:val="a5"/>
        <w:spacing w:line="360" w:lineRule="auto"/>
        <w:ind w:firstLine="567"/>
        <w:jc w:val="both"/>
        <w:rPr>
          <w:rFonts w:ascii="Times New Roman" w:hAnsi="Times New Roman" w:cs="Times New Roman"/>
          <w:sz w:val="28"/>
          <w:szCs w:val="28"/>
        </w:rPr>
      </w:pPr>
      <w:r w:rsidRPr="00B8155D">
        <w:rPr>
          <w:rFonts w:ascii="Times New Roman" w:hAnsi="Times New Roman" w:cs="Times New Roman"/>
          <w:sz w:val="28"/>
          <w:szCs w:val="28"/>
        </w:rPr>
        <w:t>Для аналізу структурних особливостей АСЕАН та вивчення історії ї</w:t>
      </w:r>
      <w:r>
        <w:rPr>
          <w:rFonts w:ascii="Times New Roman" w:hAnsi="Times New Roman" w:cs="Times New Roman"/>
          <w:sz w:val="28"/>
          <w:szCs w:val="28"/>
        </w:rPr>
        <w:t>ї створення було опрацьовано низку</w:t>
      </w:r>
      <w:r w:rsidRPr="00B8155D">
        <w:rPr>
          <w:rFonts w:ascii="Times New Roman" w:hAnsi="Times New Roman" w:cs="Times New Roman"/>
          <w:sz w:val="28"/>
          <w:szCs w:val="28"/>
        </w:rPr>
        <w:t xml:space="preserve"> наукових робіт. </w:t>
      </w:r>
      <w:r>
        <w:rPr>
          <w:rFonts w:ascii="Times New Roman" w:hAnsi="Times New Roman" w:cs="Times New Roman"/>
          <w:sz w:val="28"/>
          <w:szCs w:val="28"/>
        </w:rPr>
        <w:t>«</w:t>
      </w:r>
      <w:r w:rsidRPr="00B8155D">
        <w:rPr>
          <w:rFonts w:ascii="Times New Roman" w:hAnsi="Times New Roman" w:cs="Times New Roman"/>
          <w:sz w:val="28"/>
          <w:szCs w:val="28"/>
        </w:rPr>
        <w:t>Кембриджськ</w:t>
      </w:r>
      <w:r>
        <w:rPr>
          <w:rFonts w:ascii="Times New Roman" w:hAnsi="Times New Roman" w:cs="Times New Roman"/>
          <w:sz w:val="28"/>
          <w:szCs w:val="28"/>
        </w:rPr>
        <w:t>а історія Південно-Східної Азії»</w:t>
      </w:r>
      <w:r w:rsidRPr="00B8155D">
        <w:rPr>
          <w:rFonts w:ascii="Times New Roman" w:hAnsi="Times New Roman" w:cs="Times New Roman"/>
          <w:sz w:val="28"/>
          <w:szCs w:val="28"/>
        </w:rPr>
        <w:t xml:space="preserve"> [88] містить вичерпну інформацію про політичний та економічний розвиток регіону. Для детального вивчення історії створення АСЕАН було опрацьовано наукову роботу М. Бісона [23]. В книзі автор досліджує роль та еволюцію АСЕАН, детально пояснює передумови розширень організації. Велику цінність для дослідження мали роботи Дж. Фрая [43] та Р. Северіно [74], в яких розглянуто структуру організації, а також вагомі аспекти її економічної діяльності. Р. Северіно був Генеральним Секретарем АСЕАН (1998-2002 рр.), у той час як Дж. Фрай є професором Університету Міннесоти та дослідником ПСА</w:t>
      </w:r>
      <w:r>
        <w:rPr>
          <w:rFonts w:ascii="Times New Roman" w:hAnsi="Times New Roman" w:cs="Times New Roman"/>
          <w:sz w:val="28"/>
          <w:szCs w:val="28"/>
        </w:rPr>
        <w:fldChar w:fldCharType="begin"/>
      </w:r>
      <w:r>
        <w:instrText xml:space="preserve"> XE "</w:instrText>
      </w:r>
      <w:r w:rsidRPr="00174D5B">
        <w:rPr>
          <w:rFonts w:ascii="Times New Roman" w:hAnsi="Times New Roman" w:cs="Times New Roman"/>
          <w:sz w:val="28"/>
          <w:szCs w:val="28"/>
        </w:rPr>
        <w:instrText>ПСА:</w:instrText>
      </w:r>
      <w:r w:rsidRPr="00174D5B">
        <w:instrText>Південно-Східна Азія</w:instrText>
      </w:r>
      <w:r>
        <w:instrText xml:space="preserve">" </w:instrText>
      </w:r>
      <w:r>
        <w:rPr>
          <w:rFonts w:ascii="Times New Roman" w:hAnsi="Times New Roman" w:cs="Times New Roman"/>
          <w:sz w:val="28"/>
          <w:szCs w:val="28"/>
        </w:rPr>
        <w:fldChar w:fldCharType="end"/>
      </w:r>
      <w:r w:rsidRPr="00B8155D">
        <w:rPr>
          <w:rFonts w:ascii="Times New Roman" w:hAnsi="Times New Roman" w:cs="Times New Roman"/>
          <w:sz w:val="28"/>
          <w:szCs w:val="28"/>
        </w:rPr>
        <w:t>. Це дало змогу неупереджено оцінити успіхи діяльності Асоціації як регіонального об'єднання. Важливими були дані, викладені в роботах А. Ачарья [4] та</w:t>
      </w:r>
      <w:r w:rsidRPr="00B8155D">
        <w:t xml:space="preserve"> </w:t>
      </w:r>
      <w:r w:rsidRPr="00B8155D">
        <w:rPr>
          <w:rFonts w:ascii="Times New Roman" w:hAnsi="Times New Roman" w:cs="Times New Roman"/>
          <w:sz w:val="28"/>
          <w:szCs w:val="28"/>
        </w:rPr>
        <w:t>Р. Еммерса [41], котрі дозволили вивчити зміни в безпеко</w:t>
      </w:r>
      <w:r>
        <w:rPr>
          <w:rFonts w:ascii="Times New Roman" w:hAnsi="Times New Roman" w:cs="Times New Roman"/>
          <w:sz w:val="28"/>
          <w:szCs w:val="28"/>
        </w:rPr>
        <w:t>вій політиці Асоціації. А. Ачар'</w:t>
      </w:r>
      <w:r w:rsidRPr="00B8155D">
        <w:rPr>
          <w:rFonts w:ascii="Times New Roman" w:hAnsi="Times New Roman" w:cs="Times New Roman"/>
          <w:sz w:val="28"/>
          <w:szCs w:val="28"/>
        </w:rPr>
        <w:t>я велику увагу надає питанню ідентичності АСЕАН та вивчає проблему викори</w:t>
      </w:r>
      <w:r>
        <w:rPr>
          <w:rFonts w:ascii="Times New Roman" w:hAnsi="Times New Roman" w:cs="Times New Roman"/>
          <w:sz w:val="28"/>
          <w:szCs w:val="28"/>
        </w:rPr>
        <w:t>стання «підходу АСЕАН»</w:t>
      </w:r>
      <w:r w:rsidRPr="00B8155D">
        <w:rPr>
          <w:rFonts w:ascii="Times New Roman" w:hAnsi="Times New Roman" w:cs="Times New Roman"/>
          <w:sz w:val="28"/>
          <w:szCs w:val="28"/>
        </w:rPr>
        <w:t>, який сьогодні є наріжним каменем усієї системи відносин у АТР</w:t>
      </w:r>
      <w:r>
        <w:rPr>
          <w:rFonts w:ascii="Times New Roman" w:hAnsi="Times New Roman" w:cs="Times New Roman"/>
          <w:sz w:val="28"/>
          <w:szCs w:val="28"/>
        </w:rPr>
        <w:fldChar w:fldCharType="begin"/>
      </w:r>
      <w:r>
        <w:instrText xml:space="preserve"> XE "</w:instrText>
      </w:r>
      <w:r w:rsidRPr="00740E9C">
        <w:rPr>
          <w:rFonts w:ascii="Times New Roman" w:hAnsi="Times New Roman" w:cs="Times New Roman"/>
          <w:sz w:val="28"/>
          <w:szCs w:val="28"/>
        </w:rPr>
        <w:instrText>АТР:</w:instrText>
      </w:r>
      <w:r w:rsidRPr="00740E9C">
        <w:instrText>Азійсько-Тихоокеанський регіон</w:instrText>
      </w:r>
      <w:r>
        <w:instrText xml:space="preserve">" </w:instrText>
      </w:r>
      <w:r>
        <w:rPr>
          <w:rFonts w:ascii="Times New Roman" w:hAnsi="Times New Roman" w:cs="Times New Roman"/>
          <w:sz w:val="28"/>
          <w:szCs w:val="28"/>
        </w:rPr>
        <w:fldChar w:fldCharType="end"/>
      </w:r>
      <w:r w:rsidRPr="00B8155D">
        <w:rPr>
          <w:rFonts w:ascii="Times New Roman" w:hAnsi="Times New Roman" w:cs="Times New Roman"/>
          <w:sz w:val="28"/>
          <w:szCs w:val="28"/>
        </w:rPr>
        <w:t xml:space="preserve">. Р. Еммерс досліджує зміни підходів АСЕАН з безпекових питань та визначає події, які їх спонукали. </w:t>
      </w:r>
    </w:p>
    <w:p w:rsidR="00A75E2C" w:rsidRPr="00B8155D" w:rsidRDefault="00A75E2C" w:rsidP="00A75E2C">
      <w:pPr>
        <w:pStyle w:val="a5"/>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Щоб</w:t>
      </w:r>
      <w:r w:rsidRPr="00B8155D">
        <w:rPr>
          <w:rFonts w:ascii="Times New Roman" w:hAnsi="Times New Roman" w:cs="Times New Roman"/>
          <w:sz w:val="28"/>
          <w:szCs w:val="28"/>
        </w:rPr>
        <w:t xml:space="preserve"> </w:t>
      </w:r>
      <w:r>
        <w:rPr>
          <w:rFonts w:ascii="Times New Roman" w:hAnsi="Times New Roman" w:cs="Times New Roman"/>
          <w:sz w:val="28"/>
          <w:szCs w:val="28"/>
        </w:rPr>
        <w:t>про</w:t>
      </w:r>
      <w:r w:rsidRPr="00B8155D">
        <w:rPr>
          <w:rFonts w:ascii="Times New Roman" w:hAnsi="Times New Roman" w:cs="Times New Roman"/>
          <w:sz w:val="28"/>
          <w:szCs w:val="28"/>
        </w:rPr>
        <w:t>аналізу</w:t>
      </w:r>
      <w:r>
        <w:rPr>
          <w:rFonts w:ascii="Times New Roman" w:hAnsi="Times New Roman" w:cs="Times New Roman"/>
          <w:sz w:val="28"/>
          <w:szCs w:val="28"/>
        </w:rPr>
        <w:t>вати особливості</w:t>
      </w:r>
      <w:r w:rsidRPr="00B8155D">
        <w:rPr>
          <w:rFonts w:ascii="Times New Roman" w:hAnsi="Times New Roman" w:cs="Times New Roman"/>
          <w:sz w:val="28"/>
          <w:szCs w:val="28"/>
        </w:rPr>
        <w:t xml:space="preserve"> еволюції відносин із провідними акторами АТР</w:t>
      </w:r>
      <w:r>
        <w:rPr>
          <w:rFonts w:ascii="Times New Roman" w:hAnsi="Times New Roman" w:cs="Times New Roman"/>
          <w:sz w:val="28"/>
          <w:szCs w:val="28"/>
        </w:rPr>
        <w:t>,</w:t>
      </w:r>
      <w:r>
        <w:rPr>
          <w:rFonts w:ascii="Times New Roman" w:hAnsi="Times New Roman" w:cs="Times New Roman"/>
          <w:sz w:val="28"/>
          <w:szCs w:val="28"/>
        </w:rPr>
        <w:fldChar w:fldCharType="begin"/>
      </w:r>
      <w:r>
        <w:instrText xml:space="preserve"> XE "</w:instrText>
      </w:r>
      <w:r w:rsidRPr="00740E9C">
        <w:rPr>
          <w:rFonts w:ascii="Times New Roman" w:hAnsi="Times New Roman" w:cs="Times New Roman"/>
          <w:sz w:val="28"/>
          <w:szCs w:val="28"/>
        </w:rPr>
        <w:instrText>АТР:</w:instrText>
      </w:r>
      <w:r w:rsidRPr="00740E9C">
        <w:instrText>Азійсько-Тихоокеанський регіон</w:instrText>
      </w:r>
      <w:r>
        <w:instrText xml:space="preserve">" </w:instrText>
      </w:r>
      <w:r>
        <w:rPr>
          <w:rFonts w:ascii="Times New Roman" w:hAnsi="Times New Roman" w:cs="Times New Roman"/>
          <w:sz w:val="28"/>
          <w:szCs w:val="28"/>
        </w:rPr>
        <w:fldChar w:fldCharType="end"/>
      </w:r>
      <w:r w:rsidRPr="00B8155D">
        <w:rPr>
          <w:rFonts w:ascii="Times New Roman" w:hAnsi="Times New Roman" w:cs="Times New Roman"/>
          <w:sz w:val="28"/>
          <w:szCs w:val="28"/>
        </w:rPr>
        <w:t xml:space="preserve"> було вивчено статтю М. Алагаппа [8]. Перевагою цієї роботи є всебічний аналіз розвитку відносин у трикутнику США–СРСР–Китай. Автор розкриває сутність перелому у відносинах між КНР і СРСР, що мало значний вплив регіон ПСА</w:t>
      </w:r>
      <w:r>
        <w:rPr>
          <w:rFonts w:ascii="Times New Roman" w:hAnsi="Times New Roman" w:cs="Times New Roman"/>
          <w:sz w:val="28"/>
          <w:szCs w:val="28"/>
        </w:rPr>
        <w:fldChar w:fldCharType="begin"/>
      </w:r>
      <w:r>
        <w:instrText xml:space="preserve"> XE "</w:instrText>
      </w:r>
      <w:r w:rsidRPr="00174D5B">
        <w:rPr>
          <w:rFonts w:ascii="Times New Roman" w:hAnsi="Times New Roman" w:cs="Times New Roman"/>
          <w:sz w:val="28"/>
          <w:szCs w:val="28"/>
        </w:rPr>
        <w:instrText>ПСА:</w:instrText>
      </w:r>
      <w:r w:rsidRPr="00174D5B">
        <w:instrText>Південно-Східна Азія</w:instrText>
      </w:r>
      <w:r>
        <w:instrText xml:space="preserve">" </w:instrText>
      </w:r>
      <w:r>
        <w:rPr>
          <w:rFonts w:ascii="Times New Roman" w:hAnsi="Times New Roman" w:cs="Times New Roman"/>
          <w:sz w:val="28"/>
          <w:szCs w:val="28"/>
        </w:rPr>
        <w:fldChar w:fldCharType="end"/>
      </w:r>
      <w:r w:rsidRPr="00B8155D">
        <w:rPr>
          <w:rFonts w:ascii="Times New Roman" w:hAnsi="Times New Roman" w:cs="Times New Roman"/>
          <w:sz w:val="28"/>
          <w:szCs w:val="28"/>
        </w:rPr>
        <w:t>. Наукова праця М. Яхуди [103], в якій вивчається розвит</w:t>
      </w:r>
      <w:r>
        <w:rPr>
          <w:rFonts w:ascii="Times New Roman" w:hAnsi="Times New Roman" w:cs="Times New Roman"/>
          <w:sz w:val="28"/>
          <w:szCs w:val="28"/>
        </w:rPr>
        <w:t>ок міжнародних відносин з 1945 д</w:t>
      </w:r>
      <w:r w:rsidRPr="00B8155D">
        <w:rPr>
          <w:rFonts w:ascii="Times New Roman" w:hAnsi="Times New Roman" w:cs="Times New Roman"/>
          <w:sz w:val="28"/>
          <w:szCs w:val="28"/>
        </w:rPr>
        <w:t xml:space="preserve">о 1995 рр., надає вичерпні дані про еволюцію підходів керівництва головних регіональних акторів щодо АСЕАН. Автор вивчає зміни балансу сил між великими державами в зазначений період та їх наслідки для країн Східної Азії. Стан відносин між Асоціацією та США, Китаєм і Японією на сучасному етапі досліджує Цао </w:t>
      </w:r>
      <w:r w:rsidRPr="00B8155D">
        <w:rPr>
          <w:rFonts w:ascii="Times New Roman" w:hAnsi="Times New Roman" w:cs="Times New Roman"/>
          <w:sz w:val="28"/>
          <w:szCs w:val="28"/>
        </w:rPr>
        <w:lastRenderedPageBreak/>
        <w:t>Юньхуа [31]. У своїй роботі автор визначає пріоритети цих країн в регіоні ПСА</w:t>
      </w:r>
      <w:r>
        <w:rPr>
          <w:rFonts w:ascii="Times New Roman" w:hAnsi="Times New Roman" w:cs="Times New Roman"/>
          <w:sz w:val="28"/>
          <w:szCs w:val="28"/>
        </w:rPr>
        <w:fldChar w:fldCharType="begin"/>
      </w:r>
      <w:r>
        <w:instrText xml:space="preserve"> XE "</w:instrText>
      </w:r>
      <w:r w:rsidRPr="00174D5B">
        <w:rPr>
          <w:rFonts w:ascii="Times New Roman" w:hAnsi="Times New Roman" w:cs="Times New Roman"/>
          <w:sz w:val="28"/>
          <w:szCs w:val="28"/>
        </w:rPr>
        <w:instrText>ПСА:</w:instrText>
      </w:r>
      <w:r w:rsidRPr="00174D5B">
        <w:instrText>Південно-Східна Азія</w:instrText>
      </w:r>
      <w:r>
        <w:instrText xml:space="preserve">" </w:instrText>
      </w:r>
      <w:r>
        <w:rPr>
          <w:rFonts w:ascii="Times New Roman" w:hAnsi="Times New Roman" w:cs="Times New Roman"/>
          <w:sz w:val="28"/>
          <w:szCs w:val="28"/>
        </w:rPr>
        <w:fldChar w:fldCharType="end"/>
      </w:r>
      <w:r w:rsidRPr="00B8155D">
        <w:rPr>
          <w:rFonts w:ascii="Times New Roman" w:hAnsi="Times New Roman" w:cs="Times New Roman"/>
          <w:sz w:val="28"/>
          <w:szCs w:val="28"/>
        </w:rPr>
        <w:t>, встановлює місце АСЕАН у їх стратегіях. Для вивчення розвитку регіональної політики США важливими є дослідження Д. Маузі [61] та Дж. Курлантзіcка [57; 58]. Еволюція китайського підходу до кра</w:t>
      </w:r>
      <w:r>
        <w:rPr>
          <w:rFonts w:ascii="Times New Roman" w:hAnsi="Times New Roman" w:cs="Times New Roman"/>
          <w:sz w:val="28"/>
          <w:szCs w:val="28"/>
        </w:rPr>
        <w:t>їн-членів організації після «холодної війни»</w:t>
      </w:r>
      <w:r w:rsidRPr="00B8155D">
        <w:rPr>
          <w:rFonts w:ascii="Times New Roman" w:hAnsi="Times New Roman" w:cs="Times New Roman"/>
          <w:sz w:val="28"/>
          <w:szCs w:val="28"/>
        </w:rPr>
        <w:t xml:space="preserve"> ретельно розглянуто в аналітичній доповіді Юань Цзіндуна [48]. Для вивчення конфлікту у Південно-Китайському морі в нагоді стали праці Л. Оскаарда [63] та С. Рустанді [73], у яких розглянуто позиції як китайської сторони, так і країн АСЕАН. У науковій роботі С. Суео [83] досліджено еволюції регіональн</w:t>
      </w:r>
      <w:r>
        <w:rPr>
          <w:rFonts w:ascii="Times New Roman" w:hAnsi="Times New Roman" w:cs="Times New Roman"/>
          <w:sz w:val="28"/>
          <w:szCs w:val="28"/>
        </w:rPr>
        <w:t>ої політики Японії до та після «</w:t>
      </w:r>
      <w:r w:rsidRPr="00B8155D">
        <w:rPr>
          <w:rFonts w:ascii="Times New Roman" w:hAnsi="Times New Roman" w:cs="Times New Roman"/>
          <w:sz w:val="28"/>
          <w:szCs w:val="28"/>
        </w:rPr>
        <w:t>холодної ві</w:t>
      </w:r>
      <w:r>
        <w:rPr>
          <w:rFonts w:ascii="Times New Roman" w:hAnsi="Times New Roman" w:cs="Times New Roman"/>
          <w:sz w:val="28"/>
          <w:szCs w:val="28"/>
        </w:rPr>
        <w:t>йни»</w:t>
      </w:r>
      <w:r w:rsidRPr="00B8155D">
        <w:rPr>
          <w:rFonts w:ascii="Times New Roman" w:hAnsi="Times New Roman" w:cs="Times New Roman"/>
          <w:sz w:val="28"/>
          <w:szCs w:val="28"/>
        </w:rPr>
        <w:t>. Автор розкриває ключові фактори, які стоять за намірами Токіо відновити власний вплив у Східній Азії. Політику Росії щодо АСЕАН та АТР</w:t>
      </w:r>
      <w:r>
        <w:rPr>
          <w:rFonts w:ascii="Times New Roman" w:hAnsi="Times New Roman" w:cs="Times New Roman"/>
          <w:sz w:val="28"/>
          <w:szCs w:val="28"/>
        </w:rPr>
        <w:fldChar w:fldCharType="begin"/>
      </w:r>
      <w:r>
        <w:instrText xml:space="preserve"> XE "</w:instrText>
      </w:r>
      <w:r w:rsidRPr="00740E9C">
        <w:rPr>
          <w:rFonts w:ascii="Times New Roman" w:hAnsi="Times New Roman" w:cs="Times New Roman"/>
          <w:sz w:val="28"/>
          <w:szCs w:val="28"/>
        </w:rPr>
        <w:instrText>АТР:</w:instrText>
      </w:r>
      <w:r w:rsidRPr="00740E9C">
        <w:instrText>Азійсько-Тихоокеанський регіон</w:instrText>
      </w:r>
      <w:r>
        <w:instrText xml:space="preserve">" </w:instrText>
      </w:r>
      <w:r>
        <w:rPr>
          <w:rFonts w:ascii="Times New Roman" w:hAnsi="Times New Roman" w:cs="Times New Roman"/>
          <w:sz w:val="28"/>
          <w:szCs w:val="28"/>
        </w:rPr>
        <w:fldChar w:fldCharType="end"/>
      </w:r>
      <w:r w:rsidRPr="00B8155D">
        <w:rPr>
          <w:rFonts w:ascii="Times New Roman" w:hAnsi="Times New Roman" w:cs="Times New Roman"/>
          <w:sz w:val="28"/>
          <w:szCs w:val="28"/>
        </w:rPr>
        <w:t xml:space="preserve"> досліджено в колективній монографії Центру вивчення В'єтнаму та АСЕАН [1]. Сильною стороною цієї роботи є усесторонній і кри</w:t>
      </w:r>
      <w:r>
        <w:rPr>
          <w:rFonts w:ascii="Times New Roman" w:hAnsi="Times New Roman" w:cs="Times New Roman"/>
          <w:sz w:val="28"/>
          <w:szCs w:val="28"/>
        </w:rPr>
        <w:t>тичний аналіз усіх напрям</w:t>
      </w:r>
      <w:r w:rsidRPr="00B8155D">
        <w:rPr>
          <w:rFonts w:ascii="Times New Roman" w:hAnsi="Times New Roman" w:cs="Times New Roman"/>
          <w:sz w:val="28"/>
          <w:szCs w:val="28"/>
        </w:rPr>
        <w:t>ів співпраці між РФ та АСЕАН. Крім того, для визначення стану відносин між АСЕАН та великими державами на сучасному етапі було вивче</w:t>
      </w:r>
      <w:r>
        <w:rPr>
          <w:rFonts w:ascii="Times New Roman" w:hAnsi="Times New Roman" w:cs="Times New Roman"/>
          <w:sz w:val="28"/>
          <w:szCs w:val="28"/>
        </w:rPr>
        <w:t>но публікації інтернет-журналу The Diplomat</w:t>
      </w:r>
      <w:r w:rsidRPr="00B8155D">
        <w:rPr>
          <w:rFonts w:ascii="Times New Roman" w:hAnsi="Times New Roman" w:cs="Times New Roman"/>
          <w:sz w:val="28"/>
          <w:szCs w:val="28"/>
        </w:rPr>
        <w:t xml:space="preserve"> [65; 66; 79; 98] та Дослідницького інституту Південно-Східної Азії [26; 38; 78; 93].</w:t>
      </w:r>
    </w:p>
    <w:p w:rsidR="00A75E2C" w:rsidRPr="00B8155D" w:rsidRDefault="00A75E2C" w:rsidP="00A75E2C">
      <w:pPr>
        <w:pStyle w:val="a5"/>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Для того, щоб визначити сутність</w:t>
      </w:r>
      <w:r w:rsidRPr="00B8155D">
        <w:rPr>
          <w:rFonts w:ascii="Times New Roman" w:hAnsi="Times New Roman" w:cs="Times New Roman"/>
          <w:sz w:val="28"/>
          <w:szCs w:val="28"/>
        </w:rPr>
        <w:t xml:space="preserve"> асеаноцентричності</w:t>
      </w:r>
      <w:r>
        <w:rPr>
          <w:rFonts w:ascii="Times New Roman" w:hAnsi="Times New Roman" w:cs="Times New Roman"/>
          <w:sz w:val="28"/>
          <w:szCs w:val="28"/>
        </w:rPr>
        <w:t>,</w:t>
      </w:r>
      <w:r w:rsidRPr="00B8155D">
        <w:rPr>
          <w:rFonts w:ascii="Times New Roman" w:hAnsi="Times New Roman" w:cs="Times New Roman"/>
          <w:sz w:val="28"/>
          <w:szCs w:val="28"/>
        </w:rPr>
        <w:t xml:space="preserve"> було опрацьовано аналіти</w:t>
      </w:r>
      <w:r>
        <w:rPr>
          <w:rFonts w:ascii="Times New Roman" w:hAnsi="Times New Roman" w:cs="Times New Roman"/>
          <w:sz w:val="28"/>
          <w:szCs w:val="28"/>
        </w:rPr>
        <w:t>чні статті А. Ачар'</w:t>
      </w:r>
      <w:r w:rsidRPr="00B8155D">
        <w:rPr>
          <w:rFonts w:ascii="Times New Roman" w:hAnsi="Times New Roman" w:cs="Times New Roman"/>
          <w:sz w:val="28"/>
          <w:szCs w:val="28"/>
        </w:rPr>
        <w:t>я [5] та М. Кабаллеро-Ентоні</w:t>
      </w:r>
      <w:r>
        <w:rPr>
          <w:rFonts w:ascii="Times New Roman" w:hAnsi="Times New Roman" w:cs="Times New Roman"/>
          <w:sz w:val="28"/>
          <w:szCs w:val="28"/>
        </w:rPr>
        <w:t xml:space="preserve"> [30]. А. Ачар'</w:t>
      </w:r>
      <w:r w:rsidRPr="00B8155D">
        <w:rPr>
          <w:rFonts w:ascii="Times New Roman" w:hAnsi="Times New Roman" w:cs="Times New Roman"/>
          <w:sz w:val="28"/>
          <w:szCs w:val="28"/>
        </w:rPr>
        <w:t>я намагається пояснити зв'язок між внутрішньою стійкістю організації та її впливом на міжнародній арені, що позначається на ступені асеаноцентричності регіональних відносин. М. Кабаллеро-Ентоні комплексно досліджує місце АСЕАН у структурі відносин АТР</w:t>
      </w:r>
      <w:r>
        <w:rPr>
          <w:rFonts w:ascii="Times New Roman" w:hAnsi="Times New Roman" w:cs="Times New Roman"/>
          <w:sz w:val="28"/>
          <w:szCs w:val="28"/>
        </w:rPr>
        <w:fldChar w:fldCharType="begin"/>
      </w:r>
      <w:r>
        <w:instrText xml:space="preserve"> XE "</w:instrText>
      </w:r>
      <w:r w:rsidRPr="00740E9C">
        <w:rPr>
          <w:rFonts w:ascii="Times New Roman" w:hAnsi="Times New Roman" w:cs="Times New Roman"/>
          <w:sz w:val="28"/>
          <w:szCs w:val="28"/>
        </w:rPr>
        <w:instrText>АТР:</w:instrText>
      </w:r>
      <w:r w:rsidRPr="00740E9C">
        <w:instrText>Азійсько-Тихоокеанський регіон</w:instrText>
      </w:r>
      <w:r>
        <w:instrText xml:space="preserve">" </w:instrText>
      </w:r>
      <w:r>
        <w:rPr>
          <w:rFonts w:ascii="Times New Roman" w:hAnsi="Times New Roman" w:cs="Times New Roman"/>
          <w:sz w:val="28"/>
          <w:szCs w:val="28"/>
        </w:rPr>
        <w:fldChar w:fldCharType="end"/>
      </w:r>
      <w:r w:rsidRPr="00B8155D">
        <w:rPr>
          <w:rFonts w:ascii="Times New Roman" w:hAnsi="Times New Roman" w:cs="Times New Roman"/>
          <w:sz w:val="28"/>
          <w:szCs w:val="28"/>
        </w:rPr>
        <w:t xml:space="preserve">, що дозволило вивести власне визначення асеаноцентричності. Для дослідження інституціональних проявив цього явища, було опрацьовано роботи </w:t>
      </w:r>
      <w:r>
        <w:rPr>
          <w:rFonts w:ascii="Times New Roman" w:hAnsi="Times New Roman" w:cs="Times New Roman"/>
          <w:sz w:val="28"/>
          <w:szCs w:val="28"/>
        </w:rPr>
        <w:t>«</w:t>
      </w:r>
      <w:r w:rsidRPr="00B8155D">
        <w:rPr>
          <w:rFonts w:ascii="Times New Roman" w:hAnsi="Times New Roman" w:cs="Times New Roman"/>
          <w:sz w:val="28"/>
          <w:szCs w:val="28"/>
        </w:rPr>
        <w:t>Між</w:t>
      </w:r>
      <w:r>
        <w:rPr>
          <w:rFonts w:ascii="Times New Roman" w:hAnsi="Times New Roman" w:cs="Times New Roman"/>
          <w:sz w:val="28"/>
          <w:szCs w:val="28"/>
        </w:rPr>
        <w:t>народні відносини в Азії»</w:t>
      </w:r>
      <w:r w:rsidRPr="00B8155D">
        <w:rPr>
          <w:rFonts w:ascii="Times New Roman" w:hAnsi="Times New Roman" w:cs="Times New Roman"/>
          <w:sz w:val="28"/>
          <w:szCs w:val="28"/>
        </w:rPr>
        <w:t xml:space="preserve"> [45] та </w:t>
      </w:r>
      <w:r>
        <w:rPr>
          <w:rFonts w:ascii="Times New Roman" w:hAnsi="Times New Roman" w:cs="Times New Roman"/>
          <w:sz w:val="28"/>
          <w:szCs w:val="28"/>
        </w:rPr>
        <w:t>«</w:t>
      </w:r>
      <w:r w:rsidRPr="00B8155D">
        <w:rPr>
          <w:rFonts w:ascii="Times New Roman" w:hAnsi="Times New Roman" w:cs="Times New Roman"/>
          <w:sz w:val="28"/>
          <w:szCs w:val="28"/>
        </w:rPr>
        <w:t>Міжнародні відносини в Пів</w:t>
      </w:r>
      <w:r>
        <w:rPr>
          <w:rFonts w:ascii="Times New Roman" w:hAnsi="Times New Roman" w:cs="Times New Roman"/>
          <w:sz w:val="28"/>
          <w:szCs w:val="28"/>
        </w:rPr>
        <w:t>денно-Східній Азії»</w:t>
      </w:r>
      <w:r w:rsidRPr="00B8155D">
        <w:rPr>
          <w:rFonts w:ascii="Times New Roman" w:hAnsi="Times New Roman" w:cs="Times New Roman"/>
          <w:sz w:val="28"/>
          <w:szCs w:val="28"/>
        </w:rPr>
        <w:t xml:space="preserve"> [101]. У них надається вичерпна інформація щодо створення та особливостей усіх регіональних форумів АСЕАН, а особливо АРФ</w:t>
      </w:r>
      <w:r>
        <w:rPr>
          <w:rFonts w:ascii="Times New Roman" w:hAnsi="Times New Roman" w:cs="Times New Roman"/>
          <w:sz w:val="28"/>
          <w:szCs w:val="28"/>
        </w:rPr>
        <w:fldChar w:fldCharType="begin"/>
      </w:r>
      <w:r>
        <w:instrText xml:space="preserve"> XE "</w:instrText>
      </w:r>
      <w:r w:rsidRPr="00A33831">
        <w:rPr>
          <w:rFonts w:ascii="Times New Roman" w:hAnsi="Times New Roman" w:cs="Times New Roman"/>
          <w:sz w:val="28"/>
          <w:szCs w:val="28"/>
        </w:rPr>
        <w:instrText>АРФ:</w:instrText>
      </w:r>
      <w:r w:rsidRPr="00A33831">
        <w:instrText>Регіональний форум АСЕАН</w:instrText>
      </w:r>
      <w:r>
        <w:instrText xml:space="preserve">" </w:instrText>
      </w:r>
      <w:r>
        <w:rPr>
          <w:rFonts w:ascii="Times New Roman" w:hAnsi="Times New Roman" w:cs="Times New Roman"/>
          <w:sz w:val="28"/>
          <w:szCs w:val="28"/>
        </w:rPr>
        <w:fldChar w:fldCharType="end"/>
      </w:r>
      <w:r w:rsidRPr="00B8155D">
        <w:rPr>
          <w:rFonts w:ascii="Times New Roman" w:hAnsi="Times New Roman" w:cs="Times New Roman"/>
          <w:sz w:val="28"/>
          <w:szCs w:val="28"/>
        </w:rPr>
        <w:t xml:space="preserve"> та САС</w:t>
      </w:r>
      <w:r>
        <w:rPr>
          <w:rFonts w:ascii="Times New Roman" w:hAnsi="Times New Roman" w:cs="Times New Roman"/>
          <w:sz w:val="28"/>
          <w:szCs w:val="28"/>
        </w:rPr>
        <w:fldChar w:fldCharType="begin"/>
      </w:r>
      <w:r>
        <w:instrText xml:space="preserve"> XE "</w:instrText>
      </w:r>
      <w:r w:rsidRPr="00B80C71">
        <w:rPr>
          <w:rFonts w:ascii="Times New Roman" w:eastAsia="Times New Roman" w:hAnsi="Times New Roman" w:cs="Times New Roman"/>
          <w:color w:val="000000"/>
          <w:sz w:val="28"/>
          <w:szCs w:val="28"/>
        </w:rPr>
        <w:instrText>САС:</w:instrText>
      </w:r>
      <w:r w:rsidRPr="00B80C71">
        <w:instrText>Східноазійський саміт</w:instrText>
      </w:r>
      <w:r>
        <w:instrText xml:space="preserve">" </w:instrText>
      </w:r>
      <w:r>
        <w:rPr>
          <w:rFonts w:ascii="Times New Roman" w:hAnsi="Times New Roman" w:cs="Times New Roman"/>
          <w:sz w:val="28"/>
          <w:szCs w:val="28"/>
        </w:rPr>
        <w:fldChar w:fldCharType="end"/>
      </w:r>
      <w:r w:rsidRPr="00B8155D">
        <w:rPr>
          <w:rFonts w:ascii="Times New Roman" w:hAnsi="Times New Roman" w:cs="Times New Roman"/>
          <w:sz w:val="28"/>
          <w:szCs w:val="28"/>
        </w:rPr>
        <w:t xml:space="preserve">. Р. Сукми [84] також аналізує цей аспект. Це дозволяє порівняти </w:t>
      </w:r>
      <w:r w:rsidRPr="00B8155D">
        <w:rPr>
          <w:rFonts w:ascii="Times New Roman" w:hAnsi="Times New Roman" w:cs="Times New Roman"/>
          <w:sz w:val="28"/>
          <w:szCs w:val="28"/>
        </w:rPr>
        <w:lastRenderedPageBreak/>
        <w:t>результати досліджень і зробити об'єктивні висновки. Для більш глибокого розуміння процесів поглиблення регіоналізації було вивчено наукові доробки Х. Катсумата [49] та Н. Тарлінга [85]. Х. Катсумата намагається довести значущість АСЕАН як модератора регіонального порядку денного, підкреслює здатність Асоціації впроваджувати нові норми, які застосовуються у відносинах АТР</w:t>
      </w:r>
      <w:r>
        <w:rPr>
          <w:rFonts w:ascii="Times New Roman" w:hAnsi="Times New Roman" w:cs="Times New Roman"/>
          <w:sz w:val="28"/>
          <w:szCs w:val="28"/>
        </w:rPr>
        <w:fldChar w:fldCharType="begin"/>
      </w:r>
      <w:r>
        <w:instrText xml:space="preserve"> XE "</w:instrText>
      </w:r>
      <w:r w:rsidRPr="00740E9C">
        <w:rPr>
          <w:rFonts w:ascii="Times New Roman" w:hAnsi="Times New Roman" w:cs="Times New Roman"/>
          <w:sz w:val="28"/>
          <w:szCs w:val="28"/>
        </w:rPr>
        <w:instrText>АТР:</w:instrText>
      </w:r>
      <w:r w:rsidRPr="00740E9C">
        <w:instrText>Азійсько-Тихоокеанський регіон</w:instrText>
      </w:r>
      <w:r>
        <w:instrText xml:space="preserve">" </w:instrText>
      </w:r>
      <w:r>
        <w:rPr>
          <w:rFonts w:ascii="Times New Roman" w:hAnsi="Times New Roman" w:cs="Times New Roman"/>
          <w:sz w:val="28"/>
          <w:szCs w:val="28"/>
        </w:rPr>
        <w:fldChar w:fldCharType="end"/>
      </w:r>
      <w:r w:rsidRPr="00B8155D">
        <w:rPr>
          <w:rFonts w:ascii="Times New Roman" w:hAnsi="Times New Roman" w:cs="Times New Roman"/>
          <w:sz w:val="28"/>
          <w:szCs w:val="28"/>
        </w:rPr>
        <w:t>. Особливістю роботи Н. Тарлінга є дотримання історичного підходу при вивченні особливостей регіоналізму ПСА</w:t>
      </w:r>
      <w:r>
        <w:rPr>
          <w:rFonts w:ascii="Times New Roman" w:hAnsi="Times New Roman" w:cs="Times New Roman"/>
          <w:sz w:val="28"/>
          <w:szCs w:val="28"/>
        </w:rPr>
        <w:fldChar w:fldCharType="begin"/>
      </w:r>
      <w:r>
        <w:instrText xml:space="preserve"> XE "</w:instrText>
      </w:r>
      <w:r w:rsidRPr="00174D5B">
        <w:rPr>
          <w:rFonts w:ascii="Times New Roman" w:hAnsi="Times New Roman" w:cs="Times New Roman"/>
          <w:sz w:val="28"/>
          <w:szCs w:val="28"/>
        </w:rPr>
        <w:instrText>ПСА:</w:instrText>
      </w:r>
      <w:r w:rsidRPr="00174D5B">
        <w:instrText>Південно-Східна Азія</w:instrText>
      </w:r>
      <w:r>
        <w:instrText xml:space="preserve">" </w:instrText>
      </w:r>
      <w:r>
        <w:rPr>
          <w:rFonts w:ascii="Times New Roman" w:hAnsi="Times New Roman" w:cs="Times New Roman"/>
          <w:sz w:val="28"/>
          <w:szCs w:val="28"/>
        </w:rPr>
        <w:fldChar w:fldCharType="end"/>
      </w:r>
      <w:r w:rsidRPr="00B8155D">
        <w:rPr>
          <w:rFonts w:ascii="Times New Roman" w:hAnsi="Times New Roman" w:cs="Times New Roman"/>
          <w:sz w:val="28"/>
          <w:szCs w:val="28"/>
        </w:rPr>
        <w:t xml:space="preserve">, що допомагає краще зрозуміти природу асеаноцентричності. Ефективність асеаноцентричних регіональних структур також було проаналізовано на основі </w:t>
      </w:r>
      <w:r>
        <w:rPr>
          <w:rFonts w:ascii="Times New Roman" w:hAnsi="Times New Roman" w:cs="Times New Roman"/>
          <w:sz w:val="28"/>
          <w:szCs w:val="28"/>
        </w:rPr>
        <w:t>низки</w:t>
      </w:r>
      <w:r w:rsidRPr="00B8155D">
        <w:rPr>
          <w:rFonts w:ascii="Times New Roman" w:hAnsi="Times New Roman" w:cs="Times New Roman"/>
          <w:sz w:val="28"/>
          <w:szCs w:val="28"/>
        </w:rPr>
        <w:t xml:space="preserve"> академічних статей. Дж. Амадор III [9] у свої роботі намагається пояснити комплекс причин, які сприяють висуванню пропозицій створити нові регіональні платформи та посунути АСЕАН. Р. Еммерс [40] зробив спробу критично проаналізувати успіхи та поразки діяльності САС</w:t>
      </w:r>
      <w:r>
        <w:rPr>
          <w:rFonts w:ascii="Times New Roman" w:hAnsi="Times New Roman" w:cs="Times New Roman"/>
          <w:sz w:val="28"/>
          <w:szCs w:val="28"/>
        </w:rPr>
        <w:fldChar w:fldCharType="begin"/>
      </w:r>
      <w:r>
        <w:instrText xml:space="preserve"> XE "</w:instrText>
      </w:r>
      <w:r w:rsidRPr="00B80C71">
        <w:rPr>
          <w:rFonts w:ascii="Times New Roman" w:eastAsia="Times New Roman" w:hAnsi="Times New Roman" w:cs="Times New Roman"/>
          <w:color w:val="000000"/>
          <w:sz w:val="28"/>
          <w:szCs w:val="28"/>
        </w:rPr>
        <w:instrText>САС:</w:instrText>
      </w:r>
      <w:r w:rsidRPr="00B80C71">
        <w:instrText>Східноазійський саміт</w:instrText>
      </w:r>
      <w:r>
        <w:instrText xml:space="preserve">" </w:instrText>
      </w:r>
      <w:r>
        <w:rPr>
          <w:rFonts w:ascii="Times New Roman" w:hAnsi="Times New Roman" w:cs="Times New Roman"/>
          <w:sz w:val="28"/>
          <w:szCs w:val="28"/>
        </w:rPr>
        <w:fldChar w:fldCharType="end"/>
      </w:r>
      <w:r w:rsidRPr="00B8155D">
        <w:rPr>
          <w:rFonts w:ascii="Times New Roman" w:hAnsi="Times New Roman" w:cs="Times New Roman"/>
          <w:sz w:val="28"/>
          <w:szCs w:val="28"/>
        </w:rPr>
        <w:t>. Автор вбачає у САС</w:t>
      </w:r>
      <w:r>
        <w:rPr>
          <w:rFonts w:ascii="Times New Roman" w:hAnsi="Times New Roman" w:cs="Times New Roman"/>
          <w:sz w:val="28"/>
          <w:szCs w:val="28"/>
        </w:rPr>
        <w:fldChar w:fldCharType="begin"/>
      </w:r>
      <w:r>
        <w:instrText xml:space="preserve"> XE "</w:instrText>
      </w:r>
      <w:r w:rsidRPr="00B80C71">
        <w:rPr>
          <w:rFonts w:ascii="Times New Roman" w:eastAsia="Times New Roman" w:hAnsi="Times New Roman" w:cs="Times New Roman"/>
          <w:color w:val="000000"/>
          <w:sz w:val="28"/>
          <w:szCs w:val="28"/>
        </w:rPr>
        <w:instrText>САС:</w:instrText>
      </w:r>
      <w:r w:rsidRPr="00B80C71">
        <w:instrText>Східноазійський саміт</w:instrText>
      </w:r>
      <w:r>
        <w:instrText xml:space="preserve">" </w:instrText>
      </w:r>
      <w:r>
        <w:rPr>
          <w:rFonts w:ascii="Times New Roman" w:hAnsi="Times New Roman" w:cs="Times New Roman"/>
          <w:sz w:val="28"/>
          <w:szCs w:val="28"/>
        </w:rPr>
        <w:fldChar w:fldCharType="end"/>
      </w:r>
      <w:r w:rsidRPr="00B8155D">
        <w:rPr>
          <w:rFonts w:ascii="Times New Roman" w:hAnsi="Times New Roman" w:cs="Times New Roman"/>
          <w:sz w:val="28"/>
          <w:szCs w:val="28"/>
        </w:rPr>
        <w:t xml:space="preserve"> значний безпековий потенціал, який все ще не було реалізовано повною мірою. Лю Сяохонг [60] та Р. Стаббс [81] аналізують роль АСЕАН+3</w:t>
      </w:r>
      <w:r>
        <w:rPr>
          <w:rFonts w:ascii="Times New Roman" w:hAnsi="Times New Roman" w:cs="Times New Roman"/>
          <w:sz w:val="28"/>
          <w:szCs w:val="28"/>
        </w:rPr>
        <w:fldChar w:fldCharType="begin"/>
      </w:r>
      <w:r>
        <w:instrText xml:space="preserve"> XE "</w:instrText>
      </w:r>
      <w:r w:rsidRPr="00B133F8">
        <w:rPr>
          <w:rFonts w:ascii="Times New Roman" w:hAnsi="Times New Roman" w:cs="Times New Roman"/>
          <w:sz w:val="28"/>
          <w:szCs w:val="28"/>
        </w:rPr>
        <w:instrText>АСЕАН+3:</w:instrText>
      </w:r>
      <w:r w:rsidRPr="00B133F8">
        <w:instrText>АСЕАН плюс Китай, Республіка Корея та Японія</w:instrText>
      </w:r>
      <w:r>
        <w:instrText xml:space="preserve">" </w:instrText>
      </w:r>
      <w:r>
        <w:rPr>
          <w:rFonts w:ascii="Times New Roman" w:hAnsi="Times New Roman" w:cs="Times New Roman"/>
          <w:sz w:val="28"/>
          <w:szCs w:val="28"/>
        </w:rPr>
        <w:fldChar w:fldCharType="end"/>
      </w:r>
      <w:r w:rsidRPr="00B8155D">
        <w:rPr>
          <w:rFonts w:ascii="Times New Roman" w:hAnsi="Times New Roman" w:cs="Times New Roman"/>
          <w:sz w:val="28"/>
          <w:szCs w:val="28"/>
        </w:rPr>
        <w:t xml:space="preserve"> у східноазійському регіоналізмі та досліджують вплив цієї структури на стан сучасних міжнародних відносин у регіоні.</w:t>
      </w:r>
    </w:p>
    <w:p w:rsidR="00A75E2C" w:rsidRPr="00B8155D" w:rsidRDefault="00A75E2C" w:rsidP="00A75E2C">
      <w:pPr>
        <w:pStyle w:val="a5"/>
        <w:spacing w:line="360" w:lineRule="auto"/>
        <w:ind w:firstLine="567"/>
        <w:jc w:val="both"/>
        <w:rPr>
          <w:rFonts w:ascii="Times New Roman" w:hAnsi="Times New Roman" w:cs="Times New Roman"/>
          <w:sz w:val="28"/>
          <w:szCs w:val="28"/>
        </w:rPr>
      </w:pPr>
      <w:r w:rsidRPr="00B8155D">
        <w:rPr>
          <w:rFonts w:ascii="Times New Roman" w:hAnsi="Times New Roman" w:cs="Times New Roman"/>
          <w:sz w:val="28"/>
          <w:szCs w:val="28"/>
        </w:rPr>
        <w:t xml:space="preserve">Хронологічні рамки </w:t>
      </w:r>
      <w:r>
        <w:rPr>
          <w:rFonts w:ascii="Times New Roman" w:hAnsi="Times New Roman" w:cs="Times New Roman"/>
          <w:sz w:val="28"/>
          <w:szCs w:val="28"/>
        </w:rPr>
        <w:t>роботи охоплюють період з 1967 до 2018 років</w:t>
      </w:r>
      <w:r w:rsidRPr="00B8155D">
        <w:rPr>
          <w:rFonts w:ascii="Times New Roman" w:hAnsi="Times New Roman" w:cs="Times New Roman"/>
          <w:sz w:val="28"/>
          <w:szCs w:val="28"/>
        </w:rPr>
        <w:t>. Ниж</w:t>
      </w:r>
      <w:r>
        <w:rPr>
          <w:rFonts w:ascii="Times New Roman" w:hAnsi="Times New Roman" w:cs="Times New Roman"/>
          <w:sz w:val="28"/>
          <w:szCs w:val="28"/>
        </w:rPr>
        <w:t>ня межа з</w:t>
      </w:r>
      <w:r w:rsidRPr="00B8155D">
        <w:rPr>
          <w:rFonts w:ascii="Times New Roman" w:hAnsi="Times New Roman" w:cs="Times New Roman"/>
          <w:sz w:val="28"/>
          <w:szCs w:val="28"/>
        </w:rPr>
        <w:t>умовлена офіційним проголошенням створення АСЕАН та підписанням Бангкокської декларації. Верхня межа зумовлена останніми подіями минулого та поточного років, які впливають на контекст відносин у АТР</w:t>
      </w:r>
      <w:r>
        <w:rPr>
          <w:rFonts w:ascii="Times New Roman" w:hAnsi="Times New Roman" w:cs="Times New Roman"/>
          <w:sz w:val="28"/>
          <w:szCs w:val="28"/>
        </w:rPr>
        <w:fldChar w:fldCharType="begin"/>
      </w:r>
      <w:r>
        <w:instrText xml:space="preserve"> XE "</w:instrText>
      </w:r>
      <w:r w:rsidRPr="00740E9C">
        <w:rPr>
          <w:rFonts w:ascii="Times New Roman" w:hAnsi="Times New Roman" w:cs="Times New Roman"/>
          <w:sz w:val="28"/>
          <w:szCs w:val="28"/>
        </w:rPr>
        <w:instrText>АТР:</w:instrText>
      </w:r>
      <w:r w:rsidRPr="00740E9C">
        <w:instrText>Азійсько-Тихоокеанський регіон</w:instrText>
      </w:r>
      <w:r>
        <w:instrText xml:space="preserve">" </w:instrText>
      </w:r>
      <w:r>
        <w:rPr>
          <w:rFonts w:ascii="Times New Roman" w:hAnsi="Times New Roman" w:cs="Times New Roman"/>
          <w:sz w:val="28"/>
          <w:szCs w:val="28"/>
        </w:rPr>
        <w:fldChar w:fldCharType="end"/>
      </w:r>
      <w:r w:rsidRPr="00B8155D">
        <w:rPr>
          <w:rFonts w:ascii="Times New Roman" w:hAnsi="Times New Roman" w:cs="Times New Roman"/>
          <w:sz w:val="28"/>
          <w:szCs w:val="28"/>
        </w:rPr>
        <w:t>.</w:t>
      </w:r>
    </w:p>
    <w:p w:rsidR="00A75E2C" w:rsidRPr="00B8155D" w:rsidRDefault="00A75E2C" w:rsidP="00A75E2C">
      <w:pPr>
        <w:pStyle w:val="a5"/>
        <w:spacing w:line="360" w:lineRule="auto"/>
        <w:ind w:firstLine="567"/>
        <w:jc w:val="both"/>
        <w:rPr>
          <w:rFonts w:ascii="Times New Roman" w:hAnsi="Times New Roman" w:cs="Times New Roman"/>
          <w:sz w:val="28"/>
          <w:szCs w:val="28"/>
        </w:rPr>
      </w:pPr>
      <w:r w:rsidRPr="00B8155D">
        <w:rPr>
          <w:rFonts w:ascii="Times New Roman" w:hAnsi="Times New Roman" w:cs="Times New Roman"/>
          <w:sz w:val="28"/>
          <w:szCs w:val="28"/>
        </w:rPr>
        <w:t>Дана дипломна робота складається з трьох розділів.</w:t>
      </w:r>
    </w:p>
    <w:p w:rsidR="00A75E2C" w:rsidRPr="00B8155D" w:rsidRDefault="00A75E2C" w:rsidP="00A75E2C">
      <w:pPr>
        <w:pStyle w:val="a5"/>
        <w:spacing w:line="360" w:lineRule="auto"/>
        <w:ind w:firstLine="567"/>
        <w:jc w:val="both"/>
        <w:rPr>
          <w:rFonts w:ascii="Times New Roman" w:hAnsi="Times New Roman" w:cs="Times New Roman"/>
          <w:sz w:val="28"/>
          <w:szCs w:val="28"/>
        </w:rPr>
      </w:pPr>
      <w:r w:rsidRPr="00B8155D">
        <w:rPr>
          <w:rFonts w:ascii="Times New Roman" w:hAnsi="Times New Roman" w:cs="Times New Roman"/>
          <w:sz w:val="28"/>
          <w:szCs w:val="28"/>
        </w:rPr>
        <w:t>У першому розділі викладено історію створення АСЕАН, аналізуються її основоположні документи. Особлива увага надається причинам, які спонукали країни ПСА</w:t>
      </w:r>
      <w:r>
        <w:rPr>
          <w:rFonts w:ascii="Times New Roman" w:hAnsi="Times New Roman" w:cs="Times New Roman"/>
          <w:sz w:val="28"/>
          <w:szCs w:val="28"/>
        </w:rPr>
        <w:fldChar w:fldCharType="begin"/>
      </w:r>
      <w:r>
        <w:instrText xml:space="preserve"> XE "</w:instrText>
      </w:r>
      <w:r w:rsidRPr="00174D5B">
        <w:rPr>
          <w:rFonts w:ascii="Times New Roman" w:hAnsi="Times New Roman" w:cs="Times New Roman"/>
          <w:sz w:val="28"/>
          <w:szCs w:val="28"/>
        </w:rPr>
        <w:instrText>ПСА:</w:instrText>
      </w:r>
      <w:r w:rsidRPr="00174D5B">
        <w:instrText>Південно-Східна Азія</w:instrText>
      </w:r>
      <w:r>
        <w:instrText xml:space="preserve">" </w:instrText>
      </w:r>
      <w:r>
        <w:rPr>
          <w:rFonts w:ascii="Times New Roman" w:hAnsi="Times New Roman" w:cs="Times New Roman"/>
          <w:sz w:val="28"/>
          <w:szCs w:val="28"/>
        </w:rPr>
        <w:fldChar w:fldCharType="end"/>
      </w:r>
      <w:r w:rsidRPr="00B8155D">
        <w:rPr>
          <w:rFonts w:ascii="Times New Roman" w:hAnsi="Times New Roman" w:cs="Times New Roman"/>
          <w:sz w:val="28"/>
          <w:szCs w:val="28"/>
        </w:rPr>
        <w:t xml:space="preserve"> об'єднатися та постійно поглиблювати інтеграцію. Також надається характеристика структури організації. Досліджуються основні етапи та види діяльності Асоціації з питань безпеки та</w:t>
      </w:r>
      <w:r>
        <w:rPr>
          <w:rFonts w:ascii="Times New Roman" w:hAnsi="Times New Roman" w:cs="Times New Roman"/>
          <w:sz w:val="28"/>
          <w:szCs w:val="28"/>
        </w:rPr>
        <w:t xml:space="preserve"> економіки, гуманітарної діяльно</w:t>
      </w:r>
      <w:r w:rsidRPr="00B8155D">
        <w:rPr>
          <w:rFonts w:ascii="Times New Roman" w:hAnsi="Times New Roman" w:cs="Times New Roman"/>
          <w:sz w:val="28"/>
          <w:szCs w:val="28"/>
        </w:rPr>
        <w:t>сті.</w:t>
      </w:r>
    </w:p>
    <w:p w:rsidR="00A75E2C" w:rsidRPr="00B8155D" w:rsidRDefault="00A75E2C" w:rsidP="00A75E2C">
      <w:pPr>
        <w:pStyle w:val="a5"/>
        <w:spacing w:line="360" w:lineRule="auto"/>
        <w:ind w:firstLine="567"/>
        <w:jc w:val="both"/>
        <w:rPr>
          <w:rFonts w:ascii="Times New Roman" w:hAnsi="Times New Roman" w:cs="Times New Roman"/>
          <w:sz w:val="28"/>
          <w:szCs w:val="28"/>
        </w:rPr>
      </w:pPr>
      <w:r w:rsidRPr="00B8155D">
        <w:rPr>
          <w:rFonts w:ascii="Times New Roman" w:hAnsi="Times New Roman" w:cs="Times New Roman"/>
          <w:sz w:val="28"/>
          <w:szCs w:val="28"/>
        </w:rPr>
        <w:lastRenderedPageBreak/>
        <w:t xml:space="preserve">У другому розділі досліджуються етапи розвитку відносин АСЕАН із США, СРСР/Росією, Китаєм та Японією у </w:t>
      </w:r>
      <w:r>
        <w:rPr>
          <w:rFonts w:ascii="Times New Roman" w:hAnsi="Times New Roman" w:cs="Times New Roman"/>
          <w:sz w:val="28"/>
          <w:szCs w:val="28"/>
        </w:rPr>
        <w:t>періоди до та після «холодної війни»</w:t>
      </w:r>
      <w:r w:rsidRPr="00B8155D">
        <w:rPr>
          <w:rFonts w:ascii="Times New Roman" w:hAnsi="Times New Roman" w:cs="Times New Roman"/>
          <w:sz w:val="28"/>
          <w:szCs w:val="28"/>
        </w:rPr>
        <w:t>. Проаналізовано підходи урядів цих країн до регіональних проблем у різні часи, вивчаються їх доктринальні основи. Визначают</w:t>
      </w:r>
      <w:r>
        <w:rPr>
          <w:rFonts w:ascii="Times New Roman" w:hAnsi="Times New Roman" w:cs="Times New Roman"/>
          <w:sz w:val="28"/>
          <w:szCs w:val="28"/>
        </w:rPr>
        <w:t>ься основні тенденції та напрям</w:t>
      </w:r>
      <w:r w:rsidRPr="00B8155D">
        <w:rPr>
          <w:rFonts w:ascii="Times New Roman" w:hAnsi="Times New Roman" w:cs="Times New Roman"/>
          <w:sz w:val="28"/>
          <w:szCs w:val="28"/>
        </w:rPr>
        <w:t>и розвитку двосторонніх відносин АСЕАН із зазначеними країнами на сучасному етапі.</w:t>
      </w:r>
    </w:p>
    <w:p w:rsidR="00A75E2C" w:rsidRDefault="00A75E2C" w:rsidP="00A75E2C">
      <w:pPr>
        <w:pStyle w:val="a5"/>
        <w:spacing w:line="360" w:lineRule="auto"/>
        <w:ind w:firstLine="567"/>
        <w:jc w:val="both"/>
        <w:rPr>
          <w:rFonts w:ascii="Times New Roman" w:hAnsi="Times New Roman" w:cs="Times New Roman"/>
          <w:sz w:val="28"/>
          <w:szCs w:val="28"/>
        </w:rPr>
      </w:pPr>
      <w:r w:rsidRPr="00B8155D">
        <w:rPr>
          <w:rFonts w:ascii="Times New Roman" w:hAnsi="Times New Roman" w:cs="Times New Roman"/>
          <w:sz w:val="28"/>
          <w:szCs w:val="28"/>
        </w:rPr>
        <w:t>У третьому розділі розкривається поняття асеаноцентричності. Досліджується місце Асоціації у регіональній системі міжнародних відносин, її роль у процесі регіоналізму в Східній Азії. Охарактеризовано головні форми співпраці з зацікавленими країнами АТР</w:t>
      </w:r>
      <w:r>
        <w:rPr>
          <w:rFonts w:ascii="Times New Roman" w:hAnsi="Times New Roman" w:cs="Times New Roman"/>
          <w:sz w:val="28"/>
          <w:szCs w:val="28"/>
        </w:rPr>
        <w:fldChar w:fldCharType="begin"/>
      </w:r>
      <w:r>
        <w:instrText xml:space="preserve"> XE "</w:instrText>
      </w:r>
      <w:r w:rsidRPr="00740E9C">
        <w:rPr>
          <w:rFonts w:ascii="Times New Roman" w:hAnsi="Times New Roman" w:cs="Times New Roman"/>
          <w:sz w:val="28"/>
          <w:szCs w:val="28"/>
        </w:rPr>
        <w:instrText>АТР:</w:instrText>
      </w:r>
      <w:r w:rsidRPr="00740E9C">
        <w:instrText>Азійсько-Тихоокеанський регіон</w:instrText>
      </w:r>
      <w:r>
        <w:instrText xml:space="preserve">" </w:instrText>
      </w:r>
      <w:r>
        <w:rPr>
          <w:rFonts w:ascii="Times New Roman" w:hAnsi="Times New Roman" w:cs="Times New Roman"/>
          <w:sz w:val="28"/>
          <w:szCs w:val="28"/>
        </w:rPr>
        <w:fldChar w:fldCharType="end"/>
      </w:r>
      <w:r w:rsidRPr="00B8155D">
        <w:rPr>
          <w:rFonts w:ascii="Times New Roman" w:hAnsi="Times New Roman" w:cs="Times New Roman"/>
          <w:sz w:val="28"/>
          <w:szCs w:val="28"/>
        </w:rPr>
        <w:t xml:space="preserve">, в яких АСЕАН посідає центральне місце. Аналізується їх ефективність та надається прогноз щодо їх подальшої ролі в побудові регіональної архітектури. Вивчаються нові альтернативні ініціативи, якими АСЕАН відводиться периферійна роль. </w:t>
      </w:r>
    </w:p>
    <w:p w:rsidR="00BA2A00" w:rsidRDefault="00BA2A00" w:rsidP="00A75E2C">
      <w:pPr>
        <w:pStyle w:val="a5"/>
        <w:spacing w:line="360" w:lineRule="auto"/>
        <w:ind w:firstLine="567"/>
        <w:jc w:val="both"/>
        <w:rPr>
          <w:rFonts w:ascii="Times New Roman" w:hAnsi="Times New Roman" w:cs="Times New Roman"/>
          <w:sz w:val="28"/>
          <w:szCs w:val="28"/>
        </w:rPr>
      </w:pPr>
    </w:p>
    <w:p w:rsidR="00BA2A00" w:rsidRDefault="00BA2A00" w:rsidP="00A75E2C">
      <w:pPr>
        <w:pStyle w:val="a5"/>
        <w:spacing w:line="360" w:lineRule="auto"/>
        <w:ind w:firstLine="567"/>
        <w:jc w:val="both"/>
        <w:rPr>
          <w:rFonts w:ascii="Times New Roman" w:hAnsi="Times New Roman" w:cs="Times New Roman"/>
          <w:sz w:val="28"/>
          <w:szCs w:val="28"/>
        </w:rPr>
      </w:pPr>
    </w:p>
    <w:p w:rsidR="00BA2A00" w:rsidRDefault="00BA2A00" w:rsidP="00A75E2C">
      <w:pPr>
        <w:pStyle w:val="a5"/>
        <w:spacing w:line="360" w:lineRule="auto"/>
        <w:ind w:firstLine="567"/>
        <w:jc w:val="both"/>
        <w:rPr>
          <w:rFonts w:ascii="Times New Roman" w:hAnsi="Times New Roman" w:cs="Times New Roman"/>
          <w:sz w:val="28"/>
          <w:szCs w:val="28"/>
        </w:rPr>
      </w:pPr>
    </w:p>
    <w:p w:rsidR="00BA2A00" w:rsidRDefault="00BA2A00" w:rsidP="00A75E2C">
      <w:pPr>
        <w:pStyle w:val="a5"/>
        <w:spacing w:line="360" w:lineRule="auto"/>
        <w:ind w:firstLine="567"/>
        <w:jc w:val="both"/>
        <w:rPr>
          <w:rFonts w:ascii="Times New Roman" w:hAnsi="Times New Roman" w:cs="Times New Roman"/>
          <w:sz w:val="28"/>
          <w:szCs w:val="28"/>
        </w:rPr>
      </w:pPr>
    </w:p>
    <w:p w:rsidR="00BA2A00" w:rsidRDefault="00BA2A00" w:rsidP="00A75E2C">
      <w:pPr>
        <w:pStyle w:val="a5"/>
        <w:spacing w:line="360" w:lineRule="auto"/>
        <w:ind w:firstLine="567"/>
        <w:jc w:val="both"/>
        <w:rPr>
          <w:rFonts w:ascii="Times New Roman" w:hAnsi="Times New Roman" w:cs="Times New Roman"/>
          <w:sz w:val="28"/>
          <w:szCs w:val="28"/>
        </w:rPr>
      </w:pPr>
    </w:p>
    <w:p w:rsidR="00BA2A00" w:rsidRDefault="00BA2A00" w:rsidP="00A75E2C">
      <w:pPr>
        <w:pStyle w:val="a5"/>
        <w:spacing w:line="360" w:lineRule="auto"/>
        <w:ind w:firstLine="567"/>
        <w:jc w:val="both"/>
        <w:rPr>
          <w:rFonts w:ascii="Times New Roman" w:hAnsi="Times New Roman" w:cs="Times New Roman"/>
          <w:sz w:val="28"/>
          <w:szCs w:val="28"/>
        </w:rPr>
      </w:pPr>
    </w:p>
    <w:p w:rsidR="00BA2A00" w:rsidRDefault="00BA2A00" w:rsidP="00A75E2C">
      <w:pPr>
        <w:pStyle w:val="a5"/>
        <w:spacing w:line="360" w:lineRule="auto"/>
        <w:ind w:firstLine="567"/>
        <w:jc w:val="both"/>
        <w:rPr>
          <w:rFonts w:ascii="Times New Roman" w:hAnsi="Times New Roman" w:cs="Times New Roman"/>
          <w:sz w:val="28"/>
          <w:szCs w:val="28"/>
        </w:rPr>
      </w:pPr>
    </w:p>
    <w:p w:rsidR="00BA2A00" w:rsidRDefault="00BA2A00" w:rsidP="00A75E2C">
      <w:pPr>
        <w:pStyle w:val="a5"/>
        <w:spacing w:line="360" w:lineRule="auto"/>
        <w:ind w:firstLine="567"/>
        <w:jc w:val="both"/>
        <w:rPr>
          <w:rFonts w:ascii="Times New Roman" w:hAnsi="Times New Roman" w:cs="Times New Roman"/>
          <w:sz w:val="28"/>
          <w:szCs w:val="28"/>
        </w:rPr>
      </w:pPr>
    </w:p>
    <w:p w:rsidR="00BA2A00" w:rsidRDefault="00BA2A00" w:rsidP="00A75E2C">
      <w:pPr>
        <w:pStyle w:val="a5"/>
        <w:spacing w:line="360" w:lineRule="auto"/>
        <w:ind w:firstLine="567"/>
        <w:jc w:val="both"/>
        <w:rPr>
          <w:rFonts w:ascii="Times New Roman" w:hAnsi="Times New Roman" w:cs="Times New Roman"/>
          <w:sz w:val="28"/>
          <w:szCs w:val="28"/>
        </w:rPr>
      </w:pPr>
    </w:p>
    <w:p w:rsidR="00BA2A00" w:rsidRDefault="00BA2A00" w:rsidP="00A75E2C">
      <w:pPr>
        <w:pStyle w:val="a5"/>
        <w:spacing w:line="360" w:lineRule="auto"/>
        <w:ind w:firstLine="567"/>
        <w:jc w:val="both"/>
        <w:rPr>
          <w:rFonts w:ascii="Times New Roman" w:hAnsi="Times New Roman" w:cs="Times New Roman"/>
          <w:sz w:val="28"/>
          <w:szCs w:val="28"/>
        </w:rPr>
      </w:pPr>
    </w:p>
    <w:p w:rsidR="00BA2A00" w:rsidRDefault="00BA2A00" w:rsidP="00A75E2C">
      <w:pPr>
        <w:pStyle w:val="a5"/>
        <w:spacing w:line="360" w:lineRule="auto"/>
        <w:ind w:firstLine="567"/>
        <w:jc w:val="both"/>
        <w:rPr>
          <w:rFonts w:ascii="Times New Roman" w:hAnsi="Times New Roman" w:cs="Times New Roman"/>
          <w:sz w:val="28"/>
          <w:szCs w:val="28"/>
        </w:rPr>
      </w:pPr>
    </w:p>
    <w:p w:rsidR="00BA2A00" w:rsidRDefault="00BA2A00" w:rsidP="00A75E2C">
      <w:pPr>
        <w:pStyle w:val="a5"/>
        <w:spacing w:line="360" w:lineRule="auto"/>
        <w:ind w:firstLine="567"/>
        <w:jc w:val="both"/>
        <w:rPr>
          <w:rFonts w:ascii="Times New Roman" w:hAnsi="Times New Roman" w:cs="Times New Roman"/>
          <w:sz w:val="28"/>
          <w:szCs w:val="28"/>
        </w:rPr>
      </w:pPr>
    </w:p>
    <w:p w:rsidR="00BA2A00" w:rsidRDefault="00BA2A00" w:rsidP="00A75E2C">
      <w:pPr>
        <w:pStyle w:val="a5"/>
        <w:spacing w:line="360" w:lineRule="auto"/>
        <w:ind w:firstLine="567"/>
        <w:jc w:val="both"/>
        <w:rPr>
          <w:rFonts w:ascii="Times New Roman" w:hAnsi="Times New Roman" w:cs="Times New Roman"/>
          <w:sz w:val="28"/>
          <w:szCs w:val="28"/>
        </w:rPr>
      </w:pPr>
    </w:p>
    <w:p w:rsidR="00BA2A00" w:rsidRDefault="00BA2A00" w:rsidP="00A75E2C">
      <w:pPr>
        <w:pStyle w:val="a5"/>
        <w:spacing w:line="360" w:lineRule="auto"/>
        <w:ind w:firstLine="567"/>
        <w:jc w:val="both"/>
        <w:rPr>
          <w:rFonts w:ascii="Times New Roman" w:hAnsi="Times New Roman" w:cs="Times New Roman"/>
          <w:sz w:val="28"/>
          <w:szCs w:val="28"/>
        </w:rPr>
      </w:pPr>
    </w:p>
    <w:p w:rsidR="00BA2A00" w:rsidRDefault="00BA2A00" w:rsidP="00A75E2C">
      <w:pPr>
        <w:pStyle w:val="a5"/>
        <w:spacing w:line="360" w:lineRule="auto"/>
        <w:ind w:firstLine="567"/>
        <w:jc w:val="both"/>
        <w:rPr>
          <w:rFonts w:ascii="Times New Roman" w:hAnsi="Times New Roman" w:cs="Times New Roman"/>
          <w:sz w:val="28"/>
          <w:szCs w:val="28"/>
        </w:rPr>
      </w:pPr>
    </w:p>
    <w:p w:rsidR="00BA2A00" w:rsidRDefault="00BA2A00" w:rsidP="00A75E2C">
      <w:pPr>
        <w:pStyle w:val="a5"/>
        <w:spacing w:line="360" w:lineRule="auto"/>
        <w:ind w:firstLine="567"/>
        <w:jc w:val="both"/>
        <w:rPr>
          <w:rFonts w:ascii="Times New Roman" w:hAnsi="Times New Roman" w:cs="Times New Roman"/>
          <w:sz w:val="28"/>
          <w:szCs w:val="28"/>
        </w:rPr>
      </w:pPr>
    </w:p>
    <w:p w:rsidR="00BA2A00" w:rsidRDefault="00BA2A00" w:rsidP="00A75E2C">
      <w:pPr>
        <w:pStyle w:val="a5"/>
        <w:spacing w:line="360" w:lineRule="auto"/>
        <w:ind w:firstLine="567"/>
        <w:jc w:val="both"/>
        <w:rPr>
          <w:rFonts w:ascii="Times New Roman" w:hAnsi="Times New Roman" w:cs="Times New Roman"/>
          <w:sz w:val="28"/>
          <w:szCs w:val="28"/>
        </w:rPr>
      </w:pPr>
    </w:p>
    <w:p w:rsidR="00BA2A00" w:rsidRDefault="00BA2A00" w:rsidP="00A75E2C">
      <w:pPr>
        <w:pStyle w:val="a5"/>
        <w:spacing w:line="360" w:lineRule="auto"/>
        <w:ind w:firstLine="567"/>
        <w:jc w:val="both"/>
        <w:rPr>
          <w:rFonts w:ascii="Times New Roman" w:hAnsi="Times New Roman" w:cs="Times New Roman"/>
          <w:sz w:val="28"/>
          <w:szCs w:val="28"/>
        </w:rPr>
      </w:pPr>
    </w:p>
    <w:p w:rsidR="00BA2A00" w:rsidRDefault="00BA2A00" w:rsidP="00A75E2C">
      <w:pPr>
        <w:pStyle w:val="a5"/>
        <w:spacing w:line="360" w:lineRule="auto"/>
        <w:ind w:firstLine="567"/>
        <w:jc w:val="both"/>
        <w:rPr>
          <w:rFonts w:ascii="Times New Roman" w:hAnsi="Times New Roman" w:cs="Times New Roman"/>
          <w:sz w:val="28"/>
          <w:szCs w:val="28"/>
        </w:rPr>
      </w:pPr>
    </w:p>
    <w:p w:rsidR="00BA2A00" w:rsidRDefault="00BA2A00" w:rsidP="00A75E2C">
      <w:pPr>
        <w:pStyle w:val="a5"/>
        <w:spacing w:line="360" w:lineRule="auto"/>
        <w:ind w:firstLine="567"/>
        <w:jc w:val="both"/>
        <w:rPr>
          <w:rFonts w:ascii="Times New Roman" w:hAnsi="Times New Roman" w:cs="Times New Roman"/>
          <w:sz w:val="28"/>
          <w:szCs w:val="28"/>
        </w:rPr>
      </w:pPr>
    </w:p>
    <w:p w:rsidR="00BA2A00" w:rsidRDefault="00BA2A00" w:rsidP="00A75E2C">
      <w:pPr>
        <w:pStyle w:val="a5"/>
        <w:spacing w:line="360" w:lineRule="auto"/>
        <w:ind w:firstLine="567"/>
        <w:jc w:val="both"/>
        <w:rPr>
          <w:rFonts w:ascii="Times New Roman" w:hAnsi="Times New Roman" w:cs="Times New Roman"/>
          <w:sz w:val="28"/>
          <w:szCs w:val="28"/>
        </w:rPr>
      </w:pPr>
    </w:p>
    <w:p w:rsidR="00BA2A00" w:rsidRPr="00F94F4A" w:rsidRDefault="00BA2A00" w:rsidP="00BA2A00">
      <w:pPr>
        <w:pStyle w:val="a5"/>
        <w:spacing w:line="360" w:lineRule="auto"/>
        <w:ind w:firstLine="567"/>
        <w:jc w:val="center"/>
        <w:outlineLvl w:val="0"/>
        <w:rPr>
          <w:rFonts w:ascii="Times New Roman" w:hAnsi="Times New Roman" w:cs="Times New Roman"/>
          <w:b/>
          <w:sz w:val="28"/>
          <w:szCs w:val="28"/>
          <w:lang w:val="ru-RU"/>
        </w:rPr>
      </w:pPr>
      <w:bookmarkStart w:id="2" w:name="_Toc515450793"/>
      <w:r w:rsidRPr="00F94F4A">
        <w:rPr>
          <w:rFonts w:ascii="Times New Roman" w:hAnsi="Times New Roman" w:cs="Times New Roman"/>
          <w:b/>
          <w:sz w:val="28"/>
          <w:szCs w:val="28"/>
          <w:lang w:val="ru-RU"/>
        </w:rPr>
        <w:t>ВИСНОВКИ</w:t>
      </w:r>
      <w:bookmarkEnd w:id="2"/>
    </w:p>
    <w:p w:rsidR="00BA2A00" w:rsidRPr="00A6088C" w:rsidRDefault="00BA2A00" w:rsidP="00BA2A00">
      <w:pPr>
        <w:pStyle w:val="a5"/>
        <w:spacing w:line="360" w:lineRule="auto"/>
        <w:ind w:firstLine="567"/>
        <w:jc w:val="both"/>
        <w:rPr>
          <w:rFonts w:ascii="Times New Roman" w:eastAsiaTheme="majorEastAsia" w:hAnsi="Times New Roman" w:cs="Times New Roman"/>
          <w:color w:val="000000" w:themeColor="text1"/>
          <w:sz w:val="28"/>
          <w:szCs w:val="28"/>
        </w:rPr>
      </w:pPr>
      <w:r w:rsidRPr="00A6088C">
        <w:rPr>
          <w:rFonts w:ascii="Times New Roman" w:hAnsi="Times New Roman" w:cs="Times New Roman"/>
          <w:sz w:val="28"/>
          <w:szCs w:val="28"/>
        </w:rPr>
        <w:t>АСЕАН було створено в 1967 р. Головною причиною, яка сприяла цьому процесу, було зростання загрози з боку комуністичних рухів, які підтримувалися урядами СРСР та</w:t>
      </w:r>
      <w:r>
        <w:rPr>
          <w:rFonts w:ascii="Times New Roman" w:hAnsi="Times New Roman" w:cs="Times New Roman"/>
          <w:sz w:val="28"/>
          <w:szCs w:val="28"/>
          <w:lang w:val="ru-RU"/>
        </w:rPr>
        <w:t xml:space="preserve"> КНР</w:t>
      </w:r>
      <w:r w:rsidRPr="00A6088C">
        <w:rPr>
          <w:rFonts w:ascii="Times New Roman" w:hAnsi="Times New Roman" w:cs="Times New Roman"/>
          <w:sz w:val="28"/>
          <w:szCs w:val="28"/>
        </w:rPr>
        <w:t>. Загострення протистояння між СРСР та США, а також початок конфлікту між КНР та СРСР сприяли створенню регіонального об’єднання. Отже, головною метою країн-засновниць, попри відмову від її офіційного декларування, стало забезпечення миру та стабільності в ПСА</w:t>
      </w:r>
      <w:r w:rsidRPr="00A6088C">
        <w:rPr>
          <w:rFonts w:ascii="Times New Roman" w:hAnsi="Times New Roman" w:cs="Times New Roman"/>
          <w:sz w:val="28"/>
          <w:szCs w:val="28"/>
        </w:rPr>
        <w:fldChar w:fldCharType="begin"/>
      </w:r>
      <w:r w:rsidRPr="00A6088C">
        <w:rPr>
          <w:rFonts w:ascii="Times New Roman" w:hAnsi="Times New Roman" w:cs="Times New Roman"/>
          <w:sz w:val="28"/>
          <w:szCs w:val="28"/>
        </w:rPr>
        <w:instrText xml:space="preserve"> XE "ПСА:Південно-Східна Азія" </w:instrText>
      </w:r>
      <w:r w:rsidRPr="00A6088C">
        <w:rPr>
          <w:rFonts w:ascii="Times New Roman" w:hAnsi="Times New Roman" w:cs="Times New Roman"/>
          <w:sz w:val="28"/>
          <w:szCs w:val="28"/>
        </w:rPr>
        <w:fldChar w:fldCharType="end"/>
      </w:r>
      <w:r w:rsidRPr="00A6088C">
        <w:rPr>
          <w:rFonts w:ascii="Times New Roman" w:hAnsi="Times New Roman" w:cs="Times New Roman"/>
          <w:sz w:val="28"/>
          <w:szCs w:val="28"/>
        </w:rPr>
        <w:t xml:space="preserve"> в умовах «холодної війни». Згодом ці наміри було закріплено серією договорів, до яких долучилися й інші зацікавлені країни. АСЕАН має консенсусний механізм прийняття рішень та розгалужену структуру, які ґрунтуються на принципах «підходу АСЕАН». Завдяки підписанню Хартії структуру організації було централізовано, що позитивно позначилося на стабільності Асоціації. Повноваження організації досі є обмеженими, але цю проблему країни-члени мають намір вирішити, що знаходить відображення в документах останніх років.</w:t>
      </w:r>
    </w:p>
    <w:p w:rsidR="00BA2A00" w:rsidRPr="00B8155D" w:rsidRDefault="00BA2A00" w:rsidP="00BA2A00">
      <w:pPr>
        <w:pBdr>
          <w:top w:val="nil"/>
          <w:left w:val="nil"/>
          <w:bottom w:val="nil"/>
          <w:right w:val="nil"/>
          <w:between w:val="nil"/>
        </w:pBdr>
        <w:spacing w:after="0" w:line="360" w:lineRule="auto"/>
        <w:ind w:firstLine="567"/>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Навіть попри завершення «холодної війни», питання безпеки продовжують бути пріоритетними для членів АСЕАН. Дотримання принципів невтручання, постійні консультації на рівні міністрів закордонних справ і міністрів оборони, неподільність питань безпеки поступово еволюціонували в Спільноту з безпеки та політики, яка сьогодні є однією з трьох опор АСЕАН. Країни Асоціації доклали чи малих зусиль, аби залучити зовнішніх акторів до підписання ключових договорів, які забезпечують сталий мир у регіоні. Наміри перетворити ПСА</w:t>
      </w:r>
      <w:r>
        <w:rPr>
          <w:rFonts w:ascii="Times New Roman" w:eastAsia="Times New Roman" w:hAnsi="Times New Roman" w:cs="Times New Roman"/>
          <w:color w:val="000000"/>
          <w:sz w:val="28"/>
          <w:szCs w:val="28"/>
        </w:rPr>
        <w:fldChar w:fldCharType="begin"/>
      </w:r>
      <w:r>
        <w:instrText xml:space="preserve"> XE "</w:instrText>
      </w:r>
      <w:r w:rsidRPr="00174D5B">
        <w:rPr>
          <w:rFonts w:ascii="Times New Roman" w:hAnsi="Times New Roman" w:cs="Times New Roman"/>
          <w:sz w:val="28"/>
          <w:szCs w:val="28"/>
        </w:rPr>
        <w:instrText>ПСА:</w:instrText>
      </w:r>
      <w:r w:rsidRPr="00174D5B">
        <w:instrText>Південно-Східна Азія</w:instrText>
      </w:r>
      <w:r>
        <w:instrText xml:space="preserve">" </w:instrText>
      </w:r>
      <w:r>
        <w:rPr>
          <w:rFonts w:ascii="Times New Roman" w:eastAsia="Times New Roman" w:hAnsi="Times New Roman" w:cs="Times New Roman"/>
          <w:color w:val="000000"/>
          <w:sz w:val="28"/>
          <w:szCs w:val="28"/>
        </w:rPr>
        <w:fldChar w:fldCharType="end"/>
      </w:r>
      <w:r w:rsidRPr="00B8155D">
        <w:rPr>
          <w:rFonts w:ascii="Times New Roman" w:eastAsia="Times New Roman" w:hAnsi="Times New Roman" w:cs="Times New Roman"/>
          <w:color w:val="000000"/>
          <w:sz w:val="28"/>
          <w:szCs w:val="28"/>
        </w:rPr>
        <w:t xml:space="preserve"> в регіон, що динамічно розвивається, спонукали АСЕАН поглибити економічну </w:t>
      </w:r>
      <w:r w:rsidRPr="00B8155D">
        <w:rPr>
          <w:rFonts w:ascii="Times New Roman" w:eastAsia="Times New Roman" w:hAnsi="Times New Roman" w:cs="Times New Roman"/>
          <w:color w:val="000000"/>
          <w:sz w:val="28"/>
          <w:szCs w:val="28"/>
        </w:rPr>
        <w:lastRenderedPageBreak/>
        <w:t xml:space="preserve">співпрацю. Країни-учасниці підписали низку угод, які скасували значну кількість торгових перешкод. Завдяки цьому АСЕАН було перетворено на зону вільної торгівлі. Сьогодні інтеграція в цьому напрямі є найглибшою, а Економічна спільнота створила основу для подальших інтеграційних процесів. Відносно новим напрямом співпраці є гуманітарна галузь. Асоціація спрямовує зусилля на </w:t>
      </w:r>
      <w:r>
        <w:rPr>
          <w:rFonts w:ascii="Times New Roman" w:eastAsia="Times New Roman" w:hAnsi="Times New Roman" w:cs="Times New Roman"/>
          <w:color w:val="000000"/>
          <w:sz w:val="28"/>
          <w:szCs w:val="28"/>
        </w:rPr>
        <w:t>розв'язання</w:t>
      </w:r>
      <w:r w:rsidRPr="00B8155D">
        <w:rPr>
          <w:rFonts w:ascii="Times New Roman" w:eastAsia="Times New Roman" w:hAnsi="Times New Roman" w:cs="Times New Roman"/>
          <w:color w:val="000000"/>
          <w:sz w:val="28"/>
          <w:szCs w:val="28"/>
        </w:rPr>
        <w:t xml:space="preserve"> проблеми нерівномірного розвитку між країни-учасницями. Завдяки створенню Соціально-культурної спільноти було розширено координацію дій, спрямованих на покращення рівня життя населення, освіти, охорони здоров’я, ліквідацію наслідків стихійних лих і т. ін. Завдяки діяльності АСЕАН загальний розвиток ПСА</w:t>
      </w:r>
      <w:r>
        <w:rPr>
          <w:rFonts w:ascii="Times New Roman" w:eastAsia="Times New Roman" w:hAnsi="Times New Roman" w:cs="Times New Roman"/>
          <w:color w:val="000000"/>
          <w:sz w:val="28"/>
          <w:szCs w:val="28"/>
        </w:rPr>
        <w:fldChar w:fldCharType="begin"/>
      </w:r>
      <w:r>
        <w:instrText xml:space="preserve"> XE "</w:instrText>
      </w:r>
      <w:r w:rsidRPr="00174D5B">
        <w:rPr>
          <w:rFonts w:ascii="Times New Roman" w:hAnsi="Times New Roman" w:cs="Times New Roman"/>
          <w:sz w:val="28"/>
          <w:szCs w:val="28"/>
        </w:rPr>
        <w:instrText>ПСА:</w:instrText>
      </w:r>
      <w:r w:rsidRPr="00174D5B">
        <w:instrText>Південно-Східна Азія</w:instrText>
      </w:r>
      <w:r>
        <w:instrText xml:space="preserve">" </w:instrText>
      </w:r>
      <w:r>
        <w:rPr>
          <w:rFonts w:ascii="Times New Roman" w:eastAsia="Times New Roman" w:hAnsi="Times New Roman" w:cs="Times New Roman"/>
          <w:color w:val="000000"/>
          <w:sz w:val="28"/>
          <w:szCs w:val="28"/>
        </w:rPr>
        <w:fldChar w:fldCharType="end"/>
      </w:r>
      <w:r w:rsidRPr="00B8155D">
        <w:rPr>
          <w:rFonts w:ascii="Times New Roman" w:eastAsia="Times New Roman" w:hAnsi="Times New Roman" w:cs="Times New Roman"/>
          <w:color w:val="000000"/>
          <w:sz w:val="28"/>
          <w:szCs w:val="28"/>
        </w:rPr>
        <w:t xml:space="preserve"> було значно покращено.</w:t>
      </w:r>
    </w:p>
    <w:p w:rsidR="00BA2A00" w:rsidRPr="00B8155D" w:rsidRDefault="00BA2A00" w:rsidP="00BA2A00">
      <w:pPr>
        <w:pBdr>
          <w:top w:val="nil"/>
          <w:left w:val="nil"/>
          <w:bottom w:val="nil"/>
          <w:right w:val="nil"/>
          <w:between w:val="nil"/>
        </w:pBdr>
        <w:spacing w:after="0" w:line="360" w:lineRule="auto"/>
        <w:ind w:firstLine="567"/>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Реакція на заснування АСЕАН серед великих держав була різною. Якщо США та Японія вітали її створення, то КНР та СРСР спершу вважали її ворожою до себе військовою організацією. Попри це, завдяки діяльності АСЕАН у просуванні безпекових ініціатив, що закріпили принципи невтручання та нейтралітету, усі зовнішні сили стали докладати зусиль для розвитку дружніх відносин з АСЕАН і намагалися, у такий спосіб, покращити своє положення в регіоні. Однак, значна конфліктогенність міжнародних відносин 1970–1980х рр. змушували країни Асоціації шукати підтримку з боку США, до яких вони більше ідеологічно тяжіли. Зміни в регіональній системі постійно позначаються на характері відносин провідних країн з АСЕАН. Так, на початку 1970-х рр. Китаю вдалося покращити стан зв’язків із країнами Асоціації, що пояснюється посиленням радянсько-китайського протистояння, яке поширилось і на ПСА</w:t>
      </w:r>
      <w:r>
        <w:rPr>
          <w:rFonts w:ascii="Times New Roman" w:eastAsia="Times New Roman" w:hAnsi="Times New Roman" w:cs="Times New Roman"/>
          <w:color w:val="000000"/>
          <w:sz w:val="28"/>
          <w:szCs w:val="28"/>
        </w:rPr>
        <w:fldChar w:fldCharType="begin"/>
      </w:r>
      <w:r>
        <w:instrText xml:space="preserve"> XE "</w:instrText>
      </w:r>
      <w:r w:rsidRPr="00174D5B">
        <w:rPr>
          <w:rFonts w:ascii="Times New Roman" w:hAnsi="Times New Roman" w:cs="Times New Roman"/>
          <w:sz w:val="28"/>
          <w:szCs w:val="28"/>
        </w:rPr>
        <w:instrText>ПСА:</w:instrText>
      </w:r>
      <w:r w:rsidRPr="00174D5B">
        <w:instrText>Південно-Східна Азія</w:instrText>
      </w:r>
      <w:r>
        <w:instrText xml:space="preserve">" </w:instrText>
      </w:r>
      <w:r>
        <w:rPr>
          <w:rFonts w:ascii="Times New Roman" w:eastAsia="Times New Roman" w:hAnsi="Times New Roman" w:cs="Times New Roman"/>
          <w:color w:val="000000"/>
          <w:sz w:val="28"/>
          <w:szCs w:val="28"/>
        </w:rPr>
        <w:fldChar w:fldCharType="end"/>
      </w:r>
      <w:r w:rsidRPr="00B8155D">
        <w:rPr>
          <w:rFonts w:ascii="Times New Roman" w:eastAsia="Times New Roman" w:hAnsi="Times New Roman" w:cs="Times New Roman"/>
          <w:color w:val="000000"/>
          <w:sz w:val="28"/>
          <w:szCs w:val="28"/>
        </w:rPr>
        <w:t>. Зміни в підходах урядів США до регіону, що відповідно призводило до зменшення їхньої присутності, особливо військової, спонукало Японію розробити стратегію відновлення свого політичного впливу в Східній Азії. У цій стратегії АСЕАН займала чільне місце.</w:t>
      </w:r>
    </w:p>
    <w:p w:rsidR="00BA2A00" w:rsidRPr="00B8155D" w:rsidRDefault="00BA2A00" w:rsidP="00BA2A00">
      <w:pPr>
        <w:pBdr>
          <w:top w:val="nil"/>
          <w:left w:val="nil"/>
          <w:bottom w:val="nil"/>
          <w:right w:val="nil"/>
          <w:between w:val="nil"/>
        </w:pBdr>
        <w:spacing w:after="0" w:line="360" w:lineRule="auto"/>
        <w:ind w:firstLine="567"/>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Після завершення «холодної війни» США та Росія втратили свої позиції в регіоні. Країнами, які сьогодні є найбільш впливовими в ПСА</w:t>
      </w:r>
      <w:r>
        <w:rPr>
          <w:rFonts w:ascii="Times New Roman" w:eastAsia="Times New Roman" w:hAnsi="Times New Roman" w:cs="Times New Roman"/>
          <w:color w:val="000000"/>
          <w:sz w:val="28"/>
          <w:szCs w:val="28"/>
        </w:rPr>
        <w:fldChar w:fldCharType="begin"/>
      </w:r>
      <w:r>
        <w:instrText xml:space="preserve"> XE "</w:instrText>
      </w:r>
      <w:r w:rsidRPr="00174D5B">
        <w:rPr>
          <w:rFonts w:ascii="Times New Roman" w:hAnsi="Times New Roman" w:cs="Times New Roman"/>
          <w:sz w:val="28"/>
          <w:szCs w:val="28"/>
        </w:rPr>
        <w:instrText>ПСА:</w:instrText>
      </w:r>
      <w:r w:rsidRPr="00174D5B">
        <w:instrText>Південно-Східна Азія</w:instrText>
      </w:r>
      <w:r>
        <w:instrText xml:space="preserve">" </w:instrText>
      </w:r>
      <w:r>
        <w:rPr>
          <w:rFonts w:ascii="Times New Roman" w:eastAsia="Times New Roman" w:hAnsi="Times New Roman" w:cs="Times New Roman"/>
          <w:color w:val="000000"/>
          <w:sz w:val="28"/>
          <w:szCs w:val="28"/>
        </w:rPr>
        <w:fldChar w:fldCharType="end"/>
      </w:r>
      <w:r w:rsidRPr="00B8155D">
        <w:rPr>
          <w:rFonts w:ascii="Times New Roman" w:eastAsia="Times New Roman" w:hAnsi="Times New Roman" w:cs="Times New Roman"/>
          <w:color w:val="000000"/>
          <w:sz w:val="28"/>
          <w:szCs w:val="28"/>
        </w:rPr>
        <w:t xml:space="preserve">, є </w:t>
      </w:r>
      <w:r w:rsidRPr="00B8155D">
        <w:rPr>
          <w:rFonts w:ascii="Times New Roman" w:eastAsia="Times New Roman" w:hAnsi="Times New Roman" w:cs="Times New Roman"/>
          <w:color w:val="000000"/>
          <w:sz w:val="28"/>
          <w:szCs w:val="28"/>
        </w:rPr>
        <w:lastRenderedPageBreak/>
        <w:t>Японія та Китай. Інтерес Росії до ПСА</w:t>
      </w:r>
      <w:r>
        <w:rPr>
          <w:rFonts w:ascii="Times New Roman" w:eastAsia="Times New Roman" w:hAnsi="Times New Roman" w:cs="Times New Roman"/>
          <w:color w:val="000000"/>
          <w:sz w:val="28"/>
          <w:szCs w:val="28"/>
        </w:rPr>
        <w:fldChar w:fldCharType="begin"/>
      </w:r>
      <w:r>
        <w:instrText xml:space="preserve"> XE "</w:instrText>
      </w:r>
      <w:r w:rsidRPr="00174D5B">
        <w:rPr>
          <w:rFonts w:ascii="Times New Roman" w:hAnsi="Times New Roman" w:cs="Times New Roman"/>
          <w:sz w:val="28"/>
          <w:szCs w:val="28"/>
        </w:rPr>
        <w:instrText>ПСА:</w:instrText>
      </w:r>
      <w:r w:rsidRPr="00174D5B">
        <w:instrText>Південно-Східна Азія</w:instrText>
      </w:r>
      <w:r>
        <w:instrText xml:space="preserve">" </w:instrText>
      </w:r>
      <w:r>
        <w:rPr>
          <w:rFonts w:ascii="Times New Roman" w:eastAsia="Times New Roman" w:hAnsi="Times New Roman" w:cs="Times New Roman"/>
          <w:color w:val="000000"/>
          <w:sz w:val="28"/>
          <w:szCs w:val="28"/>
        </w:rPr>
        <w:fldChar w:fldCharType="end"/>
      </w:r>
      <w:r w:rsidRPr="00B8155D">
        <w:rPr>
          <w:rFonts w:ascii="Times New Roman" w:eastAsia="Times New Roman" w:hAnsi="Times New Roman" w:cs="Times New Roman"/>
          <w:color w:val="000000"/>
          <w:sz w:val="28"/>
          <w:szCs w:val="28"/>
        </w:rPr>
        <w:t xml:space="preserve"> є слабким, розвивається загалом лише в торговій площині. Вашингтон неодноразово робив спроби відновити себе в якості головного партнера АСЕАН. Це найбільш яскраво продемонструвала політика «перебалансування» Б. Обами, проте значних успіхів вона не досягла. США зберігають свій регіональний вплив насамперед завдяки безпосередній зацікавленості в цьому з боку АСЕАН. Асоціація намагається втримати США в регіоні і забезпечити стримування агресивної політики КНР, яка останнім часом призводить до нової хвилі загострення протистояння в Південно-Китайському морі.</w:t>
      </w:r>
    </w:p>
    <w:p w:rsidR="00BA2A00" w:rsidRPr="00B8155D" w:rsidRDefault="00BA2A00" w:rsidP="00BA2A00">
      <w:pPr>
        <w:pBdr>
          <w:top w:val="nil"/>
          <w:left w:val="nil"/>
          <w:bottom w:val="nil"/>
          <w:right w:val="nil"/>
          <w:between w:val="nil"/>
        </w:pBdr>
        <w:spacing w:after="0" w:line="360" w:lineRule="auto"/>
        <w:ind w:firstLine="567"/>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Постійно долучаючи не регіональних акторів до різних форматів співпраці, АСЕАН спромоглася самостійно створити архітектуру міжнародних відносин АТР</w:t>
      </w:r>
      <w:r>
        <w:rPr>
          <w:rFonts w:ascii="Times New Roman" w:eastAsia="Times New Roman" w:hAnsi="Times New Roman" w:cs="Times New Roman"/>
          <w:color w:val="000000"/>
          <w:sz w:val="28"/>
          <w:szCs w:val="28"/>
        </w:rPr>
        <w:fldChar w:fldCharType="begin"/>
      </w:r>
      <w:r>
        <w:instrText xml:space="preserve"> XE "</w:instrText>
      </w:r>
      <w:r w:rsidRPr="00740E9C">
        <w:rPr>
          <w:rFonts w:ascii="Times New Roman" w:hAnsi="Times New Roman" w:cs="Times New Roman"/>
          <w:sz w:val="28"/>
          <w:szCs w:val="28"/>
        </w:rPr>
        <w:instrText>АТР:</w:instrText>
      </w:r>
      <w:r w:rsidRPr="00740E9C">
        <w:instrText>Азійсько-Тихоокеанський регіон</w:instrText>
      </w:r>
      <w:r>
        <w:instrText xml:space="preserve">" </w:instrText>
      </w:r>
      <w:r>
        <w:rPr>
          <w:rFonts w:ascii="Times New Roman" w:eastAsia="Times New Roman" w:hAnsi="Times New Roman" w:cs="Times New Roman"/>
          <w:color w:val="000000"/>
          <w:sz w:val="28"/>
          <w:szCs w:val="28"/>
        </w:rPr>
        <w:fldChar w:fldCharType="end"/>
      </w:r>
      <w:r w:rsidRPr="00B8155D">
        <w:rPr>
          <w:rFonts w:ascii="Times New Roman" w:eastAsia="Times New Roman" w:hAnsi="Times New Roman" w:cs="Times New Roman"/>
          <w:color w:val="000000"/>
          <w:sz w:val="28"/>
          <w:szCs w:val="28"/>
        </w:rPr>
        <w:t>. Організація затвердилася в якості ядра регіоналізму в Східній Азії й посіла місце інституційного центру в комплексі ключових регіональних організацій. Для позначення цього явища було запропоновано термін «асеаноцентричність». Її можна визначити як провідну роль АСЕАН у регіональній архітектурі Азії, що утворює низку тісно пов’язаних регіональних платформ і об’єднує всі зацікавлені в справах регіону сторони. Асеаноцентричність регіональної системи закріплюється низкою документів, у тому числі й Хартією АСЕАН. Однак, офіційного тлумачення асеаноцентричності в них немає, що останнім часом негативно позначається на здатності Асоціації відігравати роль рушійної сили східноазійського регіоналізму.</w:t>
      </w:r>
    </w:p>
    <w:p w:rsidR="00BA2A00" w:rsidRPr="008B0D35" w:rsidRDefault="00BA2A00" w:rsidP="00BA2A00">
      <w:pPr>
        <w:pBdr>
          <w:top w:val="nil"/>
          <w:left w:val="nil"/>
          <w:bottom w:val="nil"/>
          <w:right w:val="nil"/>
          <w:between w:val="nil"/>
        </w:pBdr>
        <w:spacing w:after="0" w:line="360" w:lineRule="auto"/>
        <w:ind w:firstLine="567"/>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Інституціоналізація асеаноцентричності відбувалася поступово, результатом чого стало створення АРФ</w:t>
      </w:r>
      <w:r>
        <w:rPr>
          <w:rFonts w:ascii="Times New Roman" w:eastAsia="Times New Roman" w:hAnsi="Times New Roman" w:cs="Times New Roman"/>
          <w:color w:val="000000"/>
          <w:sz w:val="28"/>
          <w:szCs w:val="28"/>
        </w:rPr>
        <w:fldChar w:fldCharType="begin"/>
      </w:r>
      <w:r>
        <w:instrText xml:space="preserve"> XE "</w:instrText>
      </w:r>
      <w:r w:rsidRPr="00A33831">
        <w:rPr>
          <w:rFonts w:ascii="Times New Roman" w:hAnsi="Times New Roman" w:cs="Times New Roman"/>
          <w:sz w:val="28"/>
          <w:szCs w:val="28"/>
        </w:rPr>
        <w:instrText>АРФ:</w:instrText>
      </w:r>
      <w:r w:rsidRPr="00A33831">
        <w:instrText>Регіональний форум АСЕАН</w:instrText>
      </w:r>
      <w:r>
        <w:instrText xml:space="preserve">" </w:instrText>
      </w:r>
      <w:r>
        <w:rPr>
          <w:rFonts w:ascii="Times New Roman" w:eastAsia="Times New Roman" w:hAnsi="Times New Roman" w:cs="Times New Roman"/>
          <w:color w:val="000000"/>
          <w:sz w:val="28"/>
          <w:szCs w:val="28"/>
        </w:rPr>
        <w:fldChar w:fldCharType="end"/>
      </w:r>
      <w:r w:rsidRPr="00B8155D">
        <w:rPr>
          <w:rFonts w:ascii="Times New Roman" w:eastAsia="Times New Roman" w:hAnsi="Times New Roman" w:cs="Times New Roman"/>
          <w:color w:val="000000"/>
          <w:sz w:val="28"/>
          <w:szCs w:val="28"/>
        </w:rPr>
        <w:t>, САС</w:t>
      </w:r>
      <w:r>
        <w:rPr>
          <w:rFonts w:ascii="Times New Roman" w:eastAsia="Times New Roman" w:hAnsi="Times New Roman" w:cs="Times New Roman"/>
          <w:color w:val="000000"/>
          <w:sz w:val="28"/>
          <w:szCs w:val="28"/>
        </w:rPr>
        <w:fldChar w:fldCharType="begin"/>
      </w:r>
      <w:r>
        <w:instrText xml:space="preserve"> XE "</w:instrText>
      </w:r>
      <w:r w:rsidRPr="00B80C71">
        <w:rPr>
          <w:rFonts w:ascii="Times New Roman" w:eastAsia="Times New Roman" w:hAnsi="Times New Roman" w:cs="Times New Roman"/>
          <w:color w:val="000000"/>
          <w:sz w:val="28"/>
          <w:szCs w:val="28"/>
        </w:rPr>
        <w:instrText>САС:</w:instrText>
      </w:r>
      <w:r w:rsidRPr="00B80C71">
        <w:instrText>Східноазійський саміт</w:instrText>
      </w:r>
      <w:r>
        <w:instrText xml:space="preserve">" </w:instrText>
      </w:r>
      <w:r>
        <w:rPr>
          <w:rFonts w:ascii="Times New Roman" w:eastAsia="Times New Roman" w:hAnsi="Times New Roman" w:cs="Times New Roman"/>
          <w:color w:val="000000"/>
          <w:sz w:val="28"/>
          <w:szCs w:val="28"/>
        </w:rPr>
        <w:fldChar w:fldCharType="end"/>
      </w:r>
      <w:r w:rsidRPr="00B8155D">
        <w:rPr>
          <w:rFonts w:ascii="Times New Roman" w:eastAsia="Times New Roman" w:hAnsi="Times New Roman" w:cs="Times New Roman"/>
          <w:color w:val="000000"/>
          <w:sz w:val="28"/>
          <w:szCs w:val="28"/>
        </w:rPr>
        <w:t>, АСЕАН+3</w:t>
      </w:r>
      <w:r>
        <w:rPr>
          <w:rFonts w:ascii="Times New Roman" w:eastAsia="Times New Roman" w:hAnsi="Times New Roman" w:cs="Times New Roman"/>
          <w:color w:val="000000"/>
          <w:sz w:val="28"/>
          <w:szCs w:val="28"/>
        </w:rPr>
        <w:fldChar w:fldCharType="begin"/>
      </w:r>
      <w:r>
        <w:instrText xml:space="preserve"> XE "</w:instrText>
      </w:r>
      <w:r w:rsidRPr="00B133F8">
        <w:rPr>
          <w:rFonts w:ascii="Times New Roman" w:hAnsi="Times New Roman" w:cs="Times New Roman"/>
          <w:sz w:val="28"/>
          <w:szCs w:val="28"/>
        </w:rPr>
        <w:instrText>АСЕАН+3:</w:instrText>
      </w:r>
      <w:r w:rsidRPr="00B133F8">
        <w:instrText>АСЕАН плюс Китай, Республіка Корея та Японія</w:instrText>
      </w:r>
      <w:r>
        <w:instrText xml:space="preserve">" </w:instrText>
      </w:r>
      <w:r>
        <w:rPr>
          <w:rFonts w:ascii="Times New Roman" w:eastAsia="Times New Roman" w:hAnsi="Times New Roman" w:cs="Times New Roman"/>
          <w:color w:val="000000"/>
          <w:sz w:val="28"/>
          <w:szCs w:val="28"/>
        </w:rPr>
        <w:fldChar w:fldCharType="end"/>
      </w:r>
      <w:r w:rsidRPr="00B8155D">
        <w:rPr>
          <w:rFonts w:ascii="Times New Roman" w:eastAsia="Times New Roman" w:hAnsi="Times New Roman" w:cs="Times New Roman"/>
          <w:color w:val="000000"/>
          <w:sz w:val="28"/>
          <w:szCs w:val="28"/>
        </w:rPr>
        <w:t xml:space="preserve"> і ЗМОА+</w:t>
      </w:r>
      <w:r>
        <w:rPr>
          <w:rFonts w:ascii="Times New Roman" w:eastAsia="Times New Roman" w:hAnsi="Times New Roman" w:cs="Times New Roman"/>
          <w:color w:val="000000"/>
          <w:sz w:val="28"/>
          <w:szCs w:val="28"/>
        </w:rPr>
        <w:fldChar w:fldCharType="begin"/>
      </w:r>
      <w:r>
        <w:instrText xml:space="preserve"> XE "</w:instrText>
      </w:r>
      <w:r w:rsidRPr="00510A1D">
        <w:rPr>
          <w:rFonts w:ascii="Times New Roman" w:eastAsia="Times New Roman" w:hAnsi="Times New Roman" w:cs="Times New Roman"/>
          <w:color w:val="000000"/>
          <w:sz w:val="28"/>
          <w:szCs w:val="28"/>
        </w:rPr>
        <w:instrText>ЗМОА+:</w:instrText>
      </w:r>
      <w:r w:rsidRPr="00510A1D">
        <w:instrText>Зустріч міністрів оборони АСЕАН плюс</w:instrText>
      </w:r>
      <w:r>
        <w:instrText xml:space="preserve">" </w:instrText>
      </w:r>
      <w:r>
        <w:rPr>
          <w:rFonts w:ascii="Times New Roman" w:eastAsia="Times New Roman" w:hAnsi="Times New Roman" w:cs="Times New Roman"/>
          <w:color w:val="000000"/>
          <w:sz w:val="28"/>
          <w:szCs w:val="28"/>
        </w:rPr>
        <w:fldChar w:fldCharType="end"/>
      </w:r>
      <w:r w:rsidRPr="00B8155D">
        <w:rPr>
          <w:rFonts w:ascii="Times New Roman" w:eastAsia="Times New Roman" w:hAnsi="Times New Roman" w:cs="Times New Roman"/>
          <w:color w:val="000000"/>
          <w:sz w:val="28"/>
          <w:szCs w:val="28"/>
        </w:rPr>
        <w:t>. Роль АСЕАН у них можна оцінити позитивно. Ці формати співпраці з великими державами дозволили забезпечити мир та стабільність не тільки в ПСА</w:t>
      </w:r>
      <w:r>
        <w:rPr>
          <w:rFonts w:ascii="Times New Roman" w:eastAsia="Times New Roman" w:hAnsi="Times New Roman" w:cs="Times New Roman"/>
          <w:color w:val="000000"/>
          <w:sz w:val="28"/>
          <w:szCs w:val="28"/>
        </w:rPr>
        <w:fldChar w:fldCharType="begin"/>
      </w:r>
      <w:r>
        <w:instrText xml:space="preserve"> XE "</w:instrText>
      </w:r>
      <w:r w:rsidRPr="00174D5B">
        <w:rPr>
          <w:rFonts w:ascii="Times New Roman" w:hAnsi="Times New Roman" w:cs="Times New Roman"/>
          <w:sz w:val="28"/>
          <w:szCs w:val="28"/>
        </w:rPr>
        <w:instrText>ПСА:</w:instrText>
      </w:r>
      <w:r w:rsidRPr="00174D5B">
        <w:instrText>Південно-Східна Азія</w:instrText>
      </w:r>
      <w:r>
        <w:instrText xml:space="preserve">" </w:instrText>
      </w:r>
      <w:r>
        <w:rPr>
          <w:rFonts w:ascii="Times New Roman" w:eastAsia="Times New Roman" w:hAnsi="Times New Roman" w:cs="Times New Roman"/>
          <w:color w:val="000000"/>
          <w:sz w:val="28"/>
          <w:szCs w:val="28"/>
        </w:rPr>
        <w:fldChar w:fldCharType="end"/>
      </w:r>
      <w:r w:rsidRPr="00B8155D">
        <w:rPr>
          <w:rFonts w:ascii="Times New Roman" w:eastAsia="Times New Roman" w:hAnsi="Times New Roman" w:cs="Times New Roman"/>
          <w:color w:val="000000"/>
          <w:sz w:val="28"/>
          <w:szCs w:val="28"/>
        </w:rPr>
        <w:t>, а й загалом у АТР</w:t>
      </w:r>
      <w:r>
        <w:rPr>
          <w:rFonts w:ascii="Times New Roman" w:eastAsia="Times New Roman" w:hAnsi="Times New Roman" w:cs="Times New Roman"/>
          <w:color w:val="000000"/>
          <w:sz w:val="28"/>
          <w:szCs w:val="28"/>
        </w:rPr>
        <w:fldChar w:fldCharType="begin"/>
      </w:r>
      <w:r>
        <w:instrText xml:space="preserve"> XE "</w:instrText>
      </w:r>
      <w:r w:rsidRPr="00740E9C">
        <w:rPr>
          <w:rFonts w:ascii="Times New Roman" w:hAnsi="Times New Roman" w:cs="Times New Roman"/>
          <w:sz w:val="28"/>
          <w:szCs w:val="28"/>
        </w:rPr>
        <w:instrText>АТР:</w:instrText>
      </w:r>
      <w:r w:rsidRPr="00740E9C">
        <w:instrText>Азійсько-Тихоокеанський регіон</w:instrText>
      </w:r>
      <w:r>
        <w:instrText xml:space="preserve">" </w:instrText>
      </w:r>
      <w:r>
        <w:rPr>
          <w:rFonts w:ascii="Times New Roman" w:eastAsia="Times New Roman" w:hAnsi="Times New Roman" w:cs="Times New Roman"/>
          <w:color w:val="000000"/>
          <w:sz w:val="28"/>
          <w:szCs w:val="28"/>
        </w:rPr>
        <w:fldChar w:fldCharType="end"/>
      </w:r>
      <w:r w:rsidRPr="00B8155D">
        <w:rPr>
          <w:rFonts w:ascii="Times New Roman" w:eastAsia="Times New Roman" w:hAnsi="Times New Roman" w:cs="Times New Roman"/>
          <w:color w:val="000000"/>
          <w:sz w:val="28"/>
          <w:szCs w:val="28"/>
        </w:rPr>
        <w:t xml:space="preserve">. Завдяки ним Асоціація змогла впливати на контекст міжнародних відносин та формувати регіональний порядок денний. Не зважаючи на це, такі країни, як США, Китай, Японія, Південна Корея й Австралія, останнім часом висувають пропозиції з перебудови регіональної </w:t>
      </w:r>
      <w:r w:rsidRPr="00B8155D">
        <w:rPr>
          <w:rFonts w:ascii="Times New Roman" w:eastAsia="Times New Roman" w:hAnsi="Times New Roman" w:cs="Times New Roman"/>
          <w:color w:val="000000"/>
          <w:sz w:val="28"/>
          <w:szCs w:val="28"/>
        </w:rPr>
        <w:lastRenderedPageBreak/>
        <w:t>архітектури, які виключають АСЕАН. Але нові формати, що їх було запропоновано, не в змозі охопити всі зацікавлені сторони. Крім того, деякі з них спрямовано проти інших країн. Саме тому АСЕАН, яку всі зовнішні сили вважають неупередженою, і надалі зберігатиме за собою ключове місце в АТР</w:t>
      </w:r>
      <w:r>
        <w:rPr>
          <w:rFonts w:ascii="Times New Roman" w:eastAsia="Times New Roman" w:hAnsi="Times New Roman" w:cs="Times New Roman"/>
          <w:color w:val="000000"/>
          <w:sz w:val="28"/>
          <w:szCs w:val="28"/>
        </w:rPr>
        <w:fldChar w:fldCharType="begin"/>
      </w:r>
      <w:r>
        <w:instrText xml:space="preserve"> XE "</w:instrText>
      </w:r>
      <w:r w:rsidRPr="00740E9C">
        <w:rPr>
          <w:rFonts w:ascii="Times New Roman" w:hAnsi="Times New Roman" w:cs="Times New Roman"/>
          <w:sz w:val="28"/>
          <w:szCs w:val="28"/>
        </w:rPr>
        <w:instrText>АТР:</w:instrText>
      </w:r>
      <w:r w:rsidRPr="00740E9C">
        <w:instrText>Азійсько-Тихоокеанський регіон</w:instrText>
      </w:r>
      <w:r>
        <w:instrText xml:space="preserve">" </w:instrText>
      </w:r>
      <w:r>
        <w:rPr>
          <w:rFonts w:ascii="Times New Roman" w:eastAsia="Times New Roman" w:hAnsi="Times New Roman" w:cs="Times New Roman"/>
          <w:color w:val="000000"/>
          <w:sz w:val="28"/>
          <w:szCs w:val="28"/>
        </w:rPr>
        <w:fldChar w:fldCharType="end"/>
      </w:r>
      <w:r w:rsidRPr="00B8155D">
        <w:rPr>
          <w:rFonts w:ascii="Times New Roman" w:eastAsia="Times New Roman" w:hAnsi="Times New Roman" w:cs="Times New Roman"/>
          <w:color w:val="000000"/>
          <w:sz w:val="28"/>
          <w:szCs w:val="28"/>
        </w:rPr>
        <w:t>. Для забезпечення цього, Асоціація має реформувати нинішні форуми і спрямувати зусилля на посилення внутрішньої злагодженості.</w:t>
      </w:r>
    </w:p>
    <w:p w:rsidR="00BA2A00" w:rsidRPr="00B8543F" w:rsidRDefault="00BA2A00" w:rsidP="00BA2A00">
      <w:pPr>
        <w:rPr>
          <w:rFonts w:ascii="Times New Roman" w:eastAsia="Times New Roman" w:hAnsi="Times New Roman" w:cs="Times New Roman"/>
          <w:color w:val="000000"/>
          <w:sz w:val="28"/>
          <w:szCs w:val="28"/>
        </w:rPr>
        <w:sectPr w:rsidR="00BA2A00" w:rsidRPr="00B8543F" w:rsidSect="00BA2A00">
          <w:pgSz w:w="11906" w:h="16838"/>
          <w:pgMar w:top="1134" w:right="851" w:bottom="1134" w:left="1985" w:header="709" w:footer="709" w:gutter="0"/>
          <w:cols w:space="708"/>
          <w:titlePg/>
          <w:docGrid w:linePitch="360"/>
        </w:sectPr>
      </w:pPr>
    </w:p>
    <w:p w:rsidR="00BA2A00" w:rsidRPr="00F75345" w:rsidRDefault="00BA2A00" w:rsidP="00BA2A00">
      <w:pPr>
        <w:pStyle w:val="1"/>
        <w:jc w:val="center"/>
        <w:rPr>
          <w:rFonts w:ascii="Times New Roman" w:eastAsia="Times New Roman" w:hAnsi="Times New Roman" w:cs="Times New Roman"/>
          <w:color w:val="000000"/>
        </w:rPr>
      </w:pPr>
      <w:bookmarkStart w:id="3" w:name="_Toc515450794"/>
      <w:r>
        <w:rPr>
          <w:rFonts w:ascii="Times New Roman" w:eastAsia="Times New Roman" w:hAnsi="Times New Roman" w:cs="Times New Roman"/>
          <w:color w:val="000000"/>
        </w:rPr>
        <w:lastRenderedPageBreak/>
        <w:t>СПИСОК ВИКОРИСТАН</w:t>
      </w:r>
      <w:r w:rsidRPr="00F75345">
        <w:rPr>
          <w:rFonts w:ascii="Times New Roman" w:eastAsia="Times New Roman" w:hAnsi="Times New Roman" w:cs="Times New Roman"/>
          <w:color w:val="000000"/>
        </w:rPr>
        <w:t>ИХ ДЖЕРЕЛ</w:t>
      </w:r>
      <w:bookmarkEnd w:id="3"/>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1.</w:t>
      </w:r>
      <w:r w:rsidRPr="00B8155D">
        <w:rPr>
          <w:rFonts w:ascii="Times New Roman" w:eastAsia="Times New Roman" w:hAnsi="Times New Roman" w:cs="Times New Roman"/>
          <w:color w:val="000000"/>
          <w:sz w:val="28"/>
          <w:szCs w:val="28"/>
        </w:rPr>
        <w:tab/>
        <w:t xml:space="preserve">АСЕАН в начале XXI века. Актуальные проблемы и перспективы / Л. Е. </w:t>
      </w:r>
      <w:r>
        <w:rPr>
          <w:rFonts w:ascii="Times New Roman" w:eastAsia="Times New Roman" w:hAnsi="Times New Roman" w:cs="Times New Roman"/>
          <w:color w:val="000000"/>
          <w:sz w:val="28"/>
          <w:szCs w:val="28"/>
        </w:rPr>
        <w:t>Васильев [и др.]. — Москва: ИД «Форум»</w:t>
      </w:r>
      <w:r w:rsidRPr="00B8155D">
        <w:rPr>
          <w:rFonts w:ascii="Times New Roman" w:eastAsia="Times New Roman" w:hAnsi="Times New Roman" w:cs="Times New Roman"/>
          <w:color w:val="000000"/>
          <w:sz w:val="28"/>
          <w:szCs w:val="28"/>
        </w:rPr>
        <w:t>, 2010. —368 с.</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r>
        <w:rPr>
          <w:rFonts w:ascii="Times New Roman" w:eastAsia="Times New Roman" w:hAnsi="Times New Roman" w:cs="Times New Roman"/>
          <w:color w:val="000000"/>
          <w:sz w:val="28"/>
          <w:szCs w:val="28"/>
        </w:rPr>
        <w:tab/>
        <w:t>Гладченко Л. В. Проект «Сообщество АСЕАН»</w:t>
      </w:r>
      <w:r w:rsidRPr="00B8155D">
        <w:rPr>
          <w:rFonts w:ascii="Times New Roman" w:eastAsia="Times New Roman" w:hAnsi="Times New Roman" w:cs="Times New Roman"/>
          <w:color w:val="000000"/>
          <w:sz w:val="28"/>
          <w:szCs w:val="28"/>
        </w:rPr>
        <w:t>: проблемы региональной интеграции на современном этапе // Международная политика. — 2016. — №4(37). — С. 121–137.</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3.</w:t>
      </w:r>
      <w:r w:rsidRPr="00B8155D">
        <w:rPr>
          <w:rFonts w:ascii="Times New Roman" w:eastAsia="Times New Roman" w:hAnsi="Times New Roman" w:cs="Times New Roman"/>
          <w:color w:val="000000"/>
          <w:sz w:val="28"/>
          <w:szCs w:val="28"/>
        </w:rPr>
        <w:tab/>
        <w:t>Abad M.C., Jr. The ASEAN Regional Forum // ASEAN at 50: A Look at its external relations. — Singapore: Konrad-Adenauer-Stiftung , 2017. — pp. 43–53. — (Panorama: Insights into Asian and European Affairs).</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4.</w:t>
      </w:r>
      <w:r w:rsidRPr="00B8155D">
        <w:rPr>
          <w:rFonts w:ascii="Times New Roman" w:eastAsia="Times New Roman" w:hAnsi="Times New Roman" w:cs="Times New Roman"/>
          <w:color w:val="000000"/>
          <w:sz w:val="28"/>
          <w:szCs w:val="28"/>
        </w:rPr>
        <w:tab/>
        <w:t>Acharya A. Constructing a security community in Southeast Asia. — London: Routledge, 2001. — 234 p.</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5.</w:t>
      </w:r>
      <w:r w:rsidRPr="00B8155D">
        <w:rPr>
          <w:rFonts w:ascii="Times New Roman" w:eastAsia="Times New Roman" w:hAnsi="Times New Roman" w:cs="Times New Roman"/>
          <w:color w:val="000000"/>
          <w:sz w:val="28"/>
          <w:szCs w:val="28"/>
        </w:rPr>
        <w:tab/>
        <w:t>Acharya A., Layug A. Collective Identity Formation in Asian Regionalism: ASEAN Identity and the Construction of the Asia-Pacific Regional Order (Madrid, 2012) // The International Political Science Association // [Електронний ресурс]. — Режим доступу: http://paperroom.ipsa.org/papers/paper_7151.pdf</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6.</w:t>
      </w:r>
      <w:r w:rsidRPr="00B8155D">
        <w:rPr>
          <w:rFonts w:ascii="Times New Roman" w:eastAsia="Times New Roman" w:hAnsi="Times New Roman" w:cs="Times New Roman"/>
          <w:color w:val="000000"/>
          <w:sz w:val="28"/>
          <w:szCs w:val="28"/>
        </w:rPr>
        <w:tab/>
        <w:t>Agreement on the ASEAN Preferential Trading Agreements // The ASEAN Secretariat // [Електронний ресурс]. — Режим доступу:  http://agreement.asean.org/media/download/20140119163517.pdf</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7.</w:t>
      </w:r>
      <w:r w:rsidRPr="00B8155D">
        <w:rPr>
          <w:rFonts w:ascii="Times New Roman" w:eastAsia="Times New Roman" w:hAnsi="Times New Roman" w:cs="Times New Roman"/>
          <w:color w:val="000000"/>
          <w:sz w:val="28"/>
          <w:szCs w:val="28"/>
        </w:rPr>
        <w:tab/>
        <w:t>Agreement on the Common Effective Preferential Tariff (CEPT) Scheme for the AFTA // The ASEAN Secretariat // [Електронний ресурс]. — Режим доступу:  http://agreement.asean.org/media/download/20140119155006.pdf</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8.</w:t>
      </w:r>
      <w:r w:rsidRPr="00B8155D">
        <w:rPr>
          <w:rFonts w:ascii="Times New Roman" w:eastAsia="Times New Roman" w:hAnsi="Times New Roman" w:cs="Times New Roman"/>
          <w:color w:val="000000"/>
          <w:sz w:val="28"/>
          <w:szCs w:val="28"/>
        </w:rPr>
        <w:tab/>
        <w:t>Alagappa M. The Major Powers and Southeast Asia // International Journal. — 1989. — Vol. 44, №3. —pp. 541–597.</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9.</w:t>
      </w:r>
      <w:r w:rsidRPr="00B8155D">
        <w:rPr>
          <w:rFonts w:ascii="Times New Roman" w:eastAsia="Times New Roman" w:hAnsi="Times New Roman" w:cs="Times New Roman"/>
          <w:color w:val="000000"/>
          <w:sz w:val="28"/>
          <w:szCs w:val="28"/>
        </w:rPr>
        <w:tab/>
        <w:t>Amador III J. S. ASEAN in the Asia Pacific: Central or Peripheral // Asian Politics &amp; Policy. — 2010.—Vol.2, №4. — P. 601–616.</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10.</w:t>
      </w:r>
      <w:r w:rsidRPr="00B8155D">
        <w:rPr>
          <w:rFonts w:ascii="Times New Roman" w:eastAsia="Times New Roman" w:hAnsi="Times New Roman" w:cs="Times New Roman"/>
          <w:color w:val="000000"/>
          <w:sz w:val="28"/>
          <w:szCs w:val="28"/>
        </w:rPr>
        <w:tab/>
        <w:t>ASEAN 2025: Forging Ahead Together. — Jakarta: ASEAN Secretariat, 2015. — 124 p.</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lastRenderedPageBreak/>
        <w:t>11.</w:t>
      </w:r>
      <w:r w:rsidRPr="00B8155D">
        <w:rPr>
          <w:rFonts w:ascii="Times New Roman" w:eastAsia="Times New Roman" w:hAnsi="Times New Roman" w:cs="Times New Roman"/>
          <w:color w:val="000000"/>
          <w:sz w:val="28"/>
          <w:szCs w:val="28"/>
        </w:rPr>
        <w:tab/>
        <w:t>ASEAN Agreement on Disaster Management and Emergency Response // The ASEAN Secretariat // [Електронний ресурс]. — Режим доступу: http://agreement.asean.org/media/download/20140119170000.pdf</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12.</w:t>
      </w:r>
      <w:r w:rsidRPr="00B8155D">
        <w:rPr>
          <w:rFonts w:ascii="Times New Roman" w:eastAsia="Times New Roman" w:hAnsi="Times New Roman" w:cs="Times New Roman"/>
          <w:color w:val="000000"/>
          <w:sz w:val="28"/>
          <w:szCs w:val="28"/>
        </w:rPr>
        <w:tab/>
        <w:t xml:space="preserve">ASEAN at 50: A Historic Milestone for FDI and MNEs in ASEAN. — Jakarta: ASEAN Secretariat, 2017. —188 p. </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13.</w:t>
      </w:r>
      <w:r w:rsidRPr="00B8155D">
        <w:rPr>
          <w:rFonts w:ascii="Times New Roman" w:eastAsia="Times New Roman" w:hAnsi="Times New Roman" w:cs="Times New Roman"/>
          <w:color w:val="000000"/>
          <w:sz w:val="28"/>
          <w:szCs w:val="28"/>
        </w:rPr>
        <w:tab/>
        <w:t>ASEAN Centrality and the ASEAN-US Economic Relationship / Ed. by Petri P.A., Plummer M. G. — Honolulu: East–West Center, 2014. —77 p. — (Policy Studies).</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14.</w:t>
      </w:r>
      <w:r w:rsidRPr="00B8155D">
        <w:rPr>
          <w:rFonts w:ascii="Times New Roman" w:eastAsia="Times New Roman" w:hAnsi="Times New Roman" w:cs="Times New Roman"/>
          <w:color w:val="000000"/>
          <w:sz w:val="28"/>
          <w:szCs w:val="28"/>
        </w:rPr>
        <w:tab/>
        <w:t>ASEAN Centrality in the Regional Architecture (Policy Brief). — Singapore: Singapore Institute of International Affairs, 2015. — 13 p.</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15.</w:t>
      </w:r>
      <w:r w:rsidRPr="00B8155D">
        <w:rPr>
          <w:rFonts w:ascii="Times New Roman" w:eastAsia="Times New Roman" w:hAnsi="Times New Roman" w:cs="Times New Roman"/>
          <w:color w:val="000000"/>
          <w:sz w:val="28"/>
          <w:szCs w:val="28"/>
        </w:rPr>
        <w:tab/>
        <w:t>ASEAN Community in Figures (ACIF) 2016. — Jakarta: ASEAN Secretariat, 2016. — 62 p.</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16.</w:t>
      </w:r>
      <w:r w:rsidRPr="00B8155D">
        <w:rPr>
          <w:rFonts w:ascii="Times New Roman" w:eastAsia="Times New Roman" w:hAnsi="Times New Roman" w:cs="Times New Roman"/>
          <w:color w:val="000000"/>
          <w:sz w:val="28"/>
          <w:szCs w:val="28"/>
        </w:rPr>
        <w:tab/>
        <w:t>ASEAN Economic Community Factbook. — Jakarta: ASEAN Secretariat, 2011. — 121 p.</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17.</w:t>
      </w:r>
      <w:r w:rsidRPr="00B8155D">
        <w:rPr>
          <w:rFonts w:ascii="Times New Roman" w:eastAsia="Times New Roman" w:hAnsi="Times New Roman" w:cs="Times New Roman"/>
          <w:color w:val="000000"/>
          <w:sz w:val="28"/>
          <w:szCs w:val="28"/>
        </w:rPr>
        <w:tab/>
        <w:t>ASEAN Leaders’ Vision for a Resilient and Innovative ASEAN // The ASEAN Secretariat, 27 April 2018 // [Електронний ресурс]. — Режим доступу: http://asean.org/storage/2018/04/ASEAN-Leaders-Vision-for-a-Resilient-and-Innovative-ASEAN.pdf</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18.</w:t>
      </w:r>
      <w:r w:rsidRPr="00B8155D">
        <w:rPr>
          <w:rFonts w:ascii="Times New Roman" w:eastAsia="Times New Roman" w:hAnsi="Times New Roman" w:cs="Times New Roman"/>
          <w:color w:val="000000"/>
          <w:sz w:val="28"/>
          <w:szCs w:val="28"/>
        </w:rPr>
        <w:tab/>
        <w:t>ASEAN Plus Three Cooperation Work Plan 2018 – 2022 // The ASEAN Secretariat, 28 April 2018 // [Електронний ресурс]. — Режим доступу: http://asean.org/storage/2017/08/APT-Corp-WorkPlan-2018-2022-Final.pdf</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19.</w:t>
      </w:r>
      <w:r w:rsidRPr="00B8155D">
        <w:rPr>
          <w:rFonts w:ascii="Times New Roman" w:eastAsia="Times New Roman" w:hAnsi="Times New Roman" w:cs="Times New Roman"/>
          <w:color w:val="000000"/>
          <w:sz w:val="28"/>
          <w:szCs w:val="28"/>
        </w:rPr>
        <w:tab/>
        <w:t>ASEAN Statistical Yearbook 2016/2017. — Jakarta: ASEAN Secretariat, 2017. — 280 p.</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20.</w:t>
      </w:r>
      <w:r w:rsidRPr="00B8155D">
        <w:rPr>
          <w:rFonts w:ascii="Times New Roman" w:eastAsia="Times New Roman" w:hAnsi="Times New Roman" w:cs="Times New Roman"/>
          <w:color w:val="000000"/>
          <w:sz w:val="28"/>
          <w:szCs w:val="28"/>
        </w:rPr>
        <w:tab/>
        <w:t>ASEAN–China Free Trade Area: Challenges, Opportunities and The Road Ahead / Ed. by Flick K. E., Kemburi K. M. — Singapore: S. Rajaratnam School of International Studies, 2012. — 132 p.</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21.</w:t>
      </w:r>
      <w:r w:rsidRPr="00B8155D">
        <w:rPr>
          <w:rFonts w:ascii="Times New Roman" w:eastAsia="Times New Roman" w:hAnsi="Times New Roman" w:cs="Times New Roman"/>
          <w:color w:val="000000"/>
          <w:sz w:val="28"/>
          <w:szCs w:val="28"/>
        </w:rPr>
        <w:tab/>
        <w:t>Asia Matters for America // East-West Center, 2017 // [Електронний ресурс].</w:t>
      </w:r>
      <w:r>
        <w:rPr>
          <w:rFonts w:ascii="Times New Roman" w:eastAsia="Times New Roman" w:hAnsi="Times New Roman" w:cs="Times New Roman"/>
          <w:color w:val="000000"/>
          <w:sz w:val="28"/>
          <w:szCs w:val="28"/>
        </w:rPr>
        <w:t xml:space="preserve"> — Режим доступу:</w:t>
      </w:r>
      <w:r w:rsidRPr="00F26517">
        <w:rPr>
          <w:rFonts w:ascii="Times New Roman" w:eastAsia="Times New Roman" w:hAnsi="Times New Roman" w:cs="Times New Roman"/>
          <w:color w:val="000000"/>
          <w:sz w:val="28"/>
          <w:szCs w:val="28"/>
          <w:lang w:val="en-GB"/>
        </w:rPr>
        <w:t xml:space="preserve"> </w:t>
      </w:r>
      <w:r w:rsidRPr="00B8155D">
        <w:rPr>
          <w:rFonts w:ascii="Times New Roman" w:eastAsia="Times New Roman" w:hAnsi="Times New Roman" w:cs="Times New Roman"/>
          <w:color w:val="000000"/>
          <w:sz w:val="28"/>
          <w:szCs w:val="28"/>
        </w:rPr>
        <w:t>https://www.usasean.org/system/files/downloads/asean_matters_for_america.pdf</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lastRenderedPageBreak/>
        <w:t>22.</w:t>
      </w:r>
      <w:r w:rsidRPr="00B8155D">
        <w:rPr>
          <w:rFonts w:ascii="Times New Roman" w:eastAsia="Times New Roman" w:hAnsi="Times New Roman" w:cs="Times New Roman"/>
          <w:color w:val="000000"/>
          <w:sz w:val="28"/>
          <w:szCs w:val="28"/>
        </w:rPr>
        <w:tab/>
        <w:t>Beeson M. Bush and Asia. America’s evolving relations with East Asia. — London: Routledge, 2006. — 270 p.</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23.</w:t>
      </w:r>
      <w:r w:rsidRPr="00B8155D">
        <w:rPr>
          <w:rFonts w:ascii="Times New Roman" w:eastAsia="Times New Roman" w:hAnsi="Times New Roman" w:cs="Times New Roman"/>
          <w:color w:val="000000"/>
          <w:sz w:val="28"/>
          <w:szCs w:val="28"/>
        </w:rPr>
        <w:tab/>
        <w:t>Beeson M. Institutions of the Asia Pacific: ASEAN, APEC and beyond / Mark Beeson. — New York: Routledge, 2009. — 131 p.</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24.</w:t>
      </w:r>
      <w:r w:rsidRPr="00B8155D">
        <w:rPr>
          <w:rFonts w:ascii="Times New Roman" w:eastAsia="Times New Roman" w:hAnsi="Times New Roman" w:cs="Times New Roman"/>
          <w:color w:val="000000"/>
          <w:sz w:val="28"/>
          <w:szCs w:val="28"/>
        </w:rPr>
        <w:tab/>
        <w:t>Beeson M. Southeast Asia and the politics of vulnerability // Third World Quarterly. — 2002. —Vol. 23, №3. — pp. 549–564.</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25.</w:t>
      </w:r>
      <w:r w:rsidRPr="00B8155D">
        <w:rPr>
          <w:rFonts w:ascii="Times New Roman" w:eastAsia="Times New Roman" w:hAnsi="Times New Roman" w:cs="Times New Roman"/>
          <w:color w:val="000000"/>
          <w:sz w:val="28"/>
          <w:szCs w:val="28"/>
        </w:rPr>
        <w:tab/>
        <w:t>BEYOND 2015: ASEAN-Japan Strategic Partnership for Democracy, Peace, and Prosperity in Southeast Asia / [ed. by Hubbard S., Ashizawa K. G.]. — Tokyo: Japan Center for International Exchange, 2013. — 335 p.</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26.</w:t>
      </w:r>
      <w:r w:rsidRPr="00B8155D">
        <w:rPr>
          <w:rFonts w:ascii="Times New Roman" w:eastAsia="Times New Roman" w:hAnsi="Times New Roman" w:cs="Times New Roman"/>
          <w:color w:val="000000"/>
          <w:sz w:val="28"/>
          <w:szCs w:val="28"/>
        </w:rPr>
        <w:tab/>
        <w:t>Bisley N., Cook M. How the East Asia Summit Can Achieve its Potential // ISEAS Perspective. — 2014. —№56. — 8 p.</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27.</w:t>
      </w:r>
      <w:r w:rsidRPr="00B8155D">
        <w:rPr>
          <w:rFonts w:ascii="Times New Roman" w:eastAsia="Times New Roman" w:hAnsi="Times New Roman" w:cs="Times New Roman"/>
          <w:color w:val="000000"/>
          <w:sz w:val="28"/>
          <w:szCs w:val="28"/>
        </w:rPr>
        <w:tab/>
        <w:t>Blackwill R. D., Campbell K.M. Xi Jinping on the Global Stage. Chinese Foreign Policy Under a Powerful but Exposed Leader: Council Special Report №74. —New York: Council of Foreign Relations, 2016. — 53 p.</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28.</w:t>
      </w:r>
      <w:r w:rsidRPr="00B8155D">
        <w:rPr>
          <w:rFonts w:ascii="Times New Roman" w:eastAsia="Times New Roman" w:hAnsi="Times New Roman" w:cs="Times New Roman"/>
          <w:color w:val="000000"/>
          <w:sz w:val="28"/>
          <w:szCs w:val="28"/>
        </w:rPr>
        <w:tab/>
        <w:t>Buckley R. The United States in the Asia-Pacific since 1945. —New York: Cambridge University Press, 2002. — 258 p.</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29.</w:t>
      </w:r>
      <w:r w:rsidRPr="00B8155D">
        <w:rPr>
          <w:rFonts w:ascii="Times New Roman" w:eastAsia="Times New Roman" w:hAnsi="Times New Roman" w:cs="Times New Roman"/>
          <w:color w:val="000000"/>
          <w:sz w:val="28"/>
          <w:szCs w:val="28"/>
        </w:rPr>
        <w:tab/>
        <w:t>Building ASEAN Community: Political–Security and Socio–Cultural Reﬂections / Ed. by Baviera A., Maramis L. — Kuala Lumpur: Economic Research Institute for ASEAN and East Asia, 2017. — 345 p.</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30.</w:t>
      </w:r>
      <w:r w:rsidRPr="00B8155D">
        <w:rPr>
          <w:rFonts w:ascii="Times New Roman" w:eastAsia="Times New Roman" w:hAnsi="Times New Roman" w:cs="Times New Roman"/>
          <w:color w:val="000000"/>
          <w:sz w:val="28"/>
          <w:szCs w:val="28"/>
        </w:rPr>
        <w:tab/>
        <w:t>Caballero-Anthony M. Understanding ASEAN's centrality: bases and prospects in an evolving regional architecture // The Pacific Review. — 2014. — Vol. 27, №4. — P. 563–584.</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31.</w:t>
      </w:r>
      <w:r w:rsidRPr="00B8155D">
        <w:rPr>
          <w:rFonts w:ascii="Times New Roman" w:eastAsia="Times New Roman" w:hAnsi="Times New Roman" w:cs="Times New Roman"/>
          <w:color w:val="000000"/>
          <w:sz w:val="28"/>
          <w:szCs w:val="28"/>
        </w:rPr>
        <w:tab/>
        <w:t>Cao Yunhua, Chen Jianrong. Changing Southeast Asia: The Role of China, the United States, Japan and ASEAN / Ed. by Edström B. (Asia Paper). — Singapore: Institute for Security and Development Policy, 2011. — 31 p.</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32.</w:t>
      </w:r>
      <w:r w:rsidRPr="00B8155D">
        <w:rPr>
          <w:rFonts w:ascii="Times New Roman" w:eastAsia="Times New Roman" w:hAnsi="Times New Roman" w:cs="Times New Roman"/>
          <w:color w:val="000000"/>
          <w:sz w:val="28"/>
          <w:szCs w:val="28"/>
        </w:rPr>
        <w:tab/>
        <w:t>Cebu Declaration on the Acceleration of the Establishment of an ASEAN Community by 2015 // The ASEAN Secretariat // [Електронний ресурс]. — Режим доступу: http://asean.org/cebu-declaration-on-th-acceleration-of-the-establishment-of-an-asean-community-by-2015/</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lastRenderedPageBreak/>
        <w:t>33.</w:t>
      </w:r>
      <w:r w:rsidRPr="00B8155D">
        <w:rPr>
          <w:rFonts w:ascii="Times New Roman" w:eastAsia="Times New Roman" w:hAnsi="Times New Roman" w:cs="Times New Roman"/>
          <w:color w:val="000000"/>
          <w:sz w:val="28"/>
          <w:szCs w:val="28"/>
        </w:rPr>
        <w:tab/>
        <w:t>Celebrating ASEAN: 50 Years of Evolution and Progress. — Jakarta: ASEAN Secretariat, 2017. — 85 p.</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34.</w:t>
      </w:r>
      <w:r w:rsidRPr="00B8155D">
        <w:rPr>
          <w:rFonts w:ascii="Times New Roman" w:eastAsia="Times New Roman" w:hAnsi="Times New Roman" w:cs="Times New Roman"/>
          <w:color w:val="000000"/>
          <w:sz w:val="28"/>
          <w:szCs w:val="28"/>
        </w:rPr>
        <w:tab/>
        <w:t>Chairman’s Statement of the 32nd ASEAN Summit // The ASEAN Secretariat, 28 April 2018 // [Електронний ресурс]. — Режим доступу: http://asean.org/storage/2018/04/Chairmans-Statement-of-the-32nd-ASEAN-Summit.pdf</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35.</w:t>
      </w:r>
      <w:r w:rsidRPr="00B8155D">
        <w:rPr>
          <w:rFonts w:ascii="Times New Roman" w:eastAsia="Times New Roman" w:hAnsi="Times New Roman" w:cs="Times New Roman"/>
          <w:color w:val="000000"/>
          <w:sz w:val="28"/>
          <w:szCs w:val="28"/>
        </w:rPr>
        <w:tab/>
        <w:t>Chambers M. R. China and Southeast Asia: Creating a "Win–Win" Neighborhood // Asia Program Special Report. — 2005. — №126. — P. 16–22.</w:t>
      </w:r>
    </w:p>
    <w:p w:rsidR="00BA2A00"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lang w:val="en-GB"/>
        </w:rPr>
      </w:pPr>
      <w:r w:rsidRPr="00B8155D">
        <w:rPr>
          <w:rFonts w:ascii="Times New Roman" w:eastAsia="Times New Roman" w:hAnsi="Times New Roman" w:cs="Times New Roman"/>
          <w:color w:val="000000"/>
          <w:sz w:val="28"/>
          <w:szCs w:val="28"/>
        </w:rPr>
        <w:t>36.</w:t>
      </w:r>
      <w:r w:rsidRPr="00B8155D">
        <w:rPr>
          <w:rFonts w:ascii="Times New Roman" w:eastAsia="Times New Roman" w:hAnsi="Times New Roman" w:cs="Times New Roman"/>
          <w:color w:val="000000"/>
          <w:sz w:val="28"/>
          <w:szCs w:val="28"/>
        </w:rPr>
        <w:tab/>
        <w:t>China's Military Strategy, The State Council Information Office of the People's Republic of China // China Daily, 26 May 2015 // [Електронний ресурс]. — Режим доступу: http://www.chinadaily.com.cn/china/2015-05/26/content_20820628.htm</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37.</w:t>
      </w:r>
      <w:r w:rsidRPr="00B8155D">
        <w:rPr>
          <w:rFonts w:ascii="Times New Roman" w:eastAsia="Times New Roman" w:hAnsi="Times New Roman" w:cs="Times New Roman"/>
          <w:color w:val="000000"/>
          <w:sz w:val="28"/>
          <w:szCs w:val="28"/>
        </w:rPr>
        <w:tab/>
        <w:t>Ciorciari J. D. The balance of great-power influence in contemporary Southeast Asia // International Relations of the Asia-Pacific. — 2009. — Vol. 9, №1. — pp. 157–196.</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38.</w:t>
      </w:r>
      <w:r w:rsidRPr="00B8155D">
        <w:rPr>
          <w:rFonts w:ascii="Times New Roman" w:eastAsia="Times New Roman" w:hAnsi="Times New Roman" w:cs="Times New Roman"/>
          <w:color w:val="000000"/>
          <w:sz w:val="28"/>
          <w:szCs w:val="28"/>
        </w:rPr>
        <w:tab/>
        <w:t>Cook M., Bosley N. Contested Asia and the East Asia Summit // ISEAS Perspective. — 2016. —№46. — 7 p.</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39.</w:t>
      </w:r>
      <w:r w:rsidRPr="00B8155D">
        <w:rPr>
          <w:rFonts w:ascii="Times New Roman" w:eastAsia="Times New Roman" w:hAnsi="Times New Roman" w:cs="Times New Roman"/>
          <w:color w:val="000000"/>
          <w:sz w:val="28"/>
          <w:szCs w:val="28"/>
        </w:rPr>
        <w:tab/>
        <w:t>Egberink F. ASEAN, China's Rise and Geopolitical Stability in Asia. Clingendael Paper №2. —Hague: Netherlands Institute of International Relations, 2011. — 55 p.</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40.</w:t>
      </w:r>
      <w:r w:rsidRPr="00B8155D">
        <w:rPr>
          <w:rFonts w:ascii="Times New Roman" w:eastAsia="Times New Roman" w:hAnsi="Times New Roman" w:cs="Times New Roman"/>
          <w:color w:val="000000"/>
          <w:sz w:val="28"/>
          <w:szCs w:val="28"/>
        </w:rPr>
        <w:tab/>
        <w:t>Emmers R. The East Asia Summit: On a Road to Somewhere? // Security Architecture Under Threat: The Status of Multilateral Fora. — Singapore: Konrad-Adenauer-Stiftung, 2018. — pp. 9–20. — (Panorama: Insights into Asian and European Affairs).</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41.</w:t>
      </w:r>
      <w:r w:rsidRPr="00B8155D">
        <w:rPr>
          <w:rFonts w:ascii="Times New Roman" w:eastAsia="Times New Roman" w:hAnsi="Times New Roman" w:cs="Times New Roman"/>
          <w:color w:val="000000"/>
          <w:sz w:val="28"/>
          <w:szCs w:val="28"/>
        </w:rPr>
        <w:tab/>
        <w:t>Emmers, R. Cooperative security and the balance of power in ASEAN and ARF. — London: Routledge Curzon, 2003. — 197 p.</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42.</w:t>
      </w:r>
      <w:r w:rsidRPr="00B8155D">
        <w:rPr>
          <w:rFonts w:ascii="Times New Roman" w:eastAsia="Times New Roman" w:hAnsi="Times New Roman" w:cs="Times New Roman"/>
          <w:color w:val="000000"/>
          <w:sz w:val="28"/>
          <w:szCs w:val="28"/>
        </w:rPr>
        <w:tab/>
        <w:t>Fic V.M. Sino-Soviet Relations: Impact on South East Asia // China Report. — 1967. — Vol. 3, №2. — pp. 17–26.</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43.</w:t>
      </w:r>
      <w:r w:rsidRPr="00B8155D">
        <w:rPr>
          <w:rFonts w:ascii="Times New Roman" w:eastAsia="Times New Roman" w:hAnsi="Times New Roman" w:cs="Times New Roman"/>
          <w:color w:val="000000"/>
          <w:sz w:val="28"/>
          <w:szCs w:val="28"/>
        </w:rPr>
        <w:tab/>
        <w:t>Fry, Gerald W. The Association of Southeast Asian Nations. — New York: Chelsea House, 2008. — 144 p.</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lastRenderedPageBreak/>
        <w:t>44.</w:t>
      </w:r>
      <w:r w:rsidRPr="00B8155D">
        <w:rPr>
          <w:rFonts w:ascii="Times New Roman" w:eastAsia="Times New Roman" w:hAnsi="Times New Roman" w:cs="Times New Roman"/>
          <w:color w:val="000000"/>
          <w:sz w:val="28"/>
          <w:szCs w:val="28"/>
        </w:rPr>
        <w:tab/>
        <w:t>Howard P. Soviet Policies in Southeast Asia // International Journal. — 1968. — Vol. 23, №3. — pp. 435–455.</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45.</w:t>
      </w:r>
      <w:r w:rsidRPr="00B8155D">
        <w:rPr>
          <w:rFonts w:ascii="Times New Roman" w:eastAsia="Times New Roman" w:hAnsi="Times New Roman" w:cs="Times New Roman"/>
          <w:color w:val="000000"/>
          <w:sz w:val="28"/>
          <w:szCs w:val="28"/>
        </w:rPr>
        <w:tab/>
        <w:t>International Relations in Asia / Ed. by Shambaugh D., Yahuda M. —Lanham: Rowman &amp; Littlefield Publishers, 2008. — 384 p. — (Asia in World Politics).</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46.</w:t>
      </w:r>
      <w:r w:rsidRPr="00B8155D">
        <w:rPr>
          <w:rFonts w:ascii="Times New Roman" w:eastAsia="Times New Roman" w:hAnsi="Times New Roman" w:cs="Times New Roman"/>
          <w:color w:val="000000"/>
          <w:sz w:val="28"/>
          <w:szCs w:val="28"/>
        </w:rPr>
        <w:tab/>
        <w:t>International Security in the Asia-Pacific: Transcending ASEAN towards Transitional Polycentrism / Ed. by Chong A. — Palgrave Macmillan, 2018. — 429 p.</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47.</w:t>
      </w:r>
      <w:r w:rsidRPr="00B8155D">
        <w:rPr>
          <w:rFonts w:ascii="Times New Roman" w:eastAsia="Times New Roman" w:hAnsi="Times New Roman" w:cs="Times New Roman"/>
          <w:color w:val="000000"/>
          <w:sz w:val="28"/>
          <w:szCs w:val="28"/>
        </w:rPr>
        <w:tab/>
        <w:t>J. D. Schmidt. China's Soft Power Diplomacy in Southeast Asia // The Copenhagen Journal of Asian Studies. — 2008. — №28. — P. 22–49.</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48.</w:t>
      </w:r>
      <w:r w:rsidRPr="00B8155D">
        <w:rPr>
          <w:rFonts w:ascii="Times New Roman" w:eastAsia="Times New Roman" w:hAnsi="Times New Roman" w:cs="Times New Roman"/>
          <w:color w:val="000000"/>
          <w:sz w:val="28"/>
          <w:szCs w:val="28"/>
        </w:rPr>
        <w:tab/>
        <w:t>Jing-dong Yuan. China-ASEAN Relations: Perspectives, Prospects And Implications For U.S. Interests (Working Paper). — Washington, D.C.: Strategic Studies Institute, 2006. — 75 p.</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49.</w:t>
      </w:r>
      <w:r w:rsidRPr="00B8155D">
        <w:rPr>
          <w:rFonts w:ascii="Times New Roman" w:eastAsia="Times New Roman" w:hAnsi="Times New Roman" w:cs="Times New Roman"/>
          <w:color w:val="000000"/>
          <w:sz w:val="28"/>
          <w:szCs w:val="28"/>
        </w:rPr>
        <w:tab/>
        <w:t>Katsumata H. ASEAN’s Cooperative Security Enterprise. — Basingstoke: Palgrave, 2009. — 204 p.</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50.</w:t>
      </w:r>
      <w:r w:rsidRPr="00B8155D">
        <w:rPr>
          <w:rFonts w:ascii="Times New Roman" w:eastAsia="Times New Roman" w:hAnsi="Times New Roman" w:cs="Times New Roman"/>
          <w:color w:val="000000"/>
          <w:sz w:val="28"/>
          <w:szCs w:val="28"/>
        </w:rPr>
        <w:tab/>
        <w:t>Kawai M., Thuzar M., Hayton B. ASEAN’s Regional Role and Relations with Japan: The Challenges of Deeper Integration (Research Paper). — London: The Royal Institute of International Affairs, Chatham House, 2016. — 32 p.</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51.</w:t>
      </w:r>
      <w:r w:rsidRPr="00B8155D">
        <w:rPr>
          <w:rFonts w:ascii="Times New Roman" w:eastAsia="Times New Roman" w:hAnsi="Times New Roman" w:cs="Times New Roman"/>
          <w:color w:val="000000"/>
          <w:sz w:val="28"/>
          <w:szCs w:val="28"/>
        </w:rPr>
        <w:tab/>
        <w:t>Kelly D. Japan and the Reconstruction of East Asia. —Basingstoke: Palgrave, 2002. —240 p.</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52.</w:t>
      </w:r>
      <w:r w:rsidRPr="00B8155D">
        <w:rPr>
          <w:rFonts w:ascii="Times New Roman" w:eastAsia="Times New Roman" w:hAnsi="Times New Roman" w:cs="Times New Roman"/>
          <w:color w:val="000000"/>
          <w:sz w:val="28"/>
          <w:szCs w:val="28"/>
        </w:rPr>
        <w:tab/>
        <w:t xml:space="preserve">Keynote Address: Kevin Rudd, Shangri-La Dialogue 2009 // The IISS Shangri-La Dialogue, 29 May 2009 // [Електронний ресурс]. — </w:t>
      </w:r>
      <w:r w:rsidRPr="00CA11C2">
        <w:rPr>
          <w:rFonts w:ascii="Times New Roman" w:eastAsia="Times New Roman" w:hAnsi="Times New Roman" w:cs="Times New Roman"/>
          <w:color w:val="000000"/>
          <w:sz w:val="28"/>
          <w:szCs w:val="28"/>
        </w:rPr>
        <w:t xml:space="preserve">       </w:t>
      </w:r>
      <w:r w:rsidRPr="00B8155D">
        <w:rPr>
          <w:rFonts w:ascii="Times New Roman" w:eastAsia="Times New Roman" w:hAnsi="Times New Roman" w:cs="Times New Roman"/>
          <w:color w:val="000000"/>
          <w:sz w:val="28"/>
          <w:szCs w:val="28"/>
        </w:rPr>
        <w:t>Режим доступу</w:t>
      </w:r>
      <w:r>
        <w:rPr>
          <w:rFonts w:ascii="Times New Roman" w:eastAsia="Times New Roman" w:hAnsi="Times New Roman" w:cs="Times New Roman"/>
          <w:color w:val="000000"/>
          <w:sz w:val="28"/>
          <w:szCs w:val="28"/>
        </w:rPr>
        <w:t>:</w:t>
      </w:r>
      <w:r w:rsidRPr="00CA11C2">
        <w:rPr>
          <w:rFonts w:ascii="Times New Roman" w:eastAsia="Times New Roman" w:hAnsi="Times New Roman" w:cs="Times New Roman"/>
          <w:color w:val="000000"/>
          <w:sz w:val="28"/>
          <w:szCs w:val="28"/>
        </w:rPr>
        <w:t xml:space="preserve"> </w:t>
      </w:r>
      <w:r w:rsidRPr="00B8155D">
        <w:rPr>
          <w:rFonts w:ascii="Times New Roman" w:eastAsia="Times New Roman" w:hAnsi="Times New Roman" w:cs="Times New Roman"/>
          <w:color w:val="000000"/>
          <w:sz w:val="28"/>
          <w:szCs w:val="28"/>
        </w:rPr>
        <w:t>https://www.iiss.org/en/events/shangri-la-dialogue/archive/shangri-la-dialogue-2009-99ea/opening-remarks-and-keynote-address-9dcf/kevin-rudd-de50</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53.</w:t>
      </w:r>
      <w:r w:rsidRPr="00B8155D">
        <w:rPr>
          <w:rFonts w:ascii="Times New Roman" w:eastAsia="Times New Roman" w:hAnsi="Times New Roman" w:cs="Times New Roman"/>
          <w:color w:val="000000"/>
          <w:sz w:val="28"/>
          <w:szCs w:val="28"/>
        </w:rPr>
        <w:tab/>
        <w:t>Khoo N. ASEAN’s Relations with the Great Powers in the Post-Cold War Era: Challenges and Opportunities.— Asia New Zealand Foundation, 2016. — 28 p.</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54.</w:t>
      </w:r>
      <w:r w:rsidRPr="00B8155D">
        <w:rPr>
          <w:rFonts w:ascii="Times New Roman" w:eastAsia="Times New Roman" w:hAnsi="Times New Roman" w:cs="Times New Roman"/>
          <w:color w:val="000000"/>
          <w:sz w:val="28"/>
          <w:szCs w:val="28"/>
        </w:rPr>
        <w:tab/>
        <w:t>Knox C. How Southeast Asia can leverage China’s new Silk Road // Southeast Asia Globe, 5 July 2017 // [Електронний ресурс].</w:t>
      </w:r>
      <w:r>
        <w:rPr>
          <w:rFonts w:ascii="Times New Roman" w:eastAsia="Times New Roman" w:hAnsi="Times New Roman" w:cs="Times New Roman"/>
          <w:color w:val="000000"/>
          <w:sz w:val="28"/>
          <w:szCs w:val="28"/>
        </w:rPr>
        <w:t xml:space="preserve"> — Режим доступу:</w:t>
      </w:r>
      <w:r>
        <w:rPr>
          <w:rFonts w:ascii="Times New Roman" w:eastAsia="Times New Roman" w:hAnsi="Times New Roman" w:cs="Times New Roman"/>
          <w:color w:val="000000"/>
          <w:sz w:val="28"/>
          <w:szCs w:val="28"/>
          <w:lang w:val="en-GB"/>
        </w:rPr>
        <w:t xml:space="preserve"> </w:t>
      </w:r>
      <w:r w:rsidRPr="00B8155D">
        <w:rPr>
          <w:rFonts w:ascii="Times New Roman" w:eastAsia="Times New Roman" w:hAnsi="Times New Roman" w:cs="Times New Roman"/>
          <w:color w:val="000000"/>
          <w:sz w:val="28"/>
          <w:szCs w:val="28"/>
        </w:rPr>
        <w:t>http://sea-globe.com/southeast-asia-one-belt-one-road/</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lastRenderedPageBreak/>
        <w:t>55.</w:t>
      </w:r>
      <w:r w:rsidRPr="00B8155D">
        <w:rPr>
          <w:rFonts w:ascii="Times New Roman" w:eastAsia="Times New Roman" w:hAnsi="Times New Roman" w:cs="Times New Roman"/>
          <w:color w:val="000000"/>
          <w:sz w:val="28"/>
          <w:szCs w:val="28"/>
        </w:rPr>
        <w:tab/>
        <w:t xml:space="preserve">Kucera W., Pejsova E. Russia’s Quiet Partnerships in Southeast Asia (Irasec’s Discussion Papers). — Bangkok: the Research Institute on Contemporary Southeast Asia, 2012. — 23 p. </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56.</w:t>
      </w:r>
      <w:r w:rsidRPr="00B8155D">
        <w:rPr>
          <w:rFonts w:ascii="Times New Roman" w:eastAsia="Times New Roman" w:hAnsi="Times New Roman" w:cs="Times New Roman"/>
          <w:color w:val="000000"/>
          <w:sz w:val="28"/>
          <w:szCs w:val="28"/>
        </w:rPr>
        <w:tab/>
        <w:t>Kurlantzick J. ASEAN’s Future and Asian Integration: Working Paper. — New York: Council on Foreign Relations, 2012. — 25 p.</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57.</w:t>
      </w:r>
      <w:r w:rsidRPr="00B8155D">
        <w:rPr>
          <w:rFonts w:ascii="Times New Roman" w:eastAsia="Times New Roman" w:hAnsi="Times New Roman" w:cs="Times New Roman"/>
          <w:color w:val="000000"/>
          <w:sz w:val="28"/>
          <w:szCs w:val="28"/>
        </w:rPr>
        <w:tab/>
        <w:t>Kurlantzick J. China's charm offensive in Southeast Asia // Current history. — 2006. — №105. — P. 270–276.</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58.</w:t>
      </w:r>
      <w:r w:rsidRPr="00B8155D">
        <w:rPr>
          <w:rFonts w:ascii="Times New Roman" w:eastAsia="Times New Roman" w:hAnsi="Times New Roman" w:cs="Times New Roman"/>
          <w:color w:val="000000"/>
          <w:sz w:val="28"/>
          <w:szCs w:val="28"/>
        </w:rPr>
        <w:tab/>
        <w:t>Kurlantzick J. The Pivot in Southeast Asia: Balancing Interests and Values: Working Paper. — New York: Council on Foreign Relations, 2015. — 29 p.</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59.</w:t>
      </w:r>
      <w:r w:rsidRPr="00B8155D">
        <w:rPr>
          <w:rFonts w:ascii="Times New Roman" w:eastAsia="Times New Roman" w:hAnsi="Times New Roman" w:cs="Times New Roman"/>
          <w:color w:val="000000"/>
          <w:sz w:val="28"/>
          <w:szCs w:val="28"/>
        </w:rPr>
        <w:tab/>
        <w:t xml:space="preserve">Lee Lai To. China’s Relations with ASEAN: Partners in the 21st Century? // Pacifica Review. — 2001. — Vol. 13, №1. — pp. 61–71. </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60.</w:t>
      </w:r>
      <w:r w:rsidRPr="00B8155D">
        <w:rPr>
          <w:rFonts w:ascii="Times New Roman" w:eastAsia="Times New Roman" w:hAnsi="Times New Roman" w:cs="Times New Roman"/>
          <w:color w:val="000000"/>
          <w:sz w:val="28"/>
          <w:szCs w:val="28"/>
        </w:rPr>
        <w:tab/>
        <w:t xml:space="preserve">Lu Xiaohong. Accelerando of East Asia Regional Cooperation. Analyzing the ASEAN+3–Centered Community–Building Process // Building the Diverse Community: Beyond Regionalism in East Asia / Ed. by Mierzejewski D., Bywalec G. — Lodz: Wydawnictwo Uniwersytetu Lodzkiego, 2016. — P. 21–35. </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61.</w:t>
      </w:r>
      <w:r w:rsidRPr="00B8155D">
        <w:rPr>
          <w:rFonts w:ascii="Times New Roman" w:eastAsia="Times New Roman" w:hAnsi="Times New Roman" w:cs="Times New Roman"/>
          <w:color w:val="000000"/>
          <w:sz w:val="28"/>
          <w:szCs w:val="28"/>
        </w:rPr>
        <w:tab/>
        <w:t>Mauzy D. K., Job B. L. U.S. Policy in Southeast Asia: Limited Re-engagement after Years of Benign Neglect // Asian Survey. —2007. — Vol. 47, №4. — pp. 622–641.</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62.</w:t>
      </w:r>
      <w:r w:rsidRPr="00B8155D">
        <w:rPr>
          <w:rFonts w:ascii="Times New Roman" w:eastAsia="Times New Roman" w:hAnsi="Times New Roman" w:cs="Times New Roman"/>
          <w:color w:val="000000"/>
          <w:sz w:val="28"/>
          <w:szCs w:val="28"/>
        </w:rPr>
        <w:tab/>
        <w:t>Nechepurenko I. Russia Seeks to Reopen Military Bases in Vietnam and Cuba // The New York Times, 7 October 2016 // [Електронний ресурс]. — Режим доступу: https://www.nytimes.com/2016/10/08/world/europe/russia-seeks-to-reopen-military-bases-in-vietnam-and-cuba.html</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63.</w:t>
      </w:r>
      <w:r w:rsidRPr="00B8155D">
        <w:rPr>
          <w:rFonts w:ascii="Times New Roman" w:eastAsia="Times New Roman" w:hAnsi="Times New Roman" w:cs="Times New Roman"/>
          <w:color w:val="000000"/>
          <w:sz w:val="28"/>
          <w:szCs w:val="28"/>
        </w:rPr>
        <w:tab/>
        <w:t>Odgaard L. The South China Sea: ASEAN’s Security Concerns about China // Security Dialogue. — 2003. — Vol. 34, №1. — P. 11–24.</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64.</w:t>
      </w:r>
      <w:r w:rsidRPr="00B8155D">
        <w:rPr>
          <w:rFonts w:ascii="Times New Roman" w:eastAsia="Times New Roman" w:hAnsi="Times New Roman" w:cs="Times New Roman"/>
          <w:color w:val="000000"/>
          <w:sz w:val="28"/>
          <w:szCs w:val="28"/>
        </w:rPr>
        <w:tab/>
        <w:t>Oxford handbook of the international relations of Asia / Ed.by Pekkanen S. M., Ravenhill J., Foot R. —Oxford: Oxford University Press, 2014. — 816 p.</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65.</w:t>
      </w:r>
      <w:r w:rsidRPr="00B8155D">
        <w:rPr>
          <w:rFonts w:ascii="Times New Roman" w:eastAsia="Times New Roman" w:hAnsi="Times New Roman" w:cs="Times New Roman"/>
          <w:color w:val="000000"/>
          <w:sz w:val="28"/>
          <w:szCs w:val="28"/>
        </w:rPr>
        <w:tab/>
        <w:t>Parameswaran P. Russia-Vietnam Military Ties in the Spotlight // The Diplomat, 5 April 2018 // [Електронний ресурс]. — Режим доступу: https://thediplomat.com/2018/04/russia-vietnam-military-ties-in-the-spotlight/</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lastRenderedPageBreak/>
        <w:t>66.</w:t>
      </w:r>
      <w:r w:rsidRPr="00B8155D">
        <w:rPr>
          <w:rFonts w:ascii="Times New Roman" w:eastAsia="Times New Roman" w:hAnsi="Times New Roman" w:cs="Times New Roman"/>
          <w:color w:val="000000"/>
          <w:sz w:val="28"/>
          <w:szCs w:val="28"/>
        </w:rPr>
        <w:tab/>
        <w:t>Parameswaran P. What Will Donald Trump’s Asia Policy Look Like // The Diplomat, 10 November 2016 // [Електронний ресурс]. — Режим доступу: https://thediplomat.com/2016/11/what-will-donald-trumps-asia-policy-look-like/</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67.</w:t>
      </w:r>
      <w:r w:rsidRPr="00B8155D">
        <w:rPr>
          <w:rFonts w:ascii="Times New Roman" w:eastAsia="Times New Roman" w:hAnsi="Times New Roman" w:cs="Times New Roman"/>
          <w:color w:val="000000"/>
          <w:sz w:val="28"/>
          <w:szCs w:val="28"/>
        </w:rPr>
        <w:tab/>
        <w:t>Pigman L. Russia's Southeast Asia dilemma // Intersection, 27 December 2017 // [Електронний ресурс]. — Режим доступу: http://intersectionproject.eu//article/security/russias-southeast-asia-dilemma</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68.</w:t>
      </w:r>
      <w:r w:rsidRPr="00B8155D">
        <w:rPr>
          <w:rFonts w:ascii="Times New Roman" w:eastAsia="Times New Roman" w:hAnsi="Times New Roman" w:cs="Times New Roman"/>
          <w:color w:val="000000"/>
          <w:sz w:val="28"/>
          <w:szCs w:val="28"/>
        </w:rPr>
        <w:tab/>
        <w:t>Rahawestri M. A. Obama’s Foreign Policy in Asia: More Continuity than Change // Security Challenges. —2010. — Vol. 6, №1. — pp. 109–120.</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69.</w:t>
      </w:r>
      <w:r w:rsidRPr="00B8155D">
        <w:rPr>
          <w:rFonts w:ascii="Times New Roman" w:eastAsia="Times New Roman" w:hAnsi="Times New Roman" w:cs="Times New Roman"/>
          <w:color w:val="000000"/>
          <w:sz w:val="28"/>
          <w:szCs w:val="28"/>
        </w:rPr>
        <w:tab/>
        <w:t>Ramachandran K.N. US-USSR-China Triangle: Impact on Southeast Asia // China Report. —1976. —Vol. 12, №1. — pp. 50—57.</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70.</w:t>
      </w:r>
      <w:r w:rsidRPr="00B8155D">
        <w:rPr>
          <w:rFonts w:ascii="Times New Roman" w:eastAsia="Times New Roman" w:hAnsi="Times New Roman" w:cs="Times New Roman"/>
          <w:color w:val="000000"/>
          <w:sz w:val="28"/>
          <w:szCs w:val="28"/>
        </w:rPr>
        <w:tab/>
        <w:t>Ratnam P. Peace and Stability in Southeast Asia // India Quarterly. — 1974. —Vol. 30, №3. — pp. 179–193.</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71.</w:t>
      </w:r>
      <w:r w:rsidRPr="00B8155D">
        <w:rPr>
          <w:rFonts w:ascii="Times New Roman" w:eastAsia="Times New Roman" w:hAnsi="Times New Roman" w:cs="Times New Roman"/>
          <w:color w:val="000000"/>
          <w:sz w:val="28"/>
          <w:szCs w:val="28"/>
        </w:rPr>
        <w:tab/>
        <w:t>Renwick N. China's Approach to International Development: A Study of Southeast Asia // Journal of China and International Relations. — 2015. — Vol. 3, №1. — P. 104–129.</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72.</w:t>
      </w:r>
      <w:r w:rsidRPr="00B8155D">
        <w:rPr>
          <w:rFonts w:ascii="Times New Roman" w:eastAsia="Times New Roman" w:hAnsi="Times New Roman" w:cs="Times New Roman"/>
          <w:color w:val="000000"/>
          <w:sz w:val="28"/>
          <w:szCs w:val="28"/>
        </w:rPr>
        <w:tab/>
        <w:t>Roadmap for an ASEAN Community 2009-2015. — Jakarta: ASEAN Secretariat, 2009. — 112 p.</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73.</w:t>
      </w:r>
      <w:r w:rsidRPr="00B8155D">
        <w:rPr>
          <w:rFonts w:ascii="Times New Roman" w:eastAsia="Times New Roman" w:hAnsi="Times New Roman" w:cs="Times New Roman"/>
          <w:color w:val="000000"/>
          <w:sz w:val="28"/>
          <w:szCs w:val="28"/>
        </w:rPr>
        <w:tab/>
        <w:t>Rustandi C. A. The South China Sea Dispute: Opportunities for ASEAN to enhance its policies in order to achieve resolution (Indo-Pacific Strategic Papers). — Australian Defence College: Centre for Defence and Strategic Studies, 2016. — 22 p.</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74.</w:t>
      </w:r>
      <w:r w:rsidRPr="00B8155D">
        <w:rPr>
          <w:rFonts w:ascii="Times New Roman" w:eastAsia="Times New Roman" w:hAnsi="Times New Roman" w:cs="Times New Roman"/>
          <w:color w:val="000000"/>
          <w:sz w:val="28"/>
          <w:szCs w:val="28"/>
        </w:rPr>
        <w:tab/>
        <w:t>Severino, Rodolfo C. ASEAN. — Singapore: ISEAS, 2008. — 111 p.</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75.</w:t>
      </w:r>
      <w:r w:rsidRPr="00B8155D">
        <w:rPr>
          <w:rFonts w:ascii="Times New Roman" w:eastAsia="Times New Roman" w:hAnsi="Times New Roman" w:cs="Times New Roman"/>
          <w:color w:val="000000"/>
          <w:sz w:val="28"/>
          <w:szCs w:val="28"/>
        </w:rPr>
        <w:tab/>
        <w:t>Shoji T. ASEAN Defense Ministers’ Meeting (ADMM) and ADMM Plus: A Japanese Perspective // NIDS Journal of Defense and Security. — 2013. — № 14. —P. 3–17.</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76.</w:t>
      </w:r>
      <w:r w:rsidRPr="00B8155D">
        <w:rPr>
          <w:rFonts w:ascii="Times New Roman" w:eastAsia="Times New Roman" w:hAnsi="Times New Roman" w:cs="Times New Roman"/>
          <w:color w:val="000000"/>
          <w:sz w:val="28"/>
          <w:szCs w:val="28"/>
        </w:rPr>
        <w:tab/>
        <w:t>Shoji T. Pursuing a Multi-dimensional Relationship: Rising China and Japan’s Southeast Asia Policy // The Rise of China: Responses from Southeast Asia and Japan (NIDS Joint Research Series No.4) / Ed. by  Tsunekawa J. — Tokyo: The National Institute for Defense Studies, 2009. — Ch. 6. — P. 157–184.</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lastRenderedPageBreak/>
        <w:t>77.</w:t>
      </w:r>
      <w:r w:rsidRPr="00B8155D">
        <w:rPr>
          <w:rFonts w:ascii="Times New Roman" w:eastAsia="Times New Roman" w:hAnsi="Times New Roman" w:cs="Times New Roman"/>
          <w:color w:val="000000"/>
          <w:sz w:val="28"/>
          <w:szCs w:val="28"/>
        </w:rPr>
        <w:tab/>
        <w:t>Simon S. W. ASEAN and its security offspring: facing new challenges. — Washington, D.C.: Strategic Studies Institute, 2006. — 75 p.</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78.</w:t>
      </w:r>
      <w:r w:rsidRPr="00B8155D">
        <w:rPr>
          <w:rFonts w:ascii="Times New Roman" w:eastAsia="Times New Roman" w:hAnsi="Times New Roman" w:cs="Times New Roman"/>
          <w:color w:val="000000"/>
          <w:sz w:val="28"/>
          <w:szCs w:val="28"/>
        </w:rPr>
        <w:tab/>
        <w:t>Singh D. China’s White Paper on Security Cooperation in the Asia-Pacific Region and Chinese Grand Strategy // ISEAS Perspective. — 2017. —№22. — 10 p.</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79.</w:t>
      </w:r>
      <w:r w:rsidRPr="00B8155D">
        <w:rPr>
          <w:rFonts w:ascii="Times New Roman" w:eastAsia="Times New Roman" w:hAnsi="Times New Roman" w:cs="Times New Roman"/>
          <w:color w:val="000000"/>
          <w:sz w:val="28"/>
          <w:szCs w:val="28"/>
        </w:rPr>
        <w:tab/>
        <w:t>Southgate L. China's White Paper: Implications for Southeast Asia // The Diplomat, 7 June 2015 // [Електронний ресурс]. — Режим доступу: https://thediplomat.com/2015/06/chinas-white-paper-implications-for-southeast-asia/</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80.</w:t>
      </w:r>
      <w:r w:rsidRPr="00B8155D">
        <w:rPr>
          <w:rFonts w:ascii="Times New Roman" w:eastAsia="Times New Roman" w:hAnsi="Times New Roman" w:cs="Times New Roman"/>
          <w:color w:val="000000"/>
          <w:sz w:val="28"/>
          <w:szCs w:val="28"/>
        </w:rPr>
        <w:tab/>
        <w:t>Speech by H.E. Xi Jinping President of the People’s Republic of China At China International Friendship Conference in Commemoration of The 60th Anniversary of the CPAFFC // The Chinese People's Association for Friendship with Foreign Countries, 15 May 2015 // [Електронний ресурс]. — Режим доступу: http://en.cpaffc.org.cn/content/details25-47426.html</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81.</w:t>
      </w:r>
      <w:r w:rsidRPr="00B8155D">
        <w:rPr>
          <w:rFonts w:ascii="Times New Roman" w:eastAsia="Times New Roman" w:hAnsi="Times New Roman" w:cs="Times New Roman"/>
          <w:color w:val="000000"/>
          <w:sz w:val="28"/>
          <w:szCs w:val="28"/>
        </w:rPr>
        <w:tab/>
        <w:t>Stubbs R. ASEAN Plus Three: Emerging East Asian Regionalism? // Asian Survey. — 2002. — Vol. 42, №3. — P. 440-455.</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82.</w:t>
      </w:r>
      <w:r w:rsidRPr="00B8155D">
        <w:rPr>
          <w:rFonts w:ascii="Times New Roman" w:eastAsia="Times New Roman" w:hAnsi="Times New Roman" w:cs="Times New Roman"/>
          <w:color w:val="000000"/>
          <w:sz w:val="28"/>
          <w:szCs w:val="28"/>
        </w:rPr>
        <w:tab/>
        <w:t>Stubbs R. Geopolitics and the Political Economy of Southeast Asia // International Journal. — 1989. — Vol. 44, №3. — pp. 517–540.</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83.</w:t>
      </w:r>
      <w:r w:rsidRPr="00B8155D">
        <w:rPr>
          <w:rFonts w:ascii="Times New Roman" w:eastAsia="Times New Roman" w:hAnsi="Times New Roman" w:cs="Times New Roman"/>
          <w:color w:val="000000"/>
          <w:sz w:val="28"/>
          <w:szCs w:val="28"/>
        </w:rPr>
        <w:tab/>
        <w:t>Sueo S. The international relations of Japan and South East Asia: forging a new regionalism. —London: Routledge, 2002. — 176 p.</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84.</w:t>
      </w:r>
      <w:r w:rsidRPr="00B8155D">
        <w:rPr>
          <w:rFonts w:ascii="Times New Roman" w:eastAsia="Times New Roman" w:hAnsi="Times New Roman" w:cs="Times New Roman"/>
          <w:color w:val="000000"/>
          <w:sz w:val="28"/>
          <w:szCs w:val="28"/>
        </w:rPr>
        <w:tab/>
        <w:t>Sukma R. ASEAN And Regional Security In East Asia // Security Politics in Asia and Europe. — Singapore: Konrad-Adenauer-Stiftung , 2009. — pp. 109–120. — (Panorama: Insights into Asian and European Affairs).</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85.</w:t>
      </w:r>
      <w:r w:rsidRPr="00B8155D">
        <w:rPr>
          <w:rFonts w:ascii="Times New Roman" w:eastAsia="Times New Roman" w:hAnsi="Times New Roman" w:cs="Times New Roman"/>
          <w:color w:val="000000"/>
          <w:sz w:val="28"/>
          <w:szCs w:val="28"/>
        </w:rPr>
        <w:tab/>
        <w:t>Tarling N. Regionalism in Southeast Asia. — London: Routledge, 2006. — 276 p. — (Routledge Studies in the Modern History of Asia).</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86.</w:t>
      </w:r>
      <w:r w:rsidRPr="00B8155D">
        <w:rPr>
          <w:rFonts w:ascii="Times New Roman" w:eastAsia="Times New Roman" w:hAnsi="Times New Roman" w:cs="Times New Roman"/>
          <w:color w:val="000000"/>
          <w:sz w:val="28"/>
          <w:szCs w:val="28"/>
        </w:rPr>
        <w:tab/>
        <w:t>The ASEAN Charter. — Jakarta: ASEAN Secretariat, 2017. —54 p.</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87.</w:t>
      </w:r>
      <w:r w:rsidRPr="00B8155D">
        <w:rPr>
          <w:rFonts w:ascii="Times New Roman" w:eastAsia="Times New Roman" w:hAnsi="Times New Roman" w:cs="Times New Roman"/>
          <w:color w:val="000000"/>
          <w:sz w:val="28"/>
          <w:szCs w:val="28"/>
        </w:rPr>
        <w:tab/>
        <w:t>The ASEAN Declaration (Bangkok Declaration) // The ASEAN Secretariat // [Електронний ресурс]. — Режим доступу: http://asean.org/the-asean-declaration-bangkok-declaration-bangkok-8-august-1967/</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lastRenderedPageBreak/>
        <w:t>88.</w:t>
      </w:r>
      <w:r w:rsidRPr="00B8155D">
        <w:rPr>
          <w:rFonts w:ascii="Times New Roman" w:eastAsia="Times New Roman" w:hAnsi="Times New Roman" w:cs="Times New Roman"/>
          <w:color w:val="000000"/>
          <w:sz w:val="28"/>
          <w:szCs w:val="28"/>
        </w:rPr>
        <w:tab/>
        <w:t>The Cambridge history of Southeast Asia / Ed. by Tarling N. — Cambridge: Cambridge University Press, 2008. — Vol. 2. The nineteenth and twentieth centuries. — 664 p.</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89.</w:t>
      </w:r>
      <w:r w:rsidRPr="00B8155D">
        <w:rPr>
          <w:rFonts w:ascii="Times New Roman" w:eastAsia="Times New Roman" w:hAnsi="Times New Roman" w:cs="Times New Roman"/>
          <w:color w:val="000000"/>
          <w:sz w:val="28"/>
          <w:szCs w:val="28"/>
        </w:rPr>
        <w:tab/>
        <w:t>The Declaration of Zone of Peace, Freedom and Neutrality (Kuala Lumpur Declaration) // The ASEAN Secretariat // [Електронний ресурс]. — Режим доступу: http://www.icnl.org/research/library/files/Transnational/zone.pdf</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90.</w:t>
      </w:r>
      <w:r w:rsidRPr="00B8155D">
        <w:rPr>
          <w:rFonts w:ascii="Times New Roman" w:eastAsia="Times New Roman" w:hAnsi="Times New Roman" w:cs="Times New Roman"/>
          <w:color w:val="000000"/>
          <w:sz w:val="28"/>
          <w:szCs w:val="28"/>
        </w:rPr>
        <w:tab/>
        <w:t>The Future of The ADMM/ADMM–Plus and Defence Diplomacy in The Asia Pacific: Policy Brief of Round Table, February, 2016 / Ed. by Teo S., Singh B. —Singapore: S. Rajaratnam School of International Studies, 2016. —44 p.</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91.</w:t>
      </w:r>
      <w:r w:rsidRPr="00B8155D">
        <w:rPr>
          <w:rFonts w:ascii="Times New Roman" w:eastAsia="Times New Roman" w:hAnsi="Times New Roman" w:cs="Times New Roman"/>
          <w:color w:val="000000"/>
          <w:sz w:val="28"/>
          <w:szCs w:val="28"/>
        </w:rPr>
        <w:tab/>
        <w:t>The making of the ASEAN Charter / [Koh T., Manalo R.G., Woon W.]; Ed. by Koh T. — Singapore: World Scientific Publishing, 2009. —214 p.</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92.</w:t>
      </w:r>
      <w:r w:rsidRPr="00B8155D">
        <w:rPr>
          <w:rFonts w:ascii="Times New Roman" w:eastAsia="Times New Roman" w:hAnsi="Times New Roman" w:cs="Times New Roman"/>
          <w:color w:val="000000"/>
          <w:sz w:val="28"/>
          <w:szCs w:val="28"/>
        </w:rPr>
        <w:tab/>
        <w:t>Thompson S. The Evolution of Southeast Asian Regionalism: Security, Economic Development, and Foreign Power Support for Regional Initiatives, 1947-77 // Journal of ASEAN Studies. — 2017. — Vol. 5, №1. — pp. 1–22.</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93.</w:t>
      </w:r>
      <w:r w:rsidRPr="00B8155D">
        <w:rPr>
          <w:rFonts w:ascii="Times New Roman" w:eastAsia="Times New Roman" w:hAnsi="Times New Roman" w:cs="Times New Roman"/>
          <w:color w:val="000000"/>
          <w:sz w:val="28"/>
          <w:szCs w:val="28"/>
        </w:rPr>
        <w:tab/>
        <w:t>Thuzar M. What does it take to join ASEAN? // ISEAS Perspective. — 2017. —№36. — 8 p.</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94.</w:t>
      </w:r>
      <w:r w:rsidRPr="00B8155D">
        <w:rPr>
          <w:rFonts w:ascii="Times New Roman" w:eastAsia="Times New Roman" w:hAnsi="Times New Roman" w:cs="Times New Roman"/>
          <w:color w:val="000000"/>
          <w:sz w:val="28"/>
          <w:szCs w:val="28"/>
        </w:rPr>
        <w:tab/>
        <w:t>Ton That Thien. South East Asia’s Post Cold War Geopolitics // Global Affairs: The American Journal of Geopolitics. — 1993. — Vol. 8, №1. — pp. 40–57.</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95.</w:t>
      </w:r>
      <w:r w:rsidRPr="00B8155D">
        <w:rPr>
          <w:rFonts w:ascii="Times New Roman" w:eastAsia="Times New Roman" w:hAnsi="Times New Roman" w:cs="Times New Roman"/>
          <w:color w:val="000000"/>
          <w:sz w:val="28"/>
          <w:szCs w:val="28"/>
        </w:rPr>
        <w:tab/>
        <w:t>Tong Zhao. Nuclear Weapon States and the Southeast Asia Nuclear Weapon Free Zone // Carnegie-Tsinghua Center,  10 February 2017// [Електронний ресурс]. — Режим доступу: http://carnegietsinghua.org/2017/02/10/nuclear-weapon-states-and-southeast-asia-nuclear-weapon-free-zone-pub-67965</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96.</w:t>
      </w:r>
      <w:r w:rsidRPr="00B8155D">
        <w:rPr>
          <w:rFonts w:ascii="Times New Roman" w:eastAsia="Times New Roman" w:hAnsi="Times New Roman" w:cs="Times New Roman"/>
          <w:color w:val="000000"/>
          <w:sz w:val="28"/>
          <w:szCs w:val="28"/>
        </w:rPr>
        <w:tab/>
        <w:t>Treaty of Amity and Cooperation in Southeast Asia // The ASEAN Secretariat // [Електронний ресурс]. — Режим доступу: http://asean.org/treaty-amity-cooperation-southeast-asia-indonesia-24-february-1976/</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97.</w:t>
      </w:r>
      <w:r w:rsidRPr="00B8155D">
        <w:rPr>
          <w:rFonts w:ascii="Times New Roman" w:eastAsia="Times New Roman" w:hAnsi="Times New Roman" w:cs="Times New Roman"/>
          <w:color w:val="000000"/>
          <w:sz w:val="28"/>
          <w:szCs w:val="28"/>
        </w:rPr>
        <w:tab/>
        <w:t>Treaty on the Southeast Asia Nuclear Weapon-Free Zone // The ASEAN Secretariat // [Електронний ресурс]. — Режим доступу: http://asean.org/?static_post=treaty-on-the-southeast-asia-nuclear-weapon-free-zone/</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lastRenderedPageBreak/>
        <w:t>98.</w:t>
      </w:r>
      <w:r w:rsidRPr="00B8155D">
        <w:rPr>
          <w:rFonts w:ascii="Times New Roman" w:eastAsia="Times New Roman" w:hAnsi="Times New Roman" w:cs="Times New Roman"/>
          <w:color w:val="000000"/>
          <w:sz w:val="28"/>
          <w:szCs w:val="28"/>
        </w:rPr>
        <w:tab/>
        <w:t>Tsvetov A. Will the Quad Mean the End of ASEAN Centrality? // The Diplomat, 15 November 2017 // [Електронний ресурс]. — Режим доступу: https://thediplomat.com/2017/11/will-the-quad-mean-the-end-of-asean-centrality/</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99.</w:t>
      </w:r>
      <w:r w:rsidRPr="00B8155D">
        <w:rPr>
          <w:rFonts w:ascii="Times New Roman" w:eastAsia="Times New Roman" w:hAnsi="Times New Roman" w:cs="Times New Roman"/>
          <w:color w:val="000000"/>
          <w:sz w:val="28"/>
          <w:szCs w:val="28"/>
        </w:rPr>
        <w:tab/>
        <w:t>Varma L. Japan's Policy Towards East and Southeast Asia: Trends in Re-Asianization // International Studies. — 2006. — Vol. 43, №1. — pp. 33–49.</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100.</w:t>
      </w:r>
      <w:r w:rsidRPr="00B8155D">
        <w:rPr>
          <w:rFonts w:ascii="Times New Roman" w:eastAsia="Times New Roman" w:hAnsi="Times New Roman" w:cs="Times New Roman"/>
          <w:color w:val="000000"/>
          <w:sz w:val="28"/>
          <w:szCs w:val="28"/>
        </w:rPr>
        <w:tab/>
        <w:t>Vibhanshu Shekhar. ASEAN’s Response to the Rise of China: Deploying a Hedging Strategy // China Report. — 2012. — Vol. 48, №3. — P. 253–268.</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101.</w:t>
      </w:r>
      <w:r w:rsidRPr="00B8155D">
        <w:rPr>
          <w:rFonts w:ascii="Times New Roman" w:eastAsia="Times New Roman" w:hAnsi="Times New Roman" w:cs="Times New Roman"/>
          <w:color w:val="000000"/>
          <w:sz w:val="28"/>
          <w:szCs w:val="28"/>
        </w:rPr>
        <w:tab/>
        <w:t>Weatherbee D. E. International Relations in Southeast Asia. — 2nd edition. —Lanham: Rowman &amp; Littlefield Publishers, 2009. — 323 p. — (Asia in World Politics).</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102.</w:t>
      </w:r>
      <w:r w:rsidRPr="00B8155D">
        <w:rPr>
          <w:rFonts w:ascii="Times New Roman" w:eastAsia="Times New Roman" w:hAnsi="Times New Roman" w:cs="Times New Roman"/>
          <w:color w:val="000000"/>
          <w:sz w:val="28"/>
          <w:szCs w:val="28"/>
        </w:rPr>
        <w:tab/>
        <w:t>Westad, Odd Arne (2012) China and Southeast Asia. IDEAS reports - special reports, Kitchen, Nicholas (ed.) SR015. LSE IDEAS, London School of Economics and Political Science, London, UK.</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103.</w:t>
      </w:r>
      <w:r w:rsidRPr="00B8155D">
        <w:rPr>
          <w:rFonts w:ascii="Times New Roman" w:eastAsia="Times New Roman" w:hAnsi="Times New Roman" w:cs="Times New Roman"/>
          <w:color w:val="000000"/>
          <w:sz w:val="28"/>
          <w:szCs w:val="28"/>
        </w:rPr>
        <w:tab/>
        <w:t>Yahuda M. The International Politics of the Asia-Pacific, 1945–1995. —London: Routledge, 1996. —307 p.</w:t>
      </w:r>
    </w:p>
    <w:p w:rsidR="00BA2A00" w:rsidRPr="00B8155D" w:rsidRDefault="00BA2A00" w:rsidP="00BA2A00">
      <w:pPr>
        <w:pBdr>
          <w:top w:val="nil"/>
          <w:left w:val="nil"/>
          <w:bottom w:val="nil"/>
          <w:right w:val="nil"/>
          <w:between w:val="nil"/>
        </w:pBdr>
        <w:spacing w:after="0" w:line="360" w:lineRule="auto"/>
        <w:ind w:left="426" w:hanging="425"/>
        <w:jc w:val="both"/>
        <w:rPr>
          <w:rFonts w:ascii="Times New Roman" w:eastAsia="Times New Roman" w:hAnsi="Times New Roman" w:cs="Times New Roman"/>
          <w:color w:val="000000"/>
          <w:sz w:val="28"/>
          <w:szCs w:val="28"/>
        </w:rPr>
      </w:pPr>
      <w:r w:rsidRPr="00B8155D">
        <w:rPr>
          <w:rFonts w:ascii="Times New Roman" w:eastAsia="Times New Roman" w:hAnsi="Times New Roman" w:cs="Times New Roman"/>
          <w:color w:val="000000"/>
          <w:sz w:val="28"/>
          <w:szCs w:val="28"/>
        </w:rPr>
        <w:t>104.</w:t>
      </w:r>
      <w:r w:rsidRPr="00B8155D">
        <w:rPr>
          <w:rFonts w:ascii="Times New Roman" w:eastAsia="Times New Roman" w:hAnsi="Times New Roman" w:cs="Times New Roman"/>
          <w:color w:val="000000"/>
          <w:sz w:val="28"/>
          <w:szCs w:val="28"/>
        </w:rPr>
        <w:tab/>
        <w:t>Yuan Feng. China and ASEAN: The Evolution of Relationship under a Discursive Institutionalist Perspective // Journal of China and International Relation. — 2015. — Vol. 3, №1. — pp. 74–103.</w:t>
      </w:r>
    </w:p>
    <w:p w:rsidR="00BA2A00" w:rsidRDefault="00BA2A00" w:rsidP="00A75E2C">
      <w:pPr>
        <w:pStyle w:val="a5"/>
        <w:spacing w:line="360" w:lineRule="auto"/>
        <w:ind w:firstLine="567"/>
        <w:jc w:val="both"/>
        <w:rPr>
          <w:rFonts w:ascii="Times New Roman" w:hAnsi="Times New Roman" w:cs="Times New Roman"/>
          <w:sz w:val="28"/>
          <w:szCs w:val="28"/>
        </w:rPr>
      </w:pPr>
      <w:bookmarkStart w:id="4" w:name="_GoBack"/>
      <w:bookmarkEnd w:id="4"/>
    </w:p>
    <w:p w:rsidR="00BA2A00" w:rsidRDefault="00BA2A00" w:rsidP="00A75E2C">
      <w:pPr>
        <w:pStyle w:val="a5"/>
        <w:spacing w:line="360" w:lineRule="auto"/>
        <w:ind w:firstLine="567"/>
        <w:jc w:val="both"/>
        <w:rPr>
          <w:rFonts w:ascii="Times New Roman" w:hAnsi="Times New Roman" w:cs="Times New Roman"/>
          <w:sz w:val="28"/>
          <w:szCs w:val="28"/>
        </w:rPr>
      </w:pPr>
    </w:p>
    <w:p w:rsidR="00BA2A00" w:rsidRDefault="00BA2A00" w:rsidP="00A75E2C">
      <w:pPr>
        <w:pStyle w:val="a5"/>
        <w:spacing w:line="360" w:lineRule="auto"/>
        <w:ind w:firstLine="567"/>
        <w:jc w:val="both"/>
        <w:rPr>
          <w:rFonts w:ascii="Times New Roman" w:hAnsi="Times New Roman" w:cs="Times New Roman"/>
          <w:sz w:val="28"/>
          <w:szCs w:val="28"/>
        </w:rPr>
      </w:pPr>
    </w:p>
    <w:p w:rsidR="00BA2A00" w:rsidRDefault="00BA2A00" w:rsidP="00A75E2C">
      <w:pPr>
        <w:pStyle w:val="a5"/>
        <w:spacing w:line="360" w:lineRule="auto"/>
        <w:ind w:firstLine="567"/>
        <w:jc w:val="both"/>
        <w:rPr>
          <w:rFonts w:ascii="Times New Roman" w:hAnsi="Times New Roman" w:cs="Times New Roman"/>
          <w:sz w:val="28"/>
          <w:szCs w:val="28"/>
        </w:rPr>
      </w:pPr>
    </w:p>
    <w:p w:rsidR="00BA2A00" w:rsidRDefault="00BA2A00" w:rsidP="00A75E2C">
      <w:pPr>
        <w:pStyle w:val="a5"/>
        <w:spacing w:line="360" w:lineRule="auto"/>
        <w:ind w:firstLine="567"/>
        <w:jc w:val="both"/>
        <w:rPr>
          <w:rFonts w:ascii="Times New Roman" w:hAnsi="Times New Roman" w:cs="Times New Roman"/>
          <w:sz w:val="28"/>
          <w:szCs w:val="28"/>
        </w:rPr>
      </w:pPr>
    </w:p>
    <w:p w:rsidR="00BA2A00" w:rsidRDefault="00BA2A00" w:rsidP="00A75E2C">
      <w:pPr>
        <w:pStyle w:val="a5"/>
        <w:spacing w:line="360" w:lineRule="auto"/>
        <w:ind w:firstLine="567"/>
        <w:jc w:val="both"/>
        <w:rPr>
          <w:rFonts w:ascii="Times New Roman" w:hAnsi="Times New Roman" w:cs="Times New Roman"/>
          <w:sz w:val="28"/>
          <w:szCs w:val="28"/>
        </w:rPr>
      </w:pPr>
    </w:p>
    <w:p w:rsidR="00BA2A00" w:rsidRDefault="00BA2A00" w:rsidP="00A75E2C">
      <w:pPr>
        <w:pStyle w:val="a5"/>
        <w:spacing w:line="360" w:lineRule="auto"/>
        <w:ind w:firstLine="567"/>
        <w:jc w:val="both"/>
        <w:rPr>
          <w:rFonts w:ascii="Times New Roman" w:hAnsi="Times New Roman" w:cs="Times New Roman"/>
          <w:sz w:val="28"/>
          <w:szCs w:val="28"/>
        </w:rPr>
      </w:pPr>
    </w:p>
    <w:p w:rsidR="00BA2A00" w:rsidRDefault="00BA2A00" w:rsidP="00A75E2C">
      <w:pPr>
        <w:pStyle w:val="a5"/>
        <w:spacing w:line="360" w:lineRule="auto"/>
        <w:ind w:firstLine="567"/>
        <w:jc w:val="both"/>
        <w:rPr>
          <w:rFonts w:ascii="Times New Roman" w:hAnsi="Times New Roman" w:cs="Times New Roman"/>
          <w:sz w:val="28"/>
          <w:szCs w:val="28"/>
        </w:rPr>
      </w:pPr>
    </w:p>
    <w:p w:rsidR="00BA2A00" w:rsidRDefault="00BA2A00" w:rsidP="00A75E2C">
      <w:pPr>
        <w:pStyle w:val="a5"/>
        <w:spacing w:line="360" w:lineRule="auto"/>
        <w:ind w:firstLine="567"/>
        <w:jc w:val="both"/>
        <w:rPr>
          <w:rFonts w:ascii="Times New Roman" w:hAnsi="Times New Roman" w:cs="Times New Roman"/>
          <w:sz w:val="28"/>
          <w:szCs w:val="28"/>
        </w:rPr>
      </w:pPr>
    </w:p>
    <w:p w:rsidR="00BA2A00" w:rsidRDefault="00BA2A00" w:rsidP="00A75E2C">
      <w:pPr>
        <w:pStyle w:val="a5"/>
        <w:spacing w:line="360" w:lineRule="auto"/>
        <w:ind w:firstLine="567"/>
        <w:jc w:val="both"/>
        <w:rPr>
          <w:rFonts w:ascii="Times New Roman" w:hAnsi="Times New Roman" w:cs="Times New Roman"/>
          <w:sz w:val="28"/>
          <w:szCs w:val="28"/>
        </w:rPr>
      </w:pPr>
    </w:p>
    <w:p w:rsidR="00BA2A00" w:rsidRDefault="00BA2A00" w:rsidP="00A75E2C">
      <w:pPr>
        <w:pStyle w:val="a5"/>
        <w:spacing w:line="360" w:lineRule="auto"/>
        <w:ind w:firstLine="567"/>
        <w:jc w:val="both"/>
        <w:rPr>
          <w:rFonts w:ascii="Times New Roman" w:hAnsi="Times New Roman" w:cs="Times New Roman"/>
          <w:sz w:val="28"/>
          <w:szCs w:val="28"/>
        </w:rPr>
      </w:pPr>
    </w:p>
    <w:p w:rsidR="00BA2A00" w:rsidRDefault="00BA2A00" w:rsidP="00A75E2C">
      <w:pPr>
        <w:pStyle w:val="a5"/>
        <w:spacing w:line="360" w:lineRule="auto"/>
        <w:ind w:firstLine="567"/>
        <w:jc w:val="both"/>
        <w:rPr>
          <w:rFonts w:ascii="Times New Roman" w:hAnsi="Times New Roman" w:cs="Times New Roman"/>
          <w:sz w:val="28"/>
          <w:szCs w:val="28"/>
        </w:rPr>
      </w:pPr>
    </w:p>
    <w:p w:rsidR="00BA2A00" w:rsidRDefault="00BA2A00" w:rsidP="00A75E2C">
      <w:pPr>
        <w:pStyle w:val="a5"/>
        <w:spacing w:line="360" w:lineRule="auto"/>
        <w:ind w:firstLine="567"/>
        <w:jc w:val="both"/>
        <w:rPr>
          <w:rFonts w:ascii="Times New Roman" w:hAnsi="Times New Roman" w:cs="Times New Roman"/>
          <w:sz w:val="28"/>
          <w:szCs w:val="28"/>
        </w:rPr>
      </w:pPr>
    </w:p>
    <w:p w:rsidR="00BA2A00" w:rsidRDefault="00BA2A00" w:rsidP="00A75E2C">
      <w:pPr>
        <w:pStyle w:val="a5"/>
        <w:spacing w:line="360" w:lineRule="auto"/>
        <w:ind w:firstLine="567"/>
        <w:jc w:val="both"/>
        <w:rPr>
          <w:rFonts w:ascii="Times New Roman" w:hAnsi="Times New Roman" w:cs="Times New Roman"/>
          <w:sz w:val="28"/>
          <w:szCs w:val="28"/>
        </w:rPr>
      </w:pPr>
    </w:p>
    <w:p w:rsidR="00BA2A00" w:rsidRDefault="00BA2A00" w:rsidP="00A75E2C">
      <w:pPr>
        <w:pStyle w:val="a5"/>
        <w:spacing w:line="360" w:lineRule="auto"/>
        <w:ind w:firstLine="567"/>
        <w:jc w:val="both"/>
        <w:rPr>
          <w:rFonts w:ascii="Times New Roman" w:hAnsi="Times New Roman" w:cs="Times New Roman"/>
          <w:sz w:val="28"/>
          <w:szCs w:val="28"/>
        </w:rPr>
      </w:pPr>
    </w:p>
    <w:p w:rsidR="00BA2A00" w:rsidRDefault="00BA2A00" w:rsidP="00A75E2C">
      <w:pPr>
        <w:pStyle w:val="a5"/>
        <w:spacing w:line="360" w:lineRule="auto"/>
        <w:ind w:firstLine="567"/>
        <w:jc w:val="both"/>
        <w:rPr>
          <w:rFonts w:ascii="Times New Roman" w:hAnsi="Times New Roman" w:cs="Times New Roman"/>
          <w:sz w:val="28"/>
          <w:szCs w:val="28"/>
        </w:rPr>
      </w:pPr>
    </w:p>
    <w:p w:rsidR="00BA2A00" w:rsidRDefault="00BA2A00" w:rsidP="00A75E2C">
      <w:pPr>
        <w:pStyle w:val="a5"/>
        <w:spacing w:line="360" w:lineRule="auto"/>
        <w:ind w:firstLine="567"/>
        <w:jc w:val="both"/>
        <w:rPr>
          <w:rFonts w:ascii="Times New Roman" w:hAnsi="Times New Roman" w:cs="Times New Roman"/>
          <w:sz w:val="28"/>
          <w:szCs w:val="28"/>
        </w:rPr>
      </w:pPr>
    </w:p>
    <w:p w:rsidR="00BA2A00" w:rsidRDefault="00BA2A00" w:rsidP="00A75E2C">
      <w:pPr>
        <w:pStyle w:val="a5"/>
        <w:spacing w:line="360" w:lineRule="auto"/>
        <w:ind w:firstLine="567"/>
        <w:jc w:val="both"/>
        <w:rPr>
          <w:rFonts w:ascii="Times New Roman" w:hAnsi="Times New Roman" w:cs="Times New Roman"/>
          <w:sz w:val="28"/>
          <w:szCs w:val="28"/>
        </w:rPr>
      </w:pPr>
    </w:p>
    <w:p w:rsidR="00BA2A00" w:rsidRDefault="00BA2A00" w:rsidP="00A75E2C">
      <w:pPr>
        <w:pStyle w:val="a5"/>
        <w:spacing w:line="360" w:lineRule="auto"/>
        <w:ind w:firstLine="567"/>
        <w:jc w:val="both"/>
        <w:rPr>
          <w:rFonts w:ascii="Times New Roman" w:hAnsi="Times New Roman" w:cs="Times New Roman"/>
          <w:sz w:val="28"/>
          <w:szCs w:val="28"/>
        </w:rPr>
      </w:pPr>
    </w:p>
    <w:p w:rsidR="00BA2A00" w:rsidRDefault="00BA2A00" w:rsidP="00A75E2C">
      <w:pPr>
        <w:pStyle w:val="a5"/>
        <w:spacing w:line="360" w:lineRule="auto"/>
        <w:ind w:firstLine="567"/>
        <w:jc w:val="both"/>
        <w:rPr>
          <w:rFonts w:ascii="Times New Roman" w:hAnsi="Times New Roman" w:cs="Times New Roman"/>
          <w:sz w:val="28"/>
          <w:szCs w:val="28"/>
        </w:rPr>
      </w:pPr>
    </w:p>
    <w:p w:rsidR="00BA2A00" w:rsidRDefault="00BA2A00" w:rsidP="00A75E2C">
      <w:pPr>
        <w:pStyle w:val="a5"/>
        <w:spacing w:line="360" w:lineRule="auto"/>
        <w:ind w:firstLine="567"/>
        <w:jc w:val="both"/>
        <w:rPr>
          <w:rFonts w:ascii="Times New Roman" w:hAnsi="Times New Roman" w:cs="Times New Roman"/>
          <w:sz w:val="28"/>
          <w:szCs w:val="28"/>
        </w:rPr>
      </w:pPr>
    </w:p>
    <w:p w:rsidR="00BA2A00" w:rsidRDefault="00BA2A00" w:rsidP="00A75E2C">
      <w:pPr>
        <w:pStyle w:val="a5"/>
        <w:spacing w:line="360" w:lineRule="auto"/>
        <w:ind w:firstLine="567"/>
        <w:jc w:val="both"/>
        <w:rPr>
          <w:rFonts w:ascii="Times New Roman" w:hAnsi="Times New Roman" w:cs="Times New Roman"/>
          <w:sz w:val="28"/>
          <w:szCs w:val="28"/>
        </w:rPr>
      </w:pPr>
    </w:p>
    <w:p w:rsidR="00BA2A00" w:rsidRPr="00B8155D" w:rsidRDefault="00BA2A00" w:rsidP="00A75E2C">
      <w:pPr>
        <w:pStyle w:val="a5"/>
        <w:spacing w:line="360" w:lineRule="auto"/>
        <w:ind w:firstLine="567"/>
        <w:jc w:val="both"/>
        <w:rPr>
          <w:rFonts w:ascii="Times New Roman" w:hAnsi="Times New Roman" w:cs="Times New Roman"/>
          <w:sz w:val="28"/>
          <w:szCs w:val="28"/>
        </w:rPr>
      </w:pPr>
    </w:p>
    <w:p w:rsidR="00852381" w:rsidRDefault="00852381"/>
    <w:sectPr w:rsidR="0085238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3667649"/>
      <w:docPartObj>
        <w:docPartGallery w:val="Page Numbers (Top of Page)"/>
        <w:docPartUnique/>
      </w:docPartObj>
    </w:sdtPr>
    <w:sdtEndPr/>
    <w:sdtContent>
      <w:p w:rsidR="00A108C0" w:rsidRDefault="00BA2A00">
        <w:pPr>
          <w:pStyle w:val="a6"/>
          <w:jc w:val="right"/>
        </w:pPr>
        <w:r>
          <w:fldChar w:fldCharType="begin"/>
        </w:r>
        <w:r>
          <w:instrText xml:space="preserve"> PAGE   \* MERGEFORMAT </w:instrText>
        </w:r>
        <w:r>
          <w:fldChar w:fldCharType="separate"/>
        </w:r>
        <w:r>
          <w:rPr>
            <w:noProof/>
          </w:rPr>
          <w:t>9</w:t>
        </w:r>
        <w:r>
          <w:rPr>
            <w:noProof/>
          </w:rPr>
          <w:fldChar w:fldCharType="end"/>
        </w:r>
      </w:p>
    </w:sdtContent>
  </w:sdt>
  <w:p w:rsidR="00AF2758" w:rsidRDefault="00BA2A00">
    <w:pPr>
      <w:pStyle w:val="a6"/>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395F"/>
    <w:rsid w:val="00852381"/>
    <w:rsid w:val="00A75E2C"/>
    <w:rsid w:val="00BA2A00"/>
    <w:rsid w:val="00C2395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2954972-644C-445A-B292-5C0B1A9703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75E2C"/>
    <w:pPr>
      <w:spacing w:after="200" w:line="276" w:lineRule="auto"/>
    </w:pPr>
    <w:rPr>
      <w:rFonts w:eastAsiaTheme="minorEastAsia"/>
      <w:lang w:val="uk-UA" w:eastAsia="zh-CN"/>
    </w:rPr>
  </w:style>
  <w:style w:type="paragraph" w:styleId="1">
    <w:name w:val="heading 1"/>
    <w:basedOn w:val="a"/>
    <w:next w:val="a"/>
    <w:link w:val="10"/>
    <w:uiPriority w:val="9"/>
    <w:qFormat/>
    <w:rsid w:val="00A75E2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75E2C"/>
    <w:rPr>
      <w:rFonts w:asciiTheme="majorHAnsi" w:eastAsiaTheme="majorEastAsia" w:hAnsiTheme="majorHAnsi" w:cstheme="majorBidi"/>
      <w:color w:val="2E74B5" w:themeColor="accent1" w:themeShade="BF"/>
      <w:sz w:val="32"/>
      <w:szCs w:val="32"/>
      <w:lang w:val="uk-UA" w:eastAsia="zh-CN"/>
    </w:rPr>
  </w:style>
  <w:style w:type="paragraph" w:styleId="a3">
    <w:name w:val="TOC Heading"/>
    <w:basedOn w:val="1"/>
    <w:next w:val="a"/>
    <w:uiPriority w:val="39"/>
    <w:unhideWhenUsed/>
    <w:qFormat/>
    <w:rsid w:val="00A75E2C"/>
    <w:pPr>
      <w:spacing w:before="480"/>
      <w:outlineLvl w:val="9"/>
    </w:pPr>
    <w:rPr>
      <w:b/>
      <w:bCs/>
      <w:sz w:val="28"/>
      <w:szCs w:val="28"/>
      <w:lang w:val="ru-RU" w:eastAsia="en-US"/>
    </w:rPr>
  </w:style>
  <w:style w:type="paragraph" w:styleId="11">
    <w:name w:val="toc 1"/>
    <w:basedOn w:val="a"/>
    <w:next w:val="a"/>
    <w:autoRedefine/>
    <w:uiPriority w:val="39"/>
    <w:unhideWhenUsed/>
    <w:rsid w:val="00A75E2C"/>
    <w:pPr>
      <w:spacing w:after="100"/>
    </w:pPr>
  </w:style>
  <w:style w:type="paragraph" w:styleId="2">
    <w:name w:val="toc 2"/>
    <w:basedOn w:val="a"/>
    <w:next w:val="a"/>
    <w:autoRedefine/>
    <w:uiPriority w:val="39"/>
    <w:unhideWhenUsed/>
    <w:rsid w:val="00A75E2C"/>
    <w:pPr>
      <w:spacing w:after="100"/>
      <w:ind w:left="220"/>
    </w:pPr>
  </w:style>
  <w:style w:type="character" w:styleId="a4">
    <w:name w:val="Hyperlink"/>
    <w:basedOn w:val="a0"/>
    <w:uiPriority w:val="99"/>
    <w:unhideWhenUsed/>
    <w:rsid w:val="00A75E2C"/>
    <w:rPr>
      <w:color w:val="0563C1" w:themeColor="hyperlink"/>
      <w:u w:val="single"/>
    </w:rPr>
  </w:style>
  <w:style w:type="paragraph" w:styleId="a5">
    <w:name w:val="No Spacing"/>
    <w:uiPriority w:val="1"/>
    <w:qFormat/>
    <w:rsid w:val="00A75E2C"/>
    <w:pPr>
      <w:spacing w:after="0" w:line="240" w:lineRule="auto"/>
    </w:pPr>
    <w:rPr>
      <w:rFonts w:eastAsiaTheme="minorEastAsia"/>
      <w:lang w:val="uk-UA" w:eastAsia="zh-CN"/>
    </w:rPr>
  </w:style>
  <w:style w:type="paragraph" w:styleId="a6">
    <w:name w:val="header"/>
    <w:basedOn w:val="a"/>
    <w:link w:val="a7"/>
    <w:uiPriority w:val="99"/>
    <w:unhideWhenUsed/>
    <w:rsid w:val="00A75E2C"/>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A75E2C"/>
    <w:rPr>
      <w:rFonts w:eastAsiaTheme="minorEastAsia"/>
      <w:lang w:val="uk-UA" w:eastAsia="zh-CN"/>
    </w:rPr>
  </w:style>
  <w:style w:type="table" w:styleId="a8">
    <w:name w:val="Table Grid"/>
    <w:basedOn w:val="a1"/>
    <w:uiPriority w:val="59"/>
    <w:rsid w:val="00A75E2C"/>
    <w:pPr>
      <w:spacing w:after="0" w:line="240" w:lineRule="auto"/>
    </w:pPr>
    <w:rPr>
      <w:rFonts w:eastAsiaTheme="minorEastAsia"/>
      <w:lang w:val="uk-UA" w:eastAsia="zh-C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24</Pages>
  <Words>5847</Words>
  <Characters>33334</Characters>
  <Application>Microsoft Office Word</Application>
  <DocSecurity>0</DocSecurity>
  <Lines>277</Lines>
  <Paragraphs>78</Paragraphs>
  <ScaleCrop>false</ScaleCrop>
  <Company/>
  <LinksUpToDate>false</LinksUpToDate>
  <CharactersWithSpaces>39103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3</cp:revision>
  <dcterms:created xsi:type="dcterms:W3CDTF">2019-01-21T08:45:00Z</dcterms:created>
  <dcterms:modified xsi:type="dcterms:W3CDTF">2019-01-21T10:02:00Z</dcterms:modified>
</cp:coreProperties>
</file>