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7AAD" w:rsidRPr="00844C2A" w:rsidRDefault="002E7AAD" w:rsidP="002E7AAD">
      <w:pPr>
        <w:spacing w:after="0" w:line="360" w:lineRule="auto"/>
        <w:jc w:val="both"/>
        <w:rPr>
          <w:rFonts w:ascii="Times New Roman" w:hAnsi="Times New Roman"/>
          <w:caps/>
          <w:sz w:val="28"/>
          <w:szCs w:val="28"/>
          <w:lang w:val="uk-UA"/>
        </w:rPr>
      </w:pPr>
      <w:bookmarkStart w:id="0" w:name="_Hlk121349072"/>
      <w:r w:rsidRPr="00844C2A">
        <w:rPr>
          <w:rFonts w:ascii="Times New Roman" w:hAnsi="Times New Roman"/>
          <w:caps/>
          <w:sz w:val="28"/>
          <w:szCs w:val="28"/>
          <w:lang w:val="uk-UA"/>
        </w:rPr>
        <w:t>Одеський національний університет імені І. І. Мечникова</w:t>
      </w:r>
    </w:p>
    <w:p w:rsidR="002E7AAD" w:rsidRPr="00844C2A" w:rsidRDefault="002E7AAD" w:rsidP="002E7AAD">
      <w:pPr>
        <w:spacing w:after="0" w:line="360" w:lineRule="auto"/>
        <w:ind w:firstLine="709"/>
        <w:jc w:val="center"/>
        <w:rPr>
          <w:rFonts w:ascii="Times New Roman" w:hAnsi="Times New Roman"/>
          <w:sz w:val="28"/>
          <w:szCs w:val="28"/>
          <w:lang w:val="uk-UA"/>
        </w:rPr>
      </w:pPr>
      <w:r w:rsidRPr="00844C2A">
        <w:rPr>
          <w:rFonts w:ascii="Times New Roman" w:hAnsi="Times New Roman"/>
          <w:sz w:val="28"/>
          <w:szCs w:val="28"/>
          <w:lang w:val="uk-UA"/>
        </w:rPr>
        <w:t>Геолого-географічний факультет</w:t>
      </w:r>
    </w:p>
    <w:p w:rsidR="002E7AAD" w:rsidRPr="00844C2A" w:rsidRDefault="002E7AAD" w:rsidP="002E7AAD">
      <w:pPr>
        <w:spacing w:after="0" w:line="360" w:lineRule="auto"/>
        <w:ind w:firstLine="709"/>
        <w:jc w:val="center"/>
        <w:rPr>
          <w:rFonts w:ascii="Times New Roman" w:hAnsi="Times New Roman"/>
          <w:sz w:val="28"/>
          <w:szCs w:val="28"/>
          <w:lang w:val="uk-UA"/>
        </w:rPr>
      </w:pPr>
      <w:r w:rsidRPr="00844C2A">
        <w:rPr>
          <w:rFonts w:ascii="Times New Roman" w:hAnsi="Times New Roman"/>
          <w:sz w:val="28"/>
          <w:szCs w:val="28"/>
          <w:lang w:val="uk-UA"/>
        </w:rPr>
        <w:t>Кафедра економічної та соціальної географії і туризму</w:t>
      </w:r>
    </w:p>
    <w:p w:rsidR="002E7AAD" w:rsidRDefault="002E7AAD" w:rsidP="002E7AAD">
      <w:pPr>
        <w:spacing w:after="0" w:line="360" w:lineRule="auto"/>
        <w:ind w:firstLine="709"/>
        <w:rPr>
          <w:rFonts w:ascii="Times New Roman" w:hAnsi="Times New Roman"/>
          <w:sz w:val="24"/>
          <w:szCs w:val="24"/>
          <w:lang w:val="uk-UA"/>
        </w:rPr>
      </w:pPr>
    </w:p>
    <w:p w:rsidR="002E7AAD" w:rsidRDefault="002E7AAD" w:rsidP="002E7AAD">
      <w:pPr>
        <w:spacing w:after="0" w:line="360" w:lineRule="auto"/>
        <w:ind w:firstLine="709"/>
        <w:rPr>
          <w:rFonts w:ascii="Times New Roman" w:hAnsi="Times New Roman"/>
          <w:sz w:val="24"/>
          <w:szCs w:val="24"/>
          <w:lang w:val="uk-UA"/>
        </w:rPr>
      </w:pPr>
    </w:p>
    <w:p w:rsidR="002E7AAD" w:rsidRPr="004567D1" w:rsidRDefault="002E7AAD" w:rsidP="002E7AAD">
      <w:pPr>
        <w:spacing w:after="0" w:line="240" w:lineRule="auto"/>
        <w:ind w:firstLine="709"/>
        <w:jc w:val="center"/>
        <w:rPr>
          <w:rFonts w:ascii="Times New Roman" w:hAnsi="Times New Roman"/>
          <w:b/>
          <w:bCs/>
          <w:sz w:val="36"/>
          <w:szCs w:val="36"/>
          <w:lang w:val="uk-UA"/>
        </w:rPr>
      </w:pPr>
      <w:r>
        <w:rPr>
          <w:rFonts w:ascii="Times New Roman" w:hAnsi="Times New Roman"/>
          <w:b/>
          <w:bCs/>
          <w:sz w:val="36"/>
          <w:szCs w:val="36"/>
          <w:lang w:val="uk-UA"/>
        </w:rPr>
        <w:t>Кваліфікаційна</w:t>
      </w:r>
      <w:r w:rsidRPr="004567D1">
        <w:rPr>
          <w:rFonts w:ascii="Times New Roman" w:hAnsi="Times New Roman"/>
          <w:b/>
          <w:bCs/>
          <w:sz w:val="36"/>
          <w:szCs w:val="36"/>
          <w:lang w:val="uk-UA"/>
        </w:rPr>
        <w:t xml:space="preserve"> робота</w:t>
      </w:r>
    </w:p>
    <w:p w:rsidR="002E7AAD" w:rsidRDefault="002E7AAD" w:rsidP="002E7AAD">
      <w:pPr>
        <w:spacing w:after="0" w:line="240" w:lineRule="auto"/>
        <w:ind w:firstLine="709"/>
        <w:jc w:val="center"/>
        <w:rPr>
          <w:rFonts w:ascii="Times New Roman" w:hAnsi="Times New Roman"/>
          <w:sz w:val="28"/>
          <w:szCs w:val="28"/>
          <w:lang w:val="uk-UA"/>
        </w:rPr>
      </w:pPr>
      <w:r w:rsidRPr="00844C2A">
        <w:rPr>
          <w:rFonts w:ascii="Times New Roman" w:hAnsi="Times New Roman"/>
          <w:sz w:val="28"/>
          <w:szCs w:val="28"/>
          <w:lang w:val="uk-UA"/>
        </w:rPr>
        <w:t>на здобуття ступеня вищої освіти «магістр»</w:t>
      </w:r>
    </w:p>
    <w:bookmarkEnd w:id="0"/>
    <w:p w:rsidR="002E7AAD" w:rsidRDefault="002E7AAD" w:rsidP="002E7AAD">
      <w:pPr>
        <w:spacing w:after="0" w:line="240" w:lineRule="auto"/>
        <w:ind w:firstLine="709"/>
        <w:jc w:val="center"/>
        <w:rPr>
          <w:rFonts w:ascii="Times New Roman" w:hAnsi="Times New Roman"/>
          <w:sz w:val="28"/>
          <w:szCs w:val="28"/>
          <w:lang w:val="uk-UA"/>
        </w:rPr>
      </w:pPr>
    </w:p>
    <w:p w:rsidR="002E7AAD" w:rsidRPr="00844C2A" w:rsidRDefault="002E7AAD" w:rsidP="002E7AAD">
      <w:pPr>
        <w:spacing w:after="0" w:line="240" w:lineRule="auto"/>
        <w:ind w:firstLine="709"/>
        <w:jc w:val="center"/>
        <w:rPr>
          <w:rFonts w:ascii="Times New Roman" w:hAnsi="Times New Roman"/>
          <w:sz w:val="28"/>
          <w:szCs w:val="28"/>
          <w:lang w:val="uk-UA"/>
        </w:rPr>
      </w:pPr>
    </w:p>
    <w:p w:rsidR="002E7AAD" w:rsidRPr="00996E3C" w:rsidRDefault="002E7AAD" w:rsidP="002E7AAD">
      <w:pPr>
        <w:spacing w:after="0" w:line="240" w:lineRule="auto"/>
        <w:ind w:firstLine="709"/>
        <w:rPr>
          <w:rFonts w:ascii="Times New Roman" w:hAnsi="Times New Roman"/>
          <w:sz w:val="24"/>
          <w:szCs w:val="24"/>
          <w:lang w:val="uk-UA"/>
        </w:rPr>
      </w:pPr>
    </w:p>
    <w:p w:rsidR="002E7AAD" w:rsidRPr="00844C2A" w:rsidRDefault="002E7AAD" w:rsidP="002E7AAD">
      <w:pPr>
        <w:spacing w:after="0" w:line="360" w:lineRule="auto"/>
        <w:ind w:firstLine="720"/>
        <w:jc w:val="center"/>
        <w:rPr>
          <w:rFonts w:ascii="Times New Roman" w:hAnsi="Times New Roman"/>
          <w:b/>
          <w:sz w:val="28"/>
          <w:szCs w:val="28"/>
          <w:lang w:val="uk-UA"/>
        </w:rPr>
      </w:pPr>
      <w:r w:rsidRPr="00844C2A">
        <w:rPr>
          <w:rFonts w:ascii="Times New Roman" w:hAnsi="Times New Roman"/>
          <w:b/>
          <w:sz w:val="28"/>
          <w:szCs w:val="28"/>
          <w:lang w:val="uk-UA"/>
        </w:rPr>
        <w:t>«</w:t>
      </w:r>
      <w:r w:rsidRPr="00ED1707">
        <w:rPr>
          <w:rFonts w:ascii="Times New Roman" w:hAnsi="Times New Roman"/>
          <w:b/>
          <w:bCs/>
          <w:sz w:val="28"/>
          <w:szCs w:val="28"/>
          <w:lang w:val="uk-UA"/>
        </w:rPr>
        <w:t>Розвиток ділового туризму в АзійськоТихоокеанському регіоні</w:t>
      </w:r>
      <w:r w:rsidRPr="00844C2A">
        <w:rPr>
          <w:rFonts w:ascii="Times New Roman" w:hAnsi="Times New Roman"/>
          <w:b/>
          <w:sz w:val="28"/>
          <w:szCs w:val="28"/>
          <w:lang w:val="uk-UA"/>
        </w:rPr>
        <w:t xml:space="preserve">» </w:t>
      </w:r>
    </w:p>
    <w:p w:rsidR="002E7AAD" w:rsidRPr="00844C2A" w:rsidRDefault="002E7AAD" w:rsidP="002E7AAD">
      <w:pPr>
        <w:tabs>
          <w:tab w:val="left" w:pos="480"/>
        </w:tabs>
        <w:spacing w:after="0" w:line="360" w:lineRule="auto"/>
        <w:ind w:firstLine="709"/>
        <w:jc w:val="center"/>
        <w:rPr>
          <w:rFonts w:ascii="Times New Roman" w:hAnsi="Times New Roman"/>
          <w:b/>
          <w:sz w:val="28"/>
          <w:szCs w:val="28"/>
          <w:lang w:val="uk-UA"/>
        </w:rPr>
      </w:pPr>
      <w:r w:rsidRPr="00844C2A">
        <w:rPr>
          <w:rFonts w:ascii="Times New Roman" w:hAnsi="Times New Roman"/>
          <w:b/>
          <w:sz w:val="28"/>
          <w:szCs w:val="28"/>
          <w:lang w:val="uk-UA"/>
        </w:rPr>
        <w:t>«</w:t>
      </w:r>
      <w:r w:rsidRPr="00ED1707">
        <w:rPr>
          <w:rFonts w:ascii="Times New Roman" w:hAnsi="Times New Roman"/>
          <w:b/>
          <w:bCs/>
          <w:sz w:val="28"/>
          <w:szCs w:val="28"/>
          <w:lang w:val="en-US"/>
        </w:rPr>
        <w:t>Development</w:t>
      </w:r>
      <w:r w:rsidRPr="00ED1707">
        <w:rPr>
          <w:rFonts w:ascii="Times New Roman" w:hAnsi="Times New Roman"/>
          <w:b/>
          <w:bCs/>
          <w:sz w:val="28"/>
          <w:szCs w:val="28"/>
          <w:lang w:val="uk-UA"/>
        </w:rPr>
        <w:t xml:space="preserve"> </w:t>
      </w:r>
      <w:r w:rsidRPr="00ED1707">
        <w:rPr>
          <w:rFonts w:ascii="Times New Roman" w:hAnsi="Times New Roman"/>
          <w:b/>
          <w:bCs/>
          <w:sz w:val="28"/>
          <w:szCs w:val="28"/>
          <w:lang w:val="en-US"/>
        </w:rPr>
        <w:t>of</w:t>
      </w:r>
      <w:r w:rsidRPr="00ED1707">
        <w:rPr>
          <w:rFonts w:ascii="Times New Roman" w:hAnsi="Times New Roman"/>
          <w:b/>
          <w:bCs/>
          <w:sz w:val="28"/>
          <w:szCs w:val="28"/>
          <w:lang w:val="uk-UA"/>
        </w:rPr>
        <w:t xml:space="preserve"> </w:t>
      </w:r>
      <w:r w:rsidRPr="00ED1707">
        <w:rPr>
          <w:rFonts w:ascii="Times New Roman" w:hAnsi="Times New Roman"/>
          <w:b/>
          <w:bCs/>
          <w:sz w:val="28"/>
          <w:szCs w:val="28"/>
          <w:lang w:val="en-US"/>
        </w:rPr>
        <w:t>business</w:t>
      </w:r>
      <w:r w:rsidRPr="00ED1707">
        <w:rPr>
          <w:rFonts w:ascii="Times New Roman" w:hAnsi="Times New Roman"/>
          <w:b/>
          <w:bCs/>
          <w:sz w:val="28"/>
          <w:szCs w:val="28"/>
          <w:lang w:val="uk-UA"/>
        </w:rPr>
        <w:t xml:space="preserve"> </w:t>
      </w:r>
      <w:r w:rsidRPr="00ED1707">
        <w:rPr>
          <w:rFonts w:ascii="Times New Roman" w:hAnsi="Times New Roman"/>
          <w:b/>
          <w:bCs/>
          <w:sz w:val="28"/>
          <w:szCs w:val="28"/>
          <w:lang w:val="en-US"/>
        </w:rPr>
        <w:t>tourism</w:t>
      </w:r>
      <w:r w:rsidRPr="00ED1707">
        <w:rPr>
          <w:rFonts w:ascii="Times New Roman" w:hAnsi="Times New Roman"/>
          <w:b/>
          <w:bCs/>
          <w:sz w:val="28"/>
          <w:szCs w:val="28"/>
          <w:lang w:val="uk-UA"/>
        </w:rPr>
        <w:t xml:space="preserve"> </w:t>
      </w:r>
      <w:r w:rsidRPr="00ED1707">
        <w:rPr>
          <w:rFonts w:ascii="Times New Roman" w:hAnsi="Times New Roman"/>
          <w:b/>
          <w:bCs/>
          <w:sz w:val="28"/>
          <w:szCs w:val="28"/>
          <w:lang w:val="en-US"/>
        </w:rPr>
        <w:t>in</w:t>
      </w:r>
      <w:r w:rsidRPr="00ED1707">
        <w:rPr>
          <w:rFonts w:ascii="Times New Roman" w:hAnsi="Times New Roman"/>
          <w:b/>
          <w:bCs/>
          <w:sz w:val="28"/>
          <w:szCs w:val="28"/>
          <w:lang w:val="uk-UA"/>
        </w:rPr>
        <w:t xml:space="preserve"> </w:t>
      </w:r>
      <w:r w:rsidRPr="00ED1707">
        <w:rPr>
          <w:rFonts w:ascii="Times New Roman" w:hAnsi="Times New Roman"/>
          <w:b/>
          <w:bCs/>
          <w:sz w:val="28"/>
          <w:szCs w:val="28"/>
          <w:lang w:val="en-US"/>
        </w:rPr>
        <w:t>the</w:t>
      </w:r>
      <w:r w:rsidRPr="00ED1707">
        <w:rPr>
          <w:rFonts w:ascii="Times New Roman" w:hAnsi="Times New Roman"/>
          <w:b/>
          <w:bCs/>
          <w:sz w:val="28"/>
          <w:szCs w:val="28"/>
          <w:lang w:val="uk-UA"/>
        </w:rPr>
        <w:t xml:space="preserve"> </w:t>
      </w:r>
      <w:r w:rsidRPr="00ED1707">
        <w:rPr>
          <w:rFonts w:ascii="Times New Roman" w:hAnsi="Times New Roman"/>
          <w:b/>
          <w:bCs/>
          <w:sz w:val="28"/>
          <w:szCs w:val="28"/>
          <w:lang w:val="en-US"/>
        </w:rPr>
        <w:t>Asia</w:t>
      </w:r>
      <w:r w:rsidRPr="00ED1707">
        <w:rPr>
          <w:rFonts w:ascii="Times New Roman" w:hAnsi="Times New Roman"/>
          <w:b/>
          <w:bCs/>
          <w:sz w:val="28"/>
          <w:szCs w:val="28"/>
          <w:lang w:val="uk-UA"/>
        </w:rPr>
        <w:t>-</w:t>
      </w:r>
      <w:r w:rsidRPr="00ED1707">
        <w:rPr>
          <w:rFonts w:ascii="Times New Roman" w:hAnsi="Times New Roman"/>
          <w:b/>
          <w:bCs/>
          <w:sz w:val="28"/>
          <w:szCs w:val="28"/>
          <w:lang w:val="en-US"/>
        </w:rPr>
        <w:t>Pacific</w:t>
      </w:r>
      <w:r w:rsidRPr="00ED1707">
        <w:rPr>
          <w:rFonts w:ascii="Times New Roman" w:hAnsi="Times New Roman"/>
          <w:b/>
          <w:bCs/>
          <w:sz w:val="28"/>
          <w:szCs w:val="28"/>
          <w:lang w:val="uk-UA"/>
        </w:rPr>
        <w:t xml:space="preserve"> </w:t>
      </w:r>
      <w:r w:rsidRPr="00ED1707">
        <w:rPr>
          <w:rFonts w:ascii="Times New Roman" w:hAnsi="Times New Roman"/>
          <w:b/>
          <w:bCs/>
          <w:sz w:val="28"/>
          <w:szCs w:val="28"/>
          <w:lang w:val="en-US"/>
        </w:rPr>
        <w:t>region</w:t>
      </w:r>
      <w:r w:rsidRPr="00844C2A">
        <w:rPr>
          <w:rFonts w:ascii="Times New Roman" w:hAnsi="Times New Roman"/>
          <w:b/>
          <w:sz w:val="28"/>
          <w:szCs w:val="28"/>
          <w:lang w:val="uk-UA"/>
        </w:rPr>
        <w:t>»</w:t>
      </w:r>
    </w:p>
    <w:p w:rsidR="002E7AAD" w:rsidRDefault="002E7AAD" w:rsidP="002E7AAD">
      <w:pPr>
        <w:spacing w:after="0" w:line="360" w:lineRule="auto"/>
        <w:ind w:firstLine="709"/>
        <w:jc w:val="center"/>
        <w:rPr>
          <w:rFonts w:ascii="Times New Roman" w:hAnsi="Times New Roman"/>
          <w:b/>
          <w:bCs/>
          <w:sz w:val="28"/>
          <w:szCs w:val="28"/>
          <w:lang w:val="uk-UA"/>
        </w:rPr>
      </w:pPr>
    </w:p>
    <w:p w:rsidR="002E7AAD" w:rsidRDefault="002E7AAD" w:rsidP="002E7AAD">
      <w:pPr>
        <w:spacing w:after="0" w:line="360" w:lineRule="auto"/>
        <w:ind w:firstLine="709"/>
        <w:jc w:val="center"/>
        <w:rPr>
          <w:rFonts w:ascii="Times New Roman" w:hAnsi="Times New Roman"/>
          <w:b/>
          <w:bCs/>
          <w:sz w:val="28"/>
          <w:szCs w:val="28"/>
          <w:lang w:val="uk-UA"/>
        </w:rPr>
      </w:pPr>
    </w:p>
    <w:p w:rsidR="002E7AAD" w:rsidRDefault="002E7AAD" w:rsidP="002E7AAD">
      <w:pPr>
        <w:spacing w:after="0" w:line="360" w:lineRule="auto"/>
        <w:ind w:firstLine="709"/>
        <w:jc w:val="center"/>
        <w:rPr>
          <w:rFonts w:ascii="Times New Roman" w:hAnsi="Times New Roman"/>
          <w:b/>
          <w:bCs/>
          <w:sz w:val="28"/>
          <w:szCs w:val="28"/>
          <w:lang w:val="uk-UA"/>
        </w:rPr>
      </w:pPr>
      <w:bookmarkStart w:id="1" w:name="_Hlk121349117"/>
    </w:p>
    <w:p w:rsidR="002E7AAD" w:rsidRDefault="002E7AAD" w:rsidP="002E7AAD">
      <w:pPr>
        <w:tabs>
          <w:tab w:val="left" w:pos="5040"/>
        </w:tabs>
        <w:spacing w:after="0" w:line="240" w:lineRule="auto"/>
        <w:ind w:left="4956"/>
        <w:rPr>
          <w:rFonts w:ascii="Times New Roman" w:hAnsi="Times New Roman"/>
          <w:sz w:val="28"/>
          <w:szCs w:val="28"/>
          <w:lang w:val="uk-UA"/>
        </w:rPr>
      </w:pPr>
      <w:r>
        <w:rPr>
          <w:rFonts w:ascii="Times New Roman" w:hAnsi="Times New Roman"/>
          <w:sz w:val="28"/>
          <w:szCs w:val="28"/>
          <w:lang w:val="uk-UA"/>
        </w:rPr>
        <w:t>Виконала: здобувачка</w:t>
      </w:r>
    </w:p>
    <w:p w:rsidR="002E7AAD" w:rsidRDefault="002E7AAD" w:rsidP="002E7AAD">
      <w:pPr>
        <w:tabs>
          <w:tab w:val="left" w:pos="5040"/>
        </w:tabs>
        <w:spacing w:after="0" w:line="240" w:lineRule="auto"/>
        <w:ind w:left="4956"/>
        <w:rPr>
          <w:rFonts w:ascii="Times New Roman" w:hAnsi="Times New Roman"/>
          <w:sz w:val="28"/>
          <w:szCs w:val="28"/>
          <w:lang w:val="uk-UA"/>
        </w:rPr>
      </w:pPr>
      <w:r>
        <w:rPr>
          <w:rFonts w:ascii="Times New Roman" w:hAnsi="Times New Roman"/>
          <w:sz w:val="28"/>
          <w:szCs w:val="28"/>
          <w:lang w:val="uk-UA"/>
        </w:rPr>
        <w:t>денної форми навчання</w:t>
      </w:r>
    </w:p>
    <w:p w:rsidR="002E7AAD" w:rsidRDefault="002E7AAD" w:rsidP="002E7AAD">
      <w:pPr>
        <w:tabs>
          <w:tab w:val="left" w:pos="5040"/>
        </w:tabs>
        <w:spacing w:after="0" w:line="240" w:lineRule="auto"/>
        <w:ind w:left="4956"/>
        <w:rPr>
          <w:rFonts w:ascii="Times New Roman" w:hAnsi="Times New Roman"/>
          <w:sz w:val="28"/>
          <w:szCs w:val="28"/>
          <w:lang w:val="uk-UA"/>
        </w:rPr>
      </w:pPr>
      <w:r>
        <w:rPr>
          <w:rFonts w:ascii="Times New Roman" w:hAnsi="Times New Roman"/>
          <w:sz w:val="28"/>
          <w:szCs w:val="28"/>
          <w:lang w:val="uk-UA"/>
        </w:rPr>
        <w:t>спеціальності 242 Туризм</w:t>
      </w:r>
    </w:p>
    <w:p w:rsidR="002E7AAD" w:rsidRDefault="002E7AAD" w:rsidP="002E7AAD">
      <w:pPr>
        <w:tabs>
          <w:tab w:val="left" w:pos="5040"/>
        </w:tabs>
        <w:spacing w:after="0" w:line="240" w:lineRule="auto"/>
        <w:ind w:left="4956"/>
        <w:rPr>
          <w:rFonts w:ascii="Times New Roman" w:hAnsi="Times New Roman"/>
          <w:sz w:val="28"/>
          <w:szCs w:val="28"/>
          <w:lang w:val="uk-UA"/>
        </w:rPr>
      </w:pPr>
      <w:bookmarkStart w:id="2" w:name="_Hlk121347601"/>
      <w:r>
        <w:rPr>
          <w:rFonts w:ascii="Times New Roman" w:hAnsi="Times New Roman"/>
          <w:sz w:val="28"/>
          <w:szCs w:val="28"/>
          <w:lang w:val="uk-UA"/>
        </w:rPr>
        <w:t>Шойко Дар</w:t>
      </w:r>
      <w:r>
        <w:rPr>
          <w:rFonts w:ascii="Times New Roman" w:hAnsi="Times New Roman"/>
          <w:caps/>
          <w:sz w:val="28"/>
          <w:szCs w:val="28"/>
          <w:lang w:val="uk-UA"/>
        </w:rPr>
        <w:t>'</w:t>
      </w:r>
      <w:r>
        <w:rPr>
          <w:rFonts w:ascii="Times New Roman" w:hAnsi="Times New Roman"/>
          <w:sz w:val="28"/>
          <w:szCs w:val="28"/>
          <w:lang w:val="uk-UA"/>
        </w:rPr>
        <w:t>я Олексіївна</w:t>
      </w:r>
    </w:p>
    <w:bookmarkEnd w:id="2"/>
    <w:p w:rsidR="002E7AAD" w:rsidRPr="00F34225" w:rsidRDefault="002E7AAD" w:rsidP="002E7AAD">
      <w:pPr>
        <w:tabs>
          <w:tab w:val="left" w:pos="5040"/>
        </w:tabs>
        <w:spacing w:after="0" w:line="240" w:lineRule="auto"/>
        <w:ind w:left="4956"/>
        <w:rPr>
          <w:rFonts w:ascii="Times New Roman" w:hAnsi="Times New Roman"/>
          <w:sz w:val="28"/>
          <w:szCs w:val="28"/>
          <w:lang w:val="uk-UA"/>
        </w:rPr>
      </w:pPr>
      <w:r>
        <w:rPr>
          <w:rFonts w:ascii="Times New Roman" w:hAnsi="Times New Roman"/>
          <w:sz w:val="28"/>
          <w:szCs w:val="28"/>
          <w:lang w:val="uk-UA"/>
        </w:rPr>
        <w:t xml:space="preserve">Освітня програма </w:t>
      </w:r>
      <w:r w:rsidRPr="00844C2A">
        <w:rPr>
          <w:rFonts w:ascii="Times New Roman" w:hAnsi="Times New Roman"/>
          <w:sz w:val="28"/>
          <w:szCs w:val="28"/>
          <w:lang w:val="uk-UA"/>
        </w:rPr>
        <w:t xml:space="preserve"> «Туризм»</w:t>
      </w:r>
    </w:p>
    <w:p w:rsidR="002E7AAD" w:rsidRDefault="002E7AAD" w:rsidP="002E7AAD">
      <w:pPr>
        <w:tabs>
          <w:tab w:val="left" w:pos="5040"/>
        </w:tabs>
        <w:spacing w:after="0" w:line="240" w:lineRule="auto"/>
        <w:ind w:firstLine="709"/>
        <w:rPr>
          <w:rFonts w:ascii="Times New Roman" w:hAnsi="Times New Roman"/>
          <w:sz w:val="28"/>
          <w:szCs w:val="28"/>
          <w:u w:val="single"/>
          <w:lang w:val="uk-UA"/>
        </w:rPr>
      </w:pPr>
    </w:p>
    <w:p w:rsidR="002E7AAD" w:rsidRPr="00844C2A" w:rsidRDefault="002E7AAD" w:rsidP="002E7AAD">
      <w:pPr>
        <w:tabs>
          <w:tab w:val="left" w:pos="5040"/>
          <w:tab w:val="left" w:pos="6030"/>
        </w:tabs>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                                                             Керівник д.г.н. проф</w:t>
      </w:r>
      <w:r w:rsidRPr="00844C2A">
        <w:rPr>
          <w:rFonts w:ascii="Times New Roman" w:hAnsi="Times New Roman"/>
          <w:sz w:val="28"/>
          <w:szCs w:val="28"/>
          <w:lang w:val="uk-UA"/>
        </w:rPr>
        <w:t xml:space="preserve">. </w:t>
      </w:r>
      <w:r>
        <w:rPr>
          <w:rFonts w:ascii="Times New Roman" w:hAnsi="Times New Roman"/>
          <w:sz w:val="28"/>
          <w:szCs w:val="28"/>
          <w:lang w:val="uk-UA"/>
        </w:rPr>
        <w:t>Яворська В.В.</w:t>
      </w:r>
    </w:p>
    <w:p w:rsidR="002E7AAD" w:rsidRDefault="002E7AAD" w:rsidP="002E7AAD">
      <w:pPr>
        <w:tabs>
          <w:tab w:val="left" w:pos="5040"/>
          <w:tab w:val="left" w:pos="6030"/>
        </w:tabs>
        <w:spacing w:after="0" w:line="240" w:lineRule="auto"/>
        <w:ind w:left="4248" w:firstLine="709"/>
        <w:rPr>
          <w:rFonts w:ascii="Times New Roman" w:hAnsi="Times New Roman"/>
          <w:sz w:val="28"/>
          <w:szCs w:val="28"/>
          <w:lang w:val="uk-UA"/>
        </w:rPr>
      </w:pPr>
      <w:r>
        <w:rPr>
          <w:rFonts w:ascii="Times New Roman" w:hAnsi="Times New Roman"/>
          <w:sz w:val="28"/>
          <w:szCs w:val="28"/>
          <w:lang w:val="uk-UA"/>
        </w:rPr>
        <w:t xml:space="preserve">Рецензент </w:t>
      </w:r>
      <w:r w:rsidRPr="00F34225">
        <w:rPr>
          <w:rFonts w:ascii="Times New Roman" w:hAnsi="Times New Roman"/>
          <w:sz w:val="28"/>
          <w:szCs w:val="28"/>
          <w:lang w:val="uk-UA"/>
        </w:rPr>
        <w:t xml:space="preserve">генеральний директор </w:t>
      </w:r>
    </w:p>
    <w:p w:rsidR="002E7AAD" w:rsidRDefault="002E7AAD" w:rsidP="002E7AAD">
      <w:pPr>
        <w:tabs>
          <w:tab w:val="left" w:pos="5040"/>
          <w:tab w:val="left" w:pos="6030"/>
        </w:tabs>
        <w:spacing w:after="0" w:line="240" w:lineRule="auto"/>
        <w:ind w:left="4248" w:firstLine="709"/>
        <w:rPr>
          <w:rFonts w:ascii="Times New Roman" w:hAnsi="Times New Roman"/>
          <w:sz w:val="20"/>
          <w:szCs w:val="20"/>
          <w:lang w:val="uk-UA"/>
        </w:rPr>
      </w:pPr>
      <w:r>
        <w:rPr>
          <w:rFonts w:ascii="Times New Roman" w:hAnsi="Times New Roman"/>
          <w:sz w:val="28"/>
          <w:szCs w:val="28"/>
          <w:lang w:val="uk-UA"/>
        </w:rPr>
        <w:t>т</w:t>
      </w:r>
      <w:r w:rsidRPr="00F34225">
        <w:rPr>
          <w:rFonts w:ascii="Times New Roman" w:hAnsi="Times New Roman"/>
          <w:sz w:val="28"/>
          <w:szCs w:val="28"/>
          <w:lang w:val="uk-UA"/>
        </w:rPr>
        <w:t xml:space="preserve">уртстичноі фірми </w:t>
      </w:r>
      <w:r>
        <w:rPr>
          <w:rFonts w:ascii="Times New Roman" w:hAnsi="Times New Roman"/>
          <w:sz w:val="28"/>
          <w:szCs w:val="28"/>
          <w:lang w:val="uk-UA"/>
        </w:rPr>
        <w:t>«</w:t>
      </w:r>
      <w:r w:rsidRPr="00F34225">
        <w:rPr>
          <w:rFonts w:ascii="Times New Roman" w:hAnsi="Times New Roman"/>
          <w:sz w:val="28"/>
          <w:szCs w:val="28"/>
          <w:lang w:val="uk-UA"/>
        </w:rPr>
        <w:t>Едем</w:t>
      </w:r>
      <w:r>
        <w:rPr>
          <w:rFonts w:ascii="Times New Roman" w:hAnsi="Times New Roman"/>
          <w:sz w:val="28"/>
          <w:szCs w:val="28"/>
          <w:lang w:val="uk-UA"/>
        </w:rPr>
        <w:t>»</w:t>
      </w:r>
    </w:p>
    <w:p w:rsidR="002E7AAD" w:rsidRPr="00F34225" w:rsidRDefault="002E7AAD" w:rsidP="002E7AAD">
      <w:pPr>
        <w:tabs>
          <w:tab w:val="left" w:pos="5040"/>
          <w:tab w:val="left" w:pos="6030"/>
        </w:tabs>
        <w:spacing w:after="0" w:line="240" w:lineRule="auto"/>
        <w:ind w:left="4248" w:firstLine="709"/>
        <w:rPr>
          <w:rFonts w:ascii="Times New Roman" w:hAnsi="Times New Roman"/>
          <w:sz w:val="20"/>
          <w:szCs w:val="20"/>
          <w:lang w:val="uk-UA"/>
        </w:rPr>
      </w:pPr>
      <w:r>
        <w:rPr>
          <w:rFonts w:ascii="Times New Roman" w:hAnsi="Times New Roman"/>
          <w:sz w:val="28"/>
          <w:szCs w:val="28"/>
          <w:lang w:val="uk-UA"/>
        </w:rPr>
        <w:t>М</w:t>
      </w:r>
      <w:r w:rsidRPr="00F34225">
        <w:rPr>
          <w:rFonts w:ascii="Times New Roman" w:hAnsi="Times New Roman"/>
          <w:sz w:val="28"/>
          <w:szCs w:val="28"/>
          <w:lang w:val="uk-UA"/>
        </w:rPr>
        <w:t xml:space="preserve">итницька  </w:t>
      </w:r>
      <w:r>
        <w:rPr>
          <w:rFonts w:ascii="Times New Roman" w:hAnsi="Times New Roman"/>
          <w:sz w:val="28"/>
          <w:szCs w:val="28"/>
          <w:lang w:val="uk-UA"/>
        </w:rPr>
        <w:t>Ю.М.</w:t>
      </w:r>
    </w:p>
    <w:p w:rsidR="002E7AAD" w:rsidRDefault="002E7AAD" w:rsidP="002E7AAD">
      <w:pPr>
        <w:tabs>
          <w:tab w:val="left" w:pos="6480"/>
        </w:tabs>
        <w:spacing w:after="0" w:line="360" w:lineRule="auto"/>
        <w:ind w:firstLine="709"/>
        <w:rPr>
          <w:rFonts w:ascii="Times New Roman" w:hAnsi="Times New Roman"/>
          <w:sz w:val="28"/>
          <w:szCs w:val="28"/>
          <w:lang w:val="uk-UA"/>
        </w:rPr>
      </w:pPr>
    </w:p>
    <w:p w:rsidR="002E7AAD" w:rsidRDefault="002E7AAD" w:rsidP="002E7AAD">
      <w:pPr>
        <w:tabs>
          <w:tab w:val="left" w:pos="285"/>
          <w:tab w:val="center" w:pos="4677"/>
        </w:tabs>
        <w:spacing w:after="0" w:line="240" w:lineRule="auto"/>
        <w:ind w:firstLine="709"/>
        <w:rPr>
          <w:rFonts w:ascii="Times New Roman" w:hAnsi="Times New Roman"/>
          <w:sz w:val="28"/>
          <w:szCs w:val="28"/>
          <w:lang w:val="uk-UA"/>
        </w:rPr>
      </w:pPr>
      <w:r>
        <w:rPr>
          <w:rFonts w:ascii="Times New Roman" w:hAnsi="Times New Roman"/>
          <w:sz w:val="28"/>
          <w:szCs w:val="28"/>
          <w:lang w:val="uk-UA"/>
        </w:rPr>
        <w:t>Рекомендовано до захисту:</w:t>
      </w:r>
      <w:r>
        <w:rPr>
          <w:rFonts w:ascii="Times New Roman" w:hAnsi="Times New Roman"/>
          <w:sz w:val="28"/>
          <w:szCs w:val="28"/>
          <w:lang w:val="uk-UA"/>
        </w:rPr>
        <w:tab/>
        <w:t xml:space="preserve">           Захищено на засіданні ЕК №__</w:t>
      </w:r>
    </w:p>
    <w:p w:rsidR="002E7AAD" w:rsidRDefault="002E7AAD" w:rsidP="002E7AAD">
      <w:pPr>
        <w:tabs>
          <w:tab w:val="left" w:pos="285"/>
          <w:tab w:val="left" w:pos="4065"/>
        </w:tabs>
        <w:spacing w:after="0" w:line="240" w:lineRule="auto"/>
        <w:ind w:firstLine="709"/>
        <w:rPr>
          <w:rFonts w:ascii="Times New Roman" w:hAnsi="Times New Roman"/>
          <w:sz w:val="28"/>
          <w:szCs w:val="28"/>
          <w:lang w:val="uk-UA"/>
        </w:rPr>
      </w:pPr>
      <w:r>
        <w:rPr>
          <w:rFonts w:ascii="Times New Roman" w:hAnsi="Times New Roman"/>
          <w:sz w:val="28"/>
          <w:szCs w:val="28"/>
          <w:lang w:val="uk-UA"/>
        </w:rPr>
        <w:t>Протокол засідання кафедри</w:t>
      </w:r>
      <w:r>
        <w:rPr>
          <w:rFonts w:ascii="Times New Roman" w:hAnsi="Times New Roman"/>
          <w:sz w:val="28"/>
          <w:szCs w:val="28"/>
          <w:lang w:val="uk-UA"/>
        </w:rPr>
        <w:tab/>
        <w:t xml:space="preserve">        протокол № __ від «__» _____ р.</w:t>
      </w:r>
    </w:p>
    <w:p w:rsidR="002E7AAD" w:rsidRPr="00E022BA" w:rsidRDefault="002E7AAD" w:rsidP="002E7AAD">
      <w:pPr>
        <w:tabs>
          <w:tab w:val="left" w:pos="285"/>
          <w:tab w:val="left" w:pos="4065"/>
        </w:tabs>
        <w:spacing w:after="0" w:line="240" w:lineRule="auto"/>
        <w:ind w:firstLine="709"/>
        <w:rPr>
          <w:rFonts w:ascii="Times New Roman" w:hAnsi="Times New Roman"/>
          <w:sz w:val="28"/>
          <w:szCs w:val="28"/>
        </w:rPr>
      </w:pPr>
      <w:r>
        <w:rPr>
          <w:rFonts w:ascii="Times New Roman" w:hAnsi="Times New Roman"/>
          <w:sz w:val="28"/>
          <w:szCs w:val="28"/>
          <w:lang w:val="uk-UA"/>
        </w:rPr>
        <w:t>№ _____ від «__» ______ р.</w:t>
      </w:r>
      <w:r>
        <w:rPr>
          <w:rFonts w:ascii="Times New Roman" w:hAnsi="Times New Roman"/>
          <w:sz w:val="28"/>
          <w:szCs w:val="28"/>
          <w:lang w:val="uk-UA"/>
        </w:rPr>
        <w:tab/>
        <w:t xml:space="preserve">           Оцінка _____</w:t>
      </w:r>
      <w:r w:rsidRPr="00E022BA">
        <w:rPr>
          <w:rFonts w:ascii="Times New Roman" w:hAnsi="Times New Roman"/>
          <w:sz w:val="28"/>
          <w:szCs w:val="28"/>
        </w:rPr>
        <w:t>/__________/_________</w:t>
      </w:r>
    </w:p>
    <w:p w:rsidR="002E7AAD" w:rsidRPr="00E022BA" w:rsidRDefault="002E7AAD" w:rsidP="002E7AAD">
      <w:pPr>
        <w:tabs>
          <w:tab w:val="left" w:pos="285"/>
          <w:tab w:val="left" w:pos="4065"/>
        </w:tabs>
        <w:spacing w:after="0" w:line="240" w:lineRule="auto"/>
        <w:ind w:firstLine="709"/>
        <w:rPr>
          <w:rFonts w:ascii="Times New Roman" w:hAnsi="Times New Roman"/>
          <w:sz w:val="28"/>
          <w:szCs w:val="28"/>
          <w:lang w:val="uk-UA"/>
        </w:rPr>
      </w:pPr>
      <w:r>
        <w:rPr>
          <w:rFonts w:ascii="Times New Roman" w:hAnsi="Times New Roman"/>
          <w:sz w:val="28"/>
          <w:szCs w:val="28"/>
          <w:lang w:val="uk-UA"/>
        </w:rPr>
        <w:t xml:space="preserve">Завідувач кафедри                           </w:t>
      </w:r>
      <w:r w:rsidRPr="00E022BA">
        <w:rPr>
          <w:rFonts w:ascii="Times New Roman" w:hAnsi="Times New Roman"/>
          <w:sz w:val="20"/>
          <w:szCs w:val="20"/>
        </w:rPr>
        <w:t>(</w:t>
      </w:r>
      <w:r w:rsidRPr="00E022BA">
        <w:rPr>
          <w:rFonts w:ascii="Times New Roman" w:hAnsi="Times New Roman"/>
          <w:sz w:val="20"/>
          <w:szCs w:val="20"/>
          <w:lang w:val="uk-UA"/>
        </w:rPr>
        <w:t xml:space="preserve">за національною шкалою, за шкалою </w:t>
      </w:r>
      <w:r w:rsidRPr="00E022BA">
        <w:rPr>
          <w:rFonts w:ascii="Times New Roman" w:hAnsi="Times New Roman"/>
          <w:sz w:val="20"/>
          <w:szCs w:val="20"/>
          <w:lang w:val="tr-TR"/>
        </w:rPr>
        <w:t>ECTS</w:t>
      </w:r>
      <w:r w:rsidRPr="00A40EFE">
        <w:rPr>
          <w:rFonts w:ascii="Times New Roman" w:hAnsi="Times New Roman"/>
          <w:sz w:val="20"/>
          <w:szCs w:val="20"/>
          <w:lang w:val="uk-UA"/>
        </w:rPr>
        <w:t xml:space="preserve">, </w:t>
      </w:r>
      <w:r w:rsidRPr="00E022BA">
        <w:rPr>
          <w:rFonts w:ascii="Times New Roman" w:hAnsi="Times New Roman"/>
          <w:sz w:val="20"/>
          <w:szCs w:val="20"/>
          <w:lang w:val="uk-UA"/>
        </w:rPr>
        <w:t>бал)</w:t>
      </w:r>
    </w:p>
    <w:p w:rsidR="002E7AAD" w:rsidRPr="00E022BA" w:rsidRDefault="002E7AAD" w:rsidP="002E7AAD">
      <w:pPr>
        <w:tabs>
          <w:tab w:val="left" w:pos="285"/>
        </w:tabs>
        <w:spacing w:after="0" w:line="240" w:lineRule="auto"/>
        <w:ind w:firstLine="709"/>
        <w:rPr>
          <w:rFonts w:ascii="Times New Roman" w:hAnsi="Times New Roman"/>
          <w:sz w:val="28"/>
          <w:szCs w:val="28"/>
          <w:u w:val="single"/>
          <w:lang w:val="uk-UA"/>
        </w:rPr>
      </w:pPr>
      <w:r w:rsidRPr="00E022BA">
        <w:rPr>
          <w:rFonts w:ascii="Times New Roman" w:hAnsi="Times New Roman"/>
          <w:sz w:val="28"/>
          <w:szCs w:val="28"/>
          <w:u w:val="single"/>
          <w:lang w:val="uk-UA"/>
        </w:rPr>
        <w:t xml:space="preserve">    </w:t>
      </w:r>
      <w:r>
        <w:rPr>
          <w:rFonts w:ascii="Times New Roman" w:hAnsi="Times New Roman"/>
          <w:sz w:val="28"/>
          <w:szCs w:val="28"/>
          <w:u w:val="single"/>
          <w:lang w:val="uk-UA"/>
        </w:rPr>
        <w:t>п</w:t>
      </w:r>
      <w:r w:rsidRPr="00E022BA">
        <w:rPr>
          <w:rFonts w:ascii="Times New Roman" w:hAnsi="Times New Roman"/>
          <w:sz w:val="28"/>
          <w:szCs w:val="28"/>
          <w:u w:val="single"/>
          <w:lang w:val="uk-UA"/>
        </w:rPr>
        <w:t>роф.</w:t>
      </w:r>
      <w:r>
        <w:rPr>
          <w:rFonts w:ascii="Times New Roman" w:hAnsi="Times New Roman"/>
          <w:sz w:val="28"/>
          <w:szCs w:val="28"/>
          <w:u w:val="single"/>
          <w:lang w:val="uk-UA"/>
        </w:rPr>
        <w:t>Олександр</w:t>
      </w:r>
      <w:r w:rsidRPr="00E022BA">
        <w:rPr>
          <w:rFonts w:ascii="Times New Roman" w:hAnsi="Times New Roman"/>
          <w:sz w:val="28"/>
          <w:szCs w:val="28"/>
          <w:u w:val="single"/>
          <w:lang w:val="uk-UA"/>
        </w:rPr>
        <w:t xml:space="preserve"> </w:t>
      </w:r>
      <w:r w:rsidRPr="00844C2A">
        <w:rPr>
          <w:rFonts w:ascii="Times New Roman" w:hAnsi="Times New Roman"/>
          <w:caps/>
          <w:sz w:val="28"/>
          <w:szCs w:val="28"/>
          <w:u w:val="single"/>
          <w:lang w:val="uk-UA"/>
        </w:rPr>
        <w:t>Топчієв</w:t>
      </w:r>
      <w:r w:rsidRPr="0034038A">
        <w:rPr>
          <w:rFonts w:ascii="Times New Roman" w:hAnsi="Times New Roman"/>
          <w:sz w:val="28"/>
          <w:szCs w:val="28"/>
          <w:lang w:val="uk-UA"/>
        </w:rPr>
        <w:t xml:space="preserve">           Голова ЕК</w:t>
      </w:r>
    </w:p>
    <w:p w:rsidR="002E7AAD" w:rsidRPr="0034038A" w:rsidRDefault="002E7AAD" w:rsidP="002E7AAD">
      <w:pPr>
        <w:tabs>
          <w:tab w:val="left" w:pos="285"/>
          <w:tab w:val="left" w:pos="4095"/>
        </w:tabs>
        <w:spacing w:after="0" w:line="360" w:lineRule="auto"/>
        <w:ind w:firstLine="709"/>
        <w:rPr>
          <w:rFonts w:ascii="Times New Roman" w:hAnsi="Times New Roman"/>
          <w:sz w:val="28"/>
          <w:szCs w:val="28"/>
          <w:lang w:val="uk-UA"/>
        </w:rPr>
      </w:pPr>
      <w:bookmarkStart w:id="3" w:name="_Hlk114939539"/>
      <w:r>
        <w:rPr>
          <w:rFonts w:ascii="Times New Roman" w:hAnsi="Times New Roman"/>
          <w:sz w:val="20"/>
          <w:szCs w:val="20"/>
          <w:lang w:val="uk-UA"/>
        </w:rPr>
        <w:t xml:space="preserve"> </w:t>
      </w:r>
      <w:r w:rsidRPr="00E022BA">
        <w:rPr>
          <w:rFonts w:ascii="Times New Roman" w:hAnsi="Times New Roman"/>
          <w:sz w:val="20"/>
          <w:szCs w:val="20"/>
          <w:lang w:val="uk-UA"/>
        </w:rPr>
        <w:t xml:space="preserve">(підпис)     </w:t>
      </w:r>
      <w:r>
        <w:rPr>
          <w:rFonts w:ascii="Times New Roman" w:hAnsi="Times New Roman"/>
          <w:sz w:val="20"/>
          <w:szCs w:val="20"/>
          <w:lang w:val="uk-UA"/>
        </w:rPr>
        <w:t xml:space="preserve"> </w:t>
      </w:r>
      <w:r w:rsidRPr="00E022BA">
        <w:rPr>
          <w:rFonts w:ascii="Times New Roman" w:hAnsi="Times New Roman"/>
          <w:sz w:val="20"/>
          <w:szCs w:val="20"/>
          <w:lang w:val="uk-UA"/>
        </w:rPr>
        <w:t xml:space="preserve"> (прізвище, ініціали)</w:t>
      </w:r>
      <w:bookmarkEnd w:id="3"/>
      <w:r>
        <w:rPr>
          <w:rFonts w:ascii="Times New Roman" w:hAnsi="Times New Roman"/>
          <w:sz w:val="20"/>
          <w:szCs w:val="20"/>
          <w:lang w:val="uk-UA"/>
        </w:rPr>
        <w:tab/>
        <w:t xml:space="preserve">              </w:t>
      </w:r>
      <w:r w:rsidRPr="0034038A">
        <w:rPr>
          <w:rFonts w:ascii="Times New Roman" w:hAnsi="Times New Roman"/>
          <w:sz w:val="28"/>
          <w:szCs w:val="28"/>
          <w:u w:val="single"/>
          <w:lang w:val="uk-UA"/>
        </w:rPr>
        <w:t xml:space="preserve">            </w:t>
      </w:r>
      <w:r>
        <w:rPr>
          <w:rFonts w:ascii="Times New Roman" w:hAnsi="Times New Roman"/>
          <w:sz w:val="28"/>
          <w:szCs w:val="28"/>
          <w:u w:val="single"/>
          <w:lang w:val="uk-UA"/>
        </w:rPr>
        <w:t xml:space="preserve">    </w:t>
      </w:r>
      <w:r w:rsidRPr="0034038A">
        <w:rPr>
          <w:rFonts w:ascii="Times New Roman" w:hAnsi="Times New Roman"/>
          <w:sz w:val="28"/>
          <w:szCs w:val="28"/>
          <w:u w:val="single"/>
          <w:lang w:val="uk-UA"/>
        </w:rPr>
        <w:t xml:space="preserve">проф. </w:t>
      </w:r>
      <w:r>
        <w:rPr>
          <w:rFonts w:ascii="Times New Roman" w:hAnsi="Times New Roman"/>
          <w:sz w:val="28"/>
          <w:szCs w:val="28"/>
          <w:u w:val="single"/>
          <w:lang w:val="uk-UA"/>
        </w:rPr>
        <w:t>Вікторія</w:t>
      </w:r>
      <w:r w:rsidRPr="0034038A">
        <w:rPr>
          <w:rFonts w:ascii="Times New Roman" w:hAnsi="Times New Roman"/>
          <w:sz w:val="28"/>
          <w:szCs w:val="28"/>
          <w:lang w:val="uk-UA"/>
        </w:rPr>
        <w:t xml:space="preserve"> </w:t>
      </w:r>
      <w:r w:rsidRPr="006331AB">
        <w:rPr>
          <w:rFonts w:ascii="Times New Roman" w:hAnsi="Times New Roman"/>
          <w:caps/>
          <w:sz w:val="28"/>
          <w:szCs w:val="28"/>
          <w:u w:val="single"/>
          <w:lang w:val="uk-UA"/>
        </w:rPr>
        <w:t>Яворська</w:t>
      </w:r>
      <w:r w:rsidRPr="0034038A">
        <w:rPr>
          <w:rFonts w:ascii="Times New Roman" w:hAnsi="Times New Roman"/>
          <w:sz w:val="28"/>
          <w:szCs w:val="28"/>
          <w:lang w:val="uk-UA"/>
        </w:rPr>
        <w:t xml:space="preserve">          </w:t>
      </w:r>
    </w:p>
    <w:p w:rsidR="002E7AAD" w:rsidRDefault="002E7AAD" w:rsidP="002E7AAD">
      <w:pPr>
        <w:spacing w:after="0" w:line="360" w:lineRule="auto"/>
        <w:ind w:firstLine="709"/>
        <w:jc w:val="center"/>
        <w:rPr>
          <w:rFonts w:ascii="Times New Roman" w:hAnsi="Times New Roman"/>
          <w:sz w:val="20"/>
          <w:szCs w:val="20"/>
          <w:lang w:val="uk-UA"/>
        </w:rPr>
      </w:pPr>
      <w:r>
        <w:rPr>
          <w:rFonts w:ascii="Times New Roman" w:hAnsi="Times New Roman"/>
          <w:sz w:val="20"/>
          <w:szCs w:val="20"/>
          <w:lang w:val="uk-UA"/>
        </w:rPr>
        <w:t xml:space="preserve">                                         </w:t>
      </w:r>
    </w:p>
    <w:p w:rsidR="002E7AAD" w:rsidRDefault="002E7AAD" w:rsidP="002E7AAD">
      <w:pPr>
        <w:spacing w:after="0" w:line="360" w:lineRule="auto"/>
        <w:ind w:firstLine="709"/>
        <w:jc w:val="center"/>
        <w:rPr>
          <w:rFonts w:ascii="Times New Roman" w:hAnsi="Times New Roman"/>
          <w:sz w:val="20"/>
          <w:szCs w:val="20"/>
          <w:lang w:val="uk-UA"/>
        </w:rPr>
      </w:pPr>
    </w:p>
    <w:p w:rsidR="002E7AAD" w:rsidRDefault="002E7AAD" w:rsidP="002E7AAD">
      <w:pPr>
        <w:spacing w:after="0" w:line="360" w:lineRule="auto"/>
        <w:ind w:firstLine="720"/>
        <w:jc w:val="center"/>
        <w:rPr>
          <w:rFonts w:ascii="Times New Roman" w:hAnsi="Times New Roman"/>
          <w:b/>
          <w:bCs/>
          <w:noProof/>
          <w:sz w:val="28"/>
          <w:szCs w:val="28"/>
          <w:lang w:val="uk-UA" w:eastAsia="ru-RU"/>
        </w:rPr>
      </w:pPr>
    </w:p>
    <w:p w:rsidR="002E7AAD" w:rsidRDefault="002E7AAD" w:rsidP="002E7AAD">
      <w:pPr>
        <w:spacing w:after="0" w:line="360" w:lineRule="auto"/>
        <w:ind w:firstLine="720"/>
        <w:jc w:val="center"/>
        <w:rPr>
          <w:rFonts w:ascii="Times New Roman" w:hAnsi="Times New Roman"/>
          <w:b/>
          <w:bCs/>
          <w:noProof/>
          <w:sz w:val="28"/>
          <w:szCs w:val="28"/>
          <w:lang w:val="uk-UA" w:eastAsia="ru-RU"/>
        </w:rPr>
      </w:pPr>
    </w:p>
    <w:p w:rsidR="00682222" w:rsidRDefault="002E7AAD" w:rsidP="00682222">
      <w:pPr>
        <w:spacing w:after="0" w:line="360" w:lineRule="auto"/>
        <w:ind w:firstLine="720"/>
        <w:jc w:val="center"/>
        <w:rPr>
          <w:rFonts w:ascii="Times New Roman" w:hAnsi="Times New Roman"/>
          <w:b/>
          <w:bCs/>
          <w:noProof/>
          <w:sz w:val="28"/>
          <w:szCs w:val="28"/>
          <w:lang w:val="uk-UA" w:eastAsia="ru-RU"/>
        </w:rPr>
      </w:pPr>
      <w:r w:rsidRPr="00ED1707">
        <w:rPr>
          <w:rFonts w:ascii="Times New Roman" w:hAnsi="Times New Roman"/>
          <w:b/>
          <w:bCs/>
          <w:noProof/>
          <w:sz w:val="28"/>
          <w:szCs w:val="28"/>
          <w:lang w:val="uk-UA" w:eastAsia="ru-RU"/>
        </w:rPr>
        <w:t>Одеса – 2022</w:t>
      </w:r>
      <w:bookmarkEnd w:id="1"/>
    </w:p>
    <w:p w:rsidR="002E7AAD" w:rsidRPr="00682222" w:rsidRDefault="002E7AAD" w:rsidP="00682222">
      <w:pPr>
        <w:spacing w:after="0" w:line="360" w:lineRule="auto"/>
        <w:ind w:firstLine="720"/>
        <w:jc w:val="center"/>
        <w:rPr>
          <w:rFonts w:ascii="Times New Roman" w:hAnsi="Times New Roman"/>
          <w:b/>
          <w:bCs/>
          <w:noProof/>
          <w:sz w:val="28"/>
          <w:szCs w:val="28"/>
          <w:lang w:val="uk-UA" w:eastAsia="ru-RU"/>
        </w:rPr>
      </w:pPr>
      <w:r>
        <w:rPr>
          <w:noProof/>
          <w:lang w:eastAsia="ru-RU"/>
        </w:rPr>
        <w:lastRenderedPageBreak/>
        <mc:AlternateContent>
          <mc:Choice Requires="wps">
            <w:drawing>
              <wp:anchor distT="0" distB="0" distL="114300" distR="114300" simplePos="0" relativeHeight="251659264" behindDoc="0" locked="0" layoutInCell="1" allowOverlap="1" wp14:anchorId="1274552A" wp14:editId="13F3DF10">
                <wp:simplePos x="0" y="0"/>
                <wp:positionH relativeFrom="column">
                  <wp:posOffset>5511165</wp:posOffset>
                </wp:positionH>
                <wp:positionV relativeFrom="paragraph">
                  <wp:posOffset>-459105</wp:posOffset>
                </wp:positionV>
                <wp:extent cx="735965" cy="522605"/>
                <wp:effectExtent l="9525" t="6985" r="6985" b="13335"/>
                <wp:wrapNone/>
                <wp:docPr id="4"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5965" cy="522605"/>
                        </a:xfrm>
                        <a:prstGeom prst="ellipse">
                          <a:avLst/>
                        </a:prstGeom>
                        <a:solidFill>
                          <a:srgbClr val="FFFFFF"/>
                        </a:solidFill>
                        <a:ln w="9525">
                          <a:solidFill>
                            <a:srgbClr val="FFFFFF"/>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10C74237" id="Oval 3" o:spid="_x0000_s1026" style="position:absolute;margin-left:433.95pt;margin-top:-36.15pt;width:57.95pt;height:41.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" strokecolor="white"/>
            </w:pict>
          </mc:Fallback>
        </mc:AlternateContent>
      </w:r>
      <w:r w:rsidRPr="00A65040">
        <w:rPr>
          <w:rFonts w:ascii="Times New Roman" w:hAnsi="Times New Roman"/>
          <w:b/>
          <w:sz w:val="28"/>
          <w:szCs w:val="28"/>
          <w:lang w:val="uk-UA"/>
        </w:rPr>
        <w:t>ЗМІСТ</w:t>
      </w:r>
    </w:p>
    <w:p w:rsidR="002E7AAD" w:rsidRPr="00A65040" w:rsidRDefault="002E7AAD" w:rsidP="002E7AAD">
      <w:pPr>
        <w:widowControl w:val="0"/>
        <w:tabs>
          <w:tab w:val="left" w:pos="284"/>
        </w:tabs>
        <w:spacing w:after="0" w:line="360" w:lineRule="auto"/>
        <w:contextualSpacing/>
        <w:jc w:val="both"/>
        <w:rPr>
          <w:rFonts w:ascii="Times New Roman" w:hAnsi="Times New Roman"/>
          <w:b/>
          <w:sz w:val="28"/>
          <w:szCs w:val="28"/>
          <w:lang w:val="uk-UA"/>
        </w:rPr>
      </w:pPr>
    </w:p>
    <w:p w:rsidR="002E7AAD" w:rsidRPr="00A65040" w:rsidRDefault="002E7AAD" w:rsidP="002E7AAD">
      <w:pPr>
        <w:widowControl w:val="0"/>
        <w:tabs>
          <w:tab w:val="left" w:pos="284"/>
        </w:tabs>
        <w:spacing w:after="0" w:line="360" w:lineRule="auto"/>
        <w:contextualSpacing/>
        <w:jc w:val="both"/>
        <w:rPr>
          <w:rFonts w:ascii="Times New Roman" w:hAnsi="Times New Roman"/>
          <w:sz w:val="28"/>
          <w:szCs w:val="28"/>
          <w:lang w:val="uk-UA"/>
        </w:rPr>
      </w:pPr>
      <w:r w:rsidRPr="00A65040">
        <w:rPr>
          <w:rFonts w:ascii="Times New Roman" w:hAnsi="Times New Roman"/>
          <w:b/>
          <w:sz w:val="28"/>
          <w:szCs w:val="28"/>
          <w:lang w:val="uk-UA"/>
        </w:rPr>
        <w:t>ВСТУП</w:t>
      </w:r>
      <w:r w:rsidRPr="00A65040">
        <w:rPr>
          <w:rFonts w:ascii="Times New Roman" w:hAnsi="Times New Roman"/>
          <w:sz w:val="28"/>
          <w:szCs w:val="28"/>
          <w:lang w:val="uk-UA"/>
        </w:rPr>
        <w:t>………………………………………………………….……...…….……3</w:t>
      </w:r>
    </w:p>
    <w:p w:rsidR="002E7AAD" w:rsidRPr="00A65040" w:rsidRDefault="002E7AAD" w:rsidP="002E7AAD">
      <w:pPr>
        <w:pStyle w:val="2"/>
        <w:spacing w:before="0" w:beforeAutospacing="0" w:after="0" w:afterAutospacing="0" w:line="360" w:lineRule="auto"/>
        <w:jc w:val="both"/>
        <w:rPr>
          <w:sz w:val="28"/>
          <w:szCs w:val="28"/>
          <w:lang w:val="uk-UA"/>
        </w:rPr>
      </w:pPr>
      <w:r w:rsidRPr="00A65040">
        <w:rPr>
          <w:sz w:val="28"/>
          <w:szCs w:val="28"/>
          <w:lang w:val="uk-UA"/>
        </w:rPr>
        <w:t>РОЗДІЛ 1. ТЕОРЕТИКО-МЕТОДОЛОГІЧНІ ОСНОВИ ДОСЛІДЖЕННЯ ДІЛОВОГО ТУРИЗМУ</w:t>
      </w:r>
      <w:r w:rsidRPr="00A65040">
        <w:rPr>
          <w:b w:val="0"/>
          <w:sz w:val="28"/>
          <w:szCs w:val="28"/>
          <w:lang w:val="uk-UA"/>
        </w:rPr>
        <w:t>…………</w:t>
      </w:r>
      <w:r>
        <w:rPr>
          <w:b w:val="0"/>
          <w:sz w:val="28"/>
          <w:szCs w:val="28"/>
          <w:lang w:val="uk-UA"/>
        </w:rPr>
        <w:t>……………………</w:t>
      </w:r>
      <w:r w:rsidRPr="00A65040">
        <w:rPr>
          <w:b w:val="0"/>
          <w:sz w:val="28"/>
          <w:szCs w:val="28"/>
          <w:lang w:val="uk-UA"/>
        </w:rPr>
        <w:t>…………………………6</w:t>
      </w:r>
    </w:p>
    <w:p w:rsidR="002E7AAD" w:rsidRPr="00A65040" w:rsidRDefault="002E7AAD" w:rsidP="002E7AAD">
      <w:pPr>
        <w:pStyle w:val="2"/>
        <w:spacing w:before="0" w:beforeAutospacing="0" w:after="0" w:afterAutospacing="0" w:line="360" w:lineRule="auto"/>
        <w:jc w:val="both"/>
        <w:rPr>
          <w:b w:val="0"/>
          <w:sz w:val="28"/>
          <w:szCs w:val="28"/>
          <w:lang w:val="uk-UA"/>
        </w:rPr>
      </w:pPr>
      <w:r w:rsidRPr="00A65040">
        <w:rPr>
          <w:b w:val="0"/>
          <w:sz w:val="28"/>
          <w:szCs w:val="28"/>
          <w:lang w:val="uk-UA"/>
        </w:rPr>
        <w:t>1.1. Сутність ділового туризму  та його значення як сегменту туристичного ринку ………………………………………………………………………………6</w:t>
      </w:r>
    </w:p>
    <w:p w:rsidR="002E7AAD" w:rsidRPr="00A65040" w:rsidRDefault="002E7AAD" w:rsidP="002E7AAD">
      <w:pPr>
        <w:pStyle w:val="a4"/>
        <w:widowControl w:val="0"/>
        <w:tabs>
          <w:tab w:val="left" w:pos="284"/>
        </w:tabs>
        <w:spacing w:after="0" w:line="360" w:lineRule="auto"/>
        <w:ind w:left="0"/>
        <w:jc w:val="both"/>
        <w:rPr>
          <w:rFonts w:ascii="Times New Roman" w:hAnsi="Times New Roman"/>
          <w:sz w:val="28"/>
          <w:szCs w:val="28"/>
          <w:lang w:val="uk-UA"/>
        </w:rPr>
      </w:pPr>
      <w:r w:rsidRPr="00A65040">
        <w:rPr>
          <w:rFonts w:ascii="Times New Roman" w:hAnsi="Times New Roman"/>
          <w:sz w:val="28"/>
          <w:szCs w:val="28"/>
          <w:lang w:val="uk-UA"/>
        </w:rPr>
        <w:t>1.2. Форми ділового туризму ………………………………………………...…14</w:t>
      </w:r>
    </w:p>
    <w:p w:rsidR="002E7AAD" w:rsidRPr="00A65040" w:rsidRDefault="002E7AAD" w:rsidP="002E7AAD">
      <w:pPr>
        <w:pStyle w:val="a4"/>
        <w:widowControl w:val="0"/>
        <w:tabs>
          <w:tab w:val="left" w:pos="284"/>
        </w:tabs>
        <w:spacing w:after="0" w:line="360" w:lineRule="auto"/>
        <w:ind w:left="0"/>
        <w:jc w:val="both"/>
        <w:rPr>
          <w:rFonts w:ascii="Times New Roman" w:hAnsi="Times New Roman"/>
          <w:b/>
          <w:sz w:val="28"/>
          <w:szCs w:val="28"/>
          <w:lang w:val="uk-UA"/>
        </w:rPr>
      </w:pPr>
      <w:r w:rsidRPr="00A65040">
        <w:rPr>
          <w:rFonts w:ascii="Times New Roman" w:hAnsi="Times New Roman"/>
          <w:b/>
          <w:bCs/>
          <w:sz w:val="28"/>
          <w:szCs w:val="28"/>
          <w:lang w:val="uk-UA"/>
        </w:rPr>
        <w:t>РОЗДІЛ 2. ЗАГАЛЬНА ХАРАКТЕРИСТИКА АЗІЙСЬКО-ТИХООКЕАНСЬКОГО РЕГІОНУ ЯК ОДНОГО З НАЙВАЖЛИВІШИХ ОСЕРЕДКІВ ДІЛОВОГО ТУРИЗМУ СВІТУ</w:t>
      </w:r>
      <w:r w:rsidRPr="00A65040">
        <w:rPr>
          <w:rFonts w:ascii="Times New Roman" w:hAnsi="Times New Roman"/>
          <w:bCs/>
          <w:sz w:val="28"/>
          <w:szCs w:val="28"/>
          <w:lang w:val="uk-UA"/>
        </w:rPr>
        <w:t>………………………………22</w:t>
      </w:r>
    </w:p>
    <w:p w:rsidR="002E7AAD" w:rsidRPr="00A65040" w:rsidRDefault="002E7AAD" w:rsidP="002E7AAD">
      <w:pPr>
        <w:pStyle w:val="a4"/>
        <w:widowControl w:val="0"/>
        <w:tabs>
          <w:tab w:val="left" w:pos="284"/>
        </w:tabs>
        <w:spacing w:after="0" w:line="360" w:lineRule="auto"/>
        <w:ind w:left="0"/>
        <w:jc w:val="both"/>
        <w:rPr>
          <w:rFonts w:ascii="Times New Roman" w:hAnsi="Times New Roman"/>
          <w:sz w:val="28"/>
          <w:szCs w:val="28"/>
          <w:lang w:val="uk-UA"/>
        </w:rPr>
      </w:pPr>
      <w:r w:rsidRPr="00A65040">
        <w:rPr>
          <w:rFonts w:ascii="Times New Roman" w:hAnsi="Times New Roman"/>
          <w:sz w:val="28"/>
          <w:szCs w:val="28"/>
          <w:lang w:val="uk-UA"/>
        </w:rPr>
        <w:t>2.1. Склад регіону…………………………………………………………...…..22</w:t>
      </w:r>
    </w:p>
    <w:p w:rsidR="002E7AAD" w:rsidRPr="00A65040" w:rsidRDefault="002E7AAD" w:rsidP="002E7AAD">
      <w:pPr>
        <w:pStyle w:val="a4"/>
        <w:widowControl w:val="0"/>
        <w:tabs>
          <w:tab w:val="left" w:pos="284"/>
        </w:tabs>
        <w:spacing w:after="0" w:line="360" w:lineRule="auto"/>
        <w:ind w:left="0"/>
        <w:jc w:val="both"/>
        <w:rPr>
          <w:rFonts w:ascii="Times New Roman" w:hAnsi="Times New Roman"/>
          <w:sz w:val="28"/>
          <w:szCs w:val="28"/>
          <w:lang w:val="uk-UA"/>
        </w:rPr>
      </w:pPr>
      <w:r w:rsidRPr="00A65040">
        <w:rPr>
          <w:rFonts w:ascii="Times New Roman" w:hAnsi="Times New Roman"/>
          <w:sz w:val="28"/>
          <w:szCs w:val="28"/>
          <w:lang w:val="uk-UA"/>
        </w:rPr>
        <w:t>2.2. Чинники розвитку ділового туризму в Азійсько-Тихоокеанському регіоні…………………………………………………………………………….29</w:t>
      </w:r>
    </w:p>
    <w:p w:rsidR="002E7AAD" w:rsidRPr="00A65040" w:rsidRDefault="002E7AAD" w:rsidP="002E7AAD">
      <w:pPr>
        <w:pStyle w:val="a4"/>
        <w:widowControl w:val="0"/>
        <w:tabs>
          <w:tab w:val="left" w:pos="284"/>
        </w:tabs>
        <w:spacing w:after="0" w:line="360" w:lineRule="auto"/>
        <w:ind w:left="0"/>
        <w:jc w:val="both"/>
        <w:rPr>
          <w:rFonts w:ascii="Times New Roman" w:hAnsi="Times New Roman"/>
          <w:sz w:val="28"/>
          <w:szCs w:val="28"/>
          <w:lang w:val="uk-UA"/>
        </w:rPr>
      </w:pPr>
      <w:r w:rsidRPr="00A65040">
        <w:rPr>
          <w:rFonts w:ascii="Times New Roman" w:hAnsi="Times New Roman"/>
          <w:b/>
          <w:spacing w:val="-6"/>
          <w:sz w:val="28"/>
          <w:szCs w:val="28"/>
          <w:lang w:val="uk-UA"/>
        </w:rPr>
        <w:t>РОЗДІЛ 3</w:t>
      </w:r>
      <w:r w:rsidRPr="00A65040">
        <w:rPr>
          <w:rFonts w:ascii="Times New Roman" w:hAnsi="Times New Roman"/>
          <w:b/>
          <w:sz w:val="28"/>
          <w:szCs w:val="28"/>
          <w:lang w:val="uk-UA"/>
        </w:rPr>
        <w:t>. СУЧАСНІ ТЕНДЕНЦІЇ РОЗВИТКУ ДІЛОВОГО ТУРИЗМУ В  КРАЇНАХ АЗІЙСЬКО-ТИХООКЕАНСЬКОГО РЕГІОНУ</w:t>
      </w:r>
      <w:r w:rsidRPr="00A65040">
        <w:rPr>
          <w:rFonts w:ascii="Times New Roman" w:hAnsi="Times New Roman"/>
          <w:sz w:val="28"/>
          <w:szCs w:val="28"/>
          <w:lang w:val="uk-UA"/>
        </w:rPr>
        <w:t>………..……..34</w:t>
      </w:r>
    </w:p>
    <w:p w:rsidR="002E7AAD" w:rsidRPr="00A65040" w:rsidRDefault="002E7AAD" w:rsidP="002E7AAD">
      <w:pPr>
        <w:widowControl w:val="0"/>
        <w:tabs>
          <w:tab w:val="left" w:pos="284"/>
          <w:tab w:val="left" w:pos="1230"/>
        </w:tabs>
        <w:spacing w:after="0" w:line="360" w:lineRule="auto"/>
        <w:contextualSpacing/>
        <w:jc w:val="both"/>
        <w:rPr>
          <w:rFonts w:ascii="Times New Roman" w:hAnsi="Times New Roman"/>
          <w:sz w:val="28"/>
          <w:szCs w:val="28"/>
          <w:lang w:val="uk-UA"/>
        </w:rPr>
      </w:pPr>
      <w:r w:rsidRPr="00A65040">
        <w:rPr>
          <w:rFonts w:ascii="Times New Roman" w:hAnsi="Times New Roman"/>
          <w:sz w:val="28"/>
          <w:szCs w:val="28"/>
          <w:lang w:val="uk-UA"/>
        </w:rPr>
        <w:t>3.1. Аналіз сучасного стану та тенденцій розвитку ділового туризму в країнах  Південно-Східної Азії ………………………………………………………..…34</w:t>
      </w:r>
    </w:p>
    <w:p w:rsidR="002E7AAD" w:rsidRPr="00A65040" w:rsidRDefault="002E7AAD" w:rsidP="002E7AAD">
      <w:pPr>
        <w:widowControl w:val="0"/>
        <w:tabs>
          <w:tab w:val="left" w:pos="284"/>
          <w:tab w:val="left" w:pos="1230"/>
        </w:tabs>
        <w:spacing w:after="0" w:line="360" w:lineRule="auto"/>
        <w:contextualSpacing/>
        <w:jc w:val="both"/>
        <w:rPr>
          <w:rFonts w:ascii="Times New Roman" w:hAnsi="Times New Roman"/>
          <w:sz w:val="28"/>
          <w:szCs w:val="28"/>
          <w:lang w:val="uk-UA"/>
        </w:rPr>
      </w:pPr>
      <w:r w:rsidRPr="00A65040">
        <w:rPr>
          <w:rFonts w:ascii="Times New Roman" w:hAnsi="Times New Roman"/>
          <w:sz w:val="28"/>
          <w:szCs w:val="28"/>
          <w:lang w:val="uk-UA"/>
        </w:rPr>
        <w:t>3.2. Китай як сегмент туристичного ринку в сфері ділових поїздок та бізнес подорожей світу.…………………………………………………………………44</w:t>
      </w:r>
    </w:p>
    <w:p w:rsidR="002E7AAD" w:rsidRPr="00A65040" w:rsidRDefault="002E7AAD" w:rsidP="002E7AAD">
      <w:pPr>
        <w:widowControl w:val="0"/>
        <w:tabs>
          <w:tab w:val="left" w:pos="284"/>
          <w:tab w:val="left" w:pos="1230"/>
        </w:tabs>
        <w:spacing w:after="0" w:line="360" w:lineRule="auto"/>
        <w:contextualSpacing/>
        <w:jc w:val="both"/>
        <w:rPr>
          <w:rFonts w:ascii="Times New Roman" w:hAnsi="Times New Roman"/>
          <w:b/>
          <w:bCs/>
          <w:color w:val="000000"/>
          <w:sz w:val="28"/>
          <w:szCs w:val="28"/>
          <w:lang w:val="uk-UA"/>
        </w:rPr>
      </w:pPr>
      <w:r w:rsidRPr="00A65040">
        <w:rPr>
          <w:rFonts w:ascii="Times New Roman" w:hAnsi="Times New Roman"/>
          <w:b/>
          <w:sz w:val="28"/>
          <w:szCs w:val="28"/>
          <w:lang w:val="uk-UA"/>
        </w:rPr>
        <w:t xml:space="preserve">РОЗДІЛ 4. </w:t>
      </w:r>
      <w:r w:rsidRPr="00A65040">
        <w:rPr>
          <w:rFonts w:ascii="Times New Roman" w:hAnsi="Times New Roman"/>
          <w:b/>
          <w:bCs/>
          <w:sz w:val="28"/>
          <w:szCs w:val="28"/>
          <w:lang w:val="uk-UA"/>
        </w:rPr>
        <w:t xml:space="preserve">ШЛЯХИ ВДОСКОНАЛЕННЯ МЕХАНІЗМІВ </w:t>
      </w:r>
      <w:r w:rsidRPr="00A65040">
        <w:rPr>
          <w:rFonts w:ascii="Times New Roman" w:hAnsi="Times New Roman"/>
          <w:b/>
          <w:bCs/>
          <w:color w:val="000000"/>
          <w:sz w:val="28"/>
          <w:szCs w:val="28"/>
          <w:lang w:val="uk-UA"/>
        </w:rPr>
        <w:t>ДІЯЛЬНОСТІ ДІЛОВОГО ТУРИЗМУ КРАЇН ТИХООКЕАНСЬКОГО РЕГІОНУ  АЗІЇ</w:t>
      </w:r>
      <w:r w:rsidRPr="00A65040">
        <w:rPr>
          <w:rFonts w:ascii="Times New Roman" w:hAnsi="Times New Roman"/>
          <w:bCs/>
          <w:color w:val="000000"/>
          <w:sz w:val="28"/>
          <w:szCs w:val="28"/>
          <w:lang w:val="uk-UA"/>
        </w:rPr>
        <w:t>…………………………………………………………………...…………..50</w:t>
      </w:r>
      <w:r w:rsidRPr="00A65040">
        <w:rPr>
          <w:rFonts w:ascii="Times New Roman" w:hAnsi="Times New Roman"/>
          <w:b/>
          <w:bCs/>
          <w:color w:val="000000"/>
          <w:sz w:val="28"/>
          <w:szCs w:val="28"/>
          <w:lang w:val="uk-UA"/>
        </w:rPr>
        <w:t xml:space="preserve"> </w:t>
      </w:r>
    </w:p>
    <w:p w:rsidR="002E7AAD" w:rsidRPr="00A65040" w:rsidRDefault="002E7AAD" w:rsidP="002E7AAD">
      <w:pPr>
        <w:widowControl w:val="0"/>
        <w:tabs>
          <w:tab w:val="left" w:pos="284"/>
          <w:tab w:val="left" w:pos="1230"/>
        </w:tabs>
        <w:spacing w:after="0" w:line="360" w:lineRule="auto"/>
        <w:contextualSpacing/>
        <w:jc w:val="both"/>
        <w:rPr>
          <w:rFonts w:ascii="Times New Roman" w:hAnsi="Times New Roman"/>
          <w:color w:val="000000"/>
          <w:sz w:val="28"/>
          <w:szCs w:val="28"/>
          <w:lang w:val="uk-UA"/>
        </w:rPr>
      </w:pPr>
      <w:r w:rsidRPr="00A65040">
        <w:rPr>
          <w:rFonts w:ascii="Times New Roman" w:hAnsi="Times New Roman"/>
          <w:color w:val="000000"/>
          <w:sz w:val="28"/>
          <w:szCs w:val="28"/>
          <w:lang w:val="uk-UA"/>
        </w:rPr>
        <w:t>4.1. Вдосконалення діяльності бізнес подорожей  ……………………...…….50</w:t>
      </w:r>
    </w:p>
    <w:p w:rsidR="002E7AAD" w:rsidRPr="00A65040" w:rsidRDefault="002E7AAD" w:rsidP="002E7AAD">
      <w:pPr>
        <w:widowControl w:val="0"/>
        <w:tabs>
          <w:tab w:val="left" w:pos="284"/>
          <w:tab w:val="left" w:pos="1230"/>
        </w:tabs>
        <w:spacing w:after="0" w:line="360" w:lineRule="auto"/>
        <w:contextualSpacing/>
        <w:jc w:val="both"/>
        <w:rPr>
          <w:rFonts w:ascii="Times New Roman" w:hAnsi="Times New Roman"/>
          <w:color w:val="000000"/>
          <w:sz w:val="28"/>
          <w:szCs w:val="28"/>
          <w:lang w:val="uk-UA"/>
        </w:rPr>
      </w:pPr>
      <w:r w:rsidRPr="00A65040">
        <w:rPr>
          <w:rFonts w:ascii="Times New Roman" w:hAnsi="Times New Roman"/>
          <w:color w:val="000000"/>
          <w:sz w:val="28"/>
          <w:szCs w:val="28"/>
          <w:lang w:val="uk-UA"/>
        </w:rPr>
        <w:t>4.2. Впровадження та роль інновацій в діловому туризмі …………..………..56</w:t>
      </w:r>
    </w:p>
    <w:p w:rsidR="002E7AAD" w:rsidRPr="00A65040" w:rsidRDefault="002E7AAD" w:rsidP="002E7AAD">
      <w:pPr>
        <w:widowControl w:val="0"/>
        <w:tabs>
          <w:tab w:val="left" w:pos="284"/>
          <w:tab w:val="left" w:pos="1230"/>
        </w:tabs>
        <w:spacing w:after="0" w:line="360" w:lineRule="auto"/>
        <w:contextualSpacing/>
        <w:jc w:val="both"/>
        <w:rPr>
          <w:rFonts w:ascii="Times New Roman" w:hAnsi="Times New Roman"/>
          <w:sz w:val="28"/>
          <w:szCs w:val="28"/>
          <w:lang w:val="uk-UA"/>
        </w:rPr>
      </w:pPr>
      <w:r w:rsidRPr="00A65040">
        <w:rPr>
          <w:rFonts w:ascii="Times New Roman" w:hAnsi="Times New Roman"/>
          <w:color w:val="000000"/>
          <w:sz w:val="28"/>
          <w:szCs w:val="28"/>
          <w:lang w:val="uk-UA"/>
        </w:rPr>
        <w:t>4.3. Підвищення ефективності діяльності ділового туризму за допомоги</w:t>
      </w:r>
      <w:r w:rsidRPr="00A65040">
        <w:rPr>
          <w:rFonts w:ascii="Times New Roman" w:hAnsi="Times New Roman"/>
          <w:sz w:val="28"/>
          <w:szCs w:val="28"/>
          <w:lang w:val="uk-UA"/>
        </w:rPr>
        <w:t xml:space="preserve"> інвестицій…..…...……………………………………………………...……...…67</w:t>
      </w:r>
    </w:p>
    <w:p w:rsidR="002E7AAD" w:rsidRPr="00A65040" w:rsidRDefault="002E7AAD" w:rsidP="002E7AAD">
      <w:pPr>
        <w:widowControl w:val="0"/>
        <w:tabs>
          <w:tab w:val="left" w:pos="284"/>
          <w:tab w:val="left" w:pos="1230"/>
        </w:tabs>
        <w:spacing w:after="0" w:line="360" w:lineRule="auto"/>
        <w:contextualSpacing/>
        <w:jc w:val="both"/>
        <w:rPr>
          <w:rFonts w:ascii="Times New Roman" w:hAnsi="Times New Roman"/>
          <w:sz w:val="28"/>
          <w:szCs w:val="28"/>
          <w:lang w:val="uk-UA"/>
        </w:rPr>
      </w:pPr>
      <w:r w:rsidRPr="00A65040">
        <w:rPr>
          <w:rFonts w:ascii="Times New Roman" w:hAnsi="Times New Roman"/>
          <w:b/>
          <w:sz w:val="28"/>
          <w:szCs w:val="28"/>
          <w:lang w:val="uk-UA"/>
        </w:rPr>
        <w:t>ВИСНОВКИ</w:t>
      </w:r>
      <w:r w:rsidRPr="00A65040">
        <w:rPr>
          <w:rFonts w:ascii="Times New Roman" w:hAnsi="Times New Roman"/>
          <w:sz w:val="28"/>
          <w:szCs w:val="28"/>
          <w:lang w:val="uk-UA"/>
        </w:rPr>
        <w:t>……………………………...……………………….……..............72</w:t>
      </w:r>
    </w:p>
    <w:p w:rsidR="002E7AAD" w:rsidRPr="00A65040" w:rsidRDefault="002E7AAD" w:rsidP="002E7AAD">
      <w:pPr>
        <w:widowControl w:val="0"/>
        <w:tabs>
          <w:tab w:val="left" w:pos="284"/>
        </w:tabs>
        <w:spacing w:after="0" w:line="360" w:lineRule="auto"/>
        <w:contextualSpacing/>
        <w:jc w:val="both"/>
        <w:rPr>
          <w:rFonts w:ascii="Times New Roman" w:hAnsi="Times New Roman"/>
          <w:b/>
          <w:sz w:val="28"/>
          <w:szCs w:val="28"/>
          <w:lang w:val="uk-UA"/>
        </w:rPr>
      </w:pPr>
      <w:r w:rsidRPr="00A65040">
        <w:rPr>
          <w:rFonts w:ascii="Times New Roman" w:hAnsi="Times New Roman"/>
          <w:b/>
          <w:sz w:val="28"/>
          <w:szCs w:val="28"/>
          <w:lang w:val="uk-UA"/>
        </w:rPr>
        <w:t xml:space="preserve">СПИСОК ВИКОРИСТАНИХ ДЖЕРЕЛ </w:t>
      </w:r>
      <w:r w:rsidRPr="00A65040">
        <w:rPr>
          <w:rFonts w:ascii="Times New Roman" w:hAnsi="Times New Roman"/>
          <w:sz w:val="28"/>
          <w:szCs w:val="28"/>
          <w:lang w:val="uk-UA"/>
        </w:rPr>
        <w:t>……………………………………76</w:t>
      </w:r>
    </w:p>
    <w:p w:rsidR="002E7AAD" w:rsidRPr="00A65040" w:rsidRDefault="002E7AAD" w:rsidP="002E7AAD">
      <w:pPr>
        <w:widowControl w:val="0"/>
        <w:tabs>
          <w:tab w:val="left" w:pos="284"/>
          <w:tab w:val="left" w:pos="1230"/>
        </w:tabs>
        <w:spacing w:after="0" w:line="360" w:lineRule="auto"/>
        <w:contextualSpacing/>
        <w:jc w:val="both"/>
        <w:rPr>
          <w:rFonts w:ascii="Times New Roman" w:hAnsi="Times New Roman"/>
          <w:sz w:val="28"/>
          <w:szCs w:val="28"/>
          <w:lang w:val="uk-UA"/>
        </w:rPr>
      </w:pPr>
      <w:r w:rsidRPr="00A65040">
        <w:rPr>
          <w:rFonts w:ascii="Times New Roman" w:hAnsi="Times New Roman"/>
          <w:b/>
          <w:bCs/>
          <w:sz w:val="28"/>
          <w:szCs w:val="28"/>
          <w:lang w:val="uk-UA"/>
        </w:rPr>
        <w:t>ДОДАТКИ</w:t>
      </w:r>
      <w:r w:rsidRPr="00A65040">
        <w:rPr>
          <w:rFonts w:ascii="Times New Roman" w:hAnsi="Times New Roman"/>
          <w:sz w:val="28"/>
          <w:szCs w:val="28"/>
          <w:lang w:val="uk-UA"/>
        </w:rPr>
        <w:t>…………………………………………………………………….…80</w:t>
      </w:r>
    </w:p>
    <w:p w:rsidR="002E7AAD" w:rsidRPr="00A65040" w:rsidRDefault="002E7AAD" w:rsidP="002E7AAD">
      <w:pPr>
        <w:widowControl w:val="0"/>
        <w:tabs>
          <w:tab w:val="left" w:pos="284"/>
        </w:tabs>
        <w:spacing w:after="0" w:line="360" w:lineRule="auto"/>
        <w:contextualSpacing/>
        <w:jc w:val="center"/>
        <w:rPr>
          <w:rFonts w:ascii="Times New Roman" w:hAnsi="Times New Roman"/>
          <w:b/>
          <w:bCs/>
          <w:sz w:val="28"/>
          <w:szCs w:val="28"/>
          <w:lang w:val="uk-UA"/>
        </w:rPr>
      </w:pPr>
      <w:r w:rsidRPr="00A65040">
        <w:rPr>
          <w:rFonts w:ascii="Times New Roman" w:hAnsi="Times New Roman"/>
          <w:b/>
          <w:bCs/>
          <w:sz w:val="28"/>
          <w:szCs w:val="28"/>
          <w:lang w:val="uk-UA"/>
        </w:rPr>
        <w:br w:type="page"/>
      </w:r>
      <w:r w:rsidRPr="00A65040">
        <w:rPr>
          <w:rFonts w:ascii="Times New Roman" w:hAnsi="Times New Roman"/>
          <w:b/>
          <w:bCs/>
          <w:sz w:val="28"/>
          <w:szCs w:val="28"/>
          <w:lang w:val="uk-UA"/>
        </w:rPr>
        <w:lastRenderedPageBreak/>
        <w:t>ВСТУП</w:t>
      </w:r>
    </w:p>
    <w:p w:rsidR="002E7AAD" w:rsidRPr="00A65040" w:rsidRDefault="002E7AAD" w:rsidP="002E7AAD">
      <w:pPr>
        <w:spacing w:after="0" w:line="360" w:lineRule="auto"/>
        <w:ind w:firstLine="709"/>
        <w:jc w:val="center"/>
        <w:rPr>
          <w:rFonts w:ascii="Times New Roman" w:hAnsi="Times New Roman"/>
          <w:b/>
          <w:bCs/>
          <w:sz w:val="28"/>
          <w:szCs w:val="28"/>
          <w:lang w:val="uk-UA"/>
        </w:rPr>
      </w:pPr>
    </w:p>
    <w:p w:rsidR="002E7AAD" w:rsidRPr="00A65040" w:rsidRDefault="002E7AAD" w:rsidP="002E7AAD">
      <w:pPr>
        <w:widowControl w:val="0"/>
        <w:spacing w:after="0" w:line="360" w:lineRule="auto"/>
        <w:ind w:firstLine="709"/>
        <w:jc w:val="both"/>
        <w:rPr>
          <w:rFonts w:ascii="Times New Roman" w:hAnsi="Times New Roman"/>
          <w:sz w:val="28"/>
          <w:szCs w:val="28"/>
          <w:lang w:val="uk-UA"/>
        </w:rPr>
      </w:pPr>
      <w:r w:rsidRPr="00A65040">
        <w:rPr>
          <w:rFonts w:ascii="Times New Roman" w:hAnsi="Times New Roman"/>
          <w:b/>
          <w:sz w:val="28"/>
          <w:szCs w:val="28"/>
          <w:lang w:val="uk-UA"/>
        </w:rPr>
        <w:t>Актуальність.</w:t>
      </w:r>
      <w:r w:rsidRPr="00A65040">
        <w:rPr>
          <w:rFonts w:ascii="Times New Roman" w:hAnsi="Times New Roman"/>
          <w:sz w:val="28"/>
          <w:szCs w:val="28"/>
          <w:lang w:val="uk-UA"/>
        </w:rPr>
        <w:t xml:space="preserve"> Темпи розвитку індустрії туризму, її провідне місце у сучасній світовій системі господарства, важлива роль у розвитку міжнародного співробітництва та інтеграції обумовлюють зростання наукового інтересу до галузі, здатної забезпечити стійке соціально-економічне піднесення країн загалом. На сьогодні розвиток ділового туризму є надзвичайно актуальним, оскільки тісно пов’язаний з функціонуванням таких сфер економіки як: будівництво, транспорт, сільське господарство, легка та важка промисловість, зв’язок, комунальне господарство, культура, підприємства, транснаціональні корпорації, холдінги, інвестиційні та хедж фонди тощо. Зважаючи на вигідне геополітичне розташування та унікальні природно-рекреаційні ресурси, розвиток ділового туризму в Азійсько-Тихоокеанському регіоні може стати однією з пріоритетних галузей туризму.</w:t>
      </w:r>
    </w:p>
    <w:p w:rsidR="002E7AAD" w:rsidRPr="00A65040" w:rsidRDefault="002E7AAD" w:rsidP="002E7AAD">
      <w:pPr>
        <w:widowControl w:val="0"/>
        <w:spacing w:after="0" w:line="360" w:lineRule="auto"/>
        <w:ind w:firstLine="709"/>
        <w:jc w:val="both"/>
        <w:rPr>
          <w:rFonts w:ascii="Times New Roman" w:hAnsi="Times New Roman"/>
          <w:color w:val="000000"/>
          <w:sz w:val="28"/>
          <w:szCs w:val="28"/>
          <w:lang w:val="uk-UA"/>
        </w:rPr>
      </w:pPr>
      <w:r w:rsidRPr="00A65040">
        <w:rPr>
          <w:rFonts w:ascii="Times New Roman" w:hAnsi="Times New Roman"/>
          <w:color w:val="000000"/>
          <w:sz w:val="28"/>
          <w:szCs w:val="28"/>
          <w:lang w:val="uk-UA"/>
        </w:rPr>
        <w:t>Щорічно в світі здійснюється більше 100 млн. бізнес-турів. Частка бізнес-туризму в світі, становить майже 20%, а 50% доходів авіакомпаній та 60% доходів готелів становить обслуговування туристів саме цієї категорії. На діловий туризм уже припадає 399 млрд. з 6,5 трлн. загальносвітового обороту туристичної галузі. За прогнозами Всесвітньої туристичної організації, протягом найближчих десяти років оборот ділового туризму збільшиться вп’ятеро з 399 млрд. до 2 трлн. доларів США, а кількість ділових поїздок з 564 млн. заходів до 1,6 млрд доларів США</w:t>
      </w:r>
      <w:r w:rsidRPr="00A65040">
        <w:rPr>
          <w:rFonts w:ascii="Times New Roman" w:hAnsi="Times New Roman"/>
          <w:sz w:val="28"/>
          <w:szCs w:val="28"/>
          <w:lang w:val="uk-UA"/>
        </w:rPr>
        <w:t>.</w:t>
      </w:r>
      <w:r w:rsidRPr="00A65040">
        <w:rPr>
          <w:rFonts w:ascii="Times New Roman" w:hAnsi="Times New Roman"/>
          <w:color w:val="000000"/>
          <w:sz w:val="28"/>
          <w:szCs w:val="28"/>
          <w:lang w:val="uk-UA"/>
        </w:rPr>
        <w:t xml:space="preserve"> </w:t>
      </w:r>
    </w:p>
    <w:p w:rsidR="002E7AAD" w:rsidRPr="00A65040" w:rsidRDefault="002E7AAD" w:rsidP="002E7AAD">
      <w:pPr>
        <w:pStyle w:val="a6"/>
        <w:widowControl w:val="0"/>
        <w:spacing w:after="0" w:line="360" w:lineRule="auto"/>
        <w:ind w:firstLine="709"/>
        <w:jc w:val="both"/>
        <w:rPr>
          <w:sz w:val="28"/>
          <w:szCs w:val="28"/>
          <w:lang w:val="uk-UA"/>
        </w:rPr>
      </w:pPr>
      <w:r w:rsidRPr="00A65040">
        <w:rPr>
          <w:b/>
          <w:sz w:val="28"/>
          <w:szCs w:val="28"/>
          <w:lang w:val="uk-UA"/>
        </w:rPr>
        <w:t>Мета</w:t>
      </w:r>
      <w:r w:rsidRPr="00A65040">
        <w:rPr>
          <w:sz w:val="28"/>
          <w:szCs w:val="28"/>
          <w:lang w:val="uk-UA"/>
        </w:rPr>
        <w:t xml:space="preserve"> дослідження обумовлена актуальністю обраної теми і полягає у комплексному аналізі, оцінці стану функціонування ділового туризму та бізнес подорожей в Азійсько - Тихоокеанському регіоні та визначення основних шляхів удосконалення механізму діяльності ділового туризму в дослідженому регіоні.</w:t>
      </w:r>
    </w:p>
    <w:p w:rsidR="002E7AAD" w:rsidRPr="00A65040" w:rsidRDefault="002E7AAD" w:rsidP="002E7AAD">
      <w:pPr>
        <w:pStyle w:val="a6"/>
        <w:widowControl w:val="0"/>
        <w:spacing w:after="0" w:line="360" w:lineRule="auto"/>
        <w:ind w:firstLine="709"/>
        <w:jc w:val="both"/>
        <w:rPr>
          <w:sz w:val="28"/>
          <w:szCs w:val="28"/>
          <w:lang w:val="uk-UA"/>
        </w:rPr>
      </w:pPr>
      <w:r w:rsidRPr="00A65040">
        <w:rPr>
          <w:sz w:val="28"/>
          <w:szCs w:val="28"/>
          <w:lang w:val="uk-UA"/>
        </w:rPr>
        <w:t>Для досягнення мети роботи поставлено наступні завдання:</w:t>
      </w:r>
    </w:p>
    <w:p w:rsidR="002E7AAD" w:rsidRPr="00A65040" w:rsidRDefault="002E7AAD" w:rsidP="002E7AAD">
      <w:pPr>
        <w:pStyle w:val="a6"/>
        <w:widowControl w:val="0"/>
        <w:spacing w:after="0" w:line="360" w:lineRule="auto"/>
        <w:ind w:firstLine="709"/>
        <w:jc w:val="both"/>
        <w:rPr>
          <w:sz w:val="28"/>
          <w:szCs w:val="28"/>
          <w:lang w:val="uk-UA"/>
        </w:rPr>
      </w:pPr>
      <w:r w:rsidRPr="00A65040">
        <w:rPr>
          <w:color w:val="000000"/>
          <w:sz w:val="28"/>
          <w:szCs w:val="28"/>
          <w:lang w:val="uk-UA"/>
        </w:rPr>
        <w:t xml:space="preserve">- </w:t>
      </w:r>
      <w:r w:rsidRPr="00A65040">
        <w:rPr>
          <w:sz w:val="28"/>
          <w:szCs w:val="28"/>
          <w:lang w:val="uk-UA"/>
        </w:rPr>
        <w:t>аналіз сучасного стану та тенденцій розвитку ділового туризму в країнах  Південно-Східної Азії;</w:t>
      </w:r>
    </w:p>
    <w:p w:rsidR="002E7AAD" w:rsidRPr="00A65040" w:rsidRDefault="002E7AAD" w:rsidP="002E7AAD">
      <w:pPr>
        <w:pStyle w:val="a6"/>
        <w:widowControl w:val="0"/>
        <w:spacing w:after="0" w:line="360" w:lineRule="auto"/>
        <w:ind w:firstLine="709"/>
        <w:jc w:val="both"/>
        <w:rPr>
          <w:sz w:val="28"/>
          <w:szCs w:val="28"/>
          <w:lang w:val="uk-UA"/>
        </w:rPr>
      </w:pPr>
      <w:r w:rsidRPr="00A65040">
        <w:rPr>
          <w:sz w:val="28"/>
          <w:szCs w:val="28"/>
          <w:lang w:val="uk-UA"/>
        </w:rPr>
        <w:lastRenderedPageBreak/>
        <w:t>- удосконалення діяльності бізнес подорожей за допомоги інноваційно-інвестиційного апарату країн регіону.</w:t>
      </w:r>
    </w:p>
    <w:p w:rsidR="002E7AAD" w:rsidRPr="00A65040" w:rsidRDefault="002E7AAD" w:rsidP="002E7AAD">
      <w:pPr>
        <w:pStyle w:val="a5"/>
        <w:spacing w:before="0" w:beforeAutospacing="0" w:after="0" w:afterAutospacing="0" w:line="360" w:lineRule="auto"/>
        <w:ind w:firstLine="709"/>
        <w:jc w:val="both"/>
        <w:rPr>
          <w:b/>
          <w:sz w:val="28"/>
          <w:szCs w:val="28"/>
          <w:lang w:val="uk-UA"/>
        </w:rPr>
      </w:pPr>
      <w:r w:rsidRPr="00A65040">
        <w:rPr>
          <w:sz w:val="28"/>
          <w:szCs w:val="28"/>
          <w:lang w:val="uk-UA"/>
        </w:rPr>
        <w:t>Важливе значення для всебічного розкриття теми особливостей  розвитку ділового туризму в Азійсько - Тихоокеанському регіоні виділяється у роботах таких вітчизняних і закордонних учених: В.І. Бирковича, В.С. Боголюбова, С.В. Дмитрука, М.А. Жукової., В.О. Квартальнова, С.І. Ковалева, С.П. Кузика, М.М. Малахової,</w:t>
      </w:r>
      <w:r w:rsidRPr="00A65040">
        <w:rPr>
          <w:sz w:val="28"/>
          <w:szCs w:val="28"/>
          <w:shd w:val="clear" w:color="auto" w:fill="FFFFFF"/>
          <w:lang w:val="uk-UA"/>
        </w:rPr>
        <w:t xml:space="preserve"> М.П. Мaльської, </w:t>
      </w:r>
      <w:r w:rsidRPr="00A65040">
        <w:rPr>
          <w:sz w:val="28"/>
          <w:szCs w:val="28"/>
          <w:lang w:val="uk-UA"/>
        </w:rPr>
        <w:t xml:space="preserve">М.О Міхно., В.С.Новикова, Ю.А. Пшеничних, А.Е. Саак, С.Т. Соколова, О.І. Черниш, А.В. Чечель та інших. </w:t>
      </w:r>
    </w:p>
    <w:p w:rsidR="002E7AAD" w:rsidRPr="00A65040" w:rsidRDefault="002E7AAD" w:rsidP="002E7AAD">
      <w:pPr>
        <w:spacing w:after="0" w:line="360" w:lineRule="auto"/>
        <w:ind w:firstLine="709"/>
        <w:jc w:val="both"/>
        <w:rPr>
          <w:rFonts w:ascii="Times New Roman" w:hAnsi="Times New Roman"/>
          <w:sz w:val="32"/>
          <w:szCs w:val="32"/>
          <w:lang w:val="uk-UA"/>
        </w:rPr>
      </w:pPr>
      <w:r w:rsidRPr="00A65040">
        <w:rPr>
          <w:rFonts w:ascii="Times New Roman" w:hAnsi="Times New Roman"/>
          <w:b/>
          <w:sz w:val="28"/>
          <w:szCs w:val="28"/>
          <w:lang w:val="uk-UA"/>
        </w:rPr>
        <w:t>Об’єктом дослідження</w:t>
      </w:r>
      <w:r w:rsidRPr="00A65040">
        <w:rPr>
          <w:rFonts w:ascii="Times New Roman" w:hAnsi="Times New Roman"/>
          <w:sz w:val="28"/>
          <w:szCs w:val="28"/>
          <w:lang w:val="uk-UA"/>
        </w:rPr>
        <w:t xml:space="preserve"> є Азійсько-Тихоокеанський регіон як один з найважливішішого осередку ділового туризму в світі.</w:t>
      </w:r>
    </w:p>
    <w:p w:rsidR="002E7AAD" w:rsidRPr="00A65040" w:rsidRDefault="002E7AAD" w:rsidP="002E7AAD">
      <w:pPr>
        <w:widowControl w:val="0"/>
        <w:spacing w:after="0" w:line="360" w:lineRule="auto"/>
        <w:ind w:firstLine="709"/>
        <w:jc w:val="both"/>
        <w:rPr>
          <w:rFonts w:ascii="Times New Roman" w:hAnsi="Times New Roman"/>
          <w:sz w:val="28"/>
          <w:szCs w:val="28"/>
          <w:lang w:val="uk-UA"/>
        </w:rPr>
      </w:pPr>
      <w:r w:rsidRPr="00A65040">
        <w:rPr>
          <w:rFonts w:ascii="Times New Roman" w:hAnsi="Times New Roman"/>
          <w:b/>
          <w:sz w:val="28"/>
          <w:szCs w:val="28"/>
          <w:lang w:val="uk-UA"/>
        </w:rPr>
        <w:t>Предметом дослідження</w:t>
      </w:r>
      <w:r w:rsidRPr="00A65040">
        <w:rPr>
          <w:rFonts w:ascii="Times New Roman" w:hAnsi="Times New Roman"/>
          <w:sz w:val="28"/>
          <w:szCs w:val="28"/>
          <w:lang w:val="uk-UA"/>
        </w:rPr>
        <w:t xml:space="preserve"> сучасні тенденції розвитку ділового туризму в регіоні на прикладі Китаю ти країн Південно-Східної Азії.</w:t>
      </w:r>
    </w:p>
    <w:p w:rsidR="002E7AAD" w:rsidRPr="00A65040" w:rsidRDefault="002E7AAD" w:rsidP="002E7AAD">
      <w:pPr>
        <w:widowControl w:val="0"/>
        <w:spacing w:after="0" w:line="360" w:lineRule="auto"/>
        <w:ind w:firstLine="709"/>
        <w:jc w:val="both"/>
        <w:rPr>
          <w:rFonts w:ascii="Times New Roman" w:hAnsi="Times New Roman"/>
          <w:sz w:val="28"/>
          <w:szCs w:val="28"/>
          <w:lang w:val="uk-UA"/>
        </w:rPr>
      </w:pPr>
      <w:r w:rsidRPr="00A65040">
        <w:rPr>
          <w:rFonts w:ascii="Times New Roman" w:hAnsi="Times New Roman"/>
          <w:b/>
          <w:sz w:val="28"/>
          <w:szCs w:val="28"/>
          <w:lang w:val="uk-UA"/>
        </w:rPr>
        <w:t>Методи дослідження.</w:t>
      </w:r>
      <w:r w:rsidRPr="00A65040">
        <w:rPr>
          <w:rFonts w:ascii="Times New Roman" w:hAnsi="Times New Roman"/>
          <w:sz w:val="28"/>
          <w:szCs w:val="28"/>
          <w:lang w:val="uk-UA"/>
        </w:rPr>
        <w:t xml:space="preserve"> Теоретико-методологічною основою дослідження є наукові праці вітчизняних і зарубіжних вчених з географії світу, економічної теорії, інвестування, міжнародного права, ділового туризму, інноваційної діяльності та економіки туризму. Також методологічним фундаментом роботи виступають спеціальні методи та прийоми дослідження, такі як: методи логічного узагальнення, порівняння, системний підхід – для уточнення змісту понять «інновації в діловому туризмі», «діловий туризм», «сегментація туристичного ринку», «туристичні потоки» системний аналіз – для виявлення факторів впливу на розвиток інноваційно-інвестиційної діяльності Азійсько-Тихоокеанського регіону,  методи аналізу та синтезу – при обґрунтуванні основних джерел функціонування бізнес подорожей та ділового туризму як однієї з найперспективніших напрямків туризму в регіоні; методи функціонально-структурного аналізу – для визначення основних структурних елементів інноваційно-інвестиційного потенціалу.</w:t>
      </w:r>
    </w:p>
    <w:p w:rsidR="002E7AAD" w:rsidRPr="00A65040" w:rsidRDefault="002E7AAD" w:rsidP="002E7AAD">
      <w:pPr>
        <w:spacing w:after="0" w:line="360" w:lineRule="auto"/>
        <w:ind w:firstLine="709"/>
        <w:jc w:val="both"/>
        <w:rPr>
          <w:rFonts w:ascii="Times New Roman" w:hAnsi="Times New Roman"/>
          <w:sz w:val="28"/>
          <w:szCs w:val="28"/>
          <w:lang w:val="uk-UA"/>
        </w:rPr>
      </w:pPr>
      <w:r w:rsidRPr="00A65040">
        <w:rPr>
          <w:rFonts w:ascii="Times New Roman" w:hAnsi="Times New Roman"/>
          <w:b/>
          <w:sz w:val="28"/>
          <w:szCs w:val="28"/>
          <w:lang w:val="uk-UA"/>
        </w:rPr>
        <w:t>Практичне значення</w:t>
      </w:r>
      <w:r w:rsidRPr="00A65040">
        <w:rPr>
          <w:rFonts w:ascii="Times New Roman" w:hAnsi="Times New Roman"/>
          <w:sz w:val="28"/>
          <w:szCs w:val="28"/>
          <w:lang w:val="uk-UA"/>
        </w:rPr>
        <w:t xml:space="preserve"> даної роботи визначає та обґрунтовує </w:t>
      </w:r>
      <w:r w:rsidRPr="00A65040">
        <w:rPr>
          <w:rFonts w:ascii="Times New Roman" w:hAnsi="Times New Roman"/>
          <w:bCs/>
          <w:sz w:val="28"/>
          <w:szCs w:val="28"/>
          <w:lang w:val="uk-UA"/>
        </w:rPr>
        <w:t xml:space="preserve">шляхи удосконалення механізмів </w:t>
      </w:r>
      <w:r w:rsidRPr="00A65040">
        <w:rPr>
          <w:rFonts w:ascii="Times New Roman" w:hAnsi="Times New Roman"/>
          <w:bCs/>
          <w:color w:val="000000"/>
          <w:sz w:val="28"/>
          <w:szCs w:val="28"/>
          <w:lang w:val="uk-UA"/>
        </w:rPr>
        <w:t>діяльності ділового туризму в країнах</w:t>
      </w:r>
      <w:r w:rsidRPr="00A65040">
        <w:rPr>
          <w:rFonts w:ascii="Times New Roman" w:hAnsi="Times New Roman"/>
          <w:sz w:val="28"/>
          <w:szCs w:val="28"/>
          <w:lang w:val="uk-UA"/>
        </w:rPr>
        <w:t xml:space="preserve"> Азійсько-Тихоокеанського регіону.</w:t>
      </w:r>
    </w:p>
    <w:p w:rsidR="002E7AAD" w:rsidRPr="00A65040" w:rsidRDefault="002E7AAD" w:rsidP="002E7AAD">
      <w:pPr>
        <w:widowControl w:val="0"/>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lastRenderedPageBreak/>
        <w:t>Дана дипломна робота складається з вступу, чотирьох розділів, висновків, містить 84 сторінки тексту, 2 рисунки і 3 додатки. Список використаних джерел включає 49 найменувань літератури.</w:t>
      </w:r>
    </w:p>
    <w:p w:rsidR="00EC2F9E" w:rsidRPr="00A65040" w:rsidRDefault="002E7AAD" w:rsidP="00EC2F9E">
      <w:pPr>
        <w:pStyle w:val="a5"/>
        <w:widowControl w:val="0"/>
        <w:spacing w:before="0" w:beforeAutospacing="0" w:after="0" w:afterAutospacing="0" w:line="360" w:lineRule="auto"/>
        <w:ind w:firstLine="709"/>
        <w:jc w:val="center"/>
        <w:rPr>
          <w:b/>
          <w:sz w:val="28"/>
          <w:szCs w:val="28"/>
          <w:lang w:val="uk-UA"/>
        </w:rPr>
      </w:pPr>
      <w:r w:rsidRPr="00A65040">
        <w:rPr>
          <w:color w:val="FF0000"/>
          <w:sz w:val="28"/>
          <w:szCs w:val="28"/>
          <w:lang w:val="uk-UA"/>
        </w:rPr>
        <w:br w:type="page"/>
      </w:r>
      <w:r w:rsidR="00EC2F9E" w:rsidRPr="00A65040">
        <w:rPr>
          <w:b/>
          <w:sz w:val="28"/>
          <w:szCs w:val="28"/>
          <w:lang w:val="uk-UA"/>
        </w:rPr>
        <w:lastRenderedPageBreak/>
        <w:t>ВИСНОВКИ</w:t>
      </w:r>
    </w:p>
    <w:p w:rsidR="00EC2F9E" w:rsidRPr="00A65040" w:rsidRDefault="00EC2F9E" w:rsidP="00EC2F9E">
      <w:pPr>
        <w:pStyle w:val="a5"/>
        <w:widowControl w:val="0"/>
        <w:spacing w:before="0" w:beforeAutospacing="0" w:after="0" w:afterAutospacing="0" w:line="360" w:lineRule="auto"/>
        <w:ind w:firstLine="709"/>
        <w:jc w:val="both"/>
        <w:rPr>
          <w:b/>
          <w:sz w:val="28"/>
          <w:szCs w:val="28"/>
          <w:lang w:val="uk-UA"/>
        </w:rPr>
      </w:pP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Аналізуючи перспективи розвитку туристичної індустрії в АТР, перш за все, необхідно підкреслити, що сучасний діловий туризм - це та сфера економіки і життєдіяльності суспільства в цілому, яка в тій чи іншій мірі інтегрує практично всі галузі. Саме це і визначає одне з лідируючих місць, яке займає діловий туризм у світовій економіці. Саме цей фактор повинен стати головним у формуванні нового державного підходу до туризму як тієї галузі, пріоритетний розвиток якої може позитивно вплинути на економічний і соціальний стан країни в цілому, стимулювати ряд важливих галузей економіки, сприяти зміцненню нового позитивного іміджу країни чи регіону на світовій арені.</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Стратегічною метою розвитку туристичної ділової індустрії в АТР можна визначити створення конкурентоспроможного на світовому ринку туристичного продукту, здатного максимально задовольнити туристичні потреби населення країни, забезпечити на цій основі комплексний розвиток територій та їх соціально-економічних інтересів при збереженні екологічної рівноваги, історико-культурного довкілля, розвитку та збагаченню різноманітних компаній що залучені в сфері туризму регіону. Програма дій, зорієнтована на досягнення цієї мети, має бути синхронізованою із загальними темпами становлення ринкових механізмів і співвідносною з політикою структурних реформ в економіці. Вона повинна також враховувати накопичений досвід розвитку ділового туризму у світі, що створює сприятливі умови доопрацювання та розроблення відповідної нормативно-правової бази туризму.</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 xml:space="preserve"> Сьогодні тема дослідження розвитку ділового туризму є дуже </w:t>
      </w:r>
      <w:r w:rsidRPr="00A65040">
        <w:rPr>
          <w:rFonts w:ascii="Times New Roman" w:hAnsi="Times New Roman"/>
          <w:iCs/>
          <w:sz w:val="28"/>
          <w:szCs w:val="28"/>
          <w:lang w:val="uk-UA"/>
        </w:rPr>
        <w:t>актуальною</w:t>
      </w:r>
      <w:r w:rsidRPr="00A65040">
        <w:rPr>
          <w:rFonts w:ascii="Times New Roman" w:hAnsi="Times New Roman"/>
          <w:sz w:val="28"/>
          <w:szCs w:val="28"/>
          <w:lang w:val="uk-UA"/>
        </w:rPr>
        <w:t xml:space="preserve">, адже азійсько-тихоокеанський регіон, який розташований по периметру Тихого океану, має для поступального розвитку своєї туристичної сфери сприятливі природно-кліматичні умови, значний історико-культурний потенціал, необхідні людські та матеріальні ресурси. Створення та </w:t>
      </w:r>
      <w:r w:rsidRPr="00A65040">
        <w:rPr>
          <w:rFonts w:ascii="Times New Roman" w:hAnsi="Times New Roman"/>
          <w:sz w:val="28"/>
          <w:szCs w:val="28"/>
          <w:lang w:val="uk-UA"/>
        </w:rPr>
        <w:lastRenderedPageBreak/>
        <w:t>покращення інфраструктури ділового туризму  сприятиме всебічному стратегічно-економічному розвитку міст зокрема і держави загалом.</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Значно відомий вчений і політичний діяч Японії Сабуро Окіта у своїй останній прогностичної книзі писав: «У світі формується розуміння того, що 21 століття буде азіатсько-тихоокеанським століттям». На підтвердження цієї думки написані сотні, якщо не тисячі книг про АТР, де в своїх роботах прогнозує не тільки зростаючий тренд розвитку політ-економічних відносин, але й  ділового туризму включно, на теренах цілого регіону, який щільно пов'язаний з промисловістю та ринком товарів і послуг.</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 xml:space="preserve">Проаналізовано сучасний стан та висвітлено основні проблеми розвитку бізнес-подорожей як найбільш перспективного та пріоритетного виду туризму. </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Доведено, що важливим чинником підвищення ефективності та конкурентоспроможності туристичних підприємств на міжнародному ринку є активізація інноваційно-інвестиційної діяльності. У роботі узагальнено наукові підходи щодо сутності інноваційно-інвестиційної діяльності та її ролі в розвитку підприємств туристичної галузі, що дозволило уточнити зміст даного поняття, враховуючи специфіку діяльності туристичних підприємств, обґрунтувати механізм здійснення інноваційно-інвестиційної діяльності суб’єктами господарювання туристичної сфери та сформулювати його основні етапи.</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У роботі здійснено теоретичне узагальнення та запропоновано нове розв’язання актуального наукового та практичного завдання, розробка теоретико-методичних засад і практичних рекомендацій щодо функціонування та розвитку підприємств туристичної галузі на основі ділового туризму та механізму підвищення їх ефективності. До основних цілей здійснення ділових подорожей відноситься:</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 xml:space="preserve">- проведення зустрічей і переговорів з партнерами; </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 xml:space="preserve">- проведення нарад з керівництвом і колегами, представників філій і дочірніх структур; </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lastRenderedPageBreak/>
        <w:t xml:space="preserve">- інспекція роботи представництв і філій; </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 xml:space="preserve">- встановлення і налагодження ділових контактів; </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 xml:space="preserve">- відвідини професійних заходів (виставок, конференцій і т. ін.); </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 xml:space="preserve">- навчання співробітників; </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 xml:space="preserve">- звернення в державні структури різних країн із метою здобуття сертифікатів, ліцензій, дозволів і т. ін. </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Діловий туризм є більш прибутковою сферою бізнесу відносно інших видів туризму, оскільки людина, що поїхала в ділову поїздку, може витратити не лише свої фінанси, але і гроші компанії, яка його відрядила. Завдяки цьому бізнестурист має можливість витратити більше грошей, ніж звичайний турист.</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 xml:space="preserve">Організація ділових поїздок - дуже складна справа. Проте, вже чимало українських фірм займаються цим бізнесом. Зростає їхній професіоналізм, напрацьовується досвід. Цей факт разом зі зростанням міжнародних контактів вітчизняних бізнесменів дає надію на повноцінний розвиток ділового туризму вже в недалекому майбутньому. </w:t>
      </w:r>
    </w:p>
    <w:p w:rsidR="00EC2F9E" w:rsidRPr="00A65040" w:rsidRDefault="00EC2F9E" w:rsidP="00EC2F9E">
      <w:pPr>
        <w:spacing w:after="0" w:line="360" w:lineRule="auto"/>
        <w:ind w:firstLine="709"/>
        <w:jc w:val="both"/>
        <w:rPr>
          <w:rFonts w:ascii="Times New Roman" w:hAnsi="Times New Roman"/>
          <w:sz w:val="28"/>
          <w:szCs w:val="28"/>
          <w:lang w:val="uk-UA"/>
        </w:rPr>
      </w:pPr>
      <w:r w:rsidRPr="00A65040">
        <w:rPr>
          <w:rFonts w:ascii="Times New Roman" w:hAnsi="Times New Roman"/>
          <w:sz w:val="28"/>
          <w:szCs w:val="28"/>
          <w:lang w:val="uk-UA"/>
        </w:rPr>
        <w:t>Однією з тенденцій у діловому туризмі є формування спеціалізованих туристичних компаній на різних видах туризму, і, зокрема, поява фірм, що займаються винятково бізнес-поїздками і проведенням виставок, семінарів і конференцій за кордоном, а також фірм, що спеціалізуються на інсенсив-програмах (інсентив-тури використовуються керівниками компаній для заохочення своїх кращих працівників та стимулювання їх на нові досягнення).</w:t>
      </w:r>
    </w:p>
    <w:p w:rsidR="00EC2F9E" w:rsidRPr="00A65040" w:rsidRDefault="00EC2F9E" w:rsidP="00EC2F9E">
      <w:pPr>
        <w:widowControl w:val="0"/>
        <w:spacing w:after="0" w:line="360" w:lineRule="auto"/>
        <w:ind w:firstLine="709"/>
        <w:jc w:val="both"/>
        <w:rPr>
          <w:rFonts w:ascii="Times New Roman" w:hAnsi="Times New Roman"/>
          <w:color w:val="000000"/>
          <w:sz w:val="28"/>
          <w:szCs w:val="28"/>
          <w:lang w:val="uk-UA"/>
        </w:rPr>
      </w:pPr>
      <w:r w:rsidRPr="00A65040">
        <w:rPr>
          <w:rFonts w:ascii="Times New Roman" w:hAnsi="Times New Roman"/>
          <w:color w:val="000000"/>
          <w:sz w:val="28"/>
          <w:szCs w:val="28"/>
          <w:lang w:val="uk-UA"/>
        </w:rPr>
        <w:t>Проведено оцінку інноваційно-інвестиційного розвитку суб’єктів туристичної діяльності та сформульовано основні проблеми: технологічна відсталість, недостатність державної фінансової підтримки, недоліки законодавства в сфері інвестування та підприємництва,  недостатність власного капіталу туристичних підприємств для впровадження інновацій, відсутність довіри іноземних інвесторів через несприятливий інвестиційний клімат, недостатність досвіду вітчизняних туристичних підприємств щодо інноваційного розвитку та участі в інноваційно-інвестиційних проектах, податкове законодавство, що не сприяє вкладенню інвестицій в туризм тощо.</w:t>
      </w:r>
    </w:p>
    <w:p w:rsidR="00EC2F9E" w:rsidRPr="00A65040" w:rsidRDefault="00EC2F9E" w:rsidP="00EC2F9E">
      <w:pPr>
        <w:widowControl w:val="0"/>
        <w:spacing w:after="0" w:line="360" w:lineRule="auto"/>
        <w:ind w:firstLine="709"/>
        <w:jc w:val="both"/>
        <w:rPr>
          <w:rFonts w:ascii="Times New Roman" w:hAnsi="Times New Roman"/>
          <w:color w:val="000000"/>
          <w:sz w:val="28"/>
          <w:szCs w:val="28"/>
          <w:lang w:val="uk-UA"/>
        </w:rPr>
      </w:pPr>
      <w:r w:rsidRPr="00A65040">
        <w:rPr>
          <w:rFonts w:ascii="Times New Roman" w:hAnsi="Times New Roman"/>
          <w:sz w:val="28"/>
          <w:szCs w:val="28"/>
          <w:lang w:val="uk-UA"/>
        </w:rPr>
        <w:lastRenderedPageBreak/>
        <w:t>Отже, в даній роботі було змістовно висвітлено актуальність, роль та значення особливостей ділового туризму на теренах Азійсько-тихоокеанського регіону, його потенціал та забезпечення інвестиційно-інноваційної діяльності в сфері міжнародного ділового туризму. Проаналізовано привабливість рекреаційних областей, дана оцінка державного регулювання що до інвестиційної політики в туризмі, як в країнах з високими  потенціальними можливостями та багатою, колоритною історією, обширною спадщиною архітектурних, історичних, археологічних  пам’яток та з невичерпною частиною рекреаційних ресурсів.</w:t>
      </w:r>
    </w:p>
    <w:p w:rsidR="00EC2F9E" w:rsidRPr="00A65040" w:rsidRDefault="00EC2F9E" w:rsidP="00EC2F9E">
      <w:pPr>
        <w:widowControl w:val="0"/>
        <w:tabs>
          <w:tab w:val="left" w:pos="284"/>
          <w:tab w:val="left" w:pos="1230"/>
        </w:tabs>
        <w:spacing w:after="0" w:line="360" w:lineRule="auto"/>
        <w:ind w:firstLine="709"/>
        <w:contextualSpacing/>
        <w:jc w:val="both"/>
        <w:rPr>
          <w:rFonts w:ascii="Times New Roman" w:hAnsi="Times New Roman"/>
          <w:sz w:val="28"/>
          <w:szCs w:val="28"/>
          <w:lang w:val="uk-UA"/>
        </w:rPr>
      </w:pPr>
      <w:r w:rsidRPr="00A65040">
        <w:rPr>
          <w:rFonts w:ascii="Times New Roman" w:hAnsi="Times New Roman"/>
          <w:sz w:val="28"/>
          <w:szCs w:val="28"/>
          <w:lang w:val="uk-UA"/>
        </w:rPr>
        <w:t>Наведені практичні методи та рекомендації для підвищення ефективності державного регулювання інвестиційно-інноваційними процесами в туристичній діяльності. Узагальнено методологічні дії що до покращення інвестиційного імунітету як внутрішньої так і зовнішньоекономічної сфери туризму.</w:t>
      </w:r>
    </w:p>
    <w:p w:rsidR="00EC2F9E" w:rsidRPr="00A65040" w:rsidRDefault="00EC2F9E" w:rsidP="00EC2F9E">
      <w:pPr>
        <w:spacing w:after="0" w:line="360" w:lineRule="auto"/>
        <w:rPr>
          <w:rFonts w:ascii="Times New Roman" w:hAnsi="Times New Roman"/>
          <w:b/>
          <w:color w:val="000000"/>
          <w:sz w:val="28"/>
          <w:szCs w:val="28"/>
          <w:lang w:val="uk-UA"/>
        </w:rPr>
      </w:pPr>
    </w:p>
    <w:p w:rsidR="00EC2F9E" w:rsidRPr="00A65040" w:rsidRDefault="00EC2F9E" w:rsidP="00EC2F9E">
      <w:pPr>
        <w:spacing w:after="0" w:line="240" w:lineRule="auto"/>
        <w:rPr>
          <w:rFonts w:ascii="Times New Roman" w:hAnsi="Times New Roman"/>
          <w:b/>
          <w:color w:val="000000"/>
          <w:sz w:val="28"/>
          <w:szCs w:val="28"/>
          <w:lang w:val="uk-UA"/>
        </w:rPr>
      </w:pPr>
      <w:r w:rsidRPr="00A65040">
        <w:rPr>
          <w:rFonts w:ascii="Times New Roman" w:hAnsi="Times New Roman"/>
          <w:b/>
          <w:color w:val="000000"/>
          <w:sz w:val="28"/>
          <w:szCs w:val="28"/>
          <w:lang w:val="uk-UA"/>
        </w:rPr>
        <w:br w:type="page"/>
      </w:r>
    </w:p>
    <w:p w:rsidR="00EC2F9E" w:rsidRPr="00A65040" w:rsidRDefault="00EC2F9E" w:rsidP="00EC2F9E">
      <w:pPr>
        <w:spacing w:after="0" w:line="360" w:lineRule="auto"/>
        <w:jc w:val="center"/>
        <w:rPr>
          <w:rFonts w:ascii="Times New Roman" w:hAnsi="Times New Roman"/>
          <w:b/>
          <w:color w:val="000000"/>
          <w:sz w:val="28"/>
          <w:szCs w:val="28"/>
          <w:lang w:val="uk-UA"/>
        </w:rPr>
      </w:pPr>
      <w:r w:rsidRPr="00A65040">
        <w:rPr>
          <w:rFonts w:ascii="Times New Roman" w:hAnsi="Times New Roman"/>
          <w:b/>
          <w:caps/>
          <w:color w:val="000000"/>
          <w:sz w:val="28"/>
          <w:szCs w:val="28"/>
          <w:lang w:val="uk-UA"/>
        </w:rPr>
        <w:lastRenderedPageBreak/>
        <w:t>Список використаних джерел</w:t>
      </w:r>
    </w:p>
    <w:p w:rsidR="00EC2F9E" w:rsidRPr="00A65040" w:rsidRDefault="00EC2F9E" w:rsidP="00EC2F9E">
      <w:pPr>
        <w:widowControl w:val="0"/>
        <w:spacing w:line="360" w:lineRule="auto"/>
        <w:jc w:val="center"/>
        <w:rPr>
          <w:rFonts w:ascii="Times New Roman" w:hAnsi="Times New Roman"/>
          <w:b/>
          <w:caps/>
          <w:color w:val="000000"/>
          <w:sz w:val="28"/>
          <w:szCs w:val="28"/>
          <w:lang w:val="uk-UA"/>
        </w:rPr>
      </w:pP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hyperlink r:id="rId5" w:history="1">
        <w:r w:rsidRPr="00A65040">
          <w:rPr>
            <w:rStyle w:val="a8"/>
            <w:color w:val="000000"/>
            <w:sz w:val="28"/>
            <w:szCs w:val="28"/>
            <w:lang w:val="uk-UA"/>
          </w:rPr>
          <w:t>Балабанов И.Т. Экономика туризма: учеб. пособие / И.Т. Балабанов, А.И. Балабанов. - М.: Финансы и статистика, 2003. - 176 с.</w:t>
        </w:r>
      </w:hyperlink>
      <w:r w:rsidRPr="00A65040">
        <w:rPr>
          <w:rFonts w:ascii="Times New Roman" w:hAnsi="Times New Roman"/>
          <w:color w:val="000000"/>
          <w:sz w:val="28"/>
          <w:szCs w:val="28"/>
          <w:lang w:val="uk-UA"/>
        </w:rPr>
        <w:t xml:space="preserve"> </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sz w:val="28"/>
          <w:szCs w:val="28"/>
          <w:lang w:val="uk-UA"/>
        </w:rPr>
      </w:pPr>
      <w:r w:rsidRPr="00A65040">
        <w:rPr>
          <w:rFonts w:ascii="Times New Roman" w:hAnsi="Times New Roman"/>
          <w:iCs/>
          <w:sz w:val="28"/>
          <w:szCs w:val="28"/>
          <w:lang w:val="uk-UA"/>
        </w:rPr>
        <w:t>Бешелев С. Д.</w:t>
      </w:r>
      <w:r w:rsidRPr="00A65040">
        <w:rPr>
          <w:rFonts w:ascii="Times New Roman" w:hAnsi="Times New Roman"/>
          <w:sz w:val="28"/>
          <w:szCs w:val="28"/>
          <w:lang w:val="uk-UA"/>
        </w:rPr>
        <w:t xml:space="preserve"> Математико-статистические методы экспертных оценок / С. Д. Бешелев, Ф. Г. Гурвич. – М. : Статистика, 1980. 346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sz w:val="28"/>
          <w:szCs w:val="28"/>
          <w:lang w:val="uk-UA"/>
        </w:rPr>
      </w:pPr>
      <w:r w:rsidRPr="00A65040">
        <w:rPr>
          <w:sz w:val="28"/>
          <w:szCs w:val="28"/>
          <w:lang w:val="uk-UA"/>
        </w:rPr>
        <w:t xml:space="preserve">Богданов М., Грибанов В. </w:t>
      </w:r>
      <w:r w:rsidRPr="00A65040">
        <w:rPr>
          <w:sz w:val="28"/>
          <w:szCs w:val="28"/>
          <w:lang w:val="en-US"/>
        </w:rPr>
        <w:t>MICE</w:t>
      </w:r>
      <w:r w:rsidRPr="00A65040">
        <w:rPr>
          <w:sz w:val="28"/>
          <w:szCs w:val="28"/>
        </w:rPr>
        <w:t xml:space="preserve"> туризм</w:t>
      </w:r>
      <w:r w:rsidRPr="00A65040">
        <w:rPr>
          <w:sz w:val="28"/>
          <w:szCs w:val="28"/>
          <w:lang w:val="uk-UA"/>
        </w:rPr>
        <w:t xml:space="preserve"> / Дзеркало тижня. – 2008. </w:t>
      </w:r>
      <w:r w:rsidRPr="00A65040">
        <w:rPr>
          <w:color w:val="000000"/>
          <w:sz w:val="28"/>
          <w:szCs w:val="28"/>
          <w:lang w:val="uk-UA"/>
        </w:rPr>
        <w:t>–</w:t>
      </w:r>
      <w:r w:rsidRPr="00A65040">
        <w:rPr>
          <w:sz w:val="28"/>
          <w:szCs w:val="28"/>
          <w:lang w:val="uk-UA"/>
        </w:rPr>
        <w:t xml:space="preserve"> №13. – 17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Боголюбов B. C. Экономика туризма: учебное пособие / В. С. Боголюбов, В. П. Орловская. – М.: Академия, 2005. – 192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Боголюбов В. С. Факторы и условия устойчивого развития системы туризма: региональный аспект: монография / В. С. Боголюбов, С. А. Севастьянова. – СПБ., 2005. – 279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 xml:space="preserve">Бойко Є.О. Удосконалення державного управління рекреаційного бізнесу / Є.О. Бойко // Якість економічного розвитку: глобальні та локальні аспекти : матеріали міжнарод. наук.-практ. конф. 24-25 травня 2012 р. м. Київ. – 30-32 с. </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Булатова О.В. Управління міжнародною конкурентоспроможністю підприємства: навч. посіб. / О.В. Булатова, О.А. Беззубченко. –  Маріуполь: МДГУ, 2009. –  152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pacing w:val="-6"/>
          <w:sz w:val="28"/>
          <w:szCs w:val="28"/>
          <w:lang w:val="uk-UA"/>
        </w:rPr>
      </w:pPr>
      <w:r w:rsidRPr="00A65040">
        <w:rPr>
          <w:color w:val="000000"/>
          <w:spacing w:val="-6"/>
          <w:sz w:val="28"/>
          <w:szCs w:val="28"/>
          <w:lang w:val="uk-UA"/>
        </w:rPr>
        <w:t>Новиков В. С. Инновации в туризме– М.: Академия, 2007. – 208 с.</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sz w:val="28"/>
          <w:szCs w:val="28"/>
          <w:lang w:val="uk-UA"/>
        </w:rPr>
      </w:pPr>
      <w:r w:rsidRPr="00A65040">
        <w:rPr>
          <w:rFonts w:ascii="Times New Roman" w:hAnsi="Times New Roman"/>
          <w:sz w:val="28"/>
          <w:szCs w:val="28"/>
          <w:lang w:val="uk-UA"/>
        </w:rPr>
        <w:t xml:space="preserve">ШумскийСупрачева В.М., А.В. Социально - экономическая география / Симферополь: НАТА, 2006. – 340 с. </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iCs/>
          <w:color w:val="000000"/>
          <w:sz w:val="28"/>
          <w:szCs w:val="28"/>
          <w:lang w:val="uk-UA"/>
        </w:rPr>
        <w:t>Виноградова О. В.</w:t>
      </w:r>
      <w:r w:rsidRPr="00A65040">
        <w:rPr>
          <w:rFonts w:ascii="Times New Roman" w:hAnsi="Times New Roman"/>
          <w:color w:val="000000"/>
          <w:sz w:val="28"/>
          <w:szCs w:val="28"/>
          <w:lang w:val="uk-UA"/>
        </w:rPr>
        <w:t xml:space="preserve"> Оцінка ефективності інвестування в малий бізнес / Актуальні проблеми міжнародних відносин. – 2005. – Вип. 47. – 142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 xml:space="preserve">Виноградова О.В., Ісмаілова Д.А. Економічна сутність та специфіка розвитку міжнародного туризму / Вісник Донецького інституту туристичного бізнесу. –  2006. –  №10. – 104 с. </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iCs/>
          <w:color w:val="000000"/>
          <w:sz w:val="28"/>
          <w:szCs w:val="28"/>
          <w:lang w:val="uk-UA"/>
        </w:rPr>
        <w:t>Волков О. І.</w:t>
      </w:r>
      <w:r w:rsidRPr="00A65040">
        <w:rPr>
          <w:rFonts w:ascii="Times New Roman" w:hAnsi="Times New Roman"/>
          <w:color w:val="000000"/>
          <w:sz w:val="28"/>
          <w:szCs w:val="28"/>
          <w:lang w:val="uk-UA"/>
        </w:rPr>
        <w:t xml:space="preserve"> Економіка та організація інноваційної діяльності: підр. / О. </w:t>
      </w:r>
      <w:r w:rsidRPr="00A65040">
        <w:rPr>
          <w:rFonts w:ascii="Times New Roman" w:hAnsi="Times New Roman"/>
          <w:color w:val="000000"/>
          <w:sz w:val="28"/>
          <w:szCs w:val="28"/>
          <w:lang w:val="uk-UA"/>
        </w:rPr>
        <w:lastRenderedPageBreak/>
        <w:t>І. Волков, М. П. Денисенко, А. П. Гречан та ін. – К. : ЦУЛ, 2007. – 662 с.</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Волков Ю.Ф. Введение в гостиничный и туристический бизнес / Ю.Ф. Волков. –  Ростов н/Д.: Феникс, 2003. – 348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Гарбера О. Є. Основні теоретичні та практичні аспекти інноваційної діяльності в туристичному господарстві / О. Є. Гарбера // Інвестиції: практика та досвід. – 2009. – № 23. –  31 с.</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 xml:space="preserve">Гельбрас В.Г.  Куда идет Китай / МЭиМО. – 1998. –  № 4 – 27 c. </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Геншафт Л.О. Особливості функціонування туристичного ринку / Регіональна економіка. 2002. – № 4. – 293 с.</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iCs/>
          <w:color w:val="000000"/>
          <w:sz w:val="28"/>
          <w:szCs w:val="28"/>
          <w:lang w:val="uk-UA"/>
        </w:rPr>
        <w:t>Голубєва Т. С.</w:t>
      </w:r>
      <w:r w:rsidRPr="00A65040">
        <w:rPr>
          <w:rFonts w:ascii="Times New Roman" w:hAnsi="Times New Roman"/>
          <w:color w:val="000000"/>
          <w:sz w:val="28"/>
          <w:szCs w:val="28"/>
          <w:lang w:val="uk-UA"/>
        </w:rPr>
        <w:t xml:space="preserve"> Методологічні підходи до оцінки ефективності діяльності туристичного підприємства / Т. С. Голубєва, І. В. Колос // Актуальні проблеми економіки. – 2006. – № 5. – 66-71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Дурович А. П. Организация туризма: учебное пособие / А. П. Дурович, Н. И. Кабушкин, Т. М. Сергеева и др.; под общ. ред. Н. И. Кабушкина и др. – Минск.: Новое знание, 2003. – 632 с.</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Style w:val="hl"/>
          <w:rFonts w:ascii="Times New Roman" w:hAnsi="Times New Roman"/>
          <w:color w:val="000000"/>
          <w:sz w:val="28"/>
          <w:szCs w:val="28"/>
          <w:lang w:val="uk-UA"/>
        </w:rPr>
        <w:t>Писаревский</w:t>
      </w:r>
      <w:r w:rsidRPr="00A65040">
        <w:rPr>
          <w:rFonts w:ascii="Times New Roman" w:hAnsi="Times New Roman"/>
          <w:color w:val="000000"/>
          <w:sz w:val="28"/>
          <w:szCs w:val="28"/>
          <w:lang w:val="uk-UA"/>
        </w:rPr>
        <w:t xml:space="preserve"> Е.Л. Государственное регулирование туризма / Туризм: право и экономика. 2004. –  № 1(4). –  208 с. </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 xml:space="preserve">Економічна енциклопедія. Т.3 / Редкол.: …С.В.Мочерний (відп. ред.) та ін. – К.: Видавничий центр «Академія», 2002. – 952 с. </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Жукова М. А. Менеджмент в туристическом бизнесе /Учебное пособие – М.: КНОРУС, 2006. – 192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Зайцева Г. Чем привлечь делового туриста? // Нижегородский деловой журнал: Деловая неделя – «Экстра-Н». – 2007. – №5(104). – 135 с.</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Ігнатенко М.М. Проблеми та перспективи розвитку ділового туризму / М.М. Ігнатенко // Науковий вісник Львівського національного університету ветеринарної медицини та біотехнологій ім. С.З. Гжицького. – Серія «Економічні науки». – Т. 12, № 1 (43). – Львів, 2010. – С. 252 – 255.</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rStyle w:val="a9"/>
          <w:b w:val="0"/>
          <w:color w:val="000000"/>
          <w:sz w:val="28"/>
          <w:szCs w:val="28"/>
          <w:lang w:val="uk-UA"/>
        </w:rPr>
      </w:pPr>
      <w:r w:rsidRPr="00A65040">
        <w:rPr>
          <w:rStyle w:val="a9"/>
          <w:iCs/>
          <w:color w:val="000000"/>
          <w:sz w:val="28"/>
          <w:szCs w:val="28"/>
          <w:lang w:val="uk-UA"/>
        </w:rPr>
        <w:t>Ілляшенко С. М.</w:t>
      </w:r>
      <w:r w:rsidRPr="00A65040">
        <w:rPr>
          <w:rStyle w:val="a9"/>
          <w:color w:val="000000"/>
          <w:sz w:val="28"/>
          <w:szCs w:val="28"/>
          <w:lang w:val="uk-UA"/>
        </w:rPr>
        <w:t xml:space="preserve"> Інноваційний менеджмент : підручник / С. М. Ілляшенко. </w:t>
      </w:r>
      <w:r w:rsidRPr="00A65040">
        <w:rPr>
          <w:b/>
          <w:color w:val="000000"/>
          <w:sz w:val="28"/>
          <w:szCs w:val="28"/>
          <w:lang w:val="uk-UA"/>
        </w:rPr>
        <w:t>–</w:t>
      </w:r>
      <w:r w:rsidRPr="00A65040">
        <w:rPr>
          <w:rStyle w:val="a9"/>
          <w:color w:val="000000"/>
          <w:sz w:val="28"/>
          <w:szCs w:val="28"/>
          <w:lang w:val="uk-UA"/>
        </w:rPr>
        <w:t xml:space="preserve"> Суми : Університетська книга, 2010. </w:t>
      </w:r>
      <w:r w:rsidRPr="00A65040">
        <w:rPr>
          <w:b/>
          <w:color w:val="000000"/>
          <w:sz w:val="28"/>
          <w:szCs w:val="28"/>
          <w:lang w:val="uk-UA"/>
        </w:rPr>
        <w:t>–</w:t>
      </w:r>
      <w:r w:rsidRPr="00A65040">
        <w:rPr>
          <w:rStyle w:val="a9"/>
          <w:color w:val="000000"/>
          <w:sz w:val="28"/>
          <w:szCs w:val="28"/>
          <w:lang w:val="uk-UA"/>
        </w:rPr>
        <w:t xml:space="preserve"> 334 с.</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bCs/>
          <w:color w:val="000000"/>
          <w:sz w:val="28"/>
          <w:szCs w:val="28"/>
          <w:lang w:val="uk-UA"/>
        </w:rPr>
      </w:pPr>
      <w:r w:rsidRPr="00A65040">
        <w:rPr>
          <w:rFonts w:ascii="Times New Roman" w:hAnsi="Times New Roman"/>
          <w:color w:val="000000"/>
          <w:sz w:val="28"/>
          <w:szCs w:val="28"/>
          <w:lang w:val="uk-UA"/>
        </w:rPr>
        <w:t xml:space="preserve">Карлова О.А., Проскуріна Т.В. Туристично-рекреаційна сфера </w:t>
      </w:r>
      <w:r w:rsidRPr="00A65040">
        <w:rPr>
          <w:rFonts w:ascii="Times New Roman" w:hAnsi="Times New Roman"/>
          <w:color w:val="000000"/>
          <w:sz w:val="28"/>
          <w:szCs w:val="28"/>
          <w:lang w:val="uk-UA"/>
        </w:rPr>
        <w:lastRenderedPageBreak/>
        <w:t xml:space="preserve">Харківського регіону: перспективи кластеризації. Економіка: проблеми теорії та практики: Збірник наукових праць. - Випуск 253: В 10 т.- Том 1 – Дніпропетровськ: ДНУ, 2009. – 291-298 с. </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bCs/>
          <w:color w:val="000000"/>
          <w:sz w:val="28"/>
          <w:szCs w:val="28"/>
          <w:lang w:val="uk-UA"/>
        </w:rPr>
      </w:pPr>
      <w:r w:rsidRPr="00A65040">
        <w:rPr>
          <w:rFonts w:ascii="Times New Roman" w:hAnsi="Times New Roman"/>
          <w:sz w:val="28"/>
          <w:szCs w:val="28"/>
        </w:rPr>
        <w:t>Квартальнов В.А. Туризм</w:t>
      </w:r>
      <w:r w:rsidRPr="00A65040">
        <w:rPr>
          <w:rFonts w:ascii="Times New Roman" w:hAnsi="Times New Roman"/>
          <w:color w:val="000000"/>
          <w:sz w:val="28"/>
          <w:szCs w:val="28"/>
          <w:lang w:val="uk-UA"/>
        </w:rPr>
        <w:t>/</w:t>
      </w:r>
      <w:r w:rsidRPr="00A65040">
        <w:rPr>
          <w:rFonts w:ascii="Times New Roman" w:hAnsi="Times New Roman"/>
          <w:sz w:val="28"/>
          <w:szCs w:val="28"/>
        </w:rPr>
        <w:t xml:space="preserve"> </w:t>
      </w:r>
      <w:r w:rsidRPr="00A65040">
        <w:rPr>
          <w:rFonts w:ascii="Times New Roman" w:hAnsi="Times New Roman"/>
          <w:bCs/>
          <w:sz w:val="28"/>
          <w:szCs w:val="28"/>
        </w:rPr>
        <w:t xml:space="preserve">Учебник. - М.: Финансы и статистика </w:t>
      </w:r>
      <w:r w:rsidRPr="00A65040">
        <w:rPr>
          <w:rFonts w:ascii="Times New Roman" w:hAnsi="Times New Roman"/>
          <w:bCs/>
          <w:sz w:val="28"/>
          <w:szCs w:val="28"/>
        </w:rPr>
        <w:softHyphen/>
      </w:r>
      <w:r w:rsidRPr="00A65040">
        <w:rPr>
          <w:rFonts w:ascii="Times New Roman" w:hAnsi="Times New Roman"/>
          <w:color w:val="000000"/>
          <w:sz w:val="28"/>
          <w:szCs w:val="28"/>
          <w:lang w:val="uk-UA"/>
        </w:rPr>
        <w:t xml:space="preserve">– </w:t>
      </w:r>
      <w:r w:rsidRPr="00A65040">
        <w:rPr>
          <w:rFonts w:ascii="Times New Roman" w:hAnsi="Times New Roman"/>
          <w:bCs/>
          <w:sz w:val="28"/>
          <w:szCs w:val="28"/>
        </w:rPr>
        <w:t xml:space="preserve"> 2002. </w:t>
      </w:r>
      <w:r w:rsidRPr="00A65040">
        <w:rPr>
          <w:rFonts w:ascii="Times New Roman" w:hAnsi="Times New Roman"/>
          <w:color w:val="000000"/>
          <w:sz w:val="28"/>
          <w:szCs w:val="28"/>
          <w:lang w:val="uk-UA"/>
        </w:rPr>
        <w:t xml:space="preserve">– </w:t>
      </w:r>
      <w:r w:rsidRPr="00A65040">
        <w:rPr>
          <w:rFonts w:ascii="Times New Roman" w:hAnsi="Times New Roman"/>
          <w:bCs/>
          <w:sz w:val="28"/>
          <w:szCs w:val="28"/>
        </w:rPr>
        <w:t xml:space="preserve"> 320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pacing w:val="-6"/>
          <w:sz w:val="28"/>
          <w:szCs w:val="28"/>
          <w:lang w:val="uk-UA"/>
        </w:rPr>
      </w:pPr>
      <w:r w:rsidRPr="00A65040">
        <w:rPr>
          <w:color w:val="000000"/>
          <w:spacing w:val="-6"/>
          <w:sz w:val="28"/>
          <w:szCs w:val="28"/>
          <w:lang w:val="uk-UA"/>
        </w:rPr>
        <w:t xml:space="preserve">Козловський Є.В. Іноземний досвід регулювання міжнародного туризму та його використання в Україні // Економіка України. - 2004. - №10. 24-27 с. </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rStyle w:val="ucoz-forum-post"/>
          <w:color w:val="000000"/>
          <w:sz w:val="28"/>
          <w:szCs w:val="28"/>
          <w:lang w:val="uk-UA"/>
        </w:rPr>
      </w:pPr>
      <w:r w:rsidRPr="00A65040">
        <w:rPr>
          <w:rStyle w:val="ucoz-forum-post"/>
          <w:color w:val="000000"/>
          <w:sz w:val="28"/>
          <w:szCs w:val="28"/>
          <w:lang w:val="uk-UA"/>
        </w:rPr>
        <w:t xml:space="preserve">Криховецький І.В. Туризм як економічна, соціальна галузь та джерело матеріального і духовного розвитку суспільства // Регіональна економіка. - 2010. - №1.- 72 с. </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rStyle w:val="ucoz-forum-post"/>
          <w:color w:val="000000"/>
          <w:sz w:val="28"/>
          <w:szCs w:val="28"/>
          <w:lang w:val="uk-UA"/>
        </w:rPr>
      </w:pPr>
      <w:r w:rsidRPr="00A65040">
        <w:rPr>
          <w:color w:val="000000"/>
          <w:sz w:val="28"/>
          <w:szCs w:val="28"/>
          <w:lang w:val="uk-UA"/>
        </w:rPr>
        <w:t>Кузик С.П. Географія туризму /  Діловий туризм [Електронний ресурс] – Режим доступу: http://pidruchniki.com/1566021243763/turizm/diloviy_turizm</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Маклашина Л.Р. Деловой туризм – инструмент продвижения индустрии туризма [Електронний ресурс] – Режим доступу: http://tourlib.net/statti_tourism/maklashyna5.htm</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Малахова Н. Н. Инновации в туризме и сервисе / Н. Н. Малахова, Д. С. Ушаков. – Ростов-на-Дону: Издательский центр Март, 2008. – 224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sz w:val="28"/>
          <w:szCs w:val="28"/>
        </w:rPr>
        <w:t>Молчанова В.А. Инновации в туризме: определение, особенности, классификация / Матер. науч.-практ. конф. «Проблемы устойчивого развития рекреационных регионов». – Сочи: РИО СНИЦ РАН, – 2008. – 69 с.</w:t>
      </w:r>
    </w:p>
    <w:p w:rsidR="00EC2F9E" w:rsidRPr="00A65040" w:rsidRDefault="00EC2F9E" w:rsidP="00EC2F9E">
      <w:pPr>
        <w:pStyle w:val="a"/>
        <w:ind w:right="0" w:firstLine="284"/>
        <w:rPr>
          <w:color w:val="000000"/>
          <w:lang w:val="uk-UA"/>
        </w:rPr>
      </w:pPr>
      <w:r w:rsidRPr="00A65040">
        <w:rPr>
          <w:color w:val="000000"/>
          <w:shd w:val="clear" w:color="auto" w:fill="FFFFFF"/>
          <w:lang w:val="uk-UA"/>
        </w:rPr>
        <w:t xml:space="preserve">Мaльськa М.П. Туристичний бізнeс: тeoрія тa прaктикa: нaвч. пoсіб. / М.П. Мaльськa, В. В. Худo. </w:t>
      </w:r>
      <w:r w:rsidRPr="00A65040">
        <w:rPr>
          <w:color w:val="000000"/>
          <w:lang w:val="uk-UA"/>
        </w:rPr>
        <w:t>–</w:t>
      </w:r>
      <w:r w:rsidRPr="00A65040">
        <w:rPr>
          <w:color w:val="000000"/>
          <w:shd w:val="clear" w:color="auto" w:fill="FFFFFF"/>
          <w:lang w:val="uk-UA"/>
        </w:rPr>
        <w:t xml:space="preserve"> К., 2007. – 363 с.</w:t>
      </w:r>
    </w:p>
    <w:p w:rsidR="00EC2F9E" w:rsidRPr="00A65040" w:rsidRDefault="00EC2F9E" w:rsidP="00EC2F9E">
      <w:pPr>
        <w:pStyle w:val="a"/>
        <w:ind w:right="0" w:firstLine="284"/>
        <w:rPr>
          <w:color w:val="000000"/>
          <w:lang w:val="uk-UA"/>
        </w:rPr>
      </w:pPr>
      <w:r w:rsidRPr="00A65040">
        <w:rPr>
          <w:color w:val="000000"/>
          <w:lang w:val="uk-UA"/>
        </w:rPr>
        <w:t xml:space="preserve"> Мaльський М. Oснoви туристичнoгo бізнeсу: Нaвч. пoсібник. /                 М.  Мaльський – Б.М. : Цeнтр нaвчaння л-ри, 2004. – 270 с.</w:t>
      </w:r>
    </w:p>
    <w:p w:rsidR="00EC2F9E" w:rsidRPr="00A65040" w:rsidRDefault="00EC2F9E" w:rsidP="00EC2F9E">
      <w:pPr>
        <w:pStyle w:val="a"/>
        <w:ind w:right="0" w:firstLine="284"/>
        <w:rPr>
          <w:color w:val="000000"/>
          <w:lang w:val="uk-UA"/>
        </w:rPr>
      </w:pPr>
      <w:r w:rsidRPr="00A65040">
        <w:rPr>
          <w:color w:val="000000"/>
          <w:lang w:val="uk-UA"/>
        </w:rPr>
        <w:t>Нeчaюк Л.І. Мeнeджмeнт туризму</w:t>
      </w:r>
      <w:r w:rsidRPr="00A65040">
        <w:rPr>
          <w:color w:val="000000"/>
          <w:shd w:val="clear" w:color="auto" w:fill="FFFFFF"/>
          <w:lang w:val="uk-UA"/>
        </w:rPr>
        <w:t>/</w:t>
      </w:r>
      <w:r w:rsidRPr="00A65040">
        <w:rPr>
          <w:color w:val="000000"/>
          <w:lang w:val="uk-UA"/>
        </w:rPr>
        <w:t xml:space="preserve"> навчальний посібник  –  ЦНЛ. – 2006. – 348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iCs/>
          <w:color w:val="000000"/>
          <w:sz w:val="28"/>
          <w:szCs w:val="28"/>
          <w:lang w:val="uk-UA"/>
        </w:rPr>
        <w:t>Онишко С. В.</w:t>
      </w:r>
      <w:r w:rsidRPr="00A65040">
        <w:rPr>
          <w:color w:val="000000"/>
          <w:sz w:val="28"/>
          <w:szCs w:val="28"/>
          <w:lang w:val="uk-UA"/>
        </w:rPr>
        <w:t xml:space="preserve"> Фінансове забезпечення інноваційної діяльності: навч. посіб. / С. В. Онишко, Т. В. Паєнтко, К. І. Швабій. – К. : КНТ, 2008. – 256 с.</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Папирян Г.А. Маркетинг в туризме / Деловой туризм [Електронний ресурс] – Режим доступу: http://tourlib.net/books_tourism/papiran4.htm</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bCs/>
          <w:color w:val="000000"/>
          <w:sz w:val="28"/>
          <w:szCs w:val="28"/>
          <w:lang w:val="uk-UA"/>
        </w:rPr>
      </w:pPr>
      <w:r w:rsidRPr="00A65040">
        <w:rPr>
          <w:rFonts w:ascii="Times New Roman" w:hAnsi="Times New Roman"/>
          <w:color w:val="000000"/>
          <w:sz w:val="28"/>
          <w:szCs w:val="28"/>
          <w:lang w:val="uk-UA"/>
        </w:rPr>
        <w:lastRenderedPageBreak/>
        <w:t xml:space="preserve">Саак А. Э. Менеджмент в социально-культурном сервисе и туризме </w:t>
      </w:r>
      <w:r w:rsidRPr="00A65040">
        <w:rPr>
          <w:rStyle w:val="ucoz-forum-post"/>
          <w:rFonts w:ascii="Times New Roman" w:hAnsi="Times New Roman"/>
          <w:color w:val="000000"/>
          <w:sz w:val="28"/>
          <w:szCs w:val="28"/>
          <w:lang w:val="uk-UA"/>
        </w:rPr>
        <w:t>/</w:t>
      </w:r>
      <w:r w:rsidRPr="00A65040">
        <w:rPr>
          <w:rFonts w:ascii="Times New Roman" w:hAnsi="Times New Roman"/>
          <w:color w:val="000000"/>
          <w:sz w:val="28"/>
          <w:szCs w:val="28"/>
          <w:lang w:val="uk-UA"/>
        </w:rPr>
        <w:t xml:space="preserve">  А. Э. Саак, Ю. А. Пшеничных. – СПб.: Питер, 2007. – 512 с.</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Сарапіна О.А. Еколого-економічні напрями підвищення якості послуг в рекреаційній зоні/ О.А Сарапіна, Т.А. Пінчук// Таврійський науковий вісник: Збірник наукових праць. – Херсон: ХДАУ, 2007. – Вип. 49. – 227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rStyle w:val="ucoz-forum-post"/>
          <w:color w:val="000000"/>
          <w:spacing w:val="-6"/>
          <w:sz w:val="28"/>
          <w:szCs w:val="28"/>
          <w:lang w:val="uk-UA"/>
        </w:rPr>
      </w:pPr>
      <w:hyperlink r:id="rId6" w:history="1">
        <w:r w:rsidRPr="00A65040">
          <w:rPr>
            <w:rStyle w:val="a8"/>
            <w:color w:val="000000"/>
            <w:sz w:val="28"/>
            <w:szCs w:val="28"/>
            <w:lang w:val="uk-UA"/>
          </w:rPr>
          <w:t>Стойка В.О. Зарубіжний досвід інвестиційної політики в туристичній галузі та можливості його застосування / В.О. Стойка // Економічний простір. – 2011. – №45. – 106</w:t>
        </w:r>
      </w:hyperlink>
      <w:r w:rsidRPr="00A65040">
        <w:rPr>
          <w:color w:val="000000"/>
          <w:sz w:val="28"/>
          <w:szCs w:val="28"/>
          <w:lang w:val="uk-UA"/>
        </w:rPr>
        <w:t xml:space="preserve">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rStyle w:val="ucoz-forum-post"/>
          <w:color w:val="000000"/>
          <w:spacing w:val="-6"/>
          <w:sz w:val="28"/>
          <w:szCs w:val="28"/>
          <w:lang w:val="uk-UA"/>
        </w:rPr>
      </w:pPr>
      <w:r w:rsidRPr="00A65040">
        <w:rPr>
          <w:rStyle w:val="ucoz-forum-post"/>
          <w:color w:val="000000"/>
          <w:spacing w:val="-6"/>
          <w:sz w:val="28"/>
          <w:szCs w:val="28"/>
          <w:lang w:val="uk-UA"/>
        </w:rPr>
        <w:t xml:space="preserve">Соловйов Д. І. Аналіз тенденцій розвитку туристичної сфери та науково-методичні напрями вдосконалення її державного регулювання / Вісник Бердянського університету менеджменту і бізнесу. – 2010. </w:t>
      </w:r>
      <w:r w:rsidRPr="00A65040">
        <w:rPr>
          <w:color w:val="000000"/>
          <w:sz w:val="28"/>
          <w:szCs w:val="28"/>
          <w:lang w:val="uk-UA"/>
        </w:rPr>
        <w:t xml:space="preserve">– </w:t>
      </w:r>
      <w:r w:rsidRPr="00A65040">
        <w:rPr>
          <w:rStyle w:val="ucoz-forum-post"/>
          <w:color w:val="000000"/>
          <w:spacing w:val="-6"/>
          <w:sz w:val="28"/>
          <w:szCs w:val="28"/>
          <w:lang w:val="uk-UA"/>
        </w:rPr>
        <w:t xml:space="preserve"> № 1(9). – 70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 xml:space="preserve">Століття туризму / Урядовий кур’єр. –  2004. –  30 квітня – 7 с. </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hyperlink r:id="rId7" w:history="1">
        <w:r w:rsidRPr="00A65040">
          <w:rPr>
            <w:rStyle w:val="a8"/>
            <w:color w:val="000000"/>
            <w:sz w:val="28"/>
            <w:szCs w:val="28"/>
            <w:lang w:val="uk-UA"/>
          </w:rPr>
          <w:t>Судова-Хом’юк Н. М.  Управління інвестиційними процесами в туристично-рекреаційному комплексі // Регіональна економіка. – 2002. – №3(25), 265 с.</w:t>
        </w:r>
      </w:hyperlink>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iCs/>
          <w:color w:val="000000"/>
          <w:sz w:val="28"/>
          <w:szCs w:val="28"/>
          <w:lang w:val="uk-UA"/>
        </w:rPr>
        <w:t>Трифилова А. А.</w:t>
      </w:r>
      <w:r w:rsidRPr="00A65040">
        <w:rPr>
          <w:color w:val="000000"/>
          <w:sz w:val="28"/>
          <w:szCs w:val="28"/>
          <w:lang w:val="uk-UA"/>
        </w:rPr>
        <w:t xml:space="preserve"> Оценка эффективности инновационного развития предприятия / А. А. Трифилова. – М. : Финансы и статистика, 2005. – 304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 xml:space="preserve">Туріянська М.М. Інвестиційна привабливість туристичної галузі / Вісник Донецького інституту туристичного бізнесу. - 2005. - №9. - 110-113 с. </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z w:val="28"/>
          <w:szCs w:val="28"/>
          <w:lang w:val="uk-UA"/>
        </w:rPr>
      </w:pPr>
      <w:r w:rsidRPr="00A65040">
        <w:rPr>
          <w:color w:val="000000"/>
          <w:sz w:val="28"/>
          <w:szCs w:val="28"/>
          <w:lang w:val="uk-UA"/>
        </w:rPr>
        <w:t>Чудновский А.Д., Жукова М.А. Менеджмент туризма / Финансы и статистика, 2003. - 178 с.</w:t>
      </w:r>
    </w:p>
    <w:p w:rsidR="00EC2F9E" w:rsidRPr="00A65040" w:rsidRDefault="00EC2F9E" w:rsidP="00EC2F9E">
      <w:pPr>
        <w:pStyle w:val="a5"/>
        <w:widowControl w:val="0"/>
        <w:numPr>
          <w:ilvl w:val="0"/>
          <w:numId w:val="1"/>
        </w:numPr>
        <w:spacing w:before="0" w:beforeAutospacing="0" w:after="0" w:afterAutospacing="0" w:line="360" w:lineRule="auto"/>
        <w:ind w:left="0" w:firstLine="284"/>
        <w:jc w:val="both"/>
        <w:rPr>
          <w:color w:val="000000"/>
          <w:spacing w:val="-8"/>
          <w:sz w:val="28"/>
          <w:szCs w:val="28"/>
          <w:lang w:val="uk-UA"/>
        </w:rPr>
      </w:pPr>
      <w:r w:rsidRPr="00A65040">
        <w:rPr>
          <w:iCs/>
          <w:color w:val="000000"/>
          <w:spacing w:val="-8"/>
          <w:sz w:val="28"/>
          <w:szCs w:val="28"/>
          <w:lang w:val="uk-UA"/>
        </w:rPr>
        <w:t xml:space="preserve">Шаповал Г.Ф. </w:t>
      </w:r>
      <w:r w:rsidRPr="00A65040">
        <w:rPr>
          <w:color w:val="000000"/>
          <w:spacing w:val="-8"/>
          <w:sz w:val="28"/>
          <w:szCs w:val="28"/>
          <w:lang w:val="uk-UA"/>
        </w:rPr>
        <w:t xml:space="preserve">История туризма. - Минск.: ООО «Новое знание», 1999. </w:t>
      </w:r>
      <w:r w:rsidRPr="00A65040">
        <w:rPr>
          <w:color w:val="000000"/>
          <w:sz w:val="28"/>
          <w:szCs w:val="28"/>
          <w:lang w:val="uk-UA"/>
        </w:rPr>
        <w:t xml:space="preserve">– </w:t>
      </w:r>
      <w:r w:rsidRPr="00A65040">
        <w:rPr>
          <w:color w:val="000000"/>
          <w:spacing w:val="-8"/>
          <w:sz w:val="28"/>
          <w:szCs w:val="28"/>
          <w:lang w:val="uk-UA"/>
        </w:rPr>
        <w:t>27 с.</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 xml:space="preserve">Шастун В. А. Туристическая политика / Туризм: право и экономика. 2003. –  № 2. – 22-30 с. </w:t>
      </w:r>
    </w:p>
    <w:p w:rsidR="00EC2F9E" w:rsidRPr="00A65040" w:rsidRDefault="00EC2F9E" w:rsidP="00EC2F9E">
      <w:pPr>
        <w:pStyle w:val="a4"/>
        <w:widowControl w:val="0"/>
        <w:numPr>
          <w:ilvl w:val="0"/>
          <w:numId w:val="1"/>
        </w:numPr>
        <w:spacing w:after="0" w:line="360" w:lineRule="auto"/>
        <w:ind w:left="0" w:firstLine="284"/>
        <w:contextualSpacing w:val="0"/>
        <w:jc w:val="both"/>
        <w:rPr>
          <w:rFonts w:ascii="Times New Roman" w:hAnsi="Times New Roman"/>
          <w:color w:val="000000"/>
          <w:sz w:val="28"/>
          <w:szCs w:val="28"/>
          <w:lang w:val="uk-UA"/>
        </w:rPr>
      </w:pPr>
      <w:r w:rsidRPr="00A65040">
        <w:rPr>
          <w:rFonts w:ascii="Times New Roman" w:hAnsi="Times New Roman"/>
          <w:color w:val="000000"/>
          <w:sz w:val="28"/>
          <w:szCs w:val="28"/>
          <w:lang w:val="uk-UA"/>
        </w:rPr>
        <w:t>Школа І.М. Менеджмент туристичної індустрії: Навчальний посібник / За ред. проф. І.М. Школи. – Чернівці, 2003. –  596 с.</w:t>
      </w:r>
    </w:p>
    <w:p w:rsidR="00DF71DD" w:rsidRDefault="00DF71DD" w:rsidP="002E7AAD">
      <w:bookmarkStart w:id="4" w:name="_GoBack"/>
      <w:bookmarkEnd w:id="4"/>
    </w:p>
    <w:sectPr w:rsidR="00DF71D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5FB7ADF"/>
    <w:multiLevelType w:val="hybridMultilevel"/>
    <w:tmpl w:val="04A46692"/>
    <w:lvl w:ilvl="0" w:tplc="77B26284">
      <w:start w:val="1"/>
      <w:numFmt w:val="decimal"/>
      <w:pStyle w:val="a"/>
      <w:lvlText w:val="%1."/>
      <w:lvlJc w:val="left"/>
      <w:pPr>
        <w:ind w:left="644"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AAD"/>
    <w:rsid w:val="002E7AAD"/>
    <w:rsid w:val="00682222"/>
    <w:rsid w:val="00DF71DD"/>
    <w:rsid w:val="00EC2F9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14014E-7551-44C0-A8B5-6705AFDC8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2E7AAD"/>
    <w:pPr>
      <w:spacing w:after="200" w:line="276" w:lineRule="auto"/>
    </w:pPr>
    <w:rPr>
      <w:rFonts w:ascii="Calibri" w:eastAsia="Calibri" w:hAnsi="Calibri" w:cs="Times New Roman"/>
    </w:rPr>
  </w:style>
  <w:style w:type="paragraph" w:styleId="2">
    <w:name w:val="heading 2"/>
    <w:basedOn w:val="a0"/>
    <w:link w:val="20"/>
    <w:uiPriority w:val="99"/>
    <w:qFormat/>
    <w:rsid w:val="002E7AAD"/>
    <w:pPr>
      <w:spacing w:before="100" w:beforeAutospacing="1" w:after="100" w:afterAutospacing="1" w:line="240" w:lineRule="auto"/>
      <w:outlineLvl w:val="1"/>
    </w:pPr>
    <w:rPr>
      <w:rFonts w:ascii="Times New Roman" w:eastAsia="Times New Roman" w:hAnsi="Times New Roman"/>
      <w:b/>
      <w:bCs/>
      <w:sz w:val="36"/>
      <w:szCs w:val="36"/>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0">
    <w:name w:val="Заголовок 2 Знак"/>
    <w:basedOn w:val="a1"/>
    <w:link w:val="2"/>
    <w:uiPriority w:val="99"/>
    <w:rsid w:val="002E7AAD"/>
    <w:rPr>
      <w:rFonts w:ascii="Times New Roman" w:eastAsia="Times New Roman" w:hAnsi="Times New Roman" w:cs="Times New Roman"/>
      <w:b/>
      <w:bCs/>
      <w:sz w:val="36"/>
      <w:szCs w:val="36"/>
      <w:lang w:eastAsia="ru-RU"/>
    </w:rPr>
  </w:style>
  <w:style w:type="paragraph" w:styleId="a4">
    <w:name w:val="List Paragraph"/>
    <w:basedOn w:val="a0"/>
    <w:uiPriority w:val="99"/>
    <w:qFormat/>
    <w:rsid w:val="002E7AAD"/>
    <w:pPr>
      <w:ind w:left="720"/>
      <w:contextualSpacing/>
    </w:pPr>
  </w:style>
  <w:style w:type="paragraph" w:styleId="a5">
    <w:name w:val="Normal (Web)"/>
    <w:basedOn w:val="a0"/>
    <w:uiPriority w:val="99"/>
    <w:rsid w:val="002E7AAD"/>
    <w:pPr>
      <w:spacing w:before="100" w:beforeAutospacing="1" w:after="100" w:afterAutospacing="1" w:line="240" w:lineRule="auto"/>
    </w:pPr>
    <w:rPr>
      <w:rFonts w:ascii="Times New Roman" w:eastAsia="Times New Roman" w:hAnsi="Times New Roman"/>
      <w:sz w:val="24"/>
      <w:szCs w:val="24"/>
      <w:lang w:eastAsia="ru-RU"/>
    </w:rPr>
  </w:style>
  <w:style w:type="paragraph" w:styleId="a6">
    <w:name w:val="Body Text"/>
    <w:basedOn w:val="a0"/>
    <w:link w:val="a7"/>
    <w:uiPriority w:val="99"/>
    <w:rsid w:val="002E7AAD"/>
    <w:pPr>
      <w:spacing w:after="120" w:line="240" w:lineRule="auto"/>
    </w:pPr>
    <w:rPr>
      <w:rFonts w:ascii="Times New Roman" w:eastAsia="Times New Roman" w:hAnsi="Times New Roman"/>
      <w:sz w:val="24"/>
      <w:szCs w:val="24"/>
      <w:lang w:eastAsia="ru-RU"/>
    </w:rPr>
  </w:style>
  <w:style w:type="character" w:customStyle="1" w:styleId="a7">
    <w:name w:val="Основной текст Знак"/>
    <w:basedOn w:val="a1"/>
    <w:link w:val="a6"/>
    <w:uiPriority w:val="99"/>
    <w:rsid w:val="002E7AAD"/>
    <w:rPr>
      <w:rFonts w:ascii="Times New Roman" w:eastAsia="Times New Roman" w:hAnsi="Times New Roman" w:cs="Times New Roman"/>
      <w:sz w:val="24"/>
      <w:szCs w:val="24"/>
      <w:lang w:eastAsia="ru-RU"/>
    </w:rPr>
  </w:style>
  <w:style w:type="character" w:styleId="a8">
    <w:name w:val="Hyperlink"/>
    <w:uiPriority w:val="99"/>
    <w:semiHidden/>
    <w:rsid w:val="00EC2F9E"/>
    <w:rPr>
      <w:rFonts w:cs="Times New Roman"/>
      <w:color w:val="0000FF"/>
      <w:u w:val="single"/>
    </w:rPr>
  </w:style>
  <w:style w:type="character" w:styleId="a9">
    <w:name w:val="Strong"/>
    <w:uiPriority w:val="99"/>
    <w:qFormat/>
    <w:rsid w:val="00EC2F9E"/>
    <w:rPr>
      <w:rFonts w:cs="Times New Roman"/>
      <w:b/>
      <w:bCs/>
    </w:rPr>
  </w:style>
  <w:style w:type="character" w:customStyle="1" w:styleId="ucoz-forum-post">
    <w:name w:val="ucoz-forum-post"/>
    <w:uiPriority w:val="99"/>
    <w:rsid w:val="00EC2F9E"/>
    <w:rPr>
      <w:rFonts w:cs="Times New Roman"/>
    </w:rPr>
  </w:style>
  <w:style w:type="paragraph" w:customStyle="1" w:styleId="a">
    <w:name w:val="лит"/>
    <w:autoRedefine/>
    <w:uiPriority w:val="99"/>
    <w:rsid w:val="00EC2F9E"/>
    <w:pPr>
      <w:numPr>
        <w:numId w:val="1"/>
      </w:numPr>
      <w:tabs>
        <w:tab w:val="left" w:pos="0"/>
      </w:tabs>
      <w:spacing w:after="0" w:line="360" w:lineRule="auto"/>
      <w:ind w:left="0" w:right="-1" w:firstLine="567"/>
      <w:jc w:val="both"/>
    </w:pPr>
    <w:rPr>
      <w:rFonts w:ascii="Times New Roman" w:eastAsia="Times New Roman" w:hAnsi="Times New Roman" w:cs="Times New Roman"/>
      <w:sz w:val="28"/>
      <w:szCs w:val="28"/>
      <w:lang w:eastAsia="ru-RU"/>
    </w:rPr>
  </w:style>
  <w:style w:type="character" w:customStyle="1" w:styleId="hl">
    <w:name w:val="hl"/>
    <w:uiPriority w:val="99"/>
    <w:rsid w:val="00EC2F9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tourlib.net/statti_ukr/sudova.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tourlib.net/statti_ukr/stojka.htm" TargetMode="External"/><Relationship Id="rId5" Type="http://schemas.openxmlformats.org/officeDocument/2006/relationships/hyperlink" Target="http://tourlib.net/books_tourism/balabanov.htm"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3004</Words>
  <Characters>17125</Characters>
  <Application>Microsoft Office Word</Application>
  <DocSecurity>0</DocSecurity>
  <Lines>142</Lines>
  <Paragraphs>40</Paragraphs>
  <ScaleCrop>false</ScaleCrop>
  <Company/>
  <LinksUpToDate>false</LinksUpToDate>
  <CharactersWithSpaces>20089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2023-03-30T07:23:00Z</dcterms:created>
  <dcterms:modified xsi:type="dcterms:W3CDTF">2023-03-30T07:26:00Z</dcterms:modified>
</cp:coreProperties>
</file>